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188868" w14:textId="77777777" w:rsidR="008753B7" w:rsidRPr="004E12CB" w:rsidRDefault="008753B7" w:rsidP="008753B7">
      <w:pPr>
        <w:shd w:val="clear" w:color="auto" w:fill="FFFFFF"/>
        <w:spacing w:after="0" w:line="240" w:lineRule="auto"/>
        <w:jc w:val="center"/>
        <w:outlineLvl w:val="1"/>
        <w:rPr>
          <w:rFonts w:ascii="inherit" w:eastAsia="Times New Roman" w:hAnsi="inherit" w:cs="Times New Roman"/>
          <w:b/>
          <w:bCs/>
          <w:color w:val="293A55"/>
          <w:sz w:val="36"/>
          <w:szCs w:val="36"/>
          <w:lang w:val="uk-UA"/>
        </w:rPr>
      </w:pPr>
    </w:p>
    <w:p w14:paraId="0ECB92DC" w14:textId="77777777" w:rsidR="008753B7" w:rsidRPr="004E12CB" w:rsidRDefault="008753B7" w:rsidP="008753B7">
      <w:pPr>
        <w:shd w:val="clear" w:color="auto" w:fill="FFFFFF"/>
        <w:spacing w:after="0" w:line="240" w:lineRule="auto"/>
        <w:jc w:val="center"/>
        <w:outlineLvl w:val="1"/>
        <w:rPr>
          <w:rFonts w:ascii="inherit" w:eastAsia="Times New Roman" w:hAnsi="inherit" w:cs="Times New Roman"/>
          <w:b/>
          <w:bCs/>
          <w:color w:val="293A55"/>
          <w:sz w:val="36"/>
          <w:szCs w:val="36"/>
          <w:lang w:val="uk-UA"/>
        </w:rPr>
      </w:pPr>
    </w:p>
    <w:p w14:paraId="5B60E4E7" w14:textId="5535DF7D" w:rsidR="008753B7" w:rsidRPr="004E12CB" w:rsidRDefault="008753B7" w:rsidP="008753B7">
      <w:pPr>
        <w:shd w:val="clear" w:color="auto" w:fill="FFFFFF"/>
        <w:spacing w:after="0" w:line="240" w:lineRule="auto"/>
        <w:jc w:val="center"/>
        <w:outlineLvl w:val="1"/>
        <w:rPr>
          <w:rFonts w:ascii="inherit" w:eastAsia="Times New Roman" w:hAnsi="inherit" w:cs="Times New Roman"/>
          <w:b/>
          <w:bCs/>
          <w:color w:val="293A55"/>
          <w:sz w:val="36"/>
          <w:szCs w:val="36"/>
          <w:lang w:val="uk-UA"/>
        </w:rPr>
      </w:pPr>
      <w:r w:rsidRPr="004E12CB">
        <w:rPr>
          <w:rFonts w:ascii="inherit" w:eastAsia="Times New Roman" w:hAnsi="inherit" w:cs="Times New Roman"/>
          <w:b/>
          <w:bCs/>
          <w:color w:val="293A55"/>
          <w:sz w:val="36"/>
          <w:szCs w:val="36"/>
          <w:lang w:val="uk-UA"/>
        </w:rPr>
        <w:t>ДЕРЖАВНА АВІАЦІЙНА СЛУЖБА УКРАЇНИ</w:t>
      </w:r>
    </w:p>
    <w:p w14:paraId="2F3A642F" w14:textId="77777777" w:rsidR="008753B7" w:rsidRPr="004E12CB" w:rsidRDefault="008753B7" w:rsidP="008753B7">
      <w:pPr>
        <w:shd w:val="clear" w:color="auto" w:fill="FFFFFF"/>
        <w:spacing w:after="0" w:line="240" w:lineRule="auto"/>
        <w:jc w:val="center"/>
        <w:outlineLvl w:val="1"/>
        <w:rPr>
          <w:rFonts w:ascii="inherit" w:eastAsia="Times New Roman" w:hAnsi="inherit" w:cs="Times New Roman"/>
          <w:b/>
          <w:bCs/>
          <w:color w:val="293A55"/>
          <w:sz w:val="36"/>
          <w:szCs w:val="36"/>
          <w:lang w:val="uk-UA"/>
        </w:rPr>
      </w:pPr>
      <w:r w:rsidRPr="004E12CB">
        <w:rPr>
          <w:rFonts w:ascii="inherit" w:eastAsia="Times New Roman" w:hAnsi="inherit" w:cs="Times New Roman"/>
          <w:b/>
          <w:bCs/>
          <w:color w:val="293A55"/>
          <w:sz w:val="36"/>
          <w:szCs w:val="36"/>
          <w:lang w:val="uk-UA"/>
        </w:rPr>
        <w:t>НАКАЗ</w:t>
      </w:r>
    </w:p>
    <w:tbl>
      <w:tblPr>
        <w:tblW w:w="5000" w:type="pct"/>
        <w:tblCellMar>
          <w:top w:w="15" w:type="dxa"/>
          <w:left w:w="15" w:type="dxa"/>
          <w:bottom w:w="15" w:type="dxa"/>
          <w:right w:w="15" w:type="dxa"/>
        </w:tblCellMar>
        <w:tblLook w:val="04A0" w:firstRow="1" w:lastRow="0" w:firstColumn="1" w:lastColumn="0" w:noHBand="0" w:noVBand="1"/>
      </w:tblPr>
      <w:tblGrid>
        <w:gridCol w:w="3274"/>
        <w:gridCol w:w="2807"/>
        <w:gridCol w:w="3275"/>
      </w:tblGrid>
      <w:tr w:rsidR="008753B7" w:rsidRPr="004E12CB" w14:paraId="1D7C583F" w14:textId="77777777" w:rsidTr="008753B7">
        <w:tc>
          <w:tcPr>
            <w:tcW w:w="1750" w:type="pct"/>
            <w:shd w:val="clear" w:color="auto" w:fill="auto"/>
            <w:tcMar>
              <w:top w:w="0" w:type="dxa"/>
              <w:left w:w="0" w:type="dxa"/>
              <w:bottom w:w="0" w:type="dxa"/>
              <w:right w:w="0" w:type="dxa"/>
            </w:tcMar>
            <w:vAlign w:val="center"/>
            <w:hideMark/>
          </w:tcPr>
          <w:p w14:paraId="6E2238FC" w14:textId="77777777" w:rsidR="008753B7" w:rsidRPr="004E12CB" w:rsidRDefault="008753B7" w:rsidP="008753B7">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b/>
                <w:bCs/>
                <w:sz w:val="24"/>
                <w:szCs w:val="24"/>
                <w:lang w:val="uk-UA"/>
              </w:rPr>
              <w:t>09.12.2021</w:t>
            </w:r>
          </w:p>
        </w:tc>
        <w:tc>
          <w:tcPr>
            <w:tcW w:w="1500" w:type="pct"/>
            <w:shd w:val="clear" w:color="auto" w:fill="auto"/>
            <w:tcMar>
              <w:top w:w="0" w:type="dxa"/>
              <w:left w:w="0" w:type="dxa"/>
              <w:bottom w:w="0" w:type="dxa"/>
              <w:right w:w="0" w:type="dxa"/>
            </w:tcMar>
            <w:vAlign w:val="center"/>
            <w:hideMark/>
          </w:tcPr>
          <w:p w14:paraId="31F11A8D" w14:textId="77777777" w:rsidR="008753B7" w:rsidRPr="004E12CB" w:rsidRDefault="008753B7" w:rsidP="008753B7">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b/>
                <w:bCs/>
                <w:sz w:val="24"/>
                <w:szCs w:val="24"/>
                <w:lang w:val="uk-UA"/>
              </w:rPr>
              <w:t>м. Київ</w:t>
            </w:r>
          </w:p>
        </w:tc>
        <w:tc>
          <w:tcPr>
            <w:tcW w:w="1750" w:type="pct"/>
            <w:shd w:val="clear" w:color="auto" w:fill="auto"/>
            <w:tcMar>
              <w:top w:w="0" w:type="dxa"/>
              <w:left w:w="0" w:type="dxa"/>
              <w:bottom w:w="0" w:type="dxa"/>
              <w:right w:w="0" w:type="dxa"/>
            </w:tcMar>
            <w:vAlign w:val="center"/>
            <w:hideMark/>
          </w:tcPr>
          <w:p w14:paraId="09946892" w14:textId="77777777" w:rsidR="008753B7" w:rsidRPr="004E12CB" w:rsidRDefault="008753B7" w:rsidP="008753B7">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b/>
                <w:bCs/>
                <w:sz w:val="24"/>
                <w:szCs w:val="24"/>
                <w:lang w:val="uk-UA"/>
              </w:rPr>
              <w:t>N 1920</w:t>
            </w:r>
          </w:p>
        </w:tc>
      </w:tr>
    </w:tbl>
    <w:p w14:paraId="40829937" w14:textId="77777777" w:rsidR="004E12CB" w:rsidRPr="004E12CB" w:rsidRDefault="004E12CB" w:rsidP="008753B7">
      <w:pPr>
        <w:shd w:val="clear" w:color="auto" w:fill="FFFFFF"/>
        <w:spacing w:after="0" w:line="240" w:lineRule="auto"/>
        <w:jc w:val="center"/>
        <w:rPr>
          <w:rFonts w:ascii="IBM Plex Serif" w:eastAsia="Times New Roman" w:hAnsi="IBM Plex Serif" w:cs="Times New Roman"/>
          <w:b/>
          <w:bCs/>
          <w:color w:val="293A55"/>
          <w:sz w:val="24"/>
          <w:szCs w:val="24"/>
          <w:lang w:val="uk-UA"/>
        </w:rPr>
      </w:pPr>
    </w:p>
    <w:p w14:paraId="16B2E9A7" w14:textId="68BA6091" w:rsidR="004E12CB" w:rsidRPr="004E12CB" w:rsidRDefault="008753B7" w:rsidP="004E12CB">
      <w:pPr>
        <w:shd w:val="clear" w:color="auto" w:fill="FFFFFF"/>
        <w:spacing w:after="0" w:line="240" w:lineRule="auto"/>
        <w:jc w:val="center"/>
        <w:rPr>
          <w:rFonts w:ascii="IBM Plex Serif" w:eastAsia="Times New Roman" w:hAnsi="IBM Plex Serif" w:cs="Times New Roman"/>
          <w:b/>
          <w:bCs/>
          <w:color w:val="293A55"/>
          <w:sz w:val="24"/>
          <w:szCs w:val="24"/>
          <w:lang w:val="uk-UA"/>
        </w:rPr>
      </w:pPr>
      <w:r w:rsidRPr="004E12CB">
        <w:rPr>
          <w:rFonts w:ascii="IBM Plex Serif" w:eastAsia="Times New Roman" w:hAnsi="IBM Plex Serif" w:cs="Times New Roman"/>
          <w:b/>
          <w:bCs/>
          <w:color w:val="293A55"/>
          <w:sz w:val="24"/>
          <w:szCs w:val="24"/>
          <w:lang w:val="uk-UA"/>
        </w:rPr>
        <w:t>Зареєстровано в Міністерстві юстиції України</w:t>
      </w:r>
      <w:r w:rsidRPr="004E12CB">
        <w:rPr>
          <w:rFonts w:ascii="IBM Plex Serif" w:eastAsia="Times New Roman" w:hAnsi="IBM Plex Serif" w:cs="Times New Roman"/>
          <w:b/>
          <w:bCs/>
          <w:color w:val="293A55"/>
          <w:sz w:val="24"/>
          <w:szCs w:val="24"/>
          <w:lang w:val="uk-UA"/>
        </w:rPr>
        <w:br/>
        <w:t>07 лютого 2022 р. за N 165/37501</w:t>
      </w:r>
    </w:p>
    <w:p w14:paraId="51177DA8" w14:textId="77777777" w:rsidR="004E12CB" w:rsidRPr="004E12CB" w:rsidRDefault="004E12CB" w:rsidP="004E12CB">
      <w:pPr>
        <w:shd w:val="clear" w:color="auto" w:fill="FFFFFF"/>
        <w:spacing w:after="0" w:line="240" w:lineRule="auto"/>
        <w:jc w:val="center"/>
        <w:rPr>
          <w:rFonts w:ascii="IBM Plex Serif" w:eastAsia="Times New Roman" w:hAnsi="IBM Plex Serif" w:cs="Times New Roman"/>
          <w:b/>
          <w:bCs/>
          <w:color w:val="293A55"/>
          <w:sz w:val="24"/>
          <w:szCs w:val="24"/>
          <w:lang w:val="uk-UA"/>
        </w:rPr>
      </w:pPr>
    </w:p>
    <w:p w14:paraId="599510BF" w14:textId="0D3C6DDA" w:rsidR="008753B7" w:rsidRPr="004E12CB" w:rsidRDefault="008753B7" w:rsidP="004E12CB">
      <w:pPr>
        <w:shd w:val="clear" w:color="auto" w:fill="FFFFFF"/>
        <w:spacing w:after="0" w:line="240" w:lineRule="auto"/>
        <w:jc w:val="center"/>
        <w:rPr>
          <w:rFonts w:ascii="inherit" w:eastAsia="Times New Roman" w:hAnsi="inherit" w:cs="Times New Roman"/>
          <w:b/>
          <w:bCs/>
          <w:color w:val="293A55"/>
          <w:sz w:val="36"/>
          <w:szCs w:val="36"/>
          <w:lang w:val="uk-UA"/>
        </w:rPr>
      </w:pPr>
      <w:r w:rsidRPr="004E12CB">
        <w:rPr>
          <w:rFonts w:ascii="inherit" w:eastAsia="Times New Roman" w:hAnsi="inherit" w:cs="Times New Roman"/>
          <w:b/>
          <w:bCs/>
          <w:color w:val="293A55"/>
          <w:sz w:val="36"/>
          <w:szCs w:val="36"/>
          <w:lang w:val="uk-UA"/>
        </w:rPr>
        <w:t>Про затвердження Авіаційних правил України "Організація повітряного руху"</w:t>
      </w:r>
    </w:p>
    <w:p w14:paraId="624EF32C" w14:textId="77777777" w:rsidR="004E12CB" w:rsidRPr="004E12CB" w:rsidRDefault="004E12CB" w:rsidP="004E12CB">
      <w:pPr>
        <w:shd w:val="clear" w:color="auto" w:fill="FFFFFF"/>
        <w:spacing w:after="0" w:line="240" w:lineRule="auto"/>
        <w:jc w:val="center"/>
        <w:rPr>
          <w:rFonts w:ascii="inherit" w:eastAsia="Times New Roman" w:hAnsi="inherit" w:cs="Times New Roman"/>
          <w:b/>
          <w:bCs/>
          <w:color w:val="293A55"/>
          <w:sz w:val="36"/>
          <w:szCs w:val="36"/>
          <w:lang w:val="uk-UA"/>
        </w:rPr>
      </w:pPr>
    </w:p>
    <w:p w14:paraId="46B04E9F" w14:textId="09D3DAEB" w:rsidR="008753B7" w:rsidRPr="004E12CB" w:rsidRDefault="00000000" w:rsidP="008753B7">
      <w:pPr>
        <w:shd w:val="clear" w:color="auto" w:fill="FFFFFF"/>
        <w:spacing w:after="0" w:line="240" w:lineRule="auto"/>
        <w:jc w:val="center"/>
        <w:rPr>
          <w:rFonts w:ascii="IBM Plex Serif" w:eastAsia="Times New Roman" w:hAnsi="IBM Plex Serif" w:cs="Times New Roman"/>
          <w:color w:val="293A55"/>
          <w:sz w:val="24"/>
          <w:szCs w:val="24"/>
          <w:lang w:val="uk-UA"/>
        </w:rPr>
      </w:pPr>
      <w:hyperlink r:id="rId7" w:tgtFrame="_blank" w:history="1">
        <w:r w:rsidR="008753B7" w:rsidRPr="004E12CB">
          <w:rPr>
            <w:rFonts w:ascii="IBM Plex Serif" w:eastAsia="Times New Roman" w:hAnsi="IBM Plex Serif" w:cs="Times New Roman"/>
            <w:color w:val="008000"/>
            <w:sz w:val="24"/>
            <w:szCs w:val="24"/>
            <w:u w:val="single"/>
            <w:lang w:val="uk-UA"/>
          </w:rPr>
          <w:t>Із змінами і доповненнями, внесеними</w:t>
        </w:r>
        <w:r w:rsidR="008753B7" w:rsidRPr="004E12CB">
          <w:rPr>
            <w:rFonts w:ascii="IBM Plex Serif" w:eastAsia="Times New Roman" w:hAnsi="IBM Plex Serif" w:cs="Times New Roman"/>
            <w:color w:val="008000"/>
            <w:sz w:val="24"/>
            <w:szCs w:val="24"/>
            <w:lang w:val="uk-UA"/>
          </w:rPr>
          <w:br/>
        </w:r>
        <w:r w:rsidR="008753B7" w:rsidRPr="004E12CB">
          <w:rPr>
            <w:rFonts w:ascii="IBM Plex Serif" w:eastAsia="Times New Roman" w:hAnsi="IBM Plex Serif" w:cs="Times New Roman"/>
            <w:color w:val="008000"/>
            <w:sz w:val="24"/>
            <w:szCs w:val="24"/>
            <w:u w:val="single"/>
            <w:lang w:val="uk-UA"/>
          </w:rPr>
          <w:t> наказом Державної авіаційної служби України</w:t>
        </w:r>
        <w:r w:rsidR="008753B7" w:rsidRPr="004E12CB">
          <w:rPr>
            <w:rFonts w:ascii="IBM Plex Serif" w:eastAsia="Times New Roman" w:hAnsi="IBM Plex Serif" w:cs="Times New Roman"/>
            <w:color w:val="008000"/>
            <w:sz w:val="24"/>
            <w:szCs w:val="24"/>
            <w:lang w:val="uk-UA"/>
          </w:rPr>
          <w:br/>
        </w:r>
        <w:r w:rsidR="008753B7" w:rsidRPr="004E12CB">
          <w:rPr>
            <w:rFonts w:ascii="IBM Plex Serif" w:eastAsia="Times New Roman" w:hAnsi="IBM Plex Serif" w:cs="Times New Roman"/>
            <w:color w:val="008000"/>
            <w:sz w:val="24"/>
            <w:szCs w:val="24"/>
            <w:u w:val="single"/>
            <w:lang w:val="uk-UA"/>
          </w:rPr>
          <w:t>від 10 лютого 2022 року N 226</w:t>
        </w:r>
      </w:hyperlink>
    </w:p>
    <w:p w14:paraId="035ED5DD" w14:textId="32CDAA3C" w:rsidR="000918BB" w:rsidRPr="004E12CB" w:rsidRDefault="000918BB">
      <w:pPr>
        <w:rPr>
          <w:lang w:val="uk-UA"/>
        </w:rPr>
      </w:pPr>
    </w:p>
    <w:p w14:paraId="1125D758" w14:textId="614EF953"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Відповідно до вимог</w:t>
      </w:r>
      <w:r w:rsidR="004E12CB" w:rsidRPr="004E12CB">
        <w:rPr>
          <w:rFonts w:ascii="IBM Plex Serif" w:hAnsi="IBM Plex Serif"/>
          <w:color w:val="293A55"/>
          <w:lang w:val="uk-UA"/>
        </w:rPr>
        <w:t xml:space="preserve"> </w:t>
      </w:r>
      <w:hyperlink r:id="rId8" w:tgtFrame="_blank" w:history="1">
        <w:r w:rsidRPr="004E12CB">
          <w:rPr>
            <w:rStyle w:val="hard-blue-color"/>
            <w:rFonts w:ascii="IBM Plex Serif" w:hAnsi="IBM Plex Serif"/>
            <w:color w:val="00ADFA"/>
            <w:lang w:val="uk-UA"/>
          </w:rPr>
          <w:t>частин першої</w:t>
        </w:r>
      </w:hyperlink>
      <w:r w:rsidRPr="004E12CB">
        <w:rPr>
          <w:rFonts w:ascii="IBM Plex Serif" w:hAnsi="IBM Plex Serif"/>
          <w:color w:val="293A55"/>
          <w:lang w:val="uk-UA"/>
        </w:rPr>
        <w:t>,</w:t>
      </w:r>
      <w:r w:rsidR="004E12CB" w:rsidRPr="004E12CB">
        <w:rPr>
          <w:rFonts w:ascii="IBM Plex Serif" w:hAnsi="IBM Plex Serif"/>
          <w:color w:val="293A55"/>
          <w:lang w:val="uk-UA"/>
        </w:rPr>
        <w:t xml:space="preserve"> </w:t>
      </w:r>
      <w:hyperlink r:id="rId9" w:tgtFrame="_blank" w:history="1">
        <w:r w:rsidRPr="004E12CB">
          <w:rPr>
            <w:rStyle w:val="hard-blue-color"/>
            <w:rFonts w:ascii="IBM Plex Serif" w:hAnsi="IBM Plex Serif"/>
            <w:color w:val="00ADFA"/>
            <w:lang w:val="uk-UA"/>
          </w:rPr>
          <w:t>другої статті 4</w:t>
        </w:r>
      </w:hyperlink>
      <w:r w:rsidRPr="004E12CB">
        <w:rPr>
          <w:rFonts w:ascii="IBM Plex Serif" w:hAnsi="IBM Plex Serif"/>
          <w:color w:val="293A55"/>
          <w:lang w:val="uk-UA"/>
        </w:rPr>
        <w:t>,</w:t>
      </w:r>
      <w:r w:rsidR="004E12CB" w:rsidRPr="004E12CB">
        <w:rPr>
          <w:rFonts w:ascii="IBM Plex Serif" w:hAnsi="IBM Plex Serif"/>
          <w:color w:val="293A55"/>
          <w:lang w:val="uk-UA"/>
        </w:rPr>
        <w:t xml:space="preserve"> </w:t>
      </w:r>
      <w:hyperlink r:id="rId10" w:tgtFrame="_blank" w:history="1">
        <w:r w:rsidRPr="004E12CB">
          <w:rPr>
            <w:rStyle w:val="hard-blue-color"/>
            <w:rFonts w:ascii="IBM Plex Serif" w:hAnsi="IBM Plex Serif"/>
            <w:color w:val="00ADFA"/>
            <w:lang w:val="uk-UA"/>
          </w:rPr>
          <w:t>пункту 3 частини першої</w:t>
        </w:r>
      </w:hyperlink>
      <w:r w:rsidRPr="004E12CB">
        <w:rPr>
          <w:rFonts w:ascii="IBM Plex Serif" w:hAnsi="IBM Plex Serif"/>
          <w:color w:val="293A55"/>
          <w:lang w:val="uk-UA"/>
        </w:rPr>
        <w:t>,</w:t>
      </w:r>
      <w:r w:rsidR="004E12CB" w:rsidRPr="004E12CB">
        <w:rPr>
          <w:rFonts w:ascii="IBM Plex Serif" w:hAnsi="IBM Plex Serif"/>
          <w:color w:val="293A55"/>
          <w:lang w:val="uk-UA"/>
        </w:rPr>
        <w:t xml:space="preserve"> </w:t>
      </w:r>
      <w:hyperlink r:id="rId11" w:tgtFrame="_blank" w:history="1">
        <w:r w:rsidRPr="004E12CB">
          <w:rPr>
            <w:rStyle w:val="hard-blue-color"/>
            <w:rFonts w:ascii="IBM Plex Serif" w:hAnsi="IBM Plex Serif"/>
            <w:color w:val="00ADFA"/>
            <w:lang w:val="uk-UA"/>
          </w:rPr>
          <w:t>пункту 1 частини другої статті 5</w:t>
        </w:r>
      </w:hyperlink>
      <w:r w:rsidRPr="004E12CB">
        <w:rPr>
          <w:rFonts w:ascii="IBM Plex Serif" w:hAnsi="IBM Plex Serif"/>
          <w:color w:val="293A55"/>
          <w:lang w:val="uk-UA"/>
        </w:rPr>
        <w:t>,</w:t>
      </w:r>
      <w:r w:rsidR="004E12CB" w:rsidRPr="004E12CB">
        <w:rPr>
          <w:rFonts w:ascii="IBM Plex Serif" w:hAnsi="IBM Plex Serif"/>
          <w:color w:val="293A55"/>
          <w:lang w:val="uk-UA"/>
        </w:rPr>
        <w:t xml:space="preserve"> </w:t>
      </w:r>
      <w:hyperlink r:id="rId12" w:tgtFrame="_blank" w:history="1">
        <w:r w:rsidRPr="004E12CB">
          <w:rPr>
            <w:rStyle w:val="hard-blue-color"/>
            <w:rFonts w:ascii="IBM Plex Serif" w:hAnsi="IBM Plex Serif"/>
            <w:color w:val="00ADFA"/>
            <w:lang w:val="uk-UA"/>
          </w:rPr>
          <w:t>статті 11</w:t>
        </w:r>
      </w:hyperlink>
      <w:r w:rsidRPr="004E12CB">
        <w:rPr>
          <w:rFonts w:ascii="IBM Plex Serif" w:hAnsi="IBM Plex Serif"/>
          <w:color w:val="293A55"/>
          <w:lang w:val="uk-UA"/>
        </w:rPr>
        <w:t>,</w:t>
      </w:r>
      <w:r w:rsidR="004E12CB" w:rsidRPr="004E12CB">
        <w:rPr>
          <w:rFonts w:ascii="IBM Plex Serif" w:hAnsi="IBM Plex Serif"/>
          <w:color w:val="293A55"/>
          <w:lang w:val="uk-UA"/>
        </w:rPr>
        <w:t xml:space="preserve"> </w:t>
      </w:r>
      <w:hyperlink r:id="rId13" w:tgtFrame="_blank" w:history="1">
        <w:r w:rsidRPr="004E12CB">
          <w:rPr>
            <w:rStyle w:val="hard-blue-color"/>
            <w:rFonts w:ascii="IBM Plex Serif" w:hAnsi="IBM Plex Serif"/>
            <w:color w:val="00ADFA"/>
            <w:lang w:val="uk-UA"/>
          </w:rPr>
          <w:t>пункту 4 частини другої статті 23 Повітряного кодексу України</w:t>
        </w:r>
      </w:hyperlink>
      <w:r w:rsidR="004E12CB" w:rsidRPr="004E12CB">
        <w:rPr>
          <w:color w:val="293A55"/>
          <w:lang w:val="uk-UA"/>
        </w:rPr>
        <w:t xml:space="preserve"> </w:t>
      </w:r>
      <w:r w:rsidRPr="004E12CB">
        <w:rPr>
          <w:rFonts w:ascii="IBM Plex Serif" w:hAnsi="IBM Plex Serif"/>
          <w:color w:val="293A55"/>
          <w:lang w:val="uk-UA"/>
        </w:rPr>
        <w:t>та з метою адаптації нормативно-правових актів України у галузі цивільної авіації до стандартів та рекомендованої практики Міжнародної організації цивільної авіації, встановлення загальних правил та процедур організації та надання обслуговування повітряного руху цивільної авіації</w:t>
      </w:r>
    </w:p>
    <w:p w14:paraId="2DBFD3F9" w14:textId="77777777" w:rsidR="004E12CB" w:rsidRPr="004E12CB" w:rsidRDefault="004E12CB" w:rsidP="008753B7">
      <w:pPr>
        <w:pStyle w:val="tj"/>
        <w:shd w:val="clear" w:color="auto" w:fill="FFFFFF"/>
        <w:spacing w:before="0" w:beforeAutospacing="0" w:after="0" w:afterAutospacing="0"/>
        <w:jc w:val="both"/>
        <w:rPr>
          <w:rFonts w:ascii="IBM Plex Serif" w:hAnsi="IBM Plex Serif"/>
          <w:color w:val="293A55"/>
          <w:lang w:val="uk-UA"/>
        </w:rPr>
      </w:pPr>
    </w:p>
    <w:p w14:paraId="73C311C6" w14:textId="3333C3BC" w:rsidR="008753B7" w:rsidRPr="004E12CB" w:rsidRDefault="008753B7" w:rsidP="008753B7">
      <w:pPr>
        <w:pStyle w:val="tj"/>
        <w:shd w:val="clear" w:color="auto" w:fill="FFFFFF"/>
        <w:spacing w:before="0" w:beforeAutospacing="0" w:after="0" w:afterAutospacing="0"/>
        <w:jc w:val="both"/>
        <w:rPr>
          <w:rFonts w:ascii="IBM Plex Serif" w:hAnsi="IBM Plex Serif"/>
          <w:b/>
          <w:bCs/>
          <w:color w:val="293A55"/>
          <w:lang w:val="uk-UA"/>
        </w:rPr>
      </w:pPr>
      <w:r w:rsidRPr="004E12CB">
        <w:rPr>
          <w:rFonts w:ascii="IBM Plex Serif" w:hAnsi="IBM Plex Serif"/>
          <w:b/>
          <w:bCs/>
          <w:color w:val="293A55"/>
          <w:lang w:val="uk-UA"/>
        </w:rPr>
        <w:t>НАКАЗУЮ:</w:t>
      </w:r>
    </w:p>
    <w:p w14:paraId="63E8D9B0" w14:textId="77777777" w:rsidR="004E12CB" w:rsidRPr="004E12CB" w:rsidRDefault="004E12CB" w:rsidP="008753B7">
      <w:pPr>
        <w:pStyle w:val="tj"/>
        <w:shd w:val="clear" w:color="auto" w:fill="FFFFFF"/>
        <w:spacing w:before="0" w:beforeAutospacing="0" w:after="0" w:afterAutospacing="0"/>
        <w:jc w:val="both"/>
        <w:rPr>
          <w:rFonts w:ascii="IBM Plex Serif" w:hAnsi="IBM Plex Serif"/>
          <w:color w:val="293A55"/>
          <w:lang w:val="uk-UA"/>
        </w:rPr>
      </w:pPr>
    </w:p>
    <w:p w14:paraId="1D8DCBB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Затвердити Авіаційні правила України "Організація повітряного руху", що додаються.</w:t>
      </w:r>
    </w:p>
    <w:p w14:paraId="63CD362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Управлінню аеронавігації (</w:t>
      </w:r>
      <w:proofErr w:type="spellStart"/>
      <w:r w:rsidRPr="004E12CB">
        <w:rPr>
          <w:rFonts w:ascii="IBM Plex Serif" w:hAnsi="IBM Plex Serif"/>
          <w:color w:val="293A55"/>
          <w:lang w:val="uk-UA"/>
        </w:rPr>
        <w:t>Задорожня</w:t>
      </w:r>
      <w:proofErr w:type="spellEnd"/>
      <w:r w:rsidRPr="004E12CB">
        <w:rPr>
          <w:rFonts w:ascii="IBM Plex Serif" w:hAnsi="IBM Plex Serif"/>
          <w:color w:val="293A55"/>
          <w:lang w:val="uk-UA"/>
        </w:rPr>
        <w:t xml:space="preserve"> А. О.) забезпечити в установленому законодавством порядку:</w:t>
      </w:r>
    </w:p>
    <w:p w14:paraId="52A41824" w14:textId="0E62FD63" w:rsidR="008753B7" w:rsidRPr="004E12CB" w:rsidRDefault="004E12CB"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ru-RU"/>
        </w:rPr>
        <w:t xml:space="preserve">- </w:t>
      </w:r>
      <w:r w:rsidR="008753B7" w:rsidRPr="004E12CB">
        <w:rPr>
          <w:rFonts w:ascii="IBM Plex Serif" w:hAnsi="IBM Plex Serif"/>
          <w:color w:val="293A55"/>
          <w:lang w:val="uk-UA"/>
        </w:rPr>
        <w:t>подання цього наказу на державну реєстрацію до Міністерства юстиції України;</w:t>
      </w:r>
    </w:p>
    <w:p w14:paraId="7C3EF4F7" w14:textId="2F661A2C" w:rsidR="008753B7" w:rsidRPr="004E12CB" w:rsidRDefault="004E12CB"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ru-RU"/>
        </w:rPr>
        <w:t xml:space="preserve">- </w:t>
      </w:r>
      <w:r w:rsidR="008753B7" w:rsidRPr="004E12CB">
        <w:rPr>
          <w:rFonts w:ascii="IBM Plex Serif" w:hAnsi="IBM Plex Serif"/>
          <w:color w:val="293A55"/>
          <w:lang w:val="uk-UA"/>
        </w:rPr>
        <w:t xml:space="preserve">оприлюднення цього наказу на офіційному </w:t>
      </w:r>
      <w:proofErr w:type="spellStart"/>
      <w:r w:rsidR="008753B7" w:rsidRPr="004E12CB">
        <w:rPr>
          <w:rFonts w:ascii="IBM Plex Serif" w:hAnsi="IBM Plex Serif"/>
          <w:color w:val="293A55"/>
          <w:lang w:val="uk-UA"/>
        </w:rPr>
        <w:t>вебсайті</w:t>
      </w:r>
      <w:proofErr w:type="spellEnd"/>
      <w:r w:rsidR="008753B7" w:rsidRPr="004E12CB">
        <w:rPr>
          <w:rFonts w:ascii="IBM Plex Serif" w:hAnsi="IBM Plex Serif"/>
          <w:color w:val="293A55"/>
          <w:lang w:val="uk-UA"/>
        </w:rPr>
        <w:t xml:space="preserve"> </w:t>
      </w:r>
      <w:proofErr w:type="spellStart"/>
      <w:r w:rsidR="008753B7" w:rsidRPr="004E12CB">
        <w:rPr>
          <w:rFonts w:ascii="IBM Plex Serif" w:hAnsi="IBM Plex Serif"/>
          <w:color w:val="293A55"/>
          <w:lang w:val="uk-UA"/>
        </w:rPr>
        <w:t>Державіаслужби</w:t>
      </w:r>
      <w:proofErr w:type="spellEnd"/>
      <w:r w:rsidR="008753B7" w:rsidRPr="004E12CB">
        <w:rPr>
          <w:rFonts w:ascii="IBM Plex Serif" w:hAnsi="IBM Plex Serif"/>
          <w:color w:val="293A55"/>
          <w:lang w:val="uk-UA"/>
        </w:rPr>
        <w:t>.</w:t>
      </w:r>
    </w:p>
    <w:p w14:paraId="1648AA69" w14:textId="32B3B65B"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Внести до Авіаційних правил України "Правила організації потоків повітряного руху", затверджених</w:t>
      </w:r>
      <w:r w:rsidR="007E4217" w:rsidRPr="007B45CF">
        <w:rPr>
          <w:rFonts w:ascii="IBM Plex Serif" w:hAnsi="IBM Plex Serif"/>
          <w:color w:val="293A55"/>
          <w:lang w:val="uk-UA"/>
        </w:rPr>
        <w:t xml:space="preserve"> </w:t>
      </w:r>
      <w:hyperlink r:id="rId14" w:tgtFrame="_blank" w:history="1">
        <w:r w:rsidRPr="004E12CB">
          <w:rPr>
            <w:rStyle w:val="hard-blue-color"/>
            <w:rFonts w:ascii="IBM Plex Serif" w:hAnsi="IBM Plex Serif"/>
            <w:color w:val="00ADFA"/>
            <w:lang w:val="uk-UA"/>
          </w:rPr>
          <w:t>наказом Державної авіаційної служби України від 20 липня 2016 року N 567</w:t>
        </w:r>
      </w:hyperlink>
      <w:r w:rsidRPr="004E12CB">
        <w:rPr>
          <w:rFonts w:ascii="IBM Plex Serif" w:hAnsi="IBM Plex Serif"/>
          <w:color w:val="293A55"/>
          <w:lang w:val="uk-UA"/>
        </w:rPr>
        <w:t>, зареєстрованих в Міністерстві юстиції України 12 жовтня 2016 року за N 1354/29484 такі зміни:</w:t>
      </w:r>
    </w:p>
    <w:p w14:paraId="7CBE293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абзац перший пункту 2 розділу IV викласти в такій редакції:</w:t>
      </w:r>
    </w:p>
    <w:p w14:paraId="264080E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Повідомлення щодо ATFM, які надсилаються NMOC до органів ОПР та експлуатантів, повідомлення щодо ATFM, які надсилаються органами ОПР та </w:t>
      </w:r>
      <w:r w:rsidRPr="004E12CB">
        <w:rPr>
          <w:rFonts w:ascii="IBM Plex Serif" w:hAnsi="IBM Plex Serif"/>
          <w:color w:val="293A55"/>
          <w:lang w:val="uk-UA"/>
        </w:rPr>
        <w:lastRenderedPageBreak/>
        <w:t xml:space="preserve">експлуатантами до NMOC, структуру та формат полів цих повідомлень визначено чинним керівництвом </w:t>
      </w:r>
      <w:proofErr w:type="spellStart"/>
      <w:r w:rsidRPr="004E12CB">
        <w:rPr>
          <w:rFonts w:ascii="IBM Plex Serif" w:hAnsi="IBM Plex Serif"/>
          <w:color w:val="293A55"/>
          <w:lang w:val="uk-UA"/>
        </w:rPr>
        <w:t>Network</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xml:space="preserve"> HANDBOOK ЄВРОКОНТРОЛЮ.";</w:t>
      </w:r>
    </w:p>
    <w:p w14:paraId="139E921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пункт 5 розділу V викласти в такій редакції:</w:t>
      </w:r>
    </w:p>
    <w:p w14:paraId="455814B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Особливості надання планів польотів відповідно до вимог ATFM визначаються відповідно до вимог чинних нормативно-правових актів та публікуються в AIP України.";</w:t>
      </w:r>
    </w:p>
    <w:p w14:paraId="5F2064F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пункт 1 розділу VIII викласти в такій редакції:</w:t>
      </w:r>
    </w:p>
    <w:p w14:paraId="78CE041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w:t>
      </w:r>
      <w:proofErr w:type="spellStart"/>
      <w:r w:rsidRPr="004E12CB">
        <w:rPr>
          <w:rFonts w:ascii="IBM Plex Serif" w:hAnsi="IBM Plex Serif"/>
          <w:color w:val="293A55"/>
          <w:lang w:val="uk-UA"/>
        </w:rPr>
        <w:t>Державіаслужба</w:t>
      </w:r>
      <w:proofErr w:type="spellEnd"/>
      <w:r w:rsidRPr="004E12CB">
        <w:rPr>
          <w:rFonts w:ascii="IBM Plex Serif" w:hAnsi="IBM Plex Serif"/>
          <w:color w:val="293A55"/>
          <w:lang w:val="uk-UA"/>
        </w:rPr>
        <w:t xml:space="preserve"> забезпечує нагляд за безпекою польотів під час діяльності з ATFM відповідно до вимог чинних нормативно-правових актів.";</w:t>
      </w:r>
    </w:p>
    <w:p w14:paraId="127FAE3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у розділі IX:</w:t>
      </w:r>
    </w:p>
    <w:p w14:paraId="474B2EF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пункт 4 викласти в такій редакції:</w:t>
      </w:r>
    </w:p>
    <w:p w14:paraId="2A54F83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"4. У разі якщо щорічна кількість звільнених від заходів ATFCM польотів перевищує 0,6 % від загальної кількості вильотів ПС, </w:t>
      </w:r>
      <w:proofErr w:type="spellStart"/>
      <w:r w:rsidRPr="004E12CB">
        <w:rPr>
          <w:rFonts w:ascii="IBM Plex Serif" w:hAnsi="IBM Plex Serif"/>
          <w:color w:val="293A55"/>
          <w:lang w:val="uk-UA"/>
        </w:rPr>
        <w:t>Державіаслужба</w:t>
      </w:r>
      <w:proofErr w:type="spellEnd"/>
      <w:r w:rsidRPr="004E12CB">
        <w:rPr>
          <w:rFonts w:ascii="IBM Plex Serif" w:hAnsi="IBM Plex Serif"/>
          <w:color w:val="293A55"/>
          <w:lang w:val="uk-UA"/>
        </w:rPr>
        <w:t>, на підставі отриманої від NMOC детальної інформації щодо таких польотів, аналізує, взаємодіє з відповідними експлуатантами та інформує, за необхідності, ЄВРОКОНТРОЛЬ щодо обґрунтування наданих статусів звільнення від заходів ATFCM та заходів по дотриманню у подальшому відносної кількості звільнених від заходів ATFCM польотів.";</w:t>
      </w:r>
    </w:p>
    <w:p w14:paraId="18C445C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пункт 6 викласти в такій редакції:</w:t>
      </w:r>
    </w:p>
    <w:p w14:paraId="3CB6BD2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"6. З метою підвищення рівня дотримання заходів ATFCM на підставі отриманої інформації від ЄВРОКОНТРОЛЮ, провайдерів АНО та експлуатантів </w:t>
      </w:r>
      <w:proofErr w:type="spellStart"/>
      <w:r w:rsidRPr="004E12CB">
        <w:rPr>
          <w:rFonts w:ascii="IBM Plex Serif" w:hAnsi="IBM Plex Serif"/>
          <w:color w:val="293A55"/>
          <w:lang w:val="uk-UA"/>
        </w:rPr>
        <w:t>Державіаслужба</w:t>
      </w:r>
      <w:proofErr w:type="spellEnd"/>
      <w:r w:rsidRPr="004E12CB">
        <w:rPr>
          <w:rFonts w:ascii="IBM Plex Serif" w:hAnsi="IBM Plex Serif"/>
          <w:color w:val="293A55"/>
          <w:lang w:val="uk-UA"/>
        </w:rPr>
        <w:t xml:space="preserve"> здійснює щорічний аналіз стану дотримання заходів ATFCM, та інформує щодо його результатів шляхом оприлюднення.";</w:t>
      </w:r>
    </w:p>
    <w:p w14:paraId="4983B91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у таблиці 7 додатка:</w:t>
      </w:r>
    </w:p>
    <w:p w14:paraId="5D618AF7" w14:textId="48E3A7FE"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у графі "Максимальне вікно" рядка "DTW (рейс не </w:t>
      </w:r>
      <w:r w:rsidR="007E4217">
        <w:rPr>
          <w:rFonts w:ascii="IBM Plex Serif" w:hAnsi="IBM Plex Serif"/>
          <w:color w:val="293A55"/>
          <w:lang w:val="uk-UA"/>
        </w:rPr>
        <w:t>о</w:t>
      </w:r>
      <w:r w:rsidRPr="004E12CB">
        <w:rPr>
          <w:rFonts w:ascii="IBM Plex Serif" w:hAnsi="IBM Plex Serif"/>
          <w:color w:val="293A55"/>
          <w:lang w:val="uk-UA"/>
        </w:rPr>
        <w:t>тримав СТОТ)" цифри "-30" замінити цифрами "-15";</w:t>
      </w:r>
    </w:p>
    <w:p w14:paraId="021D021F" w14:textId="77777777" w:rsidR="008753B7" w:rsidRPr="007B45CF" w:rsidRDefault="008753B7" w:rsidP="008753B7">
      <w:pPr>
        <w:pStyle w:val="tj"/>
        <w:shd w:val="clear" w:color="auto" w:fill="FFFFFF"/>
        <w:spacing w:before="0" w:beforeAutospacing="0" w:after="0" w:afterAutospacing="0"/>
        <w:jc w:val="both"/>
        <w:rPr>
          <w:rFonts w:ascii="IBM Plex Serif" w:hAnsi="IBM Plex Serif"/>
          <w:color w:val="293A55"/>
          <w:lang w:val="ru-RU"/>
        </w:rPr>
      </w:pPr>
      <w:r w:rsidRPr="004E12CB">
        <w:rPr>
          <w:rFonts w:ascii="IBM Plex Serif" w:hAnsi="IBM Plex Serif"/>
          <w:color w:val="293A55"/>
          <w:lang w:val="uk-UA"/>
        </w:rPr>
        <w:t>у графі "Максимальне вікно" рядка "STW (рейс отримав СТОТ)" цифри "30" замінити цифрами "-15".</w:t>
      </w:r>
    </w:p>
    <w:p w14:paraId="2DE7115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Визнати такими, що втратили чинність:</w:t>
      </w:r>
    </w:p>
    <w:p w14:paraId="149010CB" w14:textId="77777777" w:rsidR="008753B7" w:rsidRPr="004E12CB" w:rsidRDefault="00000000" w:rsidP="008753B7">
      <w:pPr>
        <w:pStyle w:val="tj"/>
        <w:shd w:val="clear" w:color="auto" w:fill="FFFFFF"/>
        <w:spacing w:before="0" w:beforeAutospacing="0" w:after="0" w:afterAutospacing="0"/>
        <w:jc w:val="both"/>
        <w:rPr>
          <w:rFonts w:ascii="IBM Plex Serif" w:hAnsi="IBM Plex Serif"/>
          <w:color w:val="293A55"/>
          <w:lang w:val="uk-UA"/>
        </w:rPr>
      </w:pPr>
      <w:hyperlink r:id="rId15" w:tgtFrame="_blank" w:history="1">
        <w:r w:rsidR="008753B7" w:rsidRPr="004E12CB">
          <w:rPr>
            <w:rStyle w:val="hard-blue-color"/>
            <w:rFonts w:ascii="IBM Plex Serif" w:hAnsi="IBM Plex Serif"/>
            <w:color w:val="00ADFA"/>
            <w:lang w:val="uk-UA"/>
          </w:rPr>
          <w:t>наказ Міністерства транспорту України від 10 червня 2004 року N 486 "Про затвердження Правил ведення радіотелефонного зв'язку та фразеології радіообміну в повітряному просторі України"</w:t>
        </w:r>
      </w:hyperlink>
      <w:r w:rsidR="008753B7" w:rsidRPr="004E12CB">
        <w:rPr>
          <w:rFonts w:ascii="IBM Plex Serif" w:hAnsi="IBM Plex Serif"/>
          <w:color w:val="293A55"/>
          <w:lang w:val="uk-UA"/>
        </w:rPr>
        <w:t>, зареєстрований в Міністерстві юстиції України 06 липня 2004 року за N 844/9443 (із змінами);</w:t>
      </w:r>
    </w:p>
    <w:p w14:paraId="75E10759" w14:textId="77777777" w:rsidR="008753B7" w:rsidRPr="004E12CB" w:rsidRDefault="00000000" w:rsidP="008753B7">
      <w:pPr>
        <w:pStyle w:val="tj"/>
        <w:shd w:val="clear" w:color="auto" w:fill="FFFFFF"/>
        <w:spacing w:before="0" w:beforeAutospacing="0" w:after="0" w:afterAutospacing="0"/>
        <w:jc w:val="both"/>
        <w:rPr>
          <w:rFonts w:ascii="IBM Plex Serif" w:hAnsi="IBM Plex Serif"/>
          <w:color w:val="293A55"/>
          <w:lang w:val="uk-UA"/>
        </w:rPr>
      </w:pPr>
      <w:hyperlink r:id="rId16" w:tgtFrame="_blank" w:history="1">
        <w:r w:rsidR="008753B7" w:rsidRPr="004E12CB">
          <w:rPr>
            <w:rStyle w:val="hard-blue-color"/>
            <w:rFonts w:ascii="IBM Plex Serif" w:hAnsi="IBM Plex Serif"/>
            <w:color w:val="00ADFA"/>
            <w:lang w:val="uk-UA"/>
          </w:rPr>
          <w:t>наказ Міністерства транспорту та зв'язку України від 23 червня 2010 року N 383 "Про затвердження Правил обслуговування повітряного руху на цивільних аеродромах України"</w:t>
        </w:r>
      </w:hyperlink>
      <w:r w:rsidR="008753B7" w:rsidRPr="004E12CB">
        <w:rPr>
          <w:rFonts w:ascii="IBM Plex Serif" w:hAnsi="IBM Plex Serif"/>
          <w:color w:val="293A55"/>
          <w:lang w:val="uk-UA"/>
        </w:rPr>
        <w:t>, зареєстрований в Міністерстві юстиції України 25 жовтня 2010 року за N 979/18274;</w:t>
      </w:r>
    </w:p>
    <w:p w14:paraId="54E3C5BC" w14:textId="77777777" w:rsidR="008753B7" w:rsidRPr="004E12CB" w:rsidRDefault="00000000" w:rsidP="008753B7">
      <w:pPr>
        <w:pStyle w:val="tj"/>
        <w:shd w:val="clear" w:color="auto" w:fill="FFFFFF"/>
        <w:spacing w:before="0" w:beforeAutospacing="0" w:after="0" w:afterAutospacing="0"/>
        <w:jc w:val="both"/>
        <w:rPr>
          <w:rFonts w:ascii="IBM Plex Serif" w:hAnsi="IBM Plex Serif"/>
          <w:color w:val="293A55"/>
          <w:lang w:val="uk-UA"/>
        </w:rPr>
      </w:pPr>
      <w:hyperlink r:id="rId17" w:tgtFrame="_blank" w:history="1">
        <w:r w:rsidR="008753B7" w:rsidRPr="004E12CB">
          <w:rPr>
            <w:rStyle w:val="hard-blue-color"/>
            <w:rFonts w:ascii="IBM Plex Serif" w:hAnsi="IBM Plex Serif"/>
            <w:color w:val="00ADFA"/>
            <w:lang w:val="uk-UA"/>
          </w:rPr>
          <w:t xml:space="preserve">наказ Міністерства транспорту та зв'язку України від 29 вересня 2010 року N 714 "Про затвердження Правил ешелонування під час обслуговування </w:t>
        </w:r>
        <w:r w:rsidR="008753B7" w:rsidRPr="004E12CB">
          <w:rPr>
            <w:rStyle w:val="hard-blue-color"/>
            <w:rFonts w:ascii="IBM Plex Serif" w:hAnsi="IBM Plex Serif"/>
            <w:color w:val="00ADFA"/>
            <w:lang w:val="uk-UA"/>
          </w:rPr>
          <w:lastRenderedPageBreak/>
          <w:t>повітряного руху"</w:t>
        </w:r>
      </w:hyperlink>
      <w:r w:rsidR="008753B7" w:rsidRPr="004E12CB">
        <w:rPr>
          <w:rFonts w:ascii="IBM Plex Serif" w:hAnsi="IBM Plex Serif"/>
          <w:color w:val="293A55"/>
          <w:lang w:val="uk-UA"/>
        </w:rPr>
        <w:t>, зареєстрований в Міністерстві юстиції України 05 листопада 2010 року за N 1045/18340;</w:t>
      </w:r>
    </w:p>
    <w:p w14:paraId="4125A66C" w14:textId="77777777" w:rsidR="008753B7" w:rsidRPr="004E12CB" w:rsidRDefault="00000000" w:rsidP="008753B7">
      <w:pPr>
        <w:pStyle w:val="tj"/>
        <w:shd w:val="clear" w:color="auto" w:fill="FFFFFF"/>
        <w:spacing w:before="0" w:beforeAutospacing="0" w:after="0" w:afterAutospacing="0"/>
        <w:jc w:val="both"/>
        <w:rPr>
          <w:rFonts w:ascii="IBM Plex Serif" w:hAnsi="IBM Plex Serif"/>
          <w:color w:val="293A55"/>
          <w:lang w:val="uk-UA"/>
        </w:rPr>
      </w:pPr>
      <w:hyperlink r:id="rId18" w:tgtFrame="_blank" w:history="1">
        <w:r w:rsidR="008753B7" w:rsidRPr="004E12CB">
          <w:rPr>
            <w:rStyle w:val="hard-blue-color"/>
            <w:rFonts w:ascii="IBM Plex Serif" w:hAnsi="IBM Plex Serif"/>
            <w:color w:val="00ADFA"/>
            <w:lang w:val="uk-UA"/>
          </w:rPr>
          <w:t>наказ Міністерства інфраструктури України від 07 листопада 2011 року N 521 "Про затвердження Правил обслуговування повітряного руху з використанням систем спостереження"</w:t>
        </w:r>
      </w:hyperlink>
      <w:r w:rsidR="008753B7" w:rsidRPr="004E12CB">
        <w:rPr>
          <w:rFonts w:ascii="IBM Plex Serif" w:hAnsi="IBM Plex Serif"/>
          <w:color w:val="293A55"/>
          <w:lang w:val="uk-UA"/>
        </w:rPr>
        <w:t>, зареєстрований в Міністерстві юстиції України 01 грудня 2011 року за N 1382/20120;</w:t>
      </w:r>
    </w:p>
    <w:p w14:paraId="5C6E5101" w14:textId="77777777" w:rsidR="008753B7" w:rsidRPr="004E12CB" w:rsidRDefault="00000000" w:rsidP="008753B7">
      <w:pPr>
        <w:pStyle w:val="tj"/>
        <w:shd w:val="clear" w:color="auto" w:fill="FFFFFF"/>
        <w:spacing w:before="0" w:beforeAutospacing="0" w:after="0" w:afterAutospacing="0"/>
        <w:jc w:val="both"/>
        <w:rPr>
          <w:rFonts w:ascii="IBM Plex Serif" w:hAnsi="IBM Plex Serif"/>
          <w:color w:val="293A55"/>
          <w:lang w:val="uk-UA"/>
        </w:rPr>
      </w:pPr>
      <w:hyperlink r:id="rId19" w:tgtFrame="_blank" w:history="1">
        <w:r w:rsidR="008753B7" w:rsidRPr="004E12CB">
          <w:rPr>
            <w:rStyle w:val="hard-blue-color"/>
            <w:rFonts w:ascii="IBM Plex Serif" w:hAnsi="IBM Plex Serif"/>
            <w:color w:val="00ADFA"/>
            <w:lang w:val="uk-UA"/>
          </w:rPr>
          <w:t>наказ Міністерства інфраструктури України від 28 травня 2012 року N 277 "Про затвердження Правил надання повідомлень щодо обслуговування повітряного руху"</w:t>
        </w:r>
      </w:hyperlink>
      <w:r w:rsidR="008753B7" w:rsidRPr="004E12CB">
        <w:rPr>
          <w:rFonts w:ascii="IBM Plex Serif" w:hAnsi="IBM Plex Serif"/>
          <w:color w:val="293A55"/>
          <w:lang w:val="uk-UA"/>
        </w:rPr>
        <w:t>, зареєстрований в Міністерстві юстиції України 14 червня 2012 року за N 958/21270.</w:t>
      </w:r>
    </w:p>
    <w:p w14:paraId="0F26700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Цей наказ набирає чинності через шість місяців з дня його офіційного опублікування.</w:t>
      </w:r>
    </w:p>
    <w:p w14:paraId="50A570A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w:t>
      </w:r>
    </w:p>
    <w:tbl>
      <w:tblPr>
        <w:tblW w:w="5000" w:type="pct"/>
        <w:tblCellMar>
          <w:top w:w="48" w:type="dxa"/>
          <w:left w:w="48" w:type="dxa"/>
          <w:bottom w:w="48" w:type="dxa"/>
          <w:right w:w="48" w:type="dxa"/>
        </w:tblCellMar>
        <w:tblLook w:val="04A0" w:firstRow="1" w:lastRow="0" w:firstColumn="1" w:lastColumn="0" w:noHBand="0" w:noVBand="1"/>
      </w:tblPr>
      <w:tblGrid>
        <w:gridCol w:w="4678"/>
        <w:gridCol w:w="4678"/>
      </w:tblGrid>
      <w:tr w:rsidR="008753B7" w:rsidRPr="004E12CB" w14:paraId="11035A53" w14:textId="77777777" w:rsidTr="008753B7">
        <w:tc>
          <w:tcPr>
            <w:tcW w:w="2500" w:type="pct"/>
            <w:shd w:val="clear" w:color="auto" w:fill="auto"/>
            <w:tcMar>
              <w:top w:w="0" w:type="dxa"/>
              <w:left w:w="0" w:type="dxa"/>
              <w:bottom w:w="0" w:type="dxa"/>
              <w:right w:w="0" w:type="dxa"/>
            </w:tcMar>
            <w:vAlign w:val="center"/>
            <w:hideMark/>
          </w:tcPr>
          <w:p w14:paraId="75DF668B" w14:textId="77777777" w:rsidR="008753B7" w:rsidRPr="004E12CB" w:rsidRDefault="008753B7">
            <w:pPr>
              <w:pStyle w:val="tc"/>
              <w:spacing w:before="0" w:beforeAutospacing="0" w:after="0" w:afterAutospacing="0"/>
              <w:jc w:val="center"/>
              <w:rPr>
                <w:lang w:val="uk-UA"/>
              </w:rPr>
            </w:pPr>
            <w:r w:rsidRPr="004E12CB">
              <w:rPr>
                <w:b/>
                <w:bCs/>
                <w:lang w:val="uk-UA"/>
              </w:rPr>
              <w:t xml:space="preserve">Голова </w:t>
            </w:r>
            <w:proofErr w:type="spellStart"/>
            <w:r w:rsidRPr="004E12CB">
              <w:rPr>
                <w:b/>
                <w:bCs/>
                <w:lang w:val="uk-UA"/>
              </w:rPr>
              <w:t>Державіаслужби</w:t>
            </w:r>
            <w:proofErr w:type="spellEnd"/>
          </w:p>
        </w:tc>
        <w:tc>
          <w:tcPr>
            <w:tcW w:w="2500" w:type="pct"/>
            <w:shd w:val="clear" w:color="auto" w:fill="auto"/>
            <w:tcMar>
              <w:top w:w="0" w:type="dxa"/>
              <w:left w:w="0" w:type="dxa"/>
              <w:bottom w:w="0" w:type="dxa"/>
              <w:right w:w="0" w:type="dxa"/>
            </w:tcMar>
            <w:vAlign w:val="center"/>
            <w:hideMark/>
          </w:tcPr>
          <w:p w14:paraId="166DE553" w14:textId="77777777" w:rsidR="008753B7" w:rsidRPr="004E12CB" w:rsidRDefault="008753B7">
            <w:pPr>
              <w:pStyle w:val="tc"/>
              <w:spacing w:before="0" w:beforeAutospacing="0" w:after="0" w:afterAutospacing="0"/>
              <w:jc w:val="center"/>
              <w:rPr>
                <w:lang w:val="uk-UA"/>
              </w:rPr>
            </w:pPr>
            <w:r w:rsidRPr="004E12CB">
              <w:rPr>
                <w:b/>
                <w:bCs/>
                <w:lang w:val="uk-UA"/>
              </w:rPr>
              <w:t>Олександр БІЛЬЧУК</w:t>
            </w:r>
          </w:p>
        </w:tc>
      </w:tr>
      <w:tr w:rsidR="008753B7" w:rsidRPr="004E12CB" w14:paraId="0CB67A29" w14:textId="77777777" w:rsidTr="008753B7">
        <w:tc>
          <w:tcPr>
            <w:tcW w:w="2500" w:type="pct"/>
            <w:shd w:val="clear" w:color="auto" w:fill="auto"/>
            <w:tcMar>
              <w:top w:w="0" w:type="dxa"/>
              <w:left w:w="0" w:type="dxa"/>
              <w:bottom w:w="0" w:type="dxa"/>
              <w:right w:w="0" w:type="dxa"/>
            </w:tcMar>
            <w:vAlign w:val="center"/>
            <w:hideMark/>
          </w:tcPr>
          <w:p w14:paraId="48ACEC55" w14:textId="77777777" w:rsidR="008753B7" w:rsidRPr="004E12CB" w:rsidRDefault="008753B7">
            <w:pPr>
              <w:pStyle w:val="tc"/>
              <w:spacing w:before="0" w:beforeAutospacing="0" w:after="0" w:afterAutospacing="0"/>
              <w:jc w:val="center"/>
              <w:rPr>
                <w:lang w:val="uk-UA"/>
              </w:rPr>
            </w:pPr>
            <w:r w:rsidRPr="004E12CB">
              <w:rPr>
                <w:b/>
                <w:bCs/>
                <w:lang w:val="uk-UA"/>
              </w:rPr>
              <w:t>ПОГОДЖЕНО:</w:t>
            </w:r>
          </w:p>
        </w:tc>
        <w:tc>
          <w:tcPr>
            <w:tcW w:w="2500" w:type="pct"/>
            <w:shd w:val="clear" w:color="auto" w:fill="auto"/>
            <w:tcMar>
              <w:top w:w="0" w:type="dxa"/>
              <w:left w:w="0" w:type="dxa"/>
              <w:bottom w:w="0" w:type="dxa"/>
              <w:right w:w="0" w:type="dxa"/>
            </w:tcMar>
            <w:vAlign w:val="center"/>
            <w:hideMark/>
          </w:tcPr>
          <w:p w14:paraId="2CF34BFA" w14:textId="77777777" w:rsidR="008753B7" w:rsidRPr="004E12CB" w:rsidRDefault="008753B7">
            <w:pPr>
              <w:pStyle w:val="tc"/>
              <w:spacing w:before="0" w:beforeAutospacing="0" w:after="0" w:afterAutospacing="0"/>
              <w:jc w:val="center"/>
              <w:rPr>
                <w:lang w:val="uk-UA"/>
              </w:rPr>
            </w:pPr>
            <w:r w:rsidRPr="004E12CB">
              <w:rPr>
                <w:lang w:val="uk-UA"/>
              </w:rPr>
              <w:t> </w:t>
            </w:r>
          </w:p>
        </w:tc>
      </w:tr>
      <w:tr w:rsidR="008753B7" w:rsidRPr="004E12CB" w14:paraId="57B727B5" w14:textId="77777777" w:rsidTr="008753B7">
        <w:tc>
          <w:tcPr>
            <w:tcW w:w="2500" w:type="pct"/>
            <w:shd w:val="clear" w:color="auto" w:fill="auto"/>
            <w:tcMar>
              <w:top w:w="0" w:type="dxa"/>
              <w:left w:w="0" w:type="dxa"/>
              <w:bottom w:w="0" w:type="dxa"/>
              <w:right w:w="0" w:type="dxa"/>
            </w:tcMar>
            <w:vAlign w:val="center"/>
            <w:hideMark/>
          </w:tcPr>
          <w:p w14:paraId="4F791D2F" w14:textId="77777777" w:rsidR="008753B7" w:rsidRPr="004E12CB" w:rsidRDefault="008753B7">
            <w:pPr>
              <w:pStyle w:val="tc"/>
              <w:spacing w:before="0" w:beforeAutospacing="0" w:after="0" w:afterAutospacing="0"/>
              <w:jc w:val="center"/>
              <w:rPr>
                <w:lang w:val="uk-UA"/>
              </w:rPr>
            </w:pPr>
            <w:r w:rsidRPr="004E12CB">
              <w:rPr>
                <w:b/>
                <w:bCs/>
                <w:lang w:val="uk-UA"/>
              </w:rPr>
              <w:t>Голова Державної</w:t>
            </w:r>
            <w:r w:rsidRPr="004E12CB">
              <w:rPr>
                <w:b/>
                <w:bCs/>
                <w:lang w:val="uk-UA"/>
              </w:rPr>
              <w:br/>
              <w:t>регуляторної служби України</w:t>
            </w:r>
          </w:p>
        </w:tc>
        <w:tc>
          <w:tcPr>
            <w:tcW w:w="2500" w:type="pct"/>
            <w:shd w:val="clear" w:color="auto" w:fill="auto"/>
            <w:tcMar>
              <w:top w:w="0" w:type="dxa"/>
              <w:left w:w="0" w:type="dxa"/>
              <w:bottom w:w="0" w:type="dxa"/>
              <w:right w:w="0" w:type="dxa"/>
            </w:tcMar>
            <w:vAlign w:val="center"/>
            <w:hideMark/>
          </w:tcPr>
          <w:p w14:paraId="746166F1" w14:textId="77777777" w:rsidR="008753B7" w:rsidRPr="004E12CB" w:rsidRDefault="008753B7">
            <w:pPr>
              <w:pStyle w:val="tc"/>
              <w:spacing w:before="0" w:beforeAutospacing="0" w:after="0" w:afterAutospacing="0"/>
              <w:jc w:val="center"/>
              <w:rPr>
                <w:lang w:val="uk-UA"/>
              </w:rPr>
            </w:pPr>
            <w:r w:rsidRPr="004E12CB">
              <w:rPr>
                <w:b/>
                <w:bCs/>
                <w:lang w:val="uk-UA"/>
              </w:rPr>
              <w:t>Олексій КУЧЕР</w:t>
            </w:r>
          </w:p>
        </w:tc>
      </w:tr>
      <w:tr w:rsidR="008753B7" w:rsidRPr="004E12CB" w14:paraId="7F305D4F" w14:textId="77777777" w:rsidTr="008753B7">
        <w:tc>
          <w:tcPr>
            <w:tcW w:w="2500" w:type="pct"/>
            <w:shd w:val="clear" w:color="auto" w:fill="auto"/>
            <w:tcMar>
              <w:top w:w="0" w:type="dxa"/>
              <w:left w:w="0" w:type="dxa"/>
              <w:bottom w:w="0" w:type="dxa"/>
              <w:right w:w="0" w:type="dxa"/>
            </w:tcMar>
            <w:vAlign w:val="center"/>
            <w:hideMark/>
          </w:tcPr>
          <w:p w14:paraId="287B23D8" w14:textId="77777777" w:rsidR="008753B7" w:rsidRPr="004E12CB" w:rsidRDefault="008753B7">
            <w:pPr>
              <w:pStyle w:val="tc"/>
              <w:spacing w:before="0" w:beforeAutospacing="0" w:after="0" w:afterAutospacing="0"/>
              <w:jc w:val="center"/>
              <w:rPr>
                <w:lang w:val="uk-UA"/>
              </w:rPr>
            </w:pPr>
            <w:r w:rsidRPr="004E12CB">
              <w:rPr>
                <w:b/>
                <w:bCs/>
                <w:lang w:val="uk-UA"/>
              </w:rPr>
              <w:t>Уповноважений із</w:t>
            </w:r>
            <w:r w:rsidRPr="004E12CB">
              <w:rPr>
                <w:b/>
                <w:bCs/>
                <w:lang w:val="uk-UA"/>
              </w:rPr>
              <w:br/>
              <w:t>захисту державної мови</w:t>
            </w:r>
          </w:p>
        </w:tc>
        <w:tc>
          <w:tcPr>
            <w:tcW w:w="2500" w:type="pct"/>
            <w:shd w:val="clear" w:color="auto" w:fill="auto"/>
            <w:tcMar>
              <w:top w:w="0" w:type="dxa"/>
              <w:left w:w="0" w:type="dxa"/>
              <w:bottom w:w="0" w:type="dxa"/>
              <w:right w:w="0" w:type="dxa"/>
            </w:tcMar>
            <w:vAlign w:val="center"/>
            <w:hideMark/>
          </w:tcPr>
          <w:p w14:paraId="171AEE30" w14:textId="77777777" w:rsidR="008753B7" w:rsidRPr="004E12CB" w:rsidRDefault="008753B7">
            <w:pPr>
              <w:pStyle w:val="tc"/>
              <w:spacing w:before="0" w:beforeAutospacing="0" w:after="0" w:afterAutospacing="0"/>
              <w:jc w:val="center"/>
              <w:rPr>
                <w:lang w:val="uk-UA"/>
              </w:rPr>
            </w:pPr>
            <w:r w:rsidRPr="004E12CB">
              <w:rPr>
                <w:b/>
                <w:bCs/>
                <w:lang w:val="uk-UA"/>
              </w:rPr>
              <w:t>Тарас КРЕМІНЬ</w:t>
            </w:r>
          </w:p>
        </w:tc>
      </w:tr>
      <w:tr w:rsidR="008753B7" w:rsidRPr="004E12CB" w14:paraId="69939879" w14:textId="77777777" w:rsidTr="008753B7">
        <w:tc>
          <w:tcPr>
            <w:tcW w:w="2500" w:type="pct"/>
            <w:shd w:val="clear" w:color="auto" w:fill="auto"/>
            <w:tcMar>
              <w:top w:w="0" w:type="dxa"/>
              <w:left w:w="0" w:type="dxa"/>
              <w:bottom w:w="0" w:type="dxa"/>
              <w:right w:w="0" w:type="dxa"/>
            </w:tcMar>
            <w:vAlign w:val="center"/>
            <w:hideMark/>
          </w:tcPr>
          <w:p w14:paraId="7D78908A" w14:textId="77777777" w:rsidR="008753B7" w:rsidRPr="004E12CB" w:rsidRDefault="008753B7">
            <w:pPr>
              <w:pStyle w:val="tc"/>
              <w:spacing w:before="0" w:beforeAutospacing="0" w:after="0" w:afterAutospacing="0"/>
              <w:jc w:val="center"/>
              <w:rPr>
                <w:lang w:val="uk-UA"/>
              </w:rPr>
            </w:pPr>
            <w:r w:rsidRPr="004E12CB">
              <w:rPr>
                <w:b/>
                <w:bCs/>
                <w:lang w:val="uk-UA"/>
              </w:rPr>
              <w:t>Міністр внутрішніх справ України</w:t>
            </w:r>
          </w:p>
        </w:tc>
        <w:tc>
          <w:tcPr>
            <w:tcW w:w="2500" w:type="pct"/>
            <w:shd w:val="clear" w:color="auto" w:fill="auto"/>
            <w:tcMar>
              <w:top w:w="0" w:type="dxa"/>
              <w:left w:w="0" w:type="dxa"/>
              <w:bottom w:w="0" w:type="dxa"/>
              <w:right w:w="0" w:type="dxa"/>
            </w:tcMar>
            <w:vAlign w:val="center"/>
            <w:hideMark/>
          </w:tcPr>
          <w:p w14:paraId="154DED41" w14:textId="77777777" w:rsidR="008753B7" w:rsidRPr="004E12CB" w:rsidRDefault="008753B7">
            <w:pPr>
              <w:pStyle w:val="tc"/>
              <w:spacing w:before="0" w:beforeAutospacing="0" w:after="0" w:afterAutospacing="0"/>
              <w:jc w:val="center"/>
              <w:rPr>
                <w:lang w:val="uk-UA"/>
              </w:rPr>
            </w:pPr>
            <w:r w:rsidRPr="004E12CB">
              <w:rPr>
                <w:b/>
                <w:bCs/>
                <w:lang w:val="uk-UA"/>
              </w:rPr>
              <w:t>Денис МОНАСТИРСЬКИЙ</w:t>
            </w:r>
          </w:p>
        </w:tc>
      </w:tr>
      <w:tr w:rsidR="008753B7" w:rsidRPr="004E12CB" w14:paraId="08220CFC" w14:textId="77777777" w:rsidTr="008753B7">
        <w:tc>
          <w:tcPr>
            <w:tcW w:w="2500" w:type="pct"/>
            <w:shd w:val="clear" w:color="auto" w:fill="auto"/>
            <w:tcMar>
              <w:top w:w="0" w:type="dxa"/>
              <w:left w:w="0" w:type="dxa"/>
              <w:bottom w:w="0" w:type="dxa"/>
              <w:right w:w="0" w:type="dxa"/>
            </w:tcMar>
            <w:vAlign w:val="center"/>
            <w:hideMark/>
          </w:tcPr>
          <w:p w14:paraId="5E4D4D32" w14:textId="77777777" w:rsidR="008753B7" w:rsidRPr="004E12CB" w:rsidRDefault="008753B7">
            <w:pPr>
              <w:pStyle w:val="tc"/>
              <w:spacing w:before="0" w:beforeAutospacing="0" w:after="0" w:afterAutospacing="0"/>
              <w:jc w:val="center"/>
              <w:rPr>
                <w:lang w:val="uk-UA"/>
              </w:rPr>
            </w:pPr>
            <w:r w:rsidRPr="004E12CB">
              <w:rPr>
                <w:b/>
                <w:bCs/>
                <w:lang w:val="uk-UA"/>
              </w:rPr>
              <w:t>Голова Державної</w:t>
            </w:r>
            <w:r w:rsidRPr="004E12CB">
              <w:rPr>
                <w:b/>
                <w:bCs/>
                <w:lang w:val="uk-UA"/>
              </w:rPr>
              <w:br/>
              <w:t>прикордонної служби України</w:t>
            </w:r>
            <w:r w:rsidRPr="004E12CB">
              <w:rPr>
                <w:b/>
                <w:bCs/>
                <w:lang w:val="uk-UA"/>
              </w:rPr>
              <w:br/>
              <w:t>генерал-майор</w:t>
            </w:r>
          </w:p>
        </w:tc>
        <w:tc>
          <w:tcPr>
            <w:tcW w:w="2500" w:type="pct"/>
            <w:shd w:val="clear" w:color="auto" w:fill="auto"/>
            <w:tcMar>
              <w:top w:w="0" w:type="dxa"/>
              <w:left w:w="0" w:type="dxa"/>
              <w:bottom w:w="0" w:type="dxa"/>
              <w:right w:w="0" w:type="dxa"/>
            </w:tcMar>
            <w:vAlign w:val="center"/>
            <w:hideMark/>
          </w:tcPr>
          <w:p w14:paraId="56975EF0" w14:textId="77777777" w:rsidR="008753B7" w:rsidRPr="004E12CB" w:rsidRDefault="008753B7">
            <w:pPr>
              <w:pStyle w:val="tc"/>
              <w:spacing w:before="0" w:beforeAutospacing="0" w:after="0" w:afterAutospacing="0"/>
              <w:jc w:val="center"/>
              <w:rPr>
                <w:lang w:val="uk-UA"/>
              </w:rPr>
            </w:pPr>
            <w:r w:rsidRPr="004E12CB">
              <w:rPr>
                <w:b/>
                <w:bCs/>
                <w:lang w:val="uk-UA"/>
              </w:rPr>
              <w:t>Сергій ДЕЙНЕКО</w:t>
            </w:r>
          </w:p>
        </w:tc>
      </w:tr>
      <w:tr w:rsidR="008753B7" w:rsidRPr="004E12CB" w14:paraId="3CF15226" w14:textId="77777777" w:rsidTr="008753B7">
        <w:tc>
          <w:tcPr>
            <w:tcW w:w="2500" w:type="pct"/>
            <w:shd w:val="clear" w:color="auto" w:fill="auto"/>
            <w:tcMar>
              <w:top w:w="0" w:type="dxa"/>
              <w:left w:w="0" w:type="dxa"/>
              <w:bottom w:w="0" w:type="dxa"/>
              <w:right w:w="0" w:type="dxa"/>
            </w:tcMar>
            <w:vAlign w:val="center"/>
            <w:hideMark/>
          </w:tcPr>
          <w:p w14:paraId="1D58D353" w14:textId="77777777" w:rsidR="008753B7" w:rsidRPr="004E12CB" w:rsidRDefault="008753B7">
            <w:pPr>
              <w:pStyle w:val="tc"/>
              <w:spacing w:before="0" w:beforeAutospacing="0" w:after="0" w:afterAutospacing="0"/>
              <w:jc w:val="center"/>
              <w:rPr>
                <w:lang w:val="uk-UA"/>
              </w:rPr>
            </w:pPr>
            <w:r w:rsidRPr="004E12CB">
              <w:rPr>
                <w:b/>
                <w:bCs/>
                <w:lang w:val="uk-UA"/>
              </w:rPr>
              <w:t>Міністр оборони України</w:t>
            </w:r>
          </w:p>
        </w:tc>
        <w:tc>
          <w:tcPr>
            <w:tcW w:w="2500" w:type="pct"/>
            <w:shd w:val="clear" w:color="auto" w:fill="auto"/>
            <w:tcMar>
              <w:top w:w="0" w:type="dxa"/>
              <w:left w:w="0" w:type="dxa"/>
              <w:bottom w:w="0" w:type="dxa"/>
              <w:right w:w="0" w:type="dxa"/>
            </w:tcMar>
            <w:vAlign w:val="center"/>
            <w:hideMark/>
          </w:tcPr>
          <w:p w14:paraId="73AFDE55" w14:textId="77777777" w:rsidR="008753B7" w:rsidRPr="004E12CB" w:rsidRDefault="008753B7">
            <w:pPr>
              <w:pStyle w:val="tc"/>
              <w:spacing w:before="0" w:beforeAutospacing="0" w:after="0" w:afterAutospacing="0"/>
              <w:jc w:val="center"/>
              <w:rPr>
                <w:lang w:val="uk-UA"/>
              </w:rPr>
            </w:pPr>
            <w:r w:rsidRPr="004E12CB">
              <w:rPr>
                <w:b/>
                <w:bCs/>
                <w:lang w:val="uk-UA"/>
              </w:rPr>
              <w:t>Андрій ТАРАН</w:t>
            </w:r>
          </w:p>
        </w:tc>
      </w:tr>
      <w:tr w:rsidR="008753B7" w:rsidRPr="004E12CB" w14:paraId="47832F13" w14:textId="77777777" w:rsidTr="008753B7">
        <w:tc>
          <w:tcPr>
            <w:tcW w:w="2500" w:type="pct"/>
            <w:shd w:val="clear" w:color="auto" w:fill="auto"/>
            <w:tcMar>
              <w:top w:w="0" w:type="dxa"/>
              <w:left w:w="0" w:type="dxa"/>
              <w:bottom w:w="0" w:type="dxa"/>
              <w:right w:w="0" w:type="dxa"/>
            </w:tcMar>
            <w:vAlign w:val="center"/>
            <w:hideMark/>
          </w:tcPr>
          <w:p w14:paraId="10E94B9B" w14:textId="77777777" w:rsidR="008753B7" w:rsidRPr="004E12CB" w:rsidRDefault="008753B7">
            <w:pPr>
              <w:pStyle w:val="tc"/>
              <w:spacing w:before="0" w:beforeAutospacing="0" w:after="0" w:afterAutospacing="0"/>
              <w:jc w:val="center"/>
              <w:rPr>
                <w:lang w:val="uk-UA"/>
              </w:rPr>
            </w:pPr>
            <w:r w:rsidRPr="004E12CB">
              <w:rPr>
                <w:b/>
                <w:bCs/>
                <w:lang w:val="uk-UA"/>
              </w:rPr>
              <w:t>Міністр інфраструктури України</w:t>
            </w:r>
          </w:p>
        </w:tc>
        <w:tc>
          <w:tcPr>
            <w:tcW w:w="2500" w:type="pct"/>
            <w:shd w:val="clear" w:color="auto" w:fill="auto"/>
            <w:tcMar>
              <w:top w:w="0" w:type="dxa"/>
              <w:left w:w="0" w:type="dxa"/>
              <w:bottom w:w="0" w:type="dxa"/>
              <w:right w:w="0" w:type="dxa"/>
            </w:tcMar>
            <w:vAlign w:val="center"/>
            <w:hideMark/>
          </w:tcPr>
          <w:p w14:paraId="61063DF1" w14:textId="77777777" w:rsidR="008753B7" w:rsidRPr="004E12CB" w:rsidRDefault="008753B7">
            <w:pPr>
              <w:pStyle w:val="tc"/>
              <w:spacing w:before="0" w:beforeAutospacing="0" w:after="0" w:afterAutospacing="0"/>
              <w:jc w:val="center"/>
              <w:rPr>
                <w:lang w:val="uk-UA"/>
              </w:rPr>
            </w:pPr>
            <w:r w:rsidRPr="004E12CB">
              <w:rPr>
                <w:b/>
                <w:bCs/>
                <w:lang w:val="uk-UA"/>
              </w:rPr>
              <w:t>Олександр КУБРАКОВ</w:t>
            </w:r>
          </w:p>
        </w:tc>
      </w:tr>
      <w:tr w:rsidR="008753B7" w:rsidRPr="004E12CB" w14:paraId="15E4654C" w14:textId="77777777" w:rsidTr="008753B7">
        <w:tc>
          <w:tcPr>
            <w:tcW w:w="2500" w:type="pct"/>
            <w:shd w:val="clear" w:color="auto" w:fill="auto"/>
            <w:tcMar>
              <w:top w:w="0" w:type="dxa"/>
              <w:left w:w="0" w:type="dxa"/>
              <w:bottom w:w="0" w:type="dxa"/>
              <w:right w:w="0" w:type="dxa"/>
            </w:tcMar>
            <w:vAlign w:val="center"/>
            <w:hideMark/>
          </w:tcPr>
          <w:p w14:paraId="0EB1D4A8" w14:textId="77777777" w:rsidR="008753B7" w:rsidRPr="004E12CB" w:rsidRDefault="008753B7">
            <w:pPr>
              <w:pStyle w:val="tc"/>
              <w:spacing w:before="0" w:beforeAutospacing="0" w:after="0" w:afterAutospacing="0"/>
              <w:jc w:val="center"/>
              <w:rPr>
                <w:lang w:val="uk-UA"/>
              </w:rPr>
            </w:pPr>
            <w:r w:rsidRPr="004E12CB">
              <w:rPr>
                <w:b/>
                <w:bCs/>
                <w:lang w:val="uk-UA"/>
              </w:rPr>
              <w:t>Міністр внутрішніх справ України</w:t>
            </w:r>
          </w:p>
        </w:tc>
        <w:tc>
          <w:tcPr>
            <w:tcW w:w="2500" w:type="pct"/>
            <w:shd w:val="clear" w:color="auto" w:fill="auto"/>
            <w:tcMar>
              <w:top w:w="0" w:type="dxa"/>
              <w:left w:w="0" w:type="dxa"/>
              <w:bottom w:w="0" w:type="dxa"/>
              <w:right w:w="0" w:type="dxa"/>
            </w:tcMar>
            <w:vAlign w:val="center"/>
            <w:hideMark/>
          </w:tcPr>
          <w:p w14:paraId="5737E1F5" w14:textId="77777777" w:rsidR="008753B7" w:rsidRPr="004E12CB" w:rsidRDefault="008753B7">
            <w:pPr>
              <w:pStyle w:val="tc"/>
              <w:spacing w:before="0" w:beforeAutospacing="0" w:after="0" w:afterAutospacing="0"/>
              <w:jc w:val="center"/>
              <w:rPr>
                <w:lang w:val="uk-UA"/>
              </w:rPr>
            </w:pPr>
            <w:r w:rsidRPr="004E12CB">
              <w:rPr>
                <w:b/>
                <w:bCs/>
                <w:lang w:val="uk-UA"/>
              </w:rPr>
              <w:t>Денис МОНАСТИРСЬКИЙ</w:t>
            </w:r>
          </w:p>
        </w:tc>
      </w:tr>
      <w:tr w:rsidR="008753B7" w:rsidRPr="004E12CB" w14:paraId="71C9906F" w14:textId="77777777" w:rsidTr="008753B7">
        <w:tc>
          <w:tcPr>
            <w:tcW w:w="2500" w:type="pct"/>
            <w:shd w:val="clear" w:color="auto" w:fill="auto"/>
            <w:tcMar>
              <w:top w:w="0" w:type="dxa"/>
              <w:left w:w="0" w:type="dxa"/>
              <w:bottom w:w="0" w:type="dxa"/>
              <w:right w:w="0" w:type="dxa"/>
            </w:tcMar>
            <w:vAlign w:val="center"/>
            <w:hideMark/>
          </w:tcPr>
          <w:p w14:paraId="760EE0A9" w14:textId="77777777" w:rsidR="008753B7" w:rsidRPr="004E12CB" w:rsidRDefault="008753B7">
            <w:pPr>
              <w:pStyle w:val="tc"/>
              <w:spacing w:before="0" w:beforeAutospacing="0" w:after="0" w:afterAutospacing="0"/>
              <w:jc w:val="center"/>
              <w:rPr>
                <w:lang w:val="uk-UA"/>
              </w:rPr>
            </w:pPr>
            <w:r w:rsidRPr="004E12CB">
              <w:rPr>
                <w:b/>
                <w:bCs/>
                <w:lang w:val="uk-UA"/>
              </w:rPr>
              <w:t>Голова Державної служби України</w:t>
            </w:r>
            <w:r w:rsidRPr="004E12CB">
              <w:rPr>
                <w:b/>
                <w:bCs/>
                <w:lang w:val="uk-UA"/>
              </w:rPr>
              <w:br/>
              <w:t>з надзвичайних ситуацій</w:t>
            </w:r>
          </w:p>
        </w:tc>
        <w:tc>
          <w:tcPr>
            <w:tcW w:w="2500" w:type="pct"/>
            <w:shd w:val="clear" w:color="auto" w:fill="auto"/>
            <w:tcMar>
              <w:top w:w="0" w:type="dxa"/>
              <w:left w:w="0" w:type="dxa"/>
              <w:bottom w:w="0" w:type="dxa"/>
              <w:right w:w="0" w:type="dxa"/>
            </w:tcMar>
            <w:vAlign w:val="center"/>
            <w:hideMark/>
          </w:tcPr>
          <w:p w14:paraId="33CD9B3F" w14:textId="77777777" w:rsidR="008753B7" w:rsidRPr="004E12CB" w:rsidRDefault="008753B7">
            <w:pPr>
              <w:pStyle w:val="tc"/>
              <w:spacing w:before="0" w:beforeAutospacing="0" w:after="0" w:afterAutospacing="0"/>
              <w:jc w:val="center"/>
              <w:rPr>
                <w:lang w:val="uk-UA"/>
              </w:rPr>
            </w:pPr>
            <w:r w:rsidRPr="004E12CB">
              <w:rPr>
                <w:b/>
                <w:bCs/>
                <w:lang w:val="uk-UA"/>
              </w:rPr>
              <w:t>Микола ЧЕЧОТКІН</w:t>
            </w:r>
          </w:p>
        </w:tc>
      </w:tr>
    </w:tbl>
    <w:p w14:paraId="5A0B5F12" w14:textId="77777777" w:rsidR="007B45CF" w:rsidRDefault="007B45CF">
      <w:pPr>
        <w:rPr>
          <w:rFonts w:ascii="IBM Plex Serif" w:eastAsia="Times New Roman" w:hAnsi="IBM Plex Serif" w:cs="Times New Roman"/>
          <w:color w:val="293A55"/>
          <w:sz w:val="24"/>
          <w:szCs w:val="24"/>
          <w:lang w:val="uk-UA"/>
        </w:rPr>
      </w:pPr>
      <w:r>
        <w:rPr>
          <w:rFonts w:ascii="IBM Plex Serif" w:hAnsi="IBM Plex Serif"/>
          <w:color w:val="293A55"/>
          <w:lang w:val="uk-UA"/>
        </w:rPr>
        <w:br w:type="page"/>
      </w:r>
    </w:p>
    <w:p w14:paraId="6D47479E" w14:textId="77777777" w:rsidR="008753B7" w:rsidRPr="004E12CB" w:rsidRDefault="008753B7" w:rsidP="008753B7">
      <w:pPr>
        <w:pStyle w:val="tl"/>
        <w:shd w:val="clear" w:color="auto" w:fill="FFFFFF"/>
        <w:spacing w:before="0" w:beforeAutospacing="0" w:after="0" w:afterAutospacing="0"/>
        <w:rPr>
          <w:rFonts w:ascii="IBM Plex Serif" w:hAnsi="IBM Plex Serif"/>
          <w:color w:val="293A55"/>
          <w:lang w:val="uk-UA"/>
        </w:rPr>
      </w:pPr>
      <w:r w:rsidRPr="004E12CB">
        <w:rPr>
          <w:rFonts w:ascii="IBM Plex Serif" w:hAnsi="IBM Plex Serif"/>
          <w:color w:val="293A55"/>
          <w:lang w:val="uk-UA"/>
        </w:rPr>
        <w:lastRenderedPageBreak/>
        <w:t>ЗАТВЕРДЖЕНО</w:t>
      </w:r>
      <w:r w:rsidRPr="004E12CB">
        <w:rPr>
          <w:rFonts w:ascii="IBM Plex Serif" w:hAnsi="IBM Plex Serif"/>
          <w:color w:val="293A55"/>
          <w:lang w:val="uk-UA"/>
        </w:rPr>
        <w:br/>
        <w:t>Наказ Державної авіаційної служби України</w:t>
      </w:r>
      <w:r w:rsidRPr="004E12CB">
        <w:rPr>
          <w:rFonts w:ascii="IBM Plex Serif" w:hAnsi="IBM Plex Serif"/>
          <w:color w:val="293A55"/>
          <w:lang w:val="uk-UA"/>
        </w:rPr>
        <w:br/>
        <w:t>09 грудня 2021 року N 1920</w:t>
      </w:r>
    </w:p>
    <w:p w14:paraId="629372D4"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АВІАЦІЙНІ ПРАВИЛА УКРАЇНИ</w:t>
      </w:r>
      <w:r w:rsidRPr="004E12CB">
        <w:rPr>
          <w:rFonts w:ascii="inherit" w:hAnsi="inherit"/>
          <w:color w:val="293A55"/>
          <w:sz w:val="30"/>
          <w:szCs w:val="30"/>
          <w:lang w:val="uk-UA"/>
        </w:rPr>
        <w:br/>
        <w:t>"ОРГАНІЗАЦІЯ ПОВІТРЯНОГО РУХУ"</w:t>
      </w:r>
    </w:p>
    <w:p w14:paraId="4DA927B9"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I. Загальні положення</w:t>
      </w:r>
    </w:p>
    <w:p w14:paraId="6D65D5F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Ці Авіаційні правила встановлюють вимоги щодо забезпечення обслуговування повітряного руху (далі - ОПР) шляхом організації повітряного руху та застосування визначених операційних процедур у повітряному просторі України та на цивільних аеродромах (аеродромах спільного використання) України.</w:t>
      </w:r>
    </w:p>
    <w:p w14:paraId="76CD9AC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Вимоги цих Авіаційних правил базуються на Правилах аеронавігаційного обслуговування "Організація повітряного руху" Міжнародної організації цивільної авіації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4444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Management</w:t>
      </w:r>
      <w:proofErr w:type="spellEnd"/>
      <w:r w:rsidRPr="004E12CB">
        <w:rPr>
          <w:rFonts w:ascii="IBM Plex Serif" w:hAnsi="IBM Plex Serif"/>
          <w:color w:val="293A55"/>
          <w:lang w:val="uk-UA"/>
        </w:rPr>
        <w:t>" ICAO), застосовуються разом з вимогами Авіаційних правил України "Загальні правила польотів у повітряному просторі України", затверджених </w:t>
      </w:r>
      <w:hyperlink r:id="rId20" w:tgtFrame="_blank" w:history="1">
        <w:r w:rsidRPr="004E12CB">
          <w:rPr>
            <w:rStyle w:val="hard-blue-color"/>
            <w:rFonts w:ascii="IBM Plex Serif" w:hAnsi="IBM Plex Serif"/>
            <w:color w:val="00ADFA"/>
            <w:lang w:val="uk-UA"/>
          </w:rPr>
          <w:t>наказом Державної авіаційної служби України, Міністерства оборони України від 06 лютого 2017 року N 66/73</w:t>
        </w:r>
      </w:hyperlink>
      <w:r w:rsidRPr="004E12CB">
        <w:rPr>
          <w:rFonts w:ascii="IBM Plex Serif" w:hAnsi="IBM Plex Serif"/>
          <w:color w:val="293A55"/>
          <w:lang w:val="uk-UA"/>
        </w:rPr>
        <w:t>, зареєстрованих в Міністерстві юстиції України 23 травня 2017 року за N 654/30522 (далі - АПУ "Загальні правила польотів у повітряному просторі України"), доповнюють та роз'яснюють вимоги щодо ОПР, зазначені у Авіаційних правилах України "Обслуговування повітряного руху", затверджених </w:t>
      </w:r>
      <w:hyperlink r:id="rId21" w:tgtFrame="_blank" w:history="1">
        <w:r w:rsidRPr="004E12CB">
          <w:rPr>
            <w:rStyle w:val="hard-blue-color"/>
            <w:rFonts w:ascii="IBM Plex Serif" w:hAnsi="IBM Plex Serif"/>
            <w:color w:val="00ADFA"/>
            <w:lang w:val="uk-UA"/>
          </w:rPr>
          <w:t>наказом Державної авіаційної служби України від 16 квітня 2019 року N 475</w:t>
        </w:r>
      </w:hyperlink>
      <w:r w:rsidRPr="004E12CB">
        <w:rPr>
          <w:rFonts w:ascii="IBM Plex Serif" w:hAnsi="IBM Plex Serif"/>
          <w:color w:val="293A55"/>
          <w:lang w:val="uk-UA"/>
        </w:rPr>
        <w:t>, зареєстрованих у Міністерстві юстиції України 04 липня 2019 року за N 727/33698 (далі - АПУ "Обслуговування повітряного руху").</w:t>
      </w:r>
    </w:p>
    <w:p w14:paraId="48B7937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Вимоги цих Авіаційних правил поширюються на юридичних та фізичних осіб, діяльність яких пов'язана з виконанням польотів та ОПР у класифікованому повітряному просторі України та на цивільних аеродромах (аеродромах спільного використання) України, і є обов'язковими для виконання.</w:t>
      </w:r>
    </w:p>
    <w:p w14:paraId="45A2227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Операційні процедури ОПР над відкритим морем, де відповідальність за ОПР міжнародними угодами покладена на Україну, здійснюють відповідно до стандартів та рекомендованої практики ICAO.</w:t>
      </w:r>
    </w:p>
    <w:p w14:paraId="7810F2F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Процедури, зазначені у цих Авіаційних правилах, не звільняють пілотів від забезпечення безпеки польотів при виданні органами ОПР будь-яких диспетчерських дозволів.</w:t>
      </w:r>
    </w:p>
    <w:p w14:paraId="3D45CF5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Вимоги цих Авіаційних правил не поширюються на:</w:t>
      </w:r>
    </w:p>
    <w:p w14:paraId="3A30F05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польоти, які виконують як операційний повітряний рух;</w:t>
      </w:r>
    </w:p>
    <w:p w14:paraId="0280ED0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відомчі органи управління повітряним рухом, які не здійснюють ОПР загального повітряного руху.</w:t>
      </w:r>
    </w:p>
    <w:p w14:paraId="2711306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7. У цих Авіаційних правилах термін "обслуговування" використовують як абстрактний іменник для позначення функцій або видів обслуговування, що </w:t>
      </w:r>
      <w:r w:rsidRPr="004E12CB">
        <w:rPr>
          <w:rFonts w:ascii="IBM Plex Serif" w:hAnsi="IBM Plex Serif"/>
          <w:color w:val="293A55"/>
          <w:lang w:val="uk-UA"/>
        </w:rPr>
        <w:lastRenderedPageBreak/>
        <w:t>надаються. Термін "орган" використовують для позначення колективу людей, який забезпечує надання обслуговування, інші терміни вживаються в таких значеннях:</w:t>
      </w:r>
    </w:p>
    <w:p w14:paraId="597BC97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абсолютна висота (</w:t>
      </w:r>
      <w:proofErr w:type="spellStart"/>
      <w:r w:rsidRPr="004E12CB">
        <w:rPr>
          <w:rFonts w:ascii="IBM Plex Serif" w:hAnsi="IBM Plex Serif"/>
          <w:color w:val="293A55"/>
          <w:lang w:val="uk-UA"/>
        </w:rPr>
        <w:t>altitude</w:t>
      </w:r>
      <w:proofErr w:type="spellEnd"/>
      <w:r w:rsidRPr="004E12CB">
        <w:rPr>
          <w:rFonts w:ascii="IBM Plex Serif" w:hAnsi="IBM Plex Serif"/>
          <w:color w:val="293A55"/>
          <w:lang w:val="uk-UA"/>
        </w:rPr>
        <w:t>) - відстань по вертикалі від середнього рівня моря до рівня, точки або об'єкта, прийнятого за точку;</w:t>
      </w:r>
    </w:p>
    <w:p w14:paraId="7CED0BC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абсолютна висота переходу (</w:t>
      </w:r>
      <w:proofErr w:type="spellStart"/>
      <w:r w:rsidRPr="004E12CB">
        <w:rPr>
          <w:rFonts w:ascii="IBM Plex Serif" w:hAnsi="IBM Plex Serif"/>
          <w:color w:val="293A55"/>
          <w:lang w:val="uk-UA"/>
        </w:rPr>
        <w:t>transition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altitude</w:t>
      </w:r>
      <w:proofErr w:type="spellEnd"/>
      <w:r w:rsidRPr="004E12CB">
        <w:rPr>
          <w:rFonts w:ascii="IBM Plex Serif" w:hAnsi="IBM Plex Serif"/>
          <w:color w:val="293A55"/>
          <w:lang w:val="uk-UA"/>
        </w:rPr>
        <w:t>) - абсолютна висота, на якій або нижче якої положення повітряного судна (далі - ПС) у вертикальній площині витримується у значеннях абсолютної висоти;</w:t>
      </w:r>
    </w:p>
    <w:p w14:paraId="2CEAF0C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абсолютна висота прийняття рішення або відносна висота прийняття рішення (</w:t>
      </w:r>
      <w:proofErr w:type="spellStart"/>
      <w:r w:rsidRPr="004E12CB">
        <w:rPr>
          <w:rFonts w:ascii="IBM Plex Serif" w:hAnsi="IBM Plex Serif"/>
          <w:color w:val="293A55"/>
          <w:lang w:val="uk-UA"/>
        </w:rPr>
        <w:t>decision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altitude</w:t>
      </w:r>
      <w:proofErr w:type="spellEnd"/>
      <w:r w:rsidRPr="004E12CB">
        <w:rPr>
          <w:rFonts w:ascii="IBM Plex Serif" w:hAnsi="IBM Plex Serif"/>
          <w:color w:val="293A55"/>
          <w:lang w:val="uk-UA"/>
        </w:rPr>
        <w:t xml:space="preserve"> (DA) </w:t>
      </w:r>
      <w:proofErr w:type="spellStart"/>
      <w:r w:rsidRPr="004E12CB">
        <w:rPr>
          <w:rFonts w:ascii="IBM Plex Serif" w:hAnsi="IBM Plex Serif"/>
          <w:color w:val="293A55"/>
          <w:lang w:val="uk-UA"/>
        </w:rPr>
        <w:t>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decision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height</w:t>
      </w:r>
      <w:proofErr w:type="spellEnd"/>
      <w:r w:rsidRPr="004E12CB">
        <w:rPr>
          <w:rFonts w:ascii="IBM Plex Serif" w:hAnsi="IBM Plex Serif"/>
          <w:color w:val="293A55"/>
          <w:lang w:val="uk-UA"/>
        </w:rPr>
        <w:t xml:space="preserve"> (DH)) - абсолютна або відносна висота, встановлена для точного заходу на посадку або заходу на посадку з вертикальним наведенням, на якій має бути розпочато процедуру невдалого заходження на посадку за відсутності надійного візуального контакту з орієнтирами або злітно-посадковою смугою (далі - ЗПС). DA обчислюють відносно середнього рівня моря, а DH - відносно перевищення порога ЗПС. Надійний візуальний контакт означає, що частина візуальних орієнтирів або зони заходження на посадку перебувають у полі зору пілота протягом часу, достатнього для оцінки ним положення ПС та корекції положення ПС відносно номінальної траєкторії польоту. Надійний візуальний контакт для заходження на посадку за III категорією ILS з використанням DH означає виконання процедур, встановлених для конкретних правил та умов польоту. Для зручності, коли використовують обидва вислови, їх зазначають як "</w:t>
      </w:r>
      <w:proofErr w:type="spellStart"/>
      <w:r w:rsidRPr="004E12CB">
        <w:rPr>
          <w:rFonts w:ascii="IBM Plex Serif" w:hAnsi="IBM Plex Serif"/>
          <w:color w:val="293A55"/>
          <w:lang w:val="uk-UA"/>
        </w:rPr>
        <w:t>decision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altitude</w:t>
      </w:r>
      <w:proofErr w:type="spellEnd"/>
      <w:r w:rsidRPr="004E12CB">
        <w:rPr>
          <w:rFonts w:ascii="IBM Plex Serif" w:hAnsi="IBM Plex Serif"/>
          <w:color w:val="293A55"/>
          <w:lang w:val="uk-UA"/>
        </w:rPr>
        <w:t>/</w:t>
      </w:r>
      <w:proofErr w:type="spellStart"/>
      <w:r w:rsidRPr="004E12CB">
        <w:rPr>
          <w:rFonts w:ascii="IBM Plex Serif" w:hAnsi="IBM Plex Serif"/>
          <w:color w:val="293A55"/>
          <w:lang w:val="uk-UA"/>
        </w:rPr>
        <w:t>height</w:t>
      </w:r>
      <w:proofErr w:type="spellEnd"/>
      <w:r w:rsidRPr="004E12CB">
        <w:rPr>
          <w:rFonts w:ascii="IBM Plex Serif" w:hAnsi="IBM Plex Serif"/>
          <w:color w:val="293A55"/>
          <w:lang w:val="uk-UA"/>
        </w:rPr>
        <w:t>" та скорочують як "DA/H";</w:t>
      </w:r>
    </w:p>
    <w:p w14:paraId="4C23970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абсолютна висота прольоту перешкод або відносна висота прольоту перешкод (</w:t>
      </w:r>
      <w:proofErr w:type="spellStart"/>
      <w:r w:rsidRPr="004E12CB">
        <w:rPr>
          <w:rFonts w:ascii="IBM Plex Serif" w:hAnsi="IBM Plex Serif"/>
          <w:color w:val="293A55"/>
          <w:lang w:val="uk-UA"/>
        </w:rPr>
        <w:t>obstacle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clearance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altitude</w:t>
      </w:r>
      <w:proofErr w:type="spellEnd"/>
      <w:r w:rsidRPr="004E12CB">
        <w:rPr>
          <w:rFonts w:ascii="IBM Plex Serif" w:hAnsi="IBM Plex Serif"/>
          <w:color w:val="293A55"/>
          <w:lang w:val="uk-UA"/>
        </w:rPr>
        <w:t xml:space="preserve"> (OCA) </w:t>
      </w:r>
      <w:proofErr w:type="spellStart"/>
      <w:r w:rsidRPr="004E12CB">
        <w:rPr>
          <w:rFonts w:ascii="IBM Plex Serif" w:hAnsi="IBM Plex Serif"/>
          <w:color w:val="293A55"/>
          <w:lang w:val="uk-UA"/>
        </w:rPr>
        <w:t>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obstacle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clearance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height</w:t>
      </w:r>
      <w:proofErr w:type="spellEnd"/>
      <w:r w:rsidRPr="004E12CB">
        <w:rPr>
          <w:rFonts w:ascii="IBM Plex Serif" w:hAnsi="IBM Plex Serif"/>
          <w:color w:val="293A55"/>
          <w:lang w:val="uk-UA"/>
        </w:rPr>
        <w:t xml:space="preserve"> (OCH)) - мінімальна абсолютна або відносна висота над рівнем порога ЗПС або, у відповідних випадках, над перевищенням аеродрому, яка використовується для забезпечення дотримання відповідних критеріїв прольоту перешкод. OCA обчислюють відносно середнього рівня моря, а ОСН - відносно перевищення порога ЗПС. Для неточного заходження на посадку ОСН обчислюють відносно перевищення аеродрому або відносно перевищення порога ЗПС, якщо перевищення порога ЗПС нижче за перевищення аеродрому більше ніж на 2 м (7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Для заходження на посадку з кола ОСН обчислюють відносно перевищення аеродрому. Для зручності, коли використовують обидва вислови, їх зазначають як "</w:t>
      </w:r>
      <w:proofErr w:type="spellStart"/>
      <w:r w:rsidRPr="004E12CB">
        <w:rPr>
          <w:rFonts w:ascii="IBM Plex Serif" w:hAnsi="IBM Plex Serif"/>
          <w:color w:val="293A55"/>
          <w:lang w:val="uk-UA"/>
        </w:rPr>
        <w:t>obstacle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clearance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altitude</w:t>
      </w:r>
      <w:proofErr w:type="spellEnd"/>
      <w:r w:rsidRPr="004E12CB">
        <w:rPr>
          <w:rFonts w:ascii="IBM Plex Serif" w:hAnsi="IBM Plex Serif"/>
          <w:color w:val="293A55"/>
          <w:lang w:val="uk-UA"/>
        </w:rPr>
        <w:t>/</w:t>
      </w:r>
      <w:proofErr w:type="spellStart"/>
      <w:r w:rsidRPr="004E12CB">
        <w:rPr>
          <w:rFonts w:ascii="IBM Plex Serif" w:hAnsi="IBM Plex Serif"/>
          <w:color w:val="293A55"/>
          <w:lang w:val="uk-UA"/>
        </w:rPr>
        <w:t>height</w:t>
      </w:r>
      <w:proofErr w:type="spellEnd"/>
      <w:r w:rsidRPr="004E12CB">
        <w:rPr>
          <w:rFonts w:ascii="IBM Plex Serif" w:hAnsi="IBM Plex Serif"/>
          <w:color w:val="293A55"/>
          <w:lang w:val="uk-UA"/>
        </w:rPr>
        <w:t>" та скорочують, як "OCA/H";</w:t>
      </w:r>
    </w:p>
    <w:p w14:paraId="0C668D4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аварійна стадія (</w:t>
      </w:r>
      <w:proofErr w:type="spellStart"/>
      <w:r w:rsidRPr="004E12CB">
        <w:rPr>
          <w:rFonts w:ascii="IBM Plex Serif" w:hAnsi="IBM Plex Serif"/>
          <w:color w:val="293A55"/>
          <w:lang w:val="uk-UA"/>
        </w:rPr>
        <w:t>emergency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phase</w:t>
      </w:r>
      <w:proofErr w:type="spellEnd"/>
      <w:r w:rsidRPr="004E12CB">
        <w:rPr>
          <w:rFonts w:ascii="IBM Plex Serif" w:hAnsi="IBM Plex Serif"/>
          <w:color w:val="293A55"/>
          <w:lang w:val="uk-UA"/>
        </w:rPr>
        <w:t>) - загальний термін, що визначає в різних обставинах стадію непевності, стадію тривоги або стадію лиха;</w:t>
      </w:r>
    </w:p>
    <w:p w14:paraId="55461E6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авіаційна станція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station</w:t>
      </w:r>
      <w:proofErr w:type="spellEnd"/>
      <w:r w:rsidRPr="004E12CB">
        <w:rPr>
          <w:rFonts w:ascii="IBM Plex Serif" w:hAnsi="IBM Plex Serif"/>
          <w:color w:val="293A55"/>
          <w:lang w:val="uk-UA"/>
        </w:rPr>
        <w:t>) - наземна станція аеронавігаційного мобільного обслуговування. В окремих випадках авіаційна станція може бути встановлена на борту морського судна або на платформі в морі;</w:t>
      </w:r>
    </w:p>
    <w:p w14:paraId="7E083D4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аварійне обслуговування (</w:t>
      </w:r>
      <w:proofErr w:type="spellStart"/>
      <w:r w:rsidRPr="004E12CB">
        <w:rPr>
          <w:rFonts w:ascii="IBM Plex Serif" w:hAnsi="IBM Plex Serif"/>
          <w:color w:val="293A55"/>
          <w:lang w:val="uk-UA"/>
        </w:rPr>
        <w:t>alerting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w:t>
      </w:r>
      <w:proofErr w:type="spellEnd"/>
      <w:r w:rsidRPr="004E12CB">
        <w:rPr>
          <w:rFonts w:ascii="IBM Plex Serif" w:hAnsi="IBM Plex Serif"/>
          <w:color w:val="293A55"/>
          <w:lang w:val="uk-UA"/>
        </w:rPr>
        <w:t>) - обслуговування, що забезпечується шляхом оповіщення відповідних організацій про ПС, яким потрібна пошуково-рятувальна допомога, та сприяння таким організаціям на їх запит;</w:t>
      </w:r>
    </w:p>
    <w:p w14:paraId="1D250A3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аварійно-рятувальна команда (</w:t>
      </w:r>
      <w:proofErr w:type="spellStart"/>
      <w:r w:rsidRPr="004E12CB">
        <w:rPr>
          <w:rFonts w:ascii="IBM Plex Serif" w:hAnsi="IBM Plex Serif"/>
          <w:color w:val="293A55"/>
          <w:lang w:val="uk-UA"/>
        </w:rPr>
        <w:t>rescue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unit</w:t>
      </w:r>
      <w:proofErr w:type="spellEnd"/>
      <w:r w:rsidRPr="004E12CB">
        <w:rPr>
          <w:rFonts w:ascii="IBM Plex Serif" w:hAnsi="IBM Plex Serif"/>
          <w:color w:val="293A55"/>
          <w:lang w:val="uk-UA"/>
        </w:rPr>
        <w:t xml:space="preserve">) - нештатне формування, що створюється та функціонує на аеродромі, має спеціальну підготовку і </w:t>
      </w:r>
      <w:proofErr w:type="spellStart"/>
      <w:r w:rsidRPr="004E12CB">
        <w:rPr>
          <w:rFonts w:ascii="IBM Plex Serif" w:hAnsi="IBM Plex Serif"/>
          <w:color w:val="293A55"/>
          <w:lang w:val="uk-UA"/>
        </w:rPr>
        <w:t>оснащено</w:t>
      </w:r>
      <w:proofErr w:type="spellEnd"/>
      <w:r w:rsidRPr="004E12CB">
        <w:rPr>
          <w:rFonts w:ascii="IBM Plex Serif" w:hAnsi="IBM Plex Serif"/>
          <w:color w:val="293A55"/>
          <w:lang w:val="uk-UA"/>
        </w:rPr>
        <w:t xml:space="preserve"> засобами, устаткуванням і обладнанням для швидкого та ефективного проведення пошукових та аварійно-рятувальних робіт;</w:t>
      </w:r>
    </w:p>
    <w:p w14:paraId="3106C0D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автоматичне термінальне інформаційне обслуговування (ATIS) - автоматичне надання поточної встановленої інформації для ПС, що вилітають чи прибувають протягом доби чи у визначений період часу;</w:t>
      </w:r>
    </w:p>
    <w:p w14:paraId="6B1FF90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автоматичне термінальне інформаційне обслуговування за допомогою лінії передачі даних (далі - D-ATIS) - надання ATIS по лінії передачі даних;</w:t>
      </w:r>
    </w:p>
    <w:p w14:paraId="44A158F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автоматичне термінальне інформаційне обслуговування за допомогою авіаційного електрозв'язку (далі - </w:t>
      </w:r>
      <w:proofErr w:type="spellStart"/>
      <w:r w:rsidRPr="004E12CB">
        <w:rPr>
          <w:rFonts w:ascii="IBM Plex Serif" w:hAnsi="IBM Plex Serif"/>
          <w:color w:val="293A55"/>
          <w:lang w:val="uk-UA"/>
        </w:rPr>
        <w:t>Voice</w:t>
      </w:r>
      <w:proofErr w:type="spellEnd"/>
      <w:r w:rsidRPr="004E12CB">
        <w:rPr>
          <w:rFonts w:ascii="IBM Plex Serif" w:hAnsi="IBM Plex Serif"/>
          <w:color w:val="293A55"/>
          <w:lang w:val="uk-UA"/>
        </w:rPr>
        <w:t>-ATIS) - надання ATIS шляхом розповсюдження постійних та повторюваних мовних повідомлень;</w:t>
      </w:r>
    </w:p>
    <w:p w14:paraId="7CDF947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адреса підключення (</w:t>
      </w:r>
      <w:proofErr w:type="spellStart"/>
      <w:r w:rsidRPr="004E12CB">
        <w:rPr>
          <w:rFonts w:ascii="IBM Plex Serif" w:hAnsi="IBM Plex Serif"/>
          <w:color w:val="293A55"/>
          <w:lang w:val="uk-UA"/>
        </w:rPr>
        <w:t>logon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address</w:t>
      </w:r>
      <w:proofErr w:type="spellEnd"/>
      <w:r w:rsidRPr="004E12CB">
        <w:rPr>
          <w:rFonts w:ascii="IBM Plex Serif" w:hAnsi="IBM Plex Serif"/>
          <w:color w:val="293A55"/>
          <w:lang w:val="uk-UA"/>
        </w:rPr>
        <w:t>) - визначений код, що використовується для підключення лінії передачі даних до органу ОПР;</w:t>
      </w:r>
    </w:p>
    <w:p w14:paraId="28504A3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адреса повітряного судна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address</w:t>
      </w:r>
      <w:proofErr w:type="spellEnd"/>
      <w:r w:rsidRPr="004E12CB">
        <w:rPr>
          <w:rFonts w:ascii="IBM Plex Serif" w:hAnsi="IBM Plex Serif"/>
          <w:color w:val="293A55"/>
          <w:lang w:val="uk-UA"/>
        </w:rPr>
        <w:t xml:space="preserve">) - індивідуальна комбінація, що складається з 24 бітів, яка надається ПС з метою забезпечення двостороннього зв'язку "повітря-земля", навігації та спостереження або небортовому </w:t>
      </w:r>
      <w:proofErr w:type="spellStart"/>
      <w:r w:rsidRPr="004E12CB">
        <w:rPr>
          <w:rFonts w:ascii="IBM Plex Serif" w:hAnsi="IBM Plex Serif"/>
          <w:color w:val="293A55"/>
          <w:lang w:val="uk-UA"/>
        </w:rPr>
        <w:t>прийомовідповідачу</w:t>
      </w:r>
      <w:proofErr w:type="spellEnd"/>
      <w:r w:rsidRPr="004E12CB">
        <w:rPr>
          <w:rFonts w:ascii="IBM Plex Serif" w:hAnsi="IBM Plex Serif"/>
          <w:color w:val="293A55"/>
          <w:lang w:val="uk-UA"/>
        </w:rPr>
        <w:t xml:space="preserve"> режиму S, що встановлюється на </w:t>
      </w:r>
      <w:proofErr w:type="spellStart"/>
      <w:r w:rsidRPr="004E12CB">
        <w:rPr>
          <w:rFonts w:ascii="IBM Plex Serif" w:hAnsi="IBM Plex Serif"/>
          <w:color w:val="293A55"/>
          <w:lang w:val="uk-UA"/>
        </w:rPr>
        <w:t>псевдоповітряному</w:t>
      </w:r>
      <w:proofErr w:type="spellEnd"/>
      <w:r w:rsidRPr="004E12CB">
        <w:rPr>
          <w:rFonts w:ascii="IBM Plex Serif" w:hAnsi="IBM Plex Serif"/>
          <w:color w:val="293A55"/>
          <w:lang w:val="uk-UA"/>
        </w:rPr>
        <w:t xml:space="preserve"> судні;</w:t>
      </w:r>
    </w:p>
    <w:p w14:paraId="2B3AF81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аеродромна диспетчерська вишка (</w:t>
      </w:r>
      <w:proofErr w:type="spellStart"/>
      <w:r w:rsidRPr="004E12CB">
        <w:rPr>
          <w:rFonts w:ascii="IBM Plex Serif" w:hAnsi="IBM Plex Serif"/>
          <w:color w:val="293A55"/>
          <w:lang w:val="uk-UA"/>
        </w:rPr>
        <w:t>aerodrome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tower</w:t>
      </w:r>
      <w:proofErr w:type="spellEnd"/>
      <w:r w:rsidRPr="004E12CB">
        <w:rPr>
          <w:rFonts w:ascii="IBM Plex Serif" w:hAnsi="IBM Plex Serif"/>
          <w:color w:val="293A55"/>
          <w:lang w:val="uk-UA"/>
        </w:rPr>
        <w:t>) - орган, призначений для забезпечення диспетчерського обслуговування аеродромного руху;</w:t>
      </w:r>
    </w:p>
    <w:p w14:paraId="104B7BD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аеродромне диспетчерське обслуговування (</w:t>
      </w:r>
      <w:proofErr w:type="spellStart"/>
      <w:r w:rsidRPr="004E12CB">
        <w:rPr>
          <w:rFonts w:ascii="IBM Plex Serif" w:hAnsi="IBM Plex Serif"/>
          <w:color w:val="293A55"/>
          <w:lang w:val="uk-UA"/>
        </w:rPr>
        <w:t>aerodrome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w:t>
      </w:r>
      <w:proofErr w:type="spellEnd"/>
      <w:r w:rsidRPr="004E12CB">
        <w:rPr>
          <w:rFonts w:ascii="IBM Plex Serif" w:hAnsi="IBM Plex Serif"/>
          <w:color w:val="293A55"/>
          <w:lang w:val="uk-UA"/>
        </w:rPr>
        <w:t>) - диспетчерське обслуговування аеродромного руху;</w:t>
      </w:r>
    </w:p>
    <w:p w14:paraId="3ADAD4E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аеродромне коло польотів (</w:t>
      </w:r>
      <w:proofErr w:type="spellStart"/>
      <w:r w:rsidRPr="004E12CB">
        <w:rPr>
          <w:rFonts w:ascii="IBM Plex Serif" w:hAnsi="IBM Plex Serif"/>
          <w:color w:val="293A55"/>
          <w:lang w:val="uk-UA"/>
        </w:rPr>
        <w:t>aerodrome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circuit</w:t>
      </w:r>
      <w:proofErr w:type="spellEnd"/>
      <w:r w:rsidRPr="004E12CB">
        <w:rPr>
          <w:rFonts w:ascii="IBM Plex Serif" w:hAnsi="IBM Plex Serif"/>
          <w:color w:val="293A55"/>
          <w:lang w:val="uk-UA"/>
        </w:rPr>
        <w:t>) - встановлена траєкторія, якої повинні дотримуватися ПС, які виконують польоти навколо аеродрому;</w:t>
      </w:r>
    </w:p>
    <w:p w14:paraId="7825732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аеродромний рух (</w:t>
      </w:r>
      <w:proofErr w:type="spellStart"/>
      <w:r w:rsidRPr="004E12CB">
        <w:rPr>
          <w:rFonts w:ascii="IBM Plex Serif" w:hAnsi="IBM Plex Serif"/>
          <w:color w:val="293A55"/>
          <w:lang w:val="uk-UA"/>
        </w:rPr>
        <w:t>aerodrome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 увесь рух у зоні маневрування аеродрому, а також польоти всіх ПС навколо аеродрому. Вважається, що ПС виконує польоти навколо аеродрому, коли воно входить до аеродромного кола польотів, виходить із нього або перебуває в його межах;</w:t>
      </w:r>
    </w:p>
    <w:p w14:paraId="4FC0BBC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аеронавігаційне мобільне обслуговування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mobile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w:t>
      </w:r>
      <w:proofErr w:type="spellEnd"/>
      <w:r w:rsidRPr="004E12CB">
        <w:rPr>
          <w:rFonts w:ascii="IBM Plex Serif" w:hAnsi="IBM Plex Serif"/>
          <w:color w:val="293A55"/>
          <w:lang w:val="uk-UA"/>
        </w:rPr>
        <w:t>) (RR S1.32) - обслуговування мобільним електрозв'язком між авіаційною станцією та бортовою станцією або між бортовими станціями, до якого можуть входити станції рятувальних засобів. До аеронавігаційного мобільного обслуговування можуть також входити станції аварійних радіомаяків позначення місцезнаходження, які працюють на частотах, призначених для повідомлень про аварійний стан та аварійних повідомлень;</w:t>
      </w:r>
    </w:p>
    <w:p w14:paraId="2FF1665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аеронавігаційне фіксоване обслуговування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fixed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w:t>
      </w:r>
      <w:proofErr w:type="spellEnd"/>
      <w:r w:rsidRPr="004E12CB">
        <w:rPr>
          <w:rFonts w:ascii="IBM Plex Serif" w:hAnsi="IBM Plex Serif"/>
          <w:color w:val="293A55"/>
          <w:lang w:val="uk-UA"/>
        </w:rPr>
        <w:t>) - телекомунікаційне обслуговування між певними фіксованими пунктами, яке призначене переважно для забезпечення безпеки аеронавігації, а також регулярності, ефективності та економічності повітряних сполучень;</w:t>
      </w:r>
    </w:p>
    <w:p w14:paraId="5AEFDA4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азимут (</w:t>
      </w:r>
      <w:proofErr w:type="spellStart"/>
      <w:r w:rsidRPr="004E12CB">
        <w:rPr>
          <w:rFonts w:ascii="IBM Plex Serif" w:hAnsi="IBM Plex Serif"/>
          <w:color w:val="293A55"/>
          <w:lang w:val="uk-UA"/>
        </w:rPr>
        <w:t>azimuth</w:t>
      </w:r>
      <w:proofErr w:type="spellEnd"/>
      <w:r w:rsidRPr="004E12CB">
        <w:rPr>
          <w:rFonts w:ascii="IBM Plex Serif" w:hAnsi="IBM Plex Serif"/>
          <w:color w:val="293A55"/>
          <w:lang w:val="uk-UA"/>
        </w:rPr>
        <w:t>) - горизонтальний напрямок від точки розташування навігаційного засобу, засобу спостереження чи будь-якого іншого об'єкту на ПС чи будь-який інший об'єкт, виражений в градусах від напрямку на північ (дійсного, магнітного або умовного) за годинниковою стрілкою;</w:t>
      </w:r>
    </w:p>
    <w:p w14:paraId="3E963C0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аспекти людського </w:t>
      </w:r>
      <w:proofErr w:type="spellStart"/>
      <w:r w:rsidRPr="004E12CB">
        <w:rPr>
          <w:rFonts w:ascii="IBM Plex Serif" w:hAnsi="IBM Plex Serif"/>
          <w:color w:val="293A55"/>
          <w:lang w:val="uk-UA"/>
        </w:rPr>
        <w:t>фактора</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human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factors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principles</w:t>
      </w:r>
      <w:proofErr w:type="spellEnd"/>
      <w:r w:rsidRPr="004E12CB">
        <w:rPr>
          <w:rFonts w:ascii="IBM Plex Serif" w:hAnsi="IBM Plex Serif"/>
          <w:color w:val="293A55"/>
          <w:lang w:val="uk-UA"/>
        </w:rPr>
        <w:t>) - принципи, що застосовуються у процесі проектування, сертифікації, підготовки кадрів, технічного обслуговування та експлуатаційної діяльності в авіації для забезпечення оптимальної взаємодії між людиною та іншими компонентами системи з урахуванням можливостей та потреб людини;</w:t>
      </w:r>
    </w:p>
    <w:p w14:paraId="248A792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багатопозиційна система спостереження (</w:t>
      </w:r>
      <w:proofErr w:type="spellStart"/>
      <w:r w:rsidRPr="004E12CB">
        <w:rPr>
          <w:rFonts w:ascii="IBM Plex Serif" w:hAnsi="IBM Plex Serif"/>
          <w:color w:val="293A55"/>
          <w:lang w:val="uk-UA"/>
        </w:rPr>
        <w:t>multilateration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 xml:space="preserve"> - MLAT) - група обладнання в конфігурації, що надає можливість визначення місця знаходження за допомогою сигналів прийомовідповідача ВОРЛ (відповіді або </w:t>
      </w:r>
      <w:proofErr w:type="spellStart"/>
      <w:r w:rsidRPr="004E12CB">
        <w:rPr>
          <w:rFonts w:ascii="IBM Plex Serif" w:hAnsi="IBM Plex Serif"/>
          <w:color w:val="293A55"/>
          <w:lang w:val="uk-UA"/>
        </w:rPr>
        <w:t>сквіттери</w:t>
      </w:r>
      <w:proofErr w:type="spellEnd"/>
      <w:r w:rsidRPr="004E12CB">
        <w:rPr>
          <w:rFonts w:ascii="IBM Plex Serif" w:hAnsi="IBM Plex Serif"/>
          <w:color w:val="293A55"/>
          <w:lang w:val="uk-UA"/>
        </w:rPr>
        <w:t>) із застосуванням, головним чином, методу вимірювання різниці часу отримання сигналу (</w:t>
      </w:r>
      <w:proofErr w:type="spellStart"/>
      <w:r w:rsidRPr="004E12CB">
        <w:rPr>
          <w:rFonts w:ascii="IBM Plex Serif" w:hAnsi="IBM Plex Serif"/>
          <w:color w:val="293A55"/>
          <w:lang w:val="uk-UA"/>
        </w:rPr>
        <w:t>time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difference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arrival</w:t>
      </w:r>
      <w:proofErr w:type="spellEnd"/>
      <w:r w:rsidRPr="004E12CB">
        <w:rPr>
          <w:rFonts w:ascii="IBM Plex Serif" w:hAnsi="IBM Plex Serif"/>
          <w:color w:val="293A55"/>
          <w:lang w:val="uk-UA"/>
        </w:rPr>
        <w:t xml:space="preserve"> - TDOA). Додаткова інформація, зокрема ідентифікація ПС, може бути отримана з прийнятого сигналу;</w:t>
      </w:r>
    </w:p>
    <w:p w14:paraId="6F57342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барометрична висота (</w:t>
      </w:r>
      <w:proofErr w:type="spellStart"/>
      <w:r w:rsidRPr="004E12CB">
        <w:rPr>
          <w:rFonts w:ascii="IBM Plex Serif" w:hAnsi="IBM Plex Serif"/>
          <w:color w:val="293A55"/>
          <w:lang w:val="uk-UA"/>
        </w:rPr>
        <w:t>pressure-altitude</w:t>
      </w:r>
      <w:proofErr w:type="spellEnd"/>
      <w:r w:rsidRPr="004E12CB">
        <w:rPr>
          <w:rFonts w:ascii="IBM Plex Serif" w:hAnsi="IBM Plex Serif"/>
          <w:color w:val="293A55"/>
          <w:lang w:val="uk-UA"/>
        </w:rPr>
        <w:t>) - атмосферний тиск, виражений у величинах абсолютної висоти, що відповідає цьому тиску за стандартною атмосферою;</w:t>
      </w:r>
    </w:p>
    <w:p w14:paraId="7F7955B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безпілотний некерований аеростат (</w:t>
      </w:r>
      <w:proofErr w:type="spellStart"/>
      <w:r w:rsidRPr="004E12CB">
        <w:rPr>
          <w:rFonts w:ascii="IBM Plex Serif" w:hAnsi="IBM Plex Serif"/>
          <w:color w:val="293A55"/>
          <w:lang w:val="uk-UA"/>
        </w:rPr>
        <w:t>unmanned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free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balloon</w:t>
      </w:r>
      <w:proofErr w:type="spellEnd"/>
      <w:r w:rsidRPr="004E12CB">
        <w:rPr>
          <w:rFonts w:ascii="IBM Plex Serif" w:hAnsi="IBM Plex Serif"/>
          <w:color w:val="293A55"/>
          <w:lang w:val="uk-UA"/>
        </w:rPr>
        <w:t>) - безпілотне ПС, яке легше за повітря, не обладнане силовою установкою та перебуває у вільному польоті. Безпілотні некеровані аеростати класифікуються як важкі, середні або легкі відповідно до специфікацій, викладених у додаванні 5 Додатка 2 "</w:t>
      </w:r>
      <w:proofErr w:type="spellStart"/>
      <w:r w:rsidRPr="004E12CB">
        <w:rPr>
          <w:rFonts w:ascii="IBM Plex Serif" w:hAnsi="IBM Plex Serif"/>
          <w:color w:val="293A55"/>
          <w:lang w:val="uk-UA"/>
        </w:rPr>
        <w:t>Rules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ICAO;</w:t>
      </w:r>
    </w:p>
    <w:p w14:paraId="6CDB719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бортова система попередження зіткнення (</w:t>
      </w:r>
      <w:proofErr w:type="spellStart"/>
      <w:r w:rsidRPr="004E12CB">
        <w:rPr>
          <w:rFonts w:ascii="IBM Plex Serif" w:hAnsi="IBM Plex Serif"/>
          <w:color w:val="293A55"/>
          <w:lang w:val="uk-UA"/>
        </w:rPr>
        <w:t>airborne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collision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avoidance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 xml:space="preserve"> - ACAS) - бортова система, що базується на використанні сигналів бортового прийомовідповідача вторинного оглядового радіолокатора (ВОРЛ), яка функціонує незалежно від наземного обладнання та повідомляє пілота про потенційно конфліктну ситуацію з ПС, обладнаних </w:t>
      </w:r>
      <w:proofErr w:type="spellStart"/>
      <w:r w:rsidRPr="004E12CB">
        <w:rPr>
          <w:rFonts w:ascii="IBM Plex Serif" w:hAnsi="IBM Plex Serif"/>
          <w:color w:val="293A55"/>
          <w:lang w:val="uk-UA"/>
        </w:rPr>
        <w:t>прийомовідповідачами</w:t>
      </w:r>
      <w:proofErr w:type="spellEnd"/>
      <w:r w:rsidRPr="004E12CB">
        <w:rPr>
          <w:rFonts w:ascii="IBM Plex Serif" w:hAnsi="IBM Plex Serif"/>
          <w:color w:val="293A55"/>
          <w:lang w:val="uk-UA"/>
        </w:rPr>
        <w:t xml:space="preserve"> ВОРЛ;</w:t>
      </w:r>
    </w:p>
    <w:p w14:paraId="39A20C7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бортова станція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station</w:t>
      </w:r>
      <w:proofErr w:type="spellEnd"/>
      <w:r w:rsidRPr="004E12CB">
        <w:rPr>
          <w:rFonts w:ascii="IBM Plex Serif" w:hAnsi="IBM Plex Serif"/>
          <w:color w:val="293A55"/>
          <w:lang w:val="uk-UA"/>
        </w:rPr>
        <w:t>) - мобільна станція аеронавігаційного мобільного обслуговування, інша, ніж станція аварійного зв'язку, розташована на борту ПС;</w:t>
      </w:r>
    </w:p>
    <w:p w14:paraId="18C5244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буквено-цифрові символи (</w:t>
      </w:r>
      <w:proofErr w:type="spellStart"/>
      <w:r w:rsidRPr="004E12CB">
        <w:rPr>
          <w:rFonts w:ascii="IBM Plex Serif" w:hAnsi="IBM Plex Serif"/>
          <w:color w:val="293A55"/>
          <w:lang w:val="uk-UA"/>
        </w:rPr>
        <w:t>alphanumeric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characters</w:t>
      </w:r>
      <w:proofErr w:type="spellEnd"/>
      <w:r w:rsidRPr="004E12CB">
        <w:rPr>
          <w:rFonts w:ascii="IBM Plex Serif" w:hAnsi="IBM Plex Serif"/>
          <w:color w:val="293A55"/>
          <w:lang w:val="uk-UA"/>
        </w:rPr>
        <w:t>) - загальний термін для букв та чисел (цифр);</w:t>
      </w:r>
    </w:p>
    <w:p w14:paraId="5E0C57C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вибірковий виклик (</w:t>
      </w:r>
      <w:proofErr w:type="spellStart"/>
      <w:r w:rsidRPr="004E12CB">
        <w:rPr>
          <w:rFonts w:ascii="IBM Plex Serif" w:hAnsi="IBM Plex Serif"/>
          <w:color w:val="293A55"/>
          <w:lang w:val="uk-UA"/>
        </w:rPr>
        <w:t>selective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call</w:t>
      </w:r>
      <w:proofErr w:type="spellEnd"/>
      <w:r w:rsidRPr="004E12CB">
        <w:rPr>
          <w:rFonts w:ascii="IBM Plex Serif" w:hAnsi="IBM Plex Serif"/>
          <w:color w:val="293A55"/>
          <w:lang w:val="uk-UA"/>
        </w:rPr>
        <w:t xml:space="preserve"> - SELCAL) - процедура мовного радіозв'язку, при якій мовний виклик ПС замінено на передачу призначених для </w:t>
      </w:r>
      <w:r w:rsidRPr="004E12CB">
        <w:rPr>
          <w:rFonts w:ascii="IBM Plex Serif" w:hAnsi="IBM Plex Serif"/>
          <w:color w:val="293A55"/>
          <w:lang w:val="uk-UA"/>
        </w:rPr>
        <w:lastRenderedPageBreak/>
        <w:t>визначеного ПС кодованих звуків, які передають такому ПС каналами мовного зв'язку. Окремий вибірковий виклик складається з комбінації чотирьох попередньо обраних звуків, передача яких займає приблизно 2 с. При отриманні призначеного для ПС звукового коду (код SELCAL) у кабіні пілотів активується система виклику у вигляді світлових або звукових сигналів;</w:t>
      </w:r>
    </w:p>
    <w:p w14:paraId="1A8F834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видимість (</w:t>
      </w:r>
      <w:proofErr w:type="spellStart"/>
      <w:r w:rsidRPr="004E12CB">
        <w:rPr>
          <w:rFonts w:ascii="IBM Plex Serif" w:hAnsi="IBM Plex Serif"/>
          <w:color w:val="293A55"/>
          <w:lang w:val="uk-UA"/>
        </w:rPr>
        <w:t>visibility</w:t>
      </w:r>
      <w:proofErr w:type="spellEnd"/>
      <w:r w:rsidRPr="004E12CB">
        <w:rPr>
          <w:rFonts w:ascii="IBM Plex Serif" w:hAnsi="IBM Plex Serif"/>
          <w:color w:val="293A55"/>
          <w:lang w:val="uk-UA"/>
        </w:rPr>
        <w:t>) - видимість з авіаційною метою є найбільша з таких величин:</w:t>
      </w:r>
    </w:p>
    <w:p w14:paraId="0EABC71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найбільша відстань, на якій чорний об'єкт прийнятних розмірів, розташований біля поверхні землі, можна побачити та розпізнати за умови його спостереження на світлому фоні;</w:t>
      </w:r>
    </w:p>
    <w:p w14:paraId="6F01426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найбільша відстань, на якій вогні силою світла приблизно 1000 </w:t>
      </w:r>
      <w:proofErr w:type="spellStart"/>
      <w:r w:rsidRPr="004E12CB">
        <w:rPr>
          <w:rFonts w:ascii="IBM Plex Serif" w:hAnsi="IBM Plex Serif"/>
          <w:color w:val="293A55"/>
          <w:lang w:val="uk-UA"/>
        </w:rPr>
        <w:t>кд</w:t>
      </w:r>
      <w:proofErr w:type="spellEnd"/>
      <w:r w:rsidRPr="004E12CB">
        <w:rPr>
          <w:rFonts w:ascii="IBM Plex Serif" w:hAnsi="IBM Plex Serif"/>
          <w:color w:val="293A55"/>
          <w:lang w:val="uk-UA"/>
        </w:rPr>
        <w:t xml:space="preserve"> можна побачити та ідентифікувати на неосвітленому фоні.</w:t>
      </w:r>
    </w:p>
    <w:p w14:paraId="1E5C3D3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Ці дві відстані мають різні значення в повітрі із заданим коефіцієнтом поглинання:</w:t>
      </w:r>
    </w:p>
    <w:p w14:paraId="53A5F10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перше значення представлено метеорологічною оптичною дальністю видимості (MOR);</w:t>
      </w:r>
    </w:p>
    <w:p w14:paraId="201D59C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друге значення залежить від освітленості фону.</w:t>
      </w:r>
    </w:p>
    <w:p w14:paraId="210A5A9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Визначення застосовується до спостережень за видимістю в місцевих регулярних і спеціальних зведеннях, до спостережень за переважаючою і мінімальною видимістю, зазначеними в METAR і SPECI;</w:t>
      </w:r>
    </w:p>
    <w:p w14:paraId="25426C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видимість поблизу землі (</w:t>
      </w:r>
      <w:proofErr w:type="spellStart"/>
      <w:r w:rsidRPr="004E12CB">
        <w:rPr>
          <w:rFonts w:ascii="IBM Plex Serif" w:hAnsi="IBM Plex Serif"/>
          <w:color w:val="293A55"/>
          <w:lang w:val="uk-UA"/>
        </w:rPr>
        <w:t>ground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visibility</w:t>
      </w:r>
      <w:proofErr w:type="spellEnd"/>
      <w:r w:rsidRPr="004E12CB">
        <w:rPr>
          <w:rFonts w:ascii="IBM Plex Serif" w:hAnsi="IBM Plex Serif"/>
          <w:color w:val="293A55"/>
          <w:lang w:val="uk-UA"/>
        </w:rPr>
        <w:t>) - видимість на аеродромі, яка повідомляється уповноваженим спостерігачем або автоматичними системами;</w:t>
      </w:r>
    </w:p>
    <w:p w14:paraId="004D6C0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видимість у польоті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visibility</w:t>
      </w:r>
      <w:proofErr w:type="spellEnd"/>
      <w:r w:rsidRPr="004E12CB">
        <w:rPr>
          <w:rFonts w:ascii="IBM Plex Serif" w:hAnsi="IBM Plex Serif"/>
          <w:color w:val="293A55"/>
          <w:lang w:val="uk-UA"/>
        </w:rPr>
        <w:t>) - видимість з кабіни пілота ПС у напрямку польоту;</w:t>
      </w:r>
    </w:p>
    <w:p w14:paraId="3535E35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виконання заходження на посадку за приладами (</w:t>
      </w:r>
      <w:proofErr w:type="spellStart"/>
      <w:r w:rsidRPr="004E12CB">
        <w:rPr>
          <w:rFonts w:ascii="IBM Plex Serif" w:hAnsi="IBM Plex Serif"/>
          <w:color w:val="293A55"/>
          <w:lang w:val="uk-UA"/>
        </w:rPr>
        <w:t>instrument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 заходження на посадку та посадка з використанням засобів навігаційного наведення та застосування процедури заходження на просадку за приладами. Існує два методи виконання заходження на посадку за приладами:</w:t>
      </w:r>
    </w:p>
    <w:p w14:paraId="6F60680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двовимірний (2D) - виконання заходження на посадку за приладами з використанням тільки бічного навігаційного наведення;</w:t>
      </w:r>
    </w:p>
    <w:p w14:paraId="6084162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тривимірний (3D) - виконання заходження на посадку за приладами з використанням бічного та вертикального навігаційного наведення.</w:t>
      </w:r>
    </w:p>
    <w:p w14:paraId="4652E42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Бічне та вертикальне навігаційне наведення виконується за допомогою:</w:t>
      </w:r>
    </w:p>
    <w:p w14:paraId="7507B46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наземних навігаційних засобів;</w:t>
      </w:r>
    </w:p>
    <w:p w14:paraId="43A01C5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згенерованих бортовим комп'ютером навігаційних даних, джерелом яких є наземні, космічні або такі, що розташовані на борту ПС навігаційні засоби або їх комбінація;</w:t>
      </w:r>
    </w:p>
    <w:p w14:paraId="706C48D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висота нижньої межі хмар (</w:t>
      </w:r>
      <w:proofErr w:type="spellStart"/>
      <w:r w:rsidRPr="004E12CB">
        <w:rPr>
          <w:rFonts w:ascii="IBM Plex Serif" w:hAnsi="IBM Plex Serif"/>
          <w:color w:val="293A55"/>
          <w:lang w:val="uk-UA"/>
        </w:rPr>
        <w:t>ceiling</w:t>
      </w:r>
      <w:proofErr w:type="spellEnd"/>
      <w:r w:rsidRPr="004E12CB">
        <w:rPr>
          <w:rFonts w:ascii="IBM Plex Serif" w:hAnsi="IBM Plex Serif"/>
          <w:color w:val="293A55"/>
          <w:lang w:val="uk-UA"/>
        </w:rPr>
        <w:t xml:space="preserve">) - відстань по вертикалі між поверхнею суші або води та нижньою межею найнижчого шару хмар, що знаходяться нижче 6000 м (20000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та покривають більше половини неба;</w:t>
      </w:r>
    </w:p>
    <w:p w14:paraId="0533370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висхідна лінія зв'язку (</w:t>
      </w:r>
      <w:proofErr w:type="spellStart"/>
      <w:r w:rsidRPr="004E12CB">
        <w:rPr>
          <w:rFonts w:ascii="IBM Plex Serif" w:hAnsi="IBM Plex Serif"/>
          <w:color w:val="293A55"/>
          <w:lang w:val="uk-UA"/>
        </w:rPr>
        <w:t>uplink</w:t>
      </w:r>
      <w:proofErr w:type="spellEnd"/>
      <w:r w:rsidRPr="004E12CB">
        <w:rPr>
          <w:rFonts w:ascii="IBM Plex Serif" w:hAnsi="IBM Plex Serif"/>
          <w:color w:val="293A55"/>
          <w:lang w:val="uk-UA"/>
        </w:rPr>
        <w:t>) - канал лінії передачі даних CPDLC від авіаційної до бортової станції;</w:t>
      </w:r>
    </w:p>
    <w:p w14:paraId="18D2AF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відмітка ПОРЛ (PSR </w:t>
      </w:r>
      <w:proofErr w:type="spellStart"/>
      <w:r w:rsidRPr="004E12CB">
        <w:rPr>
          <w:rFonts w:ascii="IBM Plex Serif" w:hAnsi="IBM Plex Serif"/>
          <w:color w:val="293A55"/>
          <w:lang w:val="uk-UA"/>
        </w:rPr>
        <w:t>blip</w:t>
      </w:r>
      <w:proofErr w:type="spellEnd"/>
      <w:r w:rsidRPr="004E12CB">
        <w:rPr>
          <w:rFonts w:ascii="IBM Plex Serif" w:hAnsi="IBM Plex Serif"/>
          <w:color w:val="293A55"/>
          <w:lang w:val="uk-UA"/>
        </w:rPr>
        <w:t>) - візуальна індикація у несимволічній формі на дисплеї повітряної обстановки місцезнаходження ПС, отриманого за допомогою первинного локатору;</w:t>
      </w:r>
    </w:p>
    <w:p w14:paraId="65A8942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відносна висота (</w:t>
      </w:r>
      <w:proofErr w:type="spellStart"/>
      <w:r w:rsidRPr="004E12CB">
        <w:rPr>
          <w:rFonts w:ascii="IBM Plex Serif" w:hAnsi="IBM Plex Serif"/>
          <w:color w:val="293A55"/>
          <w:lang w:val="uk-UA"/>
        </w:rPr>
        <w:t>height</w:t>
      </w:r>
      <w:proofErr w:type="spellEnd"/>
      <w:r w:rsidRPr="004E12CB">
        <w:rPr>
          <w:rFonts w:ascii="IBM Plex Serif" w:hAnsi="IBM Plex Serif"/>
          <w:color w:val="293A55"/>
          <w:lang w:val="uk-UA"/>
        </w:rPr>
        <w:t>) - відстань по вертикалі, що вимірюється від зазначеної бази до рівня, точки або об'єкта, прийнятого за точку;</w:t>
      </w:r>
    </w:p>
    <w:p w14:paraId="0F48356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відповідь ВОРЛ (SSR </w:t>
      </w:r>
      <w:proofErr w:type="spellStart"/>
      <w:r w:rsidRPr="004E12CB">
        <w:rPr>
          <w:rFonts w:ascii="IBM Plex Serif" w:hAnsi="IBM Plex Serif"/>
          <w:color w:val="293A55"/>
          <w:lang w:val="uk-UA"/>
        </w:rPr>
        <w:t>response</w:t>
      </w:r>
      <w:proofErr w:type="spellEnd"/>
      <w:r w:rsidRPr="004E12CB">
        <w:rPr>
          <w:rFonts w:ascii="IBM Plex Serif" w:hAnsi="IBM Plex Serif"/>
          <w:color w:val="293A55"/>
          <w:lang w:val="uk-UA"/>
        </w:rPr>
        <w:t>) - візуальне відображення у несимволічній формі на дисплеї повітряної обстановки сигналу від прийомовідповідача ВОРЛ у відповідь на запит;</w:t>
      </w:r>
    </w:p>
    <w:p w14:paraId="60362BE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відстань ITP (ITP </w:t>
      </w:r>
      <w:proofErr w:type="spellStart"/>
      <w:r w:rsidRPr="004E12CB">
        <w:rPr>
          <w:rFonts w:ascii="IBM Plex Serif" w:hAnsi="IBM Plex Serif"/>
          <w:color w:val="293A55"/>
          <w:lang w:val="uk-UA"/>
        </w:rPr>
        <w:t>distance</w:t>
      </w:r>
      <w:proofErr w:type="spellEnd"/>
      <w:r w:rsidRPr="004E12CB">
        <w:rPr>
          <w:rFonts w:ascii="IBM Plex Serif" w:hAnsi="IBM Plex Serif"/>
          <w:color w:val="293A55"/>
          <w:lang w:val="uk-UA"/>
        </w:rPr>
        <w:t>) - відстань між ПС ITP та іншим "контрольним" ПС, що визначається:</w:t>
      </w:r>
    </w:p>
    <w:p w14:paraId="193E20B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для ПС на тому ж самому треку - як різниця у відстані до обрахованої загальної точки вздовж проекції лінії шляху кожного ПС;</w:t>
      </w:r>
    </w:p>
    <w:p w14:paraId="7F790AD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для ПС на паралельних треках - як відстань, що вимірюється від розрахункової точки місця знаходження вздовж лінії шляху одного ПС до точки, що розташована на траверзі розрахункової точки місця знаходження іншого ПС;</w:t>
      </w:r>
    </w:p>
    <w:p w14:paraId="61A2444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"контрольне" ПС - один чи два ПС, що передають дані ADS-B, які відповідають вимогам, зазначеним у главі 12 розділу V цих Авіаційних правил, та про які ПС ITP інформує орган ОПР в запиті на процедуру </w:t>
      </w:r>
      <w:proofErr w:type="spellStart"/>
      <w:r w:rsidRPr="004E12CB">
        <w:rPr>
          <w:rFonts w:ascii="IBM Plex Serif" w:hAnsi="IBM Plex Serif"/>
          <w:color w:val="293A55"/>
          <w:lang w:val="uk-UA"/>
        </w:rPr>
        <w:t>In-Trail</w:t>
      </w:r>
      <w:proofErr w:type="spellEnd"/>
      <w:r w:rsidRPr="004E12CB">
        <w:rPr>
          <w:rFonts w:ascii="IBM Plex Serif" w:hAnsi="IBM Plex Serif"/>
          <w:color w:val="293A55"/>
          <w:lang w:val="uk-UA"/>
        </w:rPr>
        <w:t>;</w:t>
      </w:r>
    </w:p>
    <w:p w14:paraId="2921639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візуальне заходження на посадку (</w:t>
      </w:r>
      <w:proofErr w:type="spellStart"/>
      <w:r w:rsidRPr="004E12CB">
        <w:rPr>
          <w:rFonts w:ascii="IBM Plex Serif" w:hAnsi="IBM Plex Serif"/>
          <w:color w:val="293A55"/>
          <w:lang w:val="uk-UA"/>
        </w:rPr>
        <w:t>visual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 - заходження на посадку під час польоту за правилами польотів за приладами (далі - ППП), коли частина або вся процедура заходження за приладами не витримується, або після наведення, заходження на посадку виконується візуально за наземними орієнтирами;</w:t>
      </w:r>
    </w:p>
    <w:p w14:paraId="00F6092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візуальні метеорологічні умови (</w:t>
      </w:r>
      <w:proofErr w:type="spellStart"/>
      <w:r w:rsidRPr="004E12CB">
        <w:rPr>
          <w:rFonts w:ascii="IBM Plex Serif" w:hAnsi="IBM Plex Serif"/>
          <w:color w:val="293A55"/>
          <w:lang w:val="uk-UA"/>
        </w:rPr>
        <w:t>visual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meteorological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conditions</w:t>
      </w:r>
      <w:proofErr w:type="spellEnd"/>
      <w:r w:rsidRPr="004E12CB">
        <w:rPr>
          <w:rFonts w:ascii="IBM Plex Serif" w:hAnsi="IBM Plex Serif"/>
          <w:color w:val="293A55"/>
          <w:lang w:val="uk-UA"/>
        </w:rPr>
        <w:t xml:space="preserve"> - VMC) - метеорологічні умови, виражені у значеннях видимості, відстані від хмар та висоти нижньої межі хмар, що відповідають установленим мінімумам або перевищують їх. Мінімуми встановлені у </w:t>
      </w:r>
      <w:hyperlink r:id="rId22" w:tgtFrame="_blank" w:history="1">
        <w:r w:rsidRPr="004E12CB">
          <w:rPr>
            <w:rStyle w:val="hard-blue-color"/>
            <w:rFonts w:ascii="IBM Plex Serif" w:hAnsi="IBM Plex Serif"/>
            <w:color w:val="00ADFA"/>
            <w:lang w:val="uk-UA"/>
          </w:rPr>
          <w:t>додатку 3 АПУ "Загальні правила польотів у повітряному просторі України"</w:t>
        </w:r>
      </w:hyperlink>
      <w:r w:rsidRPr="004E12CB">
        <w:rPr>
          <w:rFonts w:ascii="IBM Plex Serif" w:hAnsi="IBM Plex Serif"/>
          <w:color w:val="293A55"/>
          <w:lang w:val="uk-UA"/>
        </w:rPr>
        <w:t>;</w:t>
      </w:r>
    </w:p>
    <w:p w14:paraId="79CA9FB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вторинний оглядовий радіолокатор (</w:t>
      </w:r>
      <w:proofErr w:type="spellStart"/>
      <w:r w:rsidRPr="004E12CB">
        <w:rPr>
          <w:rFonts w:ascii="IBM Plex Serif" w:hAnsi="IBM Plex Serif"/>
          <w:color w:val="293A55"/>
          <w:lang w:val="uk-UA"/>
        </w:rPr>
        <w:t>secondary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radar</w:t>
      </w:r>
      <w:proofErr w:type="spellEnd"/>
      <w:r w:rsidRPr="004E12CB">
        <w:rPr>
          <w:rFonts w:ascii="IBM Plex Serif" w:hAnsi="IBM Plex Serif"/>
          <w:color w:val="293A55"/>
          <w:lang w:val="uk-UA"/>
        </w:rPr>
        <w:t xml:space="preserve"> (SSR)) - радіолокаційна система спостереження, яка використовує передавачі/приймачі (запитувачі) та </w:t>
      </w:r>
      <w:proofErr w:type="spellStart"/>
      <w:r w:rsidRPr="004E12CB">
        <w:rPr>
          <w:rFonts w:ascii="IBM Plex Serif" w:hAnsi="IBM Plex Serif"/>
          <w:color w:val="293A55"/>
          <w:lang w:val="uk-UA"/>
        </w:rPr>
        <w:t>прийомовідповідачі</w:t>
      </w:r>
      <w:proofErr w:type="spellEnd"/>
      <w:r w:rsidRPr="004E12CB">
        <w:rPr>
          <w:rFonts w:ascii="IBM Plex Serif" w:hAnsi="IBM Plex Serif"/>
          <w:color w:val="293A55"/>
          <w:lang w:val="uk-UA"/>
        </w:rPr>
        <w:t>;</w:t>
      </w:r>
    </w:p>
    <w:p w14:paraId="6D5F362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вторинний радіолокатор (</w:t>
      </w:r>
      <w:proofErr w:type="spellStart"/>
      <w:r w:rsidRPr="004E12CB">
        <w:rPr>
          <w:rFonts w:ascii="IBM Plex Serif" w:hAnsi="IBM Plex Serif"/>
          <w:color w:val="293A55"/>
          <w:lang w:val="uk-UA"/>
        </w:rPr>
        <w:t>secondary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radar</w:t>
      </w:r>
      <w:proofErr w:type="spellEnd"/>
      <w:r w:rsidRPr="004E12CB">
        <w:rPr>
          <w:rFonts w:ascii="IBM Plex Serif" w:hAnsi="IBM Plex Serif"/>
          <w:color w:val="293A55"/>
          <w:lang w:val="uk-UA"/>
        </w:rPr>
        <w:t>) - система радіолокації, де радіосигнал, переданий радіолокатором, ініціює передачу радіосигналу іншої станції;</w:t>
      </w:r>
    </w:p>
    <w:p w14:paraId="78AD84C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глісада (</w:t>
      </w:r>
      <w:proofErr w:type="spellStart"/>
      <w:r w:rsidRPr="004E12CB">
        <w:rPr>
          <w:rFonts w:ascii="IBM Plex Serif" w:hAnsi="IBM Plex Serif"/>
          <w:color w:val="293A55"/>
          <w:lang w:val="uk-UA"/>
        </w:rPr>
        <w:t>glide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path</w:t>
      </w:r>
      <w:proofErr w:type="spellEnd"/>
      <w:r w:rsidRPr="004E12CB">
        <w:rPr>
          <w:rFonts w:ascii="IBM Plex Serif" w:hAnsi="IBM Plex Serif"/>
          <w:color w:val="293A55"/>
          <w:lang w:val="uk-UA"/>
        </w:rPr>
        <w:t>) - профіль зниження, встановлений для вертикального наведення на кінцевому етапі заходження на посадку;</w:t>
      </w:r>
    </w:p>
    <w:p w14:paraId="33CAD36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дальність видимості на злітно-посадковій смузі (</w:t>
      </w:r>
      <w:proofErr w:type="spellStart"/>
      <w:r w:rsidRPr="004E12CB">
        <w:rPr>
          <w:rFonts w:ascii="IBM Plex Serif" w:hAnsi="IBM Plex Serif"/>
          <w:color w:val="293A55"/>
          <w:lang w:val="uk-UA"/>
        </w:rPr>
        <w:t>runway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visual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range</w:t>
      </w:r>
      <w:proofErr w:type="spellEnd"/>
      <w:r w:rsidRPr="004E12CB">
        <w:rPr>
          <w:rFonts w:ascii="IBM Plex Serif" w:hAnsi="IBM Plex Serif"/>
          <w:color w:val="293A55"/>
          <w:lang w:val="uk-UA"/>
        </w:rPr>
        <w:t xml:space="preserve"> (RVR)) - відстань, у межах якої пілот ПС, що знаходиться на осьовій лінії ЗПС, може бачити маркування покриття ЗПС або вогні, що обмежують ЗПС або позначають її осьову лінію;</w:t>
      </w:r>
    </w:p>
    <w:p w14:paraId="071DEB6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двосторонній зв'язок "повітря - земля" (</w:t>
      </w:r>
      <w:proofErr w:type="spellStart"/>
      <w:r w:rsidRPr="004E12CB">
        <w:rPr>
          <w:rFonts w:ascii="IBM Plex Serif" w:hAnsi="IBM Plex Serif"/>
          <w:color w:val="293A55"/>
          <w:lang w:val="uk-UA"/>
        </w:rPr>
        <w:t>air-ground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communication</w:t>
      </w:r>
      <w:proofErr w:type="spellEnd"/>
      <w:r w:rsidRPr="004E12CB">
        <w:rPr>
          <w:rFonts w:ascii="IBM Plex Serif" w:hAnsi="IBM Plex Serif"/>
          <w:color w:val="293A55"/>
          <w:lang w:val="uk-UA"/>
        </w:rPr>
        <w:t>) - двосторонній зв'язок між ПС та станціями авіаційного електрозв'язку чи органами на поверхні землі;</w:t>
      </w:r>
    </w:p>
    <w:p w14:paraId="21DD342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дискретний код (</w:t>
      </w:r>
      <w:proofErr w:type="spellStart"/>
      <w:r w:rsidRPr="004E12CB">
        <w:rPr>
          <w:rFonts w:ascii="IBM Plex Serif" w:hAnsi="IBM Plex Serif"/>
          <w:color w:val="293A55"/>
          <w:lang w:val="uk-UA"/>
        </w:rPr>
        <w:t>discrete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code</w:t>
      </w:r>
      <w:proofErr w:type="spellEnd"/>
      <w:r w:rsidRPr="004E12CB">
        <w:rPr>
          <w:rFonts w:ascii="IBM Plex Serif" w:hAnsi="IBM Plex Serif"/>
          <w:color w:val="293A55"/>
          <w:lang w:val="uk-UA"/>
        </w:rPr>
        <w:t>) - чотиризначний код ВОРЛ, у якому останні дві цифри не є "00";</w:t>
      </w:r>
    </w:p>
    <w:p w14:paraId="3E266C3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диспетчер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officer</w:t>
      </w:r>
      <w:proofErr w:type="spellEnd"/>
      <w:r w:rsidRPr="004E12CB">
        <w:rPr>
          <w:rFonts w:ascii="IBM Plex Serif" w:hAnsi="IBM Plex Serif"/>
          <w:color w:val="293A55"/>
          <w:lang w:val="uk-UA"/>
        </w:rPr>
        <w:t>) - загальна назва посадової особи органу ОПР, що забезпечує ПС будь-яким видом обслуговування повітряного руху;</w:t>
      </w:r>
    </w:p>
    <w:p w14:paraId="6311A48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диспетчер УПР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controller</w:t>
      </w:r>
      <w:proofErr w:type="spellEnd"/>
      <w:r w:rsidRPr="004E12CB">
        <w:rPr>
          <w:rFonts w:ascii="IBM Plex Serif" w:hAnsi="IBM Plex Serif"/>
          <w:color w:val="293A55"/>
          <w:lang w:val="uk-UA"/>
        </w:rPr>
        <w:t>) - посадова особа органу ОПР, що здійснює диспетчерське обслуговування повітряного руху;</w:t>
      </w:r>
    </w:p>
    <w:p w14:paraId="36E2FF7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диспетчерська вказівка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instruction</w:t>
      </w:r>
      <w:proofErr w:type="spellEnd"/>
      <w:r w:rsidRPr="004E12CB">
        <w:rPr>
          <w:rFonts w:ascii="IBM Plex Serif" w:hAnsi="IBM Plex Serif"/>
          <w:color w:val="293A55"/>
          <w:lang w:val="uk-UA"/>
        </w:rPr>
        <w:t>) - директивна вказівка, видана диспетчером УПР пілотові з метою виконання ним конкретних дій;</w:t>
      </w:r>
    </w:p>
    <w:p w14:paraId="3D6EE87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диспетчерська зона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zone</w:t>
      </w:r>
      <w:proofErr w:type="spellEnd"/>
      <w:r w:rsidRPr="004E12CB">
        <w:rPr>
          <w:rFonts w:ascii="IBM Plex Serif" w:hAnsi="IBM Plex Serif"/>
          <w:color w:val="293A55"/>
          <w:lang w:val="uk-UA"/>
        </w:rPr>
        <w:t>) - контрольований повітряний простір, що простягається вгору від земної поверхні до встановленої верхньої межі;</w:t>
      </w:r>
    </w:p>
    <w:p w14:paraId="62DA246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диспетчерське обслуговування підходу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w:t>
      </w:r>
      <w:proofErr w:type="spellEnd"/>
      <w:r w:rsidRPr="004E12CB">
        <w:rPr>
          <w:rFonts w:ascii="IBM Plex Serif" w:hAnsi="IBM Plex Serif"/>
          <w:color w:val="293A55"/>
          <w:lang w:val="uk-UA"/>
        </w:rPr>
        <w:t>) - диспетчерське обслуговування контрольованих польотів ПС, що прибувають або вилітають;</w:t>
      </w:r>
    </w:p>
    <w:p w14:paraId="65B4770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диспетчерське обслуговування повітряного руху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w:t>
      </w:r>
      <w:proofErr w:type="spellEnd"/>
      <w:r w:rsidRPr="004E12CB">
        <w:rPr>
          <w:rFonts w:ascii="IBM Plex Serif" w:hAnsi="IBM Plex Serif"/>
          <w:color w:val="293A55"/>
          <w:lang w:val="uk-UA"/>
        </w:rPr>
        <w:t>) - обслуговування, що здійснюється з метою запобігання зіткнень між ПС та ПС з перешкодами в зоні маневрування, а також для прискорення та підтримки впорядкованого потоку повітряного руху;</w:t>
      </w:r>
    </w:p>
    <w:p w14:paraId="5748784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диспетчерський дозвіл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clearance</w:t>
      </w:r>
      <w:proofErr w:type="spellEnd"/>
      <w:r w:rsidRPr="004E12CB">
        <w:rPr>
          <w:rFonts w:ascii="IBM Plex Serif" w:hAnsi="IBM Plex Serif"/>
          <w:color w:val="293A55"/>
          <w:lang w:val="uk-UA"/>
        </w:rPr>
        <w:t>) - дозвіл ПС діяти відповідно до умов, установлених органом диспетчерського обслуговування. Для зручності термін "диспетчерський дозвіл" може скорочуватися до терміну "дозвіл" при використанні у відповідних контекстах; скорочений термін "дозвіл" може використовуватися з пояснювальними словами "на руління", "на зліт", "на виліт", "на політ за маршрутом", "на заходження на посадку" або "на посадку" тощо для позначення певного етапу польоту, якого стосується диспетчерський дозвіл;</w:t>
      </w:r>
    </w:p>
    <w:p w14:paraId="123A2E7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диспетчерський орган підходу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unit</w:t>
      </w:r>
      <w:proofErr w:type="spellEnd"/>
      <w:r w:rsidRPr="004E12CB">
        <w:rPr>
          <w:rFonts w:ascii="IBM Plex Serif" w:hAnsi="IBM Plex Serif"/>
          <w:color w:val="293A55"/>
          <w:lang w:val="uk-UA"/>
        </w:rPr>
        <w:t>) - орган, призначений для надання диспетчерського обслуговування контрольованих польотів ПС, що прибувають на один чи декілька аеродромів або вилітають з них;</w:t>
      </w:r>
    </w:p>
    <w:p w14:paraId="5D15E87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диспетчерський район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area</w:t>
      </w:r>
      <w:proofErr w:type="spellEnd"/>
      <w:r w:rsidRPr="004E12CB">
        <w:rPr>
          <w:rFonts w:ascii="IBM Plex Serif" w:hAnsi="IBM Plex Serif"/>
          <w:color w:val="293A55"/>
          <w:lang w:val="uk-UA"/>
        </w:rPr>
        <w:t>) - контрольований повітряний простір, що простягається вгору від межі, установленої над земною поверхнею, до встановленої верхньої межі;</w:t>
      </w:r>
    </w:p>
    <w:p w14:paraId="2C85126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дисплей повітряної обстановки (</w:t>
      </w:r>
      <w:proofErr w:type="spellStart"/>
      <w:r w:rsidRPr="004E12CB">
        <w:rPr>
          <w:rFonts w:ascii="IBM Plex Serif" w:hAnsi="IBM Plex Serif"/>
          <w:color w:val="293A55"/>
          <w:lang w:val="uk-UA"/>
        </w:rPr>
        <w:t>situation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display</w:t>
      </w:r>
      <w:proofErr w:type="spellEnd"/>
      <w:r w:rsidRPr="004E12CB">
        <w:rPr>
          <w:rFonts w:ascii="IBM Plex Serif" w:hAnsi="IBM Plex Serif"/>
          <w:color w:val="293A55"/>
          <w:lang w:val="uk-UA"/>
        </w:rPr>
        <w:t>) - електронний дисплей, на який виведено інформацію з відображенням місцезнаходження та руху ПС та іншу необхідну інформацію;</w:t>
      </w:r>
    </w:p>
    <w:p w14:paraId="081EB63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 xml:space="preserve">додаток ICAO (ICAO </w:t>
      </w:r>
      <w:proofErr w:type="spellStart"/>
      <w:r w:rsidRPr="004E12CB">
        <w:rPr>
          <w:rFonts w:ascii="IBM Plex Serif" w:hAnsi="IBM Plex Serif"/>
          <w:color w:val="293A55"/>
          <w:lang w:val="uk-UA"/>
        </w:rPr>
        <w:t>Annex</w:t>
      </w:r>
      <w:proofErr w:type="spellEnd"/>
      <w:r w:rsidRPr="004E12CB">
        <w:rPr>
          <w:rFonts w:ascii="IBM Plex Serif" w:hAnsi="IBM Plex Serif"/>
          <w:color w:val="293A55"/>
          <w:lang w:val="uk-UA"/>
        </w:rPr>
        <w:t>) - додаток до Чиказької конвенції про міжнародну цивільну авіацію;</w:t>
      </w:r>
    </w:p>
    <w:p w14:paraId="1D41C89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домовленості щодо даних (</w:t>
      </w:r>
      <w:proofErr w:type="spellStart"/>
      <w:r w:rsidRPr="004E12CB">
        <w:rPr>
          <w:rFonts w:ascii="IBM Plex Serif" w:hAnsi="IBM Plex Serif"/>
          <w:color w:val="293A55"/>
          <w:lang w:val="uk-UA"/>
        </w:rPr>
        <w:t>data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convention</w:t>
      </w:r>
      <w:proofErr w:type="spellEnd"/>
      <w:r w:rsidRPr="004E12CB">
        <w:rPr>
          <w:rFonts w:ascii="IBM Plex Serif" w:hAnsi="IBM Plex Serif"/>
          <w:color w:val="293A55"/>
          <w:lang w:val="uk-UA"/>
        </w:rPr>
        <w:t>) - узгоджений набір правил, що регулює спосіб або послідовність, в якій змістовний набір даних може бути згрупований для передачі;</w:t>
      </w:r>
    </w:p>
    <w:p w14:paraId="7FB9AD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донесення з борту ПС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report</w:t>
      </w:r>
      <w:proofErr w:type="spellEnd"/>
      <w:r w:rsidRPr="004E12CB">
        <w:rPr>
          <w:rFonts w:ascii="IBM Plex Serif" w:hAnsi="IBM Plex Serif"/>
          <w:color w:val="293A55"/>
          <w:lang w:val="uk-UA"/>
        </w:rPr>
        <w:t xml:space="preserve"> - AIREP) - донесення з борту ПС, що перебуває в польоті, складене відповідно до вимог стосовно повідомлення інформації про місцезнаходження, хід виконання польоту та/або метеорологічні умови;</w:t>
      </w:r>
    </w:p>
    <w:p w14:paraId="1146289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експлуатант (</w:t>
      </w:r>
      <w:proofErr w:type="spellStart"/>
      <w:r w:rsidRPr="004E12CB">
        <w:rPr>
          <w:rFonts w:ascii="IBM Plex Serif" w:hAnsi="IBM Plex Serif"/>
          <w:color w:val="293A55"/>
          <w:lang w:val="uk-UA"/>
        </w:rPr>
        <w:t>operator</w:t>
      </w:r>
      <w:proofErr w:type="spellEnd"/>
      <w:r w:rsidRPr="004E12CB">
        <w:rPr>
          <w:rFonts w:ascii="IBM Plex Serif" w:hAnsi="IBM Plex Serif"/>
          <w:color w:val="293A55"/>
          <w:lang w:val="uk-UA"/>
        </w:rPr>
        <w:t>) - юридична або фізична особа, яка експлуатує чи пропонує послуги з експлуатації ПС;</w:t>
      </w:r>
    </w:p>
    <w:p w14:paraId="4B8F15E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експлуатаційний стан (</w:t>
      </w:r>
      <w:proofErr w:type="spellStart"/>
      <w:r w:rsidRPr="004E12CB">
        <w:rPr>
          <w:rFonts w:ascii="IBM Plex Serif" w:hAnsi="IBM Plex Serif"/>
          <w:color w:val="293A55"/>
          <w:lang w:val="uk-UA"/>
        </w:rPr>
        <w:t>operational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status</w:t>
      </w:r>
      <w:proofErr w:type="spellEnd"/>
      <w:r w:rsidRPr="004E12CB">
        <w:rPr>
          <w:rFonts w:ascii="IBM Plex Serif" w:hAnsi="IBM Plex Serif"/>
          <w:color w:val="293A55"/>
          <w:lang w:val="uk-UA"/>
        </w:rPr>
        <w:t>) - категоризація ситуації застосування засобу чи обладнання за ступенем можливості їх експлуатації від повної операційної придатності до моменту призупинення використання;</w:t>
      </w:r>
    </w:p>
    <w:p w14:paraId="4B48D10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електрозв'язок "диспетчер - пілот" по лінії передачі даних (</w:t>
      </w:r>
      <w:proofErr w:type="spellStart"/>
      <w:r w:rsidRPr="004E12CB">
        <w:rPr>
          <w:rFonts w:ascii="IBM Plex Serif" w:hAnsi="IBM Plex Serif"/>
          <w:color w:val="293A55"/>
          <w:lang w:val="uk-UA"/>
        </w:rPr>
        <w:t>controller</w:t>
      </w:r>
      <w:proofErr w:type="spellEnd"/>
      <w:r w:rsidRPr="004E12CB">
        <w:rPr>
          <w:rFonts w:ascii="IBM Plex Serif" w:hAnsi="IBM Plex Serif"/>
          <w:color w:val="293A55"/>
          <w:lang w:val="uk-UA"/>
        </w:rPr>
        <w:t xml:space="preserve"> - </w:t>
      </w:r>
      <w:proofErr w:type="spellStart"/>
      <w:r w:rsidRPr="004E12CB">
        <w:rPr>
          <w:rFonts w:ascii="IBM Plex Serif" w:hAnsi="IBM Plex Serif"/>
          <w:color w:val="293A55"/>
          <w:lang w:val="uk-UA"/>
        </w:rPr>
        <w:t>pilot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data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link</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communications</w:t>
      </w:r>
      <w:proofErr w:type="spellEnd"/>
      <w:r w:rsidRPr="004E12CB">
        <w:rPr>
          <w:rFonts w:ascii="IBM Plex Serif" w:hAnsi="IBM Plex Serif"/>
          <w:color w:val="293A55"/>
          <w:lang w:val="uk-UA"/>
        </w:rPr>
        <w:t xml:space="preserve"> - CPDLC) - засіб електрозв'язку між диспетчером та пілотом з використанням лінії передачі даних для комунікації з метою диспетчерського ОПР;</w:t>
      </w:r>
    </w:p>
    <w:p w14:paraId="4386FE2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елемент повідомлення, що містить вільний текст (</w:t>
      </w:r>
      <w:proofErr w:type="spellStart"/>
      <w:r w:rsidRPr="004E12CB">
        <w:rPr>
          <w:rFonts w:ascii="IBM Plex Serif" w:hAnsi="IBM Plex Serif"/>
          <w:color w:val="293A55"/>
          <w:lang w:val="uk-UA"/>
        </w:rPr>
        <w:t>free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text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message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element</w:t>
      </w:r>
      <w:proofErr w:type="spellEnd"/>
      <w:r w:rsidRPr="004E12CB">
        <w:rPr>
          <w:rFonts w:ascii="IBM Plex Serif" w:hAnsi="IBM Plex Serif"/>
          <w:color w:val="293A55"/>
          <w:lang w:val="uk-UA"/>
        </w:rPr>
        <w:t>) - частина повідомлення, яка не відповідає жодному стандартному елементу повідомлення, зазначених у цих Авіаційних правилах;</w:t>
      </w:r>
    </w:p>
    <w:p w14:paraId="2CD0585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ефект близькості землі (</w:t>
      </w:r>
      <w:proofErr w:type="spellStart"/>
      <w:r w:rsidRPr="004E12CB">
        <w:rPr>
          <w:rFonts w:ascii="IBM Plex Serif" w:hAnsi="IBM Plex Serif"/>
          <w:color w:val="293A55"/>
          <w:lang w:val="uk-UA"/>
        </w:rPr>
        <w:t>ground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effect</w:t>
      </w:r>
      <w:proofErr w:type="spellEnd"/>
      <w:r w:rsidRPr="004E12CB">
        <w:rPr>
          <w:rFonts w:ascii="IBM Plex Serif" w:hAnsi="IBM Plex Serif"/>
          <w:color w:val="293A55"/>
          <w:lang w:val="uk-UA"/>
        </w:rPr>
        <w:t>) - покращення аеродинамічних характеристик підйому внаслідок взаємодії земної поверхні з потоком повітря роторної системи, коли вертоліт або інше ПС з вертикальним злетом та посадкою (VTOL) виконує політ поблизу землі. Ефективність ротора збільшується ефектом близькості землі на висоту приблизно одного діаметра ротора для більшості вертольотів;</w:t>
      </w:r>
    </w:p>
    <w:p w14:paraId="4FD9A9F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ешелон (рівень) переходу (</w:t>
      </w:r>
      <w:proofErr w:type="spellStart"/>
      <w:r w:rsidRPr="004E12CB">
        <w:rPr>
          <w:rFonts w:ascii="IBM Plex Serif" w:hAnsi="IBM Plex Serif"/>
          <w:color w:val="293A55"/>
          <w:lang w:val="uk-UA"/>
        </w:rPr>
        <w:t>transition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level</w:t>
      </w:r>
      <w:proofErr w:type="spellEnd"/>
      <w:r w:rsidRPr="004E12CB">
        <w:rPr>
          <w:rFonts w:ascii="IBM Plex Serif" w:hAnsi="IBM Plex Serif"/>
          <w:color w:val="293A55"/>
          <w:lang w:val="uk-UA"/>
        </w:rPr>
        <w:t>) - найнижчий ешелон польоту, що доступний для використання вище абсолютної висоти переходу;</w:t>
      </w:r>
    </w:p>
    <w:p w14:paraId="6C5B4B7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ешелон (рівень) польоту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level</w:t>
      </w:r>
      <w:proofErr w:type="spellEnd"/>
      <w:r w:rsidRPr="004E12CB">
        <w:rPr>
          <w:rFonts w:ascii="IBM Plex Serif" w:hAnsi="IBM Plex Serif"/>
          <w:color w:val="293A55"/>
          <w:lang w:val="uk-UA"/>
        </w:rPr>
        <w:t xml:space="preserve">) - поверхня постійного атмосферного тиску відносно бази тиску 1013,2 </w:t>
      </w:r>
      <w:proofErr w:type="spellStart"/>
      <w:r w:rsidRPr="004E12CB">
        <w:rPr>
          <w:rFonts w:ascii="IBM Plex Serif" w:hAnsi="IBM Plex Serif"/>
          <w:color w:val="293A55"/>
          <w:lang w:val="uk-UA"/>
        </w:rPr>
        <w:t>гПа</w:t>
      </w:r>
      <w:proofErr w:type="spellEnd"/>
      <w:r w:rsidRPr="004E12CB">
        <w:rPr>
          <w:rFonts w:ascii="IBM Plex Serif" w:hAnsi="IBM Plex Serif"/>
          <w:color w:val="293A55"/>
          <w:lang w:val="uk-UA"/>
        </w:rPr>
        <w:t xml:space="preserve"> (760 мм. </w:t>
      </w:r>
      <w:proofErr w:type="spellStart"/>
      <w:r w:rsidRPr="004E12CB">
        <w:rPr>
          <w:rFonts w:ascii="IBM Plex Serif" w:hAnsi="IBM Plex Serif"/>
          <w:color w:val="293A55"/>
          <w:lang w:val="uk-UA"/>
        </w:rPr>
        <w:t>рт</w:t>
      </w:r>
      <w:proofErr w:type="spellEnd"/>
      <w:r w:rsidRPr="004E12CB">
        <w:rPr>
          <w:rFonts w:ascii="IBM Plex Serif" w:hAnsi="IBM Plex Serif"/>
          <w:color w:val="293A55"/>
          <w:lang w:val="uk-UA"/>
        </w:rPr>
        <w:t>. ст.), що віддалена від інших таких поверхонь на величину встановлених інтервалів тиску. Барометричний висотомір, калібрований відповідно до стандартної атмосфери:</w:t>
      </w:r>
    </w:p>
    <w:p w14:paraId="056A038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 встановлення тиску за QNH показуватиме абсолютну висоту;</w:t>
      </w:r>
    </w:p>
    <w:p w14:paraId="4F16CF1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 встановлення тиску за QFE показуватиме відносну висоту від зазначеної бази тиску QFE;</w:t>
      </w:r>
    </w:p>
    <w:p w14:paraId="3912F51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за встановлення тиску 1013,2 </w:t>
      </w:r>
      <w:proofErr w:type="spellStart"/>
      <w:r w:rsidRPr="004E12CB">
        <w:rPr>
          <w:rFonts w:ascii="IBM Plex Serif" w:hAnsi="IBM Plex Serif"/>
          <w:color w:val="293A55"/>
          <w:lang w:val="uk-UA"/>
        </w:rPr>
        <w:t>гПа</w:t>
      </w:r>
      <w:proofErr w:type="spellEnd"/>
      <w:r w:rsidRPr="004E12CB">
        <w:rPr>
          <w:rFonts w:ascii="IBM Plex Serif" w:hAnsi="IBM Plex Serif"/>
          <w:color w:val="293A55"/>
          <w:lang w:val="uk-UA"/>
        </w:rPr>
        <w:t xml:space="preserve"> (760 мм. </w:t>
      </w:r>
      <w:proofErr w:type="spellStart"/>
      <w:r w:rsidRPr="004E12CB">
        <w:rPr>
          <w:rFonts w:ascii="IBM Plex Serif" w:hAnsi="IBM Plex Serif"/>
          <w:color w:val="293A55"/>
          <w:lang w:val="uk-UA"/>
        </w:rPr>
        <w:t>рт</w:t>
      </w:r>
      <w:proofErr w:type="spellEnd"/>
      <w:r w:rsidRPr="004E12CB">
        <w:rPr>
          <w:rFonts w:ascii="IBM Plex Serif" w:hAnsi="IBM Plex Serif"/>
          <w:color w:val="293A55"/>
          <w:lang w:val="uk-UA"/>
        </w:rPr>
        <w:t>. ст.) може бути використаний для індикації ешелонів польоту;</w:t>
      </w:r>
    </w:p>
    <w:p w14:paraId="2751C12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терміни "відносна висота" та "абсолютна висота", що використовуються в цих Авіаційних правилах, означають приладові, а не геометричні відносні та абсолютні висоти;</w:t>
      </w:r>
    </w:p>
    <w:p w14:paraId="066D00A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загальний повітряний рух (</w:t>
      </w:r>
      <w:proofErr w:type="spellStart"/>
      <w:r w:rsidRPr="004E12CB">
        <w:rPr>
          <w:rFonts w:ascii="IBM Plex Serif" w:hAnsi="IBM Plex Serif"/>
          <w:color w:val="293A55"/>
          <w:lang w:val="uk-UA"/>
        </w:rPr>
        <w:t>general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 польоти ПС, що виконують відповідно до вимог чинного законодавства України, стандартів та рекомендованої практики ICAO;</w:t>
      </w:r>
    </w:p>
    <w:p w14:paraId="1EBE61E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загальний розрахунковий закінчений час (</w:t>
      </w:r>
      <w:proofErr w:type="spellStart"/>
      <w:r w:rsidRPr="004E12CB">
        <w:rPr>
          <w:rFonts w:ascii="IBM Plex Serif" w:hAnsi="IBM Plex Serif"/>
          <w:color w:val="293A55"/>
          <w:lang w:val="uk-UA"/>
        </w:rPr>
        <w:t>total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estimated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elapsed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time</w:t>
      </w:r>
      <w:proofErr w:type="spellEnd"/>
      <w:r w:rsidRPr="004E12CB">
        <w:rPr>
          <w:rFonts w:ascii="IBM Plex Serif" w:hAnsi="IBM Plex Serif"/>
          <w:color w:val="293A55"/>
          <w:lang w:val="uk-UA"/>
        </w:rPr>
        <w:t>):</w:t>
      </w:r>
    </w:p>
    <w:p w14:paraId="08BDC77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для польотів за правилами візуальних польотів - розрахунковий час, необхідний від зльоту до прольоту над аеродромом призначення;</w:t>
      </w:r>
    </w:p>
    <w:p w14:paraId="7399C1B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для польотів за правилами польотів за приладами - розрахунковий час, необхідний від зльоту до прольоту над визначеною за навігаційними засобами заданою точкою, від якої починається процедура заходження на посадку за приладами, або за відсутності навігаційного засобу, пов'язаного з цим аеродромом, - до прольоту над аеродромом призначення;</w:t>
      </w:r>
    </w:p>
    <w:p w14:paraId="6CA9B77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залежні паралельні заходження на посадку (</w:t>
      </w:r>
      <w:proofErr w:type="spellStart"/>
      <w:r w:rsidRPr="004E12CB">
        <w:rPr>
          <w:rFonts w:ascii="IBM Plex Serif" w:hAnsi="IBM Plex Serif"/>
          <w:color w:val="293A55"/>
          <w:lang w:val="uk-UA"/>
        </w:rPr>
        <w:t>dependent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parallel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approaches</w:t>
      </w:r>
      <w:proofErr w:type="spellEnd"/>
      <w:r w:rsidRPr="004E12CB">
        <w:rPr>
          <w:rFonts w:ascii="IBM Plex Serif" w:hAnsi="IBM Plex Serif"/>
          <w:color w:val="293A55"/>
          <w:lang w:val="uk-UA"/>
        </w:rPr>
        <w:t>) - одночасні заходження на посадку на паралельні або майже паралельні злітно-посадкові смуги, де встановлено мінімуми радіолокаційного ешелонування між ПС на сусідніх подовжених центральних лініях ЗПС;</w:t>
      </w:r>
    </w:p>
    <w:p w14:paraId="45F0216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запасний аеродром (</w:t>
      </w:r>
      <w:proofErr w:type="spellStart"/>
      <w:r w:rsidRPr="004E12CB">
        <w:rPr>
          <w:rFonts w:ascii="IBM Plex Serif" w:hAnsi="IBM Plex Serif"/>
          <w:color w:val="293A55"/>
          <w:lang w:val="uk-UA"/>
        </w:rPr>
        <w:t>alternate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aerodrome</w:t>
      </w:r>
      <w:proofErr w:type="spellEnd"/>
      <w:r w:rsidRPr="004E12CB">
        <w:rPr>
          <w:rFonts w:ascii="IBM Plex Serif" w:hAnsi="IBM Plex Serif"/>
          <w:color w:val="293A55"/>
          <w:lang w:val="uk-UA"/>
        </w:rPr>
        <w:t>) - аеродром, до якого може прямувати ПС у разі, коли неможливо або недоцільно виконувати політ до аеродрому наміченої посадки або здійснити на ньому посадку, на якому є необхідні види та засоби обслуговування, які відповідають технічним характеристикам ПС та який перебуває у робочому стані в очікуваний час використання. До запасних аеродромів належать:</w:t>
      </w:r>
    </w:p>
    <w:p w14:paraId="283D554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запасний аеродром при зльоті (</w:t>
      </w:r>
      <w:proofErr w:type="spellStart"/>
      <w:r w:rsidRPr="004E12CB">
        <w:rPr>
          <w:rFonts w:ascii="IBM Plex Serif" w:hAnsi="IBM Plex Serif"/>
          <w:color w:val="293A55"/>
          <w:lang w:val="uk-UA"/>
        </w:rPr>
        <w:t>take-off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alternate</w:t>
      </w:r>
      <w:proofErr w:type="spellEnd"/>
      <w:r w:rsidRPr="004E12CB">
        <w:rPr>
          <w:rFonts w:ascii="IBM Plex Serif" w:hAnsi="IBM Plex Serif"/>
          <w:color w:val="293A55"/>
          <w:lang w:val="uk-UA"/>
        </w:rPr>
        <w:t>) - запасний аеродром, на якому ПС може здійснити посадку, якщо в цьому виникає потреба незабаром після зльоту, а використати аеродром вильоту неможливо;</w:t>
      </w:r>
    </w:p>
    <w:p w14:paraId="53FDC38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запасний аеродром на маршруті (</w:t>
      </w:r>
      <w:proofErr w:type="spellStart"/>
      <w:r w:rsidRPr="004E12CB">
        <w:rPr>
          <w:rFonts w:ascii="IBM Plex Serif" w:hAnsi="IBM Plex Serif"/>
          <w:color w:val="293A55"/>
          <w:lang w:val="uk-UA"/>
        </w:rPr>
        <w:t>en-route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alternate</w:t>
      </w:r>
      <w:proofErr w:type="spellEnd"/>
      <w:r w:rsidRPr="004E12CB">
        <w:rPr>
          <w:rFonts w:ascii="IBM Plex Serif" w:hAnsi="IBM Plex Serif"/>
          <w:color w:val="293A55"/>
          <w:lang w:val="uk-UA"/>
        </w:rPr>
        <w:t>) - запасний аеродром, на якому ПС може здійснити посадку, якщо під час польоту по маршруту виникла необхідність відхилення;</w:t>
      </w:r>
    </w:p>
    <w:p w14:paraId="4944305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запасний аеродром для аеродрому призначення (</w:t>
      </w:r>
      <w:proofErr w:type="spellStart"/>
      <w:r w:rsidRPr="004E12CB">
        <w:rPr>
          <w:rFonts w:ascii="IBM Plex Serif" w:hAnsi="IBM Plex Serif"/>
          <w:color w:val="293A55"/>
          <w:lang w:val="uk-UA"/>
        </w:rPr>
        <w:t>destination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alternate</w:t>
      </w:r>
      <w:proofErr w:type="spellEnd"/>
      <w:r w:rsidRPr="004E12CB">
        <w:rPr>
          <w:rFonts w:ascii="IBM Plex Serif" w:hAnsi="IBM Plex Serif"/>
          <w:color w:val="293A55"/>
          <w:lang w:val="uk-UA"/>
        </w:rPr>
        <w:t>) - запасний аеродром, на якому ПС може виконати посадку в тому випадку, коли неможливо чи недоцільно виконувати посадку на аеродромі наміченої посадки.</w:t>
      </w:r>
    </w:p>
    <w:p w14:paraId="57FE9EC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Аеродром, з якого виконується виліт, може бути запасним аеродромом на маршруті або запасним аеродромом для аеродрому призначення для даного ПС;</w:t>
      </w:r>
    </w:p>
    <w:p w14:paraId="5E1EA5E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заходження на посадку за допомогою радіолокатора (</w:t>
      </w:r>
      <w:proofErr w:type="spellStart"/>
      <w:r w:rsidRPr="004E12CB">
        <w:rPr>
          <w:rFonts w:ascii="IBM Plex Serif" w:hAnsi="IBM Plex Serif"/>
          <w:color w:val="293A55"/>
          <w:lang w:val="uk-UA"/>
        </w:rPr>
        <w:t>radar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 - заходження на посадку, у якому кінцевий етап виконується під керівництвом диспетчера за допомогою радіолокатора;</w:t>
      </w:r>
    </w:p>
    <w:p w14:paraId="58CEF4F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збірник аеронавігаційної інформації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Information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Publication</w:t>
      </w:r>
      <w:proofErr w:type="spellEnd"/>
      <w:r w:rsidRPr="004E12CB">
        <w:rPr>
          <w:rFonts w:ascii="IBM Plex Serif" w:hAnsi="IBM Plex Serif"/>
          <w:color w:val="293A55"/>
          <w:lang w:val="uk-UA"/>
        </w:rPr>
        <w:t>) - видана або санкціонована для видання уповноваженим органом з питань цивільної авіації публікація, яка містить довгострокову аеронавігаційну інформацію, яка має важливе значення для аеронавігації;</w:t>
      </w:r>
    </w:p>
    <w:p w14:paraId="169993F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зв'язок, заснований на характеристиках (</w:t>
      </w:r>
      <w:proofErr w:type="spellStart"/>
      <w:r w:rsidRPr="004E12CB">
        <w:rPr>
          <w:rFonts w:ascii="IBM Plex Serif" w:hAnsi="IBM Plex Serif"/>
          <w:color w:val="293A55"/>
          <w:lang w:val="uk-UA"/>
        </w:rPr>
        <w:t>performance-based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communication</w:t>
      </w:r>
      <w:proofErr w:type="spellEnd"/>
      <w:r w:rsidRPr="004E12CB">
        <w:rPr>
          <w:rFonts w:ascii="IBM Plex Serif" w:hAnsi="IBM Plex Serif"/>
          <w:color w:val="293A55"/>
          <w:lang w:val="uk-UA"/>
        </w:rPr>
        <w:t>) - зв'язок, який базується на вимогах до експлуатаційних характеристик, зазначених у специфікаціях, що застосовуються для забезпечення ОПР. Специфікація характеристик зв'язку містить вимоги до характеристик зв'язку, які застосовують до компонентів системи з точки зору забезпечення зв'язку та відповідного часу передачі даних, безперервності, доступності, цілісності, точності даних спостереження з огляду на безпеку польотів та функціональність, необхідних для виконання запланованого польоту в контексті концепції конкретного повітряного простору;</w:t>
      </w:r>
    </w:p>
    <w:p w14:paraId="1CCDF61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злітно-посадкова смуга (</w:t>
      </w:r>
      <w:proofErr w:type="spellStart"/>
      <w:r w:rsidRPr="004E12CB">
        <w:rPr>
          <w:rFonts w:ascii="IBM Plex Serif" w:hAnsi="IBM Plex Serif"/>
          <w:color w:val="293A55"/>
          <w:lang w:val="uk-UA"/>
        </w:rPr>
        <w:t>runway</w:t>
      </w:r>
      <w:proofErr w:type="spellEnd"/>
      <w:r w:rsidRPr="004E12CB">
        <w:rPr>
          <w:rFonts w:ascii="IBM Plex Serif" w:hAnsi="IBM Plex Serif"/>
          <w:color w:val="293A55"/>
          <w:lang w:val="uk-UA"/>
        </w:rPr>
        <w:t>) - встановлена прямокутна ділянка сухопутного аеродрому, яка підготовлена для зльоту та посадки ПС;</w:t>
      </w:r>
    </w:p>
    <w:p w14:paraId="2467CE1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зона маневрування (</w:t>
      </w:r>
      <w:proofErr w:type="spellStart"/>
      <w:r w:rsidRPr="004E12CB">
        <w:rPr>
          <w:rFonts w:ascii="IBM Plex Serif" w:hAnsi="IBM Plex Serif"/>
          <w:color w:val="293A55"/>
          <w:lang w:val="uk-UA"/>
        </w:rPr>
        <w:t>manoeuvring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area</w:t>
      </w:r>
      <w:proofErr w:type="spellEnd"/>
      <w:r w:rsidRPr="004E12CB">
        <w:rPr>
          <w:rFonts w:ascii="IBM Plex Serif" w:hAnsi="IBM Plex Serif"/>
          <w:color w:val="293A55"/>
          <w:lang w:val="uk-UA"/>
        </w:rPr>
        <w:t>) - частина аеродрому, крім перонів, призначена для зльоту, посадки та руління ПС;</w:t>
      </w:r>
    </w:p>
    <w:p w14:paraId="3D5B19F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зональна навігація (</w:t>
      </w:r>
      <w:proofErr w:type="spellStart"/>
      <w:r w:rsidRPr="004E12CB">
        <w:rPr>
          <w:rFonts w:ascii="IBM Plex Serif" w:hAnsi="IBM Plex Serif"/>
          <w:color w:val="293A55"/>
          <w:lang w:val="uk-UA"/>
        </w:rPr>
        <w:t>area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 - метод навігації, який дозволяє ПС виконувати політ за будь-якою бажаною траєкторією в межах зони дії наземних або супутникових навігаційних засобів або в межах, визначених можливостями автономних засобів чи їх комбінації. Зональна навігація містить навігацію, засновану на характеристиках, а також інші види операцій, які не підпадають під визначення навігації, заснованої на характеристиках;</w:t>
      </w:r>
    </w:p>
    <w:p w14:paraId="6B009E2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ідентифікація (</w:t>
      </w:r>
      <w:proofErr w:type="spellStart"/>
      <w:r w:rsidRPr="004E12CB">
        <w:rPr>
          <w:rFonts w:ascii="IBM Plex Serif" w:hAnsi="IBM Plex Serif"/>
          <w:color w:val="293A55"/>
          <w:lang w:val="uk-UA"/>
        </w:rPr>
        <w:t>identification</w:t>
      </w:r>
      <w:proofErr w:type="spellEnd"/>
      <w:r w:rsidRPr="004E12CB">
        <w:rPr>
          <w:rFonts w:ascii="IBM Plex Serif" w:hAnsi="IBM Plex Serif"/>
          <w:color w:val="293A55"/>
          <w:lang w:val="uk-UA"/>
        </w:rPr>
        <w:t>) - ситуація, коли індикація місцезнаходження конкретного ПС спостерігається на дисплеї повітряної обстановки та з упевненістю ідентифікується;</w:t>
      </w:r>
    </w:p>
    <w:p w14:paraId="11C0348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ідентифікація повітряного судна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identification</w:t>
      </w:r>
      <w:proofErr w:type="spellEnd"/>
      <w:r w:rsidRPr="004E12CB">
        <w:rPr>
          <w:rFonts w:ascii="IBM Plex Serif" w:hAnsi="IBM Plex Serif"/>
          <w:color w:val="293A55"/>
          <w:lang w:val="uk-UA"/>
        </w:rPr>
        <w:t>) - група буквено-цифрових символів, що є ідентичною позивному ПС або являє собою кодовий еквівалент його позивного для двостороннього зв'язку "повітря - земля", та яку використовують для розпізнавання ПС в мережі авіаційного наземного електрозв'язку ОПР;</w:t>
      </w:r>
    </w:p>
    <w:p w14:paraId="15AD052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індикація місцезнаходження (</w:t>
      </w:r>
      <w:proofErr w:type="spellStart"/>
      <w:r w:rsidRPr="004E12CB">
        <w:rPr>
          <w:rFonts w:ascii="IBM Plex Serif" w:hAnsi="IBM Plex Serif"/>
          <w:color w:val="293A55"/>
          <w:lang w:val="uk-UA"/>
        </w:rPr>
        <w:t>position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indication</w:t>
      </w:r>
      <w:proofErr w:type="spellEnd"/>
      <w:r w:rsidRPr="004E12CB">
        <w:rPr>
          <w:rFonts w:ascii="IBM Plex Serif" w:hAnsi="IBM Plex Serif"/>
          <w:color w:val="293A55"/>
          <w:lang w:val="uk-UA"/>
        </w:rPr>
        <w:t xml:space="preserve">) - візуальне відображення у несимволічній та/або символічній формі на дисплеї повітряної обстановки місцезнаходження ПС, </w:t>
      </w:r>
      <w:proofErr w:type="spellStart"/>
      <w:r w:rsidRPr="004E12CB">
        <w:rPr>
          <w:rFonts w:ascii="IBM Plex Serif" w:hAnsi="IBM Plex Serif"/>
          <w:color w:val="293A55"/>
          <w:lang w:val="uk-UA"/>
        </w:rPr>
        <w:t>псевдоповітряного</w:t>
      </w:r>
      <w:proofErr w:type="spellEnd"/>
      <w:r w:rsidRPr="004E12CB">
        <w:rPr>
          <w:rFonts w:ascii="IBM Plex Serif" w:hAnsi="IBM Plex Serif"/>
          <w:color w:val="293A55"/>
          <w:lang w:val="uk-UA"/>
        </w:rPr>
        <w:t xml:space="preserve"> судна або іншого об'єкта;</w:t>
      </w:r>
    </w:p>
    <w:p w14:paraId="29AA78C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інформація про рух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information</w:t>
      </w:r>
      <w:proofErr w:type="spellEnd"/>
      <w:r w:rsidRPr="004E12CB">
        <w:rPr>
          <w:rFonts w:ascii="IBM Plex Serif" w:hAnsi="IBM Plex Serif"/>
          <w:color w:val="293A55"/>
          <w:lang w:val="uk-UA"/>
        </w:rPr>
        <w:t>) - інформація, яку надає орган ОПР пілоту для того, щоб попередити його про інший повітряний рух, що є відомим або спостерігається і який може бути виявлено поблизу його місцезнаходження або наміченого маршруту польоту та допомогти пілоту уникнути зіткнення;</w:t>
      </w:r>
    </w:p>
    <w:p w14:paraId="0BE8A0E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інформація AIRMET - інформація, що випускається органом метеорологічного стеження, про фактичне або очікуване виникнення визначених явищ погоди за маршрутом польоту, які можуть вплинути на безпеку польотів ПС на низьких рівнях і які не були включені в прогноз, складений для польотів на низьких рівнях у відповідному районі польотної інформації або його підрайоні;</w:t>
      </w:r>
    </w:p>
    <w:p w14:paraId="76713DE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інформація SIGMET - інформація, що випускається органом метеорологічного стеження, про фактичне або очікуване виникнення визначених явищ погоди за маршрутом польоту та інших явищ в атмосфері, що можуть вплинути на безпеку польотів ПС;</w:t>
      </w:r>
    </w:p>
    <w:p w14:paraId="71613A3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канал зв'язку "інтерпайлот" (</w:t>
      </w:r>
      <w:proofErr w:type="spellStart"/>
      <w:r w:rsidRPr="004E12CB">
        <w:rPr>
          <w:rFonts w:ascii="IBM Plex Serif" w:hAnsi="IBM Plex Serif"/>
          <w:color w:val="293A55"/>
          <w:lang w:val="uk-UA"/>
        </w:rPr>
        <w:t>interpilot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communication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channel</w:t>
      </w:r>
      <w:proofErr w:type="spellEnd"/>
      <w:r w:rsidRPr="004E12CB">
        <w:rPr>
          <w:rFonts w:ascii="IBM Plex Serif" w:hAnsi="IBM Plex Serif"/>
          <w:color w:val="293A55"/>
          <w:lang w:val="uk-UA"/>
        </w:rPr>
        <w:t>) - канал двостороннього зв'язку "повітря - повітря" між бортовими станціями ПС на частоті 123,450 МГц, призначений для обміну необхідною оперативною інформацією та вирішення операційних проблем між пілотами в умовах відсутності дуже високих частот (далі - ДВЧ) електрозв'язку з авіаційними станціями;</w:t>
      </w:r>
    </w:p>
    <w:p w14:paraId="3A02FB5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кінцева смуга гальмування (</w:t>
      </w:r>
      <w:proofErr w:type="spellStart"/>
      <w:r w:rsidRPr="004E12CB">
        <w:rPr>
          <w:rFonts w:ascii="IBM Plex Serif" w:hAnsi="IBM Plex Serif"/>
          <w:color w:val="293A55"/>
          <w:lang w:val="uk-UA"/>
        </w:rPr>
        <w:t>stopway</w:t>
      </w:r>
      <w:proofErr w:type="spellEnd"/>
      <w:r w:rsidRPr="004E12CB">
        <w:rPr>
          <w:rFonts w:ascii="IBM Plex Serif" w:hAnsi="IBM Plex Serif"/>
          <w:color w:val="293A55"/>
          <w:lang w:val="uk-UA"/>
        </w:rPr>
        <w:t>) - визначена підготовлена прямокутна ділянка земної поверхні, розташована в кінці наявної довжини розбігу, яка придатна для зупинки ПС у випадку перерваного зльоту;</w:t>
      </w:r>
    </w:p>
    <w:p w14:paraId="1F71FF3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кінцевий етап заходження на посадку (</w:t>
      </w:r>
      <w:proofErr w:type="spellStart"/>
      <w:r w:rsidRPr="004E12CB">
        <w:rPr>
          <w:rFonts w:ascii="IBM Plex Serif" w:hAnsi="IBM Plex Serif"/>
          <w:color w:val="293A55"/>
          <w:lang w:val="uk-UA"/>
        </w:rPr>
        <w:t>final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 - частина процедури заходження на посадку за приладами, що починається у FAF або FAP, або, якщо зазначені точки не визначені, наприкінці виконання останнього розвороту на посадкову пряму за процедурами "</w:t>
      </w:r>
      <w:proofErr w:type="spellStart"/>
      <w:r w:rsidRPr="004E12CB">
        <w:rPr>
          <w:rFonts w:ascii="IBM Plex Serif" w:hAnsi="IBM Plex Serif"/>
          <w:color w:val="293A55"/>
          <w:lang w:val="uk-UA"/>
        </w:rPr>
        <w:t>procedure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turn</w:t>
      </w:r>
      <w:proofErr w:type="spellEnd"/>
      <w:r w:rsidRPr="004E12CB">
        <w:rPr>
          <w:rFonts w:ascii="IBM Plex Serif" w:hAnsi="IBM Plex Serif"/>
          <w:color w:val="293A55"/>
          <w:lang w:val="uk-UA"/>
        </w:rPr>
        <w:t>", "</w:t>
      </w:r>
      <w:proofErr w:type="spellStart"/>
      <w:r w:rsidRPr="004E12CB">
        <w:rPr>
          <w:rFonts w:ascii="IBM Plex Serif" w:hAnsi="IBM Plex Serif"/>
          <w:color w:val="293A55"/>
          <w:lang w:val="uk-UA"/>
        </w:rPr>
        <w:t>base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turn</w:t>
      </w:r>
      <w:proofErr w:type="spellEnd"/>
      <w:r w:rsidRPr="004E12CB">
        <w:rPr>
          <w:rFonts w:ascii="IBM Plex Serif" w:hAnsi="IBM Plex Serif"/>
          <w:color w:val="293A55"/>
          <w:lang w:val="uk-UA"/>
        </w:rPr>
        <w:t>" або "</w:t>
      </w:r>
      <w:proofErr w:type="spellStart"/>
      <w:r w:rsidRPr="004E12CB">
        <w:rPr>
          <w:rFonts w:ascii="IBM Plex Serif" w:hAnsi="IBM Plex Serif"/>
          <w:color w:val="293A55"/>
          <w:lang w:val="uk-UA"/>
        </w:rPr>
        <w:t>inbound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turn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a </w:t>
      </w:r>
      <w:proofErr w:type="spellStart"/>
      <w:r w:rsidRPr="004E12CB">
        <w:rPr>
          <w:rFonts w:ascii="IBM Plex Serif" w:hAnsi="IBM Plex Serif"/>
          <w:color w:val="293A55"/>
          <w:lang w:val="uk-UA"/>
        </w:rPr>
        <w:t>racetrack</w:t>
      </w:r>
      <w:proofErr w:type="spellEnd"/>
      <w:r w:rsidRPr="004E12CB">
        <w:rPr>
          <w:rFonts w:ascii="IBM Plex Serif" w:hAnsi="IBM Plex Serif"/>
          <w:color w:val="293A55"/>
          <w:lang w:val="uk-UA"/>
        </w:rPr>
        <w:t>", якщо такі процедури передбачені, або в пункті виходу на кінцевий трек, що визначений процедурами заходження на посадку, та закінчується в точці навколо аеродрому, від якого може бути виконано посадку або має починатися процедура в разі невдалого заходження на посадку;</w:t>
      </w:r>
    </w:p>
    <w:p w14:paraId="7358D86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код вторинної оглядової радіолокації (</w:t>
      </w:r>
      <w:proofErr w:type="spellStart"/>
      <w:r w:rsidRPr="004E12CB">
        <w:rPr>
          <w:rFonts w:ascii="IBM Plex Serif" w:hAnsi="IBM Plex Serif"/>
          <w:color w:val="293A55"/>
          <w:lang w:val="uk-UA"/>
        </w:rPr>
        <w:t>code</w:t>
      </w:r>
      <w:proofErr w:type="spellEnd"/>
      <w:r w:rsidRPr="004E12CB">
        <w:rPr>
          <w:rFonts w:ascii="IBM Plex Serif" w:hAnsi="IBM Plex Serif"/>
          <w:color w:val="293A55"/>
          <w:lang w:val="uk-UA"/>
        </w:rPr>
        <w:t xml:space="preserve"> SSR) - номер, який призначений конкретному </w:t>
      </w:r>
      <w:proofErr w:type="spellStart"/>
      <w:r w:rsidRPr="004E12CB">
        <w:rPr>
          <w:rFonts w:ascii="IBM Plex Serif" w:hAnsi="IBM Plex Serif"/>
          <w:color w:val="293A55"/>
          <w:lang w:val="uk-UA"/>
        </w:rPr>
        <w:t>багатоімпульсному</w:t>
      </w:r>
      <w:proofErr w:type="spellEnd"/>
      <w:r w:rsidRPr="004E12CB">
        <w:rPr>
          <w:rFonts w:ascii="IBM Plex Serif" w:hAnsi="IBM Plex Serif"/>
          <w:color w:val="293A55"/>
          <w:lang w:val="uk-UA"/>
        </w:rPr>
        <w:t xml:space="preserve"> сигналу відповіді, що передається </w:t>
      </w:r>
      <w:proofErr w:type="spellStart"/>
      <w:r w:rsidRPr="004E12CB">
        <w:rPr>
          <w:rFonts w:ascii="IBM Plex Serif" w:hAnsi="IBM Plex Serif"/>
          <w:color w:val="293A55"/>
          <w:lang w:val="uk-UA"/>
        </w:rPr>
        <w:t>прийомовідповідачем</w:t>
      </w:r>
      <w:proofErr w:type="spellEnd"/>
      <w:r w:rsidRPr="004E12CB">
        <w:rPr>
          <w:rFonts w:ascii="IBM Plex Serif" w:hAnsi="IBM Plex Serif"/>
          <w:color w:val="293A55"/>
          <w:lang w:val="uk-UA"/>
        </w:rPr>
        <w:t xml:space="preserve"> ВОРЛ у режимі A або режимі C;</w:t>
      </w:r>
    </w:p>
    <w:p w14:paraId="327348E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командир повітряного судна (</w:t>
      </w:r>
      <w:proofErr w:type="spellStart"/>
      <w:r w:rsidRPr="004E12CB">
        <w:rPr>
          <w:rFonts w:ascii="IBM Plex Serif" w:hAnsi="IBM Plex Serif"/>
          <w:color w:val="293A55"/>
          <w:lang w:val="uk-UA"/>
        </w:rPr>
        <w:t>pilot-in-command</w:t>
      </w:r>
      <w:proofErr w:type="spellEnd"/>
      <w:r w:rsidRPr="004E12CB">
        <w:rPr>
          <w:rFonts w:ascii="IBM Plex Serif" w:hAnsi="IBM Plex Serif"/>
          <w:color w:val="293A55"/>
          <w:lang w:val="uk-UA"/>
        </w:rPr>
        <w:t>) (КПС) - пілот, який визначений експлуатантом ПС або, у випадку авіації загального призначення, власником ПС, виконувати обов'язки командира та відповідати за безпечне виконання польоту;</w:t>
      </w:r>
    </w:p>
    <w:p w14:paraId="0BBFA8A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комп'ютер (</w:t>
      </w:r>
      <w:proofErr w:type="spellStart"/>
      <w:r w:rsidRPr="004E12CB">
        <w:rPr>
          <w:rFonts w:ascii="IBM Plex Serif" w:hAnsi="IBM Plex Serif"/>
          <w:color w:val="293A55"/>
          <w:lang w:val="uk-UA"/>
        </w:rPr>
        <w:t>computer</w:t>
      </w:r>
      <w:proofErr w:type="spellEnd"/>
      <w:r w:rsidRPr="004E12CB">
        <w:rPr>
          <w:rFonts w:ascii="IBM Plex Serif" w:hAnsi="IBM Plex Serif"/>
          <w:color w:val="293A55"/>
          <w:lang w:val="uk-UA"/>
        </w:rPr>
        <w:t>) - пристрій, призначений для обробки інформації, що виконує послідовність арифметичних та логічних дій з даними. Слово "комп'ютер" може позначати комп'ютерний комплекс, який включає один або більше комп'ютерів і периферійне обладнання;</w:t>
      </w:r>
    </w:p>
    <w:p w14:paraId="52B591A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консультативне обслуговування повітряного руху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advisory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w:t>
      </w:r>
      <w:proofErr w:type="spellEnd"/>
      <w:r w:rsidRPr="004E12CB">
        <w:rPr>
          <w:rFonts w:ascii="IBM Plex Serif" w:hAnsi="IBM Plex Serif"/>
          <w:color w:val="293A55"/>
          <w:lang w:val="uk-UA"/>
        </w:rPr>
        <w:t>) - обслуговування, що надається у консультативному повітряному просторі з метою забезпечення ешелонування, наскільки це практично можливо, ПС, що подали плани польотів для виконання польотів за ППП;</w:t>
      </w:r>
    </w:p>
    <w:p w14:paraId="1AA20AC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консультативний маршрут (</w:t>
      </w:r>
      <w:proofErr w:type="spellStart"/>
      <w:r w:rsidRPr="004E12CB">
        <w:rPr>
          <w:rFonts w:ascii="IBM Plex Serif" w:hAnsi="IBM Plex Serif"/>
          <w:color w:val="293A55"/>
          <w:lang w:val="uk-UA"/>
        </w:rPr>
        <w:t>advisory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route</w:t>
      </w:r>
      <w:proofErr w:type="spellEnd"/>
      <w:r w:rsidRPr="004E12CB">
        <w:rPr>
          <w:rFonts w:ascii="IBM Plex Serif" w:hAnsi="IBM Plex Serif"/>
          <w:color w:val="293A55"/>
          <w:lang w:val="uk-UA"/>
        </w:rPr>
        <w:t>) - установлений маршрут у неконтрольованому повітряному просторі, на якому забезпечується консультативне ОПР;</w:t>
      </w:r>
    </w:p>
    <w:p w14:paraId="5584ADA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консультативний повітряний простір (</w:t>
      </w:r>
      <w:proofErr w:type="spellStart"/>
      <w:r w:rsidRPr="004E12CB">
        <w:rPr>
          <w:rFonts w:ascii="IBM Plex Serif" w:hAnsi="IBM Plex Serif"/>
          <w:color w:val="293A55"/>
          <w:lang w:val="uk-UA"/>
        </w:rPr>
        <w:t>advisory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airspace</w:t>
      </w:r>
      <w:proofErr w:type="spellEnd"/>
      <w:r w:rsidRPr="004E12CB">
        <w:rPr>
          <w:rFonts w:ascii="IBM Plex Serif" w:hAnsi="IBM Plex Serif"/>
          <w:color w:val="293A55"/>
          <w:lang w:val="uk-UA"/>
        </w:rPr>
        <w:t>) - визначений повітряний простір або встановлений маршрут, де забезпечується консультативне ОПР;</w:t>
      </w:r>
    </w:p>
    <w:p w14:paraId="5E073B2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контрактне автоматичне залежне спостереження (</w:t>
      </w:r>
      <w:proofErr w:type="spellStart"/>
      <w:r w:rsidRPr="004E12CB">
        <w:rPr>
          <w:rFonts w:ascii="IBM Plex Serif" w:hAnsi="IBM Plex Serif"/>
          <w:color w:val="293A55"/>
          <w:lang w:val="uk-UA"/>
        </w:rPr>
        <w:t>automatic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dependent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 </w:t>
      </w:r>
      <w:proofErr w:type="spellStart"/>
      <w:r w:rsidRPr="004E12CB">
        <w:rPr>
          <w:rFonts w:ascii="IBM Plex Serif" w:hAnsi="IBM Plex Serif"/>
          <w:color w:val="293A55"/>
          <w:lang w:val="uk-UA"/>
        </w:rPr>
        <w:t>contract</w:t>
      </w:r>
      <w:proofErr w:type="spellEnd"/>
      <w:r w:rsidRPr="004E12CB">
        <w:rPr>
          <w:rFonts w:ascii="IBM Plex Serif" w:hAnsi="IBM Plex Serif"/>
          <w:color w:val="293A55"/>
          <w:lang w:val="uk-UA"/>
        </w:rPr>
        <w:t xml:space="preserve"> - ADS-C) - вид спостереження, що передбачає обмін інформацією між наземною системою та ПС за допомогою лінії передачі даних стосовно умови угоди ADS-C та конкретно визначеної угоди, за якої буде ініційована передача донесень ADS-C та даних, що будуть міститися в цих донесеннях. Термін "контракт ADS" вживається відносно контракту на передачу повідомлень ADS за подією, контракту на передачу повідомлень ADS за вимогою, контракту на передачу періодичних повідомлень ADS або у режимі надзвичайної ситуації;</w:t>
      </w:r>
    </w:p>
    <w:p w14:paraId="5674622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контрольований аеродром (</w:t>
      </w:r>
      <w:proofErr w:type="spellStart"/>
      <w:r w:rsidRPr="004E12CB">
        <w:rPr>
          <w:rFonts w:ascii="IBM Plex Serif" w:hAnsi="IBM Plex Serif"/>
          <w:color w:val="293A55"/>
          <w:lang w:val="uk-UA"/>
        </w:rPr>
        <w:t>controlled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aerodrome</w:t>
      </w:r>
      <w:proofErr w:type="spellEnd"/>
      <w:r w:rsidRPr="004E12CB">
        <w:rPr>
          <w:rFonts w:ascii="IBM Plex Serif" w:hAnsi="IBM Plex Serif"/>
          <w:color w:val="293A55"/>
          <w:lang w:val="uk-UA"/>
        </w:rPr>
        <w:t>) - аеродром, на якому забезпечується диспетчерське обслуговування аеродромного руху. Термін "контрольований аеродром" означає, що на цьому аеродромі забезпечується диспетчерське обслуговування аеродромного руху, але не означає обов'язкової наявності диспетчерської зони;</w:t>
      </w:r>
    </w:p>
    <w:p w14:paraId="49E6C4C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контрольований повітряний простір (</w:t>
      </w:r>
      <w:proofErr w:type="spellStart"/>
      <w:r w:rsidRPr="004E12CB">
        <w:rPr>
          <w:rFonts w:ascii="IBM Plex Serif" w:hAnsi="IBM Plex Serif"/>
          <w:color w:val="293A55"/>
          <w:lang w:val="uk-UA"/>
        </w:rPr>
        <w:t>controlled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airspace</w:t>
      </w:r>
      <w:proofErr w:type="spellEnd"/>
      <w:r w:rsidRPr="004E12CB">
        <w:rPr>
          <w:rFonts w:ascii="IBM Plex Serif" w:hAnsi="IBM Plex Serif"/>
          <w:color w:val="293A55"/>
          <w:lang w:val="uk-UA"/>
        </w:rPr>
        <w:t>) - частина повітряного простору, у межах якого забезпечується диспетчерське ОПР відповідно до встановленої класифікації повітряного простору ОПР. До контрольованого повітряного простору відноситься повітряний простір ОПР класів A, B, C, D та E;</w:t>
      </w:r>
    </w:p>
    <w:p w14:paraId="351869E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контрольований політ (</w:t>
      </w:r>
      <w:proofErr w:type="spellStart"/>
      <w:r w:rsidRPr="004E12CB">
        <w:rPr>
          <w:rFonts w:ascii="IBM Plex Serif" w:hAnsi="IBM Plex Serif"/>
          <w:color w:val="293A55"/>
          <w:lang w:val="uk-UA"/>
        </w:rPr>
        <w:t>controlled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 будь-який політ, який виконується за наявності диспетчерського дозволу;</w:t>
      </w:r>
    </w:p>
    <w:p w14:paraId="04A47C3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координаційний центр пошуку та рятування (</w:t>
      </w:r>
      <w:proofErr w:type="spellStart"/>
      <w:r w:rsidRPr="004E12CB">
        <w:rPr>
          <w:rFonts w:ascii="IBM Plex Serif" w:hAnsi="IBM Plex Serif"/>
          <w:color w:val="293A55"/>
          <w:lang w:val="uk-UA"/>
        </w:rPr>
        <w:t>rescue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coordination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centre</w:t>
      </w:r>
      <w:proofErr w:type="spellEnd"/>
      <w:r w:rsidRPr="004E12CB">
        <w:rPr>
          <w:rFonts w:ascii="IBM Plex Serif" w:hAnsi="IBM Plex Serif"/>
          <w:color w:val="293A55"/>
          <w:lang w:val="uk-UA"/>
        </w:rPr>
        <w:t>) - орган, який відповідає за ефективну організацію роботи пошуково-рятувальних служб та за координацію проведення пошуково-рятувальних операцій у межах району пошуку і рятування. В авіаційному районі пошуку і рятування України відповідним органом є Головний авіаційний координаційний центр пошуку і рятування. Органи ОПР здійснюють взаємодію з Головним авіаційним координаційним центром пошуку і рятування через відповідні авіаційні допоміжні центри пошуку і рятування за встановленою процедурою;</w:t>
      </w:r>
    </w:p>
    <w:p w14:paraId="353D4E8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крейсерський набір (</w:t>
      </w:r>
      <w:proofErr w:type="spellStart"/>
      <w:r w:rsidRPr="004E12CB">
        <w:rPr>
          <w:rFonts w:ascii="IBM Plex Serif" w:hAnsi="IBM Plex Serif"/>
          <w:color w:val="293A55"/>
          <w:lang w:val="uk-UA"/>
        </w:rPr>
        <w:t>cruising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climb</w:t>
      </w:r>
      <w:proofErr w:type="spellEnd"/>
      <w:r w:rsidRPr="004E12CB">
        <w:rPr>
          <w:rFonts w:ascii="IBM Plex Serif" w:hAnsi="IBM Plex Serif"/>
          <w:color w:val="293A55"/>
          <w:lang w:val="uk-UA"/>
        </w:rPr>
        <w:t>) - виконання польоту в крейсерському режимі, який забезпечує приріст абсолютної висоти в міру зменшення ваги ПС;</w:t>
      </w:r>
    </w:p>
    <w:p w14:paraId="0BF9512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крейсерський рівень (</w:t>
      </w:r>
      <w:proofErr w:type="spellStart"/>
      <w:r w:rsidRPr="004E12CB">
        <w:rPr>
          <w:rFonts w:ascii="IBM Plex Serif" w:hAnsi="IBM Plex Serif"/>
          <w:color w:val="293A55"/>
          <w:lang w:val="uk-UA"/>
        </w:rPr>
        <w:t>cruising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level</w:t>
      </w:r>
      <w:proofErr w:type="spellEnd"/>
      <w:r w:rsidRPr="004E12CB">
        <w:rPr>
          <w:rFonts w:ascii="IBM Plex Serif" w:hAnsi="IBM Plex Serif"/>
          <w:color w:val="293A55"/>
          <w:lang w:val="uk-UA"/>
        </w:rPr>
        <w:t>) - рівень (ешелон, висота), який підтримується ПС протягом значної частини польоту;</w:t>
      </w:r>
    </w:p>
    <w:p w14:paraId="76AB180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курс (</w:t>
      </w:r>
      <w:proofErr w:type="spellStart"/>
      <w:r w:rsidRPr="004E12CB">
        <w:rPr>
          <w:rFonts w:ascii="IBM Plex Serif" w:hAnsi="IBM Plex Serif"/>
          <w:color w:val="293A55"/>
          <w:lang w:val="uk-UA"/>
        </w:rPr>
        <w:t>heading</w:t>
      </w:r>
      <w:proofErr w:type="spellEnd"/>
      <w:r w:rsidRPr="004E12CB">
        <w:rPr>
          <w:rFonts w:ascii="IBM Plex Serif" w:hAnsi="IBM Plex Serif"/>
          <w:color w:val="293A55"/>
          <w:lang w:val="uk-UA"/>
        </w:rPr>
        <w:t>) - напрямок, який вказує повздовжня вісь ПС, виражений в градусах від напрямку на північ (дійсного, магнітного або умовного);</w:t>
      </w:r>
    </w:p>
    <w:p w14:paraId="1CC60D6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майже паралельні ЗПС (</w:t>
      </w:r>
      <w:proofErr w:type="spellStart"/>
      <w:r w:rsidRPr="004E12CB">
        <w:rPr>
          <w:rFonts w:ascii="IBM Plex Serif" w:hAnsi="IBM Plex Serif"/>
          <w:color w:val="293A55"/>
          <w:lang w:val="uk-UA"/>
        </w:rPr>
        <w:t>near-parallel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runways</w:t>
      </w:r>
      <w:proofErr w:type="spellEnd"/>
      <w:r w:rsidRPr="004E12CB">
        <w:rPr>
          <w:rFonts w:ascii="IBM Plex Serif" w:hAnsi="IBM Plex Serif"/>
          <w:color w:val="293A55"/>
          <w:lang w:val="uk-UA"/>
        </w:rPr>
        <w:t>) - ЗПС, що не перетинаються, в яких кут сходження/розходження осьових ліній ЗПС становить 15° або менше;</w:t>
      </w:r>
    </w:p>
    <w:p w14:paraId="74FDE7A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маршрут зональної навігації (</w:t>
      </w:r>
      <w:proofErr w:type="spellStart"/>
      <w:r w:rsidRPr="004E12CB">
        <w:rPr>
          <w:rFonts w:ascii="IBM Plex Serif" w:hAnsi="IBM Plex Serif"/>
          <w:color w:val="293A55"/>
          <w:lang w:val="uk-UA"/>
        </w:rPr>
        <w:t>area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route</w:t>
      </w:r>
      <w:proofErr w:type="spellEnd"/>
      <w:r w:rsidRPr="004E12CB">
        <w:rPr>
          <w:rFonts w:ascii="IBM Plex Serif" w:hAnsi="IBM Plex Serif"/>
          <w:color w:val="293A55"/>
          <w:lang w:val="uk-UA"/>
        </w:rPr>
        <w:t>) - маршрут ОПР, встановлений для ПС, що спроможні застосовувати зональну навігацію;</w:t>
      </w:r>
    </w:p>
    <w:p w14:paraId="4BAE23A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маршрут обслуговування повітряного руху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route</w:t>
      </w:r>
      <w:proofErr w:type="spellEnd"/>
      <w:r w:rsidRPr="004E12CB">
        <w:rPr>
          <w:rFonts w:ascii="IBM Plex Serif" w:hAnsi="IBM Plex Serif"/>
          <w:color w:val="293A55"/>
          <w:lang w:val="uk-UA"/>
        </w:rPr>
        <w:t>) - визначений маршрут, призначений для спрямування потоку руху з метою забезпечення ОПР; термін "маршрут ОПР" використовується для повітряної траси, консультативного маршруту, контрольованого чи неконтрольованого маршруту, маршруту прибуття або вильоту тощо; маршрут ОПР визначається маршрутними специфікаціями, які містять індекс маршруту ОПР, лінію шляху на або з основних точок (точок на шляху), відстань між основними точками, вимоги по наданню повідомлень та найнижчу безпечну абсолютну висоту;</w:t>
      </w:r>
    </w:p>
    <w:p w14:paraId="729A99E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межа дії дозволу (</w:t>
      </w:r>
      <w:proofErr w:type="spellStart"/>
      <w:r w:rsidRPr="004E12CB">
        <w:rPr>
          <w:rFonts w:ascii="IBM Plex Serif" w:hAnsi="IBM Plex Serif"/>
          <w:color w:val="293A55"/>
          <w:lang w:val="uk-UA"/>
        </w:rPr>
        <w:t>clearance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limit</w:t>
      </w:r>
      <w:proofErr w:type="spellEnd"/>
      <w:r w:rsidRPr="004E12CB">
        <w:rPr>
          <w:rFonts w:ascii="IBM Plex Serif" w:hAnsi="IBM Plex Serif"/>
          <w:color w:val="293A55"/>
          <w:lang w:val="uk-UA"/>
        </w:rPr>
        <w:t>) - точка, до якої діє диспетчерський дозвіл, виданий ПС;</w:t>
      </w:r>
    </w:p>
    <w:p w14:paraId="300F23C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мережа авіаційного електрозв'язку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network</w:t>
      </w:r>
      <w:proofErr w:type="spellEnd"/>
      <w:r w:rsidRPr="004E12CB">
        <w:rPr>
          <w:rFonts w:ascii="IBM Plex Serif" w:hAnsi="IBM Plex Serif"/>
          <w:color w:val="293A55"/>
          <w:lang w:val="uk-UA"/>
        </w:rPr>
        <w:t xml:space="preserve"> - ATN) - глобальна </w:t>
      </w:r>
      <w:proofErr w:type="spellStart"/>
      <w:r w:rsidRPr="004E12CB">
        <w:rPr>
          <w:rFonts w:ascii="IBM Plex Serif" w:hAnsi="IBM Plex Serif"/>
          <w:color w:val="293A55"/>
          <w:lang w:val="uk-UA"/>
        </w:rPr>
        <w:t>міжмережева</w:t>
      </w:r>
      <w:proofErr w:type="spellEnd"/>
      <w:r w:rsidRPr="004E12CB">
        <w:rPr>
          <w:rFonts w:ascii="IBM Plex Serif" w:hAnsi="IBM Plex Serif"/>
          <w:color w:val="293A55"/>
          <w:lang w:val="uk-UA"/>
        </w:rPr>
        <w:t xml:space="preserve"> структура, яка забезпечує обмін цифровими даними в мережах авіаційного наземного електрозв'язку, авіаційного повітряного електрозв'язку, бортових даних для безпеки аеронавігації, а також регулярності, ефективності та економічності діяльності з ОПР;</w:t>
      </w:r>
    </w:p>
    <w:p w14:paraId="4FDBB89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метеорологічна інформація (</w:t>
      </w:r>
      <w:proofErr w:type="spellStart"/>
      <w:r w:rsidRPr="004E12CB">
        <w:rPr>
          <w:rFonts w:ascii="IBM Plex Serif" w:hAnsi="IBM Plex Serif"/>
          <w:color w:val="293A55"/>
          <w:lang w:val="uk-UA"/>
        </w:rPr>
        <w:t>meteorological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information</w:t>
      </w:r>
      <w:proofErr w:type="spellEnd"/>
      <w:r w:rsidRPr="004E12CB">
        <w:rPr>
          <w:rFonts w:ascii="IBM Plex Serif" w:hAnsi="IBM Plex Serif"/>
          <w:color w:val="293A55"/>
          <w:lang w:val="uk-UA"/>
        </w:rPr>
        <w:t>) - метеорологічне зведення, аналіз, прогноз і будь-яке інше повідомлення, що стосується фактичних або очікуваних метеорологічних умов;</w:t>
      </w:r>
    </w:p>
    <w:p w14:paraId="3B45875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метеорологічне зведення (зведення погоди) (</w:t>
      </w:r>
      <w:proofErr w:type="spellStart"/>
      <w:r w:rsidRPr="004E12CB">
        <w:rPr>
          <w:rFonts w:ascii="IBM Plex Serif" w:hAnsi="IBM Plex Serif"/>
          <w:color w:val="293A55"/>
          <w:lang w:val="uk-UA"/>
        </w:rPr>
        <w:t>meteorological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report</w:t>
      </w:r>
      <w:proofErr w:type="spellEnd"/>
      <w:r w:rsidRPr="004E12CB">
        <w:rPr>
          <w:rFonts w:ascii="IBM Plex Serif" w:hAnsi="IBM Plex Serif"/>
          <w:color w:val="293A55"/>
          <w:lang w:val="uk-UA"/>
        </w:rPr>
        <w:t>) - повідомлення про результати спостережень за метеорологічними умовами, які характеризують стан погоди у визначеному місці та у фіксований час;</w:t>
      </w:r>
    </w:p>
    <w:p w14:paraId="75670D6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метеорологічний орган (</w:t>
      </w:r>
      <w:proofErr w:type="spellStart"/>
      <w:r w:rsidRPr="004E12CB">
        <w:rPr>
          <w:rFonts w:ascii="IBM Plex Serif" w:hAnsi="IBM Plex Serif"/>
          <w:color w:val="293A55"/>
          <w:lang w:val="uk-UA"/>
        </w:rPr>
        <w:t>meteorological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office</w:t>
      </w:r>
      <w:proofErr w:type="spellEnd"/>
      <w:r w:rsidRPr="004E12CB">
        <w:rPr>
          <w:rFonts w:ascii="IBM Plex Serif" w:hAnsi="IBM Plex Serif"/>
          <w:color w:val="293A55"/>
          <w:lang w:val="uk-UA"/>
        </w:rPr>
        <w:t>) - орган, що здійснює метеорологічне обслуговування аеронавігації;</w:t>
      </w:r>
    </w:p>
    <w:p w14:paraId="0D7AADC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мінімальний запас палива (</w:t>
      </w:r>
      <w:proofErr w:type="spellStart"/>
      <w:r w:rsidRPr="004E12CB">
        <w:rPr>
          <w:rFonts w:ascii="IBM Plex Serif" w:hAnsi="IBM Plex Serif"/>
          <w:color w:val="293A55"/>
          <w:lang w:val="uk-UA"/>
        </w:rPr>
        <w:t>minimum</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fuel</w:t>
      </w:r>
      <w:proofErr w:type="spellEnd"/>
      <w:r w:rsidRPr="004E12CB">
        <w:rPr>
          <w:rFonts w:ascii="IBM Plex Serif" w:hAnsi="IBM Plex Serif"/>
          <w:color w:val="293A55"/>
          <w:lang w:val="uk-UA"/>
        </w:rPr>
        <w:t>) - термін, що використовується для зазначення ситуації, коли запас палива на борту ПС зменшився до рівня, за якого ПС повинно здійснити посадку на визначеному аеродромі без будь-якої затримки;</w:t>
      </w:r>
    </w:p>
    <w:p w14:paraId="3669279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місце очікування біля злітно-посадкової смуги (</w:t>
      </w:r>
      <w:proofErr w:type="spellStart"/>
      <w:r w:rsidRPr="004E12CB">
        <w:rPr>
          <w:rFonts w:ascii="IBM Plex Serif" w:hAnsi="IBM Plex Serif"/>
          <w:color w:val="293A55"/>
          <w:lang w:val="uk-UA"/>
        </w:rPr>
        <w:t>runway-holding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position</w:t>
      </w:r>
      <w:proofErr w:type="spellEnd"/>
      <w:r w:rsidRPr="004E12CB">
        <w:rPr>
          <w:rFonts w:ascii="IBM Plex Serif" w:hAnsi="IBM Plex Serif"/>
          <w:color w:val="293A55"/>
          <w:lang w:val="uk-UA"/>
        </w:rPr>
        <w:t>) - визначене місце, призначене для захисту злітно-посадкової смуги, поверхні обмеження перешкод чи критичної/чутливої зони ILS, в якому ПС, що виконує руління, та транспортні засоби повинні зупинитися і чекати, якщо немає іншого дозволу від аеродромної диспетчерської вишки; у радіотелефонній фразеології вираз "</w:t>
      </w:r>
      <w:proofErr w:type="spellStart"/>
      <w:r w:rsidRPr="004E12CB">
        <w:rPr>
          <w:rFonts w:ascii="IBM Plex Serif" w:hAnsi="IBM Plex Serif"/>
          <w:color w:val="293A55"/>
          <w:lang w:val="uk-UA"/>
        </w:rPr>
        <w:t>holding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point</w:t>
      </w:r>
      <w:proofErr w:type="spellEnd"/>
      <w:r w:rsidRPr="004E12CB">
        <w:rPr>
          <w:rFonts w:ascii="IBM Plex Serif" w:hAnsi="IBM Plex Serif"/>
          <w:color w:val="293A55"/>
          <w:lang w:val="uk-UA"/>
        </w:rPr>
        <w:t>" використовують для позначення місця очікування біля злітно-посадкової смуги;</w:t>
      </w:r>
    </w:p>
    <w:p w14:paraId="7B21DC6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місце посадки (</w:t>
      </w:r>
      <w:proofErr w:type="spellStart"/>
      <w:r w:rsidRPr="004E12CB">
        <w:rPr>
          <w:rFonts w:ascii="IBM Plex Serif" w:hAnsi="IBM Plex Serif"/>
          <w:color w:val="293A55"/>
          <w:lang w:val="uk-UA"/>
        </w:rPr>
        <w:t>landing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area</w:t>
      </w:r>
      <w:proofErr w:type="spellEnd"/>
      <w:r w:rsidRPr="004E12CB">
        <w:rPr>
          <w:rFonts w:ascii="IBM Plex Serif" w:hAnsi="IBM Plex Serif"/>
          <w:color w:val="293A55"/>
          <w:lang w:val="uk-UA"/>
        </w:rPr>
        <w:t>) - частина робочої площі, що призначена для зльоту і посадки ПС;</w:t>
      </w:r>
    </w:p>
    <w:p w14:paraId="5D11F70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можливість ініціації лінії передачі даних (</w:t>
      </w:r>
      <w:proofErr w:type="spellStart"/>
      <w:r w:rsidRPr="004E12CB">
        <w:rPr>
          <w:rFonts w:ascii="IBM Plex Serif" w:hAnsi="IBM Plex Serif"/>
          <w:color w:val="293A55"/>
          <w:lang w:val="uk-UA"/>
        </w:rPr>
        <w:t>data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link</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initiation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capability</w:t>
      </w:r>
      <w:proofErr w:type="spellEnd"/>
      <w:r w:rsidRPr="004E12CB">
        <w:rPr>
          <w:rFonts w:ascii="IBM Plex Serif" w:hAnsi="IBM Plex Serif"/>
          <w:color w:val="293A55"/>
          <w:lang w:val="uk-UA"/>
        </w:rPr>
        <w:t xml:space="preserve"> - DLIC) - програмне забезпечення для передачі даних, яке надає можливість обмінюватися адресами, іменами та номерами версій, необхідними для ініціювання програм передачі даних;</w:t>
      </w:r>
    </w:p>
    <w:p w14:paraId="153E684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можливості людини (</w:t>
      </w:r>
      <w:proofErr w:type="spellStart"/>
      <w:r w:rsidRPr="004E12CB">
        <w:rPr>
          <w:rFonts w:ascii="IBM Plex Serif" w:hAnsi="IBM Plex Serif"/>
          <w:color w:val="293A55"/>
          <w:lang w:val="uk-UA"/>
        </w:rPr>
        <w:t>human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performance</w:t>
      </w:r>
      <w:proofErr w:type="spellEnd"/>
      <w:r w:rsidRPr="004E12CB">
        <w:rPr>
          <w:rFonts w:ascii="IBM Plex Serif" w:hAnsi="IBM Plex Serif"/>
          <w:color w:val="293A55"/>
          <w:lang w:val="uk-UA"/>
        </w:rPr>
        <w:t>) - здібності людини та межі її можливостей, що мають вплив на безпеку польотів та ефективність авіаційної діяльності;</w:t>
      </w:r>
    </w:p>
    <w:p w14:paraId="1633A0D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моніторинг траєкторії польоту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path</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monitoring</w:t>
      </w:r>
      <w:proofErr w:type="spellEnd"/>
      <w:r w:rsidRPr="004E12CB">
        <w:rPr>
          <w:rFonts w:ascii="IBM Plex Serif" w:hAnsi="IBM Plex Serif"/>
          <w:color w:val="293A55"/>
          <w:lang w:val="uk-UA"/>
        </w:rPr>
        <w:t>) - використання систем спостереження ОПР з метою забезпечення ПС інформацією та повідомленнями, пов'язаними із значними відхиленнями від номінальної траєкторії польоту, включаючи відхилення від умов, виданих у складі диспетчерських дозволів;</w:t>
      </w:r>
    </w:p>
    <w:p w14:paraId="55AD6C2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набір повідомлень CPDLC (CPDLC </w:t>
      </w:r>
      <w:proofErr w:type="spellStart"/>
      <w:r w:rsidRPr="004E12CB">
        <w:rPr>
          <w:rFonts w:ascii="IBM Plex Serif" w:hAnsi="IBM Plex Serif"/>
          <w:color w:val="293A55"/>
          <w:lang w:val="uk-UA"/>
        </w:rPr>
        <w:t>message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set</w:t>
      </w:r>
      <w:proofErr w:type="spellEnd"/>
      <w:r w:rsidRPr="004E12CB">
        <w:rPr>
          <w:rFonts w:ascii="IBM Plex Serif" w:hAnsi="IBM Plex Serif"/>
          <w:color w:val="293A55"/>
          <w:lang w:val="uk-UA"/>
        </w:rPr>
        <w:t>) - перелік стандартних елементів повідомлення та елементів повідомлення, що містять вільний текст;</w:t>
      </w:r>
    </w:p>
    <w:p w14:paraId="791A380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наведення (</w:t>
      </w:r>
      <w:proofErr w:type="spellStart"/>
      <w:r w:rsidRPr="004E12CB">
        <w:rPr>
          <w:rFonts w:ascii="IBM Plex Serif" w:hAnsi="IBM Plex Serif"/>
          <w:color w:val="293A55"/>
          <w:lang w:val="uk-UA"/>
        </w:rPr>
        <w:t>vectoring</w:t>
      </w:r>
      <w:proofErr w:type="spellEnd"/>
      <w:r w:rsidRPr="004E12CB">
        <w:rPr>
          <w:rFonts w:ascii="IBM Plex Serif" w:hAnsi="IBM Plex Serif"/>
          <w:color w:val="293A55"/>
          <w:lang w:val="uk-UA"/>
        </w:rPr>
        <w:t>) - забезпечення навігаційного наведення ПС у формі надання визначеного курсу на підставі використання систем спостереження ОПР;</w:t>
      </w:r>
    </w:p>
    <w:p w14:paraId="7DE36E8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навігація, заснована на характеристиках (</w:t>
      </w:r>
      <w:proofErr w:type="spellStart"/>
      <w:r w:rsidRPr="004E12CB">
        <w:rPr>
          <w:rFonts w:ascii="IBM Plex Serif" w:hAnsi="IBM Plex Serif"/>
          <w:color w:val="293A55"/>
          <w:lang w:val="uk-UA"/>
        </w:rPr>
        <w:t>performance-based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 - зональна навігація, заснована на вимогах до характеристик ПС, що виконують політ за маршрутом ОПР, процедуру заходження на посадку за приладами або політ у межах визначеного повітряного простору. Вимоги до характеристик визначено у навігаційних специфікаціях (специфікація RNAV, специфікація RNP) з точки зору точності, цілісності, безперервності, готовності та функціональності, необхідних для виконання запланованого польоту в контексті концепції конкретного повітряного простору;</w:t>
      </w:r>
    </w:p>
    <w:p w14:paraId="19142E1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наземний аеронавігаційний вогонь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ground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light</w:t>
      </w:r>
      <w:proofErr w:type="spellEnd"/>
      <w:r w:rsidRPr="004E12CB">
        <w:rPr>
          <w:rFonts w:ascii="IBM Plex Serif" w:hAnsi="IBM Plex Serif"/>
          <w:color w:val="293A55"/>
          <w:lang w:val="uk-UA"/>
        </w:rPr>
        <w:t>) - будь-який вогонь, крім вогнів, встановлених на ПС, який призначено для використання як аеронавігаційний засіб;</w:t>
      </w:r>
    </w:p>
    <w:p w14:paraId="3639551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наступна авторизована система обміну даними (</w:t>
      </w:r>
      <w:proofErr w:type="spellStart"/>
      <w:r w:rsidRPr="004E12CB">
        <w:rPr>
          <w:rFonts w:ascii="IBM Plex Serif" w:hAnsi="IBM Plex Serif"/>
          <w:color w:val="293A55"/>
          <w:lang w:val="uk-UA"/>
        </w:rPr>
        <w:t>next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data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authority</w:t>
      </w:r>
      <w:proofErr w:type="spellEnd"/>
      <w:r w:rsidRPr="004E12CB">
        <w:rPr>
          <w:rFonts w:ascii="IBM Plex Serif" w:hAnsi="IBM Plex Serif"/>
          <w:color w:val="293A55"/>
          <w:lang w:val="uk-UA"/>
        </w:rPr>
        <w:t>) - наземна система, призначена поточною авторизованою системою обміну даними для подальшого забезпечення обміну даними та за допомогою якої може здійснюватися передача зв'язку та контролю в напрямку польоту;</w:t>
      </w:r>
    </w:p>
    <w:p w14:paraId="50813AC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небезпечне зближення ПС між собою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proximity</w:t>
      </w:r>
      <w:proofErr w:type="spellEnd"/>
      <w:r w:rsidRPr="004E12CB">
        <w:rPr>
          <w:rFonts w:ascii="IBM Plex Serif" w:hAnsi="IBM Plex Serif"/>
          <w:color w:val="293A55"/>
          <w:lang w:val="uk-UA"/>
        </w:rPr>
        <w:t xml:space="preserve"> - AIRPROX) - ситуація, під час якої, за думкою пілота або персоналу диспетчерського ОПР, відстань між ПС, з урахуванням їх відносного місцезнаходження та швидкості, була такою, що могла виникнути загроза для безпеки польотів цих ПС. Зближення ПС між собою класифікується наступним чином:</w:t>
      </w:r>
    </w:p>
    <w:p w14:paraId="08B9AB3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загроза зіткнення - класифікація ризику щодо зближення ПС між собою, коли встановлено серйозну загрозу зіткнення ПС між собою;</w:t>
      </w:r>
    </w:p>
    <w:p w14:paraId="55E9D6D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безпека польотів не гарантувалася - класифікація ризику щодо зближення ПС між собою, коли могла виникнути загроза для безпеки польотів;</w:t>
      </w:r>
    </w:p>
    <w:p w14:paraId="06E3AD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загроза зіткнення відсутня - класифікація ризику щодо зближення ПС, коли встановлено відсутність загрози зіткнення ПС між собою;</w:t>
      </w:r>
    </w:p>
    <w:p w14:paraId="6788C3D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ризик не визначений - класифікація ризику щодо зближення ПС, в якій бракує інформації для визначення ризику безпеці польотів, або безрезультатні або суперечливі докази, які виключають таке визначення;</w:t>
      </w:r>
    </w:p>
    <w:p w14:paraId="04CD09F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неідентифіковане ПС - ПС, яке спостерігається або про яке повідомляється, що воно виконує політ у певному районі, але його ідентифікація не встановлена;</w:t>
      </w:r>
    </w:p>
    <w:p w14:paraId="4903DE7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незалежні паралельні вильоти (</w:t>
      </w:r>
      <w:proofErr w:type="spellStart"/>
      <w:r w:rsidRPr="004E12CB">
        <w:rPr>
          <w:rFonts w:ascii="IBM Plex Serif" w:hAnsi="IBM Plex Serif"/>
          <w:color w:val="293A55"/>
          <w:lang w:val="uk-UA"/>
        </w:rPr>
        <w:t>independent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parallel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departures</w:t>
      </w:r>
      <w:proofErr w:type="spellEnd"/>
      <w:r w:rsidRPr="004E12CB">
        <w:rPr>
          <w:rFonts w:ascii="IBM Plex Serif" w:hAnsi="IBM Plex Serif"/>
          <w:color w:val="293A55"/>
          <w:lang w:val="uk-UA"/>
        </w:rPr>
        <w:t>) - одночасні вильоти з паралельних або майже паралельних обладнаних ЗПС;</w:t>
      </w:r>
    </w:p>
    <w:p w14:paraId="347A224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незалежні паралельні заходження на посадку (</w:t>
      </w:r>
      <w:proofErr w:type="spellStart"/>
      <w:r w:rsidRPr="004E12CB">
        <w:rPr>
          <w:rFonts w:ascii="IBM Plex Serif" w:hAnsi="IBM Plex Serif"/>
          <w:color w:val="293A55"/>
          <w:lang w:val="uk-UA"/>
        </w:rPr>
        <w:t>independent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parallel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approaches</w:t>
      </w:r>
      <w:proofErr w:type="spellEnd"/>
      <w:r w:rsidRPr="004E12CB">
        <w:rPr>
          <w:rFonts w:ascii="IBM Plex Serif" w:hAnsi="IBM Plex Serif"/>
          <w:color w:val="293A55"/>
          <w:lang w:val="uk-UA"/>
        </w:rPr>
        <w:t>) - одночасні заходження на посадку на паралельні або майже паралельні обладнані ЗПС, де радіолокаційні мінімуми ешелонування між ПС, що перебувають на продовженні осьових ліній ЗПС, не встановлені;</w:t>
      </w:r>
    </w:p>
    <w:p w14:paraId="4C817CE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необхідні навігаційні характеристики (</w:t>
      </w:r>
      <w:proofErr w:type="spellStart"/>
      <w:r w:rsidRPr="004E12CB">
        <w:rPr>
          <w:rFonts w:ascii="IBM Plex Serif" w:hAnsi="IBM Plex Serif"/>
          <w:color w:val="293A55"/>
          <w:lang w:val="uk-UA"/>
        </w:rPr>
        <w:t>required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performance</w:t>
      </w:r>
      <w:proofErr w:type="spellEnd"/>
      <w:r w:rsidRPr="004E12CB">
        <w:rPr>
          <w:rFonts w:ascii="IBM Plex Serif" w:hAnsi="IBM Plex Serif"/>
          <w:color w:val="293A55"/>
          <w:lang w:val="uk-UA"/>
        </w:rPr>
        <w:t xml:space="preserve"> (RNP)) - показник точності дотримання навігаційних характеристик, необхідний для виконання польотів у межах установленого повітряного простору. Навігаційні характеристики та вимоги визначають для конкретного типу RNP та/або виду застосування у вигляді специфікацій RNP та RNAV (специфікації RNAV 10, RNP 4, RNP 2 (для застосування у віддалених районах) та RNAV 5, RNAV 2, RNAV 1, RNP 2, RNP 1, A-RNP, RNP APCH, RNP AR APCH, RNP 0.3 та RNP із додатковими вимогами (для застосування на маршруті та в термінальних районах)), детальна інформація про які міститься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9613 "</w:t>
      </w:r>
      <w:proofErr w:type="spellStart"/>
      <w:r w:rsidRPr="004E12CB">
        <w:rPr>
          <w:rFonts w:ascii="IBM Plex Serif" w:hAnsi="IBM Plex Serif"/>
          <w:color w:val="293A55"/>
          <w:lang w:val="uk-UA"/>
        </w:rPr>
        <w:t>Performance-based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 xml:space="preserve"> (PBN)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1EA1302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несанкціоноване заняття злітно-посадкової смуги (</w:t>
      </w:r>
      <w:proofErr w:type="spellStart"/>
      <w:r w:rsidRPr="004E12CB">
        <w:rPr>
          <w:rFonts w:ascii="IBM Plex Serif" w:hAnsi="IBM Plex Serif"/>
          <w:color w:val="293A55"/>
          <w:lang w:val="uk-UA"/>
        </w:rPr>
        <w:t>runway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incursion</w:t>
      </w:r>
      <w:proofErr w:type="spellEnd"/>
      <w:r w:rsidRPr="004E12CB">
        <w:rPr>
          <w:rFonts w:ascii="IBM Plex Serif" w:hAnsi="IBM Plex Serif"/>
          <w:color w:val="293A55"/>
          <w:lang w:val="uk-UA"/>
        </w:rPr>
        <w:t>) - будь-яка подія на аеродромі, що пов'язана з необґрунтованою наявністю ПС, транспортного засобу чи особи на захисній площі поверхні, що призначена для посадки та зльоту ПС;</w:t>
      </w:r>
    </w:p>
    <w:p w14:paraId="28C08B7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proofErr w:type="spellStart"/>
      <w:r w:rsidRPr="004E12CB">
        <w:rPr>
          <w:rFonts w:ascii="IBM Plex Serif" w:hAnsi="IBM Plex Serif"/>
          <w:color w:val="293A55"/>
          <w:lang w:val="uk-UA"/>
        </w:rPr>
        <w:t>нетрансгресійна</w:t>
      </w:r>
      <w:proofErr w:type="spellEnd"/>
      <w:r w:rsidRPr="004E12CB">
        <w:rPr>
          <w:rFonts w:ascii="IBM Plex Serif" w:hAnsi="IBM Plex Serif"/>
          <w:color w:val="293A55"/>
          <w:lang w:val="uk-UA"/>
        </w:rPr>
        <w:t xml:space="preserve"> зона (</w:t>
      </w:r>
      <w:proofErr w:type="spellStart"/>
      <w:r w:rsidRPr="004E12CB">
        <w:rPr>
          <w:rFonts w:ascii="IBM Plex Serif" w:hAnsi="IBM Plex Serif"/>
          <w:color w:val="293A55"/>
          <w:lang w:val="uk-UA"/>
        </w:rPr>
        <w:t>no</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transgression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zone</w:t>
      </w:r>
      <w:proofErr w:type="spellEnd"/>
      <w:r w:rsidRPr="004E12CB">
        <w:rPr>
          <w:rFonts w:ascii="IBM Plex Serif" w:hAnsi="IBM Plex Serif"/>
          <w:color w:val="293A55"/>
          <w:lang w:val="uk-UA"/>
        </w:rPr>
        <w:t xml:space="preserve"> (NTZ)) - у разі виконання незалежних паралельних заходжень на посадку означає коридор повітряного простору визначених розмірів, що розташований у центрі між двома осьовими лініями ЗПС, під час входження ПС до якого потрібно втручання диспетчера УПР для управління маневром ПС, що виконує заходження на посадку на суміжну ЗПС;</w:t>
      </w:r>
    </w:p>
    <w:p w14:paraId="7DB39C3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низхідна лінія зв'язку (</w:t>
      </w:r>
      <w:proofErr w:type="spellStart"/>
      <w:r w:rsidRPr="004E12CB">
        <w:rPr>
          <w:rFonts w:ascii="IBM Plex Serif" w:hAnsi="IBM Plex Serif"/>
          <w:color w:val="293A55"/>
          <w:lang w:val="uk-UA"/>
        </w:rPr>
        <w:t>downlink</w:t>
      </w:r>
      <w:proofErr w:type="spellEnd"/>
      <w:r w:rsidRPr="004E12CB">
        <w:rPr>
          <w:rFonts w:ascii="IBM Plex Serif" w:hAnsi="IBM Plex Serif"/>
          <w:color w:val="293A55"/>
          <w:lang w:val="uk-UA"/>
        </w:rPr>
        <w:t>) - канал лінії передачі даних CPDLC від бортової до авіаційної станції;</w:t>
      </w:r>
    </w:p>
    <w:p w14:paraId="6E7CBC1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нормальна робоча зона (</w:t>
      </w:r>
      <w:proofErr w:type="spellStart"/>
      <w:r w:rsidRPr="004E12CB">
        <w:rPr>
          <w:rFonts w:ascii="IBM Plex Serif" w:hAnsi="IBM Plex Serif"/>
          <w:color w:val="293A55"/>
          <w:lang w:val="uk-UA"/>
        </w:rPr>
        <w:t>normal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zone</w:t>
      </w:r>
      <w:proofErr w:type="spellEnd"/>
      <w:r w:rsidRPr="004E12CB">
        <w:rPr>
          <w:rFonts w:ascii="IBM Plex Serif" w:hAnsi="IBM Plex Serif"/>
          <w:color w:val="293A55"/>
          <w:lang w:val="uk-UA"/>
        </w:rPr>
        <w:t xml:space="preserve"> (NOZ)) - повітряний простір визначених розмірів, що простягається по обидва боки від треку кінцевого заходження на посадку курсового радіомаяка системи посадки за приладами (ILS). Під час здійснення незалежних паралельних заходжень береться до уваги тільки внутрішня частина нормальної робочої зони;</w:t>
      </w:r>
    </w:p>
    <w:p w14:paraId="42490E4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обробка даних (</w:t>
      </w:r>
      <w:proofErr w:type="spellStart"/>
      <w:r w:rsidRPr="004E12CB">
        <w:rPr>
          <w:rFonts w:ascii="IBM Plex Serif" w:hAnsi="IBM Plex Serif"/>
          <w:color w:val="293A55"/>
          <w:lang w:val="uk-UA"/>
        </w:rPr>
        <w:t>data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processing</w:t>
      </w:r>
      <w:proofErr w:type="spellEnd"/>
      <w:r w:rsidRPr="004E12CB">
        <w:rPr>
          <w:rFonts w:ascii="IBM Plex Serif" w:hAnsi="IBM Plex Serif"/>
          <w:color w:val="293A55"/>
          <w:lang w:val="uk-UA"/>
        </w:rPr>
        <w:t>) - систематична послідовність операцій з даними. Прикладами операцій з даними є об'єднання, сортування, обчислення або будь-яке інше перетворення, перегрупування з об'єктом вилучення, перегляд або зміна подання інформації;</w:t>
      </w:r>
    </w:p>
    <w:p w14:paraId="07B5BC1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обслуговування з використанням систем спостереження ОПР (ATS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w:t>
      </w:r>
      <w:proofErr w:type="spellEnd"/>
      <w:r w:rsidRPr="004E12CB">
        <w:rPr>
          <w:rFonts w:ascii="IBM Plex Serif" w:hAnsi="IBM Plex Serif"/>
          <w:color w:val="293A55"/>
          <w:lang w:val="uk-UA"/>
        </w:rPr>
        <w:t>) - термін, який використовується для позначення, що обслуговування забезпечується безпосередньо за допомогою систем спостереження ОПР;</w:t>
      </w:r>
    </w:p>
    <w:p w14:paraId="61FDB9B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оглядовий радіолокатор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radar</w:t>
      </w:r>
      <w:proofErr w:type="spellEnd"/>
      <w:r w:rsidRPr="004E12CB">
        <w:rPr>
          <w:rFonts w:ascii="IBM Plex Serif" w:hAnsi="IBM Plex Serif"/>
          <w:color w:val="293A55"/>
          <w:lang w:val="uk-UA"/>
        </w:rPr>
        <w:t>) - радіолокаційне обладнання, що використовується для визначення місцезнаходження ПС за дальністю та азимутом;</w:t>
      </w:r>
    </w:p>
    <w:p w14:paraId="5DC96E0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односторонній зв'язок "повітря - земля" (</w:t>
      </w:r>
      <w:proofErr w:type="spellStart"/>
      <w:r w:rsidRPr="004E12CB">
        <w:rPr>
          <w:rFonts w:ascii="IBM Plex Serif" w:hAnsi="IBM Plex Serif"/>
          <w:color w:val="293A55"/>
          <w:lang w:val="uk-UA"/>
        </w:rPr>
        <w:t>one-way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air-to-ground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communication</w:t>
      </w:r>
      <w:proofErr w:type="spellEnd"/>
      <w:r w:rsidRPr="004E12CB">
        <w:rPr>
          <w:rFonts w:ascii="IBM Plex Serif" w:hAnsi="IBM Plex Serif"/>
          <w:color w:val="293A55"/>
          <w:lang w:val="uk-UA"/>
        </w:rPr>
        <w:t>) - односторонній зв'язок між ПС та станціями або пунктами на поверхні землі, передача без відповіді "бліндом";</w:t>
      </w:r>
    </w:p>
    <w:p w14:paraId="138EDB4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операційний контроль (</w:t>
      </w:r>
      <w:proofErr w:type="spellStart"/>
      <w:r w:rsidRPr="004E12CB">
        <w:rPr>
          <w:rFonts w:ascii="IBM Plex Serif" w:hAnsi="IBM Plex Serif"/>
          <w:color w:val="293A55"/>
          <w:lang w:val="uk-UA"/>
        </w:rPr>
        <w:t>operational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 здійснення експлуатантом чи його уповноваженим представником повноважень щодо початку, подовження, змін маршруту або закінчення польоту в інтересах безпеки ПС, регулярності та ефективності польоту;</w:t>
      </w:r>
    </w:p>
    <w:p w14:paraId="6A7E4F3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операційний повітряний рух (</w:t>
      </w:r>
      <w:proofErr w:type="spellStart"/>
      <w:r w:rsidRPr="004E12CB">
        <w:rPr>
          <w:rFonts w:ascii="IBM Plex Serif" w:hAnsi="IBM Plex Serif"/>
          <w:color w:val="293A55"/>
          <w:lang w:val="uk-UA"/>
        </w:rPr>
        <w:t>operational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 польоти, на які не поширюються положення, встановлені для загального повітряного руху, і які виконують відповідно до правил і процедур, визначених відповідними уповноваженими органами;</w:t>
      </w:r>
    </w:p>
    <w:p w14:paraId="0AB1BB7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орган диспетчерського ОПР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unit</w:t>
      </w:r>
      <w:proofErr w:type="spellEnd"/>
      <w:r w:rsidRPr="004E12CB">
        <w:rPr>
          <w:rFonts w:ascii="IBM Plex Serif" w:hAnsi="IBM Plex Serif"/>
          <w:color w:val="293A55"/>
          <w:lang w:val="uk-UA"/>
        </w:rPr>
        <w:t>) - загальний термін, який означає у відповідних випадках районний диспетчерський центр, диспетчерський орган підходу або аеродромну диспетчерську вишку;</w:t>
      </w:r>
    </w:p>
    <w:p w14:paraId="5F71667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орган ОПР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unit</w:t>
      </w:r>
      <w:proofErr w:type="spellEnd"/>
      <w:r w:rsidRPr="004E12CB">
        <w:rPr>
          <w:rFonts w:ascii="IBM Plex Serif" w:hAnsi="IBM Plex Serif"/>
          <w:color w:val="293A55"/>
          <w:lang w:val="uk-UA"/>
        </w:rPr>
        <w:t>) - загальний термін, що, у відповідних випадках, означає орган диспетчерського ОПР, центр польотної інформації або пункт збору повідомлень щодо ОПР;</w:t>
      </w:r>
    </w:p>
    <w:p w14:paraId="1C750A2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орган/диспетчер, що відправляє (</w:t>
      </w:r>
      <w:proofErr w:type="spellStart"/>
      <w:r w:rsidRPr="004E12CB">
        <w:rPr>
          <w:rFonts w:ascii="IBM Plex Serif" w:hAnsi="IBM Plex Serif"/>
          <w:color w:val="293A55"/>
          <w:lang w:val="uk-UA"/>
        </w:rPr>
        <w:t>sending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unit</w:t>
      </w:r>
      <w:proofErr w:type="spellEnd"/>
      <w:r w:rsidRPr="004E12CB">
        <w:rPr>
          <w:rFonts w:ascii="IBM Plex Serif" w:hAnsi="IBM Plex Serif"/>
          <w:color w:val="293A55"/>
          <w:lang w:val="uk-UA"/>
        </w:rPr>
        <w:t>/</w:t>
      </w:r>
      <w:proofErr w:type="spellStart"/>
      <w:r w:rsidRPr="004E12CB">
        <w:rPr>
          <w:rFonts w:ascii="IBM Plex Serif" w:hAnsi="IBM Plex Serif"/>
          <w:color w:val="293A55"/>
          <w:lang w:val="uk-UA"/>
        </w:rPr>
        <w:t>controller</w:t>
      </w:r>
      <w:proofErr w:type="spellEnd"/>
      <w:r w:rsidRPr="004E12CB">
        <w:rPr>
          <w:rFonts w:ascii="IBM Plex Serif" w:hAnsi="IBM Plex Serif"/>
          <w:color w:val="293A55"/>
          <w:lang w:val="uk-UA"/>
        </w:rPr>
        <w:t>) - орган ОПР або диспетчер УПР, який передає повідомлення;</w:t>
      </w:r>
    </w:p>
    <w:p w14:paraId="5114082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орган/диспетчер, що отримує (</w:t>
      </w:r>
      <w:proofErr w:type="spellStart"/>
      <w:r w:rsidRPr="004E12CB">
        <w:rPr>
          <w:rFonts w:ascii="IBM Plex Serif" w:hAnsi="IBM Plex Serif"/>
          <w:color w:val="293A55"/>
          <w:lang w:val="uk-UA"/>
        </w:rPr>
        <w:t>receiving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unit</w:t>
      </w:r>
      <w:proofErr w:type="spellEnd"/>
      <w:r w:rsidRPr="004E12CB">
        <w:rPr>
          <w:rFonts w:ascii="IBM Plex Serif" w:hAnsi="IBM Plex Serif"/>
          <w:color w:val="293A55"/>
          <w:lang w:val="uk-UA"/>
        </w:rPr>
        <w:t>/</w:t>
      </w:r>
      <w:proofErr w:type="spellStart"/>
      <w:r w:rsidRPr="004E12CB">
        <w:rPr>
          <w:rFonts w:ascii="IBM Plex Serif" w:hAnsi="IBM Plex Serif"/>
          <w:color w:val="293A55"/>
          <w:lang w:val="uk-UA"/>
        </w:rPr>
        <w:t>controller</w:t>
      </w:r>
      <w:proofErr w:type="spellEnd"/>
      <w:r w:rsidRPr="004E12CB">
        <w:rPr>
          <w:rFonts w:ascii="IBM Plex Serif" w:hAnsi="IBM Plex Serif"/>
          <w:color w:val="293A55"/>
          <w:lang w:val="uk-UA"/>
        </w:rPr>
        <w:t>) - орган ОПР або диспетчер УПР, на адресу якого направлено повідомлення;</w:t>
      </w:r>
    </w:p>
    <w:p w14:paraId="0888EB8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орган, що передає контроль (</w:t>
      </w:r>
      <w:proofErr w:type="spellStart"/>
      <w:r w:rsidRPr="004E12CB">
        <w:rPr>
          <w:rFonts w:ascii="IBM Plex Serif" w:hAnsi="IBM Plex Serif"/>
          <w:color w:val="293A55"/>
          <w:lang w:val="uk-UA"/>
        </w:rPr>
        <w:t>transferring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unit</w:t>
      </w:r>
      <w:proofErr w:type="spellEnd"/>
      <w:r w:rsidRPr="004E12CB">
        <w:rPr>
          <w:rFonts w:ascii="IBM Plex Serif" w:hAnsi="IBM Plex Serif"/>
          <w:color w:val="293A55"/>
          <w:lang w:val="uk-UA"/>
        </w:rPr>
        <w:t>) - орган диспетчерського ОПР або диспетчер УПР, який перебуває у процесі передання контролю за ПС наступному органу диспетчерського ОПР або диспетчеру УПР;</w:t>
      </w:r>
    </w:p>
    <w:p w14:paraId="07BF5D9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орган, що приймає контроль (</w:t>
      </w:r>
      <w:proofErr w:type="spellStart"/>
      <w:r w:rsidRPr="004E12CB">
        <w:rPr>
          <w:rFonts w:ascii="IBM Plex Serif" w:hAnsi="IBM Plex Serif"/>
          <w:color w:val="293A55"/>
          <w:lang w:val="uk-UA"/>
        </w:rPr>
        <w:t>accepting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unit</w:t>
      </w:r>
      <w:proofErr w:type="spellEnd"/>
      <w:r w:rsidRPr="004E12CB">
        <w:rPr>
          <w:rFonts w:ascii="IBM Plex Serif" w:hAnsi="IBM Plex Serif"/>
          <w:color w:val="293A55"/>
          <w:lang w:val="uk-UA"/>
        </w:rPr>
        <w:t>) - наступний орган диспетчерського ОПР або диспетчер УПР, що бере на себе контроль за ПС;</w:t>
      </w:r>
    </w:p>
    <w:p w14:paraId="5376971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організація потоків повітряного руху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flow</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management</w:t>
      </w:r>
      <w:proofErr w:type="spellEnd"/>
      <w:r w:rsidRPr="004E12CB">
        <w:rPr>
          <w:rFonts w:ascii="IBM Plex Serif" w:hAnsi="IBM Plex Serif"/>
          <w:color w:val="293A55"/>
          <w:lang w:val="uk-UA"/>
        </w:rPr>
        <w:t xml:space="preserve"> - ATFM) - обслуговування, що надається з метою сприяння безпечному, упорядкованому та прискореному потоку повітряного руху, забезпечуючи максимальне використання пов'язаної з диспетчерським ОПР пропускної </w:t>
      </w:r>
      <w:r w:rsidRPr="004E12CB">
        <w:rPr>
          <w:rFonts w:ascii="IBM Plex Serif" w:hAnsi="IBM Plex Serif"/>
          <w:color w:val="293A55"/>
          <w:lang w:val="uk-UA"/>
        </w:rPr>
        <w:lastRenderedPageBreak/>
        <w:t>спроможності та відповідність обсягу повітряного руху пропускній спроможності, яка заявлена відповідними провайдерами послуг ОПР;</w:t>
      </w:r>
    </w:p>
    <w:p w14:paraId="078F256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основна точка (</w:t>
      </w:r>
      <w:proofErr w:type="spellStart"/>
      <w:r w:rsidRPr="004E12CB">
        <w:rPr>
          <w:rFonts w:ascii="IBM Plex Serif" w:hAnsi="IBM Plex Serif"/>
          <w:color w:val="293A55"/>
          <w:lang w:val="uk-UA"/>
        </w:rPr>
        <w:t>significant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point</w:t>
      </w:r>
      <w:proofErr w:type="spellEnd"/>
      <w:r w:rsidRPr="004E12CB">
        <w:rPr>
          <w:rFonts w:ascii="IBM Plex Serif" w:hAnsi="IBM Plex Serif"/>
          <w:color w:val="293A55"/>
          <w:lang w:val="uk-UA"/>
        </w:rPr>
        <w:t xml:space="preserve">) - визначена географічна позиція, яку використовують для визначення маршруту ОПР або траєкторії польоту ПС та для інших потреб навігації і ОПР. Існують три категорії основних точок: наземний навігаційний засіб, перетинання та точка на шляху; в контексті цього визначення перетинання є основною точкою, що визначається </w:t>
      </w:r>
      <w:proofErr w:type="spellStart"/>
      <w:r w:rsidRPr="004E12CB">
        <w:rPr>
          <w:rFonts w:ascii="IBM Plex Serif" w:hAnsi="IBM Plex Serif"/>
          <w:color w:val="293A55"/>
          <w:lang w:val="uk-UA"/>
        </w:rPr>
        <w:t>радіалами</w:t>
      </w:r>
      <w:proofErr w:type="spellEnd"/>
      <w:r w:rsidRPr="004E12CB">
        <w:rPr>
          <w:rFonts w:ascii="IBM Plex Serif" w:hAnsi="IBM Plex Serif"/>
          <w:color w:val="293A55"/>
          <w:lang w:val="uk-UA"/>
        </w:rPr>
        <w:t>, пеленгами та/або відстанями від наземних навігаційних засобів;</w:t>
      </w:r>
    </w:p>
    <w:p w14:paraId="199A7DF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очікуваний час заходження на посадку (</w:t>
      </w:r>
      <w:proofErr w:type="spellStart"/>
      <w:r w:rsidRPr="004E12CB">
        <w:rPr>
          <w:rFonts w:ascii="IBM Plex Serif" w:hAnsi="IBM Plex Serif"/>
          <w:color w:val="293A55"/>
          <w:lang w:val="uk-UA"/>
        </w:rPr>
        <w:t>expected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time</w:t>
      </w:r>
      <w:proofErr w:type="spellEnd"/>
      <w:r w:rsidRPr="004E12CB">
        <w:rPr>
          <w:rFonts w:ascii="IBM Plex Serif" w:hAnsi="IBM Plex Serif"/>
          <w:color w:val="293A55"/>
          <w:lang w:val="uk-UA"/>
        </w:rPr>
        <w:t>) - час, у який орган ОПР очікує, що ПС, що прибуває із запізненням, залишить точку очікування для виконання заходження на посадку та посадку. Дійсний час залишення точки очікування буде залежати від диспетчерського дозволу для заходження на посадку;</w:t>
      </w:r>
    </w:p>
    <w:p w14:paraId="56DE4FC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пеленг (</w:t>
      </w:r>
      <w:proofErr w:type="spellStart"/>
      <w:r w:rsidRPr="004E12CB">
        <w:rPr>
          <w:rFonts w:ascii="IBM Plex Serif" w:hAnsi="IBM Plex Serif"/>
          <w:color w:val="293A55"/>
          <w:lang w:val="uk-UA"/>
        </w:rPr>
        <w:t>bearing</w:t>
      </w:r>
      <w:proofErr w:type="spellEnd"/>
      <w:r w:rsidRPr="004E12CB">
        <w:rPr>
          <w:rFonts w:ascii="IBM Plex Serif" w:hAnsi="IBM Plex Serif"/>
          <w:color w:val="293A55"/>
          <w:lang w:val="uk-UA"/>
        </w:rPr>
        <w:t>) - горизонтальний напрямок від ПС до точки розташування навігаційного засобу, засобу спостереження, іншого ПС чи будь-якого іншого об'єкта, виражений в градусах від напрямку на північ (дійсного, магнітного або умовного) за годинниковою стрілкою. Для спрощення розуміння напрямку пеленг може бути зазначений в годинах за розташуванням 12-годинного циферблата відносно напрямку польоту;</w:t>
      </w:r>
    </w:p>
    <w:p w14:paraId="29A68AB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первинний оглядовий радіолокатор (</w:t>
      </w:r>
      <w:proofErr w:type="spellStart"/>
      <w:r w:rsidRPr="004E12CB">
        <w:rPr>
          <w:rFonts w:ascii="IBM Plex Serif" w:hAnsi="IBM Plex Serif"/>
          <w:color w:val="293A55"/>
          <w:lang w:val="uk-UA"/>
        </w:rPr>
        <w:t>primary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radar</w:t>
      </w:r>
      <w:proofErr w:type="spellEnd"/>
      <w:r w:rsidRPr="004E12CB">
        <w:rPr>
          <w:rFonts w:ascii="IBM Plex Serif" w:hAnsi="IBM Plex Serif"/>
          <w:color w:val="293A55"/>
          <w:lang w:val="uk-UA"/>
        </w:rPr>
        <w:t xml:space="preserve"> (PSR)) - радіолокаційна система спостереження, що використовує відбиті радіосигнали;</w:t>
      </w:r>
    </w:p>
    <w:p w14:paraId="75243BA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первинний радіолокатор (</w:t>
      </w:r>
      <w:proofErr w:type="spellStart"/>
      <w:r w:rsidRPr="004E12CB">
        <w:rPr>
          <w:rFonts w:ascii="IBM Plex Serif" w:hAnsi="IBM Plex Serif"/>
          <w:color w:val="293A55"/>
          <w:lang w:val="uk-UA"/>
        </w:rPr>
        <w:t>primary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radar</w:t>
      </w:r>
      <w:proofErr w:type="spellEnd"/>
      <w:r w:rsidRPr="004E12CB">
        <w:rPr>
          <w:rFonts w:ascii="IBM Plex Serif" w:hAnsi="IBM Plex Serif"/>
          <w:color w:val="293A55"/>
          <w:lang w:val="uk-UA"/>
        </w:rPr>
        <w:t>) - радіолокаційна система, що використовує відбиті радіосигнали;</w:t>
      </w:r>
    </w:p>
    <w:p w14:paraId="0A11B08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перевищення (</w:t>
      </w:r>
      <w:proofErr w:type="spellStart"/>
      <w:r w:rsidRPr="004E12CB">
        <w:rPr>
          <w:rFonts w:ascii="IBM Plex Serif" w:hAnsi="IBM Plex Serif"/>
          <w:color w:val="293A55"/>
          <w:lang w:val="uk-UA"/>
        </w:rPr>
        <w:t>elevation</w:t>
      </w:r>
      <w:proofErr w:type="spellEnd"/>
      <w:r w:rsidRPr="004E12CB">
        <w:rPr>
          <w:rFonts w:ascii="IBM Plex Serif" w:hAnsi="IBM Plex Serif"/>
          <w:color w:val="293A55"/>
          <w:lang w:val="uk-UA"/>
        </w:rPr>
        <w:t>) - відстань по вертикалі від середнього рівня моря до точки або рівня на поверхні землі або розташованого на поверхні землі об'єкта;</w:t>
      </w:r>
    </w:p>
    <w:p w14:paraId="63AE789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перевищення аеродрому (</w:t>
      </w:r>
      <w:proofErr w:type="spellStart"/>
      <w:r w:rsidRPr="004E12CB">
        <w:rPr>
          <w:rFonts w:ascii="IBM Plex Serif" w:hAnsi="IBM Plex Serif"/>
          <w:color w:val="293A55"/>
          <w:lang w:val="uk-UA"/>
        </w:rPr>
        <w:t>aerodrome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elevation</w:t>
      </w:r>
      <w:proofErr w:type="spellEnd"/>
      <w:r w:rsidRPr="004E12CB">
        <w:rPr>
          <w:rFonts w:ascii="IBM Plex Serif" w:hAnsi="IBM Plex Serif"/>
          <w:color w:val="293A55"/>
          <w:lang w:val="uk-UA"/>
        </w:rPr>
        <w:t>) - перевищення найвищої точки посадкової площі над рівнем моря;</w:t>
      </w:r>
    </w:p>
    <w:p w14:paraId="37545C1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передача без відповіді "бліндом" (</w:t>
      </w:r>
      <w:proofErr w:type="spellStart"/>
      <w:r w:rsidRPr="004E12CB">
        <w:rPr>
          <w:rFonts w:ascii="IBM Plex Serif" w:hAnsi="IBM Plex Serif"/>
          <w:color w:val="293A55"/>
          <w:lang w:val="uk-UA"/>
        </w:rPr>
        <w:t>blind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transmission</w:t>
      </w:r>
      <w:proofErr w:type="spellEnd"/>
      <w:r w:rsidRPr="004E12CB">
        <w:rPr>
          <w:rFonts w:ascii="IBM Plex Serif" w:hAnsi="IBM Plex Serif"/>
          <w:color w:val="293A55"/>
          <w:lang w:val="uk-UA"/>
        </w:rPr>
        <w:t>) - передача повідомлень від однієї станції до іншої, якщо двосторонній зв'язок неможливо встановити, але є впевненість, що станція, яку викликають, може прийняти передачу;</w:t>
      </w:r>
    </w:p>
    <w:p w14:paraId="3A5DE38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перехідний шар (</w:t>
      </w:r>
      <w:proofErr w:type="spellStart"/>
      <w:r w:rsidRPr="004E12CB">
        <w:rPr>
          <w:rFonts w:ascii="IBM Plex Serif" w:hAnsi="IBM Plex Serif"/>
          <w:color w:val="293A55"/>
          <w:lang w:val="uk-UA"/>
        </w:rPr>
        <w:t>transition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layer</w:t>
      </w:r>
      <w:proofErr w:type="spellEnd"/>
      <w:r w:rsidRPr="004E12CB">
        <w:rPr>
          <w:rFonts w:ascii="IBM Plex Serif" w:hAnsi="IBM Plex Serif"/>
          <w:color w:val="293A55"/>
          <w:lang w:val="uk-UA"/>
        </w:rPr>
        <w:t>) - повітряний простір між абсолютною висотою переходу та ешелоном переходу;</w:t>
      </w:r>
    </w:p>
    <w:p w14:paraId="3EED9D1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перон (</w:t>
      </w:r>
      <w:proofErr w:type="spellStart"/>
      <w:r w:rsidRPr="004E12CB">
        <w:rPr>
          <w:rFonts w:ascii="IBM Plex Serif" w:hAnsi="IBM Plex Serif"/>
          <w:color w:val="293A55"/>
          <w:lang w:val="uk-UA"/>
        </w:rPr>
        <w:t>apron</w:t>
      </w:r>
      <w:proofErr w:type="spellEnd"/>
      <w:r w:rsidRPr="004E12CB">
        <w:rPr>
          <w:rFonts w:ascii="IBM Plex Serif" w:hAnsi="IBM Plex Serif"/>
          <w:color w:val="293A55"/>
          <w:lang w:val="uk-UA"/>
        </w:rPr>
        <w:t>) - визначена ділянка сухопутного аеродрому, що призначена для розміщення ПС з метою посадки та висадки пасажирів, завантаження і розвантаження пошти, вантажу, заправки, стоянки та технічного обслуговування;</w:t>
      </w:r>
    </w:p>
    <w:p w14:paraId="3CB02AE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план польоту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w:t>
      </w:r>
      <w:proofErr w:type="spellEnd"/>
      <w:r w:rsidRPr="004E12CB">
        <w:rPr>
          <w:rFonts w:ascii="IBM Plex Serif" w:hAnsi="IBM Plex Serif"/>
          <w:color w:val="293A55"/>
          <w:lang w:val="uk-UA"/>
        </w:rPr>
        <w:t xml:space="preserve">) - встановлена інформація, яка надається органам ОПР стосовно запланованого польоту або частини польоту ПС. Вимоги щодо </w:t>
      </w:r>
      <w:r w:rsidRPr="004E12CB">
        <w:rPr>
          <w:rFonts w:ascii="IBM Plex Serif" w:hAnsi="IBM Plex Serif"/>
          <w:color w:val="293A55"/>
          <w:lang w:val="uk-UA"/>
        </w:rPr>
        <w:lastRenderedPageBreak/>
        <w:t>планів польоту містяться у розділі XI цих Авіаційних правил. Зразок бланка плану польоту наведений </w:t>
      </w:r>
      <w:hyperlink r:id="rId23" w:tgtFrame="_blank" w:history="1">
        <w:r w:rsidRPr="004E12CB">
          <w:rPr>
            <w:rStyle w:val="a3"/>
            <w:rFonts w:ascii="IBM Plex Serif" w:hAnsi="IBM Plex Serif"/>
            <w:color w:val="008000"/>
            <w:u w:val="none"/>
            <w:lang w:val="uk-UA"/>
          </w:rPr>
          <w:t>у главі 1 додатка 1 до цих Авіаційних правил</w:t>
        </w:r>
      </w:hyperlink>
      <w:r w:rsidRPr="004E12CB">
        <w:rPr>
          <w:rFonts w:ascii="IBM Plex Serif" w:hAnsi="IBM Plex Serif"/>
          <w:color w:val="293A55"/>
          <w:lang w:val="uk-UA"/>
        </w:rPr>
        <w:t>.</w:t>
      </w:r>
    </w:p>
    <w:p w14:paraId="4D6BF9C6" w14:textId="77777777" w:rsidR="008753B7" w:rsidRPr="004E12CB" w:rsidRDefault="00000000" w:rsidP="008753B7">
      <w:pPr>
        <w:pStyle w:val="tr"/>
        <w:shd w:val="clear" w:color="auto" w:fill="FFFFFF"/>
        <w:spacing w:before="0" w:beforeAutospacing="0" w:after="0" w:afterAutospacing="0"/>
        <w:jc w:val="right"/>
        <w:rPr>
          <w:rFonts w:ascii="IBM Plex Serif" w:hAnsi="IBM Plex Serif"/>
          <w:color w:val="293A55"/>
          <w:lang w:val="uk-UA"/>
        </w:rPr>
      </w:pPr>
      <w:hyperlink r:id="rId24" w:tgtFrame="_blank" w:history="1">
        <w:r w:rsidR="008753B7" w:rsidRPr="004E12CB">
          <w:rPr>
            <w:rStyle w:val="a3"/>
            <w:rFonts w:ascii="IBM Plex Serif" w:hAnsi="IBM Plex Serif"/>
            <w:color w:val="008000"/>
            <w:u w:val="none"/>
            <w:lang w:val="uk-UA"/>
          </w:rPr>
          <w:t>(абзац сто вісімдесятий пункту 7 розділу I із змінами, внесеними згідно з</w:t>
        </w:r>
        <w:r w:rsidR="008753B7" w:rsidRPr="004E12CB">
          <w:rPr>
            <w:rFonts w:ascii="IBM Plex Serif" w:hAnsi="IBM Plex Serif"/>
            <w:color w:val="008000"/>
            <w:lang w:val="uk-UA"/>
          </w:rPr>
          <w:br/>
        </w:r>
        <w:r w:rsidR="008753B7" w:rsidRPr="004E12CB">
          <w:rPr>
            <w:rStyle w:val="a3"/>
            <w:rFonts w:ascii="IBM Plex Serif" w:hAnsi="IBM Plex Serif"/>
            <w:color w:val="008000"/>
            <w:u w:val="none"/>
            <w:lang w:val="uk-UA"/>
          </w:rPr>
          <w:t> наказом Державної авіаційної служби України від 10.02.2022 р. N 226)</w:t>
        </w:r>
      </w:hyperlink>
    </w:p>
    <w:p w14:paraId="425A10C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повідомлення CPDLC (CPDLC </w:t>
      </w:r>
      <w:proofErr w:type="spellStart"/>
      <w:r w:rsidRPr="004E12CB">
        <w:rPr>
          <w:rFonts w:ascii="IBM Plex Serif" w:hAnsi="IBM Plex Serif"/>
          <w:color w:val="293A55"/>
          <w:lang w:val="uk-UA"/>
        </w:rPr>
        <w:t>message</w:t>
      </w:r>
      <w:proofErr w:type="spellEnd"/>
      <w:r w:rsidRPr="004E12CB">
        <w:rPr>
          <w:rFonts w:ascii="IBM Plex Serif" w:hAnsi="IBM Plex Serif"/>
          <w:color w:val="293A55"/>
          <w:lang w:val="uk-UA"/>
        </w:rPr>
        <w:t>) - обмін інформацією між системою, що розташована на борту ПС та взаємодіючою наземною системою; повідомлення CPDLC складається з одного елемента повідомлення або комбінації елементів повідомлення, що передаються за одну передачу ініціатором повідомлення;</w:t>
      </w:r>
    </w:p>
    <w:p w14:paraId="1443433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повітряне судно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(ПС) - апарат, що підтримується в атмосфері у результаті його взаємодії з повітрям, відмінної від взаємодії з повітрям, відбитим від земної поверхні;</w:t>
      </w:r>
    </w:p>
    <w:p w14:paraId="73767E6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ПС, що відхилилося від курсу (</w:t>
      </w:r>
      <w:proofErr w:type="spellStart"/>
      <w:r w:rsidRPr="004E12CB">
        <w:rPr>
          <w:rFonts w:ascii="IBM Plex Serif" w:hAnsi="IBM Plex Serif"/>
          <w:color w:val="293A55"/>
          <w:lang w:val="uk-UA"/>
        </w:rPr>
        <w:t>strayed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 ПС, яке суттєво відхилилося від запланованої лінії шляху або повідомляє про втрату орієнтування;</w:t>
      </w:r>
    </w:p>
    <w:p w14:paraId="23DC251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ПС ITP (ITP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 ПС, затверджене державою експлуатанта виконувати процедуру </w:t>
      </w:r>
      <w:proofErr w:type="spellStart"/>
      <w:r w:rsidRPr="004E12CB">
        <w:rPr>
          <w:rFonts w:ascii="IBM Plex Serif" w:hAnsi="IBM Plex Serif"/>
          <w:color w:val="293A55"/>
          <w:lang w:val="uk-UA"/>
        </w:rPr>
        <w:t>In-Trail</w:t>
      </w:r>
      <w:proofErr w:type="spellEnd"/>
      <w:r w:rsidRPr="004E12CB">
        <w:rPr>
          <w:rFonts w:ascii="IBM Plex Serif" w:hAnsi="IBM Plex Serif"/>
          <w:color w:val="293A55"/>
          <w:lang w:val="uk-UA"/>
        </w:rPr>
        <w:t>;</w:t>
      </w:r>
    </w:p>
    <w:p w14:paraId="4F86A32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повітряний простір обслуговування повітряного руху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airspace</w:t>
      </w:r>
      <w:proofErr w:type="spellEnd"/>
      <w:r w:rsidRPr="004E12CB">
        <w:rPr>
          <w:rFonts w:ascii="IBM Plex Serif" w:hAnsi="IBM Plex Serif"/>
          <w:color w:val="293A55"/>
          <w:lang w:val="uk-UA"/>
        </w:rPr>
        <w:t>) - повітряний простір визначених розмірів з літерним позначенням, у межах якого можуть виконуватися певні види польотів та для якого встановлюються певні види ОПР і правила польотів. Повітряний простір ОПР класифікується від класу A до класу G, як наведено у </w:t>
      </w:r>
      <w:hyperlink r:id="rId25" w:tgtFrame="_blank" w:history="1">
        <w:r w:rsidRPr="004E12CB">
          <w:rPr>
            <w:rStyle w:val="hard-blue-color"/>
            <w:rFonts w:ascii="IBM Plex Serif" w:hAnsi="IBM Plex Serif"/>
            <w:color w:val="00ADFA"/>
            <w:lang w:val="uk-UA"/>
          </w:rPr>
          <w:t>АПУ "Обслуговування повітряного руху"</w:t>
        </w:r>
      </w:hyperlink>
      <w:r w:rsidRPr="004E12CB">
        <w:rPr>
          <w:rFonts w:ascii="IBM Plex Serif" w:hAnsi="IBM Plex Serif"/>
          <w:color w:val="293A55"/>
          <w:lang w:val="uk-UA"/>
        </w:rPr>
        <w:t>;</w:t>
      </w:r>
    </w:p>
    <w:p w14:paraId="7B2E5F9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повторюваний план польоту (</w:t>
      </w:r>
      <w:proofErr w:type="spellStart"/>
      <w:r w:rsidRPr="004E12CB">
        <w:rPr>
          <w:rFonts w:ascii="IBM Plex Serif" w:hAnsi="IBM Plex Serif"/>
          <w:color w:val="293A55"/>
          <w:lang w:val="uk-UA"/>
        </w:rPr>
        <w:t>repetitive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w:t>
      </w:r>
      <w:proofErr w:type="spellEnd"/>
      <w:r w:rsidRPr="004E12CB">
        <w:rPr>
          <w:rFonts w:ascii="IBM Plex Serif" w:hAnsi="IBM Plex Serif"/>
          <w:color w:val="293A55"/>
          <w:lang w:val="uk-UA"/>
        </w:rPr>
        <w:t xml:space="preserve"> (RPL)) - план польоту, що стосується окремих польотів, які часто повторюються, регулярно виконуються з однаковими основними елементами, який надається експлуатантом для зберігання і багаторазового використання органами ОПР;</w:t>
      </w:r>
    </w:p>
    <w:p w14:paraId="3D1716A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поданий план польоту (</w:t>
      </w:r>
      <w:proofErr w:type="spellStart"/>
      <w:r w:rsidRPr="004E12CB">
        <w:rPr>
          <w:rFonts w:ascii="IBM Plex Serif" w:hAnsi="IBM Plex Serif"/>
          <w:color w:val="293A55"/>
          <w:lang w:val="uk-UA"/>
        </w:rPr>
        <w:t>filed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w:t>
      </w:r>
      <w:proofErr w:type="spellEnd"/>
      <w:r w:rsidRPr="004E12CB">
        <w:rPr>
          <w:rFonts w:ascii="IBM Plex Serif" w:hAnsi="IBM Plex Serif"/>
          <w:color w:val="293A55"/>
          <w:lang w:val="uk-UA"/>
        </w:rPr>
        <w:t xml:space="preserve"> - FPL) - план польоту, поданий органу ОПР пілотом або його повноважним представником, без будь-яких подальших змін. Коли слово "повідомлення" (</w:t>
      </w:r>
      <w:proofErr w:type="spellStart"/>
      <w:r w:rsidRPr="004E12CB">
        <w:rPr>
          <w:rFonts w:ascii="IBM Plex Serif" w:hAnsi="IBM Plex Serif"/>
          <w:color w:val="293A55"/>
          <w:lang w:val="uk-UA"/>
        </w:rPr>
        <w:t>message</w:t>
      </w:r>
      <w:proofErr w:type="spellEnd"/>
      <w:r w:rsidRPr="004E12CB">
        <w:rPr>
          <w:rFonts w:ascii="IBM Plex Serif" w:hAnsi="IBM Plex Serif"/>
          <w:color w:val="293A55"/>
          <w:lang w:val="uk-UA"/>
        </w:rPr>
        <w:t>) використовується як доповнення до цього терміну, воно позначає вміст і формат даних, що передаються згідно з поданим плану польоту;</w:t>
      </w:r>
    </w:p>
    <w:p w14:paraId="39CDC27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покажчик розташування (</w:t>
      </w:r>
      <w:proofErr w:type="spellStart"/>
      <w:r w:rsidRPr="004E12CB">
        <w:rPr>
          <w:rFonts w:ascii="IBM Plex Serif" w:hAnsi="IBM Plex Serif"/>
          <w:color w:val="293A55"/>
          <w:lang w:val="uk-UA"/>
        </w:rPr>
        <w:t>location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indicator</w:t>
      </w:r>
      <w:proofErr w:type="spellEnd"/>
      <w:r w:rsidRPr="004E12CB">
        <w:rPr>
          <w:rFonts w:ascii="IBM Plex Serif" w:hAnsi="IBM Plex Serif"/>
          <w:color w:val="293A55"/>
          <w:lang w:val="uk-UA"/>
        </w:rPr>
        <w:t xml:space="preserve">) - </w:t>
      </w:r>
      <w:proofErr w:type="spellStart"/>
      <w:r w:rsidRPr="004E12CB">
        <w:rPr>
          <w:rFonts w:ascii="IBM Plex Serif" w:hAnsi="IBM Plex Serif"/>
          <w:color w:val="293A55"/>
          <w:lang w:val="uk-UA"/>
        </w:rPr>
        <w:t>чотирилітерна</w:t>
      </w:r>
      <w:proofErr w:type="spellEnd"/>
      <w:r w:rsidRPr="004E12CB">
        <w:rPr>
          <w:rFonts w:ascii="IBM Plex Serif" w:hAnsi="IBM Plex Serif"/>
          <w:color w:val="293A55"/>
          <w:lang w:val="uk-UA"/>
        </w:rPr>
        <w:t xml:space="preserve"> кодова група, що складається відповідно до правил ICAO і надається для зазначення місцезнаходження аеронавігаційної фіксованої станції;</w:t>
      </w:r>
    </w:p>
    <w:p w14:paraId="25A9297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політ за правилами візуальних польотів (VFR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 політ, що виконується відповідно до правил візуальних польотів;</w:t>
      </w:r>
    </w:p>
    <w:p w14:paraId="65A9825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політ за правилами польотів за приладами (IFR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 політ, що виконується відповідно до правил польотів за приладами;</w:t>
      </w:r>
    </w:p>
    <w:p w14:paraId="32FA2CF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польотно-інформаційне обслуговування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information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w:t>
      </w:r>
      <w:proofErr w:type="spellEnd"/>
      <w:r w:rsidRPr="004E12CB">
        <w:rPr>
          <w:rFonts w:ascii="IBM Plex Serif" w:hAnsi="IBM Plex Serif"/>
          <w:color w:val="293A55"/>
          <w:lang w:val="uk-UA"/>
        </w:rPr>
        <w:t>) - обслуговування, метою якого є надання консультацій та інформації для забезпечення безпечного та ефективного виконання польотів;</w:t>
      </w:r>
    </w:p>
    <w:p w14:paraId="429B755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поріг злітно-посадкової смуги (</w:t>
      </w:r>
      <w:proofErr w:type="spellStart"/>
      <w:r w:rsidRPr="004E12CB">
        <w:rPr>
          <w:rFonts w:ascii="IBM Plex Serif" w:hAnsi="IBM Plex Serif"/>
          <w:color w:val="293A55"/>
          <w:lang w:val="uk-UA"/>
        </w:rPr>
        <w:t>threshold</w:t>
      </w:r>
      <w:proofErr w:type="spellEnd"/>
      <w:r w:rsidRPr="004E12CB">
        <w:rPr>
          <w:rFonts w:ascii="IBM Plex Serif" w:hAnsi="IBM Plex Serif"/>
          <w:color w:val="293A55"/>
          <w:lang w:val="uk-UA"/>
        </w:rPr>
        <w:t>) - початок ділянки ЗПС, що може використовуватися для посадки;</w:t>
      </w:r>
    </w:p>
    <w:p w14:paraId="60F074B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потенційно небезпечне місце (</w:t>
      </w:r>
      <w:proofErr w:type="spellStart"/>
      <w:r w:rsidRPr="004E12CB">
        <w:rPr>
          <w:rFonts w:ascii="IBM Plex Serif" w:hAnsi="IBM Plex Serif"/>
          <w:color w:val="293A55"/>
          <w:lang w:val="uk-UA"/>
        </w:rPr>
        <w:t>hot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spot</w:t>
      </w:r>
      <w:proofErr w:type="spellEnd"/>
      <w:r w:rsidRPr="004E12CB">
        <w:rPr>
          <w:rFonts w:ascii="IBM Plex Serif" w:hAnsi="IBM Plex Serif"/>
          <w:color w:val="293A55"/>
          <w:lang w:val="uk-UA"/>
        </w:rPr>
        <w:t>) - визначене місце на робочій площі аеродрому, на якому в минулому сталися зіткнення або несанкціонований виїзд на ЗПС чи існує потенційний ризик їх виникнення та перебування на якому вимагає підвищеної уваги пілотів та водіїв транспортних засобів;</w:t>
      </w:r>
    </w:p>
    <w:p w14:paraId="03BBB8C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поточна авторизована система обміну даними (</w:t>
      </w:r>
      <w:proofErr w:type="spellStart"/>
      <w:r w:rsidRPr="004E12CB">
        <w:rPr>
          <w:rFonts w:ascii="IBM Plex Serif" w:hAnsi="IBM Plex Serif"/>
          <w:color w:val="293A55"/>
          <w:lang w:val="uk-UA"/>
        </w:rPr>
        <w:t>current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data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authority</w:t>
      </w:r>
      <w:proofErr w:type="spellEnd"/>
      <w:r w:rsidRPr="004E12CB">
        <w:rPr>
          <w:rFonts w:ascii="IBM Plex Serif" w:hAnsi="IBM Plex Serif"/>
          <w:color w:val="293A55"/>
          <w:lang w:val="uk-UA"/>
        </w:rPr>
        <w:t>) - призначена наземна система, яка забезпечує поточний обмін даними та за допомогою якої може здійснюватися діалог CPDLC між пілотом і диспетчером УПР, що здійснює у даний час контроль перебігу польоту;</w:t>
      </w:r>
    </w:p>
    <w:p w14:paraId="53AD5C2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поточний план польоту (</w:t>
      </w:r>
      <w:proofErr w:type="spellStart"/>
      <w:r w:rsidRPr="004E12CB">
        <w:rPr>
          <w:rFonts w:ascii="IBM Plex Serif" w:hAnsi="IBM Plex Serif"/>
          <w:color w:val="293A55"/>
          <w:lang w:val="uk-UA"/>
        </w:rPr>
        <w:t>current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w:t>
      </w:r>
      <w:proofErr w:type="spellEnd"/>
      <w:r w:rsidRPr="004E12CB">
        <w:rPr>
          <w:rFonts w:ascii="IBM Plex Serif" w:hAnsi="IBM Plex Serif"/>
          <w:color w:val="293A55"/>
          <w:lang w:val="uk-UA"/>
        </w:rPr>
        <w:t xml:space="preserve"> - CPL) - план польоту, у тому числі можливі зміни до нього, зумовлені диспетчерськими дозволами. Коли слово "повідомлення" (</w:t>
      </w:r>
      <w:proofErr w:type="spellStart"/>
      <w:r w:rsidRPr="004E12CB">
        <w:rPr>
          <w:rFonts w:ascii="IBM Plex Serif" w:hAnsi="IBM Plex Serif"/>
          <w:color w:val="293A55"/>
          <w:lang w:val="uk-UA"/>
        </w:rPr>
        <w:t>message</w:t>
      </w:r>
      <w:proofErr w:type="spellEnd"/>
      <w:r w:rsidRPr="004E12CB">
        <w:rPr>
          <w:rFonts w:ascii="IBM Plex Serif" w:hAnsi="IBM Plex Serif"/>
          <w:color w:val="293A55"/>
          <w:lang w:val="uk-UA"/>
        </w:rPr>
        <w:t>) додається до цього терміну, він позначає зміст і формат даних поточного плану польоту, що передається з одного органу до іншого;</w:t>
      </w:r>
    </w:p>
    <w:p w14:paraId="3CB5092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призначення, призначати (</w:t>
      </w:r>
      <w:proofErr w:type="spellStart"/>
      <w:r w:rsidRPr="004E12CB">
        <w:rPr>
          <w:rFonts w:ascii="IBM Plex Serif" w:hAnsi="IBM Plex Serif"/>
          <w:color w:val="293A55"/>
          <w:lang w:val="uk-UA"/>
        </w:rPr>
        <w:t>assignment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assign</w:t>
      </w:r>
      <w:proofErr w:type="spellEnd"/>
      <w:r w:rsidRPr="004E12CB">
        <w:rPr>
          <w:rFonts w:ascii="IBM Plex Serif" w:hAnsi="IBM Plex Serif"/>
          <w:color w:val="293A55"/>
          <w:lang w:val="uk-UA"/>
        </w:rPr>
        <w:t>) - розподіл частот для станцій. Розподіл кодів ВОРЛ або 24-бітних адрес ПС;</w:t>
      </w:r>
    </w:p>
    <w:p w14:paraId="082DE85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приладові метеорологічні умови (</w:t>
      </w:r>
      <w:proofErr w:type="spellStart"/>
      <w:r w:rsidRPr="004E12CB">
        <w:rPr>
          <w:rFonts w:ascii="IBM Plex Serif" w:hAnsi="IBM Plex Serif"/>
          <w:color w:val="293A55"/>
          <w:lang w:val="uk-UA"/>
        </w:rPr>
        <w:t>instrument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meteorological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conditions</w:t>
      </w:r>
      <w:proofErr w:type="spellEnd"/>
      <w:r w:rsidRPr="004E12CB">
        <w:rPr>
          <w:rFonts w:ascii="IBM Plex Serif" w:hAnsi="IBM Plex Serif"/>
          <w:color w:val="293A55"/>
          <w:lang w:val="uk-UA"/>
        </w:rPr>
        <w:t>) - метеорологічні умови, виражені у значеннях видимості, відстані до хмар та висоти нижньої межі хмар. Ці значення нижчі, ніж значення, що встановлені для візуальних метеорологічних умов;</w:t>
      </w:r>
    </w:p>
    <w:p w14:paraId="643798D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прогноз погоди (</w:t>
      </w:r>
      <w:proofErr w:type="spellStart"/>
      <w:r w:rsidRPr="004E12CB">
        <w:rPr>
          <w:rFonts w:ascii="IBM Plex Serif" w:hAnsi="IBM Plex Serif"/>
          <w:color w:val="293A55"/>
          <w:lang w:val="uk-UA"/>
        </w:rPr>
        <w:t>forecast</w:t>
      </w:r>
      <w:proofErr w:type="spellEnd"/>
      <w:r w:rsidRPr="004E12CB">
        <w:rPr>
          <w:rFonts w:ascii="IBM Plex Serif" w:hAnsi="IBM Plex Serif"/>
          <w:color w:val="293A55"/>
          <w:lang w:val="uk-UA"/>
        </w:rPr>
        <w:t>) - опис метеорологічних умов, очікуваних у визначений період часу у визначеній зоні або частини повітряного простору;</w:t>
      </w:r>
    </w:p>
    <w:p w14:paraId="43EF494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профіль (</w:t>
      </w:r>
      <w:proofErr w:type="spellStart"/>
      <w:r w:rsidRPr="004E12CB">
        <w:rPr>
          <w:rFonts w:ascii="IBM Plex Serif" w:hAnsi="IBM Plex Serif"/>
          <w:color w:val="293A55"/>
          <w:lang w:val="uk-UA"/>
        </w:rPr>
        <w:t>profile</w:t>
      </w:r>
      <w:proofErr w:type="spellEnd"/>
      <w:r w:rsidRPr="004E12CB">
        <w:rPr>
          <w:rFonts w:ascii="IBM Plex Serif" w:hAnsi="IBM Plex Serif"/>
          <w:color w:val="293A55"/>
          <w:lang w:val="uk-UA"/>
        </w:rPr>
        <w:t>) - ортогональна проекція траєкторії польоту або її частини на вертикальну площину, яка містить траєкторію польоту;</w:t>
      </w:r>
    </w:p>
    <w:p w14:paraId="4DDABBC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процедура "</w:t>
      </w:r>
      <w:proofErr w:type="spellStart"/>
      <w:r w:rsidRPr="004E12CB">
        <w:rPr>
          <w:rFonts w:ascii="IBM Plex Serif" w:hAnsi="IBM Plex Serif"/>
          <w:color w:val="293A55"/>
          <w:lang w:val="uk-UA"/>
        </w:rPr>
        <w:t>base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turn</w:t>
      </w:r>
      <w:proofErr w:type="spellEnd"/>
      <w:r w:rsidRPr="004E12CB">
        <w:rPr>
          <w:rFonts w:ascii="IBM Plex Serif" w:hAnsi="IBM Plex Serif"/>
          <w:color w:val="293A55"/>
          <w:lang w:val="uk-UA"/>
        </w:rPr>
        <w:t>" - маневр для розвороту на посадкову пряму, який ПС виконує на початковому етапі заходження на посадку між завершенням треку віддалення та початком треку проміжного чи кінцевого етапу заходження на посадку. Треки не є протилежно направленими. Процедура "</w:t>
      </w:r>
      <w:proofErr w:type="spellStart"/>
      <w:r w:rsidRPr="004E12CB">
        <w:rPr>
          <w:rFonts w:ascii="IBM Plex Serif" w:hAnsi="IBM Plex Serif"/>
          <w:color w:val="293A55"/>
          <w:lang w:val="uk-UA"/>
        </w:rPr>
        <w:t>base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turn</w:t>
      </w:r>
      <w:proofErr w:type="spellEnd"/>
      <w:r w:rsidRPr="004E12CB">
        <w:rPr>
          <w:rFonts w:ascii="IBM Plex Serif" w:hAnsi="IBM Plex Serif"/>
          <w:color w:val="293A55"/>
          <w:lang w:val="uk-UA"/>
        </w:rPr>
        <w:t>" може виконуватися в горизонтальному польоті або під час зниження відповідно до встановлених умов виконання;</w:t>
      </w:r>
    </w:p>
    <w:p w14:paraId="5B618CD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процедура "</w:t>
      </w:r>
      <w:proofErr w:type="spellStart"/>
      <w:r w:rsidRPr="004E12CB">
        <w:rPr>
          <w:rFonts w:ascii="IBM Plex Serif" w:hAnsi="IBM Plex Serif"/>
          <w:color w:val="293A55"/>
          <w:lang w:val="uk-UA"/>
        </w:rPr>
        <w:t>inbound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turn</w:t>
      </w:r>
      <w:proofErr w:type="spellEnd"/>
      <w:r w:rsidRPr="004E12CB">
        <w:rPr>
          <w:rFonts w:ascii="IBM Plex Serif" w:hAnsi="IBM Plex Serif"/>
          <w:color w:val="293A55"/>
          <w:lang w:val="uk-UA"/>
        </w:rPr>
        <w:t>" - маневр для розвороту на посадкову пряму при виконанні процедури "</w:t>
      </w:r>
      <w:proofErr w:type="spellStart"/>
      <w:r w:rsidRPr="004E12CB">
        <w:rPr>
          <w:rFonts w:ascii="IBM Plex Serif" w:hAnsi="IBM Plex Serif"/>
          <w:color w:val="293A55"/>
          <w:lang w:val="uk-UA"/>
        </w:rPr>
        <w:t>racetrack</w:t>
      </w:r>
      <w:proofErr w:type="spellEnd"/>
      <w:r w:rsidRPr="004E12CB">
        <w:rPr>
          <w:rFonts w:ascii="IBM Plex Serif" w:hAnsi="IBM Plex Serif"/>
          <w:color w:val="293A55"/>
          <w:lang w:val="uk-UA"/>
        </w:rPr>
        <w:t>" на початковому етапі заходження на посадку між завершенням треку віддалення та початком треку проміжного чи кінцевого етапу заходження на посадку. Трек віддалення та трек проміжного чи кінцевого етапу заходження на посадку зазвичай є протилежно направленими;</w:t>
      </w:r>
    </w:p>
    <w:p w14:paraId="4865EB8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процедура "</w:t>
      </w:r>
      <w:proofErr w:type="spellStart"/>
      <w:r w:rsidRPr="004E12CB">
        <w:rPr>
          <w:rFonts w:ascii="IBM Plex Serif" w:hAnsi="IBM Plex Serif"/>
          <w:color w:val="293A55"/>
          <w:lang w:val="uk-UA"/>
        </w:rPr>
        <w:t>In-Trail</w:t>
      </w:r>
      <w:proofErr w:type="spellEnd"/>
      <w:r w:rsidRPr="004E12CB">
        <w:rPr>
          <w:rFonts w:ascii="IBM Plex Serif" w:hAnsi="IBM Plex Serif"/>
          <w:color w:val="293A55"/>
          <w:lang w:val="uk-UA"/>
        </w:rPr>
        <w:t>" (ITP) - процедура, що застосовує екіпаж ПС, який має намір змінити ешелон польоту на новий шляхом набору або зниження спереду або позаду одного або двох ПС на попутних треках проміжного ешелону польоту, що потенційно заважатиме таким ПС;</w:t>
      </w:r>
    </w:p>
    <w:p w14:paraId="090878F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процедура "</w:t>
      </w:r>
      <w:proofErr w:type="spellStart"/>
      <w:r w:rsidRPr="004E12CB">
        <w:rPr>
          <w:rFonts w:ascii="IBM Plex Serif" w:hAnsi="IBM Plex Serif"/>
          <w:color w:val="293A55"/>
          <w:lang w:val="uk-UA"/>
        </w:rPr>
        <w:t>procedure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turn</w:t>
      </w:r>
      <w:proofErr w:type="spellEnd"/>
      <w:r w:rsidRPr="004E12CB">
        <w:rPr>
          <w:rFonts w:ascii="IBM Plex Serif" w:hAnsi="IBM Plex Serif"/>
          <w:color w:val="293A55"/>
          <w:lang w:val="uk-UA"/>
        </w:rPr>
        <w:t>" - маневр для розвороту на посадкову пряму, під час виконання якого здійснюють початковий розворот у бік від визначеного треку з наступним розворотом у протилежному напрямку, що дає змогу ПС вийти та прямувати уздовж визначеного треку в зворотному напрямку. Процедура "</w:t>
      </w:r>
      <w:proofErr w:type="spellStart"/>
      <w:r w:rsidRPr="004E12CB">
        <w:rPr>
          <w:rFonts w:ascii="IBM Plex Serif" w:hAnsi="IBM Plex Serif"/>
          <w:color w:val="293A55"/>
          <w:lang w:val="uk-UA"/>
        </w:rPr>
        <w:t>procedure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turn</w:t>
      </w:r>
      <w:proofErr w:type="spellEnd"/>
      <w:r w:rsidRPr="004E12CB">
        <w:rPr>
          <w:rFonts w:ascii="IBM Plex Serif" w:hAnsi="IBM Plex Serif"/>
          <w:color w:val="293A55"/>
          <w:lang w:val="uk-UA"/>
        </w:rPr>
        <w:t>" вважається лівою або правою залежно від напрямку початкового розвороту. Процедура "</w:t>
      </w:r>
      <w:proofErr w:type="spellStart"/>
      <w:r w:rsidRPr="004E12CB">
        <w:rPr>
          <w:rFonts w:ascii="IBM Plex Serif" w:hAnsi="IBM Plex Serif"/>
          <w:color w:val="293A55"/>
          <w:lang w:val="uk-UA"/>
        </w:rPr>
        <w:t>procedure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turns</w:t>
      </w:r>
      <w:proofErr w:type="spellEnd"/>
      <w:r w:rsidRPr="004E12CB">
        <w:rPr>
          <w:rFonts w:ascii="IBM Plex Serif" w:hAnsi="IBM Plex Serif"/>
          <w:color w:val="293A55"/>
          <w:lang w:val="uk-UA"/>
        </w:rPr>
        <w:t>" може виконуватися в горизонтальному польоті або під час зниження відповідно до встановлених умов виконання;</w:t>
      </w:r>
    </w:p>
    <w:p w14:paraId="2514C7E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процедура "</w:t>
      </w:r>
      <w:proofErr w:type="spellStart"/>
      <w:r w:rsidRPr="004E12CB">
        <w:rPr>
          <w:rFonts w:ascii="IBM Plex Serif" w:hAnsi="IBM Plex Serif"/>
          <w:color w:val="293A55"/>
          <w:lang w:val="uk-UA"/>
        </w:rPr>
        <w:t>racetrack</w:t>
      </w:r>
      <w:proofErr w:type="spellEnd"/>
      <w:r w:rsidRPr="004E12CB">
        <w:rPr>
          <w:rFonts w:ascii="IBM Plex Serif" w:hAnsi="IBM Plex Serif"/>
          <w:color w:val="293A55"/>
          <w:lang w:val="uk-UA"/>
        </w:rPr>
        <w:t>" - маневр для виконання процедури очікування, зменшення висоти польоту під час виконання початкового етапу заходження на посадку та/або розвороту на посадкову пряму ("</w:t>
      </w:r>
      <w:proofErr w:type="spellStart"/>
      <w:r w:rsidRPr="004E12CB">
        <w:rPr>
          <w:rFonts w:ascii="IBM Plex Serif" w:hAnsi="IBM Plex Serif"/>
          <w:color w:val="293A55"/>
          <w:lang w:val="uk-UA"/>
        </w:rPr>
        <w:t>inbound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turn</w:t>
      </w:r>
      <w:proofErr w:type="spellEnd"/>
      <w:r w:rsidRPr="004E12CB">
        <w:rPr>
          <w:rFonts w:ascii="IBM Plex Serif" w:hAnsi="IBM Plex Serif"/>
          <w:color w:val="293A55"/>
          <w:lang w:val="uk-UA"/>
        </w:rPr>
        <w:t>") після встановлення ПС та треку віддалення;</w:t>
      </w:r>
    </w:p>
    <w:p w14:paraId="29451F7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процедура в разі невдалого заходження на посадку (</w:t>
      </w:r>
      <w:proofErr w:type="spellStart"/>
      <w:r w:rsidRPr="004E12CB">
        <w:rPr>
          <w:rFonts w:ascii="IBM Plex Serif" w:hAnsi="IBM Plex Serif"/>
          <w:color w:val="293A55"/>
          <w:lang w:val="uk-UA"/>
        </w:rPr>
        <w:t>missed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w:t>
      </w:r>
      <w:proofErr w:type="spellEnd"/>
      <w:r w:rsidRPr="004E12CB">
        <w:rPr>
          <w:rFonts w:ascii="IBM Plex Serif" w:hAnsi="IBM Plex Serif"/>
          <w:color w:val="293A55"/>
          <w:lang w:val="uk-UA"/>
        </w:rPr>
        <w:t>) - процедура, що має бути виконаною, якщо заходження на посадку не може бути продовжене;</w:t>
      </w:r>
    </w:p>
    <w:p w14:paraId="5BD5D7F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процедура заходження на посадку за приладами (</w:t>
      </w:r>
      <w:proofErr w:type="spellStart"/>
      <w:r w:rsidRPr="004E12CB">
        <w:rPr>
          <w:rFonts w:ascii="IBM Plex Serif" w:hAnsi="IBM Plex Serif"/>
          <w:color w:val="293A55"/>
          <w:lang w:val="uk-UA"/>
        </w:rPr>
        <w:t>instrument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w:t>
      </w:r>
      <w:proofErr w:type="spellEnd"/>
      <w:r w:rsidRPr="004E12CB">
        <w:rPr>
          <w:rFonts w:ascii="IBM Plex Serif" w:hAnsi="IBM Plex Serif"/>
          <w:color w:val="293A55"/>
          <w:lang w:val="uk-UA"/>
        </w:rPr>
        <w:t>) - серія попередньо встановлених маневрів, що виконують під час польоту за приладами з визначеним захистом від перешкод між IAF або (де застосовується) початком встановленого маршруту прибуття та точкою, від якої може бути виконано посадку, а якщо посадка не виконується, то місцем, від якого застосовуються критерії прольоту перешкод у точці очікування або на маршруті. Процедури заходження на посадку за приладами класифікуються, як зазначено нижче:</w:t>
      </w:r>
    </w:p>
    <w:p w14:paraId="35CA617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Процедура неточного заходження на посадку (</w:t>
      </w:r>
      <w:proofErr w:type="spellStart"/>
      <w:r w:rsidRPr="004E12CB">
        <w:rPr>
          <w:rFonts w:ascii="IBM Plex Serif" w:hAnsi="IBM Plex Serif"/>
          <w:color w:val="293A55"/>
          <w:lang w:val="uk-UA"/>
        </w:rPr>
        <w:t>non-precision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 xml:space="preserve"> (NPA)) - процедура заходження на посадку за приладами, що забезпечує виконання заходження на посадку за приладами з використанням тільки бічного навігаційного наведення (2D) по типу A. Процедури неточного заходження на посадку можуть виконуватися з використанням техніки безперервного зниження на кінцевому етапі заходження на посадку (</w:t>
      </w:r>
      <w:proofErr w:type="spellStart"/>
      <w:r w:rsidRPr="004E12CB">
        <w:rPr>
          <w:rFonts w:ascii="IBM Plex Serif" w:hAnsi="IBM Plex Serif"/>
          <w:color w:val="293A55"/>
          <w:lang w:val="uk-UA"/>
        </w:rPr>
        <w:t>continuous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descent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final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 xml:space="preserve"> (CDFA) </w:t>
      </w:r>
      <w:proofErr w:type="spellStart"/>
      <w:r w:rsidRPr="004E12CB">
        <w:rPr>
          <w:rFonts w:ascii="IBM Plex Serif" w:hAnsi="IBM Plex Serif"/>
          <w:color w:val="293A55"/>
          <w:lang w:val="uk-UA"/>
        </w:rPr>
        <w:t>technique</w:t>
      </w:r>
      <w:proofErr w:type="spellEnd"/>
      <w:r w:rsidRPr="004E12CB">
        <w:rPr>
          <w:rFonts w:ascii="IBM Plex Serif" w:hAnsi="IBM Plex Serif"/>
          <w:color w:val="293A55"/>
          <w:lang w:val="uk-UA"/>
        </w:rPr>
        <w:t>). При цьому CDFA з наведенням VNAV, обчисленим бортовим комп'ютером, розглядається як виконання заходження на посадку за приладами з використанням бічного та вертикального навігаційного наведення (3D). CDFA з обчисленням необхідної вертикальної швидкості зниження без допомоги бортового комп'ютера розглядається як виконання заходження на посадку за приладами з використанням тільки бічного навігаційного наведення (2D). Додаткова інформація щодо CDFA міститься у розділі 5 частини II тому I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8168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ICAO;</w:t>
      </w:r>
    </w:p>
    <w:p w14:paraId="3008EF9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Процедура заходження на посадку з вертикальним наведенням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with</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vertical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guidance</w:t>
      </w:r>
      <w:proofErr w:type="spellEnd"/>
      <w:r w:rsidRPr="004E12CB">
        <w:rPr>
          <w:rFonts w:ascii="IBM Plex Serif" w:hAnsi="IBM Plex Serif"/>
          <w:color w:val="293A55"/>
          <w:lang w:val="uk-UA"/>
        </w:rPr>
        <w:t xml:space="preserve"> (APV)) - процедура заходження на посадку за приладами з використанням навігації, заснованої на характеристиках для </w:t>
      </w:r>
      <w:r w:rsidRPr="004E12CB">
        <w:rPr>
          <w:rFonts w:ascii="IBM Plex Serif" w:hAnsi="IBM Plex Serif"/>
          <w:color w:val="293A55"/>
          <w:lang w:val="uk-UA"/>
        </w:rPr>
        <w:lastRenderedPageBreak/>
        <w:t>виконання заходження на посадку за приладами з використанням бічного та вертикального навігаційного наведення (3D) по типу A;</w:t>
      </w:r>
    </w:p>
    <w:p w14:paraId="61DB34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Процедура точного заходження на посадку (</w:t>
      </w:r>
      <w:proofErr w:type="spellStart"/>
      <w:r w:rsidRPr="004E12CB">
        <w:rPr>
          <w:rFonts w:ascii="IBM Plex Serif" w:hAnsi="IBM Plex Serif"/>
          <w:color w:val="293A55"/>
          <w:lang w:val="uk-UA"/>
        </w:rPr>
        <w:t>precision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 xml:space="preserve"> (PA)) - процедура заходження на посадку за приладами, що використовує навігаційні системи (ІLS, SBAS Cat1) для виконання заходження на посадку за приладами з використанням бічного та вертикального навігаційного наведення (3D) по типу A або B.</w:t>
      </w:r>
    </w:p>
    <w:p w14:paraId="31683D7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Типи виконання заходження на посадку за приладами класифікуються відповідно до найменшого мінімуму, нижче якого здійснюють візуальне заходження на посадку, як зазначено нижче:</w:t>
      </w:r>
    </w:p>
    <w:p w14:paraId="070B1C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Тип A: мінімальна висота зниження (прийняття рішення) 75 м (250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або вище;</w:t>
      </w:r>
    </w:p>
    <w:p w14:paraId="505625E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Тип B: Висота прийняття рішення нижче 75 м (250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w:t>
      </w:r>
    </w:p>
    <w:p w14:paraId="13F7F6F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Виконання заходження на посадку за приладами класифікують так:</w:t>
      </w:r>
    </w:p>
    <w:p w14:paraId="2ACA2D7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Категорія I (</w:t>
      </w:r>
      <w:proofErr w:type="spellStart"/>
      <w:r w:rsidRPr="004E12CB">
        <w:rPr>
          <w:rFonts w:ascii="IBM Plex Serif" w:hAnsi="IBM Plex Serif"/>
          <w:color w:val="293A55"/>
          <w:lang w:val="uk-UA"/>
        </w:rPr>
        <w:t>Cat</w:t>
      </w:r>
      <w:proofErr w:type="spellEnd"/>
      <w:r w:rsidRPr="004E12CB">
        <w:rPr>
          <w:rFonts w:ascii="IBM Plex Serif" w:hAnsi="IBM Plex Serif"/>
          <w:color w:val="293A55"/>
          <w:lang w:val="uk-UA"/>
        </w:rPr>
        <w:t xml:space="preserve"> I): Висота прийняття рішення не нижче ніж 60 м (200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при видимості не менше ніж 800 м або RVR не менше ніж 550 м для літаків і 500 м для вертольотів;</w:t>
      </w:r>
    </w:p>
    <w:p w14:paraId="293FBA0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Категорія II (</w:t>
      </w:r>
      <w:proofErr w:type="spellStart"/>
      <w:r w:rsidRPr="004E12CB">
        <w:rPr>
          <w:rFonts w:ascii="IBM Plex Serif" w:hAnsi="IBM Plex Serif"/>
          <w:color w:val="293A55"/>
          <w:lang w:val="uk-UA"/>
        </w:rPr>
        <w:t>Cat</w:t>
      </w:r>
      <w:proofErr w:type="spellEnd"/>
      <w:r w:rsidRPr="004E12CB">
        <w:rPr>
          <w:rFonts w:ascii="IBM Plex Serif" w:hAnsi="IBM Plex Serif"/>
          <w:color w:val="293A55"/>
          <w:lang w:val="uk-UA"/>
        </w:rPr>
        <w:t xml:space="preserve"> II): Висота прийняття рішення нижче ніж 60 м (200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xml:space="preserve">) але не нижче ніж 30 м (100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при RVR не менше ніж 300 м;</w:t>
      </w:r>
    </w:p>
    <w:p w14:paraId="0CD0591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Категорія III (</w:t>
      </w:r>
      <w:proofErr w:type="spellStart"/>
      <w:r w:rsidRPr="004E12CB">
        <w:rPr>
          <w:rFonts w:ascii="IBM Plex Serif" w:hAnsi="IBM Plex Serif"/>
          <w:color w:val="293A55"/>
          <w:lang w:val="uk-UA"/>
        </w:rPr>
        <w:t>Cat</w:t>
      </w:r>
      <w:proofErr w:type="spellEnd"/>
      <w:r w:rsidRPr="004E12CB">
        <w:rPr>
          <w:rFonts w:ascii="IBM Plex Serif" w:hAnsi="IBM Plex Serif"/>
          <w:color w:val="293A55"/>
          <w:lang w:val="uk-UA"/>
        </w:rPr>
        <w:t xml:space="preserve"> III): Висота прийняття рішення нижче ніж 30 м (100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або за відсутності висоти прийняття рішення при RVR менше ніж 300 м або за відсутності обмежень RVR;</w:t>
      </w:r>
    </w:p>
    <w:p w14:paraId="2FF58F5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процедура заходження на посадку з прямої або процедура "</w:t>
      </w:r>
      <w:proofErr w:type="spellStart"/>
      <w:r w:rsidRPr="004E12CB">
        <w:rPr>
          <w:rFonts w:ascii="IBM Plex Serif" w:hAnsi="IBM Plex Serif"/>
          <w:color w:val="293A55"/>
          <w:lang w:val="uk-UA"/>
        </w:rPr>
        <w:t>straight-in-approach</w:t>
      </w:r>
      <w:proofErr w:type="spellEnd"/>
      <w:r w:rsidRPr="004E12CB">
        <w:rPr>
          <w:rFonts w:ascii="IBM Plex Serif" w:hAnsi="IBM Plex Serif"/>
          <w:color w:val="293A55"/>
          <w:lang w:val="uk-UA"/>
        </w:rPr>
        <w:t>" (</w:t>
      </w:r>
      <w:proofErr w:type="spellStart"/>
      <w:r w:rsidRPr="004E12CB">
        <w:rPr>
          <w:rFonts w:ascii="IBM Plex Serif" w:hAnsi="IBM Plex Serif"/>
          <w:color w:val="293A55"/>
          <w:lang w:val="uk-UA"/>
        </w:rPr>
        <w:t>straight-in-approach</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w:t>
      </w:r>
      <w:proofErr w:type="spellEnd"/>
      <w:r w:rsidRPr="004E12CB">
        <w:rPr>
          <w:rFonts w:ascii="IBM Plex Serif" w:hAnsi="IBM Plex Serif"/>
          <w:color w:val="293A55"/>
          <w:lang w:val="uk-UA"/>
        </w:rPr>
        <w:t>) - процедура заходження на посадку за приладами, під час якої вихід на кінцевий етап заходження на посадку здійснюють без попереднього виконання розвороту на посадкову пряму. Процедура заходження на посадку з прямої не обов'язково закінчується посадкою. При виконанні польотів за правилами візуальних польотів (далі - ПВП) - вхід до аеродромного трафіку шляхом перехоплення подовженої осьової лінії ЗПС без виконання будь-якої частини схеми руху аеродромного трафіку;</w:t>
      </w:r>
    </w:p>
    <w:p w14:paraId="7A88858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процедура очікування (</w:t>
      </w:r>
      <w:proofErr w:type="spellStart"/>
      <w:r w:rsidRPr="004E12CB">
        <w:rPr>
          <w:rFonts w:ascii="IBM Plex Serif" w:hAnsi="IBM Plex Serif"/>
          <w:color w:val="293A55"/>
          <w:lang w:val="uk-UA"/>
        </w:rPr>
        <w:t>holding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w:t>
      </w:r>
      <w:proofErr w:type="spellEnd"/>
      <w:r w:rsidRPr="004E12CB">
        <w:rPr>
          <w:rFonts w:ascii="IBM Plex Serif" w:hAnsi="IBM Plex Serif"/>
          <w:color w:val="293A55"/>
          <w:lang w:val="uk-UA"/>
        </w:rPr>
        <w:t>) - заздалегідь визначений маневр, що утримує ПС в межах певного повітряного простору в очікуванні подальшого дозволу;</w:t>
      </w:r>
    </w:p>
    <w:p w14:paraId="627730C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процедурне ешелонування (</w:t>
      </w:r>
      <w:proofErr w:type="spellStart"/>
      <w:r w:rsidRPr="004E12CB">
        <w:rPr>
          <w:rFonts w:ascii="IBM Plex Serif" w:hAnsi="IBM Plex Serif"/>
          <w:color w:val="293A55"/>
          <w:lang w:val="uk-UA"/>
        </w:rPr>
        <w:t>procedure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separation</w:t>
      </w:r>
      <w:proofErr w:type="spellEnd"/>
      <w:r w:rsidRPr="004E12CB">
        <w:rPr>
          <w:rFonts w:ascii="IBM Plex Serif" w:hAnsi="IBM Plex Serif"/>
          <w:color w:val="293A55"/>
          <w:lang w:val="uk-UA"/>
        </w:rPr>
        <w:t>) - ешелонування, що застосовується під час забезпечення процедурного контролю;</w:t>
      </w:r>
    </w:p>
    <w:p w14:paraId="11965C9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процедурний контроль (</w:t>
      </w:r>
      <w:proofErr w:type="spellStart"/>
      <w:r w:rsidRPr="004E12CB">
        <w:rPr>
          <w:rFonts w:ascii="IBM Plex Serif" w:hAnsi="IBM Plex Serif"/>
          <w:color w:val="293A55"/>
          <w:lang w:val="uk-UA"/>
        </w:rPr>
        <w:t>procedural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 термін, який застосовується для позначення того, що для забезпечення диспетчерського ОПР немає потреби в інформації, отриманій від систем спостереження ОПР;</w:t>
      </w:r>
    </w:p>
    <w:p w14:paraId="506BE09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proofErr w:type="spellStart"/>
      <w:r w:rsidRPr="004E12CB">
        <w:rPr>
          <w:rFonts w:ascii="IBM Plex Serif" w:hAnsi="IBM Plex Serif"/>
          <w:color w:val="293A55"/>
          <w:lang w:val="uk-UA"/>
        </w:rPr>
        <w:t>псевдоповітряне</w:t>
      </w:r>
      <w:proofErr w:type="spellEnd"/>
      <w:r w:rsidRPr="004E12CB">
        <w:rPr>
          <w:rFonts w:ascii="IBM Plex Serif" w:hAnsi="IBM Plex Serif"/>
          <w:color w:val="293A55"/>
          <w:lang w:val="uk-UA"/>
        </w:rPr>
        <w:t xml:space="preserve"> судно (</w:t>
      </w:r>
      <w:proofErr w:type="spellStart"/>
      <w:r w:rsidRPr="004E12CB">
        <w:rPr>
          <w:rFonts w:ascii="IBM Plex Serif" w:hAnsi="IBM Plex Serif"/>
          <w:color w:val="293A55"/>
          <w:lang w:val="uk-UA"/>
        </w:rPr>
        <w:t>pseudo-aircraft</w:t>
      </w:r>
      <w:proofErr w:type="spellEnd"/>
      <w:r w:rsidRPr="004E12CB">
        <w:rPr>
          <w:rFonts w:ascii="IBM Plex Serif" w:hAnsi="IBM Plex Serif"/>
          <w:color w:val="293A55"/>
          <w:lang w:val="uk-UA"/>
        </w:rPr>
        <w:t xml:space="preserve">) - аеродромний наземний транспортний засіб, перешкода або фіксований засіб виявлення цілей у </w:t>
      </w:r>
      <w:r w:rsidRPr="004E12CB">
        <w:rPr>
          <w:rFonts w:ascii="IBM Plex Serif" w:hAnsi="IBM Plex Serif"/>
          <w:color w:val="293A55"/>
          <w:lang w:val="uk-UA"/>
        </w:rPr>
        <w:lastRenderedPageBreak/>
        <w:t>режимі S, на якому встановлено або до складу якого входить небортовий прийомовідповідач режиму S;</w:t>
      </w:r>
    </w:p>
    <w:p w14:paraId="55937D0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пункт збору повідомлень щодо ОПР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reporting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office</w:t>
      </w:r>
      <w:proofErr w:type="spellEnd"/>
      <w:r w:rsidRPr="004E12CB">
        <w:rPr>
          <w:rFonts w:ascii="IBM Plex Serif" w:hAnsi="IBM Plex Serif"/>
          <w:color w:val="293A55"/>
          <w:lang w:val="uk-UA"/>
        </w:rPr>
        <w:t xml:space="preserve"> - ARO) - орган, який створюється з метою отримання повідомлень щодо ОПР і планів польоту, що подаються перед вильотом. Пункт збору повідомлень щодо ОПР може створюватися як окремий орган або об'єднуватися з існуючим органом, таким як орган ОПР чи орган передпольотного обслуговування аеронавігаційною інформацією;</w:t>
      </w:r>
    </w:p>
    <w:p w14:paraId="163091F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proofErr w:type="spellStart"/>
      <w:r w:rsidRPr="004E12CB">
        <w:rPr>
          <w:rFonts w:ascii="IBM Plex Serif" w:hAnsi="IBM Plex Serif"/>
          <w:color w:val="293A55"/>
          <w:lang w:val="uk-UA"/>
        </w:rPr>
        <w:t>радіал</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radial</w:t>
      </w:r>
      <w:proofErr w:type="spellEnd"/>
      <w:r w:rsidRPr="004E12CB">
        <w:rPr>
          <w:rFonts w:ascii="IBM Plex Serif" w:hAnsi="IBM Plex Serif"/>
          <w:color w:val="293A55"/>
          <w:lang w:val="uk-UA"/>
        </w:rPr>
        <w:t>) - горизонтальний напрямок від точки розташування VOR на ПС, виражений в градусах від магнітного напрямку на північ за годинниковою стрілкою;</w:t>
      </w:r>
    </w:p>
    <w:p w14:paraId="605DA14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радіолокатор (</w:t>
      </w:r>
      <w:proofErr w:type="spellStart"/>
      <w:r w:rsidRPr="004E12CB">
        <w:rPr>
          <w:rFonts w:ascii="IBM Plex Serif" w:hAnsi="IBM Plex Serif"/>
          <w:color w:val="293A55"/>
          <w:lang w:val="uk-UA"/>
        </w:rPr>
        <w:t>radar</w:t>
      </w:r>
      <w:proofErr w:type="spellEnd"/>
      <w:r w:rsidRPr="004E12CB">
        <w:rPr>
          <w:rFonts w:ascii="IBM Plex Serif" w:hAnsi="IBM Plex Serif"/>
          <w:color w:val="293A55"/>
          <w:lang w:val="uk-UA"/>
        </w:rPr>
        <w:t>) - засіб радіовиявлення, який видає інформацію про дальність, азимут та/або кут місця об'єкта;</w:t>
      </w:r>
    </w:p>
    <w:p w14:paraId="0301F39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радіолокатор точного заходження на посадку (</w:t>
      </w:r>
      <w:proofErr w:type="spellStart"/>
      <w:r w:rsidRPr="004E12CB">
        <w:rPr>
          <w:rFonts w:ascii="IBM Plex Serif" w:hAnsi="IBM Plex Serif"/>
          <w:color w:val="293A55"/>
          <w:lang w:val="uk-UA"/>
        </w:rPr>
        <w:t>precision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radar</w:t>
      </w:r>
      <w:proofErr w:type="spellEnd"/>
      <w:r w:rsidRPr="004E12CB">
        <w:rPr>
          <w:rFonts w:ascii="IBM Plex Serif" w:hAnsi="IBM Plex Serif"/>
          <w:color w:val="293A55"/>
          <w:lang w:val="uk-UA"/>
        </w:rPr>
        <w:t>) - обладнання первинного радіолокатора, що використовується для визначення місцезнаходження ПС під час кінцевого заходження на посадку в межах бічних та вертикальних відхилень від номінальної траєкторії заходження на посадку та відстані відносно точки приземлення;</w:t>
      </w:r>
    </w:p>
    <w:p w14:paraId="7CEBDCC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радіолокаційне ешелонування (</w:t>
      </w:r>
      <w:proofErr w:type="spellStart"/>
      <w:r w:rsidRPr="004E12CB">
        <w:rPr>
          <w:rFonts w:ascii="IBM Plex Serif" w:hAnsi="IBM Plex Serif"/>
          <w:color w:val="293A55"/>
          <w:lang w:val="uk-UA"/>
        </w:rPr>
        <w:t>radar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separation</w:t>
      </w:r>
      <w:proofErr w:type="spellEnd"/>
      <w:r w:rsidRPr="004E12CB">
        <w:rPr>
          <w:rFonts w:ascii="IBM Plex Serif" w:hAnsi="IBM Plex Serif"/>
          <w:color w:val="293A55"/>
          <w:lang w:val="uk-UA"/>
        </w:rPr>
        <w:t>) - ешелонування, коли інформацію про місцезнаходження ПС отримано з радіолокаційних джерел;</w:t>
      </w:r>
    </w:p>
    <w:p w14:paraId="7F8172B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радіолокаційний контакт (</w:t>
      </w:r>
      <w:proofErr w:type="spellStart"/>
      <w:r w:rsidRPr="004E12CB">
        <w:rPr>
          <w:rFonts w:ascii="IBM Plex Serif" w:hAnsi="IBM Plex Serif"/>
          <w:color w:val="293A55"/>
          <w:lang w:val="uk-UA"/>
        </w:rPr>
        <w:t>radar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contact</w:t>
      </w:r>
      <w:proofErr w:type="spellEnd"/>
      <w:r w:rsidRPr="004E12CB">
        <w:rPr>
          <w:rFonts w:ascii="IBM Plex Serif" w:hAnsi="IBM Plex Serif"/>
          <w:color w:val="293A55"/>
          <w:lang w:val="uk-UA"/>
        </w:rPr>
        <w:t>) - ситуація, коли радіолокаційне місцезнаходження відповідного ПС спостерігається та ідентифіковано на дисплеї повітряної обстановки;</w:t>
      </w:r>
    </w:p>
    <w:p w14:paraId="241BD9A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радіолокаційні перешкоди (</w:t>
      </w:r>
      <w:proofErr w:type="spellStart"/>
      <w:r w:rsidRPr="004E12CB">
        <w:rPr>
          <w:rFonts w:ascii="IBM Plex Serif" w:hAnsi="IBM Plex Serif"/>
          <w:color w:val="293A55"/>
          <w:lang w:val="uk-UA"/>
        </w:rPr>
        <w:t>radar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clutter</w:t>
      </w:r>
      <w:proofErr w:type="spellEnd"/>
      <w:r w:rsidRPr="004E12CB">
        <w:rPr>
          <w:rFonts w:ascii="IBM Plex Serif" w:hAnsi="IBM Plex Serif"/>
          <w:color w:val="293A55"/>
          <w:lang w:val="uk-UA"/>
        </w:rPr>
        <w:t>) - візуальне відображення небажаних сигналів на дисплеї повітряної обстановки;</w:t>
      </w:r>
    </w:p>
    <w:p w14:paraId="5B790A5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радіомовлення (</w:t>
      </w:r>
      <w:proofErr w:type="spellStart"/>
      <w:r w:rsidRPr="004E12CB">
        <w:rPr>
          <w:rFonts w:ascii="IBM Plex Serif" w:hAnsi="IBM Plex Serif"/>
          <w:color w:val="293A55"/>
          <w:lang w:val="uk-UA"/>
        </w:rPr>
        <w:t>broadcast</w:t>
      </w:r>
      <w:proofErr w:type="spellEnd"/>
      <w:r w:rsidRPr="004E12CB">
        <w:rPr>
          <w:rFonts w:ascii="IBM Plex Serif" w:hAnsi="IBM Plex Serif"/>
          <w:color w:val="293A55"/>
          <w:lang w:val="uk-UA"/>
        </w:rPr>
        <w:t>) - передача інформації, що стосується аеронавігації, яка не адресується конкретній станції або станціям;</w:t>
      </w:r>
    </w:p>
    <w:p w14:paraId="4D8FB54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радіомовне автоматичне залежне спостереження (</w:t>
      </w:r>
      <w:proofErr w:type="spellStart"/>
      <w:r w:rsidRPr="004E12CB">
        <w:rPr>
          <w:rFonts w:ascii="IBM Plex Serif" w:hAnsi="IBM Plex Serif"/>
          <w:color w:val="293A55"/>
          <w:lang w:val="uk-UA"/>
        </w:rPr>
        <w:t>automatic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dependent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 </w:t>
      </w:r>
      <w:proofErr w:type="spellStart"/>
      <w:r w:rsidRPr="004E12CB">
        <w:rPr>
          <w:rFonts w:ascii="IBM Plex Serif" w:hAnsi="IBM Plex Serif"/>
          <w:color w:val="293A55"/>
          <w:lang w:val="uk-UA"/>
        </w:rPr>
        <w:t>broadcast</w:t>
      </w:r>
      <w:proofErr w:type="spellEnd"/>
      <w:r w:rsidRPr="004E12CB">
        <w:rPr>
          <w:rFonts w:ascii="IBM Plex Serif" w:hAnsi="IBM Plex Serif"/>
          <w:color w:val="293A55"/>
          <w:lang w:val="uk-UA"/>
        </w:rPr>
        <w:t>) - вид спостереження, що передбачає можливість ПС, аеродромних транспортних засобів та інших об'єктів автоматично передавати та/або приймати таку інформацію, як ідентифікація ПС (транспортних засобів), відомості про місцезнаходження ПС та за потреби інші відомості, використовуючи радіомовний режим лінії передачі даних;</w:t>
      </w:r>
    </w:p>
    <w:p w14:paraId="1D2A4BA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район польотної інформації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information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region</w:t>
      </w:r>
      <w:proofErr w:type="spellEnd"/>
      <w:r w:rsidRPr="004E12CB">
        <w:rPr>
          <w:rFonts w:ascii="IBM Plex Serif" w:hAnsi="IBM Plex Serif"/>
          <w:color w:val="293A55"/>
          <w:lang w:val="uk-UA"/>
        </w:rPr>
        <w:t>) - частина повітряного простору, у межах якої забезпечуються польотно-інформаційне обслуговування та аварійне обслуговування;</w:t>
      </w:r>
    </w:p>
    <w:p w14:paraId="7AA5C80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районне диспетчерське обслуговування (</w:t>
      </w:r>
      <w:proofErr w:type="spellStart"/>
      <w:r w:rsidRPr="004E12CB">
        <w:rPr>
          <w:rFonts w:ascii="IBM Plex Serif" w:hAnsi="IBM Plex Serif"/>
          <w:color w:val="293A55"/>
          <w:lang w:val="uk-UA"/>
        </w:rPr>
        <w:t>area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w:t>
      </w:r>
      <w:proofErr w:type="spellEnd"/>
      <w:r w:rsidRPr="004E12CB">
        <w:rPr>
          <w:rFonts w:ascii="IBM Plex Serif" w:hAnsi="IBM Plex Serif"/>
          <w:color w:val="293A55"/>
          <w:lang w:val="uk-UA"/>
        </w:rPr>
        <w:t>) - диспетчерське обслуговування контрольованих польотів у диспетчерських районах;</w:t>
      </w:r>
    </w:p>
    <w:p w14:paraId="44F74D0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районний диспетчерський центр (</w:t>
      </w:r>
      <w:proofErr w:type="spellStart"/>
      <w:r w:rsidRPr="004E12CB">
        <w:rPr>
          <w:rFonts w:ascii="IBM Plex Serif" w:hAnsi="IBM Plex Serif"/>
          <w:color w:val="293A55"/>
          <w:lang w:val="uk-UA"/>
        </w:rPr>
        <w:t>area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centre</w:t>
      </w:r>
      <w:proofErr w:type="spellEnd"/>
      <w:r w:rsidRPr="004E12CB">
        <w:rPr>
          <w:rFonts w:ascii="IBM Plex Serif" w:hAnsi="IBM Plex Serif"/>
          <w:color w:val="293A55"/>
          <w:lang w:val="uk-UA"/>
        </w:rPr>
        <w:t>) - орган, призначений для забезпечення диспетчерського обслуговування контрольованих польотів у диспетчерських районах, що перебувають під його контролем;</w:t>
      </w:r>
    </w:p>
    <w:p w14:paraId="5E53881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режим ВОРЛ (</w:t>
      </w:r>
      <w:proofErr w:type="spellStart"/>
      <w:r w:rsidRPr="004E12CB">
        <w:rPr>
          <w:rFonts w:ascii="IBM Plex Serif" w:hAnsi="IBM Plex Serif"/>
          <w:color w:val="293A55"/>
          <w:lang w:val="uk-UA"/>
        </w:rPr>
        <w:t>mode</w:t>
      </w:r>
      <w:proofErr w:type="spellEnd"/>
      <w:r w:rsidRPr="004E12CB">
        <w:rPr>
          <w:rFonts w:ascii="IBM Plex Serif" w:hAnsi="IBM Plex Serif"/>
          <w:color w:val="293A55"/>
          <w:lang w:val="uk-UA"/>
        </w:rPr>
        <w:t xml:space="preserve"> SSR) - умовний ідентифікатор, що належить до специфічних функцій сигналів запиту, які передаються запитувачем ВОРЛ. Існують чотири режими: A, C, S та змішаний режим;</w:t>
      </w:r>
    </w:p>
    <w:p w14:paraId="4599E10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рекомендація щодо запобігання зіткненню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avoidance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advice</w:t>
      </w:r>
      <w:proofErr w:type="spellEnd"/>
      <w:r w:rsidRPr="004E12CB">
        <w:rPr>
          <w:rFonts w:ascii="IBM Plex Serif" w:hAnsi="IBM Plex Serif"/>
          <w:color w:val="293A55"/>
          <w:lang w:val="uk-UA"/>
        </w:rPr>
        <w:t>) - рекомендація, що надається органом ОПР стосовно маневрування ПС з метою надання допомоги пілоту для запобігання зіткненню;</w:t>
      </w:r>
    </w:p>
    <w:p w14:paraId="3B5ACC9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рівень (</w:t>
      </w:r>
      <w:proofErr w:type="spellStart"/>
      <w:r w:rsidRPr="004E12CB">
        <w:rPr>
          <w:rFonts w:ascii="IBM Plex Serif" w:hAnsi="IBM Plex Serif"/>
          <w:color w:val="293A55"/>
          <w:lang w:val="uk-UA"/>
        </w:rPr>
        <w:t>level</w:t>
      </w:r>
      <w:proofErr w:type="spellEnd"/>
      <w:r w:rsidRPr="004E12CB">
        <w:rPr>
          <w:rFonts w:ascii="IBM Plex Serif" w:hAnsi="IBM Plex Serif"/>
          <w:color w:val="293A55"/>
          <w:lang w:val="uk-UA"/>
        </w:rPr>
        <w:t>) - загальний термін, що стосується положення у вертикальній площині ПС, яке перебуває у польоті, і означає у відповідних випадках відносну висоту, абсолютну висоту чи ешелон польоту;</w:t>
      </w:r>
    </w:p>
    <w:p w14:paraId="2567B12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різниця у часі приходу сигналу (</w:t>
      </w:r>
      <w:proofErr w:type="spellStart"/>
      <w:r w:rsidRPr="004E12CB">
        <w:rPr>
          <w:rFonts w:ascii="IBM Plex Serif" w:hAnsi="IBM Plex Serif"/>
          <w:color w:val="293A55"/>
          <w:lang w:val="uk-UA"/>
        </w:rPr>
        <w:t>time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difference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arrival</w:t>
      </w:r>
      <w:proofErr w:type="spellEnd"/>
      <w:r w:rsidRPr="004E12CB">
        <w:rPr>
          <w:rFonts w:ascii="IBM Plex Serif" w:hAnsi="IBM Plex Serif"/>
          <w:color w:val="293A55"/>
          <w:lang w:val="uk-UA"/>
        </w:rPr>
        <w:t xml:space="preserve"> - TDOA) - різниця у відносному часі, з якою сигнал прийомовідповідача від одного й того ж ПС (або наземного транспортного засобу) приймається різними приймачами;</w:t>
      </w:r>
    </w:p>
    <w:p w14:paraId="1603AEB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робоча площа (</w:t>
      </w:r>
      <w:proofErr w:type="spellStart"/>
      <w:r w:rsidRPr="004E12CB">
        <w:rPr>
          <w:rFonts w:ascii="IBM Plex Serif" w:hAnsi="IBM Plex Serif"/>
          <w:color w:val="293A55"/>
          <w:lang w:val="uk-UA"/>
        </w:rPr>
        <w:t>movement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area</w:t>
      </w:r>
      <w:proofErr w:type="spellEnd"/>
      <w:r w:rsidRPr="004E12CB">
        <w:rPr>
          <w:rFonts w:ascii="IBM Plex Serif" w:hAnsi="IBM Plex Serif"/>
          <w:color w:val="293A55"/>
          <w:lang w:val="uk-UA"/>
        </w:rPr>
        <w:t>) - частина аеродрому, призначена для зльоту, посадки та руління ПС, яка включає зону маневрування та перони;</w:t>
      </w:r>
    </w:p>
    <w:p w14:paraId="26514C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розділені паралельні операції (</w:t>
      </w:r>
      <w:proofErr w:type="spellStart"/>
      <w:r w:rsidRPr="004E12CB">
        <w:rPr>
          <w:rFonts w:ascii="IBM Plex Serif" w:hAnsi="IBM Plex Serif"/>
          <w:color w:val="293A55"/>
          <w:lang w:val="uk-UA"/>
        </w:rPr>
        <w:t>segregated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parallel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 одночасні операції на паралельних або близьких паралельних злітно-посадкових смугах, в яких одна ЗПС використовується виключно для заходження на посадку, а інша ЗПС використовується виключно для вильотів;</w:t>
      </w:r>
    </w:p>
    <w:p w14:paraId="17DED4A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розподіл, розподіляти (</w:t>
      </w:r>
      <w:proofErr w:type="spellStart"/>
      <w:r w:rsidRPr="004E12CB">
        <w:rPr>
          <w:rFonts w:ascii="IBM Plex Serif" w:hAnsi="IBM Plex Serif"/>
          <w:color w:val="293A55"/>
          <w:lang w:val="uk-UA"/>
        </w:rPr>
        <w:t>allocation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allocate</w:t>
      </w:r>
      <w:proofErr w:type="spellEnd"/>
      <w:r w:rsidRPr="004E12CB">
        <w:rPr>
          <w:rFonts w:ascii="IBM Plex Serif" w:hAnsi="IBM Plex Serif"/>
          <w:color w:val="293A55"/>
          <w:lang w:val="uk-UA"/>
        </w:rPr>
        <w:t>) - розподіл частот, кодів ВОРЛ тощо для держави, органу або обслуговування в умовах обмеженого ресурсу. Розподіл 24-бітових адрес ПС для держави або повноважного органу реєстрації загальних знаків;</w:t>
      </w:r>
    </w:p>
    <w:p w14:paraId="5A90ED4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розрахунковий закінчений час (</w:t>
      </w:r>
      <w:proofErr w:type="spellStart"/>
      <w:r w:rsidRPr="004E12CB">
        <w:rPr>
          <w:rFonts w:ascii="IBM Plex Serif" w:hAnsi="IBM Plex Serif"/>
          <w:color w:val="293A55"/>
          <w:lang w:val="uk-UA"/>
        </w:rPr>
        <w:t>estimated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elapsed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time</w:t>
      </w:r>
      <w:proofErr w:type="spellEnd"/>
      <w:r w:rsidRPr="004E12CB">
        <w:rPr>
          <w:rFonts w:ascii="IBM Plex Serif" w:hAnsi="IBM Plex Serif"/>
          <w:color w:val="293A55"/>
          <w:lang w:val="uk-UA"/>
        </w:rPr>
        <w:t>) - розрахунковий час, необхідний для слідування від одної основної точки до іншої;</w:t>
      </w:r>
    </w:p>
    <w:p w14:paraId="04EB71C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розрахунковий час прибирання колодок (</w:t>
      </w:r>
      <w:proofErr w:type="spellStart"/>
      <w:r w:rsidRPr="004E12CB">
        <w:rPr>
          <w:rFonts w:ascii="IBM Plex Serif" w:hAnsi="IBM Plex Serif"/>
          <w:color w:val="293A55"/>
          <w:lang w:val="uk-UA"/>
        </w:rPr>
        <w:t>estimated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off-block</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time</w:t>
      </w:r>
      <w:proofErr w:type="spellEnd"/>
      <w:r w:rsidRPr="004E12CB">
        <w:rPr>
          <w:rFonts w:ascii="IBM Plex Serif" w:hAnsi="IBM Plex Serif"/>
          <w:color w:val="293A55"/>
          <w:lang w:val="uk-UA"/>
        </w:rPr>
        <w:t xml:space="preserve"> - EOBT) - розрахунковий час, коли ПС почне рух, пов'язаний з вильотом;</w:t>
      </w:r>
    </w:p>
    <w:p w14:paraId="5778562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розрахунковий час прибуття (</w:t>
      </w:r>
      <w:proofErr w:type="spellStart"/>
      <w:r w:rsidRPr="004E12CB">
        <w:rPr>
          <w:rFonts w:ascii="IBM Plex Serif" w:hAnsi="IBM Plex Serif"/>
          <w:color w:val="293A55"/>
          <w:lang w:val="uk-UA"/>
        </w:rPr>
        <w:t>estimated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time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arrival</w:t>
      </w:r>
      <w:proofErr w:type="spellEnd"/>
      <w:r w:rsidRPr="004E12CB">
        <w:rPr>
          <w:rFonts w:ascii="IBM Plex Serif" w:hAnsi="IBM Plex Serif"/>
          <w:color w:val="293A55"/>
          <w:lang w:val="uk-UA"/>
        </w:rPr>
        <w:t xml:space="preserve"> - ETA):</w:t>
      </w:r>
    </w:p>
    <w:p w14:paraId="3E8DE9D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під час виконання польотів за ПВП - розрахунковий час прольоту ПС над аеродромом;</w:t>
      </w:r>
    </w:p>
    <w:p w14:paraId="6551990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під час виконання польотів за ППП - розрахунковий час прибуття ПС до наміченої точки, визначеної навігаційними засобами, з якої передбачається виконання маневру заходження на посадку за приладами, чи за відсутності навігаційного засобу, пов'язаного з цим аеродромом, - час прибуття ПС у точку над аеродромом;</w:t>
      </w:r>
    </w:p>
    <w:p w14:paraId="06678D6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proofErr w:type="spellStart"/>
      <w:r w:rsidRPr="004E12CB">
        <w:rPr>
          <w:rFonts w:ascii="IBM Plex Serif" w:hAnsi="IBM Plex Serif"/>
          <w:color w:val="293A55"/>
          <w:lang w:val="uk-UA"/>
        </w:rPr>
        <w:t>руліжна</w:t>
      </w:r>
      <w:proofErr w:type="spellEnd"/>
      <w:r w:rsidRPr="004E12CB">
        <w:rPr>
          <w:rFonts w:ascii="IBM Plex Serif" w:hAnsi="IBM Plex Serif"/>
          <w:color w:val="293A55"/>
          <w:lang w:val="uk-UA"/>
        </w:rPr>
        <w:t xml:space="preserve"> доріжка (</w:t>
      </w:r>
      <w:proofErr w:type="spellStart"/>
      <w:r w:rsidRPr="004E12CB">
        <w:rPr>
          <w:rFonts w:ascii="IBM Plex Serif" w:hAnsi="IBM Plex Serif"/>
          <w:color w:val="293A55"/>
          <w:lang w:val="uk-UA"/>
        </w:rPr>
        <w:t>taxiway</w:t>
      </w:r>
      <w:proofErr w:type="spellEnd"/>
      <w:r w:rsidRPr="004E12CB">
        <w:rPr>
          <w:rFonts w:ascii="IBM Plex Serif" w:hAnsi="IBM Plex Serif"/>
          <w:color w:val="293A55"/>
          <w:lang w:val="uk-UA"/>
        </w:rPr>
        <w:t>) - визначений шлях на сухопутному аеродромі, встановлений для руління ПС та призначений для з'єднання однієї частини аеродрому з іншою, у тому числі:</w:t>
      </w:r>
    </w:p>
    <w:p w14:paraId="4DA8CB0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смуга руління ПС на стоянці;</w:t>
      </w:r>
    </w:p>
    <w:p w14:paraId="5F81121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перонна </w:t>
      </w:r>
      <w:proofErr w:type="spellStart"/>
      <w:r w:rsidRPr="004E12CB">
        <w:rPr>
          <w:rFonts w:ascii="IBM Plex Serif" w:hAnsi="IBM Plex Serif"/>
          <w:color w:val="293A55"/>
          <w:lang w:val="uk-UA"/>
        </w:rPr>
        <w:t>руліжна</w:t>
      </w:r>
      <w:proofErr w:type="spellEnd"/>
      <w:r w:rsidRPr="004E12CB">
        <w:rPr>
          <w:rFonts w:ascii="IBM Plex Serif" w:hAnsi="IBM Plex Serif"/>
          <w:color w:val="293A55"/>
          <w:lang w:val="uk-UA"/>
        </w:rPr>
        <w:t xml:space="preserve"> доріжка;</w:t>
      </w:r>
    </w:p>
    <w:p w14:paraId="759F308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швидкісна </w:t>
      </w:r>
      <w:proofErr w:type="spellStart"/>
      <w:r w:rsidRPr="004E12CB">
        <w:rPr>
          <w:rFonts w:ascii="IBM Plex Serif" w:hAnsi="IBM Plex Serif"/>
          <w:color w:val="293A55"/>
          <w:lang w:val="uk-UA"/>
        </w:rPr>
        <w:t>руліжна</w:t>
      </w:r>
      <w:proofErr w:type="spellEnd"/>
      <w:r w:rsidRPr="004E12CB">
        <w:rPr>
          <w:rFonts w:ascii="IBM Plex Serif" w:hAnsi="IBM Plex Serif"/>
          <w:color w:val="293A55"/>
          <w:lang w:val="uk-UA"/>
        </w:rPr>
        <w:t xml:space="preserve"> доріжка;</w:t>
      </w:r>
    </w:p>
    <w:p w14:paraId="77158BC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руління (</w:t>
      </w:r>
      <w:proofErr w:type="spellStart"/>
      <w:r w:rsidRPr="004E12CB">
        <w:rPr>
          <w:rFonts w:ascii="IBM Plex Serif" w:hAnsi="IBM Plex Serif"/>
          <w:color w:val="293A55"/>
          <w:lang w:val="uk-UA"/>
        </w:rPr>
        <w:t>taxiing</w:t>
      </w:r>
      <w:proofErr w:type="spellEnd"/>
      <w:r w:rsidRPr="004E12CB">
        <w:rPr>
          <w:rFonts w:ascii="IBM Plex Serif" w:hAnsi="IBM Plex Serif"/>
          <w:color w:val="293A55"/>
          <w:lang w:val="uk-UA"/>
        </w:rPr>
        <w:t>) - рух ПС за рахунок власної тяги двигунів по поверхні аеродрому, за винятком зльоту та посадки;</w:t>
      </w:r>
    </w:p>
    <w:p w14:paraId="10A017F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руління у повітрі (</w:t>
      </w:r>
      <w:proofErr w:type="spellStart"/>
      <w:r w:rsidRPr="004E12CB">
        <w:rPr>
          <w:rFonts w:ascii="IBM Plex Serif" w:hAnsi="IBM Plex Serif"/>
          <w:color w:val="293A55"/>
          <w:lang w:val="uk-UA"/>
        </w:rPr>
        <w:t>air-taxiing</w:t>
      </w:r>
      <w:proofErr w:type="spellEnd"/>
      <w:r w:rsidRPr="004E12CB">
        <w:rPr>
          <w:rFonts w:ascii="IBM Plex Serif" w:hAnsi="IBM Plex Serif"/>
          <w:color w:val="293A55"/>
          <w:lang w:val="uk-UA"/>
        </w:rPr>
        <w:t xml:space="preserve">) - рух </w:t>
      </w:r>
      <w:proofErr w:type="spellStart"/>
      <w:r w:rsidRPr="004E12CB">
        <w:rPr>
          <w:rFonts w:ascii="IBM Plex Serif" w:hAnsi="IBM Plex Serif"/>
          <w:color w:val="293A55"/>
          <w:lang w:val="uk-UA"/>
        </w:rPr>
        <w:t>вертольота</w:t>
      </w:r>
      <w:proofErr w:type="spellEnd"/>
      <w:r w:rsidRPr="004E12CB">
        <w:rPr>
          <w:rFonts w:ascii="IBM Plex Serif" w:hAnsi="IBM Plex Serif"/>
          <w:color w:val="293A55"/>
          <w:lang w:val="uk-UA"/>
        </w:rPr>
        <w:t xml:space="preserve"> або іншого ПС із вертикальним зльотом та посадкою над поверхнею аеродрому, зазвичай в умовах дії ефекту близькості землі на висоті менше ніж 8 м (25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xml:space="preserve">) та із швидкістю менше ніж 37 км/год (20 </w:t>
      </w: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 xml:space="preserve">); фактична відносна висота може змінюватися, а деяким вертольотам може знадобитися виконувати руління у повітрі на висоті більше ніж 8 м (25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над поверхнею землі для зменшення турбулентності в умовах дії ефекту близькості землі або з метою забезпечення запасу висоти для вантажу на зовнішній підвісці;</w:t>
      </w:r>
    </w:p>
    <w:p w14:paraId="68C3AA3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санітарне ПС (</w:t>
      </w:r>
      <w:proofErr w:type="spellStart"/>
      <w:r w:rsidRPr="004E12CB">
        <w:rPr>
          <w:rFonts w:ascii="IBM Plex Serif" w:hAnsi="IBM Plex Serif"/>
          <w:color w:val="293A55"/>
          <w:lang w:val="uk-UA"/>
        </w:rPr>
        <w:t>medical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 ПС, призначене або яке застосовують для надання термінового транспортування та надання невідкладної медичної допомоги тяжко хворим або важко пораненим особам. Термін "санітарне ПС" також відноситься до терміну "санітарний транспорт";</w:t>
      </w:r>
    </w:p>
    <w:p w14:paraId="3565806E" w14:textId="3B1D856F"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санітарний транспорт (</w:t>
      </w:r>
      <w:proofErr w:type="spellStart"/>
      <w:r w:rsidRPr="004E12CB">
        <w:rPr>
          <w:rFonts w:ascii="IBM Plex Serif" w:hAnsi="IBM Plex Serif"/>
          <w:color w:val="293A55"/>
          <w:lang w:val="uk-UA"/>
        </w:rPr>
        <w:t>medical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transport</w:t>
      </w:r>
      <w:proofErr w:type="spellEnd"/>
      <w:r w:rsidRPr="004E12CB">
        <w:rPr>
          <w:rFonts w:ascii="IBM Plex Serif" w:hAnsi="IBM Plex Serif"/>
          <w:color w:val="293A55"/>
          <w:lang w:val="uk-UA"/>
        </w:rPr>
        <w:t>) - будь-який наземний, морський, повітряний цивільний або військовий постійний або тимчасовий засіб перевезення, призначений виключно для санітарного транспортування під контролем компетентного повноважного органу - учасника конфлікту, захищений Женевською конвенцією від 12 серпня 1949 року та Додатковими протоколами до неї, зокрема</w:t>
      </w:r>
      <w:r w:rsidR="007B45CF" w:rsidRPr="007B45CF">
        <w:rPr>
          <w:rFonts w:ascii="IBM Plex Serif" w:hAnsi="IBM Plex Serif"/>
          <w:color w:val="293A55"/>
          <w:lang w:val="uk-UA"/>
        </w:rPr>
        <w:t xml:space="preserve"> </w:t>
      </w:r>
      <w:hyperlink r:id="rId26" w:tgtFrame="_blank" w:history="1">
        <w:r w:rsidRPr="004E12CB">
          <w:rPr>
            <w:rStyle w:val="hard-blue-color"/>
            <w:rFonts w:ascii="IBM Plex Serif" w:hAnsi="IBM Plex Serif"/>
            <w:color w:val="00ADFA"/>
            <w:lang w:val="uk-UA"/>
          </w:rPr>
          <w:t>Протоколом I</w:t>
        </w:r>
      </w:hyperlink>
      <w:r w:rsidRPr="004E12CB">
        <w:rPr>
          <w:rFonts w:ascii="IBM Plex Serif" w:hAnsi="IBM Plex Serif"/>
          <w:color w:val="293A55"/>
          <w:lang w:val="uk-UA"/>
        </w:rPr>
        <w:t>, і стосується захисту жертв міжнародних збройних конфліктів;</w:t>
      </w:r>
    </w:p>
    <w:p w14:paraId="11FCD94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сегмент початкового заходження на посадку (</w:t>
      </w:r>
      <w:proofErr w:type="spellStart"/>
      <w:r w:rsidRPr="004E12CB">
        <w:rPr>
          <w:rFonts w:ascii="IBM Plex Serif" w:hAnsi="IBM Plex Serif"/>
          <w:color w:val="293A55"/>
          <w:lang w:val="uk-UA"/>
        </w:rPr>
        <w:t>initial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segment</w:t>
      </w:r>
      <w:proofErr w:type="spellEnd"/>
      <w:r w:rsidRPr="004E12CB">
        <w:rPr>
          <w:rFonts w:ascii="IBM Plex Serif" w:hAnsi="IBM Plex Serif"/>
          <w:color w:val="293A55"/>
          <w:lang w:val="uk-UA"/>
        </w:rPr>
        <w:t>) - сегмент процедури заходження на посадку за приладами між IAF та IF або, де це застосовується, FAF або FAP;</w:t>
      </w:r>
    </w:p>
    <w:p w14:paraId="2C27253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символ місцезнаходження (</w:t>
      </w:r>
      <w:proofErr w:type="spellStart"/>
      <w:r w:rsidRPr="004E12CB">
        <w:rPr>
          <w:rFonts w:ascii="IBM Plex Serif" w:hAnsi="IBM Plex Serif"/>
          <w:color w:val="293A55"/>
          <w:lang w:val="uk-UA"/>
        </w:rPr>
        <w:t>position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symbol</w:t>
      </w:r>
      <w:proofErr w:type="spellEnd"/>
      <w:r w:rsidRPr="004E12CB">
        <w:rPr>
          <w:rFonts w:ascii="IBM Plex Serif" w:hAnsi="IBM Plex Serif"/>
          <w:color w:val="293A55"/>
          <w:lang w:val="uk-UA"/>
        </w:rPr>
        <w:t>) - візуальне відображення у символічній формі на дисплеї повітряної обстановки відомостей про місцезнаходження ПС, аеродромного транспортного засобу або іншого об'єкта, отриманих після автоматичного оброблення позиційних даних, отриманих від будь-якого джерела;</w:t>
      </w:r>
    </w:p>
    <w:p w14:paraId="74CACAC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система організації повітряного руху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 - система, що забезпечує організацію повітряного руху шляхом спільної інтеграції людей, інформації, технологій, засобів і послуг, які підтримуються повітряним і наземним та/або космічним зв'язком, навігацією і спостереженням;</w:t>
      </w:r>
    </w:p>
    <w:p w14:paraId="22D2F9E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система спостереження ОПР (ATS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 xml:space="preserve">) - загальний термін, який означає у відповідних випадках ADS-B, ПОРЛ, ВОРЛ, MLAT або будь-яку іншу порівняну з ними систему наземного базування, що дає змогу ідентифікувати ПС. Порівняна система наземного базування - це система, яка за результатами порівняльної оцінки або іншої застосованої методології демонструє рівень безпеки та характеристики, що еквівалентні або кращі, ніж у </w:t>
      </w:r>
      <w:proofErr w:type="spellStart"/>
      <w:r w:rsidRPr="004E12CB">
        <w:rPr>
          <w:rFonts w:ascii="IBM Plex Serif" w:hAnsi="IBM Plex Serif"/>
          <w:color w:val="293A55"/>
          <w:lang w:val="uk-UA"/>
        </w:rPr>
        <w:t>моноімпульсного</w:t>
      </w:r>
      <w:proofErr w:type="spellEnd"/>
      <w:r w:rsidRPr="004E12CB">
        <w:rPr>
          <w:rFonts w:ascii="IBM Plex Serif" w:hAnsi="IBM Plex Serif"/>
          <w:color w:val="293A55"/>
          <w:lang w:val="uk-UA"/>
        </w:rPr>
        <w:t xml:space="preserve"> вторинного радіолокатора;</w:t>
      </w:r>
    </w:p>
    <w:p w14:paraId="12CB09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система управління безпекою польотів (</w:t>
      </w:r>
      <w:proofErr w:type="spellStart"/>
      <w:r w:rsidRPr="004E12CB">
        <w:rPr>
          <w:rFonts w:ascii="IBM Plex Serif" w:hAnsi="IBM Plex Serif"/>
          <w:color w:val="293A55"/>
          <w:lang w:val="uk-UA"/>
        </w:rPr>
        <w:t>safety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 - системний підхід до управління безпекою польотів, що містить необхідну організаційну структуру, розподіл відповідальності, політику та процедури;</w:t>
      </w:r>
    </w:p>
    <w:p w14:paraId="122C353B" w14:textId="77777777" w:rsidR="008753B7" w:rsidRPr="004E12CB" w:rsidRDefault="00000000" w:rsidP="008753B7">
      <w:pPr>
        <w:pStyle w:val="tj"/>
        <w:shd w:val="clear" w:color="auto" w:fill="FFFFFF"/>
        <w:spacing w:before="0" w:beforeAutospacing="0" w:after="0" w:afterAutospacing="0"/>
        <w:jc w:val="both"/>
        <w:rPr>
          <w:rFonts w:ascii="IBM Plex Serif" w:hAnsi="IBM Plex Serif"/>
          <w:color w:val="293A55"/>
          <w:lang w:val="uk-UA"/>
        </w:rPr>
      </w:pPr>
      <w:hyperlink r:id="rId27" w:tgtFrame="_blank" w:history="1">
        <w:r w:rsidR="008753B7" w:rsidRPr="004E12CB">
          <w:rPr>
            <w:rStyle w:val="a3"/>
            <w:rFonts w:ascii="IBM Plex Serif" w:hAnsi="IBM Plex Serif"/>
            <w:color w:val="008000"/>
            <w:u w:val="none"/>
            <w:lang w:val="uk-UA"/>
          </w:rPr>
          <w:t>специфікація характеристик зв'язку, що вимагаються (</w:t>
        </w:r>
        <w:proofErr w:type="spellStart"/>
        <w:r w:rsidR="008753B7" w:rsidRPr="004E12CB">
          <w:rPr>
            <w:rStyle w:val="a3"/>
            <w:rFonts w:ascii="IBM Plex Serif" w:hAnsi="IBM Plex Serif"/>
            <w:color w:val="008000"/>
            <w:u w:val="none"/>
            <w:lang w:val="uk-UA"/>
          </w:rPr>
          <w:t>required</w:t>
        </w:r>
        <w:proofErr w:type="spellEnd"/>
        <w:r w:rsidR="008753B7" w:rsidRPr="004E12CB">
          <w:rPr>
            <w:rStyle w:val="a3"/>
            <w:rFonts w:ascii="IBM Plex Serif" w:hAnsi="IBM Plex Serif"/>
            <w:color w:val="008000"/>
            <w:u w:val="none"/>
            <w:lang w:val="uk-UA"/>
          </w:rPr>
          <w:t xml:space="preserve"> </w:t>
        </w:r>
        <w:proofErr w:type="spellStart"/>
        <w:r w:rsidR="008753B7" w:rsidRPr="004E12CB">
          <w:rPr>
            <w:rStyle w:val="a3"/>
            <w:rFonts w:ascii="IBM Plex Serif" w:hAnsi="IBM Plex Serif"/>
            <w:color w:val="008000"/>
            <w:u w:val="none"/>
            <w:lang w:val="uk-UA"/>
          </w:rPr>
          <w:t>communication</w:t>
        </w:r>
        <w:proofErr w:type="spellEnd"/>
        <w:r w:rsidR="008753B7" w:rsidRPr="004E12CB">
          <w:rPr>
            <w:rStyle w:val="a3"/>
            <w:rFonts w:ascii="IBM Plex Serif" w:hAnsi="IBM Plex Serif"/>
            <w:color w:val="008000"/>
            <w:u w:val="none"/>
            <w:lang w:val="uk-UA"/>
          </w:rPr>
          <w:t xml:space="preserve"> </w:t>
        </w:r>
        <w:proofErr w:type="spellStart"/>
        <w:r w:rsidR="008753B7" w:rsidRPr="004E12CB">
          <w:rPr>
            <w:rStyle w:val="a3"/>
            <w:rFonts w:ascii="IBM Plex Serif" w:hAnsi="IBM Plex Serif"/>
            <w:color w:val="008000"/>
            <w:u w:val="none"/>
            <w:lang w:val="uk-UA"/>
          </w:rPr>
          <w:t>performance</w:t>
        </w:r>
        <w:proofErr w:type="spellEnd"/>
        <w:r w:rsidR="008753B7" w:rsidRPr="004E12CB">
          <w:rPr>
            <w:rStyle w:val="a3"/>
            <w:rFonts w:ascii="IBM Plex Serif" w:hAnsi="IBM Plex Serif"/>
            <w:color w:val="008000"/>
            <w:u w:val="none"/>
            <w:lang w:val="uk-UA"/>
          </w:rPr>
          <w:t xml:space="preserve"> </w:t>
        </w:r>
        <w:proofErr w:type="spellStart"/>
        <w:r w:rsidR="008753B7" w:rsidRPr="004E12CB">
          <w:rPr>
            <w:rStyle w:val="a3"/>
            <w:rFonts w:ascii="IBM Plex Serif" w:hAnsi="IBM Plex Serif"/>
            <w:color w:val="008000"/>
            <w:u w:val="none"/>
            <w:lang w:val="uk-UA"/>
          </w:rPr>
          <w:t>specification</w:t>
        </w:r>
        <w:proofErr w:type="spellEnd"/>
        <w:r w:rsidR="008753B7" w:rsidRPr="004E12CB">
          <w:rPr>
            <w:rStyle w:val="a3"/>
            <w:rFonts w:ascii="IBM Plex Serif" w:hAnsi="IBM Plex Serif"/>
            <w:color w:val="008000"/>
            <w:u w:val="none"/>
            <w:lang w:val="uk-UA"/>
          </w:rPr>
          <w:t>), - набір вимог до забезпечення ОПР і пов'язаного із цим наземного обладнання відповідно до можливостей ПС та виконання польотів, потрібних для підтримання зв'язку, заснованого на характеристиках;</w:t>
        </w:r>
      </w:hyperlink>
    </w:p>
    <w:p w14:paraId="4502D427" w14:textId="7694B4CF" w:rsidR="008753B7" w:rsidRPr="004E12CB" w:rsidRDefault="00000000" w:rsidP="008753B7">
      <w:pPr>
        <w:pStyle w:val="tr"/>
        <w:shd w:val="clear" w:color="auto" w:fill="FFFFFF"/>
        <w:spacing w:before="0" w:beforeAutospacing="0" w:after="0" w:afterAutospacing="0"/>
        <w:jc w:val="right"/>
        <w:rPr>
          <w:rFonts w:ascii="IBM Plex Serif" w:hAnsi="IBM Plex Serif"/>
          <w:color w:val="293A55"/>
          <w:lang w:val="uk-UA"/>
        </w:rPr>
      </w:pPr>
      <w:hyperlink r:id="rId28" w:tgtFrame="_blank" w:history="1">
        <w:r w:rsidR="008753B7" w:rsidRPr="004E12CB">
          <w:rPr>
            <w:rStyle w:val="a3"/>
            <w:rFonts w:ascii="IBM Plex Serif" w:hAnsi="IBM Plex Serif"/>
            <w:color w:val="008000"/>
            <w:u w:val="none"/>
            <w:lang w:val="uk-UA"/>
          </w:rPr>
          <w:t>(абзац двісті п'ятдесят дев'ятий пункту 7 розділу I у редакції</w:t>
        </w:r>
        <w:r w:rsidR="008753B7" w:rsidRPr="004E12CB">
          <w:rPr>
            <w:rFonts w:ascii="IBM Plex Serif" w:hAnsi="IBM Plex Serif"/>
            <w:color w:val="008000"/>
            <w:lang w:val="uk-UA"/>
          </w:rPr>
          <w:br/>
        </w:r>
        <w:r w:rsidR="008753B7" w:rsidRPr="004E12CB">
          <w:rPr>
            <w:rStyle w:val="a3"/>
            <w:rFonts w:ascii="IBM Plex Serif" w:hAnsi="IBM Plex Serif"/>
            <w:color w:val="008000"/>
            <w:u w:val="none"/>
            <w:lang w:val="uk-UA"/>
          </w:rPr>
          <w:t>наказу Державної авіаційної служби України від 10.02.2022 р. N 226)</w:t>
        </w:r>
      </w:hyperlink>
    </w:p>
    <w:p w14:paraId="1891AD18" w14:textId="77777777" w:rsidR="008753B7" w:rsidRPr="004E12CB" w:rsidRDefault="00000000" w:rsidP="008753B7">
      <w:pPr>
        <w:pStyle w:val="tj"/>
        <w:shd w:val="clear" w:color="auto" w:fill="FFFFFF"/>
        <w:spacing w:before="0" w:beforeAutospacing="0" w:after="0" w:afterAutospacing="0"/>
        <w:jc w:val="both"/>
        <w:rPr>
          <w:rFonts w:ascii="IBM Plex Serif" w:hAnsi="IBM Plex Serif"/>
          <w:color w:val="293A55"/>
          <w:lang w:val="uk-UA"/>
        </w:rPr>
      </w:pPr>
      <w:hyperlink r:id="rId29" w:tgtFrame="_blank" w:history="1">
        <w:r w:rsidR="008753B7" w:rsidRPr="004E12CB">
          <w:rPr>
            <w:rStyle w:val="a3"/>
            <w:rFonts w:ascii="IBM Plex Serif" w:hAnsi="IBM Plex Serif"/>
            <w:color w:val="008000"/>
            <w:u w:val="none"/>
            <w:lang w:val="uk-UA"/>
          </w:rPr>
          <w:t>специфікація характеристик спостереження, що вимагаються (</w:t>
        </w:r>
        <w:proofErr w:type="spellStart"/>
        <w:r w:rsidR="008753B7" w:rsidRPr="004E12CB">
          <w:rPr>
            <w:rStyle w:val="a3"/>
            <w:rFonts w:ascii="IBM Plex Serif" w:hAnsi="IBM Plex Serif"/>
            <w:color w:val="008000"/>
            <w:u w:val="none"/>
            <w:lang w:val="uk-UA"/>
          </w:rPr>
          <w:t>required</w:t>
        </w:r>
        <w:proofErr w:type="spellEnd"/>
        <w:r w:rsidR="008753B7" w:rsidRPr="004E12CB">
          <w:rPr>
            <w:rStyle w:val="a3"/>
            <w:rFonts w:ascii="IBM Plex Serif" w:hAnsi="IBM Plex Serif"/>
            <w:color w:val="008000"/>
            <w:u w:val="none"/>
            <w:lang w:val="uk-UA"/>
          </w:rPr>
          <w:t xml:space="preserve"> </w:t>
        </w:r>
        <w:proofErr w:type="spellStart"/>
        <w:r w:rsidR="008753B7" w:rsidRPr="004E12CB">
          <w:rPr>
            <w:rStyle w:val="a3"/>
            <w:rFonts w:ascii="IBM Plex Serif" w:hAnsi="IBM Plex Serif"/>
            <w:color w:val="008000"/>
            <w:u w:val="none"/>
            <w:lang w:val="uk-UA"/>
          </w:rPr>
          <w:t>surveillance</w:t>
        </w:r>
        <w:proofErr w:type="spellEnd"/>
        <w:r w:rsidR="008753B7" w:rsidRPr="004E12CB">
          <w:rPr>
            <w:rStyle w:val="a3"/>
            <w:rFonts w:ascii="IBM Plex Serif" w:hAnsi="IBM Plex Serif"/>
            <w:color w:val="008000"/>
            <w:u w:val="none"/>
            <w:lang w:val="uk-UA"/>
          </w:rPr>
          <w:t xml:space="preserve"> </w:t>
        </w:r>
        <w:proofErr w:type="spellStart"/>
        <w:r w:rsidR="008753B7" w:rsidRPr="004E12CB">
          <w:rPr>
            <w:rStyle w:val="a3"/>
            <w:rFonts w:ascii="IBM Plex Serif" w:hAnsi="IBM Plex Serif"/>
            <w:color w:val="008000"/>
            <w:u w:val="none"/>
            <w:lang w:val="uk-UA"/>
          </w:rPr>
          <w:t>performance</w:t>
        </w:r>
        <w:proofErr w:type="spellEnd"/>
        <w:r w:rsidR="008753B7" w:rsidRPr="004E12CB">
          <w:rPr>
            <w:rStyle w:val="a3"/>
            <w:rFonts w:ascii="IBM Plex Serif" w:hAnsi="IBM Plex Serif"/>
            <w:color w:val="008000"/>
            <w:u w:val="none"/>
            <w:lang w:val="uk-UA"/>
          </w:rPr>
          <w:t xml:space="preserve"> </w:t>
        </w:r>
        <w:proofErr w:type="spellStart"/>
        <w:r w:rsidR="008753B7" w:rsidRPr="004E12CB">
          <w:rPr>
            <w:rStyle w:val="a3"/>
            <w:rFonts w:ascii="IBM Plex Serif" w:hAnsi="IBM Plex Serif"/>
            <w:color w:val="008000"/>
            <w:u w:val="none"/>
            <w:lang w:val="uk-UA"/>
          </w:rPr>
          <w:t>specification</w:t>
        </w:r>
        <w:proofErr w:type="spellEnd"/>
        <w:r w:rsidR="008753B7" w:rsidRPr="004E12CB">
          <w:rPr>
            <w:rStyle w:val="a3"/>
            <w:rFonts w:ascii="IBM Plex Serif" w:hAnsi="IBM Plex Serif"/>
            <w:color w:val="008000"/>
            <w:u w:val="none"/>
            <w:lang w:val="uk-UA"/>
          </w:rPr>
          <w:t>), - набір вимог до забезпечення ОПР і пов'язаного із цим наземного обладнання відповідно до можливостей ПС та виконання польотів, потрібних для підтримання спостереження, заснованого на характеристиках;</w:t>
        </w:r>
      </w:hyperlink>
    </w:p>
    <w:p w14:paraId="27AA2BCA" w14:textId="41E96B6D" w:rsidR="008753B7" w:rsidRPr="004E12CB" w:rsidRDefault="00000000" w:rsidP="008753B7">
      <w:pPr>
        <w:pStyle w:val="tr"/>
        <w:shd w:val="clear" w:color="auto" w:fill="FFFFFF"/>
        <w:spacing w:before="0" w:beforeAutospacing="0" w:after="0" w:afterAutospacing="0"/>
        <w:jc w:val="right"/>
        <w:rPr>
          <w:rFonts w:ascii="IBM Plex Serif" w:hAnsi="IBM Plex Serif"/>
          <w:color w:val="293A55"/>
          <w:lang w:val="uk-UA"/>
        </w:rPr>
      </w:pPr>
      <w:hyperlink r:id="rId30" w:tgtFrame="_blank" w:history="1">
        <w:r w:rsidR="008753B7" w:rsidRPr="004E12CB">
          <w:rPr>
            <w:rStyle w:val="a3"/>
            <w:rFonts w:ascii="IBM Plex Serif" w:hAnsi="IBM Plex Serif"/>
            <w:color w:val="008000"/>
            <w:u w:val="none"/>
            <w:lang w:val="uk-UA"/>
          </w:rPr>
          <w:t>(абзац двісті шістдесятий пункту 7 розділу I у редакції наказу</w:t>
        </w:r>
        <w:r w:rsidR="008753B7" w:rsidRPr="004E12CB">
          <w:rPr>
            <w:rFonts w:ascii="IBM Plex Serif" w:hAnsi="IBM Plex Serif"/>
            <w:color w:val="008000"/>
            <w:lang w:val="uk-UA"/>
          </w:rPr>
          <w:br/>
        </w:r>
        <w:r w:rsidR="008753B7" w:rsidRPr="004E12CB">
          <w:rPr>
            <w:rStyle w:val="a3"/>
            <w:rFonts w:ascii="IBM Plex Serif" w:hAnsi="IBM Plex Serif"/>
            <w:color w:val="008000"/>
            <w:u w:val="none"/>
            <w:lang w:val="uk-UA"/>
          </w:rPr>
          <w:t>Державної авіаційної служби України від 10.02.2022 р. N 226)</w:t>
        </w:r>
      </w:hyperlink>
    </w:p>
    <w:p w14:paraId="465EB57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спеціальний політ за ПВП (</w:t>
      </w:r>
      <w:proofErr w:type="spellStart"/>
      <w:r w:rsidRPr="004E12CB">
        <w:rPr>
          <w:rFonts w:ascii="IBM Plex Serif" w:hAnsi="IBM Plex Serif"/>
          <w:color w:val="293A55"/>
          <w:lang w:val="uk-UA"/>
        </w:rPr>
        <w:t>special</w:t>
      </w:r>
      <w:proofErr w:type="spellEnd"/>
      <w:r w:rsidRPr="004E12CB">
        <w:rPr>
          <w:rFonts w:ascii="IBM Plex Serif" w:hAnsi="IBM Plex Serif"/>
          <w:color w:val="293A55"/>
          <w:lang w:val="uk-UA"/>
        </w:rPr>
        <w:t xml:space="preserve"> VFR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 політ за ПВП, виконання якого у диспетчерській зоні дозволено органом диспетчерського ОПР у метеорологічних умовах, гірших ніж візуальні метеорологічні умови;</w:t>
      </w:r>
    </w:p>
    <w:p w14:paraId="3A64118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спільна точка (</w:t>
      </w:r>
      <w:proofErr w:type="spellStart"/>
      <w:r w:rsidRPr="004E12CB">
        <w:rPr>
          <w:rFonts w:ascii="IBM Plex Serif" w:hAnsi="IBM Plex Serif"/>
          <w:color w:val="293A55"/>
          <w:lang w:val="uk-UA"/>
        </w:rPr>
        <w:t>common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point</w:t>
      </w:r>
      <w:proofErr w:type="spellEnd"/>
      <w:r w:rsidRPr="004E12CB">
        <w:rPr>
          <w:rFonts w:ascii="IBM Plex Serif" w:hAnsi="IBM Plex Serif"/>
          <w:color w:val="293A55"/>
          <w:lang w:val="uk-UA"/>
        </w:rPr>
        <w:t>) - точка на земній поверхні, що є спільною для треків двох ПС, і яка використовується як основа для застосування ешелонування (наприклад, основна точка, точки на шляху, навігаційний засіб, фіксована точка);</w:t>
      </w:r>
    </w:p>
    <w:p w14:paraId="2C00976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спостереження з борту ПС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observation</w:t>
      </w:r>
      <w:proofErr w:type="spellEnd"/>
      <w:r w:rsidRPr="004E12CB">
        <w:rPr>
          <w:rFonts w:ascii="IBM Plex Serif" w:hAnsi="IBM Plex Serif"/>
          <w:color w:val="293A55"/>
          <w:lang w:val="uk-UA"/>
        </w:rPr>
        <w:t>) - оцінка одного або декількох метеорологічних елементів, яка зроблена з борту ПС, що перебуває в польоті;</w:t>
      </w:r>
    </w:p>
    <w:p w14:paraId="2DBDD2F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спостереження, засноване на характеристиках (</w:t>
      </w:r>
      <w:proofErr w:type="spellStart"/>
      <w:r w:rsidRPr="004E12CB">
        <w:rPr>
          <w:rFonts w:ascii="IBM Plex Serif" w:hAnsi="IBM Plex Serif"/>
          <w:color w:val="293A55"/>
          <w:lang w:val="uk-UA"/>
        </w:rPr>
        <w:t>performance-based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 спостереження, яке базується на вимогах до експлуатаційних характеристик, зазначених у специфікаціях, що застосовуються для забезпечення ОПР. Специфікація характеристик спостереження містить вимоги до характеристик спостереження, які застосовуються до компонентів системи, що забезпечують спостереження та відповідного часу передавання даних, безперервності, доступності, цілісності, точності даних спостереження, необхідної безпеки та функціональності, що необхідні для виконання операцій, що пропонуються в контексті конкретної концепції повітряного простору;</w:t>
      </w:r>
    </w:p>
    <w:p w14:paraId="66541C0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стадія "ЛИХО" (</w:t>
      </w:r>
      <w:proofErr w:type="spellStart"/>
      <w:r w:rsidRPr="004E12CB">
        <w:rPr>
          <w:rFonts w:ascii="IBM Plex Serif" w:hAnsi="IBM Plex Serif"/>
          <w:color w:val="293A55"/>
          <w:lang w:val="uk-UA"/>
        </w:rPr>
        <w:t>distress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phase</w:t>
      </w:r>
      <w:proofErr w:type="spellEnd"/>
      <w:r w:rsidRPr="004E12CB">
        <w:rPr>
          <w:rFonts w:ascii="IBM Plex Serif" w:hAnsi="IBM Plex Serif"/>
          <w:color w:val="293A55"/>
          <w:lang w:val="uk-UA"/>
        </w:rPr>
        <w:t>) - ситуація, що характеризується наявністю обґрунтованої упевненості в тому, що ПС і особам, які перебувають на його борту, загрожує серйозна і безпосередня небезпека або потрібна негайна допомога;</w:t>
      </w:r>
    </w:p>
    <w:p w14:paraId="43C557B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стадія "НЕВИЗНАЧЕНІСТЬ" (</w:t>
      </w:r>
      <w:proofErr w:type="spellStart"/>
      <w:r w:rsidRPr="004E12CB">
        <w:rPr>
          <w:rFonts w:ascii="IBM Plex Serif" w:hAnsi="IBM Plex Serif"/>
          <w:color w:val="293A55"/>
          <w:lang w:val="uk-UA"/>
        </w:rPr>
        <w:t>uncertainty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phase</w:t>
      </w:r>
      <w:proofErr w:type="spellEnd"/>
      <w:r w:rsidRPr="004E12CB">
        <w:rPr>
          <w:rFonts w:ascii="IBM Plex Serif" w:hAnsi="IBM Plex Serif"/>
          <w:color w:val="293A55"/>
          <w:lang w:val="uk-UA"/>
        </w:rPr>
        <w:t>) - ситуація, яка характеризується наявністю невизначеності стосовно безпеки ПС та осіб, які перебувають на його борту;</w:t>
      </w:r>
    </w:p>
    <w:p w14:paraId="04C319B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стадія "ТРИВОГА" (</w:t>
      </w:r>
      <w:proofErr w:type="spellStart"/>
      <w:r w:rsidRPr="004E12CB">
        <w:rPr>
          <w:rFonts w:ascii="IBM Plex Serif" w:hAnsi="IBM Plex Serif"/>
          <w:color w:val="293A55"/>
          <w:lang w:val="uk-UA"/>
        </w:rPr>
        <w:t>alert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phase</w:t>
      </w:r>
      <w:proofErr w:type="spellEnd"/>
      <w:r w:rsidRPr="004E12CB">
        <w:rPr>
          <w:rFonts w:ascii="IBM Plex Serif" w:hAnsi="IBM Plex Serif"/>
          <w:color w:val="293A55"/>
          <w:lang w:val="uk-UA"/>
        </w:rPr>
        <w:t>) - ситуація, за якої існує загроза для безпеки ПС та осіб, які перебувають на його борту;</w:t>
      </w:r>
    </w:p>
    <w:p w14:paraId="4BBF571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стандартне прибуття за приладами (</w:t>
      </w:r>
      <w:proofErr w:type="spellStart"/>
      <w:r w:rsidRPr="004E12CB">
        <w:rPr>
          <w:rFonts w:ascii="IBM Plex Serif" w:hAnsi="IBM Plex Serif"/>
          <w:color w:val="293A55"/>
          <w:lang w:val="uk-UA"/>
        </w:rPr>
        <w:t>standard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instrument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arrival</w:t>
      </w:r>
      <w:proofErr w:type="spellEnd"/>
      <w:r w:rsidRPr="004E12CB">
        <w:rPr>
          <w:rFonts w:ascii="IBM Plex Serif" w:hAnsi="IBM Plex Serif"/>
          <w:color w:val="293A55"/>
          <w:lang w:val="uk-UA"/>
        </w:rPr>
        <w:t xml:space="preserve"> - STAR) - визначений маршрут прибуття за ППП, що зв'язує відповідну основну точку на маршруті ОПР з точкою, від якої може розпочатися опублікована процедура заходження на посадку за приладами;</w:t>
      </w:r>
    </w:p>
    <w:p w14:paraId="067C77E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стандартний елемент повідомлення (</w:t>
      </w:r>
      <w:proofErr w:type="spellStart"/>
      <w:r w:rsidRPr="004E12CB">
        <w:rPr>
          <w:rFonts w:ascii="IBM Plex Serif" w:hAnsi="IBM Plex Serif"/>
          <w:color w:val="293A55"/>
          <w:lang w:val="uk-UA"/>
        </w:rPr>
        <w:t>standard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message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element</w:t>
      </w:r>
      <w:proofErr w:type="spellEnd"/>
      <w:r w:rsidRPr="004E12CB">
        <w:rPr>
          <w:rFonts w:ascii="IBM Plex Serif" w:hAnsi="IBM Plex Serif"/>
          <w:color w:val="293A55"/>
          <w:lang w:val="uk-UA"/>
        </w:rPr>
        <w:t>) - частина повідомлення, визначена у вигляді формату відображення, призначеного використання та атрибутів;</w:t>
      </w:r>
    </w:p>
    <w:p w14:paraId="70119AE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стандартний виліт за приладами (</w:t>
      </w:r>
      <w:proofErr w:type="spellStart"/>
      <w:r w:rsidRPr="004E12CB">
        <w:rPr>
          <w:rFonts w:ascii="IBM Plex Serif" w:hAnsi="IBM Plex Serif"/>
          <w:color w:val="293A55"/>
          <w:lang w:val="uk-UA"/>
        </w:rPr>
        <w:t>standard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instrument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departure</w:t>
      </w:r>
      <w:proofErr w:type="spellEnd"/>
      <w:r w:rsidRPr="004E12CB">
        <w:rPr>
          <w:rFonts w:ascii="IBM Plex Serif" w:hAnsi="IBM Plex Serif"/>
          <w:color w:val="293A55"/>
          <w:lang w:val="uk-UA"/>
        </w:rPr>
        <w:t xml:space="preserve"> (SID)) - визначений маршрут вильоту за ППП, що зв'язує аеродром або конкретну ЗПС аеродрому з відповідною точкою на маршруті ОПР, з якого починається фаза польоту за маршрутом;</w:t>
      </w:r>
    </w:p>
    <w:p w14:paraId="6E6FBD7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станція авіаційного електрозв'язку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station</w:t>
      </w:r>
      <w:proofErr w:type="spellEnd"/>
      <w:r w:rsidRPr="004E12CB">
        <w:rPr>
          <w:rFonts w:ascii="IBM Plex Serif" w:hAnsi="IBM Plex Serif"/>
          <w:color w:val="293A55"/>
          <w:lang w:val="uk-UA"/>
        </w:rPr>
        <w:t>) - станція обслуговування авіаційним електрозв'язком. До станцій авіаційного електрозв'язку належать бортові станції та авіаційні станції;</w:t>
      </w:r>
    </w:p>
    <w:p w14:paraId="4FC5927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станція авіаційного фіксованого електрозв'язку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fixed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station</w:t>
      </w:r>
      <w:proofErr w:type="spellEnd"/>
      <w:r w:rsidRPr="004E12CB">
        <w:rPr>
          <w:rFonts w:ascii="IBM Plex Serif" w:hAnsi="IBM Plex Serif"/>
          <w:color w:val="293A55"/>
          <w:lang w:val="uk-UA"/>
        </w:rPr>
        <w:t>) - станція обслуговування авіаційним фіксованим електрозв'язком;</w:t>
      </w:r>
    </w:p>
    <w:p w14:paraId="6990DD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стрічка перебігу польоту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progress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strip</w:t>
      </w:r>
      <w:proofErr w:type="spellEnd"/>
      <w:r w:rsidRPr="004E12CB">
        <w:rPr>
          <w:rFonts w:ascii="IBM Plex Serif" w:hAnsi="IBM Plex Serif"/>
          <w:color w:val="293A55"/>
          <w:lang w:val="uk-UA"/>
        </w:rPr>
        <w:t xml:space="preserve">) або </w:t>
      </w:r>
      <w:proofErr w:type="spellStart"/>
      <w:r w:rsidRPr="004E12CB">
        <w:rPr>
          <w:rFonts w:ascii="IBM Plex Serif" w:hAnsi="IBM Plex Serif"/>
          <w:color w:val="293A55"/>
          <w:lang w:val="uk-UA"/>
        </w:rPr>
        <w:t>стрип</w:t>
      </w:r>
      <w:proofErr w:type="spellEnd"/>
      <w:r w:rsidRPr="004E12CB">
        <w:rPr>
          <w:rFonts w:ascii="IBM Plex Serif" w:hAnsi="IBM Plex Serif"/>
          <w:color w:val="293A55"/>
          <w:lang w:val="uk-UA"/>
        </w:rPr>
        <w:t xml:space="preserve"> - надрукований у встановленому форматі документ для реєстрації повітряної обстановки, на якому міститься основна планова інформація щодо польоту конкретного ПС та яка використовується диспетчерами для запису необхідної інформації щодо перебігу польоту, ОПР для цього ПС. Для забезпечення методу реєстрації повітряної обстановки за допомогою </w:t>
      </w:r>
      <w:proofErr w:type="spellStart"/>
      <w:r w:rsidRPr="004E12CB">
        <w:rPr>
          <w:rFonts w:ascii="IBM Plex Serif" w:hAnsi="IBM Plex Serif"/>
          <w:color w:val="293A55"/>
          <w:lang w:val="uk-UA"/>
        </w:rPr>
        <w:t>стрипів</w:t>
      </w:r>
      <w:proofErr w:type="spellEnd"/>
      <w:r w:rsidRPr="004E12CB">
        <w:rPr>
          <w:rFonts w:ascii="IBM Plex Serif" w:hAnsi="IBM Plex Serif"/>
          <w:color w:val="293A55"/>
          <w:lang w:val="uk-UA"/>
        </w:rPr>
        <w:t xml:space="preserve"> разом із стрічками перебігу польотів застосовують </w:t>
      </w:r>
      <w:proofErr w:type="spellStart"/>
      <w:r w:rsidRPr="004E12CB">
        <w:rPr>
          <w:rFonts w:ascii="IBM Plex Serif" w:hAnsi="IBM Plex Serif"/>
          <w:color w:val="293A55"/>
          <w:lang w:val="uk-UA"/>
        </w:rPr>
        <w:t>стрипотримачі</w:t>
      </w:r>
      <w:proofErr w:type="spellEnd"/>
      <w:r w:rsidRPr="004E12CB">
        <w:rPr>
          <w:rFonts w:ascii="IBM Plex Serif" w:hAnsi="IBM Plex Serif"/>
          <w:color w:val="293A55"/>
          <w:lang w:val="uk-UA"/>
        </w:rPr>
        <w:t xml:space="preserve"> та панелі перебігу польотів;</w:t>
      </w:r>
    </w:p>
    <w:p w14:paraId="75937A1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термінальний диспетчерський район (</w:t>
      </w:r>
      <w:proofErr w:type="spellStart"/>
      <w:r w:rsidRPr="004E12CB">
        <w:rPr>
          <w:rFonts w:ascii="IBM Plex Serif" w:hAnsi="IBM Plex Serif"/>
          <w:color w:val="293A55"/>
          <w:lang w:val="uk-UA"/>
        </w:rPr>
        <w:t>terminal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area</w:t>
      </w:r>
      <w:proofErr w:type="spellEnd"/>
      <w:r w:rsidRPr="004E12CB">
        <w:rPr>
          <w:rFonts w:ascii="IBM Plex Serif" w:hAnsi="IBM Plex Serif"/>
          <w:color w:val="293A55"/>
          <w:lang w:val="uk-UA"/>
        </w:rPr>
        <w:t>) - диспетчерський район, який встановлюється в місцях сходження маршрутів ОПР навколо одного або декількох основних аеродромів;</w:t>
      </w:r>
    </w:p>
    <w:p w14:paraId="35C000A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тип RNP (RNP </w:t>
      </w:r>
      <w:proofErr w:type="spellStart"/>
      <w:r w:rsidRPr="004E12CB">
        <w:rPr>
          <w:rFonts w:ascii="IBM Plex Serif" w:hAnsi="IBM Plex Serif"/>
          <w:color w:val="293A55"/>
          <w:lang w:val="uk-UA"/>
        </w:rPr>
        <w:t>type</w:t>
      </w:r>
      <w:proofErr w:type="spellEnd"/>
      <w:r w:rsidRPr="004E12CB">
        <w:rPr>
          <w:rFonts w:ascii="IBM Plex Serif" w:hAnsi="IBM Plex Serif"/>
          <w:color w:val="293A55"/>
          <w:lang w:val="uk-UA"/>
        </w:rPr>
        <w:t xml:space="preserve">) - величина витримування, що виражена через відстань у морських милях (кілометрах) від запланованого місцезнаходження, у межах якого ПС перебуватимуть щонайменше 95 % загального польотного часу. Застосовують типи специфікацій RNAV (RNAV10, RNAV5, RNAV2, RNAV1) та RNP (RNP4, RNP2, RNP1, A-RNP, RNP APCH, RNP AR APCH, RNP0,3). Детальна інформація щодо навігаційних специфікацій та типу RNP наведена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9613 "</w:t>
      </w:r>
      <w:proofErr w:type="spellStart"/>
      <w:r w:rsidRPr="004E12CB">
        <w:rPr>
          <w:rFonts w:ascii="IBM Plex Serif" w:hAnsi="IBM Plex Serif"/>
          <w:color w:val="293A55"/>
          <w:lang w:val="uk-UA"/>
        </w:rPr>
        <w:t>Performance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Based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 xml:space="preserve"> (PBN)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21E5CBF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точка на шляху (</w:t>
      </w:r>
      <w:proofErr w:type="spellStart"/>
      <w:r w:rsidRPr="004E12CB">
        <w:rPr>
          <w:rFonts w:ascii="IBM Plex Serif" w:hAnsi="IBM Plex Serif"/>
          <w:color w:val="293A55"/>
          <w:lang w:val="uk-UA"/>
        </w:rPr>
        <w:t>waypoint</w:t>
      </w:r>
      <w:proofErr w:type="spellEnd"/>
      <w:r w:rsidRPr="004E12CB">
        <w:rPr>
          <w:rFonts w:ascii="IBM Plex Serif" w:hAnsi="IBM Plex Serif"/>
          <w:color w:val="293A55"/>
          <w:lang w:val="uk-UA"/>
        </w:rPr>
        <w:t>) - визначене географічне місце, яке використовують для позначення маршруту зональної навігації або траєкторії польоту ПС, що застосовує зональну навігацію. Точки на шляху позначаються як:</w:t>
      </w:r>
    </w:p>
    <w:p w14:paraId="07CF105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точка на шляху "</w:t>
      </w:r>
      <w:proofErr w:type="spellStart"/>
      <w:r w:rsidRPr="004E12CB">
        <w:rPr>
          <w:rFonts w:ascii="IBM Plex Serif" w:hAnsi="IBM Plex Serif"/>
          <w:color w:val="293A55"/>
          <w:lang w:val="uk-UA"/>
        </w:rPr>
        <w:t>fly-by</w:t>
      </w:r>
      <w:proofErr w:type="spellEnd"/>
      <w:r w:rsidRPr="004E12CB">
        <w:rPr>
          <w:rFonts w:ascii="IBM Plex Serif" w:hAnsi="IBM Plex Serif"/>
          <w:color w:val="293A55"/>
          <w:lang w:val="uk-UA"/>
        </w:rPr>
        <w:t>" - точка на шляху, яка передбачає попередження розвороту з метою забезпечення виходу на наступну ділянку маршруту або схеми по дотичній;</w:t>
      </w:r>
    </w:p>
    <w:p w14:paraId="2DB276E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точка на шляху "</w:t>
      </w:r>
      <w:proofErr w:type="spellStart"/>
      <w:r w:rsidRPr="004E12CB">
        <w:rPr>
          <w:rFonts w:ascii="IBM Plex Serif" w:hAnsi="IBM Plex Serif"/>
          <w:color w:val="293A55"/>
          <w:lang w:val="uk-UA"/>
        </w:rPr>
        <w:t>flyover</w:t>
      </w:r>
      <w:proofErr w:type="spellEnd"/>
      <w:r w:rsidRPr="004E12CB">
        <w:rPr>
          <w:rFonts w:ascii="IBM Plex Serif" w:hAnsi="IBM Plex Serif"/>
          <w:color w:val="293A55"/>
          <w:lang w:val="uk-UA"/>
        </w:rPr>
        <w:t>" - точка на шляху, у якій починається розворот з метою виходу на наступну ділянку маршруту або схеми;</w:t>
      </w:r>
    </w:p>
    <w:p w14:paraId="3288569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точка очікування (</w:t>
      </w:r>
      <w:proofErr w:type="spellStart"/>
      <w:r w:rsidRPr="004E12CB">
        <w:rPr>
          <w:rFonts w:ascii="IBM Plex Serif" w:hAnsi="IBM Plex Serif"/>
          <w:color w:val="293A55"/>
          <w:lang w:val="uk-UA"/>
        </w:rPr>
        <w:t>holding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fix</w:t>
      </w:r>
      <w:proofErr w:type="spellEnd"/>
      <w:r w:rsidRPr="004E12CB">
        <w:rPr>
          <w:rFonts w:ascii="IBM Plex Serif" w:hAnsi="IBM Plex Serif"/>
          <w:color w:val="293A55"/>
          <w:lang w:val="uk-UA"/>
        </w:rPr>
        <w:t>) - географічне розташування, яке служить для позначення процедури очікування;</w:t>
      </w:r>
    </w:p>
    <w:p w14:paraId="336E63B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точка передання донесень (</w:t>
      </w:r>
      <w:proofErr w:type="spellStart"/>
      <w:r w:rsidRPr="004E12CB">
        <w:rPr>
          <w:rFonts w:ascii="IBM Plex Serif" w:hAnsi="IBM Plex Serif"/>
          <w:color w:val="293A55"/>
          <w:lang w:val="uk-UA"/>
        </w:rPr>
        <w:t>reporting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point</w:t>
      </w:r>
      <w:proofErr w:type="spellEnd"/>
      <w:r w:rsidRPr="004E12CB">
        <w:rPr>
          <w:rFonts w:ascii="IBM Plex Serif" w:hAnsi="IBM Plex Serif"/>
          <w:color w:val="293A55"/>
          <w:lang w:val="uk-UA"/>
        </w:rPr>
        <w:t>) - визначений географічний орієнтир, відносно якого може бути повідомлено місцезнаходження ПС;</w:t>
      </w:r>
    </w:p>
    <w:p w14:paraId="2CF4A8F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точка передання контролю (</w:t>
      </w:r>
      <w:proofErr w:type="spellStart"/>
      <w:r w:rsidRPr="004E12CB">
        <w:rPr>
          <w:rFonts w:ascii="IBM Plex Serif" w:hAnsi="IBM Plex Serif"/>
          <w:color w:val="293A55"/>
          <w:lang w:val="uk-UA"/>
        </w:rPr>
        <w:t>transfer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point</w:t>
      </w:r>
      <w:proofErr w:type="spellEnd"/>
      <w:r w:rsidRPr="004E12CB">
        <w:rPr>
          <w:rFonts w:ascii="IBM Plex Serif" w:hAnsi="IBM Plex Serif"/>
          <w:color w:val="293A55"/>
          <w:lang w:val="uk-UA"/>
        </w:rPr>
        <w:t>) - визначена точка, що розташована на траєкторії польоту ПС, у якій контроль за забезпечення диспетчерського обслуговування ПС передають від одного диспетчерського органу (диспетчера УПР) іншому;</w:t>
      </w:r>
    </w:p>
    <w:p w14:paraId="4103EA9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точка приземлення (</w:t>
      </w:r>
      <w:proofErr w:type="spellStart"/>
      <w:r w:rsidRPr="004E12CB">
        <w:rPr>
          <w:rFonts w:ascii="IBM Plex Serif" w:hAnsi="IBM Plex Serif"/>
          <w:color w:val="293A55"/>
          <w:lang w:val="uk-UA"/>
        </w:rPr>
        <w:t>touchdown</w:t>
      </w:r>
      <w:proofErr w:type="spellEnd"/>
      <w:r w:rsidRPr="004E12CB">
        <w:rPr>
          <w:rFonts w:ascii="IBM Plex Serif" w:hAnsi="IBM Plex Serif"/>
          <w:color w:val="293A55"/>
          <w:lang w:val="uk-UA"/>
        </w:rPr>
        <w:t>) - точка, в якій номінальна глісада перетинається із ЗПС. Термін "точка приземлення" означає тільки точку відліку, а не обов'язково точку, в якій ПС торкається ЗПС;</w:t>
      </w:r>
    </w:p>
    <w:p w14:paraId="4E4CA12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трек (</w:t>
      </w:r>
      <w:proofErr w:type="spellStart"/>
      <w:r w:rsidRPr="004E12CB">
        <w:rPr>
          <w:rFonts w:ascii="IBM Plex Serif" w:hAnsi="IBM Plex Serif"/>
          <w:color w:val="293A55"/>
          <w:lang w:val="uk-UA"/>
        </w:rPr>
        <w:t>track</w:t>
      </w:r>
      <w:proofErr w:type="spellEnd"/>
      <w:r w:rsidRPr="004E12CB">
        <w:rPr>
          <w:rFonts w:ascii="IBM Plex Serif" w:hAnsi="IBM Plex Serif"/>
          <w:color w:val="293A55"/>
          <w:lang w:val="uk-UA"/>
        </w:rPr>
        <w:t>) або лінія шляху - проекція траєкторії польоту ПС на земну поверхню, напрямок якої в будь-якій точці польоту виражений в градусах від напрямку на північ (дійсного, магнітного або умовного);</w:t>
      </w:r>
    </w:p>
    <w:p w14:paraId="6CCEB19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угода ADS-C (ADS-C </w:t>
      </w:r>
      <w:proofErr w:type="spellStart"/>
      <w:r w:rsidRPr="004E12CB">
        <w:rPr>
          <w:rFonts w:ascii="IBM Plex Serif" w:hAnsi="IBM Plex Serif"/>
          <w:color w:val="293A55"/>
          <w:lang w:val="uk-UA"/>
        </w:rPr>
        <w:t>agreement</w:t>
      </w:r>
      <w:proofErr w:type="spellEnd"/>
      <w:r w:rsidRPr="004E12CB">
        <w:rPr>
          <w:rFonts w:ascii="IBM Plex Serif" w:hAnsi="IBM Plex Serif"/>
          <w:color w:val="293A55"/>
          <w:lang w:val="uk-UA"/>
        </w:rPr>
        <w:t>) - план передання повідомлень, який встановлює умови передання даних ADS-C (перелік повідомлень, потрібних органу ОПР, а також частоту передання повідомлень ADS-C, які має бути узгоджено до початку використання під час забезпечення ОПР). Обмін інформацією про умови угоди ADS-C забезпечується між наземною системою та ПС за допомогою контракту чи серії контрактів ADS;</w:t>
      </w:r>
    </w:p>
    <w:p w14:paraId="507F49E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управління потоком (</w:t>
      </w:r>
      <w:proofErr w:type="spellStart"/>
      <w:r w:rsidRPr="004E12CB">
        <w:rPr>
          <w:rFonts w:ascii="IBM Plex Serif" w:hAnsi="IBM Plex Serif"/>
          <w:color w:val="293A55"/>
          <w:lang w:val="uk-UA"/>
        </w:rPr>
        <w:t>flow</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 заходи, призначені для регулювання потоку повітряного руху у визначеному повітряному просторі, на визначеному маршруті ОПР або пов'язані з відповідним аеродромом для забезпечення найбільш ефективного використання повітряного простору;</w:t>
      </w:r>
    </w:p>
    <w:p w14:paraId="3E42827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фонетичний алфавіт ICAO (ICAO </w:t>
      </w:r>
      <w:proofErr w:type="spellStart"/>
      <w:r w:rsidRPr="004E12CB">
        <w:rPr>
          <w:rFonts w:ascii="IBM Plex Serif" w:hAnsi="IBM Plex Serif"/>
          <w:color w:val="293A55"/>
          <w:lang w:val="uk-UA"/>
        </w:rPr>
        <w:t>spelling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alphabet</w:t>
      </w:r>
      <w:proofErr w:type="spellEnd"/>
      <w:r w:rsidRPr="004E12CB">
        <w:rPr>
          <w:rFonts w:ascii="IBM Plex Serif" w:hAnsi="IBM Plex Serif"/>
          <w:color w:val="293A55"/>
          <w:lang w:val="uk-UA"/>
        </w:rPr>
        <w:t xml:space="preserve">) - </w:t>
      </w:r>
      <w:proofErr w:type="spellStart"/>
      <w:r w:rsidRPr="004E12CB">
        <w:rPr>
          <w:rFonts w:ascii="IBM Plex Serif" w:hAnsi="IBM Plex Serif"/>
          <w:color w:val="293A55"/>
          <w:lang w:val="uk-UA"/>
        </w:rPr>
        <w:t>акрофонічне</w:t>
      </w:r>
      <w:proofErr w:type="spellEnd"/>
      <w:r w:rsidRPr="004E12CB">
        <w:rPr>
          <w:rFonts w:ascii="IBM Plex Serif" w:hAnsi="IBM Plex Serif"/>
          <w:color w:val="293A55"/>
          <w:lang w:val="uk-UA"/>
        </w:rPr>
        <w:t xml:space="preserve"> присвоєння кодових слів літерам англійського алфавіту з метою спрощення вимовляння та розуміння голосових повідомлень незалежно від мови, що використовується.</w:t>
      </w:r>
    </w:p>
    <w:p w14:paraId="1894433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Фонетичний алфавіт ICAO при веденні радіозв'язку англійською мовою наведений у додатку 2 до цих Авіаційних правил;</w:t>
      </w:r>
    </w:p>
    <w:p w14:paraId="0AE32DA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формуляр супроводження (</w:t>
      </w:r>
      <w:proofErr w:type="spellStart"/>
      <w:r w:rsidRPr="004E12CB">
        <w:rPr>
          <w:rFonts w:ascii="IBM Plex Serif" w:hAnsi="IBM Plex Serif"/>
          <w:color w:val="293A55"/>
          <w:lang w:val="uk-UA"/>
        </w:rPr>
        <w:t>label</w:t>
      </w:r>
      <w:proofErr w:type="spellEnd"/>
      <w:r w:rsidRPr="004E12CB">
        <w:rPr>
          <w:rFonts w:ascii="IBM Plex Serif" w:hAnsi="IBM Plex Serif"/>
          <w:color w:val="293A55"/>
          <w:lang w:val="uk-UA"/>
        </w:rPr>
        <w:t>) - формалізована у визначений спосіб та режим відображення інформація щодо ПС, що асоціюється з відповідною відміткою на дисплеї повітряної обстановки диспетчера ОПР;</w:t>
      </w:r>
    </w:p>
    <w:p w14:paraId="485A707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центр польотної інформації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information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centre</w:t>
      </w:r>
      <w:proofErr w:type="spellEnd"/>
      <w:r w:rsidRPr="004E12CB">
        <w:rPr>
          <w:rFonts w:ascii="IBM Plex Serif" w:hAnsi="IBM Plex Serif"/>
          <w:color w:val="293A55"/>
          <w:lang w:val="uk-UA"/>
        </w:rPr>
        <w:t>) - орган, призначений для надання польотно-інформаційного обслуговування та аварійного обслуговування;</w:t>
      </w:r>
    </w:p>
    <w:p w14:paraId="5099BCE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час дозволу на продовження польоту (</w:t>
      </w:r>
      <w:proofErr w:type="spellStart"/>
      <w:r w:rsidRPr="004E12CB">
        <w:rPr>
          <w:rFonts w:ascii="IBM Plex Serif" w:hAnsi="IBM Plex Serif"/>
          <w:color w:val="293A55"/>
          <w:lang w:val="uk-UA"/>
        </w:rPr>
        <w:t>onward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clearance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time</w:t>
      </w:r>
      <w:proofErr w:type="spellEnd"/>
      <w:r w:rsidRPr="004E12CB">
        <w:rPr>
          <w:rFonts w:ascii="IBM Plex Serif" w:hAnsi="IBM Plex Serif"/>
          <w:color w:val="293A55"/>
          <w:lang w:val="uk-UA"/>
        </w:rPr>
        <w:t>) - час, коли ПС може розраховувати на отримання дозволу залишити точку очікування;</w:t>
      </w:r>
    </w:p>
    <w:p w14:paraId="34EFE54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черговість заходження на посадку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sequence</w:t>
      </w:r>
      <w:proofErr w:type="spellEnd"/>
      <w:r w:rsidRPr="004E12CB">
        <w:rPr>
          <w:rFonts w:ascii="IBM Plex Serif" w:hAnsi="IBM Plex Serif"/>
          <w:color w:val="293A55"/>
          <w:lang w:val="uk-UA"/>
        </w:rPr>
        <w:t>) - послідовність, у якій двом або більше ПС дозволяється виконувати заходження на посадку на аеродром;</w:t>
      </w:r>
    </w:p>
    <w:p w14:paraId="723C5B1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число Maxa (</w:t>
      </w:r>
      <w:proofErr w:type="spellStart"/>
      <w:r w:rsidRPr="004E12CB">
        <w:rPr>
          <w:rFonts w:ascii="IBM Plex Serif" w:hAnsi="IBM Plex Serif"/>
          <w:color w:val="293A55"/>
          <w:lang w:val="uk-UA"/>
        </w:rPr>
        <w:t>Mach</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number</w:t>
      </w:r>
      <w:proofErr w:type="spellEnd"/>
      <w:r w:rsidRPr="004E12CB">
        <w:rPr>
          <w:rFonts w:ascii="IBM Plex Serif" w:hAnsi="IBM Plex Serif"/>
          <w:color w:val="293A55"/>
          <w:lang w:val="uk-UA"/>
        </w:rPr>
        <w:t>) - відношення дійсної повітряної швидкості польоту ПС до швидкості звуку на даній висоті;</w:t>
      </w:r>
    </w:p>
    <w:p w14:paraId="108064D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член льотного екіпажу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crew</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member</w:t>
      </w:r>
      <w:proofErr w:type="spellEnd"/>
      <w:r w:rsidRPr="004E12CB">
        <w:rPr>
          <w:rFonts w:ascii="IBM Plex Serif" w:hAnsi="IBM Plex Serif"/>
          <w:color w:val="293A55"/>
          <w:lang w:val="uk-UA"/>
        </w:rPr>
        <w:t>) - член екіпажу, який має свідоцтво та на якого покладено обов'язки, пов'язані з управлінням ПС протягом службового польотного часу.</w:t>
      </w:r>
    </w:p>
    <w:p w14:paraId="28A87461" w14:textId="298A9C0F"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Інші терміни, що використовуються у цих Авіаційних правилах, вживаються у значеннях, наведених у</w:t>
      </w:r>
      <w:r w:rsidR="00E623C1">
        <w:rPr>
          <w:rFonts w:ascii="IBM Plex Serif" w:hAnsi="IBM Plex Serif"/>
          <w:color w:val="293A55"/>
          <w:lang w:val="uk-UA"/>
        </w:rPr>
        <w:t xml:space="preserve"> </w:t>
      </w:r>
      <w:hyperlink r:id="rId31" w:tgtFrame="_blank" w:history="1">
        <w:r w:rsidRPr="004E12CB">
          <w:rPr>
            <w:rStyle w:val="hard-blue-color"/>
            <w:rFonts w:ascii="IBM Plex Serif" w:hAnsi="IBM Plex Serif"/>
            <w:color w:val="00ADFA"/>
            <w:lang w:val="uk-UA"/>
          </w:rPr>
          <w:t>Повітряному кодексі України</w:t>
        </w:r>
      </w:hyperlink>
      <w:r w:rsidRPr="004E12CB">
        <w:rPr>
          <w:rFonts w:ascii="IBM Plex Serif" w:hAnsi="IBM Plex Serif"/>
          <w:color w:val="293A55"/>
          <w:lang w:val="uk-UA"/>
        </w:rPr>
        <w:t>, Положенні про використання повітряного простору України, затвердженому</w:t>
      </w:r>
      <w:r w:rsidR="00E623C1">
        <w:rPr>
          <w:rFonts w:ascii="IBM Plex Serif" w:hAnsi="IBM Plex Serif"/>
          <w:color w:val="293A55"/>
          <w:lang w:val="uk-UA"/>
        </w:rPr>
        <w:t xml:space="preserve"> </w:t>
      </w:r>
      <w:hyperlink r:id="rId32" w:tgtFrame="_blank" w:history="1">
        <w:r w:rsidRPr="004E12CB">
          <w:rPr>
            <w:rStyle w:val="hard-blue-color"/>
            <w:rFonts w:ascii="IBM Plex Serif" w:hAnsi="IBM Plex Serif"/>
            <w:color w:val="00ADFA"/>
            <w:lang w:val="uk-UA"/>
          </w:rPr>
          <w:t>постановою Кабінету Міністрів України від 06 грудня 2017 року N 954</w:t>
        </w:r>
      </w:hyperlink>
      <w:r w:rsidR="00E623C1">
        <w:rPr>
          <w:rFonts w:ascii="IBM Plex Serif" w:hAnsi="IBM Plex Serif"/>
          <w:color w:val="293A55"/>
          <w:lang w:val="uk-UA"/>
        </w:rPr>
        <w:t xml:space="preserve"> </w:t>
      </w:r>
      <w:r w:rsidRPr="004E12CB">
        <w:rPr>
          <w:rFonts w:ascii="IBM Plex Serif" w:hAnsi="IBM Plex Serif"/>
          <w:color w:val="293A55"/>
          <w:lang w:val="uk-UA"/>
        </w:rPr>
        <w:t>(із змінами), та інших нормативно-правових актах у галузі авіації та сфері використання повітряного простору.</w:t>
      </w:r>
    </w:p>
    <w:p w14:paraId="6185678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У цих Авіаційних правилах використовуються такі скорочення:</w:t>
      </w:r>
    </w:p>
    <w:p w14:paraId="55E1B26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ACARS* - система передачі коротких повідомлень між бортовою та авіаційною станціями в діапазоні авіаційного або супутникового електрозв'язку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communications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addressing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reporting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w:t>
      </w:r>
    </w:p>
    <w:p w14:paraId="4E853B9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ACAS* - бортова система попередження зіткнення (</w:t>
      </w:r>
      <w:proofErr w:type="spellStart"/>
      <w:r w:rsidRPr="004E12CB">
        <w:rPr>
          <w:rFonts w:ascii="IBM Plex Serif" w:hAnsi="IBM Plex Serif"/>
          <w:color w:val="293A55"/>
          <w:lang w:val="uk-UA"/>
        </w:rPr>
        <w:t>airborne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collision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avoidance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w:t>
      </w:r>
    </w:p>
    <w:p w14:paraId="684C99A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ADS-B - радіомовне автоматичне залежне спостереження (</w:t>
      </w:r>
      <w:proofErr w:type="spellStart"/>
      <w:r w:rsidRPr="004E12CB">
        <w:rPr>
          <w:rFonts w:ascii="IBM Plex Serif" w:hAnsi="IBM Plex Serif"/>
          <w:color w:val="293A55"/>
          <w:lang w:val="uk-UA"/>
        </w:rPr>
        <w:t>automatic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dependent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surveillance-broadcast</w:t>
      </w:r>
      <w:proofErr w:type="spellEnd"/>
      <w:r w:rsidRPr="004E12CB">
        <w:rPr>
          <w:rFonts w:ascii="IBM Plex Serif" w:hAnsi="IBM Plex Serif"/>
          <w:color w:val="293A55"/>
          <w:lang w:val="uk-UA"/>
        </w:rPr>
        <w:t>);</w:t>
      </w:r>
    </w:p>
    <w:p w14:paraId="5DAE73A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ADS-C - контрактне автоматичне залежне спостереження (</w:t>
      </w:r>
      <w:proofErr w:type="spellStart"/>
      <w:r w:rsidRPr="004E12CB">
        <w:rPr>
          <w:rFonts w:ascii="IBM Plex Serif" w:hAnsi="IBM Plex Serif"/>
          <w:color w:val="293A55"/>
          <w:lang w:val="uk-UA"/>
        </w:rPr>
        <w:t>automatic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dependent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 </w:t>
      </w:r>
      <w:proofErr w:type="spellStart"/>
      <w:r w:rsidRPr="004E12CB">
        <w:rPr>
          <w:rFonts w:ascii="IBM Plex Serif" w:hAnsi="IBM Plex Serif"/>
          <w:color w:val="293A55"/>
          <w:lang w:val="uk-UA"/>
        </w:rPr>
        <w:t>contract</w:t>
      </w:r>
      <w:proofErr w:type="spellEnd"/>
      <w:r w:rsidRPr="004E12CB">
        <w:rPr>
          <w:rFonts w:ascii="IBM Plex Serif" w:hAnsi="IBM Plex Serif"/>
          <w:color w:val="293A55"/>
          <w:lang w:val="uk-UA"/>
        </w:rPr>
        <w:t>);</w:t>
      </w:r>
    </w:p>
    <w:p w14:paraId="0898AAE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AFIS* - аеродромне польотно-інформаційне обслуговування (</w:t>
      </w:r>
      <w:proofErr w:type="spellStart"/>
      <w:r w:rsidRPr="004E12CB">
        <w:rPr>
          <w:rFonts w:ascii="IBM Plex Serif" w:hAnsi="IBM Plex Serif"/>
          <w:color w:val="293A55"/>
          <w:lang w:val="uk-UA"/>
        </w:rPr>
        <w:t>aerodrome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information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w:t>
      </w:r>
      <w:proofErr w:type="spellEnd"/>
      <w:r w:rsidRPr="004E12CB">
        <w:rPr>
          <w:rFonts w:ascii="IBM Plex Serif" w:hAnsi="IBM Plex Serif"/>
          <w:color w:val="293A55"/>
          <w:lang w:val="uk-UA"/>
        </w:rPr>
        <w:t>);</w:t>
      </w:r>
    </w:p>
    <w:p w14:paraId="63E1782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AFIZ* - аеродромна зона польотної інформації (</w:t>
      </w:r>
      <w:proofErr w:type="spellStart"/>
      <w:r w:rsidRPr="004E12CB">
        <w:rPr>
          <w:rFonts w:ascii="IBM Plex Serif" w:hAnsi="IBM Plex Serif"/>
          <w:color w:val="293A55"/>
          <w:lang w:val="uk-UA"/>
        </w:rPr>
        <w:t>aerodrome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information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zone</w:t>
      </w:r>
      <w:proofErr w:type="spellEnd"/>
      <w:r w:rsidRPr="004E12CB">
        <w:rPr>
          <w:rFonts w:ascii="IBM Plex Serif" w:hAnsi="IBM Plex Serif"/>
          <w:color w:val="293A55"/>
          <w:lang w:val="uk-UA"/>
        </w:rPr>
        <w:t>);</w:t>
      </w:r>
    </w:p>
    <w:p w14:paraId="5BCC0D6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AFTN - мережа авіаційного фіксованого електрозв'язку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Fixed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Network</w:t>
      </w:r>
      <w:proofErr w:type="spellEnd"/>
      <w:r w:rsidRPr="004E12CB">
        <w:rPr>
          <w:rFonts w:ascii="IBM Plex Serif" w:hAnsi="IBM Plex Serif"/>
          <w:color w:val="293A55"/>
          <w:lang w:val="uk-UA"/>
        </w:rPr>
        <w:t>);</w:t>
      </w:r>
    </w:p>
    <w:p w14:paraId="3E2BAF1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AIP* - збірник аеронавігаційної інформації України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Information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Publication</w:t>
      </w:r>
      <w:proofErr w:type="spellEnd"/>
      <w:r w:rsidRPr="004E12CB">
        <w:rPr>
          <w:rFonts w:ascii="IBM Plex Serif" w:hAnsi="IBM Plex Serif"/>
          <w:color w:val="293A55"/>
          <w:lang w:val="uk-UA"/>
        </w:rPr>
        <w:t>);</w:t>
      </w:r>
    </w:p>
    <w:p w14:paraId="2CE9E54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AIREP* - доповідь з борту ПС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report</w:t>
      </w:r>
      <w:proofErr w:type="spellEnd"/>
      <w:r w:rsidRPr="004E12CB">
        <w:rPr>
          <w:rFonts w:ascii="IBM Plex Serif" w:hAnsi="IBM Plex Serif"/>
          <w:color w:val="293A55"/>
          <w:lang w:val="uk-UA"/>
        </w:rPr>
        <w:t>);</w:t>
      </w:r>
    </w:p>
    <w:p w14:paraId="240E4E7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AIRPROX* - кодове слово, що використовується у доповідях про інцидент під час повітряного руху для позначення зближення ПС між собою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proximity</w:t>
      </w:r>
      <w:proofErr w:type="spellEnd"/>
      <w:r w:rsidRPr="004E12CB">
        <w:rPr>
          <w:rFonts w:ascii="IBM Plex Serif" w:hAnsi="IBM Plex Serif"/>
          <w:color w:val="293A55"/>
          <w:lang w:val="uk-UA"/>
        </w:rPr>
        <w:t>);</w:t>
      </w:r>
    </w:p>
    <w:p w14:paraId="53E49AA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ALERFA* - кодове слово, що застосовується для визначення стадії "ТРИВОГА" (</w:t>
      </w:r>
      <w:proofErr w:type="spellStart"/>
      <w:r w:rsidRPr="004E12CB">
        <w:rPr>
          <w:rFonts w:ascii="IBM Plex Serif" w:hAnsi="IBM Plex Serif"/>
          <w:color w:val="293A55"/>
          <w:lang w:val="uk-UA"/>
        </w:rPr>
        <w:t>alert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phase</w:t>
      </w:r>
      <w:proofErr w:type="spellEnd"/>
      <w:r w:rsidRPr="004E12CB">
        <w:rPr>
          <w:rFonts w:ascii="IBM Plex Serif" w:hAnsi="IBM Plex Serif"/>
          <w:color w:val="293A55"/>
          <w:lang w:val="uk-UA"/>
        </w:rPr>
        <w:t>);</w:t>
      </w:r>
    </w:p>
    <w:p w14:paraId="040E8C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APV - заходження на посадку з вертикальним наведенням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with</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vertical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guidance</w:t>
      </w:r>
      <w:proofErr w:type="spellEnd"/>
      <w:r w:rsidRPr="004E12CB">
        <w:rPr>
          <w:rFonts w:ascii="IBM Plex Serif" w:hAnsi="IBM Plex Serif"/>
          <w:color w:val="293A55"/>
          <w:lang w:val="uk-UA"/>
        </w:rPr>
        <w:t>);</w:t>
      </w:r>
    </w:p>
    <w:p w14:paraId="3D3E754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APW - попередження про наближення до зони обмеження польотів (</w:t>
      </w:r>
      <w:proofErr w:type="spellStart"/>
      <w:r w:rsidRPr="004E12CB">
        <w:rPr>
          <w:rFonts w:ascii="IBM Plex Serif" w:hAnsi="IBM Plex Serif"/>
          <w:color w:val="293A55"/>
          <w:lang w:val="uk-UA"/>
        </w:rPr>
        <w:t>area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proximity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warning</w:t>
      </w:r>
      <w:proofErr w:type="spellEnd"/>
      <w:r w:rsidRPr="004E12CB">
        <w:rPr>
          <w:rFonts w:ascii="IBM Plex Serif" w:hAnsi="IBM Plex Serif"/>
          <w:color w:val="293A55"/>
          <w:lang w:val="uk-UA"/>
        </w:rPr>
        <w:t>);</w:t>
      </w:r>
    </w:p>
    <w:p w14:paraId="2025850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ARIWS - автономна система попередження несанкціонованого зайняття ЗПС (</w:t>
      </w:r>
      <w:proofErr w:type="spellStart"/>
      <w:r w:rsidRPr="004E12CB">
        <w:rPr>
          <w:rFonts w:ascii="IBM Plex Serif" w:hAnsi="IBM Plex Serif"/>
          <w:color w:val="293A55"/>
          <w:lang w:val="uk-UA"/>
        </w:rPr>
        <w:t>autonomous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runway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incursion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warning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w:t>
      </w:r>
    </w:p>
    <w:p w14:paraId="5A6D106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ARO*- пункт збору повідомлень щодо ОПР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reporting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office</w:t>
      </w:r>
      <w:proofErr w:type="spellEnd"/>
      <w:r w:rsidRPr="004E12CB">
        <w:rPr>
          <w:rFonts w:ascii="IBM Plex Serif" w:hAnsi="IBM Plex Serif"/>
          <w:color w:val="293A55"/>
          <w:lang w:val="uk-UA"/>
        </w:rPr>
        <w:t>);</w:t>
      </w:r>
    </w:p>
    <w:p w14:paraId="251BBF8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ASDA* - наявна дистанція перерваного зльоту (</w:t>
      </w:r>
      <w:proofErr w:type="spellStart"/>
      <w:r w:rsidRPr="004E12CB">
        <w:rPr>
          <w:rFonts w:ascii="IBM Plex Serif" w:hAnsi="IBM Plex Serif"/>
          <w:color w:val="293A55"/>
          <w:lang w:val="uk-UA"/>
        </w:rPr>
        <w:t>accelerate-stop</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distance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available</w:t>
      </w:r>
      <w:proofErr w:type="spellEnd"/>
      <w:r w:rsidRPr="004E12CB">
        <w:rPr>
          <w:rFonts w:ascii="IBM Plex Serif" w:hAnsi="IBM Plex Serif"/>
          <w:color w:val="293A55"/>
          <w:lang w:val="uk-UA"/>
        </w:rPr>
        <w:t>);</w:t>
      </w:r>
    </w:p>
    <w:p w14:paraId="348F4BA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ATFCM - організація потоків повітряного руху та забезпечення пропускної спроможності повітряного простору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flow</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capacity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management</w:t>
      </w:r>
      <w:proofErr w:type="spellEnd"/>
      <w:r w:rsidRPr="004E12CB">
        <w:rPr>
          <w:rFonts w:ascii="IBM Plex Serif" w:hAnsi="IBM Plex Serif"/>
          <w:color w:val="293A55"/>
          <w:lang w:val="uk-UA"/>
        </w:rPr>
        <w:t>);</w:t>
      </w:r>
    </w:p>
    <w:p w14:paraId="7856F71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ATFM - організація потоків повітряного руху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flow</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management</w:t>
      </w:r>
      <w:proofErr w:type="spellEnd"/>
      <w:r w:rsidRPr="004E12CB">
        <w:rPr>
          <w:rFonts w:ascii="IBM Plex Serif" w:hAnsi="IBM Plex Serif"/>
          <w:color w:val="293A55"/>
          <w:lang w:val="uk-UA"/>
        </w:rPr>
        <w:t>);</w:t>
      </w:r>
    </w:p>
    <w:p w14:paraId="3B517BD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ATIS* - автоматичне термінальне інформаційне обслуговування (</w:t>
      </w:r>
      <w:proofErr w:type="spellStart"/>
      <w:r w:rsidRPr="004E12CB">
        <w:rPr>
          <w:rFonts w:ascii="IBM Plex Serif" w:hAnsi="IBM Plex Serif"/>
          <w:color w:val="293A55"/>
          <w:lang w:val="uk-UA"/>
        </w:rPr>
        <w:t>automatic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terminal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information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w:t>
      </w:r>
      <w:proofErr w:type="spellEnd"/>
      <w:r w:rsidRPr="004E12CB">
        <w:rPr>
          <w:rFonts w:ascii="IBM Plex Serif" w:hAnsi="IBM Plex Serif"/>
          <w:color w:val="293A55"/>
          <w:lang w:val="uk-UA"/>
        </w:rPr>
        <w:t>);</w:t>
      </w:r>
    </w:p>
    <w:p w14:paraId="40084B7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ATM - організація повітряного руху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management</w:t>
      </w:r>
      <w:proofErr w:type="spellEnd"/>
      <w:r w:rsidRPr="004E12CB">
        <w:rPr>
          <w:rFonts w:ascii="IBM Plex Serif" w:hAnsi="IBM Plex Serif"/>
          <w:color w:val="293A55"/>
          <w:lang w:val="uk-UA"/>
        </w:rPr>
        <w:t>);</w:t>
      </w:r>
    </w:p>
    <w:p w14:paraId="1943A05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ATN - мережа авіаційного електрозв'язку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Network</w:t>
      </w:r>
      <w:proofErr w:type="spellEnd"/>
      <w:r w:rsidRPr="004E12CB">
        <w:rPr>
          <w:rFonts w:ascii="IBM Plex Serif" w:hAnsi="IBM Plex Serif"/>
          <w:color w:val="293A55"/>
          <w:lang w:val="uk-UA"/>
        </w:rPr>
        <w:t>);</w:t>
      </w:r>
    </w:p>
    <w:p w14:paraId="526C205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CDP - процедура щодо набирання висоти та зниження з використанням ADS-C (ADS-C' </w:t>
      </w:r>
      <w:proofErr w:type="spellStart"/>
      <w:r w:rsidRPr="004E12CB">
        <w:rPr>
          <w:rFonts w:ascii="IBM Plex Serif" w:hAnsi="IBM Plex Serif"/>
          <w:color w:val="293A55"/>
          <w:lang w:val="uk-UA"/>
        </w:rPr>
        <w:t>climb</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descent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w:t>
      </w:r>
      <w:proofErr w:type="spellEnd"/>
      <w:r w:rsidRPr="004E12CB">
        <w:rPr>
          <w:rFonts w:ascii="IBM Plex Serif" w:hAnsi="IBM Plex Serif"/>
          <w:color w:val="293A55"/>
          <w:lang w:val="uk-UA"/>
        </w:rPr>
        <w:t>);</w:t>
      </w:r>
    </w:p>
    <w:p w14:paraId="1920D26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proofErr w:type="spellStart"/>
      <w:r w:rsidRPr="004E12CB">
        <w:rPr>
          <w:rFonts w:ascii="IBM Plex Serif" w:hAnsi="IBM Plex Serif"/>
          <w:color w:val="293A55"/>
          <w:lang w:val="uk-UA"/>
        </w:rPr>
        <w:t>Cir</w:t>
      </w:r>
      <w:proofErr w:type="spellEnd"/>
      <w:r w:rsidRPr="004E12CB">
        <w:rPr>
          <w:rFonts w:ascii="IBM Plex Serif" w:hAnsi="IBM Plex Serif"/>
          <w:color w:val="293A55"/>
          <w:lang w:val="uk-UA"/>
        </w:rPr>
        <w:t xml:space="preserve"> - категорія документу ICAO - циркуляр (</w:t>
      </w:r>
      <w:proofErr w:type="spellStart"/>
      <w:r w:rsidRPr="004E12CB">
        <w:rPr>
          <w:rFonts w:ascii="IBM Plex Serif" w:hAnsi="IBM Plex Serif"/>
          <w:color w:val="293A55"/>
          <w:lang w:val="uk-UA"/>
        </w:rPr>
        <w:t>circular</w:t>
      </w:r>
      <w:proofErr w:type="spellEnd"/>
      <w:r w:rsidRPr="004E12CB">
        <w:rPr>
          <w:rFonts w:ascii="IBM Plex Serif" w:hAnsi="IBM Plex Serif"/>
          <w:color w:val="293A55"/>
          <w:lang w:val="uk-UA"/>
        </w:rPr>
        <w:t>);</w:t>
      </w:r>
    </w:p>
    <w:p w14:paraId="1B340FA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CNS - зв'язок, навігація, спостереження (</w:t>
      </w:r>
      <w:proofErr w:type="spellStart"/>
      <w:r w:rsidRPr="004E12CB">
        <w:rPr>
          <w:rFonts w:ascii="IBM Plex Serif" w:hAnsi="IBM Plex Serif"/>
          <w:color w:val="293A55"/>
          <w:lang w:val="uk-UA"/>
        </w:rPr>
        <w:t>Communication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w:t>
      </w:r>
    </w:p>
    <w:p w14:paraId="374A7FB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CPDLC - електрозв'язок "диспетчер - пілот" по лінії передачі даних (</w:t>
      </w:r>
      <w:proofErr w:type="spellStart"/>
      <w:r w:rsidRPr="004E12CB">
        <w:rPr>
          <w:rFonts w:ascii="IBM Plex Serif" w:hAnsi="IBM Plex Serif"/>
          <w:color w:val="293A55"/>
          <w:lang w:val="uk-UA"/>
        </w:rPr>
        <w:t>controller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pilot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data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link</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communication</w:t>
      </w:r>
      <w:proofErr w:type="spellEnd"/>
      <w:r w:rsidRPr="004E12CB">
        <w:rPr>
          <w:rFonts w:ascii="IBM Plex Serif" w:hAnsi="IBM Plex Serif"/>
          <w:color w:val="293A55"/>
          <w:lang w:val="uk-UA"/>
        </w:rPr>
        <w:t>);</w:t>
      </w:r>
    </w:p>
    <w:p w14:paraId="40138DB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CPL - поточний план польоту (</w:t>
      </w:r>
      <w:proofErr w:type="spellStart"/>
      <w:r w:rsidRPr="004E12CB">
        <w:rPr>
          <w:rFonts w:ascii="IBM Plex Serif" w:hAnsi="IBM Plex Serif"/>
          <w:color w:val="293A55"/>
          <w:lang w:val="uk-UA"/>
        </w:rPr>
        <w:t>current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w:t>
      </w:r>
      <w:proofErr w:type="spellEnd"/>
      <w:r w:rsidRPr="004E12CB">
        <w:rPr>
          <w:rFonts w:ascii="IBM Plex Serif" w:hAnsi="IBM Plex Serif"/>
          <w:color w:val="293A55"/>
          <w:lang w:val="uk-UA"/>
        </w:rPr>
        <w:t>);</w:t>
      </w:r>
    </w:p>
    <w:p w14:paraId="492F87D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CTA - диспетчерський район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area</w:t>
      </w:r>
      <w:proofErr w:type="spellEnd"/>
      <w:r w:rsidRPr="004E12CB">
        <w:rPr>
          <w:rFonts w:ascii="IBM Plex Serif" w:hAnsi="IBM Plex Serif"/>
          <w:color w:val="293A55"/>
          <w:lang w:val="uk-UA"/>
        </w:rPr>
        <w:t>);</w:t>
      </w:r>
    </w:p>
    <w:p w14:paraId="3F7AC9A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CTR - диспетчерська зона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zone</w:t>
      </w:r>
      <w:proofErr w:type="spellEnd"/>
      <w:r w:rsidRPr="004E12CB">
        <w:rPr>
          <w:rFonts w:ascii="IBM Plex Serif" w:hAnsi="IBM Plex Serif"/>
          <w:color w:val="293A55"/>
          <w:lang w:val="uk-UA"/>
        </w:rPr>
        <w:t>);</w:t>
      </w:r>
    </w:p>
    <w:p w14:paraId="6495D16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DA - абсолютна висота прийняття рішення (</w:t>
      </w:r>
      <w:proofErr w:type="spellStart"/>
      <w:r w:rsidRPr="004E12CB">
        <w:rPr>
          <w:rFonts w:ascii="IBM Plex Serif" w:hAnsi="IBM Plex Serif"/>
          <w:color w:val="293A55"/>
          <w:lang w:val="uk-UA"/>
        </w:rPr>
        <w:t>decision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altitude</w:t>
      </w:r>
      <w:proofErr w:type="spellEnd"/>
      <w:r w:rsidRPr="004E12CB">
        <w:rPr>
          <w:rFonts w:ascii="IBM Plex Serif" w:hAnsi="IBM Plex Serif"/>
          <w:color w:val="293A55"/>
          <w:lang w:val="uk-UA"/>
        </w:rPr>
        <w:t>);</w:t>
      </w:r>
    </w:p>
    <w:p w14:paraId="628EFA7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DA/H - абсолютна та відносна висота прийняття рішення (</w:t>
      </w:r>
      <w:proofErr w:type="spellStart"/>
      <w:r w:rsidRPr="004E12CB">
        <w:rPr>
          <w:rFonts w:ascii="IBM Plex Serif" w:hAnsi="IBM Plex Serif"/>
          <w:color w:val="293A55"/>
          <w:lang w:val="uk-UA"/>
        </w:rPr>
        <w:t>decision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altitude</w:t>
      </w:r>
      <w:proofErr w:type="spellEnd"/>
      <w:r w:rsidRPr="004E12CB">
        <w:rPr>
          <w:rFonts w:ascii="IBM Plex Serif" w:hAnsi="IBM Plex Serif"/>
          <w:color w:val="293A55"/>
          <w:lang w:val="uk-UA"/>
        </w:rPr>
        <w:t>/</w:t>
      </w:r>
      <w:proofErr w:type="spellStart"/>
      <w:r w:rsidRPr="004E12CB">
        <w:rPr>
          <w:rFonts w:ascii="IBM Plex Serif" w:hAnsi="IBM Plex Serif"/>
          <w:color w:val="293A55"/>
          <w:lang w:val="uk-UA"/>
        </w:rPr>
        <w:t>height</w:t>
      </w:r>
      <w:proofErr w:type="spellEnd"/>
      <w:r w:rsidRPr="004E12CB">
        <w:rPr>
          <w:rFonts w:ascii="IBM Plex Serif" w:hAnsi="IBM Plex Serif"/>
          <w:color w:val="293A55"/>
          <w:lang w:val="uk-UA"/>
        </w:rPr>
        <w:t>);</w:t>
      </w:r>
    </w:p>
    <w:p w14:paraId="222B7AD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DETRESFA* - кодове слово, що застосовується для визначення стадії "ЛИХО" (</w:t>
      </w:r>
      <w:proofErr w:type="spellStart"/>
      <w:r w:rsidRPr="004E12CB">
        <w:rPr>
          <w:rFonts w:ascii="IBM Plex Serif" w:hAnsi="IBM Plex Serif"/>
          <w:color w:val="293A55"/>
          <w:lang w:val="uk-UA"/>
        </w:rPr>
        <w:t>distress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phase</w:t>
      </w:r>
      <w:proofErr w:type="spellEnd"/>
      <w:r w:rsidRPr="004E12CB">
        <w:rPr>
          <w:rFonts w:ascii="IBM Plex Serif" w:hAnsi="IBM Plex Serif"/>
          <w:color w:val="293A55"/>
          <w:lang w:val="uk-UA"/>
        </w:rPr>
        <w:t>);</w:t>
      </w:r>
    </w:p>
    <w:p w14:paraId="7914CBF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DH - відносна висота прийняття рішення (</w:t>
      </w:r>
      <w:proofErr w:type="spellStart"/>
      <w:r w:rsidRPr="004E12CB">
        <w:rPr>
          <w:rFonts w:ascii="IBM Plex Serif" w:hAnsi="IBM Plex Serif"/>
          <w:color w:val="293A55"/>
          <w:lang w:val="uk-UA"/>
        </w:rPr>
        <w:t>decision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height</w:t>
      </w:r>
      <w:proofErr w:type="spellEnd"/>
      <w:r w:rsidRPr="004E12CB">
        <w:rPr>
          <w:rFonts w:ascii="IBM Plex Serif" w:hAnsi="IBM Plex Serif"/>
          <w:color w:val="293A55"/>
          <w:lang w:val="uk-UA"/>
        </w:rPr>
        <w:t>);</w:t>
      </w:r>
    </w:p>
    <w:p w14:paraId="2DE0D91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DLIC - можливість ініціації лінії передачі даних (</w:t>
      </w:r>
      <w:proofErr w:type="spellStart"/>
      <w:r w:rsidRPr="004E12CB">
        <w:rPr>
          <w:rFonts w:ascii="IBM Plex Serif" w:hAnsi="IBM Plex Serif"/>
          <w:color w:val="293A55"/>
          <w:lang w:val="uk-UA"/>
        </w:rPr>
        <w:t>data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link</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initiation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capability</w:t>
      </w:r>
      <w:proofErr w:type="spellEnd"/>
      <w:r w:rsidRPr="004E12CB">
        <w:rPr>
          <w:rFonts w:ascii="IBM Plex Serif" w:hAnsi="IBM Plex Serif"/>
          <w:color w:val="293A55"/>
          <w:lang w:val="uk-UA"/>
        </w:rPr>
        <w:t>);</w:t>
      </w:r>
    </w:p>
    <w:p w14:paraId="25F4D04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 категорія документу ICAO - документ (</w:t>
      </w:r>
      <w:proofErr w:type="spellStart"/>
      <w:r w:rsidRPr="004E12CB">
        <w:rPr>
          <w:rFonts w:ascii="IBM Plex Serif" w:hAnsi="IBM Plex Serif"/>
          <w:color w:val="293A55"/>
          <w:lang w:val="uk-UA"/>
        </w:rPr>
        <w:t>document</w:t>
      </w:r>
      <w:proofErr w:type="spellEnd"/>
      <w:r w:rsidRPr="004E12CB">
        <w:rPr>
          <w:rFonts w:ascii="IBM Plex Serif" w:hAnsi="IBM Plex Serif"/>
          <w:color w:val="293A55"/>
          <w:lang w:val="uk-UA"/>
        </w:rPr>
        <w:t>);</w:t>
      </w:r>
    </w:p>
    <w:p w14:paraId="3BE6D88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EOBT - розрахунковий час прибирання колодок (</w:t>
      </w:r>
      <w:proofErr w:type="spellStart"/>
      <w:r w:rsidRPr="004E12CB">
        <w:rPr>
          <w:rFonts w:ascii="IBM Plex Serif" w:hAnsi="IBM Plex Serif"/>
          <w:color w:val="293A55"/>
          <w:lang w:val="uk-UA"/>
        </w:rPr>
        <w:t>estimated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off-block</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time</w:t>
      </w:r>
      <w:proofErr w:type="spellEnd"/>
      <w:r w:rsidRPr="004E12CB">
        <w:rPr>
          <w:rFonts w:ascii="IBM Plex Serif" w:hAnsi="IBM Plex Serif"/>
          <w:color w:val="293A55"/>
          <w:lang w:val="uk-UA"/>
        </w:rPr>
        <w:t>);</w:t>
      </w:r>
    </w:p>
    <w:p w14:paraId="220CCD3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ETA - розрахунковий час прибуття (</w:t>
      </w:r>
      <w:proofErr w:type="spellStart"/>
      <w:r w:rsidRPr="004E12CB">
        <w:rPr>
          <w:rFonts w:ascii="IBM Plex Serif" w:hAnsi="IBM Plex Serif"/>
          <w:color w:val="293A55"/>
          <w:lang w:val="uk-UA"/>
        </w:rPr>
        <w:t>estimated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time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arrival</w:t>
      </w:r>
      <w:proofErr w:type="spellEnd"/>
      <w:r w:rsidRPr="004E12CB">
        <w:rPr>
          <w:rFonts w:ascii="IBM Plex Serif" w:hAnsi="IBM Plex Serif"/>
          <w:color w:val="293A55"/>
          <w:lang w:val="uk-UA"/>
        </w:rPr>
        <w:t>);</w:t>
      </w:r>
    </w:p>
    <w:p w14:paraId="6029969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EUROCAE* - Європейська організація обладнання цивільної авіації (</w:t>
      </w:r>
      <w:proofErr w:type="spellStart"/>
      <w:r w:rsidRPr="004E12CB">
        <w:rPr>
          <w:rFonts w:ascii="IBM Plex Serif" w:hAnsi="IBM Plex Serif"/>
          <w:color w:val="293A55"/>
          <w:lang w:val="uk-UA"/>
        </w:rPr>
        <w:t>European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Organisation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Civil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Aviation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Equipment</w:t>
      </w:r>
      <w:proofErr w:type="spellEnd"/>
      <w:r w:rsidRPr="004E12CB">
        <w:rPr>
          <w:rFonts w:ascii="IBM Plex Serif" w:hAnsi="IBM Plex Serif"/>
          <w:color w:val="293A55"/>
          <w:lang w:val="uk-UA"/>
        </w:rPr>
        <w:t>);</w:t>
      </w:r>
    </w:p>
    <w:p w14:paraId="3682F00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FAF - точка початку кінцевого етапу точного заходження на посадку (</w:t>
      </w:r>
      <w:proofErr w:type="spellStart"/>
      <w:r w:rsidRPr="004E12CB">
        <w:rPr>
          <w:rFonts w:ascii="IBM Plex Serif" w:hAnsi="IBM Plex Serif"/>
          <w:color w:val="293A55"/>
          <w:lang w:val="uk-UA"/>
        </w:rPr>
        <w:t>final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fix</w:t>
      </w:r>
      <w:proofErr w:type="spellEnd"/>
      <w:r w:rsidRPr="004E12CB">
        <w:rPr>
          <w:rFonts w:ascii="IBM Plex Serif" w:hAnsi="IBM Plex Serif"/>
          <w:color w:val="293A55"/>
          <w:lang w:val="uk-UA"/>
        </w:rPr>
        <w:t>);</w:t>
      </w:r>
    </w:p>
    <w:p w14:paraId="583E255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FAP - точка початку кінцевого етапу неточного заходження на посадку (</w:t>
      </w:r>
      <w:proofErr w:type="spellStart"/>
      <w:r w:rsidRPr="004E12CB">
        <w:rPr>
          <w:rFonts w:ascii="IBM Plex Serif" w:hAnsi="IBM Plex Serif"/>
          <w:color w:val="293A55"/>
          <w:lang w:val="uk-UA"/>
        </w:rPr>
        <w:t>final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point</w:t>
      </w:r>
      <w:proofErr w:type="spellEnd"/>
      <w:r w:rsidRPr="004E12CB">
        <w:rPr>
          <w:rFonts w:ascii="IBM Plex Serif" w:hAnsi="IBM Plex Serif"/>
          <w:color w:val="293A55"/>
          <w:lang w:val="uk-UA"/>
        </w:rPr>
        <w:t>);</w:t>
      </w:r>
    </w:p>
    <w:p w14:paraId="632B3F5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FDPS - система обробки польотних даних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data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processing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w:t>
      </w:r>
    </w:p>
    <w:p w14:paraId="0D28CF8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FMP - місцевий орган організації потоків повітряного руху (</w:t>
      </w:r>
      <w:proofErr w:type="spellStart"/>
      <w:r w:rsidRPr="004E12CB">
        <w:rPr>
          <w:rFonts w:ascii="IBM Plex Serif" w:hAnsi="IBM Plex Serif"/>
          <w:color w:val="293A55"/>
          <w:lang w:val="uk-UA"/>
        </w:rPr>
        <w:t>flow</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position</w:t>
      </w:r>
      <w:proofErr w:type="spellEnd"/>
      <w:r w:rsidRPr="004E12CB">
        <w:rPr>
          <w:rFonts w:ascii="IBM Plex Serif" w:hAnsi="IBM Plex Serif"/>
          <w:color w:val="293A55"/>
          <w:lang w:val="uk-UA"/>
        </w:rPr>
        <w:t>);</w:t>
      </w:r>
    </w:p>
    <w:p w14:paraId="71AF5F3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FMS - система управління польотом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w:t>
      </w:r>
    </w:p>
    <w:p w14:paraId="6FE498A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FPL - поданий план польоту (</w:t>
      </w:r>
      <w:proofErr w:type="spellStart"/>
      <w:r w:rsidRPr="004E12CB">
        <w:rPr>
          <w:rFonts w:ascii="IBM Plex Serif" w:hAnsi="IBM Plex Serif"/>
          <w:color w:val="293A55"/>
          <w:lang w:val="uk-UA"/>
        </w:rPr>
        <w:t>filed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w:t>
      </w:r>
      <w:proofErr w:type="spellEnd"/>
      <w:r w:rsidRPr="004E12CB">
        <w:rPr>
          <w:rFonts w:ascii="IBM Plex Serif" w:hAnsi="IBM Plex Serif"/>
          <w:color w:val="293A55"/>
          <w:lang w:val="uk-UA"/>
        </w:rPr>
        <w:t>);</w:t>
      </w:r>
    </w:p>
    <w:p w14:paraId="2FC0DFD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FPS - стрічка перебігу польоту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progress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strip</w:t>
      </w:r>
      <w:proofErr w:type="spellEnd"/>
      <w:r w:rsidRPr="004E12CB">
        <w:rPr>
          <w:rFonts w:ascii="IBM Plex Serif" w:hAnsi="IBM Plex Serif"/>
          <w:color w:val="293A55"/>
          <w:lang w:val="uk-UA"/>
        </w:rPr>
        <w:t>);</w:t>
      </w:r>
    </w:p>
    <w:p w14:paraId="1558E6B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FRT - перехід із встановленим радіусом (</w:t>
      </w:r>
      <w:proofErr w:type="spellStart"/>
      <w:r w:rsidRPr="004E12CB">
        <w:rPr>
          <w:rFonts w:ascii="IBM Plex Serif" w:hAnsi="IBM Plex Serif"/>
          <w:color w:val="293A55"/>
          <w:lang w:val="uk-UA"/>
        </w:rPr>
        <w:t>fixed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radius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turn</w:t>
      </w:r>
      <w:proofErr w:type="spellEnd"/>
      <w:r w:rsidRPr="004E12CB">
        <w:rPr>
          <w:rFonts w:ascii="IBM Plex Serif" w:hAnsi="IBM Plex Serif"/>
          <w:color w:val="293A55"/>
          <w:lang w:val="uk-UA"/>
        </w:rPr>
        <w:t>);</w:t>
      </w:r>
    </w:p>
    <w:p w14:paraId="0E98EF7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xml:space="preserve"> - фут, несистемна одиниця виміру відстані, приблизно дорівнює 0,3048 метра (</w:t>
      </w:r>
      <w:proofErr w:type="spellStart"/>
      <w:r w:rsidRPr="004E12CB">
        <w:rPr>
          <w:rFonts w:ascii="IBM Plex Serif" w:hAnsi="IBM Plex Serif"/>
          <w:color w:val="293A55"/>
          <w:lang w:val="uk-UA"/>
        </w:rPr>
        <w:t>foot</w:t>
      </w:r>
      <w:proofErr w:type="spellEnd"/>
      <w:r w:rsidRPr="004E12CB">
        <w:rPr>
          <w:rFonts w:ascii="IBM Plex Serif" w:hAnsi="IBM Plex Serif"/>
          <w:color w:val="293A55"/>
          <w:lang w:val="uk-UA"/>
        </w:rPr>
        <w:t>);</w:t>
      </w:r>
    </w:p>
    <w:p w14:paraId="1C27D6B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GAMET - зональний прогноз відкритим текстом із скороченнями для польотів на низьких рівнях для району польотної інформації або його частини, що складається органом метеорологічного стеження та передається метеорологічним органам суміжних районів польотної інформації;</w:t>
      </w:r>
    </w:p>
    <w:p w14:paraId="3F65EC1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GBAS* - наземна система покращення точності супутникового сигналу (</w:t>
      </w:r>
      <w:proofErr w:type="spellStart"/>
      <w:r w:rsidRPr="004E12CB">
        <w:rPr>
          <w:rFonts w:ascii="IBM Plex Serif" w:hAnsi="IBM Plex Serif"/>
          <w:color w:val="293A55"/>
          <w:lang w:val="uk-UA"/>
        </w:rPr>
        <w:t>ground-based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augmentation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w:t>
      </w:r>
    </w:p>
    <w:p w14:paraId="441E5F7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GLS - система посадки за приладами, що використовує аеродромну станцію GBAS (GBAS </w:t>
      </w:r>
      <w:proofErr w:type="spellStart"/>
      <w:r w:rsidRPr="004E12CB">
        <w:rPr>
          <w:rFonts w:ascii="IBM Plex Serif" w:hAnsi="IBM Plex Serif"/>
          <w:color w:val="293A55"/>
          <w:lang w:val="uk-UA"/>
        </w:rPr>
        <w:t>Landing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w:t>
      </w:r>
    </w:p>
    <w:p w14:paraId="5C40DB1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GNSS - глобальна система супутникової навігації (</w:t>
      </w:r>
      <w:proofErr w:type="spellStart"/>
      <w:r w:rsidRPr="004E12CB">
        <w:rPr>
          <w:rFonts w:ascii="IBM Plex Serif" w:hAnsi="IBM Plex Serif"/>
          <w:color w:val="293A55"/>
          <w:lang w:val="uk-UA"/>
        </w:rPr>
        <w:t>Global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Satellite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w:t>
      </w:r>
    </w:p>
    <w:p w14:paraId="3F21645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IAF - точка початкового заходження на посадку (</w:t>
      </w:r>
      <w:proofErr w:type="spellStart"/>
      <w:r w:rsidRPr="004E12CB">
        <w:rPr>
          <w:rFonts w:ascii="IBM Plex Serif" w:hAnsi="IBM Plex Serif"/>
          <w:color w:val="293A55"/>
          <w:lang w:val="uk-UA"/>
        </w:rPr>
        <w:t>initial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fix</w:t>
      </w:r>
      <w:proofErr w:type="spellEnd"/>
      <w:r w:rsidRPr="004E12CB">
        <w:rPr>
          <w:rFonts w:ascii="IBM Plex Serif" w:hAnsi="IBM Plex Serif"/>
          <w:color w:val="293A55"/>
          <w:lang w:val="uk-UA"/>
        </w:rPr>
        <w:t>);</w:t>
      </w:r>
    </w:p>
    <w:p w14:paraId="7F13EBF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IAS - приладова швидкість ПС (</w:t>
      </w:r>
      <w:proofErr w:type="spellStart"/>
      <w:r w:rsidRPr="004E12CB">
        <w:rPr>
          <w:rFonts w:ascii="IBM Plex Serif" w:hAnsi="IBM Plex Serif"/>
          <w:color w:val="293A55"/>
          <w:lang w:val="uk-UA"/>
        </w:rPr>
        <w:t>indicated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airspeed</w:t>
      </w:r>
      <w:proofErr w:type="spellEnd"/>
      <w:r w:rsidRPr="004E12CB">
        <w:rPr>
          <w:rFonts w:ascii="IBM Plex Serif" w:hAnsi="IBM Plex Serif"/>
          <w:color w:val="293A55"/>
          <w:lang w:val="uk-UA"/>
        </w:rPr>
        <w:t>);</w:t>
      </w:r>
    </w:p>
    <w:p w14:paraId="3A4F8A8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IF - проміжна точка заходження на посадку (</w:t>
      </w:r>
      <w:proofErr w:type="spellStart"/>
      <w:r w:rsidRPr="004E12CB">
        <w:rPr>
          <w:rFonts w:ascii="IBM Plex Serif" w:hAnsi="IBM Plex Serif"/>
          <w:color w:val="293A55"/>
          <w:lang w:val="uk-UA"/>
        </w:rPr>
        <w:t>intermediate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fix</w:t>
      </w:r>
      <w:proofErr w:type="spellEnd"/>
      <w:r w:rsidRPr="004E12CB">
        <w:rPr>
          <w:rFonts w:ascii="IBM Plex Serif" w:hAnsi="IBM Plex Serif"/>
          <w:color w:val="293A55"/>
          <w:lang w:val="uk-UA"/>
        </w:rPr>
        <w:t>);</w:t>
      </w:r>
    </w:p>
    <w:p w14:paraId="1882B21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IFP - процедура виконання польотів за приладами (</w:t>
      </w:r>
      <w:proofErr w:type="spellStart"/>
      <w:r w:rsidRPr="004E12CB">
        <w:rPr>
          <w:rFonts w:ascii="IBM Plex Serif" w:hAnsi="IBM Plex Serif"/>
          <w:color w:val="293A55"/>
          <w:lang w:val="uk-UA"/>
        </w:rPr>
        <w:t>instrument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w:t>
      </w:r>
      <w:proofErr w:type="spellEnd"/>
      <w:r w:rsidRPr="004E12CB">
        <w:rPr>
          <w:rFonts w:ascii="IBM Plex Serif" w:hAnsi="IBM Plex Serif"/>
          <w:color w:val="293A55"/>
          <w:lang w:val="uk-UA"/>
        </w:rPr>
        <w:t>);</w:t>
      </w:r>
    </w:p>
    <w:p w14:paraId="68F5F92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IFPS - європейська інтегрована система первинної обробки планів польоту (</w:t>
      </w:r>
      <w:proofErr w:type="spellStart"/>
      <w:r w:rsidRPr="004E12CB">
        <w:rPr>
          <w:rFonts w:ascii="IBM Plex Serif" w:hAnsi="IBM Plex Serif"/>
          <w:color w:val="293A55"/>
          <w:lang w:val="uk-UA"/>
        </w:rPr>
        <w:t>integrated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initial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processing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 Євроконтролю;</w:t>
      </w:r>
    </w:p>
    <w:p w14:paraId="3F64829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ILS - система посадки метрового діапазону за приладами (</w:t>
      </w:r>
      <w:proofErr w:type="spellStart"/>
      <w:r w:rsidRPr="004E12CB">
        <w:rPr>
          <w:rFonts w:ascii="IBM Plex Serif" w:hAnsi="IBM Plex Serif"/>
          <w:color w:val="293A55"/>
          <w:lang w:val="uk-UA"/>
        </w:rPr>
        <w:t>instrumental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landing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w:t>
      </w:r>
    </w:p>
    <w:p w14:paraId="0DF1EB5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INCERFA* - кодове слово, що застосовується для визначення стадії "НЕВИЗНАЧЕНІСТЬ" (</w:t>
      </w:r>
      <w:proofErr w:type="spellStart"/>
      <w:r w:rsidRPr="004E12CB">
        <w:rPr>
          <w:rFonts w:ascii="IBM Plex Serif" w:hAnsi="IBM Plex Serif"/>
          <w:color w:val="293A55"/>
          <w:lang w:val="uk-UA"/>
        </w:rPr>
        <w:t>uncertainty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phase</w:t>
      </w:r>
      <w:proofErr w:type="spellEnd"/>
      <w:r w:rsidRPr="004E12CB">
        <w:rPr>
          <w:rFonts w:ascii="IBM Plex Serif" w:hAnsi="IBM Plex Serif"/>
          <w:color w:val="293A55"/>
          <w:lang w:val="uk-UA"/>
        </w:rPr>
        <w:t>);</w:t>
      </w:r>
    </w:p>
    <w:p w14:paraId="14DF1DD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ITP - процедура польоту в сліді (</w:t>
      </w:r>
      <w:proofErr w:type="spellStart"/>
      <w:r w:rsidRPr="004E12CB">
        <w:rPr>
          <w:rFonts w:ascii="IBM Plex Serif" w:hAnsi="IBM Plex Serif"/>
          <w:color w:val="293A55"/>
          <w:lang w:val="uk-UA"/>
        </w:rPr>
        <w:t>In-Trail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w:t>
      </w:r>
      <w:proofErr w:type="spellEnd"/>
      <w:r w:rsidRPr="004E12CB">
        <w:rPr>
          <w:rFonts w:ascii="IBM Plex Serif" w:hAnsi="IBM Plex Serif"/>
          <w:color w:val="293A55"/>
          <w:lang w:val="uk-UA"/>
        </w:rPr>
        <w:t>);</w:t>
      </w:r>
    </w:p>
    <w:p w14:paraId="4E88666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 xml:space="preserve"> - вузол, несистемна одиниця виміру швидкості, дорівнює одній морській милі за годину (</w:t>
      </w:r>
      <w:proofErr w:type="spellStart"/>
      <w:r w:rsidRPr="004E12CB">
        <w:rPr>
          <w:rFonts w:ascii="IBM Plex Serif" w:hAnsi="IBM Plex Serif"/>
          <w:color w:val="293A55"/>
          <w:lang w:val="uk-UA"/>
        </w:rPr>
        <w:t>knot</w:t>
      </w:r>
      <w:proofErr w:type="spellEnd"/>
      <w:r w:rsidRPr="004E12CB">
        <w:rPr>
          <w:rFonts w:ascii="IBM Plex Serif" w:hAnsi="IBM Plex Serif"/>
          <w:color w:val="293A55"/>
          <w:lang w:val="uk-UA"/>
        </w:rPr>
        <w:t>);</w:t>
      </w:r>
    </w:p>
    <w:p w14:paraId="61CE023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 формалізований документ, що визначає процедури координації між органами ОПР (</w:t>
      </w:r>
      <w:proofErr w:type="spellStart"/>
      <w:r w:rsidRPr="004E12CB">
        <w:rPr>
          <w:rFonts w:ascii="IBM Plex Serif" w:hAnsi="IBM Plex Serif"/>
          <w:color w:val="293A55"/>
          <w:lang w:val="uk-UA"/>
        </w:rPr>
        <w:t>Letter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Agreement</w:t>
      </w:r>
      <w:proofErr w:type="spellEnd"/>
      <w:r w:rsidRPr="004E12CB">
        <w:rPr>
          <w:rFonts w:ascii="IBM Plex Serif" w:hAnsi="IBM Plex Serif"/>
          <w:color w:val="293A55"/>
          <w:lang w:val="uk-UA"/>
        </w:rPr>
        <w:t>);</w:t>
      </w:r>
    </w:p>
    <w:p w14:paraId="3738E98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LVP - процедури виконання польотів в умовах обмеженої видимості на аеродромі (</w:t>
      </w:r>
      <w:proofErr w:type="spellStart"/>
      <w:r w:rsidRPr="004E12CB">
        <w:rPr>
          <w:rFonts w:ascii="IBM Plex Serif" w:hAnsi="IBM Plex Serif"/>
          <w:color w:val="293A55"/>
          <w:lang w:val="uk-UA"/>
        </w:rPr>
        <w:t>low</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visibility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w:t>
      </w:r>
    </w:p>
    <w:p w14:paraId="1D63B43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METAR* - регулярне авіаційне метеорологічне зведення про погоду на аеродромі в кодовій формі Всесвітньої метеорологічної організації (з прогнозом TREND або без нього);</w:t>
      </w:r>
    </w:p>
    <w:p w14:paraId="15046E9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MLAT - система </w:t>
      </w:r>
      <w:proofErr w:type="spellStart"/>
      <w:r w:rsidRPr="004E12CB">
        <w:rPr>
          <w:rFonts w:ascii="IBM Plex Serif" w:hAnsi="IBM Plex Serif"/>
          <w:color w:val="293A55"/>
          <w:lang w:val="uk-UA"/>
        </w:rPr>
        <w:t>многопозиційного</w:t>
      </w:r>
      <w:proofErr w:type="spellEnd"/>
      <w:r w:rsidRPr="004E12CB">
        <w:rPr>
          <w:rFonts w:ascii="IBM Plex Serif" w:hAnsi="IBM Plex Serif"/>
          <w:color w:val="293A55"/>
          <w:lang w:val="uk-UA"/>
        </w:rPr>
        <w:t xml:space="preserve"> прийому (</w:t>
      </w:r>
      <w:proofErr w:type="spellStart"/>
      <w:r w:rsidRPr="004E12CB">
        <w:rPr>
          <w:rFonts w:ascii="IBM Plex Serif" w:hAnsi="IBM Plex Serif"/>
          <w:color w:val="293A55"/>
          <w:lang w:val="uk-UA"/>
        </w:rPr>
        <w:t>multilateration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w:t>
      </w:r>
    </w:p>
    <w:p w14:paraId="6613E9A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MLS - система посадки сантиметрового діапазону за приладами (</w:t>
      </w:r>
      <w:proofErr w:type="spellStart"/>
      <w:r w:rsidRPr="004E12CB">
        <w:rPr>
          <w:rFonts w:ascii="IBM Plex Serif" w:hAnsi="IBM Plex Serif"/>
          <w:color w:val="293A55"/>
          <w:lang w:val="uk-UA"/>
        </w:rPr>
        <w:t>microwave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landing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w:t>
      </w:r>
    </w:p>
    <w:p w14:paraId="24F69D9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MSA - мінімальна абсолютна висота в секторі (</w:t>
      </w:r>
      <w:proofErr w:type="spellStart"/>
      <w:r w:rsidRPr="004E12CB">
        <w:rPr>
          <w:rFonts w:ascii="IBM Plex Serif" w:hAnsi="IBM Plex Serif"/>
          <w:color w:val="293A55"/>
          <w:lang w:val="uk-UA"/>
        </w:rPr>
        <w:t>minimum</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sector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altitude</w:t>
      </w:r>
      <w:proofErr w:type="spellEnd"/>
      <w:r w:rsidRPr="004E12CB">
        <w:rPr>
          <w:rFonts w:ascii="IBM Plex Serif" w:hAnsi="IBM Plex Serif"/>
          <w:color w:val="293A55"/>
          <w:lang w:val="uk-UA"/>
        </w:rPr>
        <w:t>);</w:t>
      </w:r>
    </w:p>
    <w:p w14:paraId="24090E2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MSAW - попередження щодо мінімальної безпечної висоти польоту (</w:t>
      </w:r>
      <w:proofErr w:type="spellStart"/>
      <w:r w:rsidRPr="004E12CB">
        <w:rPr>
          <w:rFonts w:ascii="IBM Plex Serif" w:hAnsi="IBM Plex Serif"/>
          <w:color w:val="293A55"/>
          <w:lang w:val="uk-UA"/>
        </w:rPr>
        <w:t>minimum</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safety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altitude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warning</w:t>
      </w:r>
      <w:proofErr w:type="spellEnd"/>
      <w:r w:rsidRPr="004E12CB">
        <w:rPr>
          <w:rFonts w:ascii="IBM Plex Serif" w:hAnsi="IBM Plex Serif"/>
          <w:color w:val="293A55"/>
          <w:lang w:val="uk-UA"/>
        </w:rPr>
        <w:t>);</w:t>
      </w:r>
    </w:p>
    <w:p w14:paraId="0A7126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NDB - ненаправлений радіомаяк (</w:t>
      </w:r>
      <w:proofErr w:type="spellStart"/>
      <w:r w:rsidRPr="004E12CB">
        <w:rPr>
          <w:rFonts w:ascii="IBM Plex Serif" w:hAnsi="IBM Plex Serif"/>
          <w:color w:val="293A55"/>
          <w:lang w:val="uk-UA"/>
        </w:rPr>
        <w:t>non-directional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beacon</w:t>
      </w:r>
      <w:proofErr w:type="spellEnd"/>
      <w:r w:rsidRPr="004E12CB">
        <w:rPr>
          <w:rFonts w:ascii="IBM Plex Serif" w:hAnsi="IBM Plex Serif"/>
          <w:color w:val="293A55"/>
          <w:lang w:val="uk-UA"/>
        </w:rPr>
        <w:t>);</w:t>
      </w:r>
    </w:p>
    <w:p w14:paraId="31D8C39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NM - морська миля, несистемна одиниця виміру відстані, приблизно дорівнює 1,852 км (</w:t>
      </w:r>
      <w:proofErr w:type="spellStart"/>
      <w:r w:rsidRPr="004E12CB">
        <w:rPr>
          <w:rFonts w:ascii="IBM Plex Serif" w:hAnsi="IBM Plex Serif"/>
          <w:color w:val="293A55"/>
          <w:lang w:val="uk-UA"/>
        </w:rPr>
        <w:t>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mile</w:t>
      </w:r>
      <w:proofErr w:type="spellEnd"/>
      <w:r w:rsidRPr="004E12CB">
        <w:rPr>
          <w:rFonts w:ascii="IBM Plex Serif" w:hAnsi="IBM Plex Serif"/>
          <w:color w:val="293A55"/>
          <w:lang w:val="uk-UA"/>
        </w:rPr>
        <w:t>);</w:t>
      </w:r>
    </w:p>
    <w:p w14:paraId="63D3D4C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NMOC - оперативний центр менеджера європейської мережі організації повітряного руху (</w:t>
      </w:r>
      <w:proofErr w:type="spellStart"/>
      <w:r w:rsidRPr="004E12CB">
        <w:rPr>
          <w:rFonts w:ascii="IBM Plex Serif" w:hAnsi="IBM Plex Serif"/>
          <w:color w:val="293A55"/>
          <w:lang w:val="uk-UA"/>
        </w:rPr>
        <w:t>Network</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Center</w:t>
      </w:r>
      <w:proofErr w:type="spellEnd"/>
      <w:r w:rsidRPr="004E12CB">
        <w:rPr>
          <w:rFonts w:ascii="IBM Plex Serif" w:hAnsi="IBM Plex Serif"/>
          <w:color w:val="293A55"/>
          <w:lang w:val="uk-UA"/>
        </w:rPr>
        <w:t>) Євроконтролю;</w:t>
      </w:r>
    </w:p>
    <w:p w14:paraId="509722E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NOTAM* - повідомлення, що розсилається засобами електрозв'язку і містить інформацію про введення у дію, стан або зміну будь-якого аеронавігаційного устаткування, обслуговування і правил або інформацію про небезпеку, своєчасне попередження про які має важливе значення для персоналу, пов'язаного з виконанням польотів (</w:t>
      </w:r>
      <w:proofErr w:type="spellStart"/>
      <w:r w:rsidRPr="004E12CB">
        <w:rPr>
          <w:rFonts w:ascii="IBM Plex Serif" w:hAnsi="IBM Plex Serif"/>
          <w:color w:val="293A55"/>
          <w:lang w:val="uk-UA"/>
        </w:rPr>
        <w:t>notice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to</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airman</w:t>
      </w:r>
      <w:proofErr w:type="spellEnd"/>
      <w:r w:rsidRPr="004E12CB">
        <w:rPr>
          <w:rFonts w:ascii="IBM Plex Serif" w:hAnsi="IBM Plex Serif"/>
          <w:color w:val="293A55"/>
          <w:lang w:val="uk-UA"/>
        </w:rPr>
        <w:t>);</w:t>
      </w:r>
    </w:p>
    <w:p w14:paraId="512393E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NOZ - нормальна робоча зона (</w:t>
      </w:r>
      <w:proofErr w:type="spellStart"/>
      <w:r w:rsidRPr="004E12CB">
        <w:rPr>
          <w:rFonts w:ascii="IBM Plex Serif" w:hAnsi="IBM Plex Serif"/>
          <w:color w:val="293A55"/>
          <w:lang w:val="uk-UA"/>
        </w:rPr>
        <w:t>normal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zone</w:t>
      </w:r>
      <w:proofErr w:type="spellEnd"/>
      <w:r w:rsidRPr="004E12CB">
        <w:rPr>
          <w:rFonts w:ascii="IBM Plex Serif" w:hAnsi="IBM Plex Serif"/>
          <w:color w:val="293A55"/>
          <w:lang w:val="uk-UA"/>
        </w:rPr>
        <w:t>);</w:t>
      </w:r>
    </w:p>
    <w:p w14:paraId="5CEDA21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NTZ - </w:t>
      </w:r>
      <w:proofErr w:type="spellStart"/>
      <w:r w:rsidRPr="004E12CB">
        <w:rPr>
          <w:rFonts w:ascii="IBM Plex Serif" w:hAnsi="IBM Plex Serif"/>
          <w:color w:val="293A55"/>
          <w:lang w:val="uk-UA"/>
        </w:rPr>
        <w:t>нетрансгресійна</w:t>
      </w:r>
      <w:proofErr w:type="spellEnd"/>
      <w:r w:rsidRPr="004E12CB">
        <w:rPr>
          <w:rFonts w:ascii="IBM Plex Serif" w:hAnsi="IBM Plex Serif"/>
          <w:color w:val="293A55"/>
          <w:lang w:val="uk-UA"/>
        </w:rPr>
        <w:t xml:space="preserve"> зона (</w:t>
      </w:r>
      <w:proofErr w:type="spellStart"/>
      <w:r w:rsidRPr="004E12CB">
        <w:rPr>
          <w:rFonts w:ascii="IBM Plex Serif" w:hAnsi="IBM Plex Serif"/>
          <w:color w:val="293A55"/>
          <w:lang w:val="uk-UA"/>
        </w:rPr>
        <w:t>no</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transgression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zone</w:t>
      </w:r>
      <w:proofErr w:type="spellEnd"/>
      <w:r w:rsidRPr="004E12CB">
        <w:rPr>
          <w:rFonts w:ascii="IBM Plex Serif" w:hAnsi="IBM Plex Serif"/>
          <w:color w:val="293A55"/>
          <w:lang w:val="uk-UA"/>
        </w:rPr>
        <w:t>);</w:t>
      </w:r>
    </w:p>
    <w:p w14:paraId="236F32E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NPA - неточне заходження на посадку (</w:t>
      </w:r>
      <w:proofErr w:type="spellStart"/>
      <w:r w:rsidRPr="004E12CB">
        <w:rPr>
          <w:rFonts w:ascii="IBM Plex Serif" w:hAnsi="IBM Plex Serif"/>
          <w:color w:val="293A55"/>
          <w:lang w:val="uk-UA"/>
        </w:rPr>
        <w:t>non-precision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w:t>
      </w:r>
    </w:p>
    <w:p w14:paraId="7C00A1C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OCA - абсолютна висота прольоту перешкод (</w:t>
      </w:r>
      <w:proofErr w:type="spellStart"/>
      <w:r w:rsidRPr="004E12CB">
        <w:rPr>
          <w:rFonts w:ascii="IBM Plex Serif" w:hAnsi="IBM Plex Serif"/>
          <w:color w:val="293A55"/>
          <w:lang w:val="uk-UA"/>
        </w:rPr>
        <w:t>obstacle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clearance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altitude</w:t>
      </w:r>
      <w:proofErr w:type="spellEnd"/>
      <w:r w:rsidRPr="004E12CB">
        <w:rPr>
          <w:rFonts w:ascii="IBM Plex Serif" w:hAnsi="IBM Plex Serif"/>
          <w:color w:val="293A55"/>
          <w:lang w:val="uk-UA"/>
        </w:rPr>
        <w:t>);</w:t>
      </w:r>
    </w:p>
    <w:p w14:paraId="3F4A612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OCA/H - абсолютна висота прольоту перешкод та відносна висота прольоту перешкод (</w:t>
      </w:r>
      <w:proofErr w:type="spellStart"/>
      <w:r w:rsidRPr="004E12CB">
        <w:rPr>
          <w:rFonts w:ascii="IBM Plex Serif" w:hAnsi="IBM Plex Serif"/>
          <w:color w:val="293A55"/>
          <w:lang w:val="uk-UA"/>
        </w:rPr>
        <w:t>obstacle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clearance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altitude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obstacle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clearance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height</w:t>
      </w:r>
      <w:proofErr w:type="spellEnd"/>
      <w:r w:rsidRPr="004E12CB">
        <w:rPr>
          <w:rFonts w:ascii="IBM Plex Serif" w:hAnsi="IBM Plex Serif"/>
          <w:color w:val="293A55"/>
          <w:lang w:val="uk-UA"/>
        </w:rPr>
        <w:t>);</w:t>
      </w:r>
    </w:p>
    <w:p w14:paraId="237DC85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OCH - відносна висота прольоту перешкод (</w:t>
      </w:r>
      <w:proofErr w:type="spellStart"/>
      <w:r w:rsidRPr="004E12CB">
        <w:rPr>
          <w:rFonts w:ascii="IBM Plex Serif" w:hAnsi="IBM Plex Serif"/>
          <w:color w:val="293A55"/>
          <w:lang w:val="uk-UA"/>
        </w:rPr>
        <w:t>obstacle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clearance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height</w:t>
      </w:r>
      <w:proofErr w:type="spellEnd"/>
      <w:r w:rsidRPr="004E12CB">
        <w:rPr>
          <w:rFonts w:ascii="IBM Plex Serif" w:hAnsi="IBM Plex Serif"/>
          <w:color w:val="293A55"/>
          <w:lang w:val="uk-UA"/>
        </w:rPr>
        <w:t>);</w:t>
      </w:r>
    </w:p>
    <w:p w14:paraId="2B7BB42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PA - точне заходження на посадку (</w:t>
      </w:r>
      <w:proofErr w:type="spellStart"/>
      <w:r w:rsidRPr="004E12CB">
        <w:rPr>
          <w:rFonts w:ascii="IBM Plex Serif" w:hAnsi="IBM Plex Serif"/>
          <w:color w:val="293A55"/>
          <w:lang w:val="uk-UA"/>
        </w:rPr>
        <w:t>precision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w:t>
      </w:r>
    </w:p>
    <w:p w14:paraId="43BA3FD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PBC - зв'язок, заснований на характеристиках (</w:t>
      </w:r>
      <w:proofErr w:type="spellStart"/>
      <w:r w:rsidRPr="004E12CB">
        <w:rPr>
          <w:rFonts w:ascii="IBM Plex Serif" w:hAnsi="IBM Plex Serif"/>
          <w:color w:val="293A55"/>
          <w:lang w:val="uk-UA"/>
        </w:rPr>
        <w:t>performance-based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communication</w:t>
      </w:r>
      <w:proofErr w:type="spellEnd"/>
      <w:r w:rsidRPr="004E12CB">
        <w:rPr>
          <w:rFonts w:ascii="IBM Plex Serif" w:hAnsi="IBM Plex Serif"/>
          <w:color w:val="293A55"/>
          <w:lang w:val="uk-UA"/>
        </w:rPr>
        <w:t>);</w:t>
      </w:r>
    </w:p>
    <w:p w14:paraId="5B30CE0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PBN - навігація, заснована на характеристиках (</w:t>
      </w:r>
      <w:proofErr w:type="spellStart"/>
      <w:r w:rsidRPr="004E12CB">
        <w:rPr>
          <w:rFonts w:ascii="IBM Plex Serif" w:hAnsi="IBM Plex Serif"/>
          <w:color w:val="293A55"/>
          <w:lang w:val="uk-UA"/>
        </w:rPr>
        <w:t>performance-based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w:t>
      </w:r>
    </w:p>
    <w:p w14:paraId="7A5C22E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PBS - спостереження, засноване на характеристиках (</w:t>
      </w:r>
      <w:proofErr w:type="spellStart"/>
      <w:r w:rsidRPr="004E12CB">
        <w:rPr>
          <w:rFonts w:ascii="IBM Plex Serif" w:hAnsi="IBM Plex Serif"/>
          <w:color w:val="293A55"/>
          <w:lang w:val="uk-UA"/>
        </w:rPr>
        <w:t>performance-based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w:t>
      </w:r>
    </w:p>
    <w:p w14:paraId="3BB4D62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QFE - позначення тиску на рівні аеродрому чи порозі злітно-посадкової смуги з використанням Q-коду (</w:t>
      </w:r>
      <w:proofErr w:type="spellStart"/>
      <w:r w:rsidRPr="004E12CB">
        <w:rPr>
          <w:rFonts w:ascii="IBM Plex Serif" w:hAnsi="IBM Plex Serif"/>
          <w:color w:val="293A55"/>
          <w:lang w:val="uk-UA"/>
        </w:rPr>
        <w:t>question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field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elevation-field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elevation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pressure</w:t>
      </w:r>
      <w:proofErr w:type="spellEnd"/>
      <w:r w:rsidRPr="004E12CB">
        <w:rPr>
          <w:rFonts w:ascii="IBM Plex Serif" w:hAnsi="IBM Plex Serif"/>
          <w:color w:val="293A55"/>
          <w:lang w:val="uk-UA"/>
        </w:rPr>
        <w:t xml:space="preserve"> (Q-</w:t>
      </w:r>
      <w:proofErr w:type="spellStart"/>
      <w:r w:rsidRPr="004E12CB">
        <w:rPr>
          <w:rFonts w:ascii="IBM Plex Serif" w:hAnsi="IBM Plex Serif"/>
          <w:color w:val="293A55"/>
          <w:lang w:val="uk-UA"/>
        </w:rPr>
        <w:t>code</w:t>
      </w:r>
      <w:proofErr w:type="spellEnd"/>
      <w:r w:rsidRPr="004E12CB">
        <w:rPr>
          <w:rFonts w:ascii="IBM Plex Serif" w:hAnsi="IBM Plex Serif"/>
          <w:color w:val="293A55"/>
          <w:lang w:val="uk-UA"/>
        </w:rPr>
        <w:t>));</w:t>
      </w:r>
    </w:p>
    <w:p w14:paraId="2387AFE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QNH - кодове позначення тиску, приведеного до середнього рівня моря за стандартною атмосферою з використанням Q-коду (</w:t>
      </w:r>
      <w:proofErr w:type="spellStart"/>
      <w:r w:rsidRPr="004E12CB">
        <w:rPr>
          <w:rFonts w:ascii="IBM Plex Serif" w:hAnsi="IBM Plex Serif"/>
          <w:color w:val="293A55"/>
          <w:lang w:val="uk-UA"/>
        </w:rPr>
        <w:t>question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normal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height-sea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level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pressure</w:t>
      </w:r>
      <w:proofErr w:type="spellEnd"/>
      <w:r w:rsidRPr="004E12CB">
        <w:rPr>
          <w:rFonts w:ascii="IBM Plex Serif" w:hAnsi="IBM Plex Serif"/>
          <w:color w:val="293A55"/>
          <w:lang w:val="uk-UA"/>
        </w:rPr>
        <w:t xml:space="preserve"> (Q-</w:t>
      </w:r>
      <w:proofErr w:type="spellStart"/>
      <w:r w:rsidRPr="004E12CB">
        <w:rPr>
          <w:rFonts w:ascii="IBM Plex Serif" w:hAnsi="IBM Plex Serif"/>
          <w:color w:val="293A55"/>
          <w:lang w:val="uk-UA"/>
        </w:rPr>
        <w:t>code</w:t>
      </w:r>
      <w:proofErr w:type="spellEnd"/>
      <w:r w:rsidRPr="004E12CB">
        <w:rPr>
          <w:rFonts w:ascii="IBM Plex Serif" w:hAnsi="IBM Plex Serif"/>
          <w:color w:val="293A55"/>
          <w:lang w:val="uk-UA"/>
        </w:rPr>
        <w:t>));</w:t>
      </w:r>
    </w:p>
    <w:p w14:paraId="277399F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RA - режим роботи ACAS, в якому екіпажу ПС надається рекомендація щодо виконання </w:t>
      </w:r>
      <w:proofErr w:type="spellStart"/>
      <w:r w:rsidRPr="004E12CB">
        <w:rPr>
          <w:rFonts w:ascii="IBM Plex Serif" w:hAnsi="IBM Plex Serif"/>
          <w:color w:val="293A55"/>
          <w:lang w:val="uk-UA"/>
        </w:rPr>
        <w:t>маневра</w:t>
      </w:r>
      <w:proofErr w:type="spellEnd"/>
      <w:r w:rsidRPr="004E12CB">
        <w:rPr>
          <w:rFonts w:ascii="IBM Plex Serif" w:hAnsi="IBM Plex Serif"/>
          <w:color w:val="293A55"/>
          <w:lang w:val="uk-UA"/>
        </w:rPr>
        <w:t xml:space="preserve">, призначеного забезпечити уникнення виявлених загроз </w:t>
      </w:r>
      <w:r w:rsidRPr="004E12CB">
        <w:rPr>
          <w:rFonts w:ascii="IBM Plex Serif" w:hAnsi="IBM Plex Serif"/>
          <w:color w:val="293A55"/>
          <w:lang w:val="uk-UA"/>
        </w:rPr>
        <w:lastRenderedPageBreak/>
        <w:t>потенційного зіткнення, або забезпечення збереження існуючого ешелонування (</w:t>
      </w:r>
      <w:proofErr w:type="spellStart"/>
      <w:r w:rsidRPr="004E12CB">
        <w:rPr>
          <w:rFonts w:ascii="IBM Plex Serif" w:hAnsi="IBM Plex Serif"/>
          <w:color w:val="293A55"/>
          <w:lang w:val="uk-UA"/>
        </w:rPr>
        <w:t>resolution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advisory</w:t>
      </w:r>
      <w:proofErr w:type="spellEnd"/>
      <w:r w:rsidRPr="004E12CB">
        <w:rPr>
          <w:rFonts w:ascii="IBM Plex Serif" w:hAnsi="IBM Plex Serif"/>
          <w:color w:val="293A55"/>
          <w:lang w:val="uk-UA"/>
        </w:rPr>
        <w:t>);</w:t>
      </w:r>
    </w:p>
    <w:p w14:paraId="18E768C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RAIM* - бортовий приймач системи контролю цілісності сигналу GPS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receiver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autonomous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integrity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monitoring</w:t>
      </w:r>
      <w:proofErr w:type="spellEnd"/>
      <w:r w:rsidRPr="004E12CB">
        <w:rPr>
          <w:rFonts w:ascii="IBM Plex Serif" w:hAnsi="IBM Plex Serif"/>
          <w:color w:val="293A55"/>
          <w:lang w:val="uk-UA"/>
        </w:rPr>
        <w:t>);</w:t>
      </w:r>
    </w:p>
    <w:p w14:paraId="00ABB3C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RCR - стандартне донесення щодо стану ЗПС (</w:t>
      </w:r>
      <w:proofErr w:type="spellStart"/>
      <w:r w:rsidRPr="004E12CB">
        <w:rPr>
          <w:rFonts w:ascii="IBM Plex Serif" w:hAnsi="IBM Plex Serif"/>
          <w:color w:val="293A55"/>
          <w:lang w:val="uk-UA"/>
        </w:rPr>
        <w:t>Runway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Condition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Report</w:t>
      </w:r>
      <w:proofErr w:type="spellEnd"/>
      <w:r w:rsidRPr="004E12CB">
        <w:rPr>
          <w:rFonts w:ascii="IBM Plex Serif" w:hAnsi="IBM Plex Serif"/>
          <w:color w:val="293A55"/>
          <w:lang w:val="uk-UA"/>
        </w:rPr>
        <w:t>);</w:t>
      </w:r>
    </w:p>
    <w:p w14:paraId="561B803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RNAV - зональна навігація (</w:t>
      </w:r>
      <w:proofErr w:type="spellStart"/>
      <w:r w:rsidRPr="004E12CB">
        <w:rPr>
          <w:rFonts w:ascii="IBM Plex Serif" w:hAnsi="IBM Plex Serif"/>
          <w:color w:val="293A55"/>
          <w:lang w:val="uk-UA"/>
        </w:rPr>
        <w:t>area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w:t>
      </w:r>
    </w:p>
    <w:p w14:paraId="781302B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RNP - необхідна навігаційна характеристика (</w:t>
      </w:r>
      <w:proofErr w:type="spellStart"/>
      <w:r w:rsidRPr="004E12CB">
        <w:rPr>
          <w:rFonts w:ascii="IBM Plex Serif" w:hAnsi="IBM Plex Serif"/>
          <w:color w:val="293A55"/>
          <w:lang w:val="uk-UA"/>
        </w:rPr>
        <w:t>required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performance</w:t>
      </w:r>
      <w:proofErr w:type="spellEnd"/>
      <w:r w:rsidRPr="004E12CB">
        <w:rPr>
          <w:rFonts w:ascii="IBM Plex Serif" w:hAnsi="IBM Plex Serif"/>
          <w:color w:val="293A55"/>
          <w:lang w:val="uk-UA"/>
        </w:rPr>
        <w:t>);</w:t>
      </w:r>
    </w:p>
    <w:p w14:paraId="0C5D17E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RPL - повторюваний план польоту (</w:t>
      </w:r>
      <w:proofErr w:type="spellStart"/>
      <w:r w:rsidRPr="004E12CB">
        <w:rPr>
          <w:rFonts w:ascii="IBM Plex Serif" w:hAnsi="IBM Plex Serif"/>
          <w:color w:val="293A55"/>
          <w:lang w:val="uk-UA"/>
        </w:rPr>
        <w:t>repetitive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w:t>
      </w:r>
      <w:proofErr w:type="spellEnd"/>
      <w:r w:rsidRPr="004E12CB">
        <w:rPr>
          <w:rFonts w:ascii="IBM Plex Serif" w:hAnsi="IBM Plex Serif"/>
          <w:color w:val="293A55"/>
          <w:lang w:val="uk-UA"/>
        </w:rPr>
        <w:t>);</w:t>
      </w:r>
    </w:p>
    <w:p w14:paraId="6A69D91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RVR - дальність видимості на злітно-посадковій смузі (</w:t>
      </w:r>
      <w:proofErr w:type="spellStart"/>
      <w:r w:rsidRPr="004E12CB">
        <w:rPr>
          <w:rFonts w:ascii="IBM Plex Serif" w:hAnsi="IBM Plex Serif"/>
          <w:color w:val="293A55"/>
          <w:lang w:val="uk-UA"/>
        </w:rPr>
        <w:t>runway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visual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range</w:t>
      </w:r>
      <w:proofErr w:type="spellEnd"/>
      <w:r w:rsidRPr="004E12CB">
        <w:rPr>
          <w:rFonts w:ascii="IBM Plex Serif" w:hAnsi="IBM Plex Serif"/>
          <w:color w:val="293A55"/>
          <w:lang w:val="uk-UA"/>
        </w:rPr>
        <w:t>);</w:t>
      </w:r>
    </w:p>
    <w:p w14:paraId="79BA5D0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SBAS* - супутникова система покращення точності супутникового сигналу (</w:t>
      </w:r>
      <w:proofErr w:type="spellStart"/>
      <w:r w:rsidRPr="004E12CB">
        <w:rPr>
          <w:rFonts w:ascii="IBM Plex Serif" w:hAnsi="IBM Plex Serif"/>
          <w:color w:val="293A55"/>
          <w:lang w:val="uk-UA"/>
        </w:rPr>
        <w:t>satellite-based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augmentation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systems</w:t>
      </w:r>
      <w:proofErr w:type="spellEnd"/>
      <w:r w:rsidRPr="004E12CB">
        <w:rPr>
          <w:rFonts w:ascii="IBM Plex Serif" w:hAnsi="IBM Plex Serif"/>
          <w:color w:val="293A55"/>
          <w:lang w:val="uk-UA"/>
        </w:rPr>
        <w:t>);</w:t>
      </w:r>
    </w:p>
    <w:p w14:paraId="7D91058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SELCAL* - вибірковий виклик (</w:t>
      </w:r>
      <w:proofErr w:type="spellStart"/>
      <w:r w:rsidRPr="004E12CB">
        <w:rPr>
          <w:rFonts w:ascii="IBM Plex Serif" w:hAnsi="IBM Plex Serif"/>
          <w:color w:val="293A55"/>
          <w:lang w:val="uk-UA"/>
        </w:rPr>
        <w:t>selective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call</w:t>
      </w:r>
      <w:proofErr w:type="spellEnd"/>
      <w:r w:rsidRPr="004E12CB">
        <w:rPr>
          <w:rFonts w:ascii="IBM Plex Serif" w:hAnsi="IBM Plex Serif"/>
          <w:color w:val="293A55"/>
          <w:lang w:val="uk-UA"/>
        </w:rPr>
        <w:t>);</w:t>
      </w:r>
    </w:p>
    <w:p w14:paraId="3F8D05D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SID* - стандартний виліт за приладами (</w:t>
      </w:r>
      <w:proofErr w:type="spellStart"/>
      <w:r w:rsidRPr="004E12CB">
        <w:rPr>
          <w:rFonts w:ascii="IBM Plex Serif" w:hAnsi="IBM Plex Serif"/>
          <w:color w:val="293A55"/>
          <w:lang w:val="uk-UA"/>
        </w:rPr>
        <w:t>standard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instrument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departure</w:t>
      </w:r>
      <w:proofErr w:type="spellEnd"/>
      <w:r w:rsidRPr="004E12CB">
        <w:rPr>
          <w:rFonts w:ascii="IBM Plex Serif" w:hAnsi="IBM Plex Serif"/>
          <w:color w:val="293A55"/>
          <w:lang w:val="uk-UA"/>
        </w:rPr>
        <w:t>);</w:t>
      </w:r>
    </w:p>
    <w:p w14:paraId="2026238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SLOP* - процедури оперативного бокового зміщення (</w:t>
      </w:r>
      <w:proofErr w:type="spellStart"/>
      <w:r w:rsidRPr="004E12CB">
        <w:rPr>
          <w:rFonts w:ascii="IBM Plex Serif" w:hAnsi="IBM Plex Serif"/>
          <w:color w:val="293A55"/>
          <w:lang w:val="uk-UA"/>
        </w:rPr>
        <w:t>strategic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lateral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offset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w:t>
      </w:r>
    </w:p>
    <w:p w14:paraId="722E001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SMR - радіолокатор контролю наземного руху (</w:t>
      </w:r>
      <w:proofErr w:type="spellStart"/>
      <w:r w:rsidRPr="004E12CB">
        <w:rPr>
          <w:rFonts w:ascii="IBM Plex Serif" w:hAnsi="IBM Plex Serif"/>
          <w:color w:val="293A55"/>
          <w:lang w:val="uk-UA"/>
        </w:rPr>
        <w:t>surface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movement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radar</w:t>
      </w:r>
      <w:proofErr w:type="spellEnd"/>
      <w:r w:rsidRPr="004E12CB">
        <w:rPr>
          <w:rFonts w:ascii="IBM Plex Serif" w:hAnsi="IBM Plex Serif"/>
          <w:color w:val="293A55"/>
          <w:lang w:val="uk-UA"/>
        </w:rPr>
        <w:t>);</w:t>
      </w:r>
    </w:p>
    <w:p w14:paraId="69C6F4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SPECI* - спеціальне авіаційне метеорологічне зведення про погоду на аеродромі в кодовій формі Всесвітньої метеорологічної організації (з прогнозом TREND або без нього);</w:t>
      </w:r>
    </w:p>
    <w:p w14:paraId="10A3C93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STAR* - стандартне прибуття за приладами (</w:t>
      </w:r>
      <w:proofErr w:type="spellStart"/>
      <w:r w:rsidRPr="004E12CB">
        <w:rPr>
          <w:rFonts w:ascii="IBM Plex Serif" w:hAnsi="IBM Plex Serif"/>
          <w:color w:val="293A55"/>
          <w:lang w:val="uk-UA"/>
        </w:rPr>
        <w:t>standard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instrument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arrival</w:t>
      </w:r>
      <w:proofErr w:type="spellEnd"/>
      <w:r w:rsidRPr="004E12CB">
        <w:rPr>
          <w:rFonts w:ascii="IBM Plex Serif" w:hAnsi="IBM Plex Serif"/>
          <w:color w:val="293A55"/>
          <w:lang w:val="uk-UA"/>
        </w:rPr>
        <w:t>);</w:t>
      </w:r>
    </w:p>
    <w:p w14:paraId="766A043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STCA - попередження про конфліктну ситуацію (</w:t>
      </w:r>
      <w:proofErr w:type="spellStart"/>
      <w:r w:rsidRPr="004E12CB">
        <w:rPr>
          <w:rFonts w:ascii="IBM Plex Serif" w:hAnsi="IBM Plex Serif"/>
          <w:color w:val="293A55"/>
          <w:lang w:val="uk-UA"/>
        </w:rPr>
        <w:t>short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term</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conflict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warning</w:t>
      </w:r>
      <w:proofErr w:type="spellEnd"/>
      <w:r w:rsidRPr="004E12CB">
        <w:rPr>
          <w:rFonts w:ascii="IBM Plex Serif" w:hAnsi="IBM Plex Serif"/>
          <w:color w:val="293A55"/>
          <w:lang w:val="uk-UA"/>
        </w:rPr>
        <w:t>);</w:t>
      </w:r>
    </w:p>
    <w:p w14:paraId="5C307A4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TAF* - прогноз погоди по аеродрому в кодовій формі Всесвітньої метеорологічної організації (</w:t>
      </w:r>
      <w:proofErr w:type="spellStart"/>
      <w:r w:rsidRPr="004E12CB">
        <w:rPr>
          <w:rFonts w:ascii="IBM Plex Serif" w:hAnsi="IBM Plex Serif"/>
          <w:color w:val="293A55"/>
          <w:lang w:val="uk-UA"/>
        </w:rPr>
        <w:t>terminal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aerodrome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forecast</w:t>
      </w:r>
      <w:proofErr w:type="spellEnd"/>
      <w:r w:rsidRPr="004E12CB">
        <w:rPr>
          <w:rFonts w:ascii="IBM Plex Serif" w:hAnsi="IBM Plex Serif"/>
          <w:color w:val="293A55"/>
          <w:lang w:val="uk-UA"/>
        </w:rPr>
        <w:t>);</w:t>
      </w:r>
    </w:p>
    <w:p w14:paraId="4AD0274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TAS - дійсна (повітряна) швидкість (</w:t>
      </w:r>
      <w:proofErr w:type="spellStart"/>
      <w:r w:rsidRPr="004E12CB">
        <w:rPr>
          <w:rFonts w:ascii="IBM Plex Serif" w:hAnsi="IBM Plex Serif"/>
          <w:color w:val="293A55"/>
          <w:lang w:val="uk-UA"/>
        </w:rPr>
        <w:t>true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airspeed</w:t>
      </w:r>
      <w:proofErr w:type="spellEnd"/>
      <w:r w:rsidRPr="004E12CB">
        <w:rPr>
          <w:rFonts w:ascii="IBM Plex Serif" w:hAnsi="IBM Plex Serif"/>
          <w:color w:val="293A55"/>
          <w:lang w:val="uk-UA"/>
        </w:rPr>
        <w:t>);</w:t>
      </w:r>
    </w:p>
    <w:p w14:paraId="2E80743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TDOA - різниця часу отримання сигналу (</w:t>
      </w:r>
      <w:proofErr w:type="spellStart"/>
      <w:r w:rsidRPr="004E12CB">
        <w:rPr>
          <w:rFonts w:ascii="IBM Plex Serif" w:hAnsi="IBM Plex Serif"/>
          <w:color w:val="293A55"/>
          <w:lang w:val="uk-UA"/>
        </w:rPr>
        <w:t>time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difference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arrival</w:t>
      </w:r>
      <w:proofErr w:type="spellEnd"/>
      <w:r w:rsidRPr="004E12CB">
        <w:rPr>
          <w:rFonts w:ascii="IBM Plex Serif" w:hAnsi="IBM Plex Serif"/>
          <w:color w:val="293A55"/>
          <w:lang w:val="uk-UA"/>
        </w:rPr>
        <w:t>);</w:t>
      </w:r>
    </w:p>
    <w:p w14:paraId="10F7212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TMA - термінальний диспетчерський район (</w:t>
      </w:r>
      <w:proofErr w:type="spellStart"/>
      <w:r w:rsidRPr="004E12CB">
        <w:rPr>
          <w:rFonts w:ascii="IBM Plex Serif" w:hAnsi="IBM Plex Serif"/>
          <w:color w:val="293A55"/>
          <w:lang w:val="uk-UA"/>
        </w:rPr>
        <w:t>terminal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area</w:t>
      </w:r>
      <w:proofErr w:type="spellEnd"/>
      <w:r w:rsidRPr="004E12CB">
        <w:rPr>
          <w:rFonts w:ascii="IBM Plex Serif" w:hAnsi="IBM Plex Serif"/>
          <w:color w:val="293A55"/>
          <w:lang w:val="uk-UA"/>
        </w:rPr>
        <w:t>);</w:t>
      </w:r>
    </w:p>
    <w:p w14:paraId="73BF670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TODA* - наявна дистанція зльоту (</w:t>
      </w:r>
      <w:proofErr w:type="spellStart"/>
      <w:r w:rsidRPr="004E12CB">
        <w:rPr>
          <w:rFonts w:ascii="IBM Plex Serif" w:hAnsi="IBM Plex Serif"/>
          <w:color w:val="293A55"/>
          <w:lang w:val="uk-UA"/>
        </w:rPr>
        <w:t>take-off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distance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available</w:t>
      </w:r>
      <w:proofErr w:type="spellEnd"/>
      <w:r w:rsidRPr="004E12CB">
        <w:rPr>
          <w:rFonts w:ascii="IBM Plex Serif" w:hAnsi="IBM Plex Serif"/>
          <w:color w:val="293A55"/>
          <w:lang w:val="uk-UA"/>
        </w:rPr>
        <w:t>);</w:t>
      </w:r>
    </w:p>
    <w:p w14:paraId="10DF4DA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TORA* - наявна дистанція розбігу (</w:t>
      </w:r>
      <w:proofErr w:type="spellStart"/>
      <w:r w:rsidRPr="004E12CB">
        <w:rPr>
          <w:rFonts w:ascii="IBM Plex Serif" w:hAnsi="IBM Plex Serif"/>
          <w:color w:val="293A55"/>
          <w:lang w:val="uk-UA"/>
        </w:rPr>
        <w:t>take-off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run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available</w:t>
      </w:r>
      <w:proofErr w:type="spellEnd"/>
      <w:r w:rsidRPr="004E12CB">
        <w:rPr>
          <w:rFonts w:ascii="IBM Plex Serif" w:hAnsi="IBM Plex Serif"/>
          <w:color w:val="293A55"/>
          <w:lang w:val="uk-UA"/>
        </w:rPr>
        <w:t>);</w:t>
      </w:r>
    </w:p>
    <w:p w14:paraId="61B3EE9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TRA - тимчасово зарезервована зона (</w:t>
      </w:r>
      <w:proofErr w:type="spellStart"/>
      <w:r w:rsidRPr="004E12CB">
        <w:rPr>
          <w:rFonts w:ascii="IBM Plex Serif" w:hAnsi="IBM Plex Serif"/>
          <w:color w:val="293A55"/>
          <w:lang w:val="uk-UA"/>
        </w:rPr>
        <w:t>temporary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restricted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area</w:t>
      </w:r>
      <w:proofErr w:type="spellEnd"/>
      <w:r w:rsidRPr="004E12CB">
        <w:rPr>
          <w:rFonts w:ascii="IBM Plex Serif" w:hAnsi="IBM Plex Serif"/>
          <w:color w:val="293A55"/>
          <w:lang w:val="uk-UA"/>
        </w:rPr>
        <w:t>);</w:t>
      </w:r>
    </w:p>
    <w:p w14:paraId="4ED503A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TSA - тимчасово відокремлена зона (</w:t>
      </w:r>
      <w:proofErr w:type="spellStart"/>
      <w:r w:rsidRPr="004E12CB">
        <w:rPr>
          <w:rFonts w:ascii="IBM Plex Serif" w:hAnsi="IBM Plex Serif"/>
          <w:color w:val="293A55"/>
          <w:lang w:val="uk-UA"/>
        </w:rPr>
        <w:t>temporary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segregated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area</w:t>
      </w:r>
      <w:proofErr w:type="spellEnd"/>
      <w:r w:rsidRPr="004E12CB">
        <w:rPr>
          <w:rFonts w:ascii="IBM Plex Serif" w:hAnsi="IBM Plex Serif"/>
          <w:color w:val="293A55"/>
          <w:lang w:val="uk-UA"/>
        </w:rPr>
        <w:t>);</w:t>
      </w:r>
    </w:p>
    <w:p w14:paraId="5CF9ED9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VOLMET* - метеорологічна інформація для ПС, що знаходяться в польоті, яка може передаватися шляхом неперервних та повторюваних радіомовних передач VOLMET та/або обслуговування D-VOLMET по лінії передачі даних;</w:t>
      </w:r>
    </w:p>
    <w:p w14:paraId="7B1D98F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VOR - всебічно направлений азимутальний радіомаяк діапазону ДВЧ (</w:t>
      </w:r>
      <w:proofErr w:type="spellStart"/>
      <w:r w:rsidRPr="004E12CB">
        <w:rPr>
          <w:rFonts w:ascii="IBM Plex Serif" w:hAnsi="IBM Plex Serif"/>
          <w:color w:val="293A55"/>
          <w:lang w:val="uk-UA"/>
        </w:rPr>
        <w:t>very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high</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frequency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omnidirectional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range</w:t>
      </w:r>
      <w:proofErr w:type="spellEnd"/>
      <w:r w:rsidRPr="004E12CB">
        <w:rPr>
          <w:rFonts w:ascii="IBM Plex Serif" w:hAnsi="IBM Plex Serif"/>
          <w:color w:val="293A55"/>
          <w:lang w:val="uk-UA"/>
        </w:rPr>
        <w:t>);</w:t>
      </w:r>
    </w:p>
    <w:p w14:paraId="3982426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VTOL* - вертикальний зліт та посадка (</w:t>
      </w:r>
      <w:proofErr w:type="spellStart"/>
      <w:r w:rsidRPr="004E12CB">
        <w:rPr>
          <w:rFonts w:ascii="IBM Plex Serif" w:hAnsi="IBM Plex Serif"/>
          <w:color w:val="293A55"/>
          <w:lang w:val="uk-UA"/>
        </w:rPr>
        <w:t>vertical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take-off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landing</w:t>
      </w:r>
      <w:proofErr w:type="spellEnd"/>
      <w:r w:rsidRPr="004E12CB">
        <w:rPr>
          <w:rFonts w:ascii="IBM Plex Serif" w:hAnsi="IBM Plex Serif"/>
          <w:color w:val="293A55"/>
          <w:lang w:val="uk-UA"/>
        </w:rPr>
        <w:t>);</w:t>
      </w:r>
    </w:p>
    <w:p w14:paraId="5539467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WAFC - центр світових метеопрогнозів (</w:t>
      </w:r>
      <w:proofErr w:type="spellStart"/>
      <w:r w:rsidRPr="004E12CB">
        <w:rPr>
          <w:rFonts w:ascii="IBM Plex Serif" w:hAnsi="IBM Plex Serif"/>
          <w:color w:val="293A55"/>
          <w:lang w:val="uk-UA"/>
        </w:rPr>
        <w:t>world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area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forecast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center</w:t>
      </w:r>
      <w:proofErr w:type="spellEnd"/>
      <w:r w:rsidRPr="004E12CB">
        <w:rPr>
          <w:rFonts w:ascii="IBM Plex Serif" w:hAnsi="IBM Plex Serif"/>
          <w:color w:val="293A55"/>
          <w:lang w:val="uk-UA"/>
        </w:rPr>
        <w:t>);</w:t>
      </w:r>
    </w:p>
    <w:p w14:paraId="115080F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АДВ - аеродромна диспетчерська вишка (</w:t>
      </w:r>
      <w:proofErr w:type="spellStart"/>
      <w:r w:rsidRPr="004E12CB">
        <w:rPr>
          <w:rFonts w:ascii="IBM Plex Serif" w:hAnsi="IBM Plex Serif"/>
          <w:color w:val="293A55"/>
          <w:lang w:val="uk-UA"/>
        </w:rPr>
        <w:t>aerodrome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tower</w:t>
      </w:r>
      <w:proofErr w:type="spellEnd"/>
      <w:r w:rsidRPr="004E12CB">
        <w:rPr>
          <w:rFonts w:ascii="IBM Plex Serif" w:hAnsi="IBM Plex Serif"/>
          <w:color w:val="293A55"/>
          <w:lang w:val="uk-UA"/>
        </w:rPr>
        <w:t>);</w:t>
      </w:r>
    </w:p>
    <w:p w14:paraId="58717A9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АПУ - Авіаційні правила України;</w:t>
      </w:r>
    </w:p>
    <w:p w14:paraId="14790FC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АС КПР - автоматична система керування повітряним рухом (ATM </w:t>
      </w:r>
      <w:proofErr w:type="spellStart"/>
      <w:r w:rsidRPr="004E12CB">
        <w:rPr>
          <w:rFonts w:ascii="IBM Plex Serif" w:hAnsi="IBM Plex Serif"/>
          <w:color w:val="293A55"/>
          <w:lang w:val="uk-UA"/>
        </w:rPr>
        <w:t>automation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w:t>
      </w:r>
    </w:p>
    <w:p w14:paraId="035E469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ВМУ - візуальні метеорологічні умови (</w:t>
      </w:r>
      <w:proofErr w:type="spellStart"/>
      <w:r w:rsidRPr="004E12CB">
        <w:rPr>
          <w:rFonts w:ascii="IBM Plex Serif" w:hAnsi="IBM Plex Serif"/>
          <w:color w:val="293A55"/>
          <w:lang w:val="uk-UA"/>
        </w:rPr>
        <w:t>visual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meteorological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conditions</w:t>
      </w:r>
      <w:proofErr w:type="spellEnd"/>
      <w:r w:rsidRPr="004E12CB">
        <w:rPr>
          <w:rFonts w:ascii="IBM Plex Serif" w:hAnsi="IBM Plex Serif"/>
          <w:color w:val="293A55"/>
          <w:lang w:val="uk-UA"/>
        </w:rPr>
        <w:t xml:space="preserve"> - VMC);</w:t>
      </w:r>
    </w:p>
    <w:p w14:paraId="52C6E2C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ВОРЛ* - вторинний оглядовий радіолокатор (</w:t>
      </w:r>
      <w:proofErr w:type="spellStart"/>
      <w:r w:rsidRPr="004E12CB">
        <w:rPr>
          <w:rFonts w:ascii="IBM Plex Serif" w:hAnsi="IBM Plex Serif"/>
          <w:color w:val="293A55"/>
          <w:lang w:val="uk-UA"/>
        </w:rPr>
        <w:t>secondary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radar</w:t>
      </w:r>
      <w:proofErr w:type="spellEnd"/>
      <w:r w:rsidRPr="004E12CB">
        <w:rPr>
          <w:rFonts w:ascii="IBM Plex Serif" w:hAnsi="IBM Plex Serif"/>
          <w:color w:val="293A55"/>
          <w:lang w:val="uk-UA"/>
        </w:rPr>
        <w:t xml:space="preserve"> - SSR);</w:t>
      </w:r>
    </w:p>
    <w:p w14:paraId="32F6B08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ВЧ - високі частоти (3 - 30 МГц);</w:t>
      </w:r>
    </w:p>
    <w:p w14:paraId="3CDFFD4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ДВЧ - дуже високі частоти (30 - 300 МГц);</w:t>
      </w:r>
    </w:p>
    <w:p w14:paraId="7804170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ДОП* - диспетчерський орган підходу (</w:t>
      </w:r>
      <w:proofErr w:type="spellStart"/>
      <w:r w:rsidRPr="004E12CB">
        <w:rPr>
          <w:rFonts w:ascii="IBM Plex Serif" w:hAnsi="IBM Plex Serif"/>
          <w:color w:val="293A55"/>
          <w:lang w:val="uk-UA"/>
        </w:rPr>
        <w:t>approach</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unit</w:t>
      </w:r>
      <w:proofErr w:type="spellEnd"/>
      <w:r w:rsidRPr="004E12CB">
        <w:rPr>
          <w:rFonts w:ascii="IBM Plex Serif" w:hAnsi="IBM Plex Serif"/>
          <w:color w:val="293A55"/>
          <w:lang w:val="uk-UA"/>
        </w:rPr>
        <w:t xml:space="preserve"> - APP);</w:t>
      </w:r>
    </w:p>
    <w:p w14:paraId="4FF56FD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ЗПС - злітно-посадкова смуга (</w:t>
      </w:r>
      <w:proofErr w:type="spellStart"/>
      <w:r w:rsidRPr="004E12CB">
        <w:rPr>
          <w:rFonts w:ascii="IBM Plex Serif" w:hAnsi="IBM Plex Serif"/>
          <w:color w:val="293A55"/>
          <w:lang w:val="uk-UA"/>
        </w:rPr>
        <w:t>runway</w:t>
      </w:r>
      <w:proofErr w:type="spellEnd"/>
      <w:r w:rsidRPr="004E12CB">
        <w:rPr>
          <w:rFonts w:ascii="IBM Plex Serif" w:hAnsi="IBM Plex Serif"/>
          <w:color w:val="293A55"/>
          <w:lang w:val="uk-UA"/>
        </w:rPr>
        <w:t>);</w:t>
      </w:r>
    </w:p>
    <w:p w14:paraId="15D174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proofErr w:type="spellStart"/>
      <w:r w:rsidRPr="004E12CB">
        <w:rPr>
          <w:rFonts w:ascii="IBM Plex Serif" w:hAnsi="IBM Plex Serif"/>
          <w:color w:val="293A55"/>
          <w:lang w:val="uk-UA"/>
        </w:rPr>
        <w:t>кд</w:t>
      </w:r>
      <w:proofErr w:type="spellEnd"/>
      <w:r w:rsidRPr="004E12CB">
        <w:rPr>
          <w:rFonts w:ascii="IBM Plex Serif" w:hAnsi="IBM Plex Serif"/>
          <w:color w:val="293A55"/>
          <w:lang w:val="uk-UA"/>
        </w:rPr>
        <w:t xml:space="preserve"> - кандела, одиниця вимірювання сили світла в міжнародній системі одиниць CI (</w:t>
      </w:r>
      <w:proofErr w:type="spellStart"/>
      <w:r w:rsidRPr="004E12CB">
        <w:rPr>
          <w:rFonts w:ascii="IBM Plex Serif" w:hAnsi="IBM Plex Serif"/>
          <w:color w:val="293A55"/>
          <w:lang w:val="uk-UA"/>
        </w:rPr>
        <w:t>candela</w:t>
      </w:r>
      <w:proofErr w:type="spellEnd"/>
      <w:r w:rsidRPr="004E12CB">
        <w:rPr>
          <w:rFonts w:ascii="IBM Plex Serif" w:hAnsi="IBM Plex Serif"/>
          <w:color w:val="293A55"/>
          <w:lang w:val="uk-UA"/>
        </w:rPr>
        <w:t xml:space="preserve"> - cd);</w:t>
      </w:r>
    </w:p>
    <w:p w14:paraId="1F63156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КПС - командир ПС (</w:t>
      </w:r>
      <w:proofErr w:type="spellStart"/>
      <w:r w:rsidRPr="004E12CB">
        <w:rPr>
          <w:rFonts w:ascii="IBM Plex Serif" w:hAnsi="IBM Plex Serif"/>
          <w:color w:val="293A55"/>
          <w:lang w:val="uk-UA"/>
        </w:rPr>
        <w:t>pilot-in-command</w:t>
      </w:r>
      <w:proofErr w:type="spellEnd"/>
      <w:r w:rsidRPr="004E12CB">
        <w:rPr>
          <w:rFonts w:ascii="IBM Plex Serif" w:hAnsi="IBM Plex Serif"/>
          <w:color w:val="293A55"/>
          <w:lang w:val="uk-UA"/>
        </w:rPr>
        <w:t>);</w:t>
      </w:r>
    </w:p>
    <w:p w14:paraId="3739D51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ОПР - обслуговування повітряного руху (ATS);</w:t>
      </w:r>
    </w:p>
    <w:p w14:paraId="40B0625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ОрПР - організація повітряного руху;</w:t>
      </w:r>
    </w:p>
    <w:p w14:paraId="49B98A0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ПВП - правила візуальних польотів (VFR);</w:t>
      </w:r>
    </w:p>
    <w:p w14:paraId="6DF13A5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ПМУ - приладові метеорологічні умови (</w:t>
      </w:r>
      <w:proofErr w:type="spellStart"/>
      <w:r w:rsidRPr="004E12CB">
        <w:rPr>
          <w:rFonts w:ascii="IBM Plex Serif" w:hAnsi="IBM Plex Serif"/>
          <w:color w:val="293A55"/>
          <w:lang w:val="uk-UA"/>
        </w:rPr>
        <w:t>instrument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meteorological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conditions</w:t>
      </w:r>
      <w:proofErr w:type="spellEnd"/>
      <w:r w:rsidRPr="004E12CB">
        <w:rPr>
          <w:rFonts w:ascii="IBM Plex Serif" w:hAnsi="IBM Plex Serif"/>
          <w:color w:val="293A55"/>
          <w:lang w:val="uk-UA"/>
        </w:rPr>
        <w:t xml:space="preserve"> IMC);</w:t>
      </w:r>
    </w:p>
    <w:p w14:paraId="5A58B30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ПОРЛ* - первинний оглядовий радіолокатор (</w:t>
      </w:r>
      <w:proofErr w:type="spellStart"/>
      <w:r w:rsidRPr="004E12CB">
        <w:rPr>
          <w:rFonts w:ascii="IBM Plex Serif" w:hAnsi="IBM Plex Serif"/>
          <w:color w:val="293A55"/>
          <w:lang w:val="uk-UA"/>
        </w:rPr>
        <w:t>primary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radar</w:t>
      </w:r>
      <w:proofErr w:type="spellEnd"/>
      <w:r w:rsidRPr="004E12CB">
        <w:rPr>
          <w:rFonts w:ascii="IBM Plex Serif" w:hAnsi="IBM Plex Serif"/>
          <w:color w:val="293A55"/>
          <w:lang w:val="uk-UA"/>
        </w:rPr>
        <w:t xml:space="preserve"> - PSR);</w:t>
      </w:r>
    </w:p>
    <w:p w14:paraId="17D860F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ППП - правила польотів за приладами (IFR);</w:t>
      </w:r>
    </w:p>
    <w:p w14:paraId="630CCCA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ПС - повітряне судно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w:t>
      </w:r>
    </w:p>
    <w:p w14:paraId="7D1321B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РД - </w:t>
      </w:r>
      <w:proofErr w:type="spellStart"/>
      <w:r w:rsidRPr="004E12CB">
        <w:rPr>
          <w:rFonts w:ascii="IBM Plex Serif" w:hAnsi="IBM Plex Serif"/>
          <w:color w:val="293A55"/>
          <w:lang w:val="uk-UA"/>
        </w:rPr>
        <w:t>руліжна</w:t>
      </w:r>
      <w:proofErr w:type="spellEnd"/>
      <w:r w:rsidRPr="004E12CB">
        <w:rPr>
          <w:rFonts w:ascii="IBM Plex Serif" w:hAnsi="IBM Plex Serif"/>
          <w:color w:val="293A55"/>
          <w:lang w:val="uk-UA"/>
        </w:rPr>
        <w:t xml:space="preserve"> доріжка (</w:t>
      </w:r>
      <w:proofErr w:type="spellStart"/>
      <w:r w:rsidRPr="004E12CB">
        <w:rPr>
          <w:rFonts w:ascii="IBM Plex Serif" w:hAnsi="IBM Plex Serif"/>
          <w:color w:val="293A55"/>
          <w:lang w:val="uk-UA"/>
        </w:rPr>
        <w:t>taxiway</w:t>
      </w:r>
      <w:proofErr w:type="spellEnd"/>
      <w:r w:rsidRPr="004E12CB">
        <w:rPr>
          <w:rFonts w:ascii="IBM Plex Serif" w:hAnsi="IBM Plex Serif"/>
          <w:color w:val="293A55"/>
          <w:lang w:val="uk-UA"/>
        </w:rPr>
        <w:t>);</w:t>
      </w:r>
    </w:p>
    <w:p w14:paraId="6201528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РДЦ - районний диспетчерський центр (</w:t>
      </w:r>
      <w:proofErr w:type="spellStart"/>
      <w:r w:rsidRPr="004E12CB">
        <w:rPr>
          <w:rFonts w:ascii="IBM Plex Serif" w:hAnsi="IBM Plex Serif"/>
          <w:color w:val="293A55"/>
          <w:lang w:val="uk-UA"/>
        </w:rPr>
        <w:t>area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center</w:t>
      </w:r>
      <w:proofErr w:type="spellEnd"/>
      <w:r w:rsidRPr="004E12CB">
        <w:rPr>
          <w:rFonts w:ascii="IBM Plex Serif" w:hAnsi="IBM Plex Serif"/>
          <w:color w:val="293A55"/>
          <w:lang w:val="uk-UA"/>
        </w:rPr>
        <w:t>);</w:t>
      </w:r>
    </w:p>
    <w:p w14:paraId="67C7F85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РПІ - район польотної інформації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information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region</w:t>
      </w:r>
      <w:proofErr w:type="spellEnd"/>
      <w:r w:rsidRPr="004E12CB">
        <w:rPr>
          <w:rFonts w:ascii="IBM Plex Serif" w:hAnsi="IBM Plex Serif"/>
          <w:color w:val="293A55"/>
          <w:lang w:val="uk-UA"/>
        </w:rPr>
        <w:t xml:space="preserve"> - FIR);</w:t>
      </w:r>
    </w:p>
    <w:p w14:paraId="7D8FA9C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СУБП - система управління безпекою польотів (</w:t>
      </w:r>
      <w:proofErr w:type="spellStart"/>
      <w:r w:rsidRPr="004E12CB">
        <w:rPr>
          <w:rFonts w:ascii="IBM Plex Serif" w:hAnsi="IBM Plex Serif"/>
          <w:color w:val="293A55"/>
          <w:lang w:val="uk-UA"/>
        </w:rPr>
        <w:t>safety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 xml:space="preserve"> - SMS);</w:t>
      </w:r>
    </w:p>
    <w:p w14:paraId="0B72092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ЦПІ - центр польотної інформації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information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center</w:t>
      </w:r>
      <w:proofErr w:type="spellEnd"/>
      <w:r w:rsidRPr="004E12CB">
        <w:rPr>
          <w:rFonts w:ascii="IBM Plex Serif" w:hAnsi="IBM Plex Serif"/>
          <w:color w:val="293A55"/>
          <w:lang w:val="uk-UA"/>
        </w:rPr>
        <w:t>).</w:t>
      </w:r>
    </w:p>
    <w:p w14:paraId="30D5AB08" w14:textId="4591C164"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Скорочення, що зазначені вище, вимовляються як окремі літери без використання кодових слів, а зірочкою (*) позначено скорочення, що вимовляються як повні слова.</w:t>
      </w:r>
    </w:p>
    <w:p w14:paraId="03B50049" w14:textId="77777777" w:rsidR="00E623C1" w:rsidRPr="004E12CB" w:rsidRDefault="00E623C1" w:rsidP="008753B7">
      <w:pPr>
        <w:pStyle w:val="tj"/>
        <w:shd w:val="clear" w:color="auto" w:fill="FFFFFF"/>
        <w:spacing w:before="0" w:beforeAutospacing="0" w:after="0" w:afterAutospacing="0"/>
        <w:jc w:val="both"/>
        <w:rPr>
          <w:rFonts w:ascii="IBM Plex Serif" w:hAnsi="IBM Plex Serif"/>
          <w:color w:val="293A55"/>
          <w:lang w:val="uk-UA"/>
        </w:rPr>
      </w:pPr>
    </w:p>
    <w:p w14:paraId="5E994462" w14:textId="77777777" w:rsidR="00E623C1" w:rsidRDefault="008753B7" w:rsidP="00E623C1">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II. Управління безпекою польотів при обслуговуванні повітряного руху</w:t>
      </w:r>
    </w:p>
    <w:p w14:paraId="389F3471" w14:textId="77777777" w:rsidR="00E623C1" w:rsidRPr="00E623C1" w:rsidRDefault="00E623C1" w:rsidP="00E623C1">
      <w:pPr>
        <w:pStyle w:val="3"/>
        <w:shd w:val="clear" w:color="auto" w:fill="FFFFFF"/>
        <w:spacing w:before="0"/>
        <w:jc w:val="center"/>
        <w:rPr>
          <w:rFonts w:ascii="inherit" w:hAnsi="inherit"/>
          <w:color w:val="293A55"/>
          <w:lang w:val="uk-UA"/>
        </w:rPr>
      </w:pPr>
    </w:p>
    <w:p w14:paraId="2EC68A50" w14:textId="38E15C50" w:rsidR="008753B7" w:rsidRPr="004E12CB" w:rsidRDefault="008753B7" w:rsidP="00E623C1">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 Цілі та основні вимоги щодо управління безпекою польотів</w:t>
      </w:r>
    </w:p>
    <w:p w14:paraId="11B4F1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Рівень ОПР, зв'язку, навігації та спостереження, а також процедури ОПР у повітряному просторі або на відповідному аеродромі мають відповідати встановленим вимогам та бути достатніми для забезпечення прийнятного рівня безпеки польотів при ОПР.</w:t>
      </w:r>
    </w:p>
    <w:p w14:paraId="658FB52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Уповноважений орган з питань цивільної авіації визначає необхідний рівень ОПР шляхом встановлення відповідних нормативних вимог до ОПР, зв'язку, навігації, спостереження, встановлення прийнятного рівня безпеки польотів при ОПР.</w:t>
      </w:r>
    </w:p>
    <w:p w14:paraId="552616B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2. Вимоги щодо обслуговування, систем та процедур, що застосовуються до повітряного простору та аеродромів, слід встановлювати на основі регіональної аеронавігаційної угоди з метою сприяння гармонізації ОПР з суміжним повітряним простором.</w:t>
      </w:r>
    </w:p>
    <w:p w14:paraId="3142AAD3" w14:textId="45A74984"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 метою гарантування того, що безпека польотів під час надання ОПР підтримується, провайдер послуг ОПР повинен впровадити СУБП для видів обслуговування повітряного руху, що знаходяться під його юрисдикцією як зазначено в Авіаційних правилах України "Вимоги до провайдерів аеронавігаційного обслуговування, провайдерів послуг дизайну процедур польотів, провайдерів аеронавігаційних даних та до системи сертифікації та нагляду за ними", затверджених</w:t>
      </w:r>
      <w:r w:rsidR="00E623C1">
        <w:rPr>
          <w:rFonts w:ascii="IBM Plex Serif" w:hAnsi="IBM Plex Serif"/>
          <w:color w:val="293A55"/>
          <w:lang w:val="uk-UA"/>
        </w:rPr>
        <w:t xml:space="preserve"> </w:t>
      </w:r>
      <w:hyperlink r:id="rId33" w:tgtFrame="_blank" w:history="1">
        <w:r w:rsidRPr="004E12CB">
          <w:rPr>
            <w:rStyle w:val="hard-blue-color"/>
            <w:rFonts w:ascii="IBM Plex Serif" w:hAnsi="IBM Plex Serif"/>
            <w:color w:val="00ADFA"/>
            <w:lang w:val="uk-UA"/>
          </w:rPr>
          <w:t>наказом Державної авіаційної служби України від 30 квітня 2021 року N 700</w:t>
        </w:r>
      </w:hyperlink>
      <w:r w:rsidRPr="004E12CB">
        <w:rPr>
          <w:rFonts w:ascii="IBM Plex Serif" w:hAnsi="IBM Plex Serif"/>
          <w:color w:val="293A55"/>
          <w:lang w:val="uk-UA"/>
        </w:rPr>
        <w:t>, зареєстрованих у Міністерстві юстиції України 30 липня 2021 року за N 991/36613 (далі - АПУ "Вимоги до провайдерів аеронавігаційного обслуговування").</w:t>
      </w:r>
    </w:p>
    <w:p w14:paraId="65A01E8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Там де доцільно, СУБП провайдера послуг ОПР слід впроваджувати на підставі регіональної аеронавігаційної угоди.</w:t>
      </w:r>
    </w:p>
    <w:p w14:paraId="4AC095A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Управління безпекою польотів під час ОПР полягає у:</w:t>
      </w:r>
    </w:p>
    <w:p w14:paraId="593B369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дотриманні встановленого рівня безпеки польотів під час надання ОПР у повітряному просторі або на аеродромі;</w:t>
      </w:r>
    </w:p>
    <w:p w14:paraId="4FA9F46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впровадженні, за потреби, удосконалень системи ОрПР, спрямованих на забезпечення безпеки польотів.</w:t>
      </w:r>
    </w:p>
    <w:p w14:paraId="4612F4EE" w14:textId="758812A8"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Вимоги до СУБП провайдера послуг ОПР, у тому числі вимоги до документування наведено в</w:t>
      </w:r>
      <w:r w:rsidR="00E623C1">
        <w:rPr>
          <w:rFonts w:ascii="IBM Plex Serif" w:hAnsi="IBM Plex Serif"/>
          <w:color w:val="293A55"/>
          <w:lang w:val="uk-UA"/>
        </w:rPr>
        <w:t xml:space="preserve"> </w:t>
      </w:r>
      <w:hyperlink r:id="rId34" w:tgtFrame="_blank" w:history="1">
        <w:r w:rsidRPr="004E12CB">
          <w:rPr>
            <w:rStyle w:val="hard-blue-color"/>
            <w:rFonts w:ascii="IBM Plex Serif" w:hAnsi="IBM Plex Serif"/>
            <w:color w:val="00ADFA"/>
            <w:lang w:val="uk-UA"/>
          </w:rPr>
          <w:t>АПУ "Вимоги до провайдерів аеронавігаційного обслуговування"</w:t>
        </w:r>
      </w:hyperlink>
      <w:r w:rsidRPr="004E12CB">
        <w:rPr>
          <w:rFonts w:ascii="IBM Plex Serif" w:hAnsi="IBM Plex Serif"/>
          <w:color w:val="293A55"/>
          <w:lang w:val="uk-UA"/>
        </w:rPr>
        <w:t>.</w:t>
      </w:r>
    </w:p>
    <w:p w14:paraId="604B278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Дані для моніторингу безпеки польотів слід збирати з максимально широкого кола джерел інформації, </w:t>
      </w:r>
      <w:hyperlink r:id="rId35" w:tgtFrame="_blank" w:history="1">
        <w:r w:rsidRPr="004E12CB">
          <w:rPr>
            <w:rStyle w:val="a3"/>
            <w:rFonts w:ascii="IBM Plex Serif" w:hAnsi="IBM Plex Serif"/>
            <w:color w:val="008000"/>
            <w:u w:val="none"/>
            <w:lang w:val="uk-UA"/>
          </w:rPr>
          <w:t>оскільки наслідки, пов'язані з безпекою польотів щодо певних процедур або систем, не можуть бути виявлені доти, доки не відбудеться подія</w:t>
        </w:r>
      </w:hyperlink>
      <w:r w:rsidRPr="004E12CB">
        <w:rPr>
          <w:rFonts w:ascii="IBM Plex Serif" w:hAnsi="IBM Plex Serif"/>
          <w:color w:val="293A55"/>
          <w:lang w:val="uk-UA"/>
        </w:rPr>
        <w:t>. Такими джерелами, крім іншого, можуть бути:</w:t>
      </w:r>
    </w:p>
    <w:p w14:paraId="3E3924F0" w14:textId="77777777" w:rsidR="008753B7" w:rsidRPr="004E12CB" w:rsidRDefault="00000000" w:rsidP="008753B7">
      <w:pPr>
        <w:pStyle w:val="tr"/>
        <w:shd w:val="clear" w:color="auto" w:fill="FFFFFF"/>
        <w:spacing w:before="0" w:beforeAutospacing="0" w:after="0" w:afterAutospacing="0"/>
        <w:jc w:val="right"/>
        <w:rPr>
          <w:rFonts w:ascii="IBM Plex Serif" w:hAnsi="IBM Plex Serif"/>
          <w:color w:val="293A55"/>
          <w:lang w:val="uk-UA"/>
        </w:rPr>
      </w:pPr>
      <w:hyperlink r:id="rId36" w:tgtFrame="_blank" w:history="1">
        <w:r w:rsidR="008753B7" w:rsidRPr="004E12CB">
          <w:rPr>
            <w:rStyle w:val="a3"/>
            <w:rFonts w:ascii="IBM Plex Serif" w:hAnsi="IBM Plex Serif"/>
            <w:color w:val="008000"/>
            <w:u w:val="none"/>
            <w:lang w:val="uk-UA"/>
          </w:rPr>
          <w:t>(абзац перший пункту 6 глави 1 розділу II із змінами, внесеними згідно з</w:t>
        </w:r>
        <w:r w:rsidR="008753B7" w:rsidRPr="004E12CB">
          <w:rPr>
            <w:rFonts w:ascii="IBM Plex Serif" w:hAnsi="IBM Plex Serif"/>
            <w:color w:val="008000"/>
            <w:lang w:val="uk-UA"/>
          </w:rPr>
          <w:br/>
        </w:r>
        <w:r w:rsidR="008753B7" w:rsidRPr="004E12CB">
          <w:rPr>
            <w:rStyle w:val="a3"/>
            <w:rFonts w:ascii="IBM Plex Serif" w:hAnsi="IBM Plex Serif"/>
            <w:color w:val="008000"/>
            <w:u w:val="none"/>
            <w:lang w:val="uk-UA"/>
          </w:rPr>
          <w:t>наказом Державної авіаційної служби України від 10.02.2022 р. N 226)</w:t>
        </w:r>
      </w:hyperlink>
    </w:p>
    <w:p w14:paraId="314AE76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система виявлення небезпечних факторів під час операційної діяльності;</w:t>
      </w:r>
    </w:p>
    <w:p w14:paraId="219D0B1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система сповіщень про події з безпеки польотів;</w:t>
      </w:r>
    </w:p>
    <w:p w14:paraId="20BEC6E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система обміну інформацією з безпеки польотів.</w:t>
      </w:r>
    </w:p>
    <w:p w14:paraId="51E0333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7. Для сприяння збору інформації про реальну або потенційну небезпеку для безпеки польотів, ситуацій або недоліків, пов'язаних з наданням ОПР, включаючи структуру маршрутів, процедури, системи зв'язку, навігації та спостереження та інших важливих з точки зору безпеки польотів систем та </w:t>
      </w:r>
      <w:proofErr w:type="spellStart"/>
      <w:r w:rsidRPr="004E12CB">
        <w:rPr>
          <w:rFonts w:ascii="IBM Plex Serif" w:hAnsi="IBM Plex Serif"/>
          <w:color w:val="293A55"/>
          <w:lang w:val="uk-UA"/>
        </w:rPr>
        <w:t>обладнаннь</w:t>
      </w:r>
      <w:proofErr w:type="spellEnd"/>
      <w:r w:rsidRPr="004E12CB">
        <w:rPr>
          <w:rFonts w:ascii="IBM Plex Serif" w:hAnsi="IBM Plex Serif"/>
          <w:color w:val="293A55"/>
          <w:lang w:val="uk-UA"/>
        </w:rPr>
        <w:t>, а також робочого навантаження на персонал ОПР:</w:t>
      </w:r>
    </w:p>
    <w:p w14:paraId="211A0639" w14:textId="32DA6FBE"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уповноважений орган з питань цивільної авіації впроваджує систему сповіщень для провайдерів послуг ОПР та персоналу ОПР відповідно до вимог</w:t>
      </w:r>
      <w:r w:rsidR="00E623C1">
        <w:rPr>
          <w:rFonts w:ascii="IBM Plex Serif" w:hAnsi="IBM Plex Serif"/>
          <w:color w:val="293A55"/>
          <w:lang w:val="uk-UA"/>
        </w:rPr>
        <w:t xml:space="preserve"> </w:t>
      </w:r>
      <w:hyperlink r:id="rId37" w:tgtFrame="_blank" w:history="1">
        <w:r w:rsidRPr="004E12CB">
          <w:rPr>
            <w:rStyle w:val="hard-blue-color"/>
            <w:rFonts w:ascii="IBM Plex Serif" w:hAnsi="IBM Plex Serif"/>
            <w:color w:val="00ADFA"/>
            <w:lang w:val="uk-UA"/>
          </w:rPr>
          <w:t>статей 21</w:t>
        </w:r>
      </w:hyperlink>
      <w:r w:rsidRPr="004E12CB">
        <w:rPr>
          <w:rFonts w:ascii="IBM Plex Serif" w:hAnsi="IBM Plex Serif"/>
          <w:color w:val="293A55"/>
          <w:lang w:val="uk-UA"/>
        </w:rPr>
        <w:t>,</w:t>
      </w:r>
      <w:r w:rsidR="00E623C1">
        <w:rPr>
          <w:rFonts w:ascii="IBM Plex Serif" w:hAnsi="IBM Plex Serif"/>
          <w:color w:val="293A55"/>
          <w:lang w:val="uk-UA"/>
        </w:rPr>
        <w:t xml:space="preserve"> </w:t>
      </w:r>
      <w:hyperlink r:id="rId38" w:tgtFrame="_blank" w:history="1">
        <w:r w:rsidRPr="004E12CB">
          <w:rPr>
            <w:rStyle w:val="hard-blue-color"/>
            <w:rFonts w:ascii="IBM Plex Serif" w:hAnsi="IBM Plex Serif"/>
            <w:color w:val="00ADFA"/>
            <w:lang w:val="uk-UA"/>
          </w:rPr>
          <w:t>22 Повітряного кодексу України</w:t>
        </w:r>
      </w:hyperlink>
      <w:r w:rsidRPr="004E12CB">
        <w:rPr>
          <w:rFonts w:ascii="IBM Plex Serif" w:hAnsi="IBM Plex Serif"/>
          <w:color w:val="293A55"/>
          <w:lang w:val="uk-UA"/>
        </w:rPr>
        <w:t xml:space="preserve">, Авіаційних правил України </w:t>
      </w:r>
      <w:r w:rsidRPr="004E12CB">
        <w:rPr>
          <w:rFonts w:ascii="IBM Plex Serif" w:hAnsi="IBM Plex Serif"/>
          <w:color w:val="293A55"/>
          <w:lang w:val="uk-UA"/>
        </w:rPr>
        <w:lastRenderedPageBreak/>
        <w:t>"Порядок сповіщення про події в галузі цивільної авіації, розгляду отриманої інформації, її аналізу та вжиття відповідних заходів", затверджених</w:t>
      </w:r>
      <w:r w:rsidR="00E623C1">
        <w:rPr>
          <w:rFonts w:ascii="IBM Plex Serif" w:hAnsi="IBM Plex Serif"/>
          <w:color w:val="293A55"/>
          <w:lang w:val="uk-UA"/>
        </w:rPr>
        <w:t xml:space="preserve"> </w:t>
      </w:r>
      <w:hyperlink r:id="rId39" w:tgtFrame="_blank" w:history="1">
        <w:r w:rsidRPr="004E12CB">
          <w:rPr>
            <w:rStyle w:val="hard-blue-color"/>
            <w:rFonts w:ascii="IBM Plex Serif" w:hAnsi="IBM Plex Serif"/>
            <w:color w:val="00ADFA"/>
            <w:lang w:val="uk-UA"/>
          </w:rPr>
          <w:t>наказом Державної авіаційної служби України від 27 грудня 2019 року N 1817</w:t>
        </w:r>
      </w:hyperlink>
      <w:r w:rsidRPr="004E12CB">
        <w:rPr>
          <w:rFonts w:ascii="IBM Plex Serif" w:hAnsi="IBM Plex Serif"/>
          <w:color w:val="293A55"/>
          <w:lang w:val="uk-UA"/>
        </w:rPr>
        <w:t>, зареєстрованих у Міністерстві юстиції України 17 квітня 2020 року за N 352/34635;</w:t>
      </w:r>
    </w:p>
    <w:p w14:paraId="7E6D7D7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провайдер послуг ОПР в рамках СУБП повинен встановити власну систему надання повідомлень про події з безпеки польотів для персоналу ОПР з урахуванням системи сповіщень, впровадженої уповноваженим органом з питань цивільної авіації, та необхідності отримання будь-якої іншої інформації з безпеки польотів для її подальшого аналізу.</w:t>
      </w:r>
    </w:p>
    <w:p w14:paraId="49741AD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Інструктивний матеріал щодо створення та функціонування державної системи обов'язкового та добровільного сповіщення про події міститься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9859 "</w:t>
      </w:r>
      <w:proofErr w:type="spellStart"/>
      <w:r w:rsidRPr="004E12CB">
        <w:rPr>
          <w:rFonts w:ascii="IBM Plex Serif" w:hAnsi="IBM Plex Serif"/>
          <w:color w:val="293A55"/>
          <w:lang w:val="uk-UA"/>
        </w:rPr>
        <w:t>Safety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(SMM)" ICAO.</w:t>
      </w:r>
    </w:p>
    <w:p w14:paraId="0637BD9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Сповіщення про події з безпеки польотів, що стосуються ОПР, включаючи повідомлення про інциденти при ОПР, функціонування засобів та систем ОПР (відмови та деградації зв'язку, навігації, спостереження) та інших систем та засобів, що мають важливе значення для безпеки польотів, мають систематично аналізуватись уповноваженим органом з питань цивільної авіації та відповідним провайдером послуг ОПР для виявлення будь-яких тенденцій, що можуть мати негативний вплив на безпеку польотів.</w:t>
      </w:r>
    </w:p>
    <w:p w14:paraId="23714F3B"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2. Огляди з безпеки польотів</w:t>
      </w:r>
    </w:p>
    <w:p w14:paraId="4CF94A32" w14:textId="1BA05A2E"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Огляди з безпеки польотів в органах ОПР проводять регулярно та систематично кваліфікованим персоналом, що пройшов відповідну підготовку, має досвід та спеціальні навички, а також повне розуміння вимог стандартів та рекомендованої практики ICAO, процедур аеронавігаційного обслуговування, практики безпечного обслуговування, аспектів людського фактору,</w:t>
      </w:r>
      <w:r w:rsidR="00E623C1">
        <w:rPr>
          <w:rFonts w:ascii="IBM Plex Serif" w:hAnsi="IBM Plex Serif"/>
          <w:color w:val="293A55"/>
          <w:lang w:val="uk-UA"/>
        </w:rPr>
        <w:t xml:space="preserve"> </w:t>
      </w:r>
      <w:hyperlink r:id="rId40" w:tgtFrame="_blank" w:history="1">
        <w:r w:rsidRPr="004E12CB">
          <w:rPr>
            <w:rStyle w:val="hard-blue-color"/>
            <w:rFonts w:ascii="IBM Plex Serif" w:hAnsi="IBM Plex Serif"/>
            <w:color w:val="00ADFA"/>
            <w:lang w:val="uk-UA"/>
          </w:rPr>
          <w:t>АПУ "Вимоги до провайдерів аеронавігаційного обслуговування"</w:t>
        </w:r>
      </w:hyperlink>
      <w:r w:rsidRPr="004E12CB">
        <w:rPr>
          <w:rFonts w:ascii="IBM Plex Serif" w:hAnsi="IBM Plex Serif"/>
          <w:color w:val="293A55"/>
          <w:lang w:val="uk-UA"/>
        </w:rPr>
        <w:t>, цих Авіаційних правил.</w:t>
      </w:r>
    </w:p>
    <w:p w14:paraId="12A0501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Обсяги оглядів з безпеки польотів в органах ОПР, як мінімум, мають охоплювати питання регламентації внутрішніх операційних вимог, експлуатаційні та технічні питання, питання видачі свідоцтв та підготовки диспетчерського персоналу.</w:t>
      </w:r>
    </w:p>
    <w:p w14:paraId="2B2E03E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Регламентація внутрішніх операційних вимог має забезпечувати:</w:t>
      </w:r>
    </w:p>
    <w:p w14:paraId="1F57DA6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повноту, відповідність вимогам та актуальність робочих інструкцій операційного персоналу, інструкцій із взаємодії, інших операційних керівництв органу ОПР, що регулюють процедури обслуговування, координації, експлуатації обладнання тощо;</w:t>
      </w:r>
    </w:p>
    <w:p w14:paraId="0862917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структуру маршрутів ОПР там, де вона застосовується, із належним розділенням маршрутів та розташуванням точок перетину маршрутів ОПР таким чином, щоб зменшити необхідність як у втручанні персоналу ОПР, так і у проведені зовнішньої та внутрішньої координації між органами ОПР;</w:t>
      </w:r>
    </w:p>
    <w:p w14:paraId="48723E5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3) прийнятність мінімумів ешелонування, що застосовують у повітряному просторі або на аеродромі, та дотримання положень, що стосуються зазначених мінімумів;</w:t>
      </w:r>
    </w:p>
    <w:p w14:paraId="61CF7D5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там, де застосовують, адекватність спостереження за зоною маневрування, виконання процедур та заходів, спрямованих на мінімізацію виникнення потенційної небезпеки несанкціонованого виїзду на ЗПС. Таке спостереження може здійснюватися візуально або з використанням системи спостереження ОПР;</w:t>
      </w:r>
    </w:p>
    <w:p w14:paraId="7007EFE8" w14:textId="12BC14E2"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впровадженням відповідних процедур експлуатації аеродромів в умовах застосування</w:t>
      </w:r>
      <w:r w:rsidR="00E623C1">
        <w:rPr>
          <w:rFonts w:ascii="IBM Plex Serif" w:hAnsi="IBM Plex Serif"/>
          <w:color w:val="293A55"/>
          <w:lang w:val="uk-UA"/>
        </w:rPr>
        <w:t xml:space="preserve"> </w:t>
      </w:r>
      <w:r w:rsidRPr="004E12CB">
        <w:rPr>
          <w:rFonts w:ascii="IBM Plex Serif" w:hAnsi="IBM Plex Serif"/>
          <w:color w:val="293A55"/>
          <w:lang w:val="uk-UA"/>
        </w:rPr>
        <w:t>LVP;</w:t>
      </w:r>
    </w:p>
    <w:p w14:paraId="7B8B82C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контроль за інтенсивністю повітряного руху та за пов'язаним з ним навантаженням на диспетчера УПР, яке не має перевищувати встановлених безпечних рівнів, за впровадженням процедур регулювання інтенсивності повітряного руху, коли це необхідно;</w:t>
      </w:r>
    </w:p>
    <w:p w14:paraId="3225E57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практичність та прийнятність з урахуванням рівня безпеки польотів наявних процедур на випадок відмови чи погіршення характеристик систем ОПР, включаючи зв'язок, навігацію, спостереження;</w:t>
      </w:r>
    </w:p>
    <w:p w14:paraId="72E1BF5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застосування процедур щодо сповіщення про інциденти та інші визначені події з безпеки польотів, заохочення персоналу щодо надання такої інформації, проведення аналізу отриманої інформації з метою визначення необхідності впровадження корегувальних та запобіжних заходів.</w:t>
      </w:r>
    </w:p>
    <w:p w14:paraId="5976E2D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Експлуатаційні та технічні питання мають забезпечувати:</w:t>
      </w:r>
    </w:p>
    <w:p w14:paraId="40E8675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прийнятність умов робочого середовища з огляду на негативний вплив на працездатність диспетчера, відповідність встановленим рівням температури, вологості, вентиляції, шуму, освітлення;</w:t>
      </w:r>
    </w:p>
    <w:p w14:paraId="2ED107F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генерацію та відображення автоматизованими системами даних щодо плану польоту, даних для контролю та проведення координації своєчасно, точно та у форматі, що легко ідентифікується з урахуванням аспектів людського фактору;</w:t>
      </w:r>
    </w:p>
    <w:p w14:paraId="242A56C9" w14:textId="608AA5DE"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дотримання принципів ергономіки при про</w:t>
      </w:r>
      <w:r w:rsidR="00E623C1">
        <w:rPr>
          <w:rFonts w:ascii="IBM Plex Serif" w:hAnsi="IBM Plex Serif"/>
          <w:color w:val="293A55"/>
          <w:lang w:val="uk-UA"/>
        </w:rPr>
        <w:t>е</w:t>
      </w:r>
      <w:r w:rsidRPr="004E12CB">
        <w:rPr>
          <w:rFonts w:ascii="IBM Plex Serif" w:hAnsi="IBM Plex Serif"/>
          <w:color w:val="293A55"/>
          <w:lang w:val="uk-UA"/>
        </w:rPr>
        <w:t>ктуванні та розміщенні на робочому місці обладнання, включаючи пристрої вводу та виводу для автоматизованих систем;</w:t>
      </w:r>
    </w:p>
    <w:p w14:paraId="0750134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4) регулярну перевірку у штатних експлуатаційних умовах на регулярній основі, відповідність встановленим рівням надійності та готовності, своєчасне та відповідне виявлення і попередження про відмови та погіршення характеристик системи, документування наслідків </w:t>
      </w:r>
      <w:proofErr w:type="spellStart"/>
      <w:r w:rsidRPr="004E12CB">
        <w:rPr>
          <w:rFonts w:ascii="IBM Plex Serif" w:hAnsi="IBM Plex Serif"/>
          <w:color w:val="293A55"/>
          <w:lang w:val="uk-UA"/>
        </w:rPr>
        <w:t>несправностей</w:t>
      </w:r>
      <w:proofErr w:type="spellEnd"/>
      <w:r w:rsidRPr="004E12CB">
        <w:rPr>
          <w:rFonts w:ascii="IBM Plex Serif" w:hAnsi="IBM Plex Serif"/>
          <w:color w:val="293A55"/>
          <w:lang w:val="uk-UA"/>
        </w:rPr>
        <w:t xml:space="preserve"> системи (підсистеми), відмови обладнання та погіршення його характеристик, передбачення заходів контролю та резервних засобів та/або процедур у випадку відмов або погіршення характеристик систем (підсистем) та обладнання зв'язку, навігації, спостереження, інших систем та обладнання, що мають важливе значення для безпеки польотів.</w:t>
      </w:r>
    </w:p>
    <w:p w14:paraId="2600050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У зазначеному контексті терміни "надійність" та "готовність" мають такі значення:</w:t>
      </w:r>
    </w:p>
    <w:p w14:paraId="69CD918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надійність (</w:t>
      </w:r>
      <w:proofErr w:type="spellStart"/>
      <w:r w:rsidRPr="004E12CB">
        <w:rPr>
          <w:rFonts w:ascii="IBM Plex Serif" w:hAnsi="IBM Plex Serif"/>
          <w:color w:val="293A55"/>
          <w:lang w:val="uk-UA"/>
        </w:rPr>
        <w:t>reliability</w:t>
      </w:r>
      <w:proofErr w:type="spellEnd"/>
      <w:r w:rsidRPr="004E12CB">
        <w:rPr>
          <w:rFonts w:ascii="IBM Plex Serif" w:hAnsi="IBM Plex Serif"/>
          <w:color w:val="293A55"/>
          <w:lang w:val="uk-UA"/>
        </w:rPr>
        <w:t>) - вірогідність функціонування системи без відмов протягом встановленого періоду часу або робочих циклів;</w:t>
      </w:r>
    </w:p>
    <w:p w14:paraId="0E555D9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готовність (</w:t>
      </w:r>
      <w:proofErr w:type="spellStart"/>
      <w:r w:rsidRPr="004E12CB">
        <w:rPr>
          <w:rFonts w:ascii="IBM Plex Serif" w:hAnsi="IBM Plex Serif"/>
          <w:color w:val="293A55"/>
          <w:lang w:val="uk-UA"/>
        </w:rPr>
        <w:t>availability</w:t>
      </w:r>
      <w:proofErr w:type="spellEnd"/>
      <w:r w:rsidRPr="004E12CB">
        <w:rPr>
          <w:rFonts w:ascii="IBM Plex Serif" w:hAnsi="IBM Plex Serif"/>
          <w:color w:val="293A55"/>
          <w:lang w:val="uk-UA"/>
        </w:rPr>
        <w:t>) - відношення часу коректного функціонування системи до загального часу роботи у визначений період;</w:t>
      </w:r>
    </w:p>
    <w:p w14:paraId="7BF4000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облік, збереження та періодичний аналіз документації щодо експлуатаційного стану систем та обладнання.</w:t>
      </w:r>
    </w:p>
    <w:p w14:paraId="5AB22A1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Питання видачі свідоцтв та підготовки диспетчерського персоналу мають забезпечувати:</w:t>
      </w:r>
    </w:p>
    <w:p w14:paraId="00069A7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належну підготовку диспетчерів, наявність у диспетчерів УПР свідоцтв із діючими кваліфікаційними відмітками;</w:t>
      </w:r>
    </w:p>
    <w:p w14:paraId="185F96D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підтримання необхідного рівня компетентності диспетчера шляхом проходження необхідної встановленої підготовки, включаючи набуття навичок надання допомоги ПС, що перебуває в аварійних обставинах, дій в умовах відмов чи погіршення характеристик систем та обладнання;</w:t>
      </w:r>
    </w:p>
    <w:p w14:paraId="262AECB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ефективну роботу в команді шляхом відповідного та адекватного навчання диспетчерів УПР, якщо передбачається командна робота органу/сектору ОПР;</w:t>
      </w:r>
    </w:p>
    <w:p w14:paraId="57C7B62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відповідне навчання та інструктаж диспетчерів стосовно впровадження нових процедур або при внесенні доповнень до діючих процедур, при впровадженні нових чи оновлених систем зв'язку, навігації, спостереження та інших важливих для безпеки польотів систем та обладнання;</w:t>
      </w:r>
    </w:p>
    <w:p w14:paraId="23A330F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належну компетентність диспетчерів УПР щодо володіння англійською мовою для надання ОПР для міжнародного повітряного руху;</w:t>
      </w:r>
    </w:p>
    <w:p w14:paraId="469920F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використання стандартної фразеології.</w:t>
      </w:r>
    </w:p>
    <w:p w14:paraId="7B923290" w14:textId="62D6E307"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Вимоги щодо видачі свідоцтв та підготовки диспетчерського персоналу наведено в Авіаційних правилах України "Технічні вимоги та адміністративні процедури щодо видачі свідоцтв та сертифікатів диспетчерів управління повітряним рухом", затверджених</w:t>
      </w:r>
      <w:r w:rsidR="00E623C1">
        <w:rPr>
          <w:rFonts w:ascii="IBM Plex Serif" w:hAnsi="IBM Plex Serif"/>
          <w:color w:val="293A55"/>
          <w:lang w:val="uk-UA"/>
        </w:rPr>
        <w:t xml:space="preserve"> </w:t>
      </w:r>
      <w:hyperlink r:id="rId41" w:tgtFrame="_blank" w:history="1">
        <w:r w:rsidRPr="004E12CB">
          <w:rPr>
            <w:rStyle w:val="hard-blue-color"/>
            <w:rFonts w:ascii="IBM Plex Serif" w:hAnsi="IBM Plex Serif"/>
            <w:color w:val="00ADFA"/>
            <w:lang w:val="uk-UA"/>
          </w:rPr>
          <w:t>наказом Державної авіаційної служби України від 31 травня 2018 року N 485</w:t>
        </w:r>
      </w:hyperlink>
      <w:r w:rsidRPr="004E12CB">
        <w:rPr>
          <w:rFonts w:ascii="IBM Plex Serif" w:hAnsi="IBM Plex Serif"/>
          <w:color w:val="293A55"/>
          <w:lang w:val="uk-UA"/>
        </w:rPr>
        <w:t>, зареєстрованих у Міністерстві юстиції України 21 вересня 2018 року за N 1089/32541 (далі - АПУ "Технічні вимоги та адміністративні процедури щодо видачі свідоцтв та сертифікатів диспетчерів управління повітряним рухом").</w:t>
      </w:r>
    </w:p>
    <w:p w14:paraId="68D064F3" w14:textId="77777777" w:rsidR="00E623C1" w:rsidRPr="004E12CB" w:rsidRDefault="00E623C1" w:rsidP="008753B7">
      <w:pPr>
        <w:pStyle w:val="tj"/>
        <w:shd w:val="clear" w:color="auto" w:fill="FFFFFF"/>
        <w:spacing w:before="0" w:beforeAutospacing="0" w:after="0" w:afterAutospacing="0"/>
        <w:jc w:val="both"/>
        <w:rPr>
          <w:rFonts w:ascii="IBM Plex Serif" w:hAnsi="IBM Plex Serif"/>
          <w:color w:val="293A55"/>
          <w:lang w:val="uk-UA"/>
        </w:rPr>
      </w:pPr>
    </w:p>
    <w:p w14:paraId="32AABD2B"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3. Оцінка безпеки польотів</w:t>
      </w:r>
    </w:p>
    <w:p w14:paraId="5B27E20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Оцінку безпеки польотів проводять по відношенню до пропозицій змін організації повітряного руху, зокрема масштабної реорганізації повітряного простору, значних змін у процедурах щодо надання ОПР, що застосовуються по відношенню до повітряного простору або аеродрому, а також при впровадженні нового обладнання, систем або засобів, таких як:</w:t>
      </w:r>
    </w:p>
    <w:p w14:paraId="2417045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впровадження скороченого мінімуму ешелонування у повітряному просторі або на аеродромі;</w:t>
      </w:r>
    </w:p>
    <w:p w14:paraId="220EDA6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нова операційна процедура, включаючи процедури вильоту та прибуття, що застосовуються у повітряному просторі або на аеродромі;</w:t>
      </w:r>
    </w:p>
    <w:p w14:paraId="2EDE200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реорганізація структури маршрутів ОПР;</w:t>
      </w:r>
    </w:p>
    <w:p w14:paraId="1A7F684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реорганізація (зміна </w:t>
      </w:r>
      <w:proofErr w:type="spellStart"/>
      <w:r w:rsidRPr="004E12CB">
        <w:rPr>
          <w:rFonts w:ascii="IBM Plex Serif" w:hAnsi="IBM Plex Serif"/>
          <w:color w:val="293A55"/>
          <w:lang w:val="uk-UA"/>
        </w:rPr>
        <w:t>секторизації</w:t>
      </w:r>
      <w:proofErr w:type="spellEnd"/>
      <w:r w:rsidRPr="004E12CB">
        <w:rPr>
          <w:rFonts w:ascii="IBM Plex Serif" w:hAnsi="IBM Plex Serif"/>
          <w:color w:val="293A55"/>
          <w:lang w:val="uk-UA"/>
        </w:rPr>
        <w:t>) повітряного простору;</w:t>
      </w:r>
    </w:p>
    <w:p w14:paraId="24CFA34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фізичні зміни конфігурації ЗПС та/або РД на аеродромі;</w:t>
      </w:r>
    </w:p>
    <w:p w14:paraId="4CB721C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впровадження нових систем або обладнання зв'язку, спостереження або інших важливих з питань безпеки польотів систем та обладнання, у тому числі тих, що забезпечують нове функціональне призначення та/або можливості.</w:t>
      </w:r>
    </w:p>
    <w:p w14:paraId="28977A0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Якщо внаслідок внесення змін до системи ОрПР прийнятний рівень безпеки польотів не може бути виражений кількісно, оцінювання безпеки польотів можна проводити на підставі експлуатаційного досвіду.</w:t>
      </w:r>
    </w:p>
    <w:p w14:paraId="5630405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Зміни впроваджують тільки у тому випадку, коли результати оцінки безпеки польотів свідчать про те, що прийнятний рівень безпеки польотів буде досягнуто.</w:t>
      </w:r>
    </w:p>
    <w:p w14:paraId="142245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Оцінка безпеки польотів має враховувати всі фактори, які вважаються важливими з точки зору безпеки польотів, включаючи:</w:t>
      </w:r>
    </w:p>
    <w:p w14:paraId="01CB09B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типи ПС та їх льотно-технічні характеристики, зокрема навігаційні можливості та навігаційні характеристики;</w:t>
      </w:r>
    </w:p>
    <w:p w14:paraId="6540E65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щільність та розподіл повітряного руху;</w:t>
      </w:r>
    </w:p>
    <w:p w14:paraId="05D21D5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складність повітряного простору, структури маршрутів ОПР та класифікації повітряного простору;</w:t>
      </w:r>
    </w:p>
    <w:p w14:paraId="68BC226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розташування аеродрому, включаючи конфігурацію ЗПС, її довжину та конфігурацію РД;</w:t>
      </w:r>
    </w:p>
    <w:p w14:paraId="148122D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тип повітряного авіаційного електрозв'язку та часові параметри для ведення зв'язку, включаючи можливість втручання персоналу ОПР;</w:t>
      </w:r>
    </w:p>
    <w:p w14:paraId="3923306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тип та можливості систем спостереження, а також наявність систем, що забезпечують персонал ОПР функціями підтримки та попередження, якщо при впровадженні ADS-B передбачається використання його як спільного джерела даних для спостереження та/або оцінка безпеки польотів має враховувати адекватність заходів на випадок обставин, що обмежують або унеможливлюють надання ОПР, націлених на зменшення ризику відмови чи погіршення параметрів такого спільного джерела даних;</w:t>
      </w:r>
    </w:p>
    <w:p w14:paraId="1604E17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будь-які суттєві місцеві або регіональні метеорологічні явища.</w:t>
      </w:r>
    </w:p>
    <w:p w14:paraId="544B8533" w14:textId="081542FF"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Вимоги щодо проведення оцінки з безпеки польотів наведено у</w:t>
      </w:r>
      <w:r w:rsidR="00E623C1">
        <w:rPr>
          <w:rFonts w:ascii="IBM Plex Serif" w:hAnsi="IBM Plex Serif"/>
          <w:color w:val="293A55"/>
          <w:lang w:val="uk-UA"/>
        </w:rPr>
        <w:t xml:space="preserve"> </w:t>
      </w:r>
      <w:hyperlink r:id="rId42" w:tgtFrame="_blank" w:history="1">
        <w:r w:rsidRPr="004E12CB">
          <w:rPr>
            <w:rStyle w:val="hard-blue-color"/>
            <w:rFonts w:ascii="IBM Plex Serif" w:hAnsi="IBM Plex Serif"/>
            <w:color w:val="00ADFA"/>
            <w:lang w:val="uk-UA"/>
          </w:rPr>
          <w:t>АПУ "Вимоги до провайдерів аеронавігаційного обслуговування"</w:t>
        </w:r>
      </w:hyperlink>
      <w:r w:rsidRPr="004E12CB">
        <w:rPr>
          <w:rFonts w:ascii="IBM Plex Serif" w:hAnsi="IBM Plex Serif"/>
          <w:color w:val="293A55"/>
          <w:lang w:val="uk-UA"/>
        </w:rPr>
        <w:t xml:space="preserve">. Інструктивний матеріал щодо методів визначення та оцінки рівня безпеки польотів та програм моніторингу безпеки польотів міститься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9426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ICAO,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9574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a 300 m (1000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Vertical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Separation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Minimum</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Between</w:t>
      </w:r>
      <w:proofErr w:type="spellEnd"/>
      <w:r w:rsidRPr="004E12CB">
        <w:rPr>
          <w:rFonts w:ascii="IBM Plex Serif" w:hAnsi="IBM Plex Serif"/>
          <w:color w:val="293A55"/>
          <w:lang w:val="uk-UA"/>
        </w:rPr>
        <w:t xml:space="preserve"> FL290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FL410 </w:t>
      </w:r>
      <w:proofErr w:type="spellStart"/>
      <w:r w:rsidRPr="004E12CB">
        <w:rPr>
          <w:rFonts w:ascii="IBM Plex Serif" w:hAnsi="IBM Plex Serif"/>
          <w:color w:val="293A55"/>
          <w:lang w:val="uk-UA"/>
        </w:rPr>
        <w:t>Inclusive</w:t>
      </w:r>
      <w:proofErr w:type="spellEnd"/>
      <w:r w:rsidRPr="004E12CB">
        <w:rPr>
          <w:rFonts w:ascii="IBM Plex Serif" w:hAnsi="IBM Plex Serif"/>
          <w:color w:val="293A55"/>
          <w:lang w:val="uk-UA"/>
        </w:rPr>
        <w:t xml:space="preserve">" ICAO,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9613 "</w:t>
      </w:r>
      <w:proofErr w:type="spellStart"/>
      <w:r w:rsidRPr="004E12CB">
        <w:rPr>
          <w:rFonts w:ascii="IBM Plex Serif" w:hAnsi="IBM Plex Serif"/>
          <w:color w:val="293A55"/>
          <w:lang w:val="uk-UA"/>
        </w:rPr>
        <w:t>Performance-</w:t>
      </w:r>
      <w:r w:rsidRPr="004E12CB">
        <w:rPr>
          <w:rFonts w:ascii="IBM Plex Serif" w:hAnsi="IBM Plex Serif"/>
          <w:color w:val="293A55"/>
          <w:lang w:val="uk-UA"/>
        </w:rPr>
        <w:lastRenderedPageBreak/>
        <w:t>based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 xml:space="preserve"> (PBN)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ICAO та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9689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Airspace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Methodology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Determination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Separation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Minima</w:t>
      </w:r>
      <w:proofErr w:type="spellEnd"/>
      <w:r w:rsidRPr="004E12CB">
        <w:rPr>
          <w:rFonts w:ascii="IBM Plex Serif" w:hAnsi="IBM Plex Serif"/>
          <w:color w:val="293A55"/>
          <w:lang w:val="uk-UA"/>
        </w:rPr>
        <w:t>" ICAO.</w:t>
      </w:r>
    </w:p>
    <w:p w14:paraId="32B7F1FA" w14:textId="77777777" w:rsidR="00E623C1" w:rsidRPr="004E12CB" w:rsidRDefault="00E623C1" w:rsidP="008753B7">
      <w:pPr>
        <w:pStyle w:val="tj"/>
        <w:shd w:val="clear" w:color="auto" w:fill="FFFFFF"/>
        <w:spacing w:before="0" w:beforeAutospacing="0" w:after="0" w:afterAutospacing="0"/>
        <w:jc w:val="both"/>
        <w:rPr>
          <w:rFonts w:ascii="IBM Plex Serif" w:hAnsi="IBM Plex Serif"/>
          <w:color w:val="293A55"/>
          <w:lang w:val="uk-UA"/>
        </w:rPr>
      </w:pPr>
    </w:p>
    <w:p w14:paraId="7041DAFA"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4. Заходи по підвищенню безпеки польотів</w:t>
      </w:r>
    </w:p>
    <w:p w14:paraId="297AA6C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Будь-який реальний або потенційний небезпечний фактор, пов'язаний з наданням ОПР у повітряному просторі або на аеродромі, ідентифікований в рамках діяльності по управлінню безпекою польотів при ОПР або будь-яким іншим способом, має бути проаналізований та класифікований провайдером послуг ОПР з точки зору прийнятності ризику.</w:t>
      </w:r>
    </w:p>
    <w:p w14:paraId="615CE0C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 винятком випадків, коли ризик може бути класифіковано як прийнятний, провайдер послуг ОПР повинен, в пріоритетному порядку та наскільки це практично можливо, вживати відповідних заходів для усунення ризику або його зменшення до прийнятного рівня.</w:t>
      </w:r>
    </w:p>
    <w:p w14:paraId="432927B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Якщо стає очевидним, що рівень безпеки польотів у повітряному просторі або на аеродромі не досягається або не може бути досягнутий, провайдер послуг ОПР, в порядку пріоритетності та наскільки це практично можливо, повинен визначати та впроваджувати відповідні корегувальні заходи. При необхідності, за відсутністю повноважень на відповідні корегувальні заходи, провайдер послуг ОПР може звертатися до уповноваженого органу з питань цивільної авіації, інших державних органів для забезпечення впровадження таких корегувальних заходів.</w:t>
      </w:r>
    </w:p>
    <w:p w14:paraId="1CE63C87" w14:textId="55CAC648"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Запровадження будь-якого корегувального заходу має супроводжуватися оцінкою ефективності такого заходу на усунення або зменшення ризику.</w:t>
      </w:r>
    </w:p>
    <w:p w14:paraId="5F25966A" w14:textId="77777777" w:rsidR="00E623C1" w:rsidRPr="004E12CB" w:rsidRDefault="00E623C1" w:rsidP="008753B7">
      <w:pPr>
        <w:pStyle w:val="tj"/>
        <w:shd w:val="clear" w:color="auto" w:fill="FFFFFF"/>
        <w:spacing w:before="0" w:beforeAutospacing="0" w:after="0" w:afterAutospacing="0"/>
        <w:jc w:val="both"/>
        <w:rPr>
          <w:rFonts w:ascii="IBM Plex Serif" w:hAnsi="IBM Plex Serif"/>
          <w:color w:val="293A55"/>
          <w:lang w:val="uk-UA"/>
        </w:rPr>
      </w:pPr>
    </w:p>
    <w:p w14:paraId="47ACC9BB" w14:textId="40084DAE" w:rsidR="008753B7"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III. Пропускна спроможність системи організації повітряного руху та організації потоків повітряного руху</w:t>
      </w:r>
    </w:p>
    <w:p w14:paraId="1998D8A4" w14:textId="77777777" w:rsidR="00E623C1" w:rsidRPr="00E623C1" w:rsidRDefault="00E623C1" w:rsidP="00E623C1">
      <w:pPr>
        <w:spacing w:after="0"/>
        <w:rPr>
          <w:lang w:val="uk-UA"/>
        </w:rPr>
      </w:pPr>
    </w:p>
    <w:p w14:paraId="4AC3D7BC" w14:textId="77777777" w:rsidR="008753B7" w:rsidRPr="004E12CB" w:rsidRDefault="008753B7" w:rsidP="00E623C1">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 Забезпечення пропускної спроможності</w:t>
      </w:r>
    </w:p>
    <w:p w14:paraId="5638281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Пропускна спроможність системи організації повітряного руху залежить від багатьох факторів, зокрема структури маршрутів ОПР, навігаційної точності ПС, що виконують польоти у даному повітряному просторі, метеорологічних факторів, навантаження на диспетчерів УПР. Необхідно приймати заходи по забезпеченню достатньої пропускної спроможності з урахуванням нормальних та пікових рівнів повітряного руху з одночасним дотриманням процедур, що зазначені у розділі II цих Авіаційних правил з метою недопущення зниження рівнів безпеки польотів.</w:t>
      </w:r>
    </w:p>
    <w:p w14:paraId="4367615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Кількість ПС, які забезпечуються ОПР, не має перевищувати максимальної кількості ПС, яка може безпечно обслуговуватися відповідним органом ОПР. З метою визначення максимальної кількості ПС, що може перебувати під контролем відповідного органу ОПР, провайдер послуг ОПР повинен проводити оцінку та визначати пропускну спроможність ОПР для </w:t>
      </w:r>
      <w:r w:rsidRPr="004E12CB">
        <w:rPr>
          <w:rFonts w:ascii="IBM Plex Serif" w:hAnsi="IBM Plex Serif"/>
          <w:color w:val="293A55"/>
          <w:lang w:val="uk-UA"/>
        </w:rPr>
        <w:lastRenderedPageBreak/>
        <w:t>диспетчерських районів, диспетчерських секторів в межах диспетчерського району та для аеродромів.</w:t>
      </w:r>
    </w:p>
    <w:p w14:paraId="700EE02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Пропускна спроможність ОПР визначається максимальною кількістю ПС, якій може бути надано обслуговування протягом однієї години у визначеному повітряному просторі або на відповідному аеродромі.</w:t>
      </w:r>
    </w:p>
    <w:p w14:paraId="05BB5C2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При оцінці пропускної спроможності слід враховувати наступні фактори:</w:t>
      </w:r>
    </w:p>
    <w:p w14:paraId="7FCAAEA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рівень та тип ОПР, що надається;</w:t>
      </w:r>
    </w:p>
    <w:p w14:paraId="1D9B849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структурну складність диспетчерського району, диспетчерського сектору або аеродрому;</w:t>
      </w:r>
    </w:p>
    <w:p w14:paraId="7239ECE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навантаження диспетчера УПР, включаючи завдання по управлінню та координації, що виконуються;</w:t>
      </w:r>
    </w:p>
    <w:p w14:paraId="3342D45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типи систем зв'язку, навігації, спостереження, що використовуються, ступінь їх надійності та готовності, наявність резервних систем та/або додаткових процедур;</w:t>
      </w:r>
    </w:p>
    <w:p w14:paraId="25D8762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наявність автоматичних систем керування повітряним рухом, що забезпечують диспетчера УПР додатковими функціями та функціями попередження;</w:t>
      </w:r>
    </w:p>
    <w:p w14:paraId="7C3995A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будь-який інший фактор чи елемент, що обумовлює навантаження диспетчера УПР.</w:t>
      </w:r>
    </w:p>
    <w:p w14:paraId="482E04B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Методи розрахунку пропускної спроможності визначаються провайдером послуг ОПР.</w:t>
      </w:r>
    </w:p>
    <w:p w14:paraId="28771E5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Інформація щодо методів розрахунку пропускної спроможності робочого місця диспетчера УПР міститься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9426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7CD2FAB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В умовах суттєвих змін попиту повітряного руху впродовж доби або іншого періоду часу передбачаються засоби та процедури для зміни кількості секторів чи робочих позицій для забезпечення визначених та очікуваних потреб. Процедури, що застосовуються для конфігурації робочих місць мають бути зазначені у місцевих інструкціях.</w:t>
      </w:r>
    </w:p>
    <w:p w14:paraId="44E930E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Коли конкретні події мають негативний вплив на заявлену пропускну спроможність у повітряному просторі або на аеродромі, заявлена пропускна спроможність такого повітряного простору або аеродрому має бути зменшена на необхідний період часу. У таких випадках пропускну спроможність визначають завчасно.</w:t>
      </w:r>
    </w:p>
    <w:p w14:paraId="4105A91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У випадку прогнозування перевищення розрахункової пропускної спроможності органу ОПР у повітряному просторі або на аеродромі для забезпечення безпеки польотів впроваджують заходи по відповідному регулюванню об'ємів повітряного руху.</w:t>
      </w:r>
    </w:p>
    <w:p w14:paraId="1135BB4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З метою покращення пропускної спроможності ОПР провайдер послуг ОПР повинен:</w:t>
      </w:r>
    </w:p>
    <w:p w14:paraId="555DF19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 періодично переглядати розрахунки пропускної спроможності ОПР по відношенню до потреб користувачів повітряного руху. Терміни перегляду за визначеними критеріями встановлює провайдер аеронавігаційного обслуговування;</w:t>
      </w:r>
    </w:p>
    <w:p w14:paraId="100A68E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забезпечити процедури гнучкого використання повітряного простору для підвищення ефективності та пропускної спроможності повітряного руху.</w:t>
      </w:r>
    </w:p>
    <w:p w14:paraId="7A66419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У випадку, коли попит регулярно перевищує пропускну спроможність ОПР, наслідками чого є тривалі та багаторазові затримки руху, або є очевидним, що прогноз потреб користувачів повітряного простору буде перевищувати розрахункову пропускну спроможність відповідного органу ОПР, провайдер послуг ОПР повинен:</w:t>
      </w:r>
    </w:p>
    <w:p w14:paraId="3FEF7DD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впровадити заходи по підвищенню пропускної спроможності існуючої системи ОПР;</w:t>
      </w:r>
    </w:p>
    <w:p w14:paraId="61BAC93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розробити плани підвищення пропускної спроможності для забезпечення фактичного або прогнозованого попиту в обсягах повітряного руху.</w:t>
      </w:r>
    </w:p>
    <w:p w14:paraId="55C61A59" w14:textId="37EAB3DE"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Провайдер послуг ОПР забезпечує гнучке використання повітряного простору з метою підвищення пропускної спроможності повітряного простору, покращення гнучкості планування та ефективності виконання польотів відповідно до Авіаційних правил України "Правила використання повітряного простору України", затверджених</w:t>
      </w:r>
      <w:r w:rsidR="00E623C1">
        <w:rPr>
          <w:rFonts w:ascii="IBM Plex Serif" w:hAnsi="IBM Plex Serif"/>
          <w:color w:val="293A55"/>
          <w:lang w:val="uk-UA"/>
        </w:rPr>
        <w:t xml:space="preserve"> </w:t>
      </w:r>
      <w:hyperlink r:id="rId43" w:tgtFrame="_blank" w:history="1">
        <w:r w:rsidRPr="004E12CB">
          <w:rPr>
            <w:rStyle w:val="hard-blue-color"/>
            <w:rFonts w:ascii="IBM Plex Serif" w:hAnsi="IBM Plex Serif"/>
            <w:color w:val="00ADFA"/>
            <w:lang w:val="uk-UA"/>
          </w:rPr>
          <w:t>наказом Державної авіаційної служби України, Міністерства оборони України від 11 травня 2018 року N 430/210</w:t>
        </w:r>
      </w:hyperlink>
      <w:r w:rsidRPr="004E12CB">
        <w:rPr>
          <w:rFonts w:ascii="IBM Plex Serif" w:hAnsi="IBM Plex Serif"/>
          <w:color w:val="293A55"/>
          <w:lang w:val="uk-UA"/>
        </w:rPr>
        <w:t>, зареєстрованих в Міністерстві юстиції України 14 вересня 2018 року за N 1056/32508 (далі - АПУ "Правила використання повітряного простору України"), з урахуванням регіональних аеронавігаційних угод.</w:t>
      </w:r>
    </w:p>
    <w:p w14:paraId="2BED9A3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Правила та процедури для забезпечення гнучкого використання повітряного простору мають включати, крім іншого:</w:t>
      </w:r>
    </w:p>
    <w:p w14:paraId="5542915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горизонтальні та вертикальні межі відповідного повітряного простору;</w:t>
      </w:r>
    </w:p>
    <w:p w14:paraId="75CF850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класифікацію повітряного простору ОПР для використання цивільними ПС;</w:t>
      </w:r>
    </w:p>
    <w:p w14:paraId="352E90F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органи, відповідальні за передачу юрисдикції над повітряним простором;</w:t>
      </w:r>
    </w:p>
    <w:p w14:paraId="567C3BA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умови передачі юрисдикції над повітряним простором відповідному органу ОПР;</w:t>
      </w:r>
    </w:p>
    <w:p w14:paraId="7709736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умови передачі юрисдикції над повітряним простором відповідним органом ОПР;</w:t>
      </w:r>
    </w:p>
    <w:p w14:paraId="409CE1F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період доступності повітряного простору;</w:t>
      </w:r>
    </w:p>
    <w:p w14:paraId="5D9515A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будь-які обмеження, що стосуються використання повітряного простору;</w:t>
      </w:r>
    </w:p>
    <w:p w14:paraId="3B6C4A23" w14:textId="4203263D"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будь-які інші відповідні процедури або інформацію.</w:t>
      </w:r>
    </w:p>
    <w:p w14:paraId="0DDEBCCB" w14:textId="77777777" w:rsidR="00E623C1" w:rsidRPr="004E12CB" w:rsidRDefault="00E623C1" w:rsidP="008753B7">
      <w:pPr>
        <w:pStyle w:val="tj"/>
        <w:shd w:val="clear" w:color="auto" w:fill="FFFFFF"/>
        <w:spacing w:before="0" w:beforeAutospacing="0" w:after="0" w:afterAutospacing="0"/>
        <w:jc w:val="both"/>
        <w:rPr>
          <w:rFonts w:ascii="IBM Plex Serif" w:hAnsi="IBM Plex Serif"/>
          <w:color w:val="293A55"/>
          <w:lang w:val="uk-UA"/>
        </w:rPr>
      </w:pPr>
    </w:p>
    <w:p w14:paraId="4464E978"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2. Організація потоків повітряного руху</w:t>
      </w:r>
    </w:p>
    <w:p w14:paraId="6E5D88B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ATFM впроваджується у повітряному просторі, де потреби користувачів повітряного простору час від часу перевищують визначену пропускну спроможність системи диспетчерського ОПР.</w:t>
      </w:r>
    </w:p>
    <w:p w14:paraId="1553CD4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2. ATFM у контрольованому повітряному просторі України та у контрольованому повітряному просторі над відкритим морем, де відповідальність за ОПР покладена на Україну, здійснюється NMOC разом із FMP, розташованими в центрах ОрПР.</w:t>
      </w:r>
    </w:p>
    <w:p w14:paraId="4AF7A23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Визначені види польотів можуть бути звільнені від заходів ATFM або мати перевагу над іншими видами польотів.</w:t>
      </w:r>
    </w:p>
    <w:p w14:paraId="19170E5F" w14:textId="5A230F13"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Детальні процедури, що регулюють надання заходів ATFM і обслуговування в межах району або зони, встановлені Авіаційними правилами України "Правила організації потоків повітряного руху", затвердженими</w:t>
      </w:r>
      <w:r w:rsidR="00E623C1">
        <w:rPr>
          <w:rFonts w:ascii="IBM Plex Serif" w:hAnsi="IBM Plex Serif"/>
          <w:color w:val="293A55"/>
          <w:lang w:val="uk-UA"/>
        </w:rPr>
        <w:t xml:space="preserve"> </w:t>
      </w:r>
      <w:hyperlink r:id="rId44" w:tgtFrame="_blank" w:history="1">
        <w:r w:rsidRPr="004E12CB">
          <w:rPr>
            <w:rStyle w:val="hard-blue-color"/>
            <w:rFonts w:ascii="IBM Plex Serif" w:hAnsi="IBM Plex Serif"/>
            <w:color w:val="00ADFA"/>
            <w:lang w:val="uk-UA"/>
          </w:rPr>
          <w:t>наказом Державної авіаційної служби України від 20 липня 2016 року N 567</w:t>
        </w:r>
      </w:hyperlink>
      <w:r w:rsidRPr="004E12CB">
        <w:rPr>
          <w:rFonts w:ascii="IBM Plex Serif" w:hAnsi="IBM Plex Serif"/>
          <w:color w:val="293A55"/>
          <w:lang w:val="uk-UA"/>
        </w:rPr>
        <w:t xml:space="preserve">, зареєстрованими у Міністерстві юстиції України 12 жовтня 2016 року за N 1354/29484 (далі - АПУ "Правила організації потоків повітряного руху"), та у керівництві Євроконтролю щодо організації потоків повітряного руху (EUROCONTROL </w:t>
      </w:r>
      <w:proofErr w:type="spellStart"/>
      <w:r w:rsidRPr="004E12CB">
        <w:rPr>
          <w:rFonts w:ascii="IBM Plex Serif" w:hAnsi="IBM Plex Serif"/>
          <w:color w:val="293A55"/>
          <w:lang w:val="uk-UA"/>
        </w:rPr>
        <w:t>Network</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Handbook</w:t>
      </w:r>
      <w:proofErr w:type="spellEnd"/>
      <w:r w:rsidRPr="004E12CB">
        <w:rPr>
          <w:rFonts w:ascii="IBM Plex Serif" w:hAnsi="IBM Plex Serif"/>
          <w:color w:val="293A55"/>
          <w:lang w:val="uk-UA"/>
        </w:rPr>
        <w:t>).</w:t>
      </w:r>
    </w:p>
    <w:p w14:paraId="0E0622BF" w14:textId="77777777" w:rsidR="0008443F" w:rsidRPr="004E12CB" w:rsidRDefault="0008443F" w:rsidP="008753B7">
      <w:pPr>
        <w:pStyle w:val="tj"/>
        <w:shd w:val="clear" w:color="auto" w:fill="FFFFFF"/>
        <w:spacing w:before="0" w:beforeAutospacing="0" w:after="0" w:afterAutospacing="0"/>
        <w:jc w:val="both"/>
        <w:rPr>
          <w:rFonts w:ascii="IBM Plex Serif" w:hAnsi="IBM Plex Serif"/>
          <w:color w:val="293A55"/>
          <w:lang w:val="uk-UA"/>
        </w:rPr>
      </w:pPr>
    </w:p>
    <w:p w14:paraId="248F05B1" w14:textId="1C6FC0DF" w:rsidR="008753B7"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IV. Загальні положення щодо обслуговування повітряного руху</w:t>
      </w:r>
    </w:p>
    <w:p w14:paraId="0646E96E" w14:textId="77777777" w:rsidR="0008443F" w:rsidRPr="0008443F" w:rsidRDefault="0008443F" w:rsidP="0008443F">
      <w:pPr>
        <w:spacing w:after="0"/>
        <w:rPr>
          <w:lang w:val="uk-UA"/>
        </w:rPr>
      </w:pPr>
    </w:p>
    <w:p w14:paraId="1DDA0D1A" w14:textId="77777777" w:rsidR="008753B7" w:rsidRPr="004E12CB" w:rsidRDefault="008753B7" w:rsidP="0008443F">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 Розподіл надання диспетчерського ОПР</w:t>
      </w:r>
    </w:p>
    <w:p w14:paraId="513561F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Районне диспетчерське обслуговування надає:</w:t>
      </w:r>
    </w:p>
    <w:p w14:paraId="07FBC0B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РДЦ;</w:t>
      </w:r>
    </w:p>
    <w:p w14:paraId="601D9FC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коли РДЦ не встановлено - орган, що забезпечує диспетчерське обслуговування підходу в диспетчерській зоні або диспетчерському районі обмежених розмірів, який визначено головним чином для забезпечення диспетчерського обслуговування підходу.</w:t>
      </w:r>
    </w:p>
    <w:p w14:paraId="6B87409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Диспетчерське обслуговування підходу надає:</w:t>
      </w:r>
    </w:p>
    <w:p w14:paraId="3EC62D5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АДВ або РДЦ, коли потрібно або бажано об'єднати в одному органі функції диспетчерського обслуговування підходу з функціями аеродромного диспетчерського обслуговування або районного диспетчерського обслуговування;</w:t>
      </w:r>
    </w:p>
    <w:p w14:paraId="53C60A8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диспетчерський орган підходу, коли потрібно або бажано встановити окремий орган.</w:t>
      </w:r>
    </w:p>
    <w:p w14:paraId="6F8F493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Окремий орган, розташований в РДЦ, або диспетчерський сектор РДЦ можуть надавати диспетчерське обслуговування підходу.</w:t>
      </w:r>
    </w:p>
    <w:p w14:paraId="66F8B133" w14:textId="78A3E324"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Аеродромне диспетчерське обслуговування надає АДВ.</w:t>
      </w:r>
    </w:p>
    <w:p w14:paraId="424DC8E0" w14:textId="77777777" w:rsidR="0008443F" w:rsidRPr="004E12CB" w:rsidRDefault="0008443F" w:rsidP="008753B7">
      <w:pPr>
        <w:pStyle w:val="tj"/>
        <w:shd w:val="clear" w:color="auto" w:fill="FFFFFF"/>
        <w:spacing w:before="0" w:beforeAutospacing="0" w:after="0" w:afterAutospacing="0"/>
        <w:jc w:val="both"/>
        <w:rPr>
          <w:rFonts w:ascii="IBM Plex Serif" w:hAnsi="IBM Plex Serif"/>
          <w:color w:val="293A55"/>
          <w:lang w:val="uk-UA"/>
        </w:rPr>
      </w:pPr>
    </w:p>
    <w:p w14:paraId="6DB2D2DB"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2. Розподіл надання польотно-інформаційного обслуговування та аварійного обслуговування</w:t>
      </w:r>
    </w:p>
    <w:p w14:paraId="005019E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Польотно-інформаційне обслуговування та аварійне обслуговування надають наступним чином:</w:t>
      </w:r>
    </w:p>
    <w:p w14:paraId="1BFDFCE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 в межах РПІ - ЦПІ, якщо відповідальність за надання такого обслуговування не покладається на орган диспетчерського ОПР, що має відповідні можливості для виконання таких обов'язків;</w:t>
      </w:r>
    </w:p>
    <w:p w14:paraId="79DBB87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 контрольованому повітряному просторі та на контрольованих аеродромах - відповідними органами диспетчерського ОПР.</w:t>
      </w:r>
    </w:p>
    <w:p w14:paraId="7D402B81" w14:textId="3D200953"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Польотно-інформаційне обслуговування та аварійне обслуговування на аеродромах AFIS надають відповідні органи AFIS.</w:t>
      </w:r>
    </w:p>
    <w:p w14:paraId="111287BA" w14:textId="77777777" w:rsidR="0008443F" w:rsidRPr="004E12CB" w:rsidRDefault="0008443F" w:rsidP="008753B7">
      <w:pPr>
        <w:pStyle w:val="tj"/>
        <w:shd w:val="clear" w:color="auto" w:fill="FFFFFF"/>
        <w:spacing w:before="0" w:beforeAutospacing="0" w:after="0" w:afterAutospacing="0"/>
        <w:jc w:val="both"/>
        <w:rPr>
          <w:rFonts w:ascii="IBM Plex Serif" w:hAnsi="IBM Plex Serif"/>
          <w:color w:val="293A55"/>
          <w:lang w:val="uk-UA"/>
        </w:rPr>
      </w:pPr>
    </w:p>
    <w:p w14:paraId="21D1ED53"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3. Розподіл передачі контролю між органами ОПР</w:t>
      </w:r>
    </w:p>
    <w:p w14:paraId="0D8A4D9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Провайдер послуг ОПР визначає район (зону) відповідальності для кожного органу диспетчерського ОПР і, якщо застосовуються, для окремих секторів в межах органу диспетчерського ОПР. У разі, якщо в органі диспетчерського ОПР є більше ніж один сектор або робоче місце, то обов'язки визначаються для всіх окремих робочих місць.</w:t>
      </w:r>
    </w:p>
    <w:p w14:paraId="0DCE60F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Між органом, що забезпечує аеродромне диспетчерське обслуговування та органом, що забезпечує диспетчерське обслуговування підходу за винятком польотів, яким надають тільки аеродромне диспетчерське ОПР, контроль за ПС, що прибувають, та ПС, що вилітають, розподіляють між органами, що забезпечують аеродромне диспетчерське обслуговування, та органами, що забезпечують диспетчерське обслуговування підходу, як зазначено у пунктах 3 - 7 цієї глави.</w:t>
      </w:r>
    </w:p>
    <w:p w14:paraId="41697F9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Передання контролю ПС, що прибуває, від органу, що забезпечує диспетчерське обслуговування підходу, органу, що забезпечує аеродромне диспетчерське обслуговування, здійснюють, коли ПС:</w:t>
      </w:r>
    </w:p>
    <w:p w14:paraId="0750009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перебуває навколо аеродрому та вважається, що ПС зможе здійснити візуальне заходження на посадку та посадку за наземними орієнтирами або ПС досягло стійких ВМУ;</w:t>
      </w:r>
    </w:p>
    <w:p w14:paraId="2332B68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перебуває над відповідною точкою або на встановленому рівні;</w:t>
      </w:r>
    </w:p>
    <w:p w14:paraId="6B9162E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здійснило посадку.</w:t>
      </w:r>
    </w:p>
    <w:p w14:paraId="438C66E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Порядок передання контролю зазначаються в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між органами ОПР або в робочих інструкціях операційного персоналу відповідних органів ОПР.</w:t>
      </w:r>
    </w:p>
    <w:p w14:paraId="7C537E4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Передання зв'язку до диспетчера АДВ слід здійснювати в такому місці, на такому рівні або в такий час, щоб ПС можна було своєчасно видати дозвіл на посадку або надати інші вказівки, а також своєчасно надати інформацію про основний місцевий рух.</w:t>
      </w:r>
    </w:p>
    <w:p w14:paraId="2A217B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Передання контролю ПС, що вилітає від АДВ до органу, що забезпечує диспетчерське обслуговування підходу, коли в районі переважають ВМУ, здійснюють:</w:t>
      </w:r>
    </w:p>
    <w:p w14:paraId="619974C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перед виходом ПС з зони навколо аеродрому;</w:t>
      </w:r>
    </w:p>
    <w:p w14:paraId="57219F3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перед входженням ПС до метеорологічних умов за приладами;</w:t>
      </w:r>
    </w:p>
    <w:p w14:paraId="3FE56E7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коли ПС перебуває над відповідною точкою або на встановленому рівні.</w:t>
      </w:r>
    </w:p>
    <w:p w14:paraId="5FCBF6F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 xml:space="preserve">Порядок передання контролю зазначають в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між органами ОПР або в робочих інструкціях операційного персоналу відповідних органів ОПР.</w:t>
      </w:r>
    </w:p>
    <w:p w14:paraId="2ECE47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Передання контролю ПС, що вилітає від АДВ до органу, що забезпечує диспетчерське обслуговування підходу, коли на аеродромі переважають метеорологічні умови за приладами, здійснюють:</w:t>
      </w:r>
    </w:p>
    <w:p w14:paraId="3AA78C8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відразу після відриву ПС від ЗПС;</w:t>
      </w:r>
    </w:p>
    <w:p w14:paraId="48C5F29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коли ПС перебуває над відповідною точкою або на встановленому рівні.</w:t>
      </w:r>
    </w:p>
    <w:p w14:paraId="6CF7D6B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Порядок передання контролю зазначають в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між органами ОПР або в робочих інструкціях операційного персоналу відповідних органів ОПР.</w:t>
      </w:r>
    </w:p>
    <w:p w14:paraId="7AF4A76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Навіть за наявності ДОП передання контролю за відповідними ПС, зазначеними у пунктах 3, 5, 6 цієї глави, може здійснюватися РДЦ безпосередньо до АДВ та зворотно за попередньою домовленістю між зазначеними органами ОПР про забезпечення відповідної частини диспетчерського обслуговування підходу РДЦ або АДВ.</w:t>
      </w:r>
    </w:p>
    <w:p w14:paraId="16C72FE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Між органом, що забезпечує диспетчерське обслуговування підходу та органом, що забезпечує районне диспетчерське обслуговування, якщо районне диспетчерське обслуговування та диспетчерське обслуговування підходу не забезпечується одним і тим же органом диспетчерського ОПР, контроль залишається за органом, що надає районне диспетчерське обслуговування, за винятком, коли орган, що надає диспетчерське обслуговування підходу, здійснює контроль:</w:t>
      </w:r>
    </w:p>
    <w:p w14:paraId="728572C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що прибуває, яке було передано йому РДЦ;</w:t>
      </w:r>
    </w:p>
    <w:p w14:paraId="04912F8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ПС, що вилітає, доки таке ПС не буде передано до РДЦ.</w:t>
      </w:r>
    </w:p>
    <w:p w14:paraId="50D95C5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Орган, що забезпечує диспетчерське обслуговування підходу, приймає контроль за ПС, що прибуває, за умови, що такі ПС були передані йому після прибуття ПС у точку, на рівень або у час, встановлені для передання контролю, і здійснює контроль ПС під час заходження на посадку на аеродромі.</w:t>
      </w:r>
    </w:p>
    <w:p w14:paraId="3DB8003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Між двома органами, що забезпечують районне диспетчерське обслуговування, контроль ПС передається органом ОПР, що забезпечує районне диспетчерське обслуговування у відповідному диспетчерському районі, органу, що забезпечує районне диспетчерське обслуговування в суміжному диспетчерському районі, при перетині загальної межі диспетчерських районів, як розраховано РДЦ, що здійснює обслуговування цього ПС, або в будь-якій іншій точці, на рівні або в такий час, що був погоджений між цими органами.</w:t>
      </w:r>
    </w:p>
    <w:p w14:paraId="56EE42C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Між секторами одного органу диспетчерського ОПР контроль ПС передається від одного сектора/робочого місця диспетчерського органу ОПР до іншого сектора/робочого місця в точці, на визначеному рівні або у час, визначений відповідними інструкціями органу ОПР.</w:t>
      </w:r>
    </w:p>
    <w:p w14:paraId="17088F00" w14:textId="0D84E0F4" w:rsidR="008753B7" w:rsidRPr="004E12CB" w:rsidRDefault="008753B7">
      <w:pPr>
        <w:rPr>
          <w:lang w:val="uk-UA"/>
        </w:rPr>
      </w:pPr>
    </w:p>
    <w:p w14:paraId="1CE63737"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lastRenderedPageBreak/>
        <w:t>4. План польоту</w:t>
      </w:r>
    </w:p>
    <w:p w14:paraId="46E0FD9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 метою складання планів польоту експлуатанти та органи ОПР використовують форму плану польоту, наведену у додатку 1 до цих Авіаційних правил.</w:t>
      </w:r>
    </w:p>
    <w:p w14:paraId="406E588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Порядок складання повторюваних планів польоту наведено у главі 4 розділу XVI цих Авіаційних правил.</w:t>
      </w:r>
    </w:p>
    <w:p w14:paraId="64484EB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Бланк плану польоту має бути надрукований та містити надписи англійською або англійською та українською мовами.</w:t>
      </w:r>
    </w:p>
    <w:p w14:paraId="4500005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Експлуатанти та органи ОПР повинні:</w:t>
      </w:r>
    </w:p>
    <w:p w14:paraId="2C1914B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дотримуватись інструкції по заповненню бланка плану польоту, неведеної у додатку 1 до цих Авіаційних правил;</w:t>
      </w:r>
    </w:p>
    <w:p w14:paraId="593CA2E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знати будь-які відмінності стосовно форм та порядку заповнення бланка плану польоту та списків повторюваних планів польоту, що опубліковані в AIP.</w:t>
      </w:r>
    </w:p>
    <w:p w14:paraId="0642130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Недотримання форми та інструкцій, наведених у доповненні 2 до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4444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Management</w:t>
      </w:r>
      <w:proofErr w:type="spellEnd"/>
      <w:r w:rsidRPr="004E12CB">
        <w:rPr>
          <w:rFonts w:ascii="IBM Plex Serif" w:hAnsi="IBM Plex Serif"/>
          <w:color w:val="293A55"/>
          <w:lang w:val="uk-UA"/>
        </w:rPr>
        <w:t xml:space="preserve">" ICAO та додатку 1 до цих Авіаційних правил, може призвести до відхилення плану польоту, неправильної обробки або втрати даних. При відмінностях між додатком 1 до цих Авіаційних правил та доповненням 2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4444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Management</w:t>
      </w:r>
      <w:proofErr w:type="spellEnd"/>
      <w:r w:rsidRPr="004E12CB">
        <w:rPr>
          <w:rFonts w:ascii="IBM Plex Serif" w:hAnsi="IBM Plex Serif"/>
          <w:color w:val="293A55"/>
          <w:lang w:val="uk-UA"/>
        </w:rPr>
        <w:t xml:space="preserve">" ICAO слід керуватися зазначеним документом ICAO з урахуванням чинної редакції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7030 "</w:t>
      </w:r>
      <w:proofErr w:type="spellStart"/>
      <w:r w:rsidRPr="004E12CB">
        <w:rPr>
          <w:rFonts w:ascii="IBM Plex Serif" w:hAnsi="IBM Plex Serif"/>
          <w:color w:val="293A55"/>
          <w:lang w:val="uk-UA"/>
        </w:rPr>
        <w:t>Regional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Supplementary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ICAO.</w:t>
      </w:r>
    </w:p>
    <w:p w14:paraId="2FE15D6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Інструкції щодо заповнення бланка плану польоту мають бути наявні в приміщеннях ARO та/або можуть бути надруковані на зворотному боці бланка плану польоту.</w:t>
      </w:r>
    </w:p>
    <w:p w14:paraId="73C8C1B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Експлуатант перед вильотом повинен:</w:t>
      </w:r>
    </w:p>
    <w:p w14:paraId="77BC2AA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отримати дозвіл щодо виконання польотів за відповідним типом RNP і гарантувати, що всі умови, що стосуються цього дозволу, будуть задоволені, якщо виконання польоту заплановано на маршруті або в районі, де встановлено навігаційну специфікацію;</w:t>
      </w:r>
    </w:p>
    <w:p w14:paraId="08BDF44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отримати дозвіл для польотів з RVSM, якщо виконання польоту заплановано в повітряному просторі зі скороченим мінімумом вертикального ешелонування (RVSM);</w:t>
      </w:r>
    </w:p>
    <w:p w14:paraId="7A523C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отримати дозвіл і гарантувати, що всі умови, що стосуються цього дозволу, будуть задоволені, якщо виконання польоту заплановано, коли визначена специфікація характеристик зв'язку, що вимагаються (RCP);</w:t>
      </w:r>
    </w:p>
    <w:p w14:paraId="3FF5ACA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отримати дозвіл і гарантувати, що всі умови, що стосуються цього дозволу, будуть задоволені, якщо виконання польоту заплановано, коли встановлена специфікація характеристик спостереження, що вимагаються (RSP).</w:t>
      </w:r>
    </w:p>
    <w:p w14:paraId="4EEE19E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Плани польотів подаються перед вильотом або під час польоту.</w:t>
      </w:r>
    </w:p>
    <w:p w14:paraId="1F6571F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План польоту перед вильотом подають не пізніше ніж за 1 годину до EOBT. У разі подання плану польоту в системі IFPS на політ, який підлягає заходам ATFM, його подають не пізніше ніж за 3 години до EOBT.</w:t>
      </w:r>
    </w:p>
    <w:p w14:paraId="11D1D48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7. План польоту перед вильотом подають не раніше, ніж за 120 годин до EOBT. Якщо план польоту подають більше ніж за 24 години до EOBT, він має містити дату вильоту.</w:t>
      </w:r>
    </w:p>
    <w:p w14:paraId="39D39AB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Експлуатанти можуть подавати повідомлення про план польоту (FPL) та пов'язані з ним повідомлення через системи зв'язку AFS чи SITA. У такому випадку експлуатанти забезпечують виконання всіх умов подання плану польоту, у тому числі повноту адресації повідомлень.</w:t>
      </w:r>
    </w:p>
    <w:p w14:paraId="05E3E7A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У разі відсутності можливості використання систем зв'язку AFS чи SITA FPL подають через ARO, призначений для надання передпольотного інформаційного обслуговування на аеродромі вильоту. Для подання плану польотів через відповідний ARO експлуатанти також можуть використовувати електронну пошту, телефакс, телефон та інші наявні попередньо погоджені засоби комунікації.</w:t>
      </w:r>
    </w:p>
    <w:p w14:paraId="133AC4D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Для контрольованих польотів у випадку виникнення затримки більше ніж 15 хв після EOBT план польоту має бути змінений. Повідомлення про затримку не подають, якщо затримка виникла внаслідок призначення слоту.</w:t>
      </w:r>
    </w:p>
    <w:p w14:paraId="509E376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Для неконтрольованого польоту, для якого був поданий план польоту, у разі затримки на одну годину після EOBT план польоту має бути змінений або поданий новий план польоту з одночасним скасуванням попереднього плану польоту залежно від того, що більше доцільно.</w:t>
      </w:r>
    </w:p>
    <w:p w14:paraId="60C07FA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План польоту, поданий під час польоту, як правило, передають до органу ОПР, який надає ОПР у РПІ, контрольованому районі (зоні), консультативному районі або на консультативному маршруті, AFIZ, за яким ПС виконує політ, або через який має намір виконувати політ. Якщо це практично неможливо, то екіпаж ПС повинен передати план польоту іншому органу ОПР або авіаційній станції для ретрансляції до відповідного органу ОПР.</w:t>
      </w:r>
    </w:p>
    <w:p w14:paraId="53EEE31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У відповідних випадках, наприклад, коли органи диспетчерського ОПР надають обслуговування у повітряному просторі, де є висока або середня щільність повітряного руху, відповідний провайдер послуг ОПР повинен визначити умови та/або обмеження щодо подання планів польотів під час польоту до відповідного органу ОПР.</w:t>
      </w:r>
    </w:p>
    <w:p w14:paraId="0E8AE1F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план польотів подають з метою отримання диспетчерського ОПР, екіпаж ПС повинен дочекатися диспетчерського дозволу до початку виконання польоту відповідно до умов, що вимагають дотримання процедур диспетчерського ОПР. Якщо план польотів подають з метою отримання консультативного ОПР, екіпаж ПС зобов'язаний дочекатися підтвердження отримання цього плану польотів від органу, що надає це обслуговування.</w:t>
      </w:r>
    </w:p>
    <w:p w14:paraId="010C91B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Перший орган ОПР, який отримує план польоту або зміни до нього, повинен:</w:t>
      </w:r>
    </w:p>
    <w:p w14:paraId="5A3DBA3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перевірити відповідність формату і дотримання правил домовленостей щодо даних;</w:t>
      </w:r>
    </w:p>
    <w:p w14:paraId="0D1CDEE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2) перевірити повноту та, наскільки це можливо, точність;</w:t>
      </w:r>
    </w:p>
    <w:p w14:paraId="27A098A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вжити заходів, якщо це необхідно, щоб зробити його прийнятним для ОПР;</w:t>
      </w:r>
    </w:p>
    <w:p w14:paraId="570C990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повідомити відправника про прийняття плану польоту або змін до нього.</w:t>
      </w:r>
    </w:p>
    <w:p w14:paraId="195880E2" w14:textId="0EEDA47E"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15. В системі IFPS плани польотів для польотів, що виконують як загальний операційний рух за ППП частково або повністю мають бути подані до операційних центрів IFPS за адресами, наведеними у документі "IFPS </w:t>
      </w:r>
      <w:proofErr w:type="spellStart"/>
      <w:r w:rsidRPr="004E12CB">
        <w:rPr>
          <w:rFonts w:ascii="IBM Plex Serif" w:hAnsi="IBM Plex Serif"/>
          <w:color w:val="293A55"/>
          <w:lang w:val="uk-UA"/>
        </w:rPr>
        <w:t>User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Євроконтролю.</w:t>
      </w:r>
    </w:p>
    <w:p w14:paraId="4DCC38E9" w14:textId="77777777" w:rsidR="0008443F" w:rsidRPr="004E12CB" w:rsidRDefault="0008443F" w:rsidP="008753B7">
      <w:pPr>
        <w:pStyle w:val="tj"/>
        <w:shd w:val="clear" w:color="auto" w:fill="FFFFFF"/>
        <w:spacing w:before="0" w:beforeAutospacing="0" w:after="0" w:afterAutospacing="0"/>
        <w:jc w:val="both"/>
        <w:rPr>
          <w:rFonts w:ascii="IBM Plex Serif" w:hAnsi="IBM Plex Serif"/>
          <w:color w:val="293A55"/>
          <w:lang w:val="uk-UA"/>
        </w:rPr>
      </w:pPr>
    </w:p>
    <w:p w14:paraId="73552CEC"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5. Диспетчерські дозволи</w:t>
      </w:r>
    </w:p>
    <w:p w14:paraId="25A95D3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Диспетчерський дозвіл надають виключно для прискорення та ешелонування повітряного руху і він базується на відомих умовах повітряного руху, які впливають на безпеку виконання польотів ПС. До таких умов повітряного руху належать не тільки ПС, які знаходяться в повітрі, але і в зоні маневрування, та яким надається диспетчерське ОПР, а також будь-які транспортні засоби або інші перешкоди, що знаходяться у зоні маневрування, але встановлені не на постійній основі.</w:t>
      </w:r>
    </w:p>
    <w:p w14:paraId="6D6A983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Якщо диспетчерський дозвіл не задовольняє КПС, він може зробити запит та одержати змінений диспетчерський дозвіл, якщо це практично можливо.</w:t>
      </w:r>
    </w:p>
    <w:p w14:paraId="2D5F6D5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Надання диспетчерського дозволу з боку органу диспетчерського ОПР є підставою для продовження дій екіпажу ПС тільки у відношенні відомого повітряного руху.</w:t>
      </w:r>
    </w:p>
    <w:p w14:paraId="40F3B04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Дозвіл не надає повноваження порушувати будь-які діючі правила, встановлені для сприяння безпеці польотів або для будь-яких інших цілей.</w:t>
      </w:r>
    </w:p>
    <w:p w14:paraId="5FBD5FD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Диспетчерський дозвіл не звільняє КПС від будь-якої відповідальності у зв'язку з можливим порушенням чинних правил та застосовуваних процедур.</w:t>
      </w:r>
    </w:p>
    <w:p w14:paraId="7F11A33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Органи диспетчерського ОПР мають видавати диспетчерські дозволи, необхідні для запобігання зіткненням, прискоренню та підтриманню впорядкованого потоку повітряного руху.</w:t>
      </w:r>
    </w:p>
    <w:p w14:paraId="62AFBAC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Диспетчерські дозволи мають бути надані достатньо завчасно, щоб гарантувати їх передачу ПС із достатнім запасом часу для дій щодо їх дотримання.</w:t>
      </w:r>
    </w:p>
    <w:p w14:paraId="0A9DC59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Коли план польоту визначає, що початкова частина польоту буде неконтрольованою, і що наступна частина польоту підлягатиме диспетчерському ОПР, ПС має бути проінформовано щодо потреби отримання диспетчерського дозволу від органу диспетчерського ОПР, у районі відповідальності якого розпочнеться контрольований політ.</w:t>
      </w:r>
    </w:p>
    <w:p w14:paraId="61B2863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Коли план польоту визначає, що перша частина польоту буде підлягати диспетчерському ОПР, а наступна частина польоту буде неконтрольованою, диспетчерський дозвіл зазвичай надають до точки, де закінчується контрольований політ.</w:t>
      </w:r>
    </w:p>
    <w:p w14:paraId="18D349E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8. Коли екіпаж ПС подає на аеродромі відправлення плани польоту для різних етапів польоту з проміжними зупинками, первинний диспетчерський дозвіл обмежують першим аеродромом призначення, подальші диспетчерські дозволи видають для кожної наступної частини польоту.</w:t>
      </w:r>
    </w:p>
    <w:p w14:paraId="7CC670D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План польоту для другого і кожного наступного етапу польоту через проміжні аеродроми стають активними для цілей ОПР, пошуку та рятування лише тоді, коли відповідний орган ОПР отримав повідомлення про виліт ПС із відповідного аеродрому вильоту, за винятком випадків, передбачених у пункті 10 цієї глави.</w:t>
      </w:r>
    </w:p>
    <w:p w14:paraId="63E4C19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У разі виконання польоту за розкладом, за попередньою домовленістю між органами ОПР та експлуатантами ПС, коли запропонований маршрут польоту проходить через більш ніж один диспетчерський район, ПС може бути наданий диспетчерський дозвіл на весь маршрут з проміжними зупинками в межах інших диспетчерських районів після координації між відповідними РДЦ.</w:t>
      </w:r>
    </w:p>
    <w:p w14:paraId="59E3F96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Диспетчерські дозволи мають містити стверджувальні та стислі дані і, за можливості, бути сформульовані стандартно.</w:t>
      </w:r>
    </w:p>
    <w:p w14:paraId="19E3B0B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За винятком випадків, передбачених у пунктах 3 - 14 глави 2 розділу VI цих Авіаційних правил, стосовно стандартних диспетчерських дозволів на виліт диспетчерські дозволи мають містити елементи, зазначені в пункті 3 глави 8 розділу XI цих Авіаційних правил.</w:t>
      </w:r>
    </w:p>
    <w:p w14:paraId="4EFE730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За винятком випадків, коли впроваджені процедури використання стандартного диспетчерського дозволу на виліт, РДЦ повинні передавати дозволи до ДОП або АДВ з найменшою можливою затримкою після отримання запиту, зробленого цими органами ОПР, або до такого запиту, якщо це практично можливо.</w:t>
      </w:r>
    </w:p>
    <w:p w14:paraId="1290CA7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Орган диспетчерського ОПР може звертатися до суміжного органу диспетчерського ОПР для дозволу ПС прямувати на визначену точку протягом визначеного періоду часу.</w:t>
      </w:r>
    </w:p>
    <w:p w14:paraId="57B4CE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15. Після того, як первинний диспетчерський дозвіл був виданий ПС у пункті відправлення, відповідний орган ОПР може видавати змінений диспетчерський дозвіл і інформацію про рух, якщо це необхідно.</w:t>
      </w:r>
    </w:p>
    <w:p w14:paraId="4E56EAC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У разі наявності умов та координаційних процедур за запитом ПС може бути надано диспетчерський дозвіл на крейсерський набір висоти. Такий дозвіл надають для крейсерського набору висоти вище визначеного рівня або між визначеними рівнями.</w:t>
      </w:r>
    </w:p>
    <w:p w14:paraId="777A42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17. ПС, яке має намір виконувати надзвуковий політ, диспетчерський дозвіл щодо етапу трансзвукового прискорення, за можливості, надають до вильоту.</w:t>
      </w:r>
    </w:p>
    <w:p w14:paraId="284460B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18. Під час трансзвукового та надзвукового етапів польоту доповнення до диспетчерського дозволу мають бути мінімальними і враховувати експлуатаційні обмеження ПС на цих етапах польоту.</w:t>
      </w:r>
    </w:p>
    <w:p w14:paraId="623FE3B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19. Межа дії диспетчерського дозволу має бути зазначена шляхом назви відповідної основної точки, аеродрому або межі контрольованого повітряного простору.</w:t>
      </w:r>
    </w:p>
    <w:p w14:paraId="4810A28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20. У разі проведення попередньої координації з органами ОПР, під контролем яких згодом буде перебувати ПС, або у разі обґрунтованої впевненості, що така координація може бути здійснена з ними завчасно перед тим, як прийняти контроль за ПС, межею дії диспетчерського дозволу має бути аеродром призначення. Якщо це неможливо, межею дії диспетчерського дозволу має бути відповідна проміжна точка, при цьому забезпечують відповідне прискорення координації з отримання диспетчерського дозволу таким чином, щоб дозвіл на політ до аеродрому призначення міг бути виданий якомога швидше.</w:t>
      </w:r>
    </w:p>
    <w:p w14:paraId="4137D8D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21. Якщо ПС було надано диспетчерський дозвіл до проміжної точки у суміжному контрольованому повітряному просторі, орган диспетчерського ОПР, що надає обслуговування у цьому повітряному просторі має якомога швидше видати змінений дозвіл ПС до аеродрому призначення.</w:t>
      </w:r>
    </w:p>
    <w:p w14:paraId="16870BC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22. У разі знаходження аеродрому призначення поза межами контрольованого повітряного простору орган диспетчерського ОПР, який є останнім, що надає диспетчерське обслуговування у контрольованому повітряному просторі, через який проходить ПС, видає відповідний дозвіл для польоту до межі контрольованого повітряного простору.</w:t>
      </w:r>
    </w:p>
    <w:p w14:paraId="55DC5A7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23. Маршрут польоту має бути деталізований у кожному диспетчерському дозволі, коли це вважають за потрібне. Фраза "CLEARED FLIGHT PLANNED ROUTE" (ДОЗВОЛЕНИЙ МАРШРУТ ЗГІДНО З ПЛАНОМ ПОЛЬОТУ) може бути використана для опису будь-якого маршруту або його частини за умови, що маршрут або його частина ідентичні тому, що наведено в поданому плані польоту, і надана достатня деталізація маршруту, щоб визначити ПС за цим маршрутом. Фрази "CLEARED (</w:t>
      </w:r>
      <w:proofErr w:type="spellStart"/>
      <w:r w:rsidRPr="004E12CB">
        <w:rPr>
          <w:rFonts w:ascii="IBM Plex Serif" w:hAnsi="IBM Plex Serif"/>
          <w:color w:val="293A55"/>
          <w:lang w:val="uk-UA"/>
        </w:rPr>
        <w:t>designation</w:t>
      </w:r>
      <w:proofErr w:type="spellEnd"/>
      <w:r w:rsidRPr="004E12CB">
        <w:rPr>
          <w:rFonts w:ascii="IBM Plex Serif" w:hAnsi="IBM Plex Serif"/>
          <w:color w:val="293A55"/>
          <w:lang w:val="uk-UA"/>
        </w:rPr>
        <w:t>) DEPARTURE" (ДОЗВОЛЕНО (позначення) ВІДПРАВЛЕННЯ) або "CLEARED (</w:t>
      </w:r>
      <w:proofErr w:type="spellStart"/>
      <w:r w:rsidRPr="004E12CB">
        <w:rPr>
          <w:rFonts w:ascii="IBM Plex Serif" w:hAnsi="IBM Plex Serif"/>
          <w:color w:val="293A55"/>
          <w:lang w:val="uk-UA"/>
        </w:rPr>
        <w:t>designation</w:t>
      </w:r>
      <w:proofErr w:type="spellEnd"/>
      <w:r w:rsidRPr="004E12CB">
        <w:rPr>
          <w:rFonts w:ascii="IBM Plex Serif" w:hAnsi="IBM Plex Serif"/>
          <w:color w:val="293A55"/>
          <w:lang w:val="uk-UA"/>
        </w:rPr>
        <w:t>) ARRIVAL" (ДОЗВОЛЕНО (позначення) ПРИБУТТЯ) можуть використовуватися, коли на аеродромі стандартні маршрути відправлення або прибуття встановлені та опубліковані в AIP. Стосовно стандартних диспетчерських дозволів для ПС, що вилітають, інформацію наведено у пункті 8 глави 2 розділу VI цих Авіаційних правил. Стосовно стандартних диспетчерських дозволів для ПС, що прибувають, інформацію наведено у пункті 11 глави 4 розділу VI цих Авіаційних правил.</w:t>
      </w:r>
    </w:p>
    <w:p w14:paraId="01875A6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24. Фразу "CLEARED FLIGHT PLANNED ROUTE" (ДОЗВОЛЕНИЙ МАРШРУТ ЗГІДНО З ПЛАНОМ ПОЛЬОТУ) не використовують при видачі повторного дозволу.</w:t>
      </w:r>
    </w:p>
    <w:p w14:paraId="40A3ECB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25. ПС, по можливості, має бути запропоновано найкоротший маршрут з урахуванням обмежень повітряного простору, завантаженості органів ОПР та </w:t>
      </w:r>
      <w:r w:rsidRPr="004E12CB">
        <w:rPr>
          <w:rFonts w:ascii="IBM Plex Serif" w:hAnsi="IBM Plex Serif"/>
          <w:color w:val="293A55"/>
          <w:lang w:val="uk-UA"/>
        </w:rPr>
        <w:lastRenderedPageBreak/>
        <w:t>щільності повітряного руху, а також за умови забезпечення своєчасної координації.</w:t>
      </w:r>
    </w:p>
    <w:p w14:paraId="6BBD3DB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 винятком випадків, передбачених у пунктах 3 - 14 глави 2 та пункті 5 глави 4 розділу VI цих Авіаційних правил, під час використання стандартних дозволів на відправлення та прибуття, диспетчерські вказівки, що стосуються рівнів та які входять до складу диспетчерських дозволів, мають включати складові, зазначені у пункті 4 глави 8 розділу XI цих Авіаційних правил.</w:t>
      </w:r>
    </w:p>
    <w:p w14:paraId="55F65A5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26. У разі видачі диспетчерського дозволу, що охоплює запитувану зміну маршруту або рівня, точний характер зміни має бути включений до такого диспетчерського дозволу.</w:t>
      </w:r>
    </w:p>
    <w:p w14:paraId="66F5B8C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27. Якщо умови повітряного руху не дозволяють надати диспетчерський дозвіл щодо запитуваної зміни, використовується слово "UNABLE" (НЕМОЖЛИВО). Коли обставини дозволяють, слід запропонувати альтернативний маршрут або рівень.</w:t>
      </w:r>
    </w:p>
    <w:p w14:paraId="7BBE114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28. Коли запропонований альтернативний маршрут приймається екіпажем ПС згідно з процедурами, описаними в пункті 27 цієї глави, у доповненому диспетчерському дозволі має бути описаний маршрут до точки, де він приєднується до раніше дозволеного маршруту, або до пункту призначення, якщо новий маршрут не буде приєднуватися до початкового маршруту.</w:t>
      </w:r>
    </w:p>
    <w:p w14:paraId="45A9444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29. Пілот повинен повторювати диспетчеру УПР частини дозволів та вказівок щодо забезпечення безпеки польотів, переданих за допомогою мовного радіозв'язку. Завжди повторюють:</w:t>
      </w:r>
    </w:p>
    <w:p w14:paraId="09AD4B4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дозволи на політ за маршрутом;</w:t>
      </w:r>
    </w:p>
    <w:p w14:paraId="582CF94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дозволи та вказівки щодо зайняття, посадки, зльоту, очікування біля ЗПС, перетину ЗПС та руління по ЗПС, руління в зворотному напрямку по будь-якій ЗПС;</w:t>
      </w:r>
    </w:p>
    <w:p w14:paraId="506495A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робочу ЗПС, установку шкали барометричного висотоміру, коди ВОРЛ, вказівки щодо рівнів польоту, курсу та швидкості, ешелону переходу, які передає диспетчер УПР або які містяться в повідомленнях ATIS.</w:t>
      </w:r>
    </w:p>
    <w:p w14:paraId="3DCEE91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Якщо рівень польоту ПС повідомляється відносно стандартного тиску 1013 </w:t>
      </w:r>
      <w:proofErr w:type="spellStart"/>
      <w:r w:rsidRPr="004E12CB">
        <w:rPr>
          <w:rFonts w:ascii="IBM Plex Serif" w:hAnsi="IBM Plex Serif"/>
          <w:color w:val="293A55"/>
          <w:lang w:val="uk-UA"/>
        </w:rPr>
        <w:t>гПа</w:t>
      </w:r>
      <w:proofErr w:type="spellEnd"/>
      <w:r w:rsidRPr="004E12CB">
        <w:rPr>
          <w:rFonts w:ascii="IBM Plex Serif" w:hAnsi="IBM Plex Serif"/>
          <w:color w:val="293A55"/>
          <w:lang w:val="uk-UA"/>
        </w:rPr>
        <w:t>, слова "FLIGHT LEVEL" (ЕШЕЛОН ПОЛЬОТУ) передують цифрам рівня. Якщо рівень польоту ПС повідомляють стосовно QNH/QFE, то за цифрами йде слово "FEET" (ФУТІВ) або "METERS" (МЕТРІВ) відповідно.</w:t>
      </w:r>
    </w:p>
    <w:p w14:paraId="45D1BA2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30. При отриманні вказівки на зв'язок з іншим органом ОПР на іншому мовному ДВЧ-каналі пілот повинен повторити знову призначений канал зв'язку.</w:t>
      </w:r>
    </w:p>
    <w:p w14:paraId="19DF41F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31. Вимоги щодо повторювання вказівок пілотами при виконанні окремих процедур також наведено у підпункті 2 пункту 8 глави 7 та пункті 8 глави 10 розділу VII цих Авіаційних правил.</w:t>
      </w:r>
    </w:p>
    <w:p w14:paraId="24F335E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32. Інші дозволи або вказівки, охоплюючи умовні дозволи, мають повторюватися екіпажем ПС або підтверджуватися ним так, щоб не виникало сумніву, що вони зрозумілі і будуть дотримані.</w:t>
      </w:r>
    </w:p>
    <w:p w14:paraId="2167416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33. Диспетчер УПР повинен прослуховувати повторення пілотом виданого диспетчерського дозволу або вказівки для впевненості у їх правильному підтвердженні та невідкладно вживати заходів для усунення виявлених під час повторення розбіжностей.</w:t>
      </w:r>
    </w:p>
    <w:p w14:paraId="1144AA2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34. Мовного повторення повідомлень CPDLC не вимагають.</w:t>
      </w:r>
    </w:p>
    <w:p w14:paraId="1240EB5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 окремих випадках, за експлуатаційної необхідності відповідного провайдера послуг ОПР, можуть застосовуватись процедури повторення окремих повідомлень CPDLC засобами мовного радіозв'язку. Такі випадки мають бути опубліковані в АІР.</w:t>
      </w:r>
    </w:p>
    <w:p w14:paraId="5F925461" w14:textId="2EB012E5"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Процедури та положення, що стосуються обміну повідомленнями CPDLC та підтвердження таких повідомлень розміщено в томі II "</w:t>
      </w:r>
      <w:proofErr w:type="spellStart"/>
      <w:r w:rsidRPr="004E12CB">
        <w:rPr>
          <w:rFonts w:ascii="IBM Plex Serif" w:hAnsi="IBM Plex Serif"/>
          <w:color w:val="293A55"/>
          <w:lang w:val="uk-UA"/>
        </w:rPr>
        <w:t>Communication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including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those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with</w:t>
      </w:r>
      <w:proofErr w:type="spellEnd"/>
      <w:r w:rsidRPr="004E12CB">
        <w:rPr>
          <w:rFonts w:ascii="IBM Plex Serif" w:hAnsi="IBM Plex Serif"/>
          <w:color w:val="293A55"/>
          <w:lang w:val="uk-UA"/>
        </w:rPr>
        <w:t xml:space="preserve"> PANS </w:t>
      </w:r>
      <w:proofErr w:type="spellStart"/>
      <w:r w:rsidRPr="004E12CB">
        <w:rPr>
          <w:rFonts w:ascii="IBM Plex Serif" w:hAnsi="IBM Plex Serif"/>
          <w:color w:val="293A55"/>
          <w:lang w:val="uk-UA"/>
        </w:rPr>
        <w:t>status</w:t>
      </w:r>
      <w:proofErr w:type="spellEnd"/>
      <w:r w:rsidRPr="004E12CB">
        <w:rPr>
          <w:rFonts w:ascii="IBM Plex Serif" w:hAnsi="IBM Plex Serif"/>
          <w:color w:val="293A55"/>
          <w:lang w:val="uk-UA"/>
        </w:rPr>
        <w:t>" додатка 10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Telecommunications</w:t>
      </w:r>
      <w:proofErr w:type="spellEnd"/>
      <w:r w:rsidRPr="004E12CB">
        <w:rPr>
          <w:rFonts w:ascii="IBM Plex Serif" w:hAnsi="IBM Plex Serif"/>
          <w:color w:val="293A55"/>
          <w:lang w:val="uk-UA"/>
        </w:rPr>
        <w:t xml:space="preserve">" ICAO,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4444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Management</w:t>
      </w:r>
      <w:proofErr w:type="spellEnd"/>
      <w:r w:rsidRPr="004E12CB">
        <w:rPr>
          <w:rFonts w:ascii="IBM Plex Serif" w:hAnsi="IBM Plex Serif"/>
          <w:color w:val="293A55"/>
          <w:lang w:val="uk-UA"/>
        </w:rPr>
        <w:t>" ICAO та розділі XIV цих Авіаційних правил.</w:t>
      </w:r>
    </w:p>
    <w:p w14:paraId="33D1A346" w14:textId="77777777" w:rsidR="0008443F" w:rsidRPr="004E12CB" w:rsidRDefault="0008443F" w:rsidP="008753B7">
      <w:pPr>
        <w:pStyle w:val="tj"/>
        <w:shd w:val="clear" w:color="auto" w:fill="FFFFFF"/>
        <w:spacing w:before="0" w:beforeAutospacing="0" w:after="0" w:afterAutospacing="0"/>
        <w:jc w:val="both"/>
        <w:rPr>
          <w:rFonts w:ascii="IBM Plex Serif" w:hAnsi="IBM Plex Serif"/>
          <w:color w:val="293A55"/>
          <w:lang w:val="uk-UA"/>
        </w:rPr>
      </w:pPr>
    </w:p>
    <w:p w14:paraId="0BBC0846"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6. Диспетчерські вказівки щодо керування швидкістю у горизонтальній площині</w:t>
      </w:r>
    </w:p>
    <w:p w14:paraId="479622A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 метою сприяння безпечному та впорядкованому потоку руху ПС може бути надано вказівки щодо корегування швидкості польоту у визначений спосіб. ПС слід завчасно інформувати про заплановане керування швидкістю.</w:t>
      </w:r>
    </w:p>
    <w:p w14:paraId="65BBFD2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Застосування керування швидкістю протягом значного періоду часу може негативно вплинути на витрати запасу палива ПС.</w:t>
      </w:r>
    </w:p>
    <w:p w14:paraId="77EB28D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Положення, що стосуються поздовжнього ешелонування з використанням техніки числа Maxa, містяться в розділі V цих Авіаційних правил.</w:t>
      </w:r>
    </w:p>
    <w:p w14:paraId="1389B27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Вказівки щодо керування швидкістю залишаються чинними до часу, коли вони не будуть недвозначно скасовані або змінені диспетчером УПР.</w:t>
      </w:r>
    </w:p>
    <w:p w14:paraId="24915A3A" w14:textId="79EA9011"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Скасування будь-якої вказівки щодо керування швидкістю не звільняє екіпаж ПС від дотримання обмежень швидкості, пов'язаних з класифікацією повітряного простору, як зазначено в</w:t>
      </w:r>
      <w:r w:rsidR="0008443F">
        <w:rPr>
          <w:rFonts w:ascii="IBM Plex Serif" w:hAnsi="IBM Plex Serif"/>
          <w:color w:val="293A55"/>
          <w:lang w:val="uk-UA"/>
        </w:rPr>
        <w:t xml:space="preserve"> </w:t>
      </w:r>
      <w:hyperlink r:id="rId45" w:tgtFrame="_blank" w:history="1">
        <w:r w:rsidRPr="004E12CB">
          <w:rPr>
            <w:rStyle w:val="hard-blue-color"/>
            <w:rFonts w:ascii="IBM Plex Serif" w:hAnsi="IBM Plex Serif"/>
            <w:color w:val="00ADFA"/>
            <w:lang w:val="uk-UA"/>
          </w:rPr>
          <w:t>додатку 3 АПУ "Обслуговування повітряного руху"</w:t>
        </w:r>
      </w:hyperlink>
      <w:r w:rsidRPr="004E12CB">
        <w:rPr>
          <w:rFonts w:ascii="IBM Plex Serif" w:hAnsi="IBM Plex Serif"/>
          <w:color w:val="293A55"/>
          <w:lang w:val="uk-UA"/>
        </w:rPr>
        <w:t>.</w:t>
      </w:r>
    </w:p>
    <w:p w14:paraId="773F1D5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Керування швидкістю не застосовується до ПС, які підходять до точки очікування або перебувають над нею.</w:t>
      </w:r>
    </w:p>
    <w:p w14:paraId="4B565EC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Коригування швидкості слід обмежувати настільки, наскільки це необхідно для дотримання бажаного мінімуму ешелонування або інтервалу. Слід уникати видачі вказівок, які передбачають багаторазові зміни швидкості, в тому числі поперемінне збільшення або зменшення швидкості.</w:t>
      </w:r>
    </w:p>
    <w:p w14:paraId="4B7E40E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5. Пілот повинен інформувати відповідний орган ОПР у всіх випадках, коли він не в змозі виконати вказівки щодо швидкості польоту. У таких випадках </w:t>
      </w:r>
      <w:r w:rsidRPr="004E12CB">
        <w:rPr>
          <w:rFonts w:ascii="IBM Plex Serif" w:hAnsi="IBM Plex Serif"/>
          <w:color w:val="293A55"/>
          <w:lang w:val="uk-UA"/>
        </w:rPr>
        <w:lastRenderedPageBreak/>
        <w:t>диспетчер УПР має застосувати альтернативний метод забезпечення бажаного інтервалу між відповідними ПС.</w:t>
      </w:r>
    </w:p>
    <w:p w14:paraId="458D6EA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6. На рівнях 7600 м (FL250) або вище коригування швидкості здійснюють у величинах, кратних 0,01 числа Maxa, а на рівнях нижче 7600 м (FL250) - величинами IAS, кратними 20 км/год (10 </w:t>
      </w: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w:t>
      </w:r>
    </w:p>
    <w:p w14:paraId="5DDB037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На вищих ешелонах польоту величина 0,01 числа Maxa приблизно дорівнює 11 км/год (6 </w:t>
      </w: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 IAS.</w:t>
      </w:r>
    </w:p>
    <w:p w14:paraId="3620BD4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 умови виконання польоту з повним завантаженням і на значній висоті можливості ПС щодо зміни швидкості можуть бути дуже обмеженими.</w:t>
      </w:r>
    </w:p>
    <w:p w14:paraId="210B21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ПС потрібно інформувати, коли обмеження швидкості надалі не вимагається.</w:t>
      </w:r>
    </w:p>
    <w:p w14:paraId="430AF5C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Для встановлення бажаного інтервалу між двома або більше ПС, що прямують одне за одним, диспетчер УПР має насамперед або зменшити швидкість ПС, що слідує позаду, або збільшити швидкість ПС, що слідує попереду, а потім належним чином скоригувати швидкість інших ПС.</w:t>
      </w:r>
    </w:p>
    <w:p w14:paraId="1684823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Для витримування бажаного інтервалу під час застосування методів керування швидкістю всім ПС, яких це стосується, необхідно призначати конкретні швидкості.</w:t>
      </w:r>
    </w:p>
    <w:p w14:paraId="7484D33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У разі витримування постійної швидкості IAS дійсна швидкість TAS ПС під час зниження зменшуватиметься. Коли два ПС, що знижуються, витримують однакові IAS і переднє ПС перебуває на меншій висоті, то TAS ПС, що прямує попереду, буде менше TAS ПС, що прямує позаду. Відстань між двома ПС буде таким чином зменшуватися, якщо не застосовується достатня різниця у швидкостях. З метою розрахунку бажаної різниці у швидкостях між двома ПС, які прямують одне за одним, зазвичай застосовується параметр - 11 км/год (6 </w:t>
      </w: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 xml:space="preserve">) IAS на 300 м (1000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різниці у висоті. Під час керування швидкостями на рівнях нижче 2450 м (FL80) різниця між IAS і TAS може не братися до уваги.</w:t>
      </w:r>
    </w:p>
    <w:p w14:paraId="26A7F79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Час і відстань, необхідні для досягнення бажаного інтервалу, збільшуватимуться зі зростанням висоти, швидкості та в разі польоту ПС з прибраними закрилками і шасі.</w:t>
      </w:r>
    </w:p>
    <w:p w14:paraId="14D32E0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За наявності практичної можливості слід дозволяти ПС компенсувати період оголошеної затримки під час прибуття шляхом польоту в крейсерському режимі зі зменшеною швидкістю на етапі, що залишився.</w:t>
      </w:r>
    </w:p>
    <w:p w14:paraId="0498D2C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Для ПС, що прибуває, за потреби надається вказівка витримувати максимальну швидкість, мінімальну швидкість чистого крила (мінімальна швидкість, при якій літак може виконувати політ без випущених закрилків, передкрилків, повітряних гальм або шасі), мінімальну швидкість або задану швидкість.</w:t>
      </w:r>
    </w:p>
    <w:p w14:paraId="75D9E94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12. Зменшення швидкості до значень менше ніж 460 км/год (250 </w:t>
      </w: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 IAS для турбореактивних ПС на початковому етапі зниження з крейсерського ешелону здійснюють лише за погодженням з екіпажем ПС.</w:t>
      </w:r>
    </w:p>
    <w:p w14:paraId="43D7980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13. Потрібно уникати видачі ПС вказівок одночасно витримувати високу швидкість зниження та зменшити швидкість польоту, оскільки, як правило, такі маневри несумісні. Будь-яке значне зменшення швидкості польоту під час зниження може вимагати тимчасового виведення ПС в горизонтальний політ для зменшення швидкості перед подальшим зниженням.</w:t>
      </w:r>
    </w:p>
    <w:p w14:paraId="40F0C80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14. ПС, що прибувають, потрібно дозволяти якомога довше виконувати політ з прибраними механізацією та шасі. Нижче 4550 м (FL150) для турбореактивних ПС може застосовуватися зменшення швидкості тільки до 410 км/год (220 </w:t>
      </w: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 IAS, що практично відповідає мінімальній швидкості турбореактивного ПС з прибраними механізацією та шасі.</w:t>
      </w:r>
    </w:p>
    <w:p w14:paraId="7036427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15. До ПС, що перебувають на проміжному та кінцевому етапах заходження на посадку, слід застосовувати лише незначні зменшення швидкості, які не перевищують ±40 км/год (20 </w:t>
      </w: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 IAS.</w:t>
      </w:r>
    </w:p>
    <w:p w14:paraId="6CA13A4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Керування швидкістю не слід застосовувати до ПС, які перебувають на кінцевому етапі заходження на посадку, після проходження ними точки, віддаленої від порога ЗПС на 7 км (4 NM).</w:t>
      </w:r>
    </w:p>
    <w:p w14:paraId="0045AEA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Екіпаж ПС має стабілізувати заходження на посадку (швидкість і конфігурація), як правило, за 5 км (3 NM) від порога ЗПС. Вимоги до параметрів стабілізованого заходження на посадку наведено у главі 3 розділу V тому III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8168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ICAO.</w:t>
      </w:r>
    </w:p>
    <w:p w14:paraId="0C4A161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17. Екіпаж ПС повинен дотримуватися опублікованих обмежень швидкості SID та STAR, за винятком коли обмеження скасовуються або змінюються диспетчером УПР.</w:t>
      </w:r>
    </w:p>
    <w:p w14:paraId="113D0BA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Деякі обмеження швидкості SID і STAR забезпечують обмеження в межах процедури відправлення або прибуття RNAV (наприклад, максимальна швидкість, пов'язана з дугою постійного радіуса на ділянці до фіксованої точки (RF)).</w:t>
      </w:r>
    </w:p>
    <w:p w14:paraId="6DF5C5F9" w14:textId="36A5C4B4"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Інформацію, що стосується диспетчерських дозволів на виліт за SID та на прибуття за STAR, наведено відповідно у пунктах 9 - 13 глави 2 та пунктах 12 - 16 глави 4 розділу VI цих Авіаційних правил.</w:t>
      </w:r>
    </w:p>
    <w:p w14:paraId="1077EFDB" w14:textId="77777777" w:rsidR="0008443F" w:rsidRPr="004E12CB" w:rsidRDefault="0008443F" w:rsidP="008753B7">
      <w:pPr>
        <w:pStyle w:val="tj"/>
        <w:shd w:val="clear" w:color="auto" w:fill="FFFFFF"/>
        <w:spacing w:before="0" w:beforeAutospacing="0" w:after="0" w:afterAutospacing="0"/>
        <w:jc w:val="both"/>
        <w:rPr>
          <w:rFonts w:ascii="IBM Plex Serif" w:hAnsi="IBM Plex Serif"/>
          <w:color w:val="293A55"/>
          <w:lang w:val="uk-UA"/>
        </w:rPr>
      </w:pPr>
    </w:p>
    <w:p w14:paraId="08B8E61F"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7. Диспетчерські вказівки щодо керування вертикальною швидкістю</w:t>
      </w:r>
    </w:p>
    <w:p w14:paraId="3860EA7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Для сприяння безпечному та впорядкованому потоку повітряного руху ПС надають вказівки скорегувати вертикальну швидкість набирання висоти або швидкість зниження. Керування вертикальною швидкістю може застосовуватися стосовно двох ПС, що здійснюють набирання висоти або зниження, для встановлення або витримування конкретного мінімуму ешелонування.</w:t>
      </w:r>
    </w:p>
    <w:p w14:paraId="79106BD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Керування вертикальною швидкістю потрібно обмежувати значеннями, необхідними для встановлення та/або витримування бажаного мінімуму </w:t>
      </w:r>
      <w:r w:rsidRPr="004E12CB">
        <w:rPr>
          <w:rFonts w:ascii="IBM Plex Serif" w:hAnsi="IBM Plex Serif"/>
          <w:color w:val="293A55"/>
          <w:lang w:val="uk-UA"/>
        </w:rPr>
        <w:lastRenderedPageBreak/>
        <w:t>ешелонування. Потрібно уникати видачі вказівок, що передбачають багаторазові зміни вертикальної швидкості набирання висоти та зниження.</w:t>
      </w:r>
    </w:p>
    <w:p w14:paraId="0606EEC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Пілот повинен інформувати відповідний орган ОПР щоразу, коли він не в змозі витримувати задану вертикальну швидкість набирання висоти або зниження. У таких випадках диспетчер УПР повинен негайно застосовувати альтернативний метод забезпечення відповідного мінімуму ешелонування.</w:t>
      </w:r>
    </w:p>
    <w:p w14:paraId="53040F8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ПС мають бути поінформовані, коли обмеження вертикальної швидкості набирання висоти або зниження надалі не вимагається.</w:t>
      </w:r>
    </w:p>
    <w:p w14:paraId="5DD3AA5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ПС може бути надана вказівка прискорити набирання висоти або зниження відповідно для досягнення чи перетину заданого рівня або уповільнити набирання висоти чи зниження.</w:t>
      </w:r>
    </w:p>
    <w:p w14:paraId="1C39D93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ПС, що знижується, може бути надана вказівка витримувати задану швидкість зниження, що дорівнює або більше відповідного значення, або швидкість зниження, що дорівнює або менше відповідного значення.</w:t>
      </w:r>
    </w:p>
    <w:p w14:paraId="724DF8A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У разі застосування керування вертикальною швидкістю диспетчер УПР повинен визначити, до якого рівня(</w:t>
      </w:r>
      <w:proofErr w:type="spellStart"/>
      <w:r w:rsidRPr="004E12CB">
        <w:rPr>
          <w:rFonts w:ascii="IBM Plex Serif" w:hAnsi="IBM Plex Serif"/>
          <w:color w:val="293A55"/>
          <w:lang w:val="uk-UA"/>
        </w:rPr>
        <w:t>ів</w:t>
      </w:r>
      <w:proofErr w:type="spellEnd"/>
      <w:r w:rsidRPr="004E12CB">
        <w:rPr>
          <w:rFonts w:ascii="IBM Plex Serif" w:hAnsi="IBM Plex Serif"/>
          <w:color w:val="293A55"/>
          <w:lang w:val="uk-UA"/>
        </w:rPr>
        <w:t>) ПС може витримувати задану вертикальну швидкість набирання висоти або, у випадку зниження, задану вертикальну швидкість зниження, та гарантувати можливість своєчасного застосування альтернативних методів забезпечення ешелонування, якщо в цьому буде потреба.</w:t>
      </w:r>
    </w:p>
    <w:p w14:paraId="34480B6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Диспетчери УПР мають бути обізнані з льотно-технічними характеристиками та обмеженнями ПС у разі одночасного застосування обмежень горизонтальної та вертикальної швидкості.</w:t>
      </w:r>
    </w:p>
    <w:p w14:paraId="4AEB7E29"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8. Перехід від польоту за ППП до польоту за ПВП</w:t>
      </w:r>
    </w:p>
    <w:p w14:paraId="4753C6C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Перехід від польоту за ППП до польоту за ПВП є прийнятним лише тоді, коли повідомлення, ініційоване КПС, містить специфічний вираз "CANCELLING MY IFR FLIGHT", (СКАСОВУЮ МІЙ ПОЛІТ ЗА ППП), разом із змінами до поточного плану польоту, якщо такі є, отримано органом ОПР. Запрошення про перехід з польотів з ППП до польоту на ПВП в прямий чи опосередкований спосіб не здійснюють.</w:t>
      </w:r>
    </w:p>
    <w:p w14:paraId="73FCCE7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Орган ОПР, як правило, не надає жодної іншої відповіді, крім підтвердження "IFR FLIGHT CANCELLED AT (час)" (ПОЛІТ ЗА ППП СКАСОВАНО У (час)).</w:t>
      </w:r>
    </w:p>
    <w:p w14:paraId="4489FB8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Коли орган ОПР має інформацію про те, що за маршрутом польоту ПС, ймовірно, існують ПМУ, йому потрібно, якщо це практично можливо, попередити про це пілота, який переходить з польоту за ППП до польоту за ПВП.</w:t>
      </w:r>
    </w:p>
    <w:p w14:paraId="7C8368B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Форму зазначеного попередження наведено у пункті 6 глави 9 розділу XI цих Авіаційних правил.</w:t>
      </w:r>
    </w:p>
    <w:p w14:paraId="58564725" w14:textId="5D5C4B11"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4. Орган ОПР, який отримує повідомлення про намір ПС перейти з ППП до ПВП, повинен, без затримки наскільки це практично можливо, повідомити </w:t>
      </w:r>
      <w:r w:rsidRPr="004E12CB">
        <w:rPr>
          <w:rFonts w:ascii="IBM Plex Serif" w:hAnsi="IBM Plex Serif"/>
          <w:color w:val="293A55"/>
          <w:lang w:val="uk-UA"/>
        </w:rPr>
        <w:lastRenderedPageBreak/>
        <w:t>про це всі інші органи ОПР, яким був адресований план польоту за ППП, за винятком тих органів, через райони чи зони яких політ вже пройшов.</w:t>
      </w:r>
    </w:p>
    <w:p w14:paraId="38B8AF81" w14:textId="77777777" w:rsidR="00CC6D60" w:rsidRPr="004E12CB" w:rsidRDefault="00CC6D60" w:rsidP="008753B7">
      <w:pPr>
        <w:pStyle w:val="tj"/>
        <w:shd w:val="clear" w:color="auto" w:fill="FFFFFF"/>
        <w:spacing w:before="0" w:beforeAutospacing="0" w:after="0" w:afterAutospacing="0"/>
        <w:jc w:val="both"/>
        <w:rPr>
          <w:rFonts w:ascii="IBM Plex Serif" w:hAnsi="IBM Plex Serif"/>
          <w:color w:val="293A55"/>
          <w:lang w:val="uk-UA"/>
        </w:rPr>
      </w:pPr>
    </w:p>
    <w:p w14:paraId="00F435AE"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9. Категорії повітряних суден за турбулентністю у сліді</w:t>
      </w:r>
    </w:p>
    <w:p w14:paraId="33BC028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Термін "турбулентність у сліді" використовується в цьому контексті для опису впливу повітряних мас, що обертаються позаду </w:t>
      </w:r>
      <w:proofErr w:type="spellStart"/>
      <w:r w:rsidRPr="004E12CB">
        <w:rPr>
          <w:rFonts w:ascii="IBM Plex Serif" w:hAnsi="IBM Plex Serif"/>
          <w:color w:val="293A55"/>
          <w:lang w:val="uk-UA"/>
        </w:rPr>
        <w:t>закінцівок</w:t>
      </w:r>
      <w:proofErr w:type="spellEnd"/>
      <w:r w:rsidRPr="004E12CB">
        <w:rPr>
          <w:rFonts w:ascii="IBM Plex Serif" w:hAnsi="IBM Plex Serif"/>
          <w:color w:val="293A55"/>
          <w:lang w:val="uk-UA"/>
        </w:rPr>
        <w:t xml:space="preserve"> крил літаків, на відміну від терміну "вихор турбулентності у сліді", що описує природу таких повітряних мас. Детальні характеристики щодо вихорів турбулентності у сліді та їх впливу на ПС містяться в частині II розділу 5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9426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4EB9658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 винятком випадків, передбачених у пункті 3 цієї глави, мінімуми ешелонування через турбулентність у супутньому сліді базуються на розподілі типів літаків у чотирьох категоріях відповідно до максимальної сертифікованої злітної маси наступним чином:</w:t>
      </w:r>
    </w:p>
    <w:p w14:paraId="3979071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надважкі (J) - типи літаків, що зазначені в документі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8643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Type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Designators</w:t>
      </w:r>
      <w:proofErr w:type="spellEnd"/>
      <w:r w:rsidRPr="004E12CB">
        <w:rPr>
          <w:rFonts w:ascii="IBM Plex Serif" w:hAnsi="IBM Plex Serif"/>
          <w:color w:val="293A55"/>
          <w:lang w:val="uk-UA"/>
        </w:rPr>
        <w:t>" ICAO як надважкі (помічені літерою "J" в графі категорії турбулентності в супутньому сліді - WTC);</w:t>
      </w:r>
    </w:p>
    <w:p w14:paraId="7312802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важкі (H) - типи літаків з вагою 136000 кг або більше, за винятком типів літаків, які зазначені в документі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8643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Type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Designators</w:t>
      </w:r>
      <w:proofErr w:type="spellEnd"/>
      <w:r w:rsidRPr="004E12CB">
        <w:rPr>
          <w:rFonts w:ascii="IBM Plex Serif" w:hAnsi="IBM Plex Serif"/>
          <w:color w:val="293A55"/>
          <w:lang w:val="uk-UA"/>
        </w:rPr>
        <w:t>" ICAO як надважкі;</w:t>
      </w:r>
    </w:p>
    <w:p w14:paraId="27CB673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середні (M) - типи ПС з вагою менше ніж 136000 кг, але більше ніж 7000 кг;</w:t>
      </w:r>
    </w:p>
    <w:p w14:paraId="41432CA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легкі (L) - типи ПС з вагою 7000 кг або менше.</w:t>
      </w:r>
    </w:p>
    <w:p w14:paraId="4914D8A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Категорію турбулентності в супутньому сліді для кожного типу ПС зазначено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8643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Type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Designators</w:t>
      </w:r>
      <w:proofErr w:type="spellEnd"/>
      <w:r w:rsidRPr="004E12CB">
        <w:rPr>
          <w:rFonts w:ascii="IBM Plex Serif" w:hAnsi="IBM Plex Serif"/>
          <w:color w:val="293A55"/>
          <w:lang w:val="uk-UA"/>
        </w:rPr>
        <w:t>" ICAO.</w:t>
      </w:r>
    </w:p>
    <w:p w14:paraId="3FC99F7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За умови впровадження провайдером послуг ОПР можуть застосовуватися мінімуми ешелонування, що базуються на турбулентності у супутньому сліді з використанням груп турбулентності в супутньому сліді типів ПС, що визначені за допомогою даних про формування супутнього сліду і показників стійкості ПС до турбулентності. Враховуючи залежність характеристик супутнього сліду насамперед від сертифікованої злітної маси, характеристик крила та швидкості польоту застосовують наступні групи турбулентності у супутньому сліді:</w:t>
      </w:r>
    </w:p>
    <w:p w14:paraId="34F8908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група A - типи літаків з вагою 136000 кг і більше та розмахом крила, що дорівнює 80 м або менше, але більше ніж 74,68 м;</w:t>
      </w:r>
    </w:p>
    <w:p w14:paraId="3ECD1FC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група B - типи літаків з вагою 136000 кг і більше та розмахом крила, що дорівнює 74,68 м або менше, але більше ніж 53,34 м;</w:t>
      </w:r>
    </w:p>
    <w:p w14:paraId="5E49BB0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група C - типи літаків з вагою 136000 кг і більше та розмахом крила, що дорівнює 53,34 м або менше, але більше ніж 38,1 м;</w:t>
      </w:r>
    </w:p>
    <w:p w14:paraId="4D983D2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група D - типи літаків з вагою менше, ніж 136000 кг але більше ніж 18600 кг та розмахом крила більше ніж 32 м;</w:t>
      </w:r>
    </w:p>
    <w:p w14:paraId="646DE91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5) група E - типи літаків з вагою менше, ніж 136000 кг але більше ніж 18600 кг та розмахом крила, що дорівнює 32 м або менше, але більше ніж 27,43 м;</w:t>
      </w:r>
    </w:p>
    <w:p w14:paraId="6792EEF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група F - типи літаків з вагою менше, ніж 136000 кг але більше ніж 18600 кг та розмахом крила, що дорівнює 27,43 м і менше;</w:t>
      </w:r>
    </w:p>
    <w:p w14:paraId="0AE75A7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група G - типи ПС з вагою 18600 кг або менше (без критерія розмаху крила).</w:t>
      </w:r>
    </w:p>
    <w:p w14:paraId="688773E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Інструктивний матеріал щодо впровадження ешелонування, що базується на турбулентності у супутньому сліді з використанням груп турбулентності в супутньому сліді типів ПС, міститься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10122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Implementation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Wake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Turbulence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Separation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Minima</w:t>
      </w:r>
      <w:proofErr w:type="spellEnd"/>
      <w:r w:rsidRPr="004E12CB">
        <w:rPr>
          <w:rFonts w:ascii="IBM Plex Serif" w:hAnsi="IBM Plex Serif"/>
          <w:color w:val="293A55"/>
          <w:lang w:val="uk-UA"/>
        </w:rPr>
        <w:t>" ICAO.</w:t>
      </w:r>
    </w:p>
    <w:p w14:paraId="2F7666D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У випадку застосування груп ПС по типу турбулентності у сліді під час ешелонування ПС, інформація про групу турбулентності у супутньому сліді, до якої належить ПС, має бути доведена до диспетчера УПР.</w:t>
      </w:r>
    </w:p>
    <w:p w14:paraId="6C5444F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Вертольоти мають зберігати достатню відстань від легких літаків при зависанні або під час руління в повітрі, оскільки лопаті несучого гвинта при обертанні створюють вихори більш інтенсивні із розрахунку на кілограм загальної маси, ніж ПС з фіксованим крилом. В режимі висіння в умовах дії ефекту близькості землі або під час руління в повітрі вертоліт генерує направлений до землі високошвидкісний потік повітряних мас на відстані, що приблизно дорівнює трьом діаметрам несучого гвинта.</w:t>
      </w:r>
    </w:p>
    <w:p w14:paraId="77E658B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Вимоги щодо мінімумів ешелонування через турбулентність у сліді наведено у главі 18 розділу V та у пунктах 19 - 22 глави 18 розділу VIII цих Авіаційних правил.</w:t>
      </w:r>
    </w:p>
    <w:p w14:paraId="5AE5A1D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Відносно ПС, що мають категорії турбулентності у сліді, притаманні надважким та важким ПС, при початковому встановленні радіотелефонного зв'язку між такими ПС та органами ОПР до позивного ПС додається слово "SUPERHEAVY" (НАДВАЖКИЙ) або слово "HEAVY" (ВАЖКИЙ) відповідно.</w:t>
      </w:r>
    </w:p>
    <w:p w14:paraId="367FAF9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Інструкції по заповненню поля 9 плану польоту відповідно до категорії турбулентності у сліді наведено в додатку 1 до цих Авіаційних правил.</w:t>
      </w:r>
    </w:p>
    <w:p w14:paraId="5B7F396C" w14:textId="2031CA06"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Група турбулентності в сліді A еквівалентна категорії турбулентності в сліді, що притаманна надважким ПС, а групи турбулентності у сліді B та C еквівалентні категорії турбулентності у сліді, що притаманна важким ПС.</w:t>
      </w:r>
    </w:p>
    <w:p w14:paraId="311FF9B5" w14:textId="77777777" w:rsidR="00CC6D60" w:rsidRPr="004E12CB" w:rsidRDefault="00CC6D60" w:rsidP="008753B7">
      <w:pPr>
        <w:pStyle w:val="tj"/>
        <w:shd w:val="clear" w:color="auto" w:fill="FFFFFF"/>
        <w:spacing w:before="0" w:beforeAutospacing="0" w:after="0" w:afterAutospacing="0"/>
        <w:jc w:val="both"/>
        <w:rPr>
          <w:rFonts w:ascii="IBM Plex Serif" w:hAnsi="IBM Plex Serif"/>
          <w:color w:val="293A55"/>
          <w:lang w:val="uk-UA"/>
        </w:rPr>
      </w:pPr>
    </w:p>
    <w:p w14:paraId="3ACAC5B7"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10. Процедури встановлення шкал барометричних висотомірів</w:t>
      </w:r>
    </w:p>
    <w:p w14:paraId="100FE36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У повітряному просторі ОПР установлена єдина абсолютна висота переходу 3050 м (10000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w:t>
      </w:r>
    </w:p>
    <w:p w14:paraId="4C9301A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Вертикальне положення ПС, за винятком випадків, передбачених у пункті 3 цієї глави, виражається у вигляді:</w:t>
      </w:r>
    </w:p>
    <w:p w14:paraId="3EB2BEA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абсолютної висоти - на висоті переходу або нижче;</w:t>
      </w:r>
    </w:p>
    <w:p w14:paraId="6A48F0D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ешелону польоту - на ешелоні переходу або вище.</w:t>
      </w:r>
    </w:p>
    <w:p w14:paraId="0B4C890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При перетині перехідного шару вертикальне положення має бути виражено в значенні ешелону польоту під час набору і в значенні абсолютної висоти під час зниження.</w:t>
      </w:r>
    </w:p>
    <w:p w14:paraId="123297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Для забезпечення запасу висоти над перешкодами на кінцевому етапі заходження на посадку екіпаж ПС може використовувати встановлення шкали барометричного висотоміра за значеннями тиску QFE. Дані тиску QFE повідомляються органом ОПР на запит ПС. Вертикальне положення ПС може бути зазначено як відносна висота над перевищенням аеродрому протягом тієї частини польоту, для якої може бути використаний QFE, за винятком випадків, коли вертикальне положення ПС зазначено як відносна висота над перевищенням порога ЗПС, а саме:</w:t>
      </w:r>
    </w:p>
    <w:p w14:paraId="39F8881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для ЗПС, обладнаних для заходження на посадку за приладами, якщо перевищення порога ЗПС є нижчим від перевищення аеродрому на 2 м (7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або більше;</w:t>
      </w:r>
    </w:p>
    <w:p w14:paraId="0E8AE5C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для ЗПС, обладнаних для точного заходження на посадку.</w:t>
      </w:r>
    </w:p>
    <w:p w14:paraId="019CE47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Під час польотів по маршруту вертикальне положення ПС має бути виражено у вигляді:</w:t>
      </w:r>
    </w:p>
    <w:p w14:paraId="7AF4C04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ешелонів польоту - на найнижчому ешелоні польоту, що використовується, або вище;</w:t>
      </w:r>
    </w:p>
    <w:p w14:paraId="1A806B7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абсолютної висоти - на єдиній абсолютній висоті переходу або нижче.</w:t>
      </w:r>
    </w:p>
    <w:p w14:paraId="4BA757D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Орган ОПР, що надає обслуговування в TMA, визначає ешелон переходу, що підлягає використанню в TMA. Ешелоном переходу є найнижчий ешелон польоту, що використовується вище абсолютної висоти переходу.</w:t>
      </w:r>
    </w:p>
    <w:p w14:paraId="6DE0F7D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РДЦ, що обслуговує відповідний диспетчерський район, визначає найнижчий ешелон польоту, що підлягає використанню у межах РПІ за винятком TMA.</w:t>
      </w:r>
    </w:p>
    <w:p w14:paraId="6A90EA2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Якщо два або більше аеродромів розташовані близько один до одного в межах одного TMA, використовується єдиний ешелон переходу для всіх таких аеродромів.</w:t>
      </w:r>
    </w:p>
    <w:p w14:paraId="54743F3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Ешелон переходу визначається органом ОПР на період часу відповідно до інформації про фактичне значення QNH та тенденції його зміни (мінімального значення тиску QNH протягом періоду дії прогнозу).</w:t>
      </w:r>
    </w:p>
    <w:p w14:paraId="0AAA521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Диспетчер УПР повинен завжди мати актуальну інформацію щодо номера ешелону польоту, що є діючим ешелоном переходу в даний час.</w:t>
      </w:r>
    </w:p>
    <w:p w14:paraId="431CE54C" w14:textId="5BED6A9F"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Ешелон переходу визначається органом ОПР з Таблиці розрахунку ешелону переходу (найнижчого ешелону польоту), яку наведено у</w:t>
      </w:r>
      <w:r w:rsidR="00CC6D60">
        <w:rPr>
          <w:rFonts w:ascii="IBM Plex Serif" w:hAnsi="IBM Plex Serif"/>
          <w:color w:val="293A55"/>
          <w:lang w:val="uk-UA"/>
        </w:rPr>
        <w:t xml:space="preserve"> </w:t>
      </w:r>
      <w:hyperlink r:id="rId46" w:tgtFrame="_blank" w:history="1">
        <w:r w:rsidRPr="004E12CB">
          <w:rPr>
            <w:rStyle w:val="hard-blue-color"/>
            <w:rFonts w:ascii="IBM Plex Serif" w:hAnsi="IBM Plex Serif"/>
            <w:color w:val="00ADFA"/>
            <w:lang w:val="uk-UA"/>
          </w:rPr>
          <w:t>додатку 6 до АПУ "Загальні правила польотів у повітряному просторі України"</w:t>
        </w:r>
      </w:hyperlink>
      <w:r w:rsidRPr="004E12CB">
        <w:rPr>
          <w:rFonts w:ascii="IBM Plex Serif" w:hAnsi="IBM Plex Serif"/>
          <w:color w:val="293A55"/>
          <w:lang w:val="uk-UA"/>
        </w:rPr>
        <w:t>. Найнижчим ешелоном польотів є ешелон польоту, який встановлений принаймні на 300 м вище висоти переходу з урахуванням перехідного шару.</w:t>
      </w:r>
    </w:p>
    <w:p w14:paraId="4695686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Крейсерські рівні польоту нижче встановленої мінімальної абсолютної висоти польоту не призначають.</w:t>
      </w:r>
    </w:p>
    <w:p w14:paraId="6CD22DE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12. Органи диспетчерського ОПР в межах зони обслуговування, якщо обставини цього вимагають, визначають найнижчий рівень або рівні польоту для диспетчерського району або його частин та використовують його (їх) при призначенні рівнів польоту, а також повідомляють його (їх) ПС за запитом.</w:t>
      </w:r>
    </w:p>
    <w:p w14:paraId="5638AB0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Найнижчим рівнем польоту є рівень, який дорівнює або перевищує встановлену мінімальну безпечну висоту польоту.</w:t>
      </w:r>
    </w:p>
    <w:p w14:paraId="5705DB6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Частина диспетчерського району, для якої застосовується певний найнижчий ешелон польоту, визначається відповідно з потребами ОПР.</w:t>
      </w:r>
    </w:p>
    <w:p w14:paraId="16BF9AB3" w14:textId="765B7B42"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Завданнями диспетчерського ОПР, як це наведено в</w:t>
      </w:r>
      <w:r w:rsidR="00CC6D60">
        <w:rPr>
          <w:rFonts w:ascii="IBM Plex Serif" w:hAnsi="IBM Plex Serif"/>
          <w:color w:val="293A55"/>
          <w:lang w:val="uk-UA"/>
        </w:rPr>
        <w:t xml:space="preserve"> </w:t>
      </w:r>
      <w:hyperlink r:id="rId47" w:tgtFrame="_blank" w:history="1">
        <w:r w:rsidRPr="004E12CB">
          <w:rPr>
            <w:rStyle w:val="hard-blue-color"/>
            <w:rFonts w:ascii="IBM Plex Serif" w:hAnsi="IBM Plex Serif"/>
            <w:color w:val="00ADFA"/>
            <w:lang w:val="uk-UA"/>
          </w:rPr>
          <w:t>пункті 1 глави 1 розділу II АПУ "Обслуговування повітряного руху"</w:t>
        </w:r>
      </w:hyperlink>
      <w:r w:rsidRPr="004E12CB">
        <w:rPr>
          <w:rFonts w:ascii="IBM Plex Serif" w:hAnsi="IBM Plex Serif"/>
          <w:color w:val="293A55"/>
          <w:lang w:val="uk-UA"/>
        </w:rPr>
        <w:t>, не передбачається попередження зіткнення ПС з місцевістю. Процедури, передбачені в цих Авіаційних правилах, не звільняють пілотів від забезпечення безпеки польотів при виданні органами ОПР будь-яких диспетчерських дозволів. У випадках коли ПС, що виконує політ за ППП, наводиться з використанням систем спостереження ОПР або йому надано дозвіл прямувати за спрямленим маршрутом, який виводить ПС за межі встановленого маршруту ОПР, застосовуються процедури, описані в пункті 2 глави 13 розділу VIII цих Авіаційних правил.</w:t>
      </w:r>
    </w:p>
    <w:p w14:paraId="4F9E7E0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Для передання на запит ПС, що знаходяться у польоті, відповідні органи ОПР повинні у будь-який час мати інформацію, необхідну для визначення найнижчого рівня польоту, для забезпечення належного запасу висоти над місцевістю на маршрутах або сегментах маршрутів, для яких ця інформація потрібна.</w:t>
      </w:r>
    </w:p>
    <w:p w14:paraId="0E5674F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це передбачено відповідною регіональною аеронавігаційною угодою, ця інформація може складатися з кліматологічних даних.</w:t>
      </w:r>
    </w:p>
    <w:p w14:paraId="25D2031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РДЦ (ЦПІ) для передання на запит ПС повинні мати відповідні дані фактичного значення тиску QNH по аеродромах в межах відповідальності, мінімального прогнозного тиску для РПІ та диспетчерських районів, за які вони є відповідальними, а також для суміжних РПІ та CTA (TMA).</w:t>
      </w:r>
    </w:p>
    <w:p w14:paraId="04CC8D2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15. Інформація про ешелон переходу має бути надана ПС завчасно до досягнення ним ешелону переходу під час зниження. Це може бути зроблено за допомогою мовного зв'язку, трансляції ATIS або за лінією передачі даних.</w:t>
      </w:r>
    </w:p>
    <w:p w14:paraId="364ED85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РДЦ та органи ОПР, що забезпечують ОПР в TMA, мають встановлювати та координувати з суміжними органами ОПР найнижчий ешелон польоту (ешелон переходу), що використовують на підставі інформації щодо фактичного значення тиску QNH та мінімального прогнозного тиску QNH в районах відповідальності.</w:t>
      </w:r>
    </w:p>
    <w:p w14:paraId="09CD978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17. Інформація про ешелон переходу може бути включена до диспетчерського дозволу на прибуття за необхідністю або на запит пілота.</w:t>
      </w:r>
    </w:p>
    <w:p w14:paraId="2F3A284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18. Дані для встановлення барометричного висотоміру за значенням фактичного тиску QNH на аеродромі передають:</w:t>
      </w:r>
    </w:p>
    <w:p w14:paraId="6527DB4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 ПС, що прибуває - у складі диспетчерських дозволів на зниження нижче ешелону переходу, заходження на посадку та посадку або в складі дозволів на входження до аеродромного кола польотів при польотах за ПВП;</w:t>
      </w:r>
    </w:p>
    <w:p w14:paraId="4514D29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ПС, що вилітає - у складі диспетчерських дозволів на руління, за винятком випадку, коли відомо, що ПС вже отримало таку інформацію.</w:t>
      </w:r>
    </w:p>
    <w:p w14:paraId="4ADFDED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19. Дані для встановлення барометричного висотоміру за QFE передають ПС за запитом або на постійній основі відповідно до місцевих домовленостей. QFE надають для перевищення аеродрому, за винятком випадків, коли QFE надають для відповідного порогу ЗПС, а саме:</w:t>
      </w:r>
    </w:p>
    <w:p w14:paraId="0974E53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для ЗПС, обладнаних для заходження на посадку за приладами, якщо перевищення порога ЗПС є нижчим від перевищення аеродрому на 2 м (7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або більше;</w:t>
      </w:r>
    </w:p>
    <w:p w14:paraId="6489C27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для ЗПС, обладнаних для точного заходження на посадку.</w:t>
      </w:r>
    </w:p>
    <w:p w14:paraId="13F679D8" w14:textId="2E9483F8"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20. Дані для установки барометричного висотоміра, що надають ПС, мають бути округлені у меншу сторону до найближчого цілого </w:t>
      </w:r>
      <w:proofErr w:type="spellStart"/>
      <w:r w:rsidRPr="004E12CB">
        <w:rPr>
          <w:rFonts w:ascii="IBM Plex Serif" w:hAnsi="IBM Plex Serif"/>
          <w:color w:val="293A55"/>
          <w:lang w:val="uk-UA"/>
        </w:rPr>
        <w:t>гектопаскаля</w:t>
      </w:r>
      <w:proofErr w:type="spellEnd"/>
      <w:r w:rsidRPr="004E12CB">
        <w:rPr>
          <w:rFonts w:ascii="IBM Plex Serif" w:hAnsi="IBM Plex Serif"/>
          <w:color w:val="293A55"/>
          <w:lang w:val="uk-UA"/>
        </w:rPr>
        <w:t>.</w:t>
      </w:r>
    </w:p>
    <w:p w14:paraId="129797A4" w14:textId="77777777" w:rsidR="00CC6D60" w:rsidRPr="004E12CB" w:rsidRDefault="00CC6D60" w:rsidP="008753B7">
      <w:pPr>
        <w:pStyle w:val="tj"/>
        <w:shd w:val="clear" w:color="auto" w:fill="FFFFFF"/>
        <w:spacing w:before="0" w:beforeAutospacing="0" w:after="0" w:afterAutospacing="0"/>
        <w:jc w:val="both"/>
        <w:rPr>
          <w:rFonts w:ascii="IBM Plex Serif" w:hAnsi="IBM Plex Serif"/>
          <w:color w:val="293A55"/>
          <w:lang w:val="uk-UA"/>
        </w:rPr>
      </w:pPr>
    </w:p>
    <w:p w14:paraId="71AD1DCB"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11. Повідомлення про місцезнаходження</w:t>
      </w:r>
    </w:p>
    <w:p w14:paraId="195CFC2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На маршрутах, визначених основними точками, повідомлення про місцезнаходження екіпаж ПС передає під час прольоту або якнайшвидше після прольоту над кожною визначеною точкою передання донесень, за винятком випадків, передбачених у пунктах 3 та 8 цієї глави. Додаткові повідомлення про місцезнаходження ПС також можуть передаватися при прольоті інших точок за запитом відповідного органу ОПР.</w:t>
      </w:r>
    </w:p>
    <w:p w14:paraId="1F41D3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На маршрутах, де відсутні основні точки, повідомлення про місцезнаходження екіпаж ПС передає якнайшвидше після перших 30 хв польоту і через кожні наступні 30 хв, крім випадків, передбачених у пункті 3 цієї глави. Додаткові донесення з більш короткими інтервалами часу можуть бути запитані відповідним органом ОПР.</w:t>
      </w:r>
    </w:p>
    <w:p w14:paraId="3B5FDC0B" w14:textId="2B76725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За умови доступності даних щодо стану польоту від засобів спостереження, наприклад, від радіолокатора, ADS-B, як зазначено у пункті 4 глави 12 розділу VIII цих Авіаційних правил, а також в інших визначених провайдером послуг ОПР обставинах, коли уникнення звичайних повідомлень про місцезнаходження від визначених ПС є прийнятним, екіпажі ПС можуть не надавати повідомлення про місцезнаходження в кожній визначеній точці обов'язкового донесення або через визначені інтервали часу. При цьому слід враховувати метеорологічні вимоги щодо складання та передачі даних спостережень з борту ПС відповідно до розділу V Авіаційних правил України "Метеорологічне обслуговування цивільної авіації", затверджених</w:t>
      </w:r>
      <w:r w:rsidR="00CC6D60">
        <w:rPr>
          <w:rFonts w:ascii="IBM Plex Serif" w:hAnsi="IBM Plex Serif"/>
          <w:color w:val="293A55"/>
          <w:lang w:val="uk-UA"/>
        </w:rPr>
        <w:t xml:space="preserve"> </w:t>
      </w:r>
      <w:hyperlink r:id="rId48" w:tgtFrame="_blank" w:history="1">
        <w:r w:rsidRPr="004E12CB">
          <w:rPr>
            <w:rStyle w:val="hard-blue-color"/>
            <w:rFonts w:ascii="IBM Plex Serif" w:hAnsi="IBM Plex Serif"/>
            <w:color w:val="00ADFA"/>
            <w:lang w:val="uk-UA"/>
          </w:rPr>
          <w:t>наказом Державної авіаційної служби України від 09 березня 2017 року N 166</w:t>
        </w:r>
      </w:hyperlink>
      <w:r w:rsidRPr="004E12CB">
        <w:rPr>
          <w:rFonts w:ascii="IBM Plex Serif" w:hAnsi="IBM Plex Serif"/>
          <w:color w:val="293A55"/>
          <w:lang w:val="uk-UA"/>
        </w:rPr>
        <w:t>, зареєстрованих у Міністерстві юстиції України 05 вересня 2017 року за N 1092/30960 (далі - АПУ "Метеорологічне обслуговування цивільної авіації").</w:t>
      </w:r>
    </w:p>
    <w:p w14:paraId="678959B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Повідомлення про місцезнаходження ПС можуть бути запитані відповідними органами ОПР.</w:t>
      </w:r>
    </w:p>
    <w:p w14:paraId="1B4321B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Повідомлення про місцезнаходження, що вимагаються згідно з пунктами 1 та 2 цієї глави, мають бути надані до органу ОПР, що обслуговує повітряний простір, в якому ПС виконує політ. Крім того, коли це зазначено у AIP або вимагається відповідним органом ОПР, останнє повідомлення про місцезнаходження перед переходом з одного РПІ або диспетчерського району до сусіднього РПІ або диспетчерського району має бути надано до органу ОПР, у повітряний простір якого входитиме ПС.</w:t>
      </w:r>
    </w:p>
    <w:p w14:paraId="79711C5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Якщо повідомлення про місцезнаходження не отримано в очікуваний час, подальший контроль не має ґрунтуватися на припущенні, що розрахунковий час є точним. Необхідно вживати негайних заходів для отримання повідомлення про місцезнаходження, якщо припускається, що це може впливати будь-яким чином на ОПР інших ПС.</w:t>
      </w:r>
    </w:p>
    <w:p w14:paraId="0359B5B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Повідомлення про місцезнаходження може бути передано за допомогою мовних повідомлень та повідомлень ADS-B.</w:t>
      </w:r>
    </w:p>
    <w:p w14:paraId="239CDB4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Мовні повідомлення про місцезнаходження, що вимагаються відповідно до пунктів 1 та 2 цієї глави, мають містити такі елементи інформації:</w:t>
      </w:r>
    </w:p>
    <w:p w14:paraId="5394728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ідентифікація ПС;</w:t>
      </w:r>
    </w:p>
    <w:p w14:paraId="00F99E8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місцезнаходження;</w:t>
      </w:r>
    </w:p>
    <w:p w14:paraId="034438F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час;</w:t>
      </w:r>
    </w:p>
    <w:p w14:paraId="6B4A99A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ешелон або абсолютна висота польоту, включаючи проходження (звільнення) рівня, якщо заданий рівень не витримується;</w:t>
      </w:r>
    </w:p>
    <w:p w14:paraId="27F6526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наступна точка і розрахунковий час її прольоту;</w:t>
      </w:r>
    </w:p>
    <w:p w14:paraId="2FC529B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наступна основна точка.</w:t>
      </w:r>
    </w:p>
    <w:p w14:paraId="39DD3C1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 контрольованому повітряному просторі, або за умови подання плану польоту під час передання мовних повідомлень про місцезнаходження елементи, зазначені у підпунктах 4 - 6 цього пункту, можуть не включатися до повідомлень про місцезнаходження.</w:t>
      </w:r>
    </w:p>
    <w:p w14:paraId="7756776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Однак у разі початкового виклику після переходу на нову частоту мовного двостороннього зв'язку "повітря - земля", елемент, зазначений у підпункті 4 цього пункту має бути включений до повідомлення про місцезнаходження.</w:t>
      </w:r>
    </w:p>
    <w:p w14:paraId="4B2F5D5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ПС отримало вказівку витримувати певну швидкість, інформацію про це має бути включено до складу повідомлення про місцезнаходження. Призначена швидкість також має бути включена під час початкового виклику після переходу на нову частоту мовного двостороннього зв'язку "повітря - земля", незалежно від того, потрібно чи ні повне повідомлення про місцезнаходження.</w:t>
      </w:r>
    </w:p>
    <w:p w14:paraId="731DCCC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У контрольованому повітряному просторі, де ОПР надають за допомогою засобів спостереження ОПР та де забезпечується стійкий двосторонній зв'язок "повітря - земля" між пілотом та диспетчером УПР, початковий виклик після </w:t>
      </w:r>
      <w:r w:rsidRPr="004E12CB">
        <w:rPr>
          <w:rFonts w:ascii="IBM Plex Serif" w:hAnsi="IBM Plex Serif"/>
          <w:color w:val="293A55"/>
          <w:lang w:val="uk-UA"/>
        </w:rPr>
        <w:lastRenderedPageBreak/>
        <w:t>зміни ПС каналу зв'язку має містити тільки інформацію, зазначену у підпунктах 1 та 4 цього пункту. В подальшому повідомлення про місцезнаходження мають містити тільки інформацію, зазначену у підпунктах 1 - 3 цього пункту.</w:t>
      </w:r>
    </w:p>
    <w:p w14:paraId="5945717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Обминання у мовних повідомленнях про місцезнаходження інформації, зазначеної у підпункті 4 цього пункту, можливе, коли інформація про ешелон або абсолютну висоту польоту, отримані на основі даних про висоту за відповідним тиском, є постійно доступною диспетчерам УПР на дисплеях повітряної обстановки у формулярах супроводження, пов'язаних з відображенням місцезнаходження ПС, та при розробленні відповідних процедур для гарантування безпечного та ефективного використання зазначеної інформації про висоту.</w:t>
      </w:r>
    </w:p>
    <w:p w14:paraId="581DC7C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Початковий виклик органу диспетчерського ОПР після зміни каналу мовного двостороннього зв'язку "повітря - земля" має містити такі елементи:</w:t>
      </w:r>
    </w:p>
    <w:p w14:paraId="0986F5D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позивний станції, яку викликають;</w:t>
      </w:r>
    </w:p>
    <w:p w14:paraId="19910D7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позивний ПС і слово "SUPER HEAVY" (НАДВАЖКИЙ) або слово "HEAVY" (ВАЖКИЙ) для ПС, що відносяться до категорії надважких та важких ПС за турбулентністю у сліді відповідно;</w:t>
      </w:r>
    </w:p>
    <w:p w14:paraId="6CBDA2E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ешелон або абсолютна висота польоту, включаючи проходження (звільнення) рівня, якщо заданий рівень не витримується;</w:t>
      </w:r>
    </w:p>
    <w:p w14:paraId="4220807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швидкість, якщо вона призначена органом диспетчерського ОПР;</w:t>
      </w:r>
    </w:p>
    <w:p w14:paraId="73ED46B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додаткові елементи, як того вимагає відповідний орган ОПР.</w:t>
      </w:r>
    </w:p>
    <w:p w14:paraId="70BFEE5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Передачу повідомлень про місцезнаходження за допомогою повідомлень ADS-C здійснюють шляхом автоматичної передачі до органу ОПР, що обслуговує повітряний простір, в якому ПС виконує політ. Вимоги щодо передачі даних та їх обсягу у повідомленнях ADS-C орган диспетчерського ОПР визначає на основі поточних операційних умов та повідомляє їх ПС. Визначені вимоги ПС підтверджує відповідно до угоди ADS-C.</w:t>
      </w:r>
    </w:p>
    <w:p w14:paraId="0E2781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Зміст повідомлень ADS-C має складатися з блоків даних, вибраних з наступного:</w:t>
      </w:r>
    </w:p>
    <w:p w14:paraId="1CA3F6D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ідентифікація ПС;</w:t>
      </w:r>
    </w:p>
    <w:p w14:paraId="594186A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базовий блок даних ADS-C, який є обов'язковим і має бути включеним до всіх повідомлень ADS-C:</w:t>
      </w:r>
    </w:p>
    <w:p w14:paraId="41D7616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широта;</w:t>
      </w:r>
    </w:p>
    <w:p w14:paraId="7EC070C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довгота;</w:t>
      </w:r>
    </w:p>
    <w:p w14:paraId="37B268C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висота;</w:t>
      </w:r>
    </w:p>
    <w:p w14:paraId="5269FA2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час;</w:t>
      </w:r>
    </w:p>
    <w:p w14:paraId="46AE609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показник якості даних;</w:t>
      </w:r>
    </w:p>
    <w:p w14:paraId="2ABB6F9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вектор шляхової швидкості:</w:t>
      </w:r>
    </w:p>
    <w:p w14:paraId="73B4062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трек;</w:t>
      </w:r>
    </w:p>
    <w:p w14:paraId="5C5D2FB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швидкість руху відносно землі;</w:t>
      </w:r>
    </w:p>
    <w:p w14:paraId="7DFCF4D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швидкість набору або зниження;</w:t>
      </w:r>
    </w:p>
    <w:p w14:paraId="6C4AE3F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вектор повітряної швидкості:</w:t>
      </w:r>
    </w:p>
    <w:p w14:paraId="1018ED6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курс;</w:t>
      </w:r>
    </w:p>
    <w:p w14:paraId="27592EF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число Maxa або IAS;</w:t>
      </w:r>
    </w:p>
    <w:p w14:paraId="236B6E5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вертикальна швидкість набору або зниження;</w:t>
      </w:r>
    </w:p>
    <w:p w14:paraId="6B7479F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прогнозований профіль польоту:</w:t>
      </w:r>
    </w:p>
    <w:p w14:paraId="6E78A0D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наступна точка на шляху;</w:t>
      </w:r>
    </w:p>
    <w:p w14:paraId="24BF78A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очікувана висота в наступній точці на шляху;</w:t>
      </w:r>
    </w:p>
    <w:p w14:paraId="6085689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очікуваний час в наступній точці на шляху;</w:t>
      </w:r>
    </w:p>
    <w:p w14:paraId="7909C68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подальша точка на шляху, що слідує за наступною точкою на шляху;</w:t>
      </w:r>
    </w:p>
    <w:p w14:paraId="07126E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очікувана висота в подальшій точці на шляху, що слідує за наступною точкою на шляху;</w:t>
      </w:r>
    </w:p>
    <w:p w14:paraId="692AEFE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очікуваний час в подальшій точці на шляху, що слідує за наступною точкою на шляху;</w:t>
      </w:r>
    </w:p>
    <w:p w14:paraId="2F4158F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метеорологічна інформація:</w:t>
      </w:r>
    </w:p>
    <w:p w14:paraId="78FEC77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швидкість вітру;</w:t>
      </w:r>
    </w:p>
    <w:p w14:paraId="6137AC0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напрямок вітру;</w:t>
      </w:r>
    </w:p>
    <w:p w14:paraId="2FCF433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символ якості даних щодо вітру, якщо доступно;</w:t>
      </w:r>
    </w:p>
    <w:p w14:paraId="3D52511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температура;</w:t>
      </w:r>
    </w:p>
    <w:p w14:paraId="19FD134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турбулентність, якщо доступно;</w:t>
      </w:r>
    </w:p>
    <w:p w14:paraId="1CDA632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вологість, якщо доступно.</w:t>
      </w:r>
    </w:p>
    <w:p w14:paraId="011B1535" w14:textId="672AF095"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Специфікації для елементів блоку даних метеорологічної інформації, включаючи їх діапазони значень і терміни передавання, наведені в</w:t>
      </w:r>
      <w:r w:rsidR="00CC6D60">
        <w:rPr>
          <w:rFonts w:ascii="IBM Plex Serif" w:hAnsi="IBM Plex Serif"/>
          <w:color w:val="293A55"/>
          <w:lang w:val="uk-UA"/>
        </w:rPr>
        <w:t xml:space="preserve"> </w:t>
      </w:r>
      <w:hyperlink r:id="rId49" w:tgtFrame="_blank" w:history="1">
        <w:r w:rsidRPr="004E12CB">
          <w:rPr>
            <w:rStyle w:val="hard-blue-color"/>
            <w:rFonts w:ascii="IBM Plex Serif" w:hAnsi="IBM Plex Serif"/>
            <w:color w:val="00ADFA"/>
            <w:lang w:val="uk-UA"/>
          </w:rPr>
          <w:t>розділі V АПУ "Метеорологічне обслуговування цивільної авіації"</w:t>
        </w:r>
      </w:hyperlink>
      <w:r w:rsidRPr="004E12CB">
        <w:rPr>
          <w:rFonts w:ascii="IBM Plex Serif" w:hAnsi="IBM Plex Serif"/>
          <w:color w:val="293A55"/>
          <w:lang w:val="uk-UA"/>
        </w:rPr>
        <w:t>.</w:t>
      </w:r>
    </w:p>
    <w:p w14:paraId="070948A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короткострокові наміри:</w:t>
      </w:r>
    </w:p>
    <w:p w14:paraId="0A35039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широта в прогнозованій точці;</w:t>
      </w:r>
    </w:p>
    <w:p w14:paraId="2ED688F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довгота в прогнозованій точці;</w:t>
      </w:r>
    </w:p>
    <w:p w14:paraId="7750244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висота в прогнозованій точці;</w:t>
      </w:r>
    </w:p>
    <w:p w14:paraId="588DC6F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час прогнозування.</w:t>
      </w:r>
    </w:p>
    <w:p w14:paraId="52171FA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передбачається, що зміна висоти, треку або швидкості буде відбуватися між фактичним місцезнаходженням ПС і прогнозованою точкою, додаткову інформацію буде надано в блоці проміжного наміру наступним чином:</w:t>
      </w:r>
    </w:p>
    <w:p w14:paraId="5C25A09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відстань від фактичної точки до точки зміни;</w:t>
      </w:r>
    </w:p>
    <w:p w14:paraId="2A8F45D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трек від фактичної точки до точки зміни;</w:t>
      </w:r>
    </w:p>
    <w:p w14:paraId="5576C8F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висоти в точці зміни;</w:t>
      </w:r>
    </w:p>
    <w:p w14:paraId="49082AE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прогнозований час до точки зміни.</w:t>
      </w:r>
    </w:p>
    <w:p w14:paraId="5962E03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Базовий блок даних ADS-C вимагається від усіх ПС, обладнаних ADS-C. Інші блоки даних ADS-C включаються у разі необхідності.</w:t>
      </w:r>
    </w:p>
    <w:p w14:paraId="413FB6CE" w14:textId="752032A8"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Блок даних, зазначений у підпункті 6 пункту 10 цієї глави (метеорологічна інформація) передається відповідно до</w:t>
      </w:r>
      <w:r w:rsidR="00CC6D60">
        <w:rPr>
          <w:rFonts w:ascii="IBM Plex Serif" w:hAnsi="IBM Plex Serif"/>
          <w:color w:val="293A55"/>
          <w:lang w:val="uk-UA"/>
        </w:rPr>
        <w:t xml:space="preserve"> </w:t>
      </w:r>
      <w:hyperlink r:id="rId50" w:tgtFrame="_blank" w:history="1">
        <w:r w:rsidRPr="004E12CB">
          <w:rPr>
            <w:rStyle w:val="hard-blue-color"/>
            <w:rFonts w:ascii="IBM Plex Serif" w:hAnsi="IBM Plex Serif"/>
            <w:color w:val="00ADFA"/>
            <w:lang w:val="uk-UA"/>
          </w:rPr>
          <w:t>глави 2 розділу V АПУ "Метеорологічне обслуговування цивільної авіації"</w:t>
        </w:r>
      </w:hyperlink>
      <w:r w:rsidRPr="004E12CB">
        <w:rPr>
          <w:rFonts w:ascii="IBM Plex Serif" w:hAnsi="IBM Plex Serif"/>
          <w:color w:val="293A55"/>
          <w:lang w:val="uk-UA"/>
        </w:rPr>
        <w:t>.</w:t>
      </w:r>
    </w:p>
    <w:p w14:paraId="4454D21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Аварійні та/або термінові повідомлення ADS-C мають містити стан надзвичайної ситуації та/або стан терміновості.</w:t>
      </w:r>
    </w:p>
    <w:p w14:paraId="050D246A" w14:textId="6F44556F"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Формати даних повідомлень ADS-B наведено у частині I тому III "</w:t>
      </w:r>
      <w:proofErr w:type="spellStart"/>
      <w:r w:rsidRPr="004E12CB">
        <w:rPr>
          <w:rFonts w:ascii="IBM Plex Serif" w:hAnsi="IBM Plex Serif"/>
          <w:color w:val="293A55"/>
          <w:lang w:val="uk-UA"/>
        </w:rPr>
        <w:t>Communication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systems</w:t>
      </w:r>
      <w:proofErr w:type="spellEnd"/>
      <w:r w:rsidRPr="004E12CB">
        <w:rPr>
          <w:rFonts w:ascii="IBM Plex Serif" w:hAnsi="IBM Plex Serif"/>
          <w:color w:val="293A55"/>
          <w:lang w:val="uk-UA"/>
        </w:rPr>
        <w:t>" та у томі IV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Collision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Avoidance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Systems</w:t>
      </w:r>
      <w:proofErr w:type="spellEnd"/>
      <w:r w:rsidRPr="004E12CB">
        <w:rPr>
          <w:rFonts w:ascii="IBM Plex Serif" w:hAnsi="IBM Plex Serif"/>
          <w:color w:val="293A55"/>
          <w:lang w:val="uk-UA"/>
        </w:rPr>
        <w:t>" додатка 10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Communications</w:t>
      </w:r>
      <w:proofErr w:type="spellEnd"/>
      <w:r w:rsidRPr="004E12CB">
        <w:rPr>
          <w:rFonts w:ascii="IBM Plex Serif" w:hAnsi="IBM Plex Serif"/>
          <w:color w:val="293A55"/>
          <w:lang w:val="uk-UA"/>
        </w:rPr>
        <w:t>" ICAO.</w:t>
      </w:r>
    </w:p>
    <w:p w14:paraId="2B8E6DA6" w14:textId="77777777" w:rsidR="00CC6D60" w:rsidRPr="004E12CB" w:rsidRDefault="00CC6D60" w:rsidP="008753B7">
      <w:pPr>
        <w:pStyle w:val="tj"/>
        <w:shd w:val="clear" w:color="auto" w:fill="FFFFFF"/>
        <w:spacing w:before="0" w:beforeAutospacing="0" w:after="0" w:afterAutospacing="0"/>
        <w:jc w:val="both"/>
        <w:rPr>
          <w:rFonts w:ascii="IBM Plex Serif" w:hAnsi="IBM Plex Serif"/>
          <w:color w:val="293A55"/>
          <w:lang w:val="uk-UA"/>
        </w:rPr>
      </w:pPr>
    </w:p>
    <w:p w14:paraId="643A9860"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12. Повідомлення щодо операційної та метеорологічної інформації</w:t>
      </w:r>
    </w:p>
    <w:p w14:paraId="36F478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Коли ПС, що виконує політ за маршрутом, має надавати по лінії передачі даних оперативну та/або регулярну метеорологічну інформацію в моменти часу, що передбачені для передання донесень про місцезнаходження відповідно до пунктів 1 та 2 глави 11 цього розділу, повідомлення про місцезнаходження надають відповідно до пункту 11 глави 11 цього розділу (вимоги щодо передання метеорологічної інформації з ПС, обладнаного ADS-C) або у формі регулярних донесень з борту ПС. Дані спеціальних спостережень з борту ПС повідомляють як спеціальні донесення з борту ПС. Всі повідомлення з борту ПС повідомляють якнайшвидше.</w:t>
      </w:r>
    </w:p>
    <w:p w14:paraId="5BC3DB6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Регулярні донесення з борту ПС, передані за допомогою лінії передачі даних, коли ADS-C не застосовується, з урахуванням вимог пункту 3 цієї глави, мають містити інформацію, що стосується таких елементів:</w:t>
      </w:r>
    </w:p>
    <w:p w14:paraId="03C5CDE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частина 1 - інформація про місцезнаходження:</w:t>
      </w:r>
    </w:p>
    <w:p w14:paraId="5677C5B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ідентифікація ПС;</w:t>
      </w:r>
    </w:p>
    <w:p w14:paraId="4BE8F84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місцезнаходження;</w:t>
      </w:r>
    </w:p>
    <w:p w14:paraId="4389FD8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час;</w:t>
      </w:r>
    </w:p>
    <w:p w14:paraId="1FD1262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ешелон польоту або абсолютна висота польоту;</w:t>
      </w:r>
    </w:p>
    <w:p w14:paraId="35B1596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наступна позиція і час її прольоту;</w:t>
      </w:r>
    </w:p>
    <w:p w14:paraId="6FC0410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наступна основна точка;</w:t>
      </w:r>
    </w:p>
    <w:p w14:paraId="3D8A82C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частина 2 - операційна інформація:</w:t>
      </w:r>
    </w:p>
    <w:p w14:paraId="05C6F35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розрахунковий час прибуття;</w:t>
      </w:r>
    </w:p>
    <w:p w14:paraId="3C731B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запас палива;</w:t>
      </w:r>
    </w:p>
    <w:p w14:paraId="26E129D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частина 3 - метеорологічна інформація:</w:t>
      </w:r>
    </w:p>
    <w:p w14:paraId="270E394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напрямок вітру;</w:t>
      </w:r>
    </w:p>
    <w:p w14:paraId="67B91AE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швидкість вітру;</w:t>
      </w:r>
    </w:p>
    <w:p w14:paraId="434A319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символ якості даних щодо вітру;</w:t>
      </w:r>
    </w:p>
    <w:p w14:paraId="105E2D2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температура повітря;</w:t>
      </w:r>
    </w:p>
    <w:p w14:paraId="07F5FD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турбулентність, якщо доступно;</w:t>
      </w:r>
    </w:p>
    <w:p w14:paraId="0304CED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вологість, якщо доступно.</w:t>
      </w:r>
    </w:p>
    <w:p w14:paraId="6A7FFEF2" w14:textId="3C3F94AB"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Частина 1 регулярного донесення з борту ПС є обов'язковою, за винятком того, що її елементи "наступна позиція і час її прольоту" та "наступна основна точка" можуть не зазначатись, якщо це передбачено на основі регіональних аеронавігаційних угод. Частина 2 регулярного донесення з борту ПС або його окремі елементи передаватимуться тільки у разі вимог експлуатанта, </w:t>
      </w:r>
      <w:r w:rsidRPr="004E12CB">
        <w:rPr>
          <w:rFonts w:ascii="IBM Plex Serif" w:hAnsi="IBM Plex Serif"/>
          <w:color w:val="293A55"/>
          <w:lang w:val="uk-UA"/>
        </w:rPr>
        <w:lastRenderedPageBreak/>
        <w:t>призначеного ним представника або за рішенням КПС. Частина 3 регулярного донесення з борту ПС передається відповідно до</w:t>
      </w:r>
      <w:r w:rsidR="00CC6D60">
        <w:rPr>
          <w:rFonts w:ascii="IBM Plex Serif" w:hAnsi="IBM Plex Serif"/>
          <w:color w:val="293A55"/>
          <w:lang w:val="uk-UA"/>
        </w:rPr>
        <w:t xml:space="preserve"> </w:t>
      </w:r>
      <w:hyperlink r:id="rId51" w:tgtFrame="_blank" w:history="1">
        <w:r w:rsidRPr="004E12CB">
          <w:rPr>
            <w:rStyle w:val="hard-blue-color"/>
            <w:rFonts w:ascii="IBM Plex Serif" w:hAnsi="IBM Plex Serif"/>
            <w:color w:val="00ADFA"/>
            <w:lang w:val="uk-UA"/>
          </w:rPr>
          <w:t>розділу V АПУ "Метеорологічне обслуговування цивільної авіації"</w:t>
        </w:r>
      </w:hyperlink>
      <w:r w:rsidRPr="004E12CB">
        <w:rPr>
          <w:rFonts w:ascii="IBM Plex Serif" w:hAnsi="IBM Plex Serif"/>
          <w:color w:val="293A55"/>
          <w:lang w:val="uk-UA"/>
        </w:rPr>
        <w:t>.</w:t>
      </w:r>
    </w:p>
    <w:p w14:paraId="4B6478E3" w14:textId="56CFA95E"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 той час як елемент частини 1</w:t>
      </w:r>
      <w:r w:rsidR="00CC6D60">
        <w:rPr>
          <w:rFonts w:ascii="IBM Plex Serif" w:hAnsi="IBM Plex Serif"/>
          <w:color w:val="293A55"/>
          <w:lang w:val="uk-UA"/>
        </w:rPr>
        <w:t xml:space="preserve"> </w:t>
      </w:r>
      <w:hyperlink r:id="rId52" w:tgtFrame="_blank" w:history="1">
        <w:r w:rsidRPr="004E12CB">
          <w:rPr>
            <w:rStyle w:val="a3"/>
            <w:rFonts w:ascii="IBM Plex Serif" w:hAnsi="IBM Plex Serif"/>
            <w:color w:val="008000"/>
            <w:lang w:val="uk-UA"/>
          </w:rPr>
          <w:t>"ешелон польоту або абсолютна висота польоту"</w:t>
        </w:r>
      </w:hyperlink>
      <w:r w:rsidRPr="004E12CB">
        <w:rPr>
          <w:rFonts w:ascii="IBM Plex Serif" w:hAnsi="IBM Plex Serif"/>
          <w:color w:val="293A55"/>
          <w:lang w:val="uk-UA"/>
        </w:rPr>
        <w:t>, згідно з вимогами пункту 7 глави 11 цього розділу може бути виключений із змісту повідомлення про місцезнаходження, що передається за допомогою мовного зв'язку двостороннього "повітря - земля", коли це передбачено на основі регіональних аеронавігаційних угод, цей елемент не може бути виключено з частини 1 регулярного донесення з борту ПС.</w:t>
      </w:r>
    </w:p>
    <w:p w14:paraId="687E6751" w14:textId="77777777" w:rsidR="008753B7" w:rsidRPr="004E12CB" w:rsidRDefault="00000000" w:rsidP="008753B7">
      <w:pPr>
        <w:pStyle w:val="tr"/>
        <w:shd w:val="clear" w:color="auto" w:fill="FFFFFF"/>
        <w:spacing w:before="0" w:beforeAutospacing="0" w:after="0" w:afterAutospacing="0"/>
        <w:jc w:val="right"/>
        <w:rPr>
          <w:rFonts w:ascii="IBM Plex Serif" w:hAnsi="IBM Plex Serif"/>
          <w:color w:val="293A55"/>
          <w:lang w:val="uk-UA"/>
        </w:rPr>
      </w:pPr>
      <w:hyperlink r:id="rId53" w:tgtFrame="_blank" w:history="1">
        <w:r w:rsidR="008753B7" w:rsidRPr="004E12CB">
          <w:rPr>
            <w:rStyle w:val="a3"/>
            <w:rFonts w:ascii="IBM Plex Serif" w:hAnsi="IBM Plex Serif"/>
            <w:color w:val="008000"/>
            <w:lang w:val="uk-UA"/>
          </w:rPr>
          <w:t>(абзац другий пункту 3 глави 12 розділу IV із змінами, внесеними згідно з</w:t>
        </w:r>
        <w:r w:rsidR="008753B7" w:rsidRPr="004E12CB">
          <w:rPr>
            <w:rFonts w:ascii="IBM Plex Serif" w:hAnsi="IBM Plex Serif"/>
            <w:color w:val="008000"/>
            <w:lang w:val="uk-UA"/>
          </w:rPr>
          <w:br/>
        </w:r>
        <w:r w:rsidR="008753B7" w:rsidRPr="004E12CB">
          <w:rPr>
            <w:rStyle w:val="a3"/>
            <w:rFonts w:ascii="IBM Plex Serif" w:hAnsi="IBM Plex Serif"/>
            <w:color w:val="008000"/>
            <w:lang w:val="uk-UA"/>
          </w:rPr>
          <w:t>наказом Державної авіаційної служби України від 10.02.2022 р. N 226)</w:t>
        </w:r>
      </w:hyperlink>
    </w:p>
    <w:p w14:paraId="544E79D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Спеціальні спостереження мають бути складені та доведені екіпажем ПС у формі спеціального донесення з борту ПС, коли виникають або спостерігаються наступні умови:</w:t>
      </w:r>
    </w:p>
    <w:p w14:paraId="61A64BF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помірна або сильна турбулентність;</w:t>
      </w:r>
    </w:p>
    <w:p w14:paraId="43BDD29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помірне або сильне обмерзання;</w:t>
      </w:r>
    </w:p>
    <w:p w14:paraId="6444049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сильна гірська хвиля;</w:t>
      </w:r>
    </w:p>
    <w:p w14:paraId="20707DE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грози, без граду, які замасковані, приховані в хмарах, часті або в фронтальних поривах;</w:t>
      </w:r>
    </w:p>
    <w:p w14:paraId="169BD6F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грози, з градом, які замасковані, приховані в хмарах, часті або в фронтальних поривах;</w:t>
      </w:r>
    </w:p>
    <w:p w14:paraId="7392DB2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сильна пилова буря або сильна піщана буря;</w:t>
      </w:r>
    </w:p>
    <w:p w14:paraId="63EF73E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хмара вулканічного попелу;</w:t>
      </w:r>
    </w:p>
    <w:p w14:paraId="743EA9C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виникнення вулканічної діяльності, що передує виверженню або вулканічне виверження. Виникнення вулканічної діяльності, що передує виверженню у цьому контексті означає незвичайну та/або зростаючу вулканічну активність, яка може передувати вулканічному виверженню;</w:t>
      </w:r>
    </w:p>
    <w:p w14:paraId="2303317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фактично перевірений ефект гальмування на ЗПС є гіршим за повідомлений.</w:t>
      </w:r>
    </w:p>
    <w:p w14:paraId="4C8DB93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пілот спостерігає інші метеорологічні умови, не зазначені у підпунктах 1 - 8 цього пункту, наприклад, зсув вітру, та які, на думку КПС, мають вплив на безпеку польотів або суттєво впливають на ефективність виконання польотів, він повинен, за наявної можливості, повідомити про це відповідний орган ОПР.</w:t>
      </w:r>
    </w:p>
    <w:p w14:paraId="740726A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Крім того, у разі трансзвукового та надзвукового польоту спеціальні донесення з борту ПС додатково передають екіпажі всіх ПС, коли мають місце або спостерігаються наступні умови:</w:t>
      </w:r>
    </w:p>
    <w:p w14:paraId="5163C7C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помірна турбулентність;</w:t>
      </w:r>
    </w:p>
    <w:p w14:paraId="7BF45D7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град;</w:t>
      </w:r>
    </w:p>
    <w:p w14:paraId="68B3345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купчасто-дощові хмари.</w:t>
      </w:r>
    </w:p>
    <w:p w14:paraId="3DECB73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6. При використанні лінії передачі даних спеціальні донесення з борту ПС мають містити такі елементи:</w:t>
      </w:r>
    </w:p>
    <w:p w14:paraId="3D3D943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позначення типу повідомлення;</w:t>
      </w:r>
    </w:p>
    <w:p w14:paraId="7E6CF18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ідентифікація ПС;</w:t>
      </w:r>
    </w:p>
    <w:p w14:paraId="3479B9A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блок даних 1, що включає наступні дані:</w:t>
      </w:r>
    </w:p>
    <w:p w14:paraId="3CD51D8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широта;</w:t>
      </w:r>
    </w:p>
    <w:p w14:paraId="56DBA62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довгота;</w:t>
      </w:r>
    </w:p>
    <w:p w14:paraId="438210A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барометрична абсолютна висота;</w:t>
      </w:r>
    </w:p>
    <w:p w14:paraId="6FC541A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час;</w:t>
      </w:r>
    </w:p>
    <w:p w14:paraId="7D75DC2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блок даних 2, що включає наступні дані:</w:t>
      </w:r>
    </w:p>
    <w:p w14:paraId="2D8C58B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напрямок вітру;</w:t>
      </w:r>
    </w:p>
    <w:p w14:paraId="7C34C23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швидкість вітру;</w:t>
      </w:r>
    </w:p>
    <w:p w14:paraId="0F0ABDD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символ якості даних щодо вітру;</w:t>
      </w:r>
    </w:p>
    <w:p w14:paraId="2A2204F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температура повітря;</w:t>
      </w:r>
    </w:p>
    <w:p w14:paraId="7625A7C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турбулентність, якщо доступно;</w:t>
      </w:r>
    </w:p>
    <w:p w14:paraId="1DA3AA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вологість, якщо доступно;</w:t>
      </w:r>
    </w:p>
    <w:p w14:paraId="2ADE7AB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блок даних 3, що включає умови, які вимагають надання спеціального донесення з борту ПС, відповідно до переліків, зазначених у пунктах 4 та 5 цієї глави.</w:t>
      </w:r>
    </w:p>
    <w:p w14:paraId="34175CB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При використанні мовного зв'язку спеціальні донесення з борту ПС мають містити такі елементи:</w:t>
      </w:r>
    </w:p>
    <w:p w14:paraId="7F4C607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позначення типу повідомлення;</w:t>
      </w:r>
    </w:p>
    <w:p w14:paraId="301ED2B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частина 1 - інформація про місцезнаходження, а саме:</w:t>
      </w:r>
    </w:p>
    <w:p w14:paraId="298568C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ідентифікація ПС;</w:t>
      </w:r>
    </w:p>
    <w:p w14:paraId="7E12698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місцезнаходження;</w:t>
      </w:r>
    </w:p>
    <w:p w14:paraId="2367067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час;</w:t>
      </w:r>
    </w:p>
    <w:p w14:paraId="42707D9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ешелон польоту або абсолютна висота;</w:t>
      </w:r>
    </w:p>
    <w:p w14:paraId="708DF83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частина 3 - метеорологічна інформація щодо умов, які вимагають надання спеціального донесення з борту ПС, відповідно до переліків, зазначених у пунктах 4 та 5 цієї глави.</w:t>
      </w:r>
    </w:p>
    <w:p w14:paraId="11776BC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Спеціальні спостереження мають проводитись екіпажем ПС впродовж всього польоту та доводитись під час спостережень або, за практичної можливості, одразу після проведення спостережень.</w:t>
      </w:r>
    </w:p>
    <w:p w14:paraId="2D6FAF5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Для складання донесень з борту ПС за допомогою мовного зв'язку використовують бланк AIREP SPECIAL та інструкції по його заповненню, наведені у додатку 5 до цих Авіаційних правил.</w:t>
      </w:r>
    </w:p>
    <w:p w14:paraId="30A6F0A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10. Під час передання донесень з борту ПС за допомогою мовного зв'язку та їх ретрансляції органами ОПР необхідно дотримуватися форматів повідомлень та фразеології, наведених у додатку 6 до цих Авіаційних правил. Розповсюдження автоматизованих систем для передання донесень з борту ПС </w:t>
      </w:r>
      <w:r w:rsidRPr="004E12CB">
        <w:rPr>
          <w:rFonts w:ascii="IBM Plex Serif" w:hAnsi="IBM Plex Serif"/>
          <w:color w:val="293A55"/>
          <w:lang w:val="uk-UA"/>
        </w:rPr>
        <w:lastRenderedPageBreak/>
        <w:t>вимагає дотримання встановленого порядку та форми передання елементів таких донесень.</w:t>
      </w:r>
    </w:p>
    <w:p w14:paraId="0F6B122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Екіпажі ПС під час виконання польоту за маршрутами, що можуть підлягати впливу хмар вулканічного попелу, повинні складати спеціальні донесення у випадку, визначеному у підпункті 7 пункту 4 цієї глави. Для складання спеціальних донесень з борту ПС, що містять спостереження вулканічної активності, використовують бланк VAR, який наведено у додатку 5 цих Авіаційних правил.</w:t>
      </w:r>
    </w:p>
    <w:p w14:paraId="19A45A0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Для зручності інструкції щодо заповнення бланка можуть бути надруковані на зворотному боці бланка VAR.</w:t>
      </w:r>
    </w:p>
    <w:p w14:paraId="511F968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12. При отриманні спеціальних донесень з борту ПС за допомогою лінії передачі даних органи ОПР повинні негайно направляти їх до відповідного метеорологічного органу, </w:t>
      </w:r>
      <w:proofErr w:type="spellStart"/>
      <w:r w:rsidRPr="004E12CB">
        <w:rPr>
          <w:rFonts w:ascii="IBM Plex Serif" w:hAnsi="IBM Plex Serif"/>
          <w:color w:val="293A55"/>
          <w:lang w:val="uk-UA"/>
        </w:rPr>
        <w:t>WAFCs</w:t>
      </w:r>
      <w:proofErr w:type="spellEnd"/>
      <w:r w:rsidRPr="004E12CB">
        <w:rPr>
          <w:rFonts w:ascii="IBM Plex Serif" w:hAnsi="IBM Plex Serif"/>
          <w:color w:val="293A55"/>
          <w:lang w:val="uk-UA"/>
        </w:rPr>
        <w:t xml:space="preserve"> та центрів, визначених регіональною аеронавігаційною угодою, через мережу AFTN або інтернет. Специфікації щодо формату, який використовується під час пересилання метеорологічної інформації для WAFC, міститься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8896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Meteorological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Practice</w:t>
      </w:r>
      <w:proofErr w:type="spellEnd"/>
      <w:r w:rsidRPr="004E12CB">
        <w:rPr>
          <w:rFonts w:ascii="IBM Plex Serif" w:hAnsi="IBM Plex Serif"/>
          <w:color w:val="293A55"/>
          <w:lang w:val="uk-UA"/>
        </w:rPr>
        <w:t>" ICAO.</w:t>
      </w:r>
    </w:p>
    <w:p w14:paraId="43DF029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При отриманні спеціальних донесень з борту ПС за допомогою мовного зв'язку органи ОПР повинні, за практичної можливості, без затримки передавати їх:</w:t>
      </w:r>
    </w:p>
    <w:p w14:paraId="5D7398F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іншим відомим ПС, що перебувають в межах району відповідальності, на перебіг польоту яких можуть мати вплив зазначені у донесенні метеорологічні явища, якщо така інформація не була ними отримана;</w:t>
      </w:r>
    </w:p>
    <w:p w14:paraId="36BF754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до відповідного метеорологічного органу у формі та порядку, зазначених у додатку 5 до цих Авіаційних правил;</w:t>
      </w:r>
    </w:p>
    <w:p w14:paraId="6A03C85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відповідним суміжним органам ОПР, які обслуговують чи будуть обслуговувати польоти ПС, планом яких передбачено виконання польоту у повітряному просторі з небезпечними метеоумовами.</w:t>
      </w:r>
    </w:p>
    <w:p w14:paraId="2E29826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При визначенні можливих адресатів між ПС та органами ОПР слід керуватися розрахунками можливої присутності ПС в районі, де спостерігалися умови, зазначені у пунктах 4 та 5 цієї глави, в межах одного польотного часу.</w:t>
      </w:r>
    </w:p>
    <w:p w14:paraId="097B95BD" w14:textId="77A163AC"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При отриманні спеціальних донесень з борту ПС за допомогою мовного зв'язку стосовно ситуації, коли фактично перевірений екіпажем ефект гальмування на ЗПС є гіршим за повідомлений, органи ОПР повинні без затримки передати отриману інформацію відповідному експлуатанту аеродрому.</w:t>
      </w:r>
    </w:p>
    <w:p w14:paraId="0579A63D" w14:textId="77777777" w:rsidR="00CC6D60" w:rsidRPr="004E12CB" w:rsidRDefault="00CC6D60" w:rsidP="008753B7">
      <w:pPr>
        <w:pStyle w:val="tj"/>
        <w:shd w:val="clear" w:color="auto" w:fill="FFFFFF"/>
        <w:spacing w:before="0" w:beforeAutospacing="0" w:after="0" w:afterAutospacing="0"/>
        <w:jc w:val="both"/>
        <w:rPr>
          <w:rFonts w:ascii="IBM Plex Serif" w:hAnsi="IBM Plex Serif"/>
          <w:color w:val="293A55"/>
          <w:lang w:val="uk-UA"/>
        </w:rPr>
      </w:pPr>
    </w:p>
    <w:p w14:paraId="652C269C"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13. Представлення та оновлення плану польоту та даних для контролю польотів</w:t>
      </w:r>
    </w:p>
    <w:p w14:paraId="69D21C4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План польоту, його оновлення та дані для контролю польоту мають бути доведені до диспетчера УПР для всіх польотів, яким надається ОПР </w:t>
      </w:r>
      <w:r w:rsidRPr="004E12CB">
        <w:rPr>
          <w:rFonts w:ascii="IBM Plex Serif" w:hAnsi="IBM Plex Serif"/>
          <w:color w:val="293A55"/>
          <w:lang w:val="uk-UA"/>
        </w:rPr>
        <w:lastRenderedPageBreak/>
        <w:t>відповідним органом ОПР. Будь-яку іншу інформацію, яка необхідна або бажана для забезпечення ОПР, слід доводити до органів ОПР.</w:t>
      </w:r>
    </w:p>
    <w:p w14:paraId="3C94391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IFPS забезпечує початкову обробку планів польотів та обмін повідомленнями щодо ОПР в межах європейського регіону ICAO.</w:t>
      </w:r>
    </w:p>
    <w:p w14:paraId="1D6025D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Достатня інформація і дані стосовно польоту мають бути представлені таким чином, щоб диспетчер УПР мав повне уявлення про поточну ситуацію повітряного руху в своєму районі (зоні) відповідальності і, у відповідних випадках, щодо руху в зонах маневрування аеродромів. Представлення даних оновлюють відповідно до ходу виконання польоту ПС, щоб забезпечити своєчасне виявлення та вирішення конфліктів, а також для спрощення та реєстрації запису координації з суміжними органами (секторами) ОПР.</w:t>
      </w:r>
    </w:p>
    <w:p w14:paraId="0C9973B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Конфігурації повітряного простору, включаючи основні точки та інформацію, що стосується таких точок, мають бути представлені відповідним чином. Дані, що підлягають представленню, включають відповідну інформацію з планів польотів та доповідей про місцезнаходження, а також дані про дозволи та координацію. Відображення інформації може генеруватися та оновлюватися автоматично, або дані можуть вводитися та оновлюватися допущеним до цього персоналом.</w:t>
      </w:r>
    </w:p>
    <w:p w14:paraId="75F8100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Вимоги щодо іншої інформації, яка має бути відображена або доступна для відображення, визначаються відповідним провайдером послуг ОПР з урахуванням потреб та місцевих особливостей.</w:t>
      </w:r>
    </w:p>
    <w:p w14:paraId="488D099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6. Необхідний план польоту та дані для контролю польотів можуть бути представлені в журналах реєстрації, відповідних графіках або таблицях, на паперових </w:t>
      </w:r>
      <w:proofErr w:type="spellStart"/>
      <w:r w:rsidRPr="004E12CB">
        <w:rPr>
          <w:rFonts w:ascii="IBM Plex Serif" w:hAnsi="IBM Plex Serif"/>
          <w:color w:val="293A55"/>
          <w:lang w:val="uk-UA"/>
        </w:rPr>
        <w:t>стрипах</w:t>
      </w:r>
      <w:proofErr w:type="spellEnd"/>
      <w:r w:rsidRPr="004E12CB">
        <w:rPr>
          <w:rFonts w:ascii="IBM Plex Serif" w:hAnsi="IBM Plex Serif"/>
          <w:color w:val="293A55"/>
          <w:lang w:val="uk-UA"/>
        </w:rPr>
        <w:t xml:space="preserve"> або електронних </w:t>
      </w:r>
      <w:proofErr w:type="spellStart"/>
      <w:r w:rsidRPr="004E12CB">
        <w:rPr>
          <w:rFonts w:ascii="IBM Plex Serif" w:hAnsi="IBM Plex Serif"/>
          <w:color w:val="293A55"/>
          <w:lang w:val="uk-UA"/>
        </w:rPr>
        <w:t>стрипах</w:t>
      </w:r>
      <w:proofErr w:type="spellEnd"/>
      <w:r w:rsidRPr="004E12CB">
        <w:rPr>
          <w:rFonts w:ascii="IBM Plex Serif" w:hAnsi="IBM Plex Serif"/>
          <w:color w:val="293A55"/>
          <w:lang w:val="uk-UA"/>
        </w:rPr>
        <w:t>, інших електронних формах або комбінацією методів представлення даних.</w:t>
      </w:r>
    </w:p>
    <w:p w14:paraId="65B575F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Метод(и) представлення інформації та даних має(</w:t>
      </w:r>
      <w:proofErr w:type="spellStart"/>
      <w:r w:rsidRPr="004E12CB">
        <w:rPr>
          <w:rFonts w:ascii="IBM Plex Serif" w:hAnsi="IBM Plex Serif"/>
          <w:color w:val="293A55"/>
          <w:lang w:val="uk-UA"/>
        </w:rPr>
        <w:t>ють</w:t>
      </w:r>
      <w:proofErr w:type="spellEnd"/>
      <w:r w:rsidRPr="004E12CB">
        <w:rPr>
          <w:rFonts w:ascii="IBM Plex Serif" w:hAnsi="IBM Plex Serif"/>
          <w:color w:val="293A55"/>
          <w:lang w:val="uk-UA"/>
        </w:rPr>
        <w:t>) враховувати аспекти людського фактору. Всі дані, включаючи дані, пов'язані з окремими ПС, мають бути представлені у такий спосіб, щоб мінімізувати можливість неправильного тлумачення або нерозуміння.</w:t>
      </w:r>
    </w:p>
    <w:p w14:paraId="7D7B609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Засоби та методи ручного введення даних в АС КПР мають враховувати аспекти людського фактору.</w:t>
      </w:r>
    </w:p>
    <w:p w14:paraId="0135753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Коли використовуються FPS, має бути принаймні один індивідуальний FPS для кожного польоту. Кількість FPS для окремих польотів має бути достатньою для задоволення вимог відповідного органу ОПР.</w:t>
      </w:r>
    </w:p>
    <w:p w14:paraId="7ADEC2A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10. Методи та форми реєстрації повітряної обстановки органами ОПР мають бути встановлені провайдерами послуг ОПР з урахуванням засобів та процедур, що використовуються. Положення, що визначають типи, обсяги та кодування даних, мають відповідати загальновживаній практиці та забезпечувати відповідно до обсягів та характеру повітряного руху групування, фіксацію та легке сприйняття необхідної інформації. Персонал </w:t>
      </w:r>
      <w:r w:rsidRPr="004E12CB">
        <w:rPr>
          <w:rFonts w:ascii="IBM Plex Serif" w:hAnsi="IBM Plex Serif"/>
          <w:color w:val="293A55"/>
          <w:lang w:val="uk-UA"/>
        </w:rPr>
        <w:lastRenderedPageBreak/>
        <w:t>органу ОПР має бути навчений з питань використання застосовних методів та форм реєстрації повітряної постановки.</w:t>
      </w:r>
    </w:p>
    <w:p w14:paraId="4EDD79C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Інструктивний матеріал щодо використання паперових FPS міститься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9426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21966E4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Дані, що генеруються автоматично, мають бути своєчасно представлені диспетчеру УПР. Представлення інформації та даних для окремих польотів має тривати до тих пір, поки дані, включаючи дані щодо виявлення конфліктної ситуації та дані щодо координації польотів, більше не будуть потрібні для забезпечення диспетчерського ОПР, або до припинення їх відображення диспетчером УПР.</w:t>
      </w:r>
    </w:p>
    <w:p w14:paraId="2311C4EE" w14:textId="26EB233D"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Провайдером послуг ОПР має бути встановлена система зберігання та доступу до даних з реєстрації повітряної обстановки. Паперові FPS потрібно зберігати не менше ніж 30 діб. Дані про планову та фактичну інформацію стосовно перебігу польотів і дані з координації в електронному вигляді потрібно записувати і зберігати не менше ніж 30 діб.</w:t>
      </w:r>
    </w:p>
    <w:p w14:paraId="25B3B407" w14:textId="77777777" w:rsidR="00CC6D60" w:rsidRPr="004E12CB" w:rsidRDefault="00CC6D60" w:rsidP="008753B7">
      <w:pPr>
        <w:pStyle w:val="tj"/>
        <w:shd w:val="clear" w:color="auto" w:fill="FFFFFF"/>
        <w:spacing w:before="0" w:beforeAutospacing="0" w:after="0" w:afterAutospacing="0"/>
        <w:jc w:val="both"/>
        <w:rPr>
          <w:rFonts w:ascii="IBM Plex Serif" w:hAnsi="IBM Plex Serif"/>
          <w:color w:val="293A55"/>
          <w:lang w:val="uk-UA"/>
        </w:rPr>
      </w:pPr>
    </w:p>
    <w:p w14:paraId="7BBCB334"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14. Відмова чи деградація систем та обладнання</w:t>
      </w:r>
    </w:p>
    <w:p w14:paraId="1133BC7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Органи ОПР повинні без затримки інформувати щодо будь-якої відмови, несправності чи некоректної роботи систем зв'язку, навігації, спостереження або систем та обладнання, що мають важливе значення для безпеки польотів, можуть негативно впливати на безпеку та ефективність польотів та/або надання диспетчерського ОПР.</w:t>
      </w:r>
    </w:p>
    <w:p w14:paraId="08D0F9EB" w14:textId="7A0E345A"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Перелік відмов, </w:t>
      </w:r>
      <w:proofErr w:type="spellStart"/>
      <w:r w:rsidRPr="004E12CB">
        <w:rPr>
          <w:rFonts w:ascii="IBM Plex Serif" w:hAnsi="IBM Plex Serif"/>
          <w:color w:val="293A55"/>
          <w:lang w:val="uk-UA"/>
        </w:rPr>
        <w:t>несправностей</w:t>
      </w:r>
      <w:proofErr w:type="spellEnd"/>
      <w:r w:rsidRPr="004E12CB">
        <w:rPr>
          <w:rFonts w:ascii="IBM Plex Serif" w:hAnsi="IBM Plex Serif"/>
          <w:color w:val="293A55"/>
          <w:lang w:val="uk-UA"/>
        </w:rPr>
        <w:t xml:space="preserve"> чи некоректної роботи систем та обладнання разом із порядком дій у відповідних випадках зазначається у планах заходів на випадок виникнення обставин, що обмежують або унеможливлюють надання ОПР органу ОПР та робочих інструкціях операційного персоналу ОПР.</w:t>
      </w:r>
    </w:p>
    <w:p w14:paraId="0DFB494C" w14:textId="77777777" w:rsidR="00CC6D60" w:rsidRPr="004E12CB" w:rsidRDefault="00CC6D60" w:rsidP="008753B7">
      <w:pPr>
        <w:pStyle w:val="tj"/>
        <w:shd w:val="clear" w:color="auto" w:fill="FFFFFF"/>
        <w:spacing w:before="0" w:beforeAutospacing="0" w:after="0" w:afterAutospacing="0"/>
        <w:jc w:val="both"/>
        <w:rPr>
          <w:rFonts w:ascii="IBM Plex Serif" w:hAnsi="IBM Plex Serif"/>
          <w:color w:val="293A55"/>
          <w:lang w:val="uk-UA"/>
        </w:rPr>
      </w:pPr>
    </w:p>
    <w:p w14:paraId="54106F0E"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15. Процедури встановлення зв'язку по лінії передачі даних</w:t>
      </w:r>
    </w:p>
    <w:p w14:paraId="15815F4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Перш ніж увійти до повітряного простору, в якому орган ОПР використовує зв'язок за лінією передачі даних, між ПС і органом ОПР має бути ініційований зв'язок для передавання даних з метою реєстрації ПС і, у разі необхідності, дозволу розпочати застосування зв'язку за лінією передачі даних. Це має бути зроблено екіпажем ПС автоматично або безпосередньо пілотом, або органом ОПР під час пересилки адреси.</w:t>
      </w:r>
    </w:p>
    <w:p w14:paraId="1F2FFB0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Адреса підключення до системи зв'язку за лінією передачі даних, асоційована з відповідним органом ОПР, має бути опублікована у AIP в розділі ENR 3 для маршрутних польотів, у розділі AD 2.18 для аеродромів, у розділі AD 3.17 для </w:t>
      </w:r>
      <w:proofErr w:type="spellStart"/>
      <w:r w:rsidRPr="004E12CB">
        <w:rPr>
          <w:rFonts w:ascii="IBM Plex Serif" w:hAnsi="IBM Plex Serif"/>
          <w:color w:val="293A55"/>
          <w:lang w:val="uk-UA"/>
        </w:rPr>
        <w:t>вертодромів</w:t>
      </w:r>
      <w:proofErr w:type="spellEnd"/>
      <w:r w:rsidRPr="004E12CB">
        <w:rPr>
          <w:rFonts w:ascii="IBM Plex Serif" w:hAnsi="IBM Plex Serif"/>
          <w:color w:val="293A55"/>
          <w:lang w:val="uk-UA"/>
        </w:rPr>
        <w:t>.</w:t>
      </w:r>
    </w:p>
    <w:p w14:paraId="0EBF3C0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Окремий РПІ може мати кілька адрес підключення.</w:t>
      </w:r>
    </w:p>
    <w:p w14:paraId="596DA5C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Два або більше РПІ можуть спільно використовувати ту ж саму адресу підключення.</w:t>
      </w:r>
    </w:p>
    <w:p w14:paraId="5E7D1AE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Після отримання дійсного запиту на ініціювання зв'язку за лінією передачі даних з борту ПС, що наближається або знаходиться у зоні обслуговування зв'язком за лінією передачі даних, орган ОПР приймає запит і, якщо він може </w:t>
      </w:r>
      <w:proofErr w:type="spellStart"/>
      <w:r w:rsidRPr="004E12CB">
        <w:rPr>
          <w:rFonts w:ascii="IBM Plex Serif" w:hAnsi="IBM Plex Serif"/>
          <w:color w:val="293A55"/>
          <w:lang w:val="uk-UA"/>
        </w:rPr>
        <w:t>співставити</w:t>
      </w:r>
      <w:proofErr w:type="spellEnd"/>
      <w:r w:rsidRPr="004E12CB">
        <w:rPr>
          <w:rFonts w:ascii="IBM Plex Serif" w:hAnsi="IBM Plex Serif"/>
          <w:color w:val="293A55"/>
          <w:lang w:val="uk-UA"/>
        </w:rPr>
        <w:t xml:space="preserve"> його з планом польоту, встановлює зв'язок з ПС.</w:t>
      </w:r>
    </w:p>
    <w:p w14:paraId="007E13C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У разі якщо наземна система, з якою ПС встановило початковий контакт за лінією передачі даних здатна передавати необхідну інформацію щодо адреси ПС іншому органу ОПР, оновлена інформація стосовно цього ПС для органів ОПР має бути завчасно передана для застосування у системах передачі даних з метою попередньо погодженого застосування під час встановлення зв'язку за лінією передачі даних.</w:t>
      </w:r>
    </w:p>
    <w:p w14:paraId="7FCA209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У разі відмови в ініціюванні зв'язку за лінією передачі даних, система має представити індикацію відмови відповідним органам ОПР. Система зв'язку за лінією передачі даних також має надавати індикацію відмови ПС, коли відмова в ініціалізації зв'язку за лінією передачі даних виникає в результаті підключення до системи, ініційованого екіпажем.</w:t>
      </w:r>
    </w:p>
    <w:p w14:paraId="08515C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 випадках, коли запит на підключення від ПС надходить у відповідь на запит про встановлення контакту від органу ОПР, що передає контроль, то обидва органи ОПР, що передають та приймають контроль, отримають відповідну індикацію.</w:t>
      </w:r>
    </w:p>
    <w:p w14:paraId="346429A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Орган ОПР має встановити процедури для вирішення, без затримки, збоїв у ініціюванні зв'язку за лінією передачі даних. Процедури мають містити, як мінімум, перевірку того, що ПС ініціює запит зв'язку за лінією передачі даних з відповідним органом ОПР (тобто ПС наближається або знаходиться в диспетчерському районі органу ОПР), і якщо так:</w:t>
      </w:r>
    </w:p>
    <w:p w14:paraId="019FD62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у разі наявності плану польоту перевірити відповідність ідентифікації ПС, реєстраційного номера ПС, адреси ПС та інших відомостей, що містяться в запиті про ініціалізацію зв'язку, зазначеній у плані польоту інформації, а там, де виявлені відмінності, перевірити, яка інформація є правильною та внести необхідні зміни; або</w:t>
      </w:r>
    </w:p>
    <w:p w14:paraId="6BE8274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 разі відсутності плану польоту створити план польоту з достатньою інформацією в FDPS для досягнення успішної ініціації зв'язку за лінією передачі даних; потім</w:t>
      </w:r>
    </w:p>
    <w:p w14:paraId="4437D21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організувати повторне ініціювання зв'язку за лінією передачі даних.</w:t>
      </w:r>
    </w:p>
    <w:p w14:paraId="2C82C48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Експлуатант ПС має встановити процедури для вирішення, без затримки, збоїв у ініціюванні зв'язку за лінією передачі даних. Процедури мають містити, як мінімум, такі дії пілота:</w:t>
      </w:r>
    </w:p>
    <w:p w14:paraId="2FBAF7B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перевірка правильності та послідовності інформації про план польоту в FMS, або обладнанні, з якого ініціюється зв'язок за лінією передачі даних, і, у разі виявлення відмінностей, внесення необхідних змін;</w:t>
      </w:r>
    </w:p>
    <w:p w14:paraId="32BD0A0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2) перевірка правильності адреси органу ОПР; потім</w:t>
      </w:r>
    </w:p>
    <w:p w14:paraId="1937A33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повторна ініціація зв'язку за лінією передачі даних.</w:t>
      </w:r>
    </w:p>
    <w:p w14:paraId="067E211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Опис забезпечення можливості ініціації лінії передачі даних (DLIC) міститься у главі 8 тому II "</w:t>
      </w:r>
      <w:proofErr w:type="spellStart"/>
      <w:r w:rsidRPr="004E12CB">
        <w:rPr>
          <w:rFonts w:ascii="IBM Plex Serif" w:hAnsi="IBM Plex Serif"/>
          <w:color w:val="293A55"/>
          <w:lang w:val="uk-UA"/>
        </w:rPr>
        <w:t>Communication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including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those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with</w:t>
      </w:r>
      <w:proofErr w:type="spellEnd"/>
      <w:r w:rsidRPr="004E12CB">
        <w:rPr>
          <w:rFonts w:ascii="IBM Plex Serif" w:hAnsi="IBM Plex Serif"/>
          <w:color w:val="293A55"/>
          <w:lang w:val="uk-UA"/>
        </w:rPr>
        <w:t xml:space="preserve"> PANS </w:t>
      </w:r>
      <w:proofErr w:type="spellStart"/>
      <w:r w:rsidRPr="004E12CB">
        <w:rPr>
          <w:rFonts w:ascii="IBM Plex Serif" w:hAnsi="IBM Plex Serif"/>
          <w:color w:val="293A55"/>
          <w:lang w:val="uk-UA"/>
        </w:rPr>
        <w:t>status</w:t>
      </w:r>
      <w:proofErr w:type="spellEnd"/>
      <w:r w:rsidRPr="004E12CB">
        <w:rPr>
          <w:rFonts w:ascii="IBM Plex Serif" w:hAnsi="IBM Plex Serif"/>
          <w:color w:val="293A55"/>
          <w:lang w:val="uk-UA"/>
        </w:rPr>
        <w:t>" додатка 10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Telecommunications</w:t>
      </w:r>
      <w:proofErr w:type="spellEnd"/>
      <w:r w:rsidRPr="004E12CB">
        <w:rPr>
          <w:rFonts w:ascii="IBM Plex Serif" w:hAnsi="IBM Plex Serif"/>
          <w:color w:val="293A55"/>
          <w:lang w:val="uk-UA"/>
        </w:rPr>
        <w:t>" ICAO.</w:t>
      </w:r>
    </w:p>
    <w:p w14:paraId="2FC77513" w14:textId="7C37B1F6"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Інструктивний матеріал щодо впровадження DLIC міститься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10037 "</w:t>
      </w:r>
      <w:proofErr w:type="spellStart"/>
      <w:r w:rsidRPr="004E12CB">
        <w:rPr>
          <w:rFonts w:ascii="IBM Plex Serif" w:hAnsi="IBM Plex Serif"/>
          <w:color w:val="293A55"/>
          <w:lang w:val="uk-UA"/>
        </w:rPr>
        <w:t>Global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Data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Link</w:t>
      </w:r>
      <w:proofErr w:type="spellEnd"/>
      <w:r w:rsidRPr="004E12CB">
        <w:rPr>
          <w:rFonts w:ascii="IBM Plex Serif" w:hAnsi="IBM Plex Serif"/>
          <w:color w:val="293A55"/>
          <w:lang w:val="uk-UA"/>
        </w:rPr>
        <w:t xml:space="preserve"> (GOLD)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7FB323E6" w14:textId="77777777" w:rsidR="00CC6D60" w:rsidRPr="004E12CB" w:rsidRDefault="00CC6D60" w:rsidP="008753B7">
      <w:pPr>
        <w:pStyle w:val="tj"/>
        <w:shd w:val="clear" w:color="auto" w:fill="FFFFFF"/>
        <w:spacing w:before="0" w:beforeAutospacing="0" w:after="0" w:afterAutospacing="0"/>
        <w:jc w:val="both"/>
        <w:rPr>
          <w:rFonts w:ascii="IBM Plex Serif" w:hAnsi="IBM Plex Serif"/>
          <w:color w:val="293A55"/>
          <w:lang w:val="uk-UA"/>
        </w:rPr>
      </w:pPr>
    </w:p>
    <w:p w14:paraId="11E322F6"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V. Методи та мінімуми ешелонування</w:t>
      </w:r>
    </w:p>
    <w:p w14:paraId="51C0EEAA"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 Застереження</w:t>
      </w:r>
    </w:p>
    <w:p w14:paraId="7190CB8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Розділ V цих Авіаційних правил містить процедури та мінімуми процедурного ешелонування, які використовуються для ешелонування ПС на етапі польоту за маршрутом та на етапах прибуття та вильоту.</w:t>
      </w:r>
    </w:p>
    <w:p w14:paraId="5ADD80E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Процедури та мінімуми ешелонування, які застосовуються для заходження на паралельні ЗПС, містяться у розділі VI цих Авіаційних правил. Процедури та мінімуми ешелонування, які застосовуються для забезпечення аеродромного диспетчерського обслуговування, містяться у розділі VII цих Авіаційних правил. Процедури та мінімуми ешелонування, які застосовуються під час використання систем спостереження ОПР, містяться у розділі VIII цих Авіаційних правил.</w:t>
      </w:r>
    </w:p>
    <w:p w14:paraId="7EA68C2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Опис SLOP міститься в главі 5 розділу XVI цих Авіаційних правил.</w:t>
      </w:r>
    </w:p>
    <w:p w14:paraId="565BD8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Процедури, які застосовуються для DLIC, містяться у главі 15 розділу IV цих Авіаційних правил. Процедури, які застосовуються для CPDLC, містяться у розділі XIV цих Авіаційних правил.</w:t>
      </w:r>
    </w:p>
    <w:p w14:paraId="1C9B535B" w14:textId="2667B30E"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Інформацію щодо відстані між треками паралельних маршрутів наведено у</w:t>
      </w:r>
      <w:r w:rsidR="00CC6D60">
        <w:rPr>
          <w:rFonts w:ascii="IBM Plex Serif" w:hAnsi="IBM Plex Serif"/>
          <w:color w:val="293A55"/>
          <w:lang w:val="uk-UA"/>
        </w:rPr>
        <w:t xml:space="preserve"> </w:t>
      </w:r>
      <w:hyperlink r:id="rId54" w:tgtFrame="_blank" w:history="1">
        <w:r w:rsidRPr="004E12CB">
          <w:rPr>
            <w:rStyle w:val="hard-blue-color"/>
            <w:rFonts w:ascii="IBM Plex Serif" w:hAnsi="IBM Plex Serif"/>
            <w:color w:val="00ADFA"/>
            <w:lang w:val="uk-UA"/>
          </w:rPr>
          <w:t>додатку 4 до АПУ "Обслуговування повітряного руху"</w:t>
        </w:r>
      </w:hyperlink>
      <w:r w:rsidRPr="004E12CB">
        <w:rPr>
          <w:rFonts w:ascii="IBM Plex Serif" w:hAnsi="IBM Plex Serif"/>
          <w:color w:val="293A55"/>
          <w:lang w:val="uk-UA"/>
        </w:rPr>
        <w:t>.</w:t>
      </w:r>
    </w:p>
    <w:p w14:paraId="0DD97EF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Положення щодо зменшення мінімумів горизонтального ешелонування містяться у главі 21 цього розділу та </w:t>
      </w:r>
      <w:hyperlink r:id="rId55" w:tgtFrame="_blank" w:history="1">
        <w:r w:rsidRPr="004E12CB">
          <w:rPr>
            <w:rStyle w:val="a3"/>
            <w:rFonts w:ascii="IBM Plex Serif" w:hAnsi="IBM Plex Serif"/>
            <w:color w:val="008000"/>
            <w:lang w:val="uk-UA"/>
          </w:rPr>
          <w:t>у главі 3 розділу II цих Авіаційних правил</w:t>
        </w:r>
      </w:hyperlink>
      <w:r w:rsidRPr="004E12CB">
        <w:rPr>
          <w:rFonts w:ascii="IBM Plex Serif" w:hAnsi="IBM Plex Serif"/>
          <w:color w:val="293A55"/>
          <w:lang w:val="uk-UA"/>
        </w:rPr>
        <w:t>.</w:t>
      </w:r>
    </w:p>
    <w:p w14:paraId="6BE85FFB" w14:textId="77777777" w:rsidR="008753B7" w:rsidRPr="004E12CB" w:rsidRDefault="00000000" w:rsidP="008753B7">
      <w:pPr>
        <w:pStyle w:val="tr"/>
        <w:shd w:val="clear" w:color="auto" w:fill="FFFFFF"/>
        <w:spacing w:before="0" w:beforeAutospacing="0" w:after="0" w:afterAutospacing="0"/>
        <w:jc w:val="right"/>
        <w:rPr>
          <w:rFonts w:ascii="IBM Plex Serif" w:hAnsi="IBM Plex Serif"/>
          <w:color w:val="293A55"/>
          <w:lang w:val="uk-UA"/>
        </w:rPr>
      </w:pPr>
      <w:hyperlink r:id="rId56" w:tgtFrame="_blank" w:history="1">
        <w:r w:rsidR="008753B7" w:rsidRPr="004E12CB">
          <w:rPr>
            <w:rStyle w:val="a3"/>
            <w:rFonts w:ascii="IBM Plex Serif" w:hAnsi="IBM Plex Serif"/>
            <w:color w:val="008000"/>
            <w:lang w:val="uk-UA"/>
          </w:rPr>
          <w:t>(пункт 6 глави 1 розділу V із змінами, внесеними згідно з</w:t>
        </w:r>
        <w:r w:rsidR="008753B7" w:rsidRPr="004E12CB">
          <w:rPr>
            <w:rFonts w:ascii="IBM Plex Serif" w:hAnsi="IBM Plex Serif"/>
            <w:color w:val="008000"/>
            <w:lang w:val="uk-UA"/>
          </w:rPr>
          <w:br/>
        </w:r>
        <w:r w:rsidR="008753B7" w:rsidRPr="004E12CB">
          <w:rPr>
            <w:rStyle w:val="a3"/>
            <w:rFonts w:ascii="IBM Plex Serif" w:hAnsi="IBM Plex Serif"/>
            <w:color w:val="008000"/>
            <w:lang w:val="uk-UA"/>
          </w:rPr>
          <w:t>наказом Державної авіаційної служби України від 10.02.2022 р. N 226)</w:t>
        </w:r>
      </w:hyperlink>
    </w:p>
    <w:p w14:paraId="4CB71E5D" w14:textId="38A9E76A"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7. Інструктивний матеріал, що містить інформацію стосовно методів та мінімумів ешелонування, наведено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9426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9689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Airspace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Methodology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Determination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Separation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Minima</w:t>
      </w:r>
      <w:proofErr w:type="spellEnd"/>
      <w:r w:rsidRPr="004E12CB">
        <w:rPr>
          <w:rFonts w:ascii="IBM Plex Serif" w:hAnsi="IBM Plex Serif"/>
          <w:color w:val="293A55"/>
          <w:lang w:val="uk-UA"/>
        </w:rPr>
        <w:t xml:space="preserve">" та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9613 "</w:t>
      </w:r>
      <w:proofErr w:type="spellStart"/>
      <w:r w:rsidRPr="004E12CB">
        <w:rPr>
          <w:rFonts w:ascii="IBM Plex Serif" w:hAnsi="IBM Plex Serif"/>
          <w:color w:val="293A55"/>
          <w:lang w:val="uk-UA"/>
        </w:rPr>
        <w:t>Performance-based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 xml:space="preserve"> (PBN)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691F90B8" w14:textId="77777777" w:rsidR="0028009A" w:rsidRPr="004E12CB" w:rsidRDefault="0028009A" w:rsidP="008753B7">
      <w:pPr>
        <w:pStyle w:val="tj"/>
        <w:shd w:val="clear" w:color="auto" w:fill="FFFFFF"/>
        <w:spacing w:before="0" w:beforeAutospacing="0" w:after="0" w:afterAutospacing="0"/>
        <w:jc w:val="both"/>
        <w:rPr>
          <w:rFonts w:ascii="IBM Plex Serif" w:hAnsi="IBM Plex Serif"/>
          <w:color w:val="293A55"/>
          <w:lang w:val="uk-UA"/>
        </w:rPr>
      </w:pPr>
    </w:p>
    <w:p w14:paraId="2814AB21"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2. Загальні положення щодо ешелонування контрольованого руху</w:t>
      </w:r>
    </w:p>
    <w:p w14:paraId="3BF5E68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Вертикальне або горизонтальне ешелонування має бути забезпечено між:</w:t>
      </w:r>
    </w:p>
    <w:p w14:paraId="639AC00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усіма польотами в повітряному просторі класів A і B;</w:t>
      </w:r>
    </w:p>
    <w:p w14:paraId="42C6DD8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польотами за ППП у повітряному просторі класів C, D та E;</w:t>
      </w:r>
    </w:p>
    <w:p w14:paraId="622E962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польотами за ППП та ПВП у повітряному просторі класу C;</w:t>
      </w:r>
    </w:p>
    <w:p w14:paraId="30445DB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4) польотами за ППП та спеціальними польотами за ПВП;</w:t>
      </w:r>
    </w:p>
    <w:p w14:paraId="49CD259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спеціальними польотами за ПВП.</w:t>
      </w:r>
    </w:p>
    <w:p w14:paraId="5E286E2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Виключенням є випадки, зазначені у підпункті 2 цього пункту для повітряного простору класів D та E, коли ПС, які виконують політ у світлий час доби, було надано дозвіл набирати висоту або знижуватися, забезпечуючи самостійне ешелонування, та залишатися у ВМУ. Умови щодо застосування такої процедури наведено у главі 19 цього розділу.</w:t>
      </w:r>
    </w:p>
    <w:p w14:paraId="50165C2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Дозвіл не надають на виконання будь-якого маневру, який може призвести до зменшення інтервалу між двома ПС менше від встановленого мінімуму ешелонування, що застосовується за даних обставин.</w:t>
      </w:r>
    </w:p>
    <w:p w14:paraId="04DB294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За виняткових обставин, таких як незаконне втручання (випадок, який може вимагати застосування збільшених, ніж встановлено, мінімумів між ПС, що є об'єктом незаконного втручання, та іншими ПС), відсутність або непрацездатність обов'язкового для використання обладнання, труднощі з навігацією, виняткове забезпечення безпеки окремих категорій пасажирів, які вимагатимуть додаткових запобіжних заходів, слід застосовувати збільшене ешелонування, ніж встановлені мінімуми. Це слід робити з належним урахуванням всіх відповідних факторів, щоб уникнути перешкоджання потоку повітряного руху під час застосування збільшеного ешелонування.</w:t>
      </w:r>
    </w:p>
    <w:p w14:paraId="66CB571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Якщо метод або мінімум ешелонування, який застосовують для забезпечення ешелонування двох ПС, не може підтримуватися, інший метод або мінімум ешелонування має бути встановлений до моменту порушення поточного мінімуму ешелонування.</w:t>
      </w:r>
    </w:p>
    <w:p w14:paraId="21D90671" w14:textId="7AFFC585"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5. Кожен раз, коли внаслідок відмови або погіршення характеристик навігаційних систем, </w:t>
      </w:r>
      <w:proofErr w:type="spellStart"/>
      <w:r w:rsidRPr="004E12CB">
        <w:rPr>
          <w:rFonts w:ascii="IBM Plex Serif" w:hAnsi="IBM Plex Serif"/>
          <w:color w:val="293A55"/>
          <w:lang w:val="uk-UA"/>
        </w:rPr>
        <w:t>висотомірного</w:t>
      </w:r>
      <w:proofErr w:type="spellEnd"/>
      <w:r w:rsidRPr="004E12CB">
        <w:rPr>
          <w:rFonts w:ascii="IBM Plex Serif" w:hAnsi="IBM Plex Serif"/>
          <w:color w:val="293A55"/>
          <w:lang w:val="uk-UA"/>
        </w:rPr>
        <w:t xml:space="preserve"> обладнання, систем керування польотом, зв'язку або інших систем ПС експлуатаційні характеристики ПС знижуються нижче рівня, встановленого для виконання польоту в повітряному просторі, в якому ПС перебуває, пілот повинен негайно повідомити про це відповідний орган ОПР. Якщо відмова або погіршення характеристик систем впливає на забезпечення поточного мінімуму ешелонування, орган ОПР повинен вжити заходів щодо встановлення іншого методу або мінімуму ешелонування.</w:t>
      </w:r>
    </w:p>
    <w:p w14:paraId="414987FC" w14:textId="77777777" w:rsidR="0028009A" w:rsidRPr="004E12CB" w:rsidRDefault="0028009A" w:rsidP="008753B7">
      <w:pPr>
        <w:pStyle w:val="tj"/>
        <w:shd w:val="clear" w:color="auto" w:fill="FFFFFF"/>
        <w:spacing w:before="0" w:beforeAutospacing="0" w:after="0" w:afterAutospacing="0"/>
        <w:jc w:val="both"/>
        <w:rPr>
          <w:rFonts w:ascii="IBM Plex Serif" w:hAnsi="IBM Plex Serif"/>
          <w:color w:val="293A55"/>
          <w:lang w:val="uk-UA"/>
        </w:rPr>
      </w:pPr>
    </w:p>
    <w:p w14:paraId="1DD8E4E9"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3. Вертикальне ешелонування</w:t>
      </w:r>
    </w:p>
    <w:p w14:paraId="24D2798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Вертикальне ешелонування досягається шляхом дотримання ПС встановлених процедур установлення висотоміру для виконання польоту на різних рівнях, які виражаються в значеннях ешелонів польоту або абсолютних висот відповідно до положень, які містяться у главі 10 розділу IV цих Авіаційних правил.</w:t>
      </w:r>
    </w:p>
    <w:p w14:paraId="398D742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Мінімум вертикального ешелонування (VSM) має становити:</w:t>
      </w:r>
    </w:p>
    <w:p w14:paraId="02ACFD6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 xml:space="preserve">1) номінально 300 м (1000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xml:space="preserve">) нижче FL290 та номінально 600 м (2000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на або вище цього рівня, за виключенням умов, зазначених у підпункті 2 цього пункту;</w:t>
      </w:r>
    </w:p>
    <w:p w14:paraId="4181B24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у визначеному повітряному просторі, що є предметом регіональної аеронавігаційної угоди щодо застосування RVSM: номінально 300 м (1000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xml:space="preserve">) нижче FL410 або встановленого для використання за певних умов більш високого рівня та номінально 600 м (2000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на або вище цього рівня.</w:t>
      </w:r>
    </w:p>
    <w:p w14:paraId="27A13C8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У повітряному просторі RVSM має бути забезпечено вертикальне ешелонування у 300 м (1000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xml:space="preserve">) між ПС, затвердженими до польотів у повітряному просторі RVSM та 600 м (2000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між:</w:t>
      </w:r>
    </w:p>
    <w:p w14:paraId="6F9C567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ПС, не затвердженими до польотів у повітряному просторі RVSM та будь-якими іншими ПС, що виконують політ у повітряному просторі RVSM;</w:t>
      </w:r>
    </w:p>
    <w:p w14:paraId="5BAD24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державними ПС, що здійснюють групові польоти та будь-якими іншими ПС, що виконують політ у повітряному просторі RVSM;</w:t>
      </w:r>
    </w:p>
    <w:p w14:paraId="1C6BF6D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ПС, з яким відповідний орган ОПР втратив зв'язок, неідентифікованим ПС, при отриманні від ПС інформації про неможливість витримування висоти польоту з необхідною до польотів в повітряному просторі RVSM точністю внаслідок відмов обладнання чи сильної турбулентності або при відсутності у плані польоту інформації щодо допуску ПС до польотів у повітряному просторі RVSM та будь-якими іншими ПС, що виконують політ у повітряному просторі RVSM.</w:t>
      </w:r>
    </w:p>
    <w:p w14:paraId="74E99E06" w14:textId="45FE9AF2"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Вимоги щодо вертикального ешелонування у повітряному просторі RVSM наведено у Правилах виконання польотів та обслуговування повітряного руху в повітряному просторі України зі скороченим мінімумом вертикального ешелонування, затверджених</w:t>
      </w:r>
      <w:r w:rsidR="0028009A">
        <w:rPr>
          <w:rFonts w:ascii="IBM Plex Serif" w:hAnsi="IBM Plex Serif"/>
          <w:color w:val="293A55"/>
          <w:lang w:val="uk-UA"/>
        </w:rPr>
        <w:t xml:space="preserve"> </w:t>
      </w:r>
      <w:hyperlink r:id="rId57" w:tgtFrame="_blank" w:history="1">
        <w:r w:rsidRPr="004E12CB">
          <w:rPr>
            <w:rStyle w:val="hard-blue-color"/>
            <w:rFonts w:ascii="IBM Plex Serif" w:hAnsi="IBM Plex Serif"/>
            <w:color w:val="00ADFA"/>
            <w:lang w:val="uk-UA"/>
          </w:rPr>
          <w:t>наказом Міністерства транспорту України від 11 січня 2002 року N 9</w:t>
        </w:r>
      </w:hyperlink>
      <w:r w:rsidRPr="004E12CB">
        <w:rPr>
          <w:rFonts w:ascii="IBM Plex Serif" w:hAnsi="IBM Plex Serif"/>
          <w:color w:val="293A55"/>
          <w:lang w:val="uk-UA"/>
        </w:rPr>
        <w:t>, зареєстрованих в Міністерстві юстиції України 18 січня 2002 року за N 41/6329 (далі - Правила виконання польотів та обслуговування повітряного руху в повітряному просторі України зі скороченим мінімумом вертикального ешелонування).</w:t>
      </w:r>
    </w:p>
    <w:p w14:paraId="4160390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Інструктивний матеріал щодо вертикального ешелонування міститься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9574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a 300 m (1000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Vertical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Separation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Minimum</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Between</w:t>
      </w:r>
      <w:proofErr w:type="spellEnd"/>
      <w:r w:rsidRPr="004E12CB">
        <w:rPr>
          <w:rFonts w:ascii="IBM Plex Serif" w:hAnsi="IBM Plex Serif"/>
          <w:color w:val="293A55"/>
          <w:lang w:val="uk-UA"/>
        </w:rPr>
        <w:t xml:space="preserve"> FL290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FL410 </w:t>
      </w:r>
      <w:proofErr w:type="spellStart"/>
      <w:r w:rsidRPr="004E12CB">
        <w:rPr>
          <w:rFonts w:ascii="IBM Plex Serif" w:hAnsi="IBM Plex Serif"/>
          <w:color w:val="293A55"/>
          <w:lang w:val="uk-UA"/>
        </w:rPr>
        <w:t>Inclusive</w:t>
      </w:r>
      <w:proofErr w:type="spellEnd"/>
      <w:r w:rsidRPr="004E12CB">
        <w:rPr>
          <w:rFonts w:ascii="IBM Plex Serif" w:hAnsi="IBM Plex Serif"/>
          <w:color w:val="293A55"/>
          <w:lang w:val="uk-UA"/>
        </w:rPr>
        <w:t>" ICAO.</w:t>
      </w:r>
    </w:p>
    <w:p w14:paraId="23797EB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Крім випадків, коли умови повітряного руху та процедури координації дозволяють виконати крейсерське набирання, орган ОПР повинен, як правило, призначати тільки один рівень ПС, що прямує за межі його диспетчерського району, тобто такий рівень, на якому ПС буде входити у наступний диспетчерський район, незалежно від того, чи є диспетчерський район суміжним чи ні. Орган, що приймає контроль, є відповідальним за надання йому дозволу на подальше набирання висоти, по мірі необхідності.</w:t>
      </w:r>
    </w:p>
    <w:p w14:paraId="06FF07E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 разі потреби ПС буде повідомлено про те, що для будь-яких бажаних змін крейсерського рівня польоту за маршрутом слід зробити запит.</w:t>
      </w:r>
    </w:p>
    <w:p w14:paraId="00DEDF1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4. ПС, якому було дозволено застосовувати методи крейсерського набирання висоти, надають дозвіл виконувати політ між двома рівнями або вище від певного рівня.</w:t>
      </w:r>
    </w:p>
    <w:p w14:paraId="01215BB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Якщо необхідно змінити крейсерський рівень ПС, що виконує політ вздовж встановленого маршруту ОПР, який частково проходить в межах і частково поза межами контрольованого повітряного простору, та де відповідні послідовні серії крейсерських рівнів не є ідентичними, зміна, за можливості, має бути здійснена в межах контрольованого повітряного простору.</w:t>
      </w:r>
    </w:p>
    <w:p w14:paraId="77C80D3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У разі якщо ПС було надано дозвіл на входження до диспетчерського району на крейсерському рівні, який нижче від мінімального крейсерського рівня, встановленого для наступної частини маршруту, органу ОПР, відповідальному за цей район, необхідно надати ПС переглянутий дозвіл, навіть якщо екіпаж ПС не надавав запит щодо зміни крейсерського рівня.</w:t>
      </w:r>
    </w:p>
    <w:p w14:paraId="50B0C45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ПС може бути наданий дозвіл на зміну крейсерського рівня у зазначений час, у зазначеному місті або із зазначеною вертикальною швидкістю.</w:t>
      </w:r>
    </w:p>
    <w:p w14:paraId="286A4EB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Процедури контролю вертикальної швидкості ПС наведено у пункті 12 цієї глави.</w:t>
      </w:r>
    </w:p>
    <w:p w14:paraId="1159E8D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За практичної можливості крейсерські рівні для ПС, які прямують до одного й того ж самого пункту призначення, призначають із урахуванням послідовності заходження на посадку в пункті призначення.</w:t>
      </w:r>
    </w:p>
    <w:p w14:paraId="41475D3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ПС, яке виконує політ на крейсерському рівні, як правило, має пріоритет відносно іншого ПС, яке запитує цей рівень. Коли два або більше ПС перебувають на одному крейсерському рівні, ПС, яке прямує попереду, як правило, має пріоритет.</w:t>
      </w:r>
    </w:p>
    <w:p w14:paraId="69CF2B1E" w14:textId="17C2FDFB"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Крейсерські рівні або у разі крейсерського набирання висоти діапазон рівнів, що призначають ПС, які виконують контрольований політ, обирають з числа виділених для польотів за ППП рівнів, які вказані у таблиці крейсерських ешелонів польоту у повітряному просторі України, що міститься у</w:t>
      </w:r>
      <w:r w:rsidR="0028009A">
        <w:rPr>
          <w:rFonts w:ascii="IBM Plex Serif" w:hAnsi="IBM Plex Serif"/>
          <w:color w:val="293A55"/>
          <w:lang w:val="uk-UA"/>
        </w:rPr>
        <w:t xml:space="preserve"> </w:t>
      </w:r>
      <w:hyperlink r:id="rId58" w:tgtFrame="_blank" w:history="1">
        <w:r w:rsidRPr="004E12CB">
          <w:rPr>
            <w:rStyle w:val="hard-blue-color"/>
            <w:rFonts w:ascii="IBM Plex Serif" w:hAnsi="IBM Plex Serif"/>
            <w:color w:val="00ADFA"/>
            <w:lang w:val="uk-UA"/>
          </w:rPr>
          <w:t>додатку 2 до АПУ "Загальні правила польотів у повітряному просторі України"</w:t>
        </w:r>
      </w:hyperlink>
      <w:r w:rsidRPr="004E12CB">
        <w:rPr>
          <w:rFonts w:ascii="IBM Plex Serif" w:hAnsi="IBM Plex Serif"/>
          <w:color w:val="293A55"/>
          <w:lang w:val="uk-UA"/>
        </w:rPr>
        <w:t>.</w:t>
      </w:r>
    </w:p>
    <w:p w14:paraId="4BB6039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Кореляцію рівнів польоту відповідно до напрямку польоту з лінією шляху ПС не застосовують, якщо інше вказано у диспетчерських дозволах або, у окремих випадках, інше зазначено у AIP.</w:t>
      </w:r>
    </w:p>
    <w:p w14:paraId="20B40AE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ПС може надаватися дозвіл на зайняття рівня, який попередньо був зайнятий іншим ПС, після того, як останнє ПС доповіло про звільнення цього рівня, крім випадків, коли:</w:t>
      </w:r>
    </w:p>
    <w:p w14:paraId="3612F3F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відомо про наявність сильної турбулентності;</w:t>
      </w:r>
    </w:p>
    <w:p w14:paraId="10273A5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ПС, яке рухається вище, здійснює крейсерське набирання;</w:t>
      </w:r>
    </w:p>
    <w:p w14:paraId="4BF5874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різниця в експлуатаційних характеристиках ПС така, що це може призвести до того, що відстань між ПС буде меншою ніж встановлений мінімум ешелонування.</w:t>
      </w:r>
    </w:p>
    <w:p w14:paraId="2554663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У цих випадках дозвіл на зайняття рівня не надають доти, доки ПС, що звільняє рівень, не доповість про зайняття або перетин іншого рівня, віддаленого на встановлений мінімум ешелонування.</w:t>
      </w:r>
    </w:p>
    <w:p w14:paraId="31E1621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У разі якщо відповідні ПС входять до або перебувають у одній точці очікування, необхідно приділяти увагу ПС, які знижуються вочевидь із різними вертикальними швидкостями, та, якщо потрібно, вживати додаткових заходів, таких як встановлення максимальної вертикальної швидкості зниження для ПС, що знаходиться вище, та мінімальної вертикальної швидкості зниження для ПС, яке знаходиться нижче, з метою забезпечення необхідного ешелонування.</w:t>
      </w:r>
    </w:p>
    <w:p w14:paraId="2E7D8CC3" w14:textId="2E963790"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Пілотам, які підтримують між собою прямий зв'язок, за їх згодою, може бути надано дозвіл на витримування встановленого вертикального інтервалу між їх ПС під час набирання висоти або зниження.</w:t>
      </w:r>
    </w:p>
    <w:p w14:paraId="53DE5DB0" w14:textId="77777777" w:rsidR="0028009A" w:rsidRPr="004E12CB" w:rsidRDefault="0028009A" w:rsidP="008753B7">
      <w:pPr>
        <w:pStyle w:val="tj"/>
        <w:shd w:val="clear" w:color="auto" w:fill="FFFFFF"/>
        <w:spacing w:before="0" w:beforeAutospacing="0" w:after="0" w:afterAutospacing="0"/>
        <w:jc w:val="both"/>
        <w:rPr>
          <w:rFonts w:ascii="IBM Plex Serif" w:hAnsi="IBM Plex Serif"/>
          <w:color w:val="293A55"/>
          <w:lang w:val="uk-UA"/>
        </w:rPr>
      </w:pPr>
    </w:p>
    <w:p w14:paraId="218DDE59"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4. Бічне ешелонування</w:t>
      </w:r>
    </w:p>
    <w:p w14:paraId="5A97B71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Бічне ешелонування має застосовуватися таким чином, щоб відстань між ділянками запланованих маршрутів, на яких забезпечують бічне ешелонування ПС, ніколи не була меншою за встановлену відстань з урахуванням навігаційних похибок і величини встановленого буфера. Величина буфера включається як складова частина до мінімумів бічного ешелонування.</w:t>
      </w:r>
    </w:p>
    <w:p w14:paraId="09573D5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 мінімумів, наведених у главі 5 цього розділу, відповідний буфер вже включено.</w:t>
      </w:r>
    </w:p>
    <w:p w14:paraId="72D888C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Бічне ешелонування ПС досягається шляхом встановлення вимоги щодо виконання польотів за різними маршрутами або в різних географічних місцезнаходженнях, яке визначається шляхом візуального спостереження, шляхом використання навігаційних засобів або шляхом використання обладнання RNAV.</w:t>
      </w:r>
    </w:p>
    <w:p w14:paraId="7804C64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Коли отримана інформація вказує на відмову навігаційного обладнання або на зниження навігаційних характеристик нижче встановлених вимог, орган ОПР повинен, у разі необхідності, застосувати альтернативні методи або мінімуми ешелонування.</w:t>
      </w:r>
    </w:p>
    <w:p w14:paraId="6A38BA8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Коли ПС виконує розворот на маршрут ОПР через точку на шляху "</w:t>
      </w:r>
      <w:proofErr w:type="spellStart"/>
      <w:r w:rsidRPr="004E12CB">
        <w:rPr>
          <w:rFonts w:ascii="IBM Plex Serif" w:hAnsi="IBM Plex Serif"/>
          <w:color w:val="293A55"/>
          <w:lang w:val="uk-UA"/>
        </w:rPr>
        <w:t>flyover</w:t>
      </w:r>
      <w:proofErr w:type="spellEnd"/>
      <w:r w:rsidRPr="004E12CB">
        <w:rPr>
          <w:rFonts w:ascii="IBM Plex Serif" w:hAnsi="IBM Plex Serif"/>
          <w:color w:val="293A55"/>
          <w:lang w:val="uk-UA"/>
        </w:rPr>
        <w:t>", ешелонування, відмінне від звичайно встановленого бічного ешелонування, застосовують для тієї частини польоту, яка знаходиться між точкою на шляху "</w:t>
      </w:r>
      <w:proofErr w:type="spellStart"/>
      <w:r w:rsidRPr="004E12CB">
        <w:rPr>
          <w:rFonts w:ascii="IBM Plex Serif" w:hAnsi="IBM Plex Serif"/>
          <w:color w:val="293A55"/>
          <w:lang w:val="uk-UA"/>
        </w:rPr>
        <w:t>flyover</w:t>
      </w:r>
      <w:proofErr w:type="spellEnd"/>
      <w:r w:rsidRPr="004E12CB">
        <w:rPr>
          <w:rFonts w:ascii="IBM Plex Serif" w:hAnsi="IBM Plex Serif"/>
          <w:color w:val="293A55"/>
          <w:lang w:val="uk-UA"/>
        </w:rPr>
        <w:t>", де розворот виконується, та наступною точкою на шляху (рисунки 1, 2 та пояснення до них, наведені у додатку 3 до цих Авіаційних правил).</w:t>
      </w:r>
    </w:p>
    <w:p w14:paraId="1D59F58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Для точок на шляху "</w:t>
      </w:r>
      <w:proofErr w:type="spellStart"/>
      <w:r w:rsidRPr="004E12CB">
        <w:rPr>
          <w:rFonts w:ascii="IBM Plex Serif" w:hAnsi="IBM Plex Serif"/>
          <w:color w:val="293A55"/>
          <w:lang w:val="uk-UA"/>
        </w:rPr>
        <w:t>flyover</w:t>
      </w:r>
      <w:proofErr w:type="spellEnd"/>
      <w:r w:rsidRPr="004E12CB">
        <w:rPr>
          <w:rFonts w:ascii="IBM Plex Serif" w:hAnsi="IBM Plex Serif"/>
          <w:color w:val="293A55"/>
          <w:lang w:val="uk-UA"/>
        </w:rPr>
        <w:t xml:space="preserve">" від ПС вимагається спочатку пролетіти над точкою на шляху, перш ніж виконувати розворот. Після виконання розвороту ПС може або продовжувати політ для входу на маршрут польоту відразу після розвороту або продовжувати політ до наступної визначеної точки на шляху до </w:t>
      </w:r>
      <w:r w:rsidRPr="004E12CB">
        <w:rPr>
          <w:rFonts w:ascii="IBM Plex Serif" w:hAnsi="IBM Plex Serif"/>
          <w:color w:val="293A55"/>
          <w:lang w:val="uk-UA"/>
        </w:rPr>
        <w:lastRenderedPageBreak/>
        <w:t>входу на маршрут польоту. Це вимагатиме встановлення додаткового бічного ешелонування для зовнішньої сторони розвороту.</w:t>
      </w:r>
    </w:p>
    <w:p w14:paraId="1F2C7C35" w14:textId="14BD02A1"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ПС може починати виконувати розворот над точкою на шляху "</w:t>
      </w:r>
      <w:proofErr w:type="spellStart"/>
      <w:r w:rsidRPr="004E12CB">
        <w:rPr>
          <w:rFonts w:ascii="IBM Plex Serif" w:hAnsi="IBM Plex Serif"/>
          <w:color w:val="293A55"/>
          <w:lang w:val="uk-UA"/>
        </w:rPr>
        <w:t>fly-by</w:t>
      </w:r>
      <w:proofErr w:type="spellEnd"/>
      <w:r w:rsidRPr="004E12CB">
        <w:rPr>
          <w:rFonts w:ascii="IBM Plex Serif" w:hAnsi="IBM Plex Serif"/>
          <w:color w:val="293A55"/>
          <w:lang w:val="uk-UA"/>
        </w:rPr>
        <w:t>" за 37 км (20 NM) до такої точки на шляху, при цьому зміщення лінії шляху від такої точки може досягати 16,7 км (9 NM). Визначений радіус розвороту для переходу із встановленим радіусом (FRT) обумовлює, наскільки завчасно ПС має розпочати розворот і наскільки великим буде зміщення лінії шляху від точки на шляху. Отже, розвороти "</w:t>
      </w:r>
      <w:proofErr w:type="spellStart"/>
      <w:r w:rsidRPr="004E12CB">
        <w:rPr>
          <w:rFonts w:ascii="IBM Plex Serif" w:hAnsi="IBM Plex Serif"/>
          <w:color w:val="293A55"/>
          <w:lang w:val="uk-UA"/>
        </w:rPr>
        <w:t>fly-by</w:t>
      </w:r>
      <w:proofErr w:type="spellEnd"/>
      <w:r w:rsidRPr="004E12CB">
        <w:rPr>
          <w:rFonts w:ascii="IBM Plex Serif" w:hAnsi="IBM Plex Serif"/>
          <w:color w:val="293A55"/>
          <w:lang w:val="uk-UA"/>
        </w:rPr>
        <w:t>" та FRT можуть впливати на інші елементи структури повітряного простору, розташовані із внутрішньої сторони розвороту. Для схем польотів за приладами визначений фіксований радіус (RF) забезпечує відповідні характеристики розвороту (рисунки 3, 4 та пояснення до них, наведені у додатку 3 до цих Авіаційних правил).</w:t>
      </w:r>
    </w:p>
    <w:p w14:paraId="321A9E3A" w14:textId="77777777" w:rsidR="0028009A" w:rsidRPr="004E12CB" w:rsidRDefault="0028009A" w:rsidP="008753B7">
      <w:pPr>
        <w:pStyle w:val="tj"/>
        <w:shd w:val="clear" w:color="auto" w:fill="FFFFFF"/>
        <w:spacing w:before="0" w:beforeAutospacing="0" w:after="0" w:afterAutospacing="0"/>
        <w:jc w:val="both"/>
        <w:rPr>
          <w:rFonts w:ascii="IBM Plex Serif" w:hAnsi="IBM Plex Serif"/>
          <w:color w:val="293A55"/>
          <w:lang w:val="uk-UA"/>
        </w:rPr>
      </w:pPr>
    </w:p>
    <w:p w14:paraId="08A5BA06"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5. Критерії та мінімуми бічного ешелонування</w:t>
      </w:r>
    </w:p>
    <w:p w14:paraId="58DE379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Способи, за допомогою яких може бути застосовано бічне ешелонування, включають наступне:</w:t>
      </w:r>
    </w:p>
    <w:p w14:paraId="6006A92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посилання на одні і ті ж самі або різні географічні пункти;</w:t>
      </w:r>
    </w:p>
    <w:p w14:paraId="7A93A06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використання NDB, VOR або GNSS на треках або маршрутах ОПР, що перетинаються;</w:t>
      </w:r>
    </w:p>
    <w:p w14:paraId="0C7D262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використання різних навігаційних засобів та методів;</w:t>
      </w:r>
    </w:p>
    <w:p w14:paraId="382C4E9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бічне ешелонування ПС, що прибувають та вилітають відповідно до опублікованих процедур виконання польоту за приладами;</w:t>
      </w:r>
    </w:p>
    <w:p w14:paraId="16D02D8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польоти за RNAV там, де встановлено відповідний RNP, за паралельними треками або маршрутами ОПР;</w:t>
      </w:r>
    </w:p>
    <w:p w14:paraId="4B6F8E1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бічне ешелонування ПС, що виконують політ за паралельними треками/маршрутами ОПР або за треками/маршрутами ОПР, що не перетинаються;</w:t>
      </w:r>
    </w:p>
    <w:p w14:paraId="11AB512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бічне ешелонування ПС на треках або маршрутах ОПР, що перетинаються;</w:t>
      </w:r>
    </w:p>
    <w:p w14:paraId="74558A4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перехід у повітряний простір, де застосовується збільшений мінімум бічного ешелонування.</w:t>
      </w:r>
    </w:p>
    <w:p w14:paraId="10A7A83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Посилання на одні і ті ж самі або різні географічні пункти забезпечується доповідями про місцезнаходження від ПС, які безперечно вказують, що вони знаходяться над різними географічними пунктами, які визначені візуально або шляхом посилання на навігаційний засіб (рисунок 5, наведений у додатку 3 до цих Авіаційних правил).</w:t>
      </w:r>
    </w:p>
    <w:p w14:paraId="0AECB30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Під час використання NDB, VOR або GNSS на треках або маршрутах ОПР, що перетинаються від ПС, вимагається виконувати політ за встановленими треками, які ешелонуються один від одного на мінімальну величину, в залежності від навігаційного засобу, що використовують. Бічне ешелонування між двома ПС встановлено, коли:</w:t>
      </w:r>
    </w:p>
    <w:p w14:paraId="359CC8B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 xml:space="preserve">1) при використанні VOR обидва ПС встановлено на </w:t>
      </w:r>
      <w:proofErr w:type="spellStart"/>
      <w:r w:rsidRPr="004E12CB">
        <w:rPr>
          <w:rFonts w:ascii="IBM Plex Serif" w:hAnsi="IBM Plex Serif"/>
          <w:color w:val="293A55"/>
          <w:lang w:val="uk-UA"/>
        </w:rPr>
        <w:t>радіалах</w:t>
      </w:r>
      <w:proofErr w:type="spellEnd"/>
      <w:r w:rsidRPr="004E12CB">
        <w:rPr>
          <w:rFonts w:ascii="IBM Plex Serif" w:hAnsi="IBM Plex Serif"/>
          <w:color w:val="293A55"/>
          <w:lang w:val="uk-UA"/>
        </w:rPr>
        <w:t>, кут розходження яких становить не менше ніж 15°, та принаймні одне ПС знаходиться на відстані 28 км (15 NM) або більше від навігаційного засобу (рисунок 6, наведений у додатку 3 до цих Авіаційних правил);</w:t>
      </w:r>
    </w:p>
    <w:p w14:paraId="5ACDF98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при використанні NDB обидва ПС встановлено на треках по направленню на або від NDB, кут розходження яких становить не менше ніж 30°, та принаймні одне ПС знаходиться на відстані 28 км (15 NM) або більше від навігаційного засобу (рисунок 7, наведений у додатку 3 до цих Авіаційних правил);</w:t>
      </w:r>
    </w:p>
    <w:p w14:paraId="2AEA044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при використанні GNSS/GNSS кожним ПС підтверджено про встановлення на треку з нульовим зміщенням між двома маршрутними точками та принаймні одне ПС знаходиться на мінімальній відстані від загальної точки, як це зазначено у таблиці 1 додатка 4 до цих Авіаційних правил;</w:t>
      </w:r>
    </w:p>
    <w:p w14:paraId="6EB33B5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4) при використанні VOR/GNSS ПС, яке використовує VOR, встановлено на </w:t>
      </w:r>
      <w:proofErr w:type="spellStart"/>
      <w:r w:rsidRPr="004E12CB">
        <w:rPr>
          <w:rFonts w:ascii="IBM Plex Serif" w:hAnsi="IBM Plex Serif"/>
          <w:color w:val="293A55"/>
          <w:lang w:val="uk-UA"/>
        </w:rPr>
        <w:t>радіалі</w:t>
      </w:r>
      <w:proofErr w:type="spellEnd"/>
      <w:r w:rsidRPr="004E12CB">
        <w:rPr>
          <w:rFonts w:ascii="IBM Plex Serif" w:hAnsi="IBM Plex Serif"/>
          <w:color w:val="293A55"/>
          <w:lang w:val="uk-UA"/>
        </w:rPr>
        <w:t xml:space="preserve"> на або від VOR, а іншим ПС, що використовує GNSS, підтверджено про встановлення на треку з нульовим зміщенням між двома маршрутними точками та принаймні одне ПС знаходиться на мінімальній відстані від загальної точки, як це зазначено у таблиці 1 додатка 4 до цих Авіаційний правил.</w:t>
      </w:r>
    </w:p>
    <w:p w14:paraId="6CF9264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У разі якщо ПС виконують політ за треками, кут між якими значно більше ніж мінімуми, вказані в підпунктах 1 та 2 пункту 3 цієї глави, уповноважений орган з питань цивільної авіації за поданням відповідного провайдера послуг ОПР може прийняти рішення щодо зменшення відстані, при якій досягається бічне ешелонування.</w:t>
      </w:r>
    </w:p>
    <w:p w14:paraId="2D3DE3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Перед застосуванням ешелонування, що базується на ешелонуванні за GNSS треками, диспетчер УПР повинен впевнитися у наступному:</w:t>
      </w:r>
    </w:p>
    <w:p w14:paraId="3A528B1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виконує політ з використанням GNSS;</w:t>
      </w:r>
    </w:p>
    <w:p w14:paraId="0BAF48B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 повітряному просторі, де дозволено використовувати SLOP, бічний офсет не застосовують.</w:t>
      </w:r>
    </w:p>
    <w:p w14:paraId="5E84D63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З метою мінімізації виникнення операційних помилок під час застосування ешелонування, що базується на ешелонуванні за GNSS треками, замість точок на шляху, що вводяться вручну, використовують точки на шляху, які знаходяться в навігаційній базі даних або уведені до FMS. У випадку операційних обмежень використання точок на шляху, що містяться в навігаційній базі даних, використання маршрутних точок, які вимагають ручного введення з боку пілотів, має бути обмежено половиною або цілим градусом широти і довготи.</w:t>
      </w:r>
    </w:p>
    <w:p w14:paraId="291AD7F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Ешелонування, що базується на ешелонуванні за GNSS треками, не застосовують у випадках отримання від пілота інформації про відмову RAIM.</w:t>
      </w:r>
    </w:p>
    <w:p w14:paraId="05DD073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Для цілей застосування мінімумів бічного ешелонування за GNSS, інформація про відстань та трек, яка отримана від інтегрованої навігаційної системи ПС, </w:t>
      </w:r>
      <w:r w:rsidRPr="004E12CB">
        <w:rPr>
          <w:rFonts w:ascii="IBM Plex Serif" w:hAnsi="IBM Plex Serif"/>
          <w:color w:val="293A55"/>
          <w:lang w:val="uk-UA"/>
        </w:rPr>
        <w:lastRenderedPageBreak/>
        <w:t>в об'єднанні з вхідними даними GNSS, розглядається як еквівалент відстані та треку, отриманих від GNSS.</w:t>
      </w:r>
    </w:p>
    <w:p w14:paraId="0B6A779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Приймачі GNSS, які використовуються для застосування ешелонування, мають відповідати вимогам, зазначеним у томі I "</w:t>
      </w:r>
      <w:proofErr w:type="spellStart"/>
      <w:r w:rsidRPr="004E12CB">
        <w:rPr>
          <w:rFonts w:ascii="IBM Plex Serif" w:hAnsi="IBM Plex Serif"/>
          <w:color w:val="293A55"/>
          <w:lang w:val="uk-UA"/>
        </w:rPr>
        <w:t>Radio</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Aids</w:t>
      </w:r>
      <w:proofErr w:type="spellEnd"/>
      <w:r w:rsidRPr="004E12CB">
        <w:rPr>
          <w:rFonts w:ascii="IBM Plex Serif" w:hAnsi="IBM Plex Serif"/>
          <w:color w:val="293A55"/>
          <w:lang w:val="uk-UA"/>
        </w:rPr>
        <w:t>" додатка 10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Telecommunications</w:t>
      </w:r>
      <w:proofErr w:type="spellEnd"/>
      <w:r w:rsidRPr="004E12CB">
        <w:rPr>
          <w:rFonts w:ascii="IBM Plex Serif" w:hAnsi="IBM Plex Serif"/>
          <w:color w:val="293A55"/>
          <w:lang w:val="uk-UA"/>
        </w:rPr>
        <w:t>" ICAO, та вказуватися у плані польоту.</w:t>
      </w:r>
    </w:p>
    <w:p w14:paraId="0E7A8E9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Бічне ешелонування між ПС, які використовують різні навігаційні засоби, або коли одне ПС використовує обладнання RNAV, має бути встановлено таким чином, щоб захисний повітряний простір навігаційного засобу (засобів) або RNP не перекривався.</w:t>
      </w:r>
    </w:p>
    <w:p w14:paraId="0EBCC2D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Бічне ешелонування ПС, що вилітають та/або прибувають з використанням процедур виконання польоту за приладами, вважають встановленим, коли:</w:t>
      </w:r>
    </w:p>
    <w:p w14:paraId="7A8BB4B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відстань між треками любої комбінації RNAV1 з RNAV1 або RNP1, RNP APCH або RNP AR APCH становить не менш ніж 13 км. (7 NM);</w:t>
      </w:r>
    </w:p>
    <w:p w14:paraId="5CA04E3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відстань між треками любої комбінації RNP1, RNP APCH або RNP AR APCH становить не менш ніж 9,3 км (5 NM);</w:t>
      </w:r>
    </w:p>
    <w:p w14:paraId="0CE61C8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захисні зони треків розраховані з урахуванням критеріїв прольоту перешкод не перекриваються та враховують експлуатаційну похибку.</w:t>
      </w:r>
    </w:p>
    <w:p w14:paraId="72E2355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Величини відстаней, що зазначені вище у підпунктах 1 та 2 цього пункту, були визначені шляхом аналізу ризику зіткнення з використанням декількох навігаційних специфікацій. Інформація щодо такого аналізу зазначена у </w:t>
      </w:r>
      <w:proofErr w:type="spellStart"/>
      <w:r w:rsidRPr="004E12CB">
        <w:rPr>
          <w:rFonts w:ascii="IBM Plex Serif" w:hAnsi="IBM Plex Serif"/>
          <w:color w:val="293A55"/>
          <w:lang w:val="uk-UA"/>
        </w:rPr>
        <w:t>Cir</w:t>
      </w:r>
      <w:proofErr w:type="spellEnd"/>
      <w:r w:rsidRPr="004E12CB">
        <w:rPr>
          <w:rFonts w:ascii="IBM Plex Serif" w:hAnsi="IBM Plex Serif"/>
          <w:color w:val="293A55"/>
          <w:lang w:val="uk-UA"/>
        </w:rPr>
        <w:t xml:space="preserve"> 324 "</w:t>
      </w:r>
      <w:proofErr w:type="spellStart"/>
      <w:r w:rsidRPr="004E12CB">
        <w:rPr>
          <w:rFonts w:ascii="IBM Plex Serif" w:hAnsi="IBM Plex Serif"/>
          <w:color w:val="293A55"/>
          <w:lang w:val="uk-UA"/>
        </w:rPr>
        <w:t>Guidelines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Lateral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Separation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Arriving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Departing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Published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Adjacent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Instrument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ICAO. Цей документ також містить інформацію щодо ешелонування треків для прибуття та вильоту з використанням захисних зон, що не перекриваються, базуючись на критеріях прольоту перешкод, як це передбачено у томі II "</w:t>
      </w:r>
      <w:proofErr w:type="spellStart"/>
      <w:r w:rsidRPr="004E12CB">
        <w:rPr>
          <w:rFonts w:ascii="IBM Plex Serif" w:hAnsi="IBM Plex Serif"/>
          <w:color w:val="293A55"/>
          <w:lang w:val="uk-UA"/>
        </w:rPr>
        <w:t>Construction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Visual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Instrument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8168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ICAO.</w:t>
      </w:r>
    </w:p>
    <w:p w14:paraId="6B2669C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Положення щодо зменшення мінімумів ешелонування містяться у главі 21 цього розділу та розділі II цих Авіаційних правил.</w:t>
      </w:r>
    </w:p>
    <w:p w14:paraId="3BB509A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Інструктивний матеріал щодо навігаційних специфікацій міститься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9613 "</w:t>
      </w:r>
      <w:proofErr w:type="spellStart"/>
      <w:r w:rsidRPr="004E12CB">
        <w:rPr>
          <w:rFonts w:ascii="IBM Plex Serif" w:hAnsi="IBM Plex Serif"/>
          <w:color w:val="293A55"/>
          <w:lang w:val="uk-UA"/>
        </w:rPr>
        <w:t>Performance-based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 xml:space="preserve"> (PBN)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2B3F359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У визначеному повітряному просторі або на визначених маршрутах ОПР, де встановлено відповідний RNP, бічне ешелонування між ПС, що обладнані RNAV, може бути встановлено шляхом дотримання виконання польоту ПС за осьовими лініями паралельних треків або маршрутів ОПР віддалених одним від одного на відстань, яка гарантуватиме, що захисний повітряний простір треків або маршрутів ОПР не буде перекриватися.</w:t>
      </w:r>
    </w:p>
    <w:p w14:paraId="32F79C00" w14:textId="37D7257F"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Відстань між осьовими лініями паралельних треків або паралельних маршрутів ОПР, для яких вимагається тип RNP, буде залежати від відповідного встановленого типу RNP. Інструктивний матеріал щодо встановлення відстані між паралельними треками або маршрутами ОПР, що базуються на типі RNP, </w:t>
      </w:r>
      <w:r w:rsidRPr="004E12CB">
        <w:rPr>
          <w:rFonts w:ascii="IBM Plex Serif" w:hAnsi="IBM Plex Serif"/>
          <w:color w:val="293A55"/>
          <w:lang w:val="uk-UA"/>
        </w:rPr>
        <w:lastRenderedPageBreak/>
        <w:t>наведено у</w:t>
      </w:r>
      <w:r w:rsidR="0028009A">
        <w:rPr>
          <w:rFonts w:ascii="IBM Plex Serif" w:hAnsi="IBM Plex Serif"/>
          <w:color w:val="293A55"/>
          <w:lang w:val="uk-UA"/>
        </w:rPr>
        <w:t xml:space="preserve"> </w:t>
      </w:r>
      <w:hyperlink r:id="rId59" w:tgtFrame="_blank" w:history="1">
        <w:r w:rsidRPr="004E12CB">
          <w:rPr>
            <w:rStyle w:val="hard-blue-color"/>
            <w:rFonts w:ascii="IBM Plex Serif" w:hAnsi="IBM Plex Serif"/>
            <w:color w:val="00ADFA"/>
            <w:lang w:val="uk-UA"/>
          </w:rPr>
          <w:t>додатку 4 до АПУ "Обслуговування повітряного руху"</w:t>
        </w:r>
      </w:hyperlink>
      <w:r w:rsidR="0028009A">
        <w:rPr>
          <w:rFonts w:ascii="IBM Plex Serif" w:hAnsi="IBM Plex Serif"/>
          <w:color w:val="293A55"/>
          <w:lang w:val="uk-UA"/>
        </w:rPr>
        <w:t xml:space="preserve"> </w:t>
      </w:r>
      <w:r w:rsidRPr="004E12CB">
        <w:rPr>
          <w:rFonts w:ascii="IBM Plex Serif" w:hAnsi="IBM Plex Serif"/>
          <w:color w:val="293A55"/>
          <w:lang w:val="uk-UA"/>
        </w:rPr>
        <w:t>та додаванні В додатка 11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ICAO.</w:t>
      </w:r>
    </w:p>
    <w:p w14:paraId="602884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У визначеному повітряному просторі або на визначених маршрутах ОПР, бічне ешелонування між ПС, що виконують політ за паралельними треками/маршрутами ОПР або за треками/маршрутами ОПР, що не перетинаються, має бути встановлено відповідно до таблиці 2 додатка 4 до цих Авіаційних правил.</w:t>
      </w:r>
    </w:p>
    <w:p w14:paraId="0D5E5DE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 разі коли для застосування зазначених мінімумів одному чи обом ПС надають вказівку забезпечити конкретне бокове зміщення, вертикальне ешелонування має бути забезпечено диспетчером до моменту виходу ПС на лінію шляху із відповідним боковим зміщенням.</w:t>
      </w:r>
    </w:p>
    <w:p w14:paraId="7844704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Бічне ешелонування між ПС, які виконують політ на треках або маршрутах ОПР, що перетинаються, має бути встановлено так:</w:t>
      </w:r>
    </w:p>
    <w:p w14:paraId="74954BE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бічне ешелонування ПС, трек якого сходиться з треком іншого ПС, вважається забезпеченим доти, доки не досягнуто точки бічного ешелонування, яка розташована на визначеній відстані, виміряної перпендикулярно від треку іншого ПС засобу (рисунок 8, наведений у додатку 3 до цих Авіаційних правил);</w:t>
      </w:r>
    </w:p>
    <w:p w14:paraId="1E8EE35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бічне ешелонування ПС, трек якого розходиться з треком іншого ПС, вважається забезпеченим після проходження точки бічного ешелонування, яка розташована на визначеній відстані, виміряної перпендикулярно від треку іншого ПС (рисунок 8, наведений у додатку 3 до цих Авіаційних правил).</w:t>
      </w:r>
    </w:p>
    <w:p w14:paraId="6AB57B5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Такий тип ешелонування може бути застосовано для треків, що перетинаються під любими кутами, із застосуванням таких величин для точок бічного ешелонування:</w:t>
      </w:r>
    </w:p>
    <w:p w14:paraId="4F4AA66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93 км (50 NM) - для RNAV 10;</w:t>
      </w:r>
    </w:p>
    <w:p w14:paraId="7DDEB4C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42,6 км (23 NM) - для RNP 4;</w:t>
      </w:r>
    </w:p>
    <w:p w14:paraId="63CA1DB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27,8 км (15 NM) - для RNP 2.</w:t>
      </w:r>
    </w:p>
    <w:p w14:paraId="5BE2029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Під час застосування мінімуму ешелонування 27,8 км (15 NM), зазначеного вище, GNSS, що зазначається у плані польоту літерою G, відповідає встановленим навігаційним характеристикам.</w:t>
      </w:r>
    </w:p>
    <w:p w14:paraId="088B2FC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Інструктивний матеріал щодо впровадження навігаційної здатності для витримування зазначених вище мінімумів бічного ешелонування наведено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9613 "</w:t>
      </w:r>
      <w:proofErr w:type="spellStart"/>
      <w:r w:rsidRPr="004E12CB">
        <w:rPr>
          <w:rFonts w:ascii="IBM Plex Serif" w:hAnsi="IBM Plex Serif"/>
          <w:color w:val="293A55"/>
          <w:lang w:val="uk-UA"/>
        </w:rPr>
        <w:t>Performance-based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 xml:space="preserve"> (PBN)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ICAO. Інформація щодо впровадження зазначених вище мінімумів бічного ешелонування наведено у </w:t>
      </w:r>
      <w:proofErr w:type="spellStart"/>
      <w:r w:rsidRPr="004E12CB">
        <w:rPr>
          <w:rFonts w:ascii="IBM Plex Serif" w:hAnsi="IBM Plex Serif"/>
          <w:color w:val="293A55"/>
          <w:lang w:val="uk-UA"/>
        </w:rPr>
        <w:t>Cir</w:t>
      </w:r>
      <w:proofErr w:type="spellEnd"/>
      <w:r w:rsidRPr="004E12CB">
        <w:rPr>
          <w:rFonts w:ascii="IBM Plex Serif" w:hAnsi="IBM Plex Serif"/>
          <w:color w:val="293A55"/>
          <w:lang w:val="uk-UA"/>
        </w:rPr>
        <w:t xml:space="preserve"> 341 "</w:t>
      </w:r>
      <w:proofErr w:type="spellStart"/>
      <w:r w:rsidRPr="004E12CB">
        <w:rPr>
          <w:rFonts w:ascii="IBM Plex Serif" w:hAnsi="IBM Plex Serif"/>
          <w:color w:val="293A55"/>
          <w:lang w:val="uk-UA"/>
        </w:rPr>
        <w:t>Guidelines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Implementation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Lateral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Separation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Minima</w:t>
      </w:r>
      <w:proofErr w:type="spellEnd"/>
      <w:r w:rsidRPr="004E12CB">
        <w:rPr>
          <w:rFonts w:ascii="IBM Plex Serif" w:hAnsi="IBM Plex Serif"/>
          <w:color w:val="293A55"/>
          <w:lang w:val="uk-UA"/>
        </w:rPr>
        <w:t>" ICAO.</w:t>
      </w:r>
    </w:p>
    <w:p w14:paraId="5EB4D0F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Під час переходу у повітряний простір, де застосовують збільшений мінімум бічного ешелонування, бічне ешелонування буде вважатися забезпеченим для ПС, встановлених на відповідних треках, у разі:</w:t>
      </w:r>
    </w:p>
    <w:p w14:paraId="59C16E3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віддалення ПС один від одного на відповідний мінімум;</w:t>
      </w:r>
    </w:p>
    <w:p w14:paraId="6CAF2A8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2) розходження ПС на кут щонайменше 15° до моменту забезпечення мінімуму бічного ешелонування, який застосовують.</w:t>
      </w:r>
    </w:p>
    <w:p w14:paraId="17001787" w14:textId="53C65D51"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Провайдер послуг ОПР має встановити прийнятні способи контролю органами ОПР навігаційних можливостей ПС, які необхідні для точного витримування треку для гарантування дотримання зазначеного способу бічного ешелонування.</w:t>
      </w:r>
    </w:p>
    <w:p w14:paraId="7BF6C0A4" w14:textId="77777777" w:rsidR="0028009A" w:rsidRPr="004E12CB" w:rsidRDefault="0028009A" w:rsidP="008753B7">
      <w:pPr>
        <w:pStyle w:val="tj"/>
        <w:shd w:val="clear" w:color="auto" w:fill="FFFFFF"/>
        <w:spacing w:before="0" w:beforeAutospacing="0" w:after="0" w:afterAutospacing="0"/>
        <w:jc w:val="both"/>
        <w:rPr>
          <w:rFonts w:ascii="IBM Plex Serif" w:hAnsi="IBM Plex Serif"/>
          <w:color w:val="293A55"/>
          <w:lang w:val="uk-UA"/>
        </w:rPr>
      </w:pPr>
    </w:p>
    <w:p w14:paraId="7993416C"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6. Повздовжнє ешелонування</w:t>
      </w:r>
    </w:p>
    <w:p w14:paraId="2141D2F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Повздовжнє ешелонування застосовують таким чином, щоб відстань між розрахунковими місцями знаходження ПС, які ешелонуються, ніколи не була меншою ніж встановлений мінімум. Повздовжнє ешелонування між ПС, які прямують попутними треками або треками, що розходяться, може бути витримано шляхом застосування керування швидкістю, включаючи метод числа Maxa. За можливості, використання методу числа Maxa має бути визначено регіональною аеронавігаційною угодою.</w:t>
      </w:r>
    </w:p>
    <w:p w14:paraId="7546CB4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Інструктивний матеріал щодо застосування методу числа Maxa для ешелонування дозвукових ПС міститься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9426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37F07D0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Під час впровадження методу числа Maxa застосовується дійсне значення числа Maxa.</w:t>
      </w:r>
    </w:p>
    <w:p w14:paraId="1FF9CF5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При застосуванні мінімуму повздовжнього ешелонування, який базується на часі або на відстані, між ПС, які виконують політ за одним й тим самим треком, необхідно вживати заходів, щоб не допустити порушення мінімуму ешелонування у випадках, коли ПС, яке прямує позаду, витримує більшу швидкість, ніж ПС, яке прямує попереду. Коли очікується, що ПС досягнуть мінімуму ешелонування, необхідно застосовувати метод керування швидкістю для підтримання необхідного мінімуму ешелонування.</w:t>
      </w:r>
    </w:p>
    <w:p w14:paraId="4D94D76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Повздовжнє ешелонування може бути встановлено шляхом встановлення вимоги до ПС відправитися в зазначений час, прибути до географічного місцеположення в зазначений час або очікувати над географічним місцеположенням до зазначеного часу.</w:t>
      </w:r>
    </w:p>
    <w:p w14:paraId="6217B81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Повздовжнє ешелонування між надзвуковими ПС під час трансзвукового прискорення та надзвукових фаз польоту слід, як правило, встановлювати шляхом вибору визначеного часу початку трансзвукового прискорення замість обмеження швидкості під час виконання надзвукового польоту.</w:t>
      </w:r>
    </w:p>
    <w:p w14:paraId="42FD72D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Для застосування повздовжнього ешелонування терміни "попутні треки", "зустрічні треки" та "треки, що перетинаються" мають такі значення:</w:t>
      </w:r>
    </w:p>
    <w:p w14:paraId="102B75F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попутні треки (</w:t>
      </w:r>
      <w:proofErr w:type="spellStart"/>
      <w:r w:rsidRPr="004E12CB">
        <w:rPr>
          <w:rFonts w:ascii="IBM Plex Serif" w:hAnsi="IBM Plex Serif"/>
          <w:color w:val="293A55"/>
          <w:lang w:val="uk-UA"/>
        </w:rPr>
        <w:t>same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tracks</w:t>
      </w:r>
      <w:proofErr w:type="spellEnd"/>
      <w:r w:rsidRPr="004E12CB">
        <w:rPr>
          <w:rFonts w:ascii="IBM Plex Serif" w:hAnsi="IBM Plex Serif"/>
          <w:color w:val="293A55"/>
          <w:lang w:val="uk-UA"/>
        </w:rPr>
        <w:t>) - треки, які мають однаковий напрямок, та треки або їх ділянки, що перетинаються з кутовою різницею менше ніж 45° або більше ніж 315° та захищений повітряний простір яких перекривається (рисунок 9, наведений у додатку 3 до цих Авіаційних правил);</w:t>
      </w:r>
    </w:p>
    <w:p w14:paraId="6E58CEE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2) зустрічні треки (</w:t>
      </w:r>
      <w:proofErr w:type="spellStart"/>
      <w:r w:rsidRPr="004E12CB">
        <w:rPr>
          <w:rFonts w:ascii="IBM Plex Serif" w:hAnsi="IBM Plex Serif"/>
          <w:color w:val="293A55"/>
          <w:lang w:val="uk-UA"/>
        </w:rPr>
        <w:t>reciprocal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tracks</w:t>
      </w:r>
      <w:proofErr w:type="spellEnd"/>
      <w:r w:rsidRPr="004E12CB">
        <w:rPr>
          <w:rFonts w:ascii="IBM Plex Serif" w:hAnsi="IBM Plex Serif"/>
          <w:color w:val="293A55"/>
          <w:lang w:val="uk-UA"/>
        </w:rPr>
        <w:t>) - треки, які мають протилежний напрямок, та треки або їх ділянки, що перетинаються, з кутовою різницею більше ніж 135°, але менше ніж 225° та захищений повітряний простір яких перекривається (рисунок 10, наведений у додатку 3 до цих Авіаційних правил);</w:t>
      </w:r>
    </w:p>
    <w:p w14:paraId="600770A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треки, що перетинаються (</w:t>
      </w:r>
      <w:proofErr w:type="spellStart"/>
      <w:r w:rsidRPr="004E12CB">
        <w:rPr>
          <w:rFonts w:ascii="IBM Plex Serif" w:hAnsi="IBM Plex Serif"/>
          <w:color w:val="293A55"/>
          <w:lang w:val="uk-UA"/>
        </w:rPr>
        <w:t>crossing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tracks</w:t>
      </w:r>
      <w:proofErr w:type="spellEnd"/>
      <w:r w:rsidRPr="004E12CB">
        <w:rPr>
          <w:rFonts w:ascii="IBM Plex Serif" w:hAnsi="IBM Plex Serif"/>
          <w:color w:val="293A55"/>
          <w:lang w:val="uk-UA"/>
        </w:rPr>
        <w:t>) - треки або їх ділянки, які перетинаються у інший спосіб ніж попутні чи зустрічні треки (рисунок 11, наведений у додатку 3 до цих Авіаційних правил).</w:t>
      </w:r>
    </w:p>
    <w:p w14:paraId="1878A72F" w14:textId="44495A13"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Ешелонування, що базується на часі, яке застосовується відповідно до положень глав 7 та 9 цього розділу, може базуватися на інформації про місцезнаходження та розрахункових даних, отриманих за допомогою мовних доповідей або CPDLC.</w:t>
      </w:r>
    </w:p>
    <w:p w14:paraId="4D11668A" w14:textId="77777777" w:rsidR="0028009A" w:rsidRPr="004E12CB" w:rsidRDefault="0028009A" w:rsidP="008753B7">
      <w:pPr>
        <w:pStyle w:val="tj"/>
        <w:shd w:val="clear" w:color="auto" w:fill="FFFFFF"/>
        <w:spacing w:before="0" w:beforeAutospacing="0" w:after="0" w:afterAutospacing="0"/>
        <w:jc w:val="both"/>
        <w:rPr>
          <w:rFonts w:ascii="IBM Plex Serif" w:hAnsi="IBM Plex Serif"/>
          <w:color w:val="293A55"/>
          <w:lang w:val="uk-UA"/>
        </w:rPr>
      </w:pPr>
    </w:p>
    <w:p w14:paraId="67B26F9E"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7. Мінімуми повздовжнього ешелонування, що базуються на часі</w:t>
      </w:r>
    </w:p>
    <w:p w14:paraId="4370ED6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Коли ПС витримують один рівень та виконують політ за попутними треками, має бути забезпечено такі мінімуми:</w:t>
      </w:r>
    </w:p>
    <w:p w14:paraId="5E5106B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15 хв (рисунок 12, наведений у додатку 3 до цих Авіаційних правил);</w:t>
      </w:r>
    </w:p>
    <w:p w14:paraId="657BD3C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10 хв, якщо навігаційні засоби дають змогу часто визначати місцезнаходження та швидкість (рисунок 13, наведений у додатку 3 до цих Авіаційних правил);</w:t>
      </w:r>
    </w:p>
    <w:p w14:paraId="5A785AB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5 хв у випадках, коли ПС вилетіли з одного аеродрому, між ПС, які виконують політ за маршрутом та доповіли над однією й тією самою основною точкою, між ПС, яке вилітає, та ПС, яке виконує політ за маршрутом, після того, як ПС, що виконує політ за маршрутом, доповіло над фіксованою точкою, розташованою таким чином відносно аеродрому (пункту) вильоту, що під час виходу на маршрут ПС, яке вилітає, буде гарантовано забезпечено 5 хв-мінімум ешелонування за умови, що у кожному випадку дійсна швидкість ПС, що прямує попереду, перевищує на 37 км/год (20 </w:t>
      </w: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 або більше дійсну швидкість ПС, що прямує позаду (рисунок 14, наведений у додатку 3 до цих Авіаційних правил);</w:t>
      </w:r>
    </w:p>
    <w:p w14:paraId="563C63F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4) 3 хв у випадках, зазначених у підпункті 3 цього пункту, за умови, що дійсна швидкість ПС, яке прямує попереду, перевищує на 74 км/год (40 </w:t>
      </w: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 або більше дійсну швидкість ПС, що прямує позаду (рисунок 15, наведений у додатку 3 до цих Авіаційних правил).</w:t>
      </w:r>
    </w:p>
    <w:p w14:paraId="65D3B38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Коли ПС витримують один рівень та виконують політ за треками, що перетинаються, має бути забезпечено такі мінімуми:</w:t>
      </w:r>
    </w:p>
    <w:p w14:paraId="059B0FB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15 хв - у точці перетинання треків (рисунок 16, наведений у додатку 3 до цих Авіаційних правил);</w:t>
      </w:r>
    </w:p>
    <w:p w14:paraId="28B7D3B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10 хв, якщо навігаційні засоби дають змогу часто визначати місцезнаходження та швидкість (рисунок 17, наведений у додатку 3 до цих Авіаційних правил).</w:t>
      </w:r>
    </w:p>
    <w:p w14:paraId="2F42490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3. Коли ПС набирає висоту або знижується та перетинає рівень іншого ПС на попутному треку, має бути забезпечено такі мінімуми:</w:t>
      </w:r>
    </w:p>
    <w:p w14:paraId="1CF8962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15 хв - на період відсутності вертикального ешелонування (рисунки 18, 19, наведені у додатку 3 до цих Авіаційних правил);</w:t>
      </w:r>
    </w:p>
    <w:p w14:paraId="07A5B66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10 хв - на період відсутності вертикального ешелонування, за умови, що таке ешелонування дозволено застосовувати тільки там, де наземні навігаційні засоби або GNSS дають змогу часто визначати місцезнаходження та швидкість (рисунки 20, 21, наведені у додатку 3 до цих Авіаційних правил);</w:t>
      </w:r>
    </w:p>
    <w:p w14:paraId="7B54666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5 хв - на період відсутності вертикального ешелонування, коли:</w:t>
      </w:r>
    </w:p>
    <w:p w14:paraId="6FE8C84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зміна рівня розпочалася протягом 10 хв з моменту доповіді іншого ПС над спільною точкою, яка визначена за допомогою наземних навігаційних засобів або GNSS, та</w:t>
      </w:r>
    </w:p>
    <w:p w14:paraId="5058C77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при наданні дозволу через авіаційну станцію, яка безпосередньо не обслуговує відповідний орган ОПР або за допомогою CPDLC, до дозволу додають обмеження з метою забезпечення дотримання умови щодо 10-хв інтервалу (рисунки 22, 23, наведені у додатку 3 до цих Авіаційних правил).</w:t>
      </w:r>
    </w:p>
    <w:p w14:paraId="78E9724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Для спрощення застосування процедури, яка передбачає неодноразову зміну рівнів, ПС, яке знижується, може бути надано дозвіл займати відповідний рівень вище від ПС, яке виконує політ нижче від нього, або ПС, яке набирає висоту, може бути надано дозвіл займати відповідний рівень нижче від ПС, яке виконує політ вище від нього, щоб дозволити виконати додаткову перевірку ешелонування, яке забезпечують до тих пір, поки відсутнє вертикальне ешелонування.</w:t>
      </w:r>
    </w:p>
    <w:p w14:paraId="2ED106C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Коли ПС знаходяться на треках, що перетинаються, має бути забезпечено такі мінімуми:</w:t>
      </w:r>
    </w:p>
    <w:p w14:paraId="23FDA7C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15 хв - до моменту встановлення вертикального ешелонування (рисунки 24, 25, наведені у додатку 3 до цих Авіаційних правил);</w:t>
      </w:r>
    </w:p>
    <w:p w14:paraId="551A72E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10 хв - до моменту встановлення вертикального ешелонування, якщо навігаційні засоби дають змогу часто визначати місцезнаходження та швидкість (рисунки 26, 27, наведені у додатку 3 до цих Авіаційних правил).</w:t>
      </w:r>
    </w:p>
    <w:p w14:paraId="72B7F50A" w14:textId="2F979B98"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Коли ПС знаходяться на зустрічних треках і бічне ешелонування не забезпечується, вертикальне ешелонування має бути забезпечено щонайменше впродовж 10 хв до та після того, як ПС за розрахунком розійдуться або за розрахунком розійшлися (рисунок 28, наведений у додатку 3 до цих Авіаційних правил). Якщо встановлено, що ПС вже розійшлися одне з одним, цей мінімум застосовувати не потрібно.</w:t>
      </w:r>
    </w:p>
    <w:p w14:paraId="6638D96D" w14:textId="77777777" w:rsidR="0028009A" w:rsidRPr="004E12CB" w:rsidRDefault="0028009A" w:rsidP="008753B7">
      <w:pPr>
        <w:pStyle w:val="tj"/>
        <w:shd w:val="clear" w:color="auto" w:fill="FFFFFF"/>
        <w:spacing w:before="0" w:beforeAutospacing="0" w:after="0" w:afterAutospacing="0"/>
        <w:jc w:val="both"/>
        <w:rPr>
          <w:rFonts w:ascii="IBM Plex Serif" w:hAnsi="IBM Plex Serif"/>
          <w:color w:val="293A55"/>
          <w:lang w:val="uk-UA"/>
        </w:rPr>
      </w:pPr>
    </w:p>
    <w:p w14:paraId="16408602"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lastRenderedPageBreak/>
        <w:t>8. Мінімум повздовжнього ешелонування, що базується на відстані з використанням всебічно направлених далекомірних радіомаяків та/або глобальної навігаційної супутникової системи</w:t>
      </w:r>
    </w:p>
    <w:p w14:paraId="4461BA7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Ешелонування має бути встановлено шляхом витримування не менше встановленої відстані (відстаней) між ПС, місцезнаходження яких визначається по відношенню до DME у поєднанні з іншими відповідними навігаційними засобами та/або GNSS. Такий тип ешелонування має бути застосований між двома ПС, які використовують DME, або двома ПС, які використовують GNSS, або одним ПС, яке використовує DME, та іншим ПС, яке використовує GNSS. Прямий мовний ДВЧ радіозв'язок "диспетчер - пілот" підтримують впродовж часу забезпечення цього ешелонування.</w:t>
      </w:r>
    </w:p>
    <w:p w14:paraId="743C3D5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 метою застосування мінімуму ешелонування, який базується на GNSS, відстань, що отримується від інтегрованої навігаційної системи ПС, яка об'єднується з вхідним сигналом GNSS, розглядається як еквівалент до GNSS відстані.</w:t>
      </w:r>
    </w:p>
    <w:p w14:paraId="460A8DC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 разі застосування таких мінімумів ешелонування між будь-якими ПС з можливостями зональної навігації, диспетчери повинні запитувати відстань, яка безпосередньо отримується від GNSS.</w:t>
      </w:r>
    </w:p>
    <w:p w14:paraId="1DEDA3F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Причинами, за яких пілот не може надавати інформацію щодо GNSS відстані, можуть бути невідповідне бортове обладнання, відсутність вхідного сигналу GNSS до інтегрованої навігаційної системи ПС або втрата цілісності GNSS.</w:t>
      </w:r>
    </w:p>
    <w:p w14:paraId="40B74B8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Коли ПС знаходяться на одному крейсерському рівні та виконують політ за попутними треками, має бути забезпечено такі мінімуми:</w:t>
      </w:r>
    </w:p>
    <w:p w14:paraId="52D9B1B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37 км (20 NM) за умови, що кожне ПС використовує:</w:t>
      </w:r>
    </w:p>
    <w:p w14:paraId="0482B4D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розташовану на треку DME станцію, якщо обидва ПС використовують DME;</w:t>
      </w:r>
    </w:p>
    <w:p w14:paraId="2561226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розташовану на треку DME станцію та поєднану з нею точку на шляху, якщо одне ПС використовує DME, а інше GNSS;</w:t>
      </w:r>
    </w:p>
    <w:p w14:paraId="1A72ACE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одну й ту саму точку на шляху, якщо обидва ПС використовують GNSS.</w:t>
      </w:r>
    </w:p>
    <w:p w14:paraId="3C5F02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Ешелонування перевіряється шляхом одночасного отримання від ПС даних про показники DME та/або GNSS через короткі інтервали часу для того, щоб мінімум не було порушено (рисунок 29, наведений у додатку 3 до цих Авіаційних правил);</w:t>
      </w:r>
    </w:p>
    <w:p w14:paraId="23E3CC1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19 км (10 NM) за умови, що дійсна швидкість ПС, яке прямує попереду, перевищує на 37 км/год (20 </w:t>
      </w: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 або більше дійсну швидкість ПС, яке прямує позаду та кожне ПС використовує:</w:t>
      </w:r>
    </w:p>
    <w:p w14:paraId="75199AB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розташовану на треку DME станцію, якщо обидва ПС використовують DME;</w:t>
      </w:r>
    </w:p>
    <w:p w14:paraId="725080A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розташовану на треку DME станцію та поєднану з нею точку на шляху, якщо одне ПС використовує DME, а інше GNSS;</w:t>
      </w:r>
    </w:p>
    <w:p w14:paraId="1565107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одну й ту саму точку на шляху, якщо обидва ПС використовують GNSS.</w:t>
      </w:r>
    </w:p>
    <w:p w14:paraId="61347D5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Ешелонування перевіряється шляхом одночасного отримання від ПС даних про показники DME та/або GNSS через короткі інтервали часу для того, щоб </w:t>
      </w:r>
      <w:r w:rsidRPr="004E12CB">
        <w:rPr>
          <w:rFonts w:ascii="IBM Plex Serif" w:hAnsi="IBM Plex Serif"/>
          <w:color w:val="293A55"/>
          <w:lang w:val="uk-UA"/>
        </w:rPr>
        <w:lastRenderedPageBreak/>
        <w:t>мінімум не було порушено (рисунок 30, наведений у додатку 3 до цих Авіаційних правил).</w:t>
      </w:r>
    </w:p>
    <w:p w14:paraId="35B8641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Розташована на треку DME станція чи точка на шляху стосовно застосування мінімумів повздовжнього ешелонування з використанням DME та/або GNSS тут і далі означає, що ПС виконує політ як в напрямку на, так і в напрямку від станції DME/точки на шляху.</w:t>
      </w:r>
    </w:p>
    <w:p w14:paraId="7DE4B41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Коли ПС знаходяться на треках, що перетинаються, між ПС також має бути застосовано поздовжнє ешелонування, яке визначено у пункті 3 цієї глави, за умови, якщо кожне ПС доповідає про відстань від станції DME та/або поєднаної з нею точки на шляху або однієї й тієї самої точки на шляху, розташованої в точці перетину треків, та якщо відносний кут між треками становить менше ніж 90° (рисунки 31, 32, наведені у додатку 3 до цих Авіаційних правил).</w:t>
      </w:r>
    </w:p>
    <w:p w14:paraId="49DF0D6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Коли ПС набирає висоту або знижується та перетинає рівень іншого ПС на попутному треку, має бути забезпечено мінімум ешелонування 19 км (10 NM) до моменту встановлення вертикального ешелонування за умови, що:</w:t>
      </w:r>
    </w:p>
    <w:p w14:paraId="0D13450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кожне ПС використовує:</w:t>
      </w:r>
    </w:p>
    <w:p w14:paraId="374CC28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розташовану на треку DME станцію, якщо обидва ПС використовують DME;</w:t>
      </w:r>
    </w:p>
    <w:p w14:paraId="16CEFDA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розташовану на треку DME станцію та поєднану з нею точку на шляху, якщо одне ПС використовує DME, а інше GNSS;</w:t>
      </w:r>
    </w:p>
    <w:p w14:paraId="1DE6806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одну й ту саму точку на шляху, якщо обидва ПС використовують GNSS;</w:t>
      </w:r>
    </w:p>
    <w:p w14:paraId="2ED8F63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одне ПС витримує рівень, доки не встановлено вертикальне ешелонування;</w:t>
      </w:r>
    </w:p>
    <w:p w14:paraId="546A6D0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ешелонування встановлено шляхом одночасного отримання від ПС даних про показники DME та/або GNSS (рисунки 33, 34, наведені у додатку 3 до цих Авіаційних правил).</w:t>
      </w:r>
    </w:p>
    <w:p w14:paraId="11E67A1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Для спрощення застосування процедури, яка передбачає неодноразову зміну рівнів, ПС, яке знижується, може бути надано дозвіл займати відповідний рівень вище від ПС, яке виконує політ нижче від нього, або ПС, яке набирає висоту, може бути надано дозвіл займати відповідний рівень нижче від ПС, яке виконує політ вище від нього, щоб дозволити виконати додаткову перевірку ешелонування, яке буде забезпечуватися до тих пір, поки відсутнє вертикальне ешелонування.</w:t>
      </w:r>
    </w:p>
    <w:p w14:paraId="51E6B38C" w14:textId="2DFA282E"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Коли ПС знаходяться на зустрічних треках та одне ПС використовує на треку DME станцію та/або поєднану з нею точку на шляху, або одну й ту саму точку на шляху, такому ПС може бути надано дозвіл набирати висоту або знижуватися з перетинанням рівнів, що зайняті іншими ПС, що використовують на треку DME станцію та/або поєднану з нею точку на шляху, або одну й ту саму точку на шляху за умови, що було однозначно встановлено, що ПС розійшлися одне з одним та перебувають на відстані щонайменше 19 км (10 NM) одне від одного.</w:t>
      </w:r>
    </w:p>
    <w:p w14:paraId="70E430AB" w14:textId="77777777" w:rsidR="0028009A" w:rsidRPr="004E12CB" w:rsidRDefault="0028009A" w:rsidP="008753B7">
      <w:pPr>
        <w:pStyle w:val="tj"/>
        <w:shd w:val="clear" w:color="auto" w:fill="FFFFFF"/>
        <w:spacing w:before="0" w:beforeAutospacing="0" w:after="0" w:afterAutospacing="0"/>
        <w:jc w:val="both"/>
        <w:rPr>
          <w:rFonts w:ascii="IBM Plex Serif" w:hAnsi="IBM Plex Serif"/>
          <w:color w:val="293A55"/>
          <w:lang w:val="uk-UA"/>
        </w:rPr>
      </w:pPr>
    </w:p>
    <w:p w14:paraId="1A82F0FB"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lastRenderedPageBreak/>
        <w:t>9. Мінімуми повздовжнього ешелонування з використанням методу числа Maxa, що базується на часі</w:t>
      </w:r>
    </w:p>
    <w:p w14:paraId="2C638EF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Пілоти турбореактивних ПС мають витримувати дійсне число Maxa, яке було призначено органом ОПР, та перед його зміною робити запит до органу ОПР. У разі потреби негайної тимчасової зміни числа Maxa (наприклад, через турбулентність) пілот повинен якомога швидше повідомити орган ОПР про здійснені зміни.</w:t>
      </w:r>
    </w:p>
    <w:p w14:paraId="0270AC5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Якщо через льотно-технічні характеристики ПС неможливо витримувати останнє призначене число Maxa під час зниження або набирання висоти на маршруті, пілоти таких ПС повинні повідомити про це орган ОПР під час запиту набирання/зниження.</w:t>
      </w:r>
    </w:p>
    <w:p w14:paraId="379157A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Під час застосування методу числа Maxa та за умови, що відповідні ПС доповіли над однією і тією ж спільною точкою та прямують попутними треками або треками, які постійно розходяться, якщо не встановлено інший вид ешелонування; або ПС не доповіли над однією і тією ж спільною точкою, але є можливість пересвідчитися за допомогою радіолокатора, ADS-B або інших засобів, що відповідний часовий інтервал буде встановлено в спільній точці, від якої вони прямуватимуть попутними треками або треками, які постійно розходяться, мінімум поздовжнього ешелонування між турбореактивними ПС, які виконують політ за попутними треками на одному рівні, в режимі набору висоту або зниження має становити:</w:t>
      </w:r>
    </w:p>
    <w:p w14:paraId="5DDD9DA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10 хв;</w:t>
      </w:r>
    </w:p>
    <w:p w14:paraId="19F51E2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від 9 до 5 хв включно, якщо ПС, яке прямує попереду, витримує дійсне число Maxa, більше ніж ПС, яке прямує позаду, відповідно до нижченаведеного:</w:t>
      </w:r>
    </w:p>
    <w:p w14:paraId="6B9290E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хв, якщо ПС, яке прямує попереду, рухається на 0,02 Maxa швидше за ПС, яке прямує позаду;</w:t>
      </w:r>
    </w:p>
    <w:p w14:paraId="70CD42A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хв, якщо ПС, яке прямує попереду, рухається на 0,03 Maxa швидше за ПС, яке прямує позаду;</w:t>
      </w:r>
    </w:p>
    <w:p w14:paraId="0D8414E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хв, якщо ПС, яке прямує попереду, рухається на 0,04 Maxa швидше за ПС, яке прямує позаду;</w:t>
      </w:r>
    </w:p>
    <w:p w14:paraId="1F22E05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хв, якщо ПС, яке прямує попереду, рухається на 0,05 Maxa швидше за ПС, яке прямує позаду;</w:t>
      </w:r>
    </w:p>
    <w:p w14:paraId="180494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хв, якщо ПС, яке прямує попереду, рухається на 0,06 Maxa швидше за ПС, яке прямує позаду.</w:t>
      </w:r>
    </w:p>
    <w:p w14:paraId="02B00CD8" w14:textId="7D2C06A7"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Коли застосовують 10-хв мінімум поздовжнього ешелонування з використанням методу числа Maxa, ПС, яке прямує попереду, має витримувати те саме дійсне число Maxa або більше ніж те, що витримує ПС, яке прямує позаду.</w:t>
      </w:r>
    </w:p>
    <w:p w14:paraId="1D0842A9" w14:textId="77777777" w:rsidR="0028009A" w:rsidRPr="004E12CB" w:rsidRDefault="0028009A" w:rsidP="008753B7">
      <w:pPr>
        <w:pStyle w:val="tj"/>
        <w:shd w:val="clear" w:color="auto" w:fill="FFFFFF"/>
        <w:spacing w:before="0" w:beforeAutospacing="0" w:after="0" w:afterAutospacing="0"/>
        <w:jc w:val="both"/>
        <w:rPr>
          <w:rFonts w:ascii="IBM Plex Serif" w:hAnsi="IBM Plex Serif"/>
          <w:color w:val="293A55"/>
          <w:lang w:val="uk-UA"/>
        </w:rPr>
      </w:pPr>
    </w:p>
    <w:p w14:paraId="36E95957"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lastRenderedPageBreak/>
        <w:t>10. Мінімуми повздовжнього ешелонування з використанням методу числа Maxa, що базується на відстані з використанням зональної навігації</w:t>
      </w:r>
    </w:p>
    <w:p w14:paraId="3115322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Пілоти турбореактивних ПС мають витримувати дійсне число Maxa, яке було призначено органом ОПР, та перед його зміною робити запит до органу ОПР. У разі потреби негайної тимчасової зміни числа Maxa (наприклад, через турбулентність) пілот повинен якомога швидше повідомити орган ОПР про здійснені зміни.</w:t>
      </w:r>
    </w:p>
    <w:p w14:paraId="1531E0F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Якщо через льотно-технічні характеристики ПС неможливо витримувати останнє призначене число Maxa під час зниження або набирання висоти на маршруті, пілоти таких ПС повинні повідомити про це орган ОПР під час запиту щодо набирання/зниження.</w:t>
      </w:r>
    </w:p>
    <w:p w14:paraId="358FC1D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Мінімуми ешелонування за RNAV, що базується на відстані, не застосовують після отримання органом ОПР від пілота повідомлення про погіршення стану або відмову навігаційного обладнання.</w:t>
      </w:r>
    </w:p>
    <w:p w14:paraId="670D113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Ешелонування має бути встановлено шляхом витримування відповідної відстані між місцями знаходження ПС, яка не має бути меншою встановленого мінімуму, про що доповідається пілотами з прив'язкою до обладнання RNAV. Прямий зв'язок "диспетчер - пілот" має підтримуватися впродовж застосування такого ешелонування. Там де ВЧ-канали двостороннього зв'язку "повітря - земля" або ДВЧ-канали загального призначення з використанням ретрансляторів забезпечують авіаційний повітряний електрозв'язок для надання районного диспетчерського обслуговування, завжди має бути вжито відповідних заходів для забезпечення прямого зв'язку "диспетчер - пілот" або моніторинг органом ОПР усіх каналів двостороннього зв'язку "повітря - земля".</w:t>
      </w:r>
    </w:p>
    <w:p w14:paraId="7B5AC50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Для допомоги пілотам у забезпеченні інформацією про необхідну відстань RNAV, повідомлення про місцезнаходження, за можливості, слід прив'язувати до спільної точки на шляху, яка розміщена попереду обох ПС.</w:t>
      </w:r>
    </w:p>
    <w:p w14:paraId="644540A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Ешелонування, що базується на відстані RNAV, може бути застосовано між ПС, які оснащені обладнанням RNAV, під час виконання польотів за встановленими маршрутами RNAV або за маршрутами ОПР, які обладнані VOR.</w:t>
      </w:r>
    </w:p>
    <w:p w14:paraId="4FCF5AC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Мінімум ешелонування 150 км (80 NM), що базується на відстані RNAV з використанням методу числа Maxa, може застосовуватися замість 10-хв мінімуму поздовжнього ешелонування з використанням методу числа Maxa, за умови:</w:t>
      </w:r>
    </w:p>
    <w:p w14:paraId="60D98E8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кожне ПС на треку доповідає про свою відстань до або від однієї тієї ж спільної точки на шляху;</w:t>
      </w:r>
    </w:p>
    <w:p w14:paraId="153CD66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інтервал між ПС, що виконують політ на одному рівні польоту перевіряється шляхом одночасного отримання від ПС відстані RNAV через короткі проміжки </w:t>
      </w:r>
      <w:r w:rsidRPr="004E12CB">
        <w:rPr>
          <w:rFonts w:ascii="IBM Plex Serif" w:hAnsi="IBM Plex Serif"/>
          <w:color w:val="293A55"/>
          <w:lang w:val="uk-UA"/>
        </w:rPr>
        <w:lastRenderedPageBreak/>
        <w:t>часу з метою гарантування того, що мінімум не буде порушено (рисунок 35, наведений у додатку 3 до цих Авіаційних правил);</w:t>
      </w:r>
    </w:p>
    <w:p w14:paraId="59F9608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інтервал між ПС, що набирають висоту або знижуються, встановлено шляхом одночасного отримання від ПС відстані RNAV (рисунки 36, 37, наведені у додатку 3 до цих Авіаційних правил);</w:t>
      </w:r>
    </w:p>
    <w:p w14:paraId="4EF9806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під час набирання висоти або зниження інше ПС витримує рівень до моменту встановлення вертикального ешелонування.</w:t>
      </w:r>
    </w:p>
    <w:p w14:paraId="54BFA2F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У разі застосування мінімуму поздовжнього ешелонування 150 км (80 NM) з використанням методу числа Maxa ПС, що виконує політ попереду, має витримувати таке саме дійсне число Maxa або більше, ніж те, що витримує ПС, яке прямує позаду.</w:t>
      </w:r>
    </w:p>
    <w:p w14:paraId="56DBDCB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Для спрощення застосування процедури, яка передбачає неодноразову зміну рівнів, ПС, яке знижується, може бути надано дозвіл займати відповідний рівень вище від ПС, яке виконує політ нижче від нього, або ПС, яке набирає висоту, може бути надано дозвіл займати відповідний рівень нижче від ПС, яке виконує політ вище від нього, щоб дозволити виконати додаткову перевірку ешелонування, яке буде забезпечуватися до тих пір, поки відсутнє вертикальне ешелонування.</w:t>
      </w:r>
    </w:p>
    <w:p w14:paraId="4BAFED9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Коли ПС, які використовують RNAV, знаходяться на зустрічних треках, ПС може бути надано дозвіл на набирання висоти, зниження або на перетинання рівнів, які зайняті іншими ПС, що використовують RNAV за умови одночасного отримання від ПС відстані RNAV до або від однієї й тієї самої спільної точки на треку, коли встановлено, що ПС розійшлися одне з одним та знаходяться на відстані щонайменше 150 км (80 NM) (рисунок 38, наведений у додатку 3 до цих Авіаційних правил).</w:t>
      </w:r>
    </w:p>
    <w:p w14:paraId="3739A247" w14:textId="25918B28"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11. Інструктивний матеріал щодо використання зональної навігації міститься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9613 "</w:t>
      </w:r>
      <w:proofErr w:type="spellStart"/>
      <w:r w:rsidRPr="004E12CB">
        <w:rPr>
          <w:rFonts w:ascii="IBM Plex Serif" w:hAnsi="IBM Plex Serif"/>
          <w:color w:val="293A55"/>
          <w:lang w:val="uk-UA"/>
        </w:rPr>
        <w:t>Performance-based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 xml:space="preserve"> (PBN)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5B944DDA" w14:textId="77777777" w:rsidR="0028009A" w:rsidRDefault="0028009A" w:rsidP="008753B7">
      <w:pPr>
        <w:pStyle w:val="tj"/>
        <w:shd w:val="clear" w:color="auto" w:fill="FFFFFF"/>
        <w:spacing w:before="0" w:beforeAutospacing="0" w:after="0" w:afterAutospacing="0"/>
        <w:jc w:val="both"/>
        <w:rPr>
          <w:rFonts w:ascii="IBM Plex Serif" w:hAnsi="IBM Plex Serif"/>
          <w:color w:val="293A55"/>
          <w:lang w:val="uk-UA"/>
        </w:rPr>
      </w:pPr>
    </w:p>
    <w:p w14:paraId="39134606"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11. Мінімуми поздовжнього ешелонування, засновані на відстані з використанням зональної навігації, у місцях, де встановлені потрібні навігаційні характеристики (RNP RNAV)</w:t>
      </w:r>
    </w:p>
    <w:p w14:paraId="337231E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Мінімуми ешелонування, які можуть застосовуватися відповідно до положень цієї глави в межах визначеного повітряного простору або на визначених маршрутах, є предметом регіональних аеронавігаційних угод.</w:t>
      </w:r>
    </w:p>
    <w:p w14:paraId="3EF1C0C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Ешелонування має бути забезпечено шляхом витримування не менше визначеної відстані між місцями знаходження ПС, що повідомляються з прив'язкою до однієї спільної точки на треку, яка, якщо це можливо, знаходиться попереду обох ПС, або за засобами автоматизованої системи доповіді про місцезнаходження. Розташована на треку спільна точка на шляху означає, що ПС виконує політ як в напрямку на, так і в напрямку від станції DME/точки на шляху.</w:t>
      </w:r>
    </w:p>
    <w:p w14:paraId="5B7CE21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3. У разі отримання інформації, яка свідчить про відмову навігаційного обладнання або погіршення його навігаційних характеристик до рівня нижче, ніж вимагається, орган ОПР повинен застосувати альтернативні мінімуми ешелонування.</w:t>
      </w:r>
    </w:p>
    <w:p w14:paraId="60FB543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4. Прямий зв'язок "диспетчер - пілот" підтримують під час застосування мінімумів ешелонування, що базується на відстані. Прямий зв'язок "диспетчер - пілот" має бути </w:t>
      </w:r>
      <w:proofErr w:type="spellStart"/>
      <w:r w:rsidRPr="004E12CB">
        <w:rPr>
          <w:rFonts w:ascii="IBM Plex Serif" w:hAnsi="IBM Plex Serif"/>
          <w:color w:val="293A55"/>
          <w:lang w:val="uk-UA"/>
        </w:rPr>
        <w:t>мовним</w:t>
      </w:r>
      <w:proofErr w:type="spellEnd"/>
      <w:r w:rsidRPr="004E12CB">
        <w:rPr>
          <w:rFonts w:ascii="IBM Plex Serif" w:hAnsi="IBM Plex Serif"/>
          <w:color w:val="293A55"/>
          <w:lang w:val="uk-UA"/>
        </w:rPr>
        <w:t xml:space="preserve"> або з використанням CPDLC.</w:t>
      </w:r>
    </w:p>
    <w:p w14:paraId="24DBA2F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Критерії зв'язку, необхідні для того, щоб CPDLC задовольняла </w:t>
      </w:r>
      <w:proofErr w:type="spellStart"/>
      <w:r w:rsidRPr="004E12CB">
        <w:rPr>
          <w:rFonts w:ascii="IBM Plex Serif" w:hAnsi="IBM Plex Serif"/>
          <w:color w:val="293A55"/>
          <w:lang w:val="uk-UA"/>
        </w:rPr>
        <w:t>вимозі</w:t>
      </w:r>
      <w:proofErr w:type="spellEnd"/>
      <w:r w:rsidRPr="004E12CB">
        <w:rPr>
          <w:rFonts w:ascii="IBM Plex Serif" w:hAnsi="IBM Plex Serif"/>
          <w:color w:val="293A55"/>
          <w:lang w:val="uk-UA"/>
        </w:rPr>
        <w:t xml:space="preserve"> щодо прямого зв'язку "диспетчер - пілот", мають бути встановленні за результатами відповідної оцінки з безпеки польотів. Критерії зв'язку, які використовуються як основа для розрахунку мінімумів ешелонування наведено в додатку 5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9689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Airspace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Methodology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Determination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Separation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Minima</w:t>
      </w:r>
      <w:proofErr w:type="spellEnd"/>
      <w:r w:rsidRPr="004E12CB">
        <w:rPr>
          <w:rFonts w:ascii="IBM Plex Serif" w:hAnsi="IBM Plex Serif"/>
          <w:color w:val="293A55"/>
          <w:lang w:val="uk-UA"/>
        </w:rPr>
        <w:t xml:space="preserve">" ICAO. Інструктивний матеріал щодо CPDLC наведено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9694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Data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Link</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Applications</w:t>
      </w:r>
      <w:proofErr w:type="spellEnd"/>
      <w:r w:rsidRPr="004E12CB">
        <w:rPr>
          <w:rFonts w:ascii="IBM Plex Serif" w:hAnsi="IBM Plex Serif"/>
          <w:color w:val="293A55"/>
          <w:lang w:val="uk-UA"/>
        </w:rPr>
        <w:t>" ICAO.</w:t>
      </w:r>
    </w:p>
    <w:p w14:paraId="1907D2C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Перед та під час застосування мінімуму ешелонування, що базується на відстані, диспетчеру слід визначати адекватність наявної лінії зв'язку, враховуючи параметри часу, необхідні для отримання відповідей від двох або більше ПС, загальне навантаження та обсяги повітряного руху, пов'язані із застосуванням таких мінімумів.</w:t>
      </w:r>
    </w:p>
    <w:p w14:paraId="5C2D9EC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У разі якщо ПС досягли або очікується, що вони досягнуть мінімуму ешелонування, що застосовується, метод керування швидкістю, включаючи призначення числа Maxa, має бути запроваджено для забезпечення витримування мінімальної відстані протягом періоду застосування мінімумів.</w:t>
      </w:r>
    </w:p>
    <w:p w14:paraId="5D309ED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7. Інструктивний матеріал щодо RNP RNAV міститься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9613 "</w:t>
      </w:r>
      <w:proofErr w:type="spellStart"/>
      <w:r w:rsidRPr="004E12CB">
        <w:rPr>
          <w:rFonts w:ascii="IBM Plex Serif" w:hAnsi="IBM Plex Serif"/>
          <w:color w:val="293A55"/>
          <w:lang w:val="uk-UA"/>
        </w:rPr>
        <w:t>Performance-based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 xml:space="preserve"> (PBN)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ICAO,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9426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ICAO та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9689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Airspace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Methodology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Determination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Separation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Minima</w:t>
      </w:r>
      <w:proofErr w:type="spellEnd"/>
      <w:r w:rsidRPr="004E12CB">
        <w:rPr>
          <w:rFonts w:ascii="IBM Plex Serif" w:hAnsi="IBM Plex Serif"/>
          <w:color w:val="293A55"/>
          <w:lang w:val="uk-UA"/>
        </w:rPr>
        <w:t>" ICAO.</w:t>
      </w:r>
    </w:p>
    <w:p w14:paraId="2D499B0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Для ПС, що виконують крейсерський політ, набирання висоти або зниження за попутними треками з використанням RNP RNAV типу RNAV 10 може бути застосовано мінімум ешелонування у 93 км (50 NM) за умови наявності прямого зв'язку "диспетчер - пілот" та процедурних доповідей про місцезнаходження принаймні кожні 24 хв.</w:t>
      </w:r>
    </w:p>
    <w:p w14:paraId="7BCE4DD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Мінімум ешелонування, зазначений у цьому пункті, базується на оцінках безпеки, які були виконані для певної мережі треків та маршрутів. Слід враховувати, що така оцінка характеристик повітряного руху може бути притаманною тільки для мережі, яка оцінювалась.</w:t>
      </w:r>
    </w:p>
    <w:p w14:paraId="348CFE3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Мінімум ешелонування, зазначений вище, було розроблено відповідно до аналізу ризику зіткнення, який визначає умови, за яких таке ешелонування може бути встановлено.</w:t>
      </w:r>
    </w:p>
    <w:p w14:paraId="20010DA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Детальна інформація щодо аналізу, яка використовується для визначення мінімуму ешелонування та щодо проведення оцінки безпеки польотів, </w:t>
      </w:r>
      <w:r w:rsidRPr="004E12CB">
        <w:rPr>
          <w:rFonts w:ascii="IBM Plex Serif" w:hAnsi="IBM Plex Serif"/>
          <w:color w:val="293A55"/>
          <w:lang w:val="uk-UA"/>
        </w:rPr>
        <w:lastRenderedPageBreak/>
        <w:t xml:space="preserve">міститься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9689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Airspace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Methodology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Determination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Separation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Minima</w:t>
      </w:r>
      <w:proofErr w:type="spellEnd"/>
      <w:r w:rsidRPr="004E12CB">
        <w:rPr>
          <w:rFonts w:ascii="IBM Plex Serif" w:hAnsi="IBM Plex Serif"/>
          <w:color w:val="293A55"/>
          <w:lang w:val="uk-UA"/>
        </w:rPr>
        <w:t>" ICAO.</w:t>
      </w:r>
    </w:p>
    <w:p w14:paraId="63755D5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У разі якщо має місце неодноразова зміна рівнів із застосуванням ешелонування, що базуються на відстані, ПС, що знижується, може бути надано дозвіл займати найближчий відповідний рівень вище від ПС, яке виконує політ нижче, або ПС, що набирає висоту, може бути надано дозвіл займати найближчий відповідний рівень нижче від ПС, що розташовується вище, щоб дозволити виконати додаткову перевірку ешелонування, яке буде забезпечуватися за відсутності вертикального ешелонування.</w:t>
      </w:r>
    </w:p>
    <w:p w14:paraId="288AA9C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Коли ПС не доповідає про своє місцезнаходження під час застосування ешелонування 93 км (50 NM), диспетчер повинен вжити заходів щодо встановлення зв'язку протягом 3 хв. Якщо зв'язок не було встановлено протягом 8 хв з моменту, коли мала бути отримана доповідь, диспетчер повинен вжити заходів щодо застосування альтернативного методу ешелонування.</w:t>
      </w:r>
    </w:p>
    <w:p w14:paraId="6A9EE7B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Там де використовують автоматизовану доповідь про місцезнаходження, застосовують єдину прив'язку до часу.</w:t>
      </w:r>
    </w:p>
    <w:p w14:paraId="6D2D385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У разі знаходження ПС на зустрічних треках дозвіл на набирання висоти, зниження або на перетинання рівнів, які зайняті іншими ПС, може бути надано за умови, якщо з певністю встановлено, що ПС розійшлися один з одним та знаходяться між собою на відстані, що дорівнює або є більшим ніж мінімум ешелонування, що застосовується.</w:t>
      </w:r>
    </w:p>
    <w:p w14:paraId="7AD66286"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12. Мінімуми повздовжнього ешелонування, засновані на відстані з використанням ADS-B процедури польоту в сліді (ІТР)</w:t>
      </w:r>
    </w:p>
    <w:p w14:paraId="0D8EAC7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Маршрути або повітряний простір, де застосування процедури польоту в сліді (ITP) дозволено, а також процедури, що застосовуються пілотами відповідно до положень цієї глави, публікуються в AIP.</w:t>
      </w:r>
    </w:p>
    <w:p w14:paraId="357BE9F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Запити та дозволи на використання ITP передаються тільки за допомогою повідомлень CPDLC та відповідно до необхідних елементів повідомлень, наведених у додатку 7 цих Авіаційних правил.</w:t>
      </w:r>
    </w:p>
    <w:p w14:paraId="6DCC59B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Повздовжнє ешелонування між ПС, що набирає висоту або знижується та "контрольним" ПС застосовується відповідно до пунктів 4 - 6 цієї глави. ПС не має бути одночасно ешелоновано за ІТР з більше ніж двома "контрольними" ПС із застосуванням мінімуму ешелонування ІТР (рисунок 39, наведений у додатку 3 до цих Авіаційних правил).</w:t>
      </w:r>
    </w:p>
    <w:p w14:paraId="5399996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Пілот може запитати набор висоти або зниження за ІТР за умови дотримання таких критеріїв ІТР:</w:t>
      </w:r>
    </w:p>
    <w:p w14:paraId="469F67A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відстань ІТР між ПС ІТР та "контрольним" ПС складає:</w:t>
      </w:r>
    </w:p>
    <w:p w14:paraId="6C592E7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не менше ніж 28 км (15 NM) у разі максимальної шляхової швидкості зближення 37 км/год (20 </w:t>
      </w: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w:t>
      </w:r>
    </w:p>
    <w:p w14:paraId="3458642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 xml:space="preserve">не менше ніж 37 км (20 NM) у разі максимальної шляхової швидкості зближення 56 км/год (30 </w:t>
      </w: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w:t>
      </w:r>
    </w:p>
    <w:p w14:paraId="3E07B6D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бортове обладнання ІТР надає індикацію того, що кут між треками ПС ІТР та "контрольного" ПС складає не більше ніж 45°;</w:t>
      </w:r>
    </w:p>
    <w:p w14:paraId="48FE1B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різниця висот між ПС ІТР та будь-яким "контрольним" ПС складає не більше ніж 600 м (2 000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w:t>
      </w:r>
    </w:p>
    <w:p w14:paraId="5765EC6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4) набір висоти або зниження проводиться зі швидкістю не менше ніж 1,5 м/с (300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w:t>
      </w:r>
      <w:proofErr w:type="spellStart"/>
      <w:r w:rsidRPr="004E12CB">
        <w:rPr>
          <w:rFonts w:ascii="IBM Plex Serif" w:hAnsi="IBM Plex Serif"/>
          <w:color w:val="293A55"/>
          <w:lang w:val="uk-UA"/>
        </w:rPr>
        <w:t>min</w:t>
      </w:r>
      <w:proofErr w:type="spellEnd"/>
      <w:r w:rsidRPr="004E12CB">
        <w:rPr>
          <w:rFonts w:ascii="IBM Plex Serif" w:hAnsi="IBM Plex Serif"/>
          <w:color w:val="293A55"/>
          <w:lang w:val="uk-UA"/>
        </w:rPr>
        <w:t>) або з будь-якою більшою швидкістю, якщо вона задана диспетчером;</w:t>
      </w:r>
    </w:p>
    <w:p w14:paraId="7C2B482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набір висоти або зниження проводиться із встановленим числом Maxa. Якщо число Maxa не призначено диспетчером, ПС ІТР протягом маневру ІТР має витримувати дійсне крейсерське число Maxa.</w:t>
      </w:r>
    </w:p>
    <w:p w14:paraId="237C732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Зазначені критерії забезпечують мінімальний інтервал ешелонування у 19 км (10 NM) між ПС ІТР та "контрольними" ПС впродовж набору висоти або зниження.</w:t>
      </w:r>
    </w:p>
    <w:p w14:paraId="785AC82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Диспетчер може дозволити ПС набирати висоту або знижуватися за ІТР за умови дотримання таких умов:</w:t>
      </w:r>
    </w:p>
    <w:p w14:paraId="4DBC8AD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запит пілота щодо набору висоти або зниження за ІТР;</w:t>
      </w:r>
    </w:p>
    <w:p w14:paraId="5526D62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ідентифікація кожного "контрольного" ПС у запиті ІТР повністю співпадає з пунктом 7 "Ідентифікація повітряного судна" наданого плану польоту відповідного ПС;</w:t>
      </w:r>
    </w:p>
    <w:p w14:paraId="4DF1BE8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надана інформація про відстань ІТР між ПС ІТР та будь-яким "контрольним" ПС складає не менше ніж 28 км (15 NM);</w:t>
      </w:r>
    </w:p>
    <w:p w14:paraId="4E2620C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ПС ІТР та "контрольне" ПС знаходяться:</w:t>
      </w:r>
    </w:p>
    <w:p w14:paraId="27C4117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 ідентичних треках, а будь-який розворот в точці на шляху обмежений кутом 45°, або</w:t>
      </w:r>
    </w:p>
    <w:p w14:paraId="27DECB4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 паралельних або попутних треках, без виконання розворотів під час маневру.</w:t>
      </w:r>
    </w:p>
    <w:p w14:paraId="29298D2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Ідентичні треки (</w:t>
      </w:r>
      <w:proofErr w:type="spellStart"/>
      <w:r w:rsidRPr="004E12CB">
        <w:rPr>
          <w:rFonts w:ascii="IBM Plex Serif" w:hAnsi="IBM Plex Serif"/>
          <w:color w:val="293A55"/>
          <w:lang w:val="uk-UA"/>
        </w:rPr>
        <w:t>same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identical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track</w:t>
      </w:r>
      <w:proofErr w:type="spellEnd"/>
      <w:r w:rsidRPr="004E12CB">
        <w:rPr>
          <w:rFonts w:ascii="IBM Plex Serif" w:hAnsi="IBM Plex Serif"/>
          <w:color w:val="293A55"/>
          <w:lang w:val="uk-UA"/>
        </w:rPr>
        <w:t>) - спеціальний випадок розташування на попутних треках, як зазначено у підпункті 1 пункту 5 глави 6 цього розділу, коли кутова різниця треків або їх ділянок дорівнює 0°.</w:t>
      </w:r>
    </w:p>
    <w:p w14:paraId="3A19F98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дозвіл на зміну швидкості або маршруту не може бути наданий ПС ІТР до завершення набору висоти або зниження;</w:t>
      </w:r>
    </w:p>
    <w:p w14:paraId="11856A8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6) різниця висот між ПС ІТР та будь-яким "контрольним" ПС має бути не більше ніж 600 м (2000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w:t>
      </w:r>
    </w:p>
    <w:p w14:paraId="4654C4B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вказівки по зміні швидкості, висоти або маршруту не можуть бути надані будь-якому "контрольному" ПС до завершення набору висоти або зниження ПС ІТР;</w:t>
      </w:r>
    </w:p>
    <w:p w14:paraId="3D0C5EA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максимальна швидкість зближення між ПС ІТР та кожним "контрольним" ПС не більше ніж 0,06 числа Maxa;</w:t>
      </w:r>
    </w:p>
    <w:p w14:paraId="1E97036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ПС ІТР не є "контрольним" ПС у іншому дозволі на виконання ІТР.</w:t>
      </w:r>
    </w:p>
    <w:p w14:paraId="226A7A1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6. Після отримання дозволу на набір висоти або зниження за ІТР перед початком процедури пілот ПС ІТР повинен впевнитися, що виконуються критерії ІТР по відношенню до "контрольного" ПС, зазначені у підпунктах 1 та 2 пункту 4 цієї глави, та:</w:t>
      </w:r>
    </w:p>
    <w:p w14:paraId="69DB490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у разі дотримання критеріїв ІТР пілот приймає дозвіл та негайно розпочинає набір висоти або зниження;</w:t>
      </w:r>
    </w:p>
    <w:p w14:paraId="1C8D8EF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якщо критерії ІТР не дотримано, пілот повинен повідомити диспетчера та залишитися на попередньо погодженому рівні.</w:t>
      </w:r>
    </w:p>
    <w:p w14:paraId="7DB2C2D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7. Опис процедури польоту в сліді (ІТР) з використанням автоматичного залежного спостереження наведено у </w:t>
      </w:r>
      <w:proofErr w:type="spellStart"/>
      <w:r w:rsidRPr="004E12CB">
        <w:rPr>
          <w:rFonts w:ascii="IBM Plex Serif" w:hAnsi="IBM Plex Serif"/>
          <w:color w:val="293A55"/>
          <w:lang w:val="uk-UA"/>
        </w:rPr>
        <w:t>Cir</w:t>
      </w:r>
      <w:proofErr w:type="spellEnd"/>
      <w:r w:rsidRPr="004E12CB">
        <w:rPr>
          <w:rFonts w:ascii="IBM Plex Serif" w:hAnsi="IBM Plex Serif"/>
          <w:color w:val="293A55"/>
          <w:lang w:val="uk-UA"/>
        </w:rPr>
        <w:t xml:space="preserve"> 325 "</w:t>
      </w:r>
      <w:proofErr w:type="spellStart"/>
      <w:r w:rsidRPr="004E12CB">
        <w:rPr>
          <w:rFonts w:ascii="IBM Plex Serif" w:hAnsi="IBM Plex Serif"/>
          <w:color w:val="293A55"/>
          <w:lang w:val="uk-UA"/>
        </w:rPr>
        <w:t>In-Trail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w:t>
      </w:r>
      <w:proofErr w:type="spellEnd"/>
      <w:r w:rsidRPr="004E12CB">
        <w:rPr>
          <w:rFonts w:ascii="IBM Plex Serif" w:hAnsi="IBM Plex Serif"/>
          <w:color w:val="293A55"/>
          <w:lang w:val="uk-UA"/>
        </w:rPr>
        <w:t xml:space="preserve"> (ITP) </w:t>
      </w:r>
      <w:proofErr w:type="spellStart"/>
      <w:r w:rsidRPr="004E12CB">
        <w:rPr>
          <w:rFonts w:ascii="IBM Plex Serif" w:hAnsi="IBM Plex Serif"/>
          <w:color w:val="293A55"/>
          <w:lang w:val="uk-UA"/>
        </w:rPr>
        <w:t>Using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Automatic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Dependent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 </w:t>
      </w:r>
      <w:proofErr w:type="spellStart"/>
      <w:r w:rsidRPr="004E12CB">
        <w:rPr>
          <w:rFonts w:ascii="IBM Plex Serif" w:hAnsi="IBM Plex Serif"/>
          <w:color w:val="293A55"/>
          <w:lang w:val="uk-UA"/>
        </w:rPr>
        <w:t>Broadcast</w:t>
      </w:r>
      <w:proofErr w:type="spellEnd"/>
      <w:r w:rsidRPr="004E12CB">
        <w:rPr>
          <w:rFonts w:ascii="IBM Plex Serif" w:hAnsi="IBM Plex Serif"/>
          <w:color w:val="293A55"/>
          <w:lang w:val="uk-UA"/>
        </w:rPr>
        <w:t xml:space="preserve"> (ADS-B)" ICAO.</w:t>
      </w:r>
    </w:p>
    <w:p w14:paraId="4DE9B0E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Інструктивний матеріал щодо обладнання ІТР міститься в документі RTCA DO-312/EUROCAE ED-159 "</w:t>
      </w:r>
      <w:proofErr w:type="spellStart"/>
      <w:r w:rsidRPr="004E12CB">
        <w:rPr>
          <w:rFonts w:ascii="IBM Plex Serif" w:hAnsi="IBM Plex Serif"/>
          <w:color w:val="293A55"/>
          <w:lang w:val="uk-UA"/>
        </w:rPr>
        <w:t>Safety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Performance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Interoperability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Requirement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Document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In-Trail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Oceanic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Airspace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Application</w:t>
      </w:r>
      <w:proofErr w:type="spellEnd"/>
      <w:r w:rsidRPr="004E12CB">
        <w:rPr>
          <w:rFonts w:ascii="IBM Plex Serif" w:hAnsi="IBM Plex Serif"/>
          <w:color w:val="293A55"/>
          <w:lang w:val="uk-UA"/>
        </w:rPr>
        <w:t>" та RTCA DO-317A/EUROCAE ED-194 "</w:t>
      </w:r>
      <w:proofErr w:type="spellStart"/>
      <w:r w:rsidRPr="004E12CB">
        <w:rPr>
          <w:rFonts w:ascii="IBM Plex Serif" w:hAnsi="IBM Plex Serif"/>
          <w:color w:val="293A55"/>
          <w:lang w:val="uk-UA"/>
        </w:rPr>
        <w:t>Minimum</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Performance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Standards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Application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w:t>
      </w:r>
    </w:p>
    <w:p w14:paraId="1933B4D5"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13. Мінімуми поздовжнього ешелонування, засновані на відстані з використанням ADS-C процедури щодо набирання висоти та зниження</w:t>
      </w:r>
    </w:p>
    <w:p w14:paraId="6FAD03F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Мінімуми поздовжнього ешелонування, засновані на відстані з використанням CDP органами ОПР у повітряному просторі України та у повітряному просторі над відкритим морем, де відповідальність за ОПР покладена на Україну, не застосовуються.</w:t>
      </w:r>
    </w:p>
    <w:p w14:paraId="5B7E7B4A" w14:textId="2D5C6CE9"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Інформація щодо застосування CDP наведена у розділі 5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4444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Management</w:t>
      </w:r>
      <w:proofErr w:type="spellEnd"/>
      <w:r w:rsidRPr="004E12CB">
        <w:rPr>
          <w:rFonts w:ascii="IBM Plex Serif" w:hAnsi="IBM Plex Serif"/>
          <w:color w:val="293A55"/>
          <w:lang w:val="uk-UA"/>
        </w:rPr>
        <w:t xml:space="preserve">" ICAO. Опис процедури для ПС щодо ADS-C CDP наведено у </w:t>
      </w:r>
      <w:proofErr w:type="spellStart"/>
      <w:r w:rsidRPr="004E12CB">
        <w:rPr>
          <w:rFonts w:ascii="IBM Plex Serif" w:hAnsi="IBM Plex Serif"/>
          <w:color w:val="293A55"/>
          <w:lang w:val="uk-UA"/>
        </w:rPr>
        <w:t>Cir</w:t>
      </w:r>
      <w:proofErr w:type="spellEnd"/>
      <w:r w:rsidRPr="004E12CB">
        <w:rPr>
          <w:rFonts w:ascii="IBM Plex Serif" w:hAnsi="IBM Plex Serif"/>
          <w:color w:val="293A55"/>
          <w:lang w:val="uk-UA"/>
        </w:rPr>
        <w:t xml:space="preserve"> 342 "</w:t>
      </w:r>
      <w:proofErr w:type="spellStart"/>
      <w:r w:rsidRPr="004E12CB">
        <w:rPr>
          <w:rFonts w:ascii="IBM Plex Serif" w:hAnsi="IBM Plex Serif"/>
          <w:color w:val="293A55"/>
          <w:lang w:val="uk-UA"/>
        </w:rPr>
        <w:t>Automatic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Dependent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 </w:t>
      </w:r>
      <w:proofErr w:type="spellStart"/>
      <w:r w:rsidRPr="004E12CB">
        <w:rPr>
          <w:rFonts w:ascii="IBM Plex Serif" w:hAnsi="IBM Plex Serif"/>
          <w:color w:val="293A55"/>
          <w:lang w:val="uk-UA"/>
        </w:rPr>
        <w:t>Contract</w:t>
      </w:r>
      <w:proofErr w:type="spellEnd"/>
      <w:r w:rsidRPr="004E12CB">
        <w:rPr>
          <w:rFonts w:ascii="IBM Plex Serif" w:hAnsi="IBM Plex Serif"/>
          <w:color w:val="293A55"/>
          <w:lang w:val="uk-UA"/>
        </w:rPr>
        <w:t xml:space="preserve"> (ADS-C) </w:t>
      </w:r>
      <w:proofErr w:type="spellStart"/>
      <w:r w:rsidRPr="004E12CB">
        <w:rPr>
          <w:rFonts w:ascii="IBM Plex Serif" w:hAnsi="IBM Plex Serif"/>
          <w:color w:val="293A55"/>
          <w:lang w:val="uk-UA"/>
        </w:rPr>
        <w:t>Climb</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Descend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w:t>
      </w:r>
      <w:proofErr w:type="spellEnd"/>
      <w:r w:rsidRPr="004E12CB">
        <w:rPr>
          <w:rFonts w:ascii="IBM Plex Serif" w:hAnsi="IBM Plex Serif"/>
          <w:color w:val="293A55"/>
          <w:lang w:val="uk-UA"/>
        </w:rPr>
        <w:t xml:space="preserve"> (CDP)" ICAO.</w:t>
      </w:r>
    </w:p>
    <w:p w14:paraId="4DCADFF7" w14:textId="77777777" w:rsidR="0028009A" w:rsidRPr="004E12CB" w:rsidRDefault="0028009A" w:rsidP="008753B7">
      <w:pPr>
        <w:pStyle w:val="tj"/>
        <w:shd w:val="clear" w:color="auto" w:fill="FFFFFF"/>
        <w:spacing w:before="0" w:beforeAutospacing="0" w:after="0" w:afterAutospacing="0"/>
        <w:jc w:val="both"/>
        <w:rPr>
          <w:rFonts w:ascii="IBM Plex Serif" w:hAnsi="IBM Plex Serif"/>
          <w:color w:val="293A55"/>
          <w:lang w:val="uk-UA"/>
        </w:rPr>
      </w:pPr>
    </w:p>
    <w:p w14:paraId="1E4CAE43"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14. Мінімуми повздовжнього ешелонування, засновані на характеристиках</w:t>
      </w:r>
    </w:p>
    <w:p w14:paraId="7EC5F4C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Мінімуми повздовжнього ешелонування, засновані на характеристиках органами ОПР у повітряному просторі України та у повітряному просторі над відкритим морем, де відповідальність за ОПР покладена на Україну, не застосовуються.</w:t>
      </w:r>
    </w:p>
    <w:p w14:paraId="0B4CC8EC" w14:textId="7AFEDED8"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Інформація щодо застосування мінімумів повздовжнього ешелонування, заснованих на характеристиках, міститься у розділі 5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4444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Management</w:t>
      </w:r>
      <w:proofErr w:type="spellEnd"/>
      <w:r w:rsidRPr="004E12CB">
        <w:rPr>
          <w:rFonts w:ascii="IBM Plex Serif" w:hAnsi="IBM Plex Serif"/>
          <w:color w:val="293A55"/>
          <w:lang w:val="uk-UA"/>
        </w:rPr>
        <w:t xml:space="preserve">" ICAO та </w:t>
      </w:r>
      <w:proofErr w:type="spellStart"/>
      <w:r w:rsidRPr="004E12CB">
        <w:rPr>
          <w:rFonts w:ascii="IBM Plex Serif" w:hAnsi="IBM Plex Serif"/>
          <w:color w:val="293A55"/>
          <w:lang w:val="uk-UA"/>
        </w:rPr>
        <w:t>Cir</w:t>
      </w:r>
      <w:proofErr w:type="spellEnd"/>
      <w:r w:rsidRPr="004E12CB">
        <w:rPr>
          <w:rFonts w:ascii="IBM Plex Serif" w:hAnsi="IBM Plex Serif"/>
          <w:color w:val="293A55"/>
          <w:lang w:val="uk-UA"/>
        </w:rPr>
        <w:t xml:space="preserve"> 343 "</w:t>
      </w:r>
      <w:proofErr w:type="spellStart"/>
      <w:r w:rsidRPr="004E12CB">
        <w:rPr>
          <w:rFonts w:ascii="IBM Plex Serif" w:hAnsi="IBM Plex Serif"/>
          <w:color w:val="293A55"/>
          <w:lang w:val="uk-UA"/>
        </w:rPr>
        <w:t>Guidelines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Implementation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Performance-based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Longitudinal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Separation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Minima</w:t>
      </w:r>
      <w:proofErr w:type="spellEnd"/>
      <w:r w:rsidRPr="004E12CB">
        <w:rPr>
          <w:rFonts w:ascii="IBM Plex Serif" w:hAnsi="IBM Plex Serif"/>
          <w:color w:val="293A55"/>
          <w:lang w:val="uk-UA"/>
        </w:rPr>
        <w:t>" ICAO.</w:t>
      </w:r>
    </w:p>
    <w:p w14:paraId="1EB7F5B0" w14:textId="77777777" w:rsidR="0028009A" w:rsidRPr="004E12CB" w:rsidRDefault="0028009A" w:rsidP="008753B7">
      <w:pPr>
        <w:pStyle w:val="tj"/>
        <w:shd w:val="clear" w:color="auto" w:fill="FFFFFF"/>
        <w:spacing w:before="0" w:beforeAutospacing="0" w:after="0" w:afterAutospacing="0"/>
        <w:jc w:val="both"/>
        <w:rPr>
          <w:rFonts w:ascii="IBM Plex Serif" w:hAnsi="IBM Plex Serif"/>
          <w:color w:val="293A55"/>
          <w:lang w:val="uk-UA"/>
        </w:rPr>
      </w:pPr>
    </w:p>
    <w:p w14:paraId="1BC4A9A1"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lastRenderedPageBreak/>
        <w:t>15. Ешелонування повітряних суден у точках очікування</w:t>
      </w:r>
    </w:p>
    <w:p w14:paraId="62AC39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які перебувають у суміжних точках очікування, мають бути забезпечені відповідним мінімумом вертикального ешелонування, за винятком випадків, коли встановлено бічне ешелонування між точками очікування.</w:t>
      </w:r>
    </w:p>
    <w:p w14:paraId="041ACD05" w14:textId="12592619"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 винятком випадків, коли встановлено бічне ешелонування, вертикальне ешелонування має бути застосовано між ПС, які виконують очікування у польоті, та іншими ПС, що прибувають, вилітають або виконують політ за маршрутом та рухаються в межах 5 хв польоту до точки очікування, якщо інше не зазначено уповноваженим органом з питань цивільної авіації (рисунок 40, наведений у додатку 3 до цих Авіаційних правил).</w:t>
      </w:r>
    </w:p>
    <w:p w14:paraId="011759AA" w14:textId="77777777" w:rsidR="0028009A" w:rsidRPr="004E12CB" w:rsidRDefault="0028009A" w:rsidP="008753B7">
      <w:pPr>
        <w:pStyle w:val="tj"/>
        <w:shd w:val="clear" w:color="auto" w:fill="FFFFFF"/>
        <w:spacing w:before="0" w:beforeAutospacing="0" w:after="0" w:afterAutospacing="0"/>
        <w:jc w:val="both"/>
        <w:rPr>
          <w:rFonts w:ascii="IBM Plex Serif" w:hAnsi="IBM Plex Serif"/>
          <w:color w:val="293A55"/>
          <w:lang w:val="uk-UA"/>
        </w:rPr>
      </w:pPr>
    </w:p>
    <w:p w14:paraId="1337DF7C"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16. Ешелонування повітряних суден, що вилітають</w:t>
      </w:r>
    </w:p>
    <w:p w14:paraId="6185410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Зазначені у цій главі положення доповнюють мінімуми повздовжнього ешелонування, наведені у главах 6 - 14 цього розділу.</w:t>
      </w:r>
    </w:p>
    <w:p w14:paraId="501CB77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Для ПС, що вилітають та безпосередньо після зльоту виконують політ на треках, які розходяться під кутом не менше ніж 45°, для забезпечення бічного ешелонування встановлюється часовий інтервал в 1 хв (рисунок 41, наведений у додатку 3 до цих Авіаційних правил). Такий мінімум може бути зменшено у разі використання паралельних ЗПС або коли процедури, зазначені у пункті 15 глави 2 розділу VI цих Авіаційних правил, запроваджено для операцій на ЗПС, що розходяться та не перетинаються, за умови забезпечення бічного ешелонування негайно після зльоту, погодження процедури уповноваженим органом з питань цивільної авіації та наявності опису процедури в робочих інструкціях операційного персоналу відповідного органу ОПР.</w:t>
      </w:r>
    </w:p>
    <w:p w14:paraId="78B6DE6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Категорії та групи ПС за турбулентністю у сліді наведено у главі 9 розділу IV, а мінімуми поздовжнього ешелонування наведено у главі 18 розділу V та главі 18 розділу VIII цих Авіаційних правил.</w:t>
      </w:r>
    </w:p>
    <w:p w14:paraId="1A7E88D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Детальні характеристики щодо турбулентних вихорів та їх вплив на ПС наведено у розділі 5 частини II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9426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0354197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Між ПС, що виконують зліт та прямуватимуть попутними треками, необхідно встановлювати часовий інтервал у 2 хв, коли швидкість ПС, що летить попереду, на 74 км/год (40 </w:t>
      </w: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 або більше перевищує швидкість ПС, що прямує за ним (рисунок 42, наведений у додатку 3 до цих Авіаційних правил).</w:t>
      </w:r>
    </w:p>
    <w:p w14:paraId="4C60B12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Керування швидкістю здійснюється згідно з вимогами, викладеними у главі 6 розділу IV цих Авіаційних правил. Розрахунки різниці швидкостей ПС під час набирання висоти з використанням TAS можуть бути недостатньо точними за будь-яких обставин для визначення можливості застосовування зазначеної процедури, розрахунки на основі IAS можуть бути більш придатними.</w:t>
      </w:r>
    </w:p>
    <w:p w14:paraId="347932B6" w14:textId="77D7744B"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4. Якщо ПС, що вилітає, буде перетинати рівень ПС, що виконало зліт перед ним, та обидва ПС планують слідувати за попутними треками, між ПС необхідно встановлювати часовий інтервал у 5 хв до моменту встановлення вертикального ешелонування (рисунок 43, наведений у додатку 3 до цих Авіаційних правил). Необхідно вживати заходів для забезпечення того, щоб 5-хв інтервал підтримувався або збільшувався на час відсутності вертикального ешелонування.</w:t>
      </w:r>
    </w:p>
    <w:p w14:paraId="1F956187" w14:textId="77777777" w:rsidR="0028009A" w:rsidRPr="004E12CB" w:rsidRDefault="0028009A" w:rsidP="008753B7">
      <w:pPr>
        <w:pStyle w:val="tj"/>
        <w:shd w:val="clear" w:color="auto" w:fill="FFFFFF"/>
        <w:spacing w:before="0" w:beforeAutospacing="0" w:after="0" w:afterAutospacing="0"/>
        <w:jc w:val="both"/>
        <w:rPr>
          <w:rFonts w:ascii="IBM Plex Serif" w:hAnsi="IBM Plex Serif"/>
          <w:color w:val="293A55"/>
          <w:lang w:val="uk-UA"/>
        </w:rPr>
      </w:pPr>
    </w:p>
    <w:p w14:paraId="289B3F2B"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17. Ешелонування повітряних суден, що вилітають від повітряних суден, що прибувають</w:t>
      </w:r>
    </w:p>
    <w:p w14:paraId="66D3204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У випадках, коли дозвіл на зліт надається з урахуванням місцезнаходження ПС, яке прибуває, має бути застосовано ешелонування, зазначене у пунктах 2 - 4 цієї глави.</w:t>
      </w:r>
    </w:p>
    <w:p w14:paraId="4C8AEEF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Якщо ПС, що прибуває, виконує повністю процедуру заходження на посадку за приладами, ПС, що вилітає, може виконати зліт:</w:t>
      </w:r>
    </w:p>
    <w:p w14:paraId="08FEF83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у будь-якому напрямку до початку виконання ПС, що прибуває, процедури "</w:t>
      </w:r>
      <w:proofErr w:type="spellStart"/>
      <w:r w:rsidRPr="004E12CB">
        <w:rPr>
          <w:rFonts w:ascii="IBM Plex Serif" w:hAnsi="IBM Plex Serif"/>
          <w:color w:val="293A55"/>
          <w:lang w:val="uk-UA"/>
        </w:rPr>
        <w:t>procedure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turn</w:t>
      </w:r>
      <w:proofErr w:type="spellEnd"/>
      <w:r w:rsidRPr="004E12CB">
        <w:rPr>
          <w:rFonts w:ascii="IBM Plex Serif" w:hAnsi="IBM Plex Serif"/>
          <w:color w:val="293A55"/>
          <w:lang w:val="uk-UA"/>
        </w:rPr>
        <w:t>" або "</w:t>
      </w:r>
      <w:proofErr w:type="spellStart"/>
      <w:r w:rsidRPr="004E12CB">
        <w:rPr>
          <w:rFonts w:ascii="IBM Plex Serif" w:hAnsi="IBM Plex Serif"/>
          <w:color w:val="293A55"/>
          <w:lang w:val="uk-UA"/>
        </w:rPr>
        <w:t>base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turn</w:t>
      </w:r>
      <w:proofErr w:type="spellEnd"/>
      <w:r w:rsidRPr="004E12CB">
        <w:rPr>
          <w:rFonts w:ascii="IBM Plex Serif" w:hAnsi="IBM Plex Serif"/>
          <w:color w:val="293A55"/>
          <w:lang w:val="uk-UA"/>
        </w:rPr>
        <w:t>" з виходом на сегмент кінцевого заходження на посадку;</w:t>
      </w:r>
    </w:p>
    <w:p w14:paraId="38841D9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 напрямку, що відрізняється не менше ніж на 45° від зворотного напрямку заходження, після того, як ПС, що прибуває, почало виконувати процедуру "</w:t>
      </w:r>
      <w:proofErr w:type="spellStart"/>
      <w:r w:rsidRPr="004E12CB">
        <w:rPr>
          <w:rFonts w:ascii="IBM Plex Serif" w:hAnsi="IBM Plex Serif"/>
          <w:color w:val="293A55"/>
          <w:lang w:val="uk-UA"/>
        </w:rPr>
        <w:t>procedure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turn</w:t>
      </w:r>
      <w:proofErr w:type="spellEnd"/>
      <w:r w:rsidRPr="004E12CB">
        <w:rPr>
          <w:rFonts w:ascii="IBM Plex Serif" w:hAnsi="IBM Plex Serif"/>
          <w:color w:val="293A55"/>
          <w:lang w:val="uk-UA"/>
        </w:rPr>
        <w:t>" або "</w:t>
      </w:r>
      <w:proofErr w:type="spellStart"/>
      <w:r w:rsidRPr="004E12CB">
        <w:rPr>
          <w:rFonts w:ascii="IBM Plex Serif" w:hAnsi="IBM Plex Serif"/>
          <w:color w:val="293A55"/>
          <w:lang w:val="uk-UA"/>
        </w:rPr>
        <w:t>base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turn</w:t>
      </w:r>
      <w:proofErr w:type="spellEnd"/>
      <w:r w:rsidRPr="004E12CB">
        <w:rPr>
          <w:rFonts w:ascii="IBM Plex Serif" w:hAnsi="IBM Plex Serif"/>
          <w:color w:val="293A55"/>
          <w:lang w:val="uk-UA"/>
        </w:rPr>
        <w:t>" з виходом на кінцевий етап заходження на посадку, за умови, що зліт буде виконано щонайменше за 3 хв до того, як ПС, що прибуває, розраховує бути над початком обладнаної ЗПС (рисунок 44, наведений у додатку 3 до цих Авіаційних правил).</w:t>
      </w:r>
    </w:p>
    <w:p w14:paraId="3F6FB64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Якщо ПС, що прибуває, виконує заходження за процедурою "</w:t>
      </w:r>
      <w:proofErr w:type="spellStart"/>
      <w:r w:rsidRPr="004E12CB">
        <w:rPr>
          <w:rFonts w:ascii="IBM Plex Serif" w:hAnsi="IBM Plex Serif"/>
          <w:color w:val="293A55"/>
          <w:lang w:val="uk-UA"/>
        </w:rPr>
        <w:t>straight-in-approach</w:t>
      </w:r>
      <w:proofErr w:type="spellEnd"/>
      <w:r w:rsidRPr="004E12CB">
        <w:rPr>
          <w:rFonts w:ascii="IBM Plex Serif" w:hAnsi="IBM Plex Serif"/>
          <w:color w:val="293A55"/>
          <w:lang w:val="uk-UA"/>
        </w:rPr>
        <w:t>", ПС, що вилітає, може виконати зліт:</w:t>
      </w:r>
    </w:p>
    <w:p w14:paraId="3BB13AE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у будь-якому напрямку за 5 хв до того, як ПС, що прибуває, розраховує бути над початком обладнаної ЗПС;</w:t>
      </w:r>
    </w:p>
    <w:p w14:paraId="192E949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 напрямку, що відрізняється не менше ніж на 45° від зворотного напрямку заходження ПС, що прибуває:</w:t>
      </w:r>
    </w:p>
    <w:p w14:paraId="2B06BC9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 3 хв до того, як ПС, що прибуває, розраховує бути над початком обладнаної ЗПС (рисунок 44, наведений у додатку 3 до цих Авіаційних правил);</w:t>
      </w:r>
    </w:p>
    <w:p w14:paraId="3C7EE4D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 прольоту ПС, що прибуває, встановленої фіксованої точки на треку заходження. Місце знаходження такої фіксованої точки визначається відповідним провайдером послуг ОПР після проведення консультацій з експлуатантами.</w:t>
      </w:r>
    </w:p>
    <w:p w14:paraId="6B1E1E7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Якщо ПС, що прибуває, виконує процедуру польоту за приладами із застосуванням процедури RNAV або RNP, ПС, що вилітає, може виконувати зліт за траєкторією вильоту, яка знаходиться поза межею захисної зони прибуття для ПС, що прибуває, за таких умов:</w:t>
      </w:r>
    </w:p>
    <w:p w14:paraId="7D82A51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 забезпечується вертикальне ешелонування до моменту, коли ПС, що прибуває, доповіло про проходження точки на шляху обов'язкового донесення за процедурою польоту за приладами, місце знаходження цієї точки на шляху має бути визначено відповідним провайдером послуг ОПР;</w:t>
      </w:r>
    </w:p>
    <w:p w14:paraId="1803A37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зліт відбувається раніше, ніж ПС, що прибуває, пройде встановлену точку на шляху за процедурою польоту за приладами, місце знаходження цієї точки має бути визначено відповідним провайдером послуг ОПР;</w:t>
      </w:r>
    </w:p>
    <w:p w14:paraId="5EA2024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ПС, що вилітає, знаходиться поза межею захисної зони прибуття до моменту встановлення іншого методу ешелонування.</w:t>
      </w:r>
    </w:p>
    <w:p w14:paraId="083E9B5E" w14:textId="40CB35DC"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Захисна зона прибуття визначається як затінена область, яка охоплює сектор, що простягається від лінії, що проходить через початок ЗПС та має кут 45° з лінією, що проходить через точку на шляху, де є обов'язковою доповідь про місцезнаходження до лінії, яка має кут 45° з лінією зовнішнього краю залишку процедури прибуття та/або процедури заходження (рисунок 45, наведений у додатку 3 до цих Авіаційних правил).</w:t>
      </w:r>
    </w:p>
    <w:p w14:paraId="4EDE0D24" w14:textId="77777777" w:rsidR="0028009A" w:rsidRPr="004E12CB" w:rsidRDefault="0028009A" w:rsidP="008753B7">
      <w:pPr>
        <w:pStyle w:val="tj"/>
        <w:shd w:val="clear" w:color="auto" w:fill="FFFFFF"/>
        <w:spacing w:before="0" w:beforeAutospacing="0" w:after="0" w:afterAutospacing="0"/>
        <w:jc w:val="both"/>
        <w:rPr>
          <w:rFonts w:ascii="IBM Plex Serif" w:hAnsi="IBM Plex Serif"/>
          <w:color w:val="293A55"/>
          <w:lang w:val="uk-UA"/>
        </w:rPr>
      </w:pPr>
    </w:p>
    <w:p w14:paraId="64DB0764"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18. Мінімуми повздовжнього ешелонування, які базуються на часі, що пов'язані з турбулентністю у сліді</w:t>
      </w:r>
    </w:p>
    <w:p w14:paraId="41B7618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Від відповідного органу ОПР не вимагається застосовувати ешелонування, яке пов'язане з турбулентністю у сліді:</w:t>
      </w:r>
    </w:p>
    <w:p w14:paraId="3325DFA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для ПС, що прибувають за ПВП та здійснюють посадку на одну й ту саму ЗПС за надважкими, важкими або середніми ПС;</w:t>
      </w:r>
    </w:p>
    <w:p w14:paraId="4F01A81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між ПС, що прибувають за ППП та здійснюють візуальне заходження на посадку, за умови, що ПС доповіло про встановлення візуального контакту з ПС, що прямує попереду, та було проінструктовано продовжувати заходження та самостійно забезпечувати ешелонування відносно даного ПС.</w:t>
      </w:r>
    </w:p>
    <w:p w14:paraId="0D9A4A7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Орган ОПР повинен по відношенню до польотів, зазначених у підпунктах 1 та 2 пункту 1 цієї глави, а також коли це вважається за необхідне, надавати попередження про можливість турбулентності у сліді. Пілот відповідного ПС повинен забезпечити витримування прийнятного інтервалу по відношенню до ПС, що прямує попереду та має більш важку категорію за турбулентністю у сліді. Якщо визначено необхідність у встановленні додаткового інтервалу, пілот повинен повідомити про це відповідний орган ОПР, заявивши про свої вимоги.</w:t>
      </w:r>
    </w:p>
    <w:p w14:paraId="732724A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За винятком, як це передбачено у підпунктах 1 та 2 пункту 1 цієї глави, для ПС, що прибувають за надважкими, важкими або середніми ПС, має бути застосовано такі мінімуми ешелонування:</w:t>
      </w:r>
    </w:p>
    <w:p w14:paraId="3FB5CC5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важке ПС здійснює посадку за надважким ПС - 2 хв;</w:t>
      </w:r>
    </w:p>
    <w:p w14:paraId="3C6D364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середнє ПС здійснює посадку за надважким ПС - 3 хв;</w:t>
      </w:r>
    </w:p>
    <w:p w14:paraId="44C8AB6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середнє ПС здійснює посадку за важким ПС - 2 хв;</w:t>
      </w:r>
    </w:p>
    <w:p w14:paraId="61650F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легке ПС здійснює посадку за надважким ПС - 4 хв;</w:t>
      </w:r>
    </w:p>
    <w:p w14:paraId="7D0A9D4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5) легке ПС здійснює посадку за важким або середнім ПС - 3 хв.</w:t>
      </w:r>
    </w:p>
    <w:p w14:paraId="1B3F8AE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Для ПС, що вилітають, та коли ПС використовують:</w:t>
      </w:r>
    </w:p>
    <w:p w14:paraId="6FBF792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ту ж саму ЗПС (рисунок 52, наведений у додатку 3 до цих Авіаційних правил);</w:t>
      </w:r>
    </w:p>
    <w:p w14:paraId="1F96EB5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паралельні ЗПС, розташовані на відстані менше ніж 760 м (рисунок 46, наведений у додатку 3 до цих Авіаційних правил);</w:t>
      </w:r>
    </w:p>
    <w:p w14:paraId="7BCE2D8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ЗПС, що перетинаються, коли прогнозована траєкторія польоту другого ПС перетинатиме прогнозовану траєкторію польоту першого ПС на тій самій висоті або нижче до 300 м (1000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(рисунок 47, наведений у додатку 3 до цих Авіаційних правил);</w:t>
      </w:r>
    </w:p>
    <w:p w14:paraId="2FB4BF1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паралельні ЗПС, розташовані на відстані 760 м (2500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xml:space="preserve">) та більше, коли прогнозована траєкторія польоту другого ПС перетинатиме прогнозовану траєкторію польоту першого ПС на тій самій висоті або нижче до 300 м (1000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(рисунок 47, наведений у додатку 3 до цих Авіаційних правил).</w:t>
      </w:r>
    </w:p>
    <w:p w14:paraId="441316A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застосовуються мінімуми ешелонування, наведені у пунктах 5 та 6 цієї глави.</w:t>
      </w:r>
    </w:p>
    <w:p w14:paraId="2B586A2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У разі застосування категорій турбулентності у сліді, наведених у пункті 2 глави 9 розділу IV цих Авіаційних правил, з урахуванням умов, наведених у пункті 4 цієї глави, має бути застосовано такі мінімуми ешелонування:</w:t>
      </w:r>
    </w:p>
    <w:p w14:paraId="79ECDBB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важке ПС здійснює зліт за надважким ПС - 2 хв;</w:t>
      </w:r>
    </w:p>
    <w:p w14:paraId="0EB6DAB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легке або середнє ПС здійснює зліт за надважким ПС - 3 хв;</w:t>
      </w:r>
    </w:p>
    <w:p w14:paraId="17F2993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легке або середнє ПС здійснює зліт за важким ПС - 2 хв;</w:t>
      </w:r>
    </w:p>
    <w:p w14:paraId="50EDC0C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легке ПС здійснює зліт за середнім ПС - 2 хв;</w:t>
      </w:r>
    </w:p>
    <w:p w14:paraId="4C0989A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У разі застосування груп турбулентності у сліді, наведених у пункті 3 глави 9 розділу IV цих Авіаційних правил, з урахуванням умов, наведених у пункті 4 цієї глави, має бути застосовано такі мінімуми ешелонування:</w:t>
      </w:r>
    </w:p>
    <w:p w14:paraId="24F2B31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групи B здійснює зліт за ПС групи A - 100 с;</w:t>
      </w:r>
    </w:p>
    <w:p w14:paraId="0DCC867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ПС групи C здійснює зліт за ПС групи A - 120 с;</w:t>
      </w:r>
    </w:p>
    <w:p w14:paraId="7A50582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ПС групи D здійснює зліт за ПС групи A - 140 с;</w:t>
      </w:r>
    </w:p>
    <w:p w14:paraId="7752BBD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ПС групи E здійснює зліт за ПС групи A - 160 с;</w:t>
      </w:r>
    </w:p>
    <w:p w14:paraId="3BFD01B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ПС групи F здійснює зліт за ПС групи A - 160 с;</w:t>
      </w:r>
    </w:p>
    <w:p w14:paraId="7436D45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ПС групи G здійснює зліт за ПС групи A - 180 с;</w:t>
      </w:r>
    </w:p>
    <w:p w14:paraId="767DF7A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ПС групи D здійснює зліт за ПС групи B - 100 с;</w:t>
      </w:r>
    </w:p>
    <w:p w14:paraId="5992DC3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ПС групи E здійснює зліт за ПС групи B - 120 с;</w:t>
      </w:r>
    </w:p>
    <w:p w14:paraId="72182C3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ПС групи F здійснює зліт за ПС групи B - 120 с;</w:t>
      </w:r>
    </w:p>
    <w:p w14:paraId="2465E15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ПС групи G здійснює зліт за ПС групи B - 140 с;</w:t>
      </w:r>
    </w:p>
    <w:p w14:paraId="7382EE5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ПС групи D здійснює зліт за ПС групи C - 80 с;</w:t>
      </w:r>
    </w:p>
    <w:p w14:paraId="00FF809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ПС групи E здійснює зліт за ПС групи C - 100 с;</w:t>
      </w:r>
    </w:p>
    <w:p w14:paraId="64F4DED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ПС групи F здійснює зліт за ПС групи C - 100 с;</w:t>
      </w:r>
    </w:p>
    <w:p w14:paraId="2115007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ПС групи G здійснює зліт за ПС групи C - 120 с;</w:t>
      </w:r>
    </w:p>
    <w:p w14:paraId="3DBEF8C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15) ПС групи G здійснює зліт за ПС групи D - 120 с;</w:t>
      </w:r>
    </w:p>
    <w:p w14:paraId="625A71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ПС групи G здійснює зліт за ПС групи E - 100 с.</w:t>
      </w:r>
    </w:p>
    <w:p w14:paraId="42CEEC0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 xml:space="preserve">7. Для ПС, що вилітають та виконують зліт не від початку тієї ж самої ЗПС або не від початку паралельних ЗПС, розташованих на відстані менше ніж 760 м (2500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застосовуються мінімуми ешелонування, наведені у пунктах 8 та 9 цієї глави (рисунок 48, наведений у додатку 3 до цих Авіаційних правил).</w:t>
      </w:r>
    </w:p>
    <w:p w14:paraId="174179A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У разі застосування категорій турбулентності у сліді, наведених у пункті 2 глави 9 розділу IV цих Авіаційних правил, з урахуванням умов, наведених у пункті 7 цієї глави, має бути застосовано такі мінімуми ешелонування:</w:t>
      </w:r>
    </w:p>
    <w:p w14:paraId="45E3A1A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важке ПС здійснює зліт за надважким ПС - 3 хв;</w:t>
      </w:r>
    </w:p>
    <w:p w14:paraId="48BC614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легке або середнє ПС здійснює зліт за надважким ПС - 4 хв;</w:t>
      </w:r>
    </w:p>
    <w:p w14:paraId="7DED893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легке або середнє ПС здійснює зліт за важким ПС - 3 хв;</w:t>
      </w:r>
    </w:p>
    <w:p w14:paraId="1CB5A5F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легке ПС здійснює зліт за середнім ПС - 3 хв;</w:t>
      </w:r>
    </w:p>
    <w:p w14:paraId="7FAD14B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У разі застосування категорій турбулентності у сліді, наведених у пункті 3 глави 9 розділу IV цих Авіаційних правил, з урахуванням умов, наведених у пункті 7 цієї глави, має бути застосовано такі мінімуми ешелонування:</w:t>
      </w:r>
    </w:p>
    <w:p w14:paraId="2E000FA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групи B здійснює зліт за ПС групи A - 160 с;</w:t>
      </w:r>
    </w:p>
    <w:p w14:paraId="5365B15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ПС групи C здійснює зліт за ПС групи A - 180 с;</w:t>
      </w:r>
    </w:p>
    <w:p w14:paraId="7F5051F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ПС групи D здійснює зліт за ПС групи A - 200 с;</w:t>
      </w:r>
    </w:p>
    <w:p w14:paraId="4765F70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ПС групи E здійснює зліт за ПС групи A - 220 с;</w:t>
      </w:r>
    </w:p>
    <w:p w14:paraId="2DC3AB1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ПС групи F здійснює зліт за ПС групи A - 220 с;</w:t>
      </w:r>
    </w:p>
    <w:p w14:paraId="4686F3A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ПС групи G здійснює зліт за ПС групи A - 240 с;</w:t>
      </w:r>
    </w:p>
    <w:p w14:paraId="423F5D1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ПС групи D здійснює зліт за ПС групи B - 160 с;</w:t>
      </w:r>
    </w:p>
    <w:p w14:paraId="13E3E18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ПС групи E здійснює зліт за ПС групи B - 180 с;</w:t>
      </w:r>
    </w:p>
    <w:p w14:paraId="284FB02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ПС групи F здійснює зліт за ПС групи B - 180 с;</w:t>
      </w:r>
    </w:p>
    <w:p w14:paraId="142616F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ПС групи G здійснює зліт за ПС групи B - 200 с;</w:t>
      </w:r>
    </w:p>
    <w:p w14:paraId="144C0E8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ПС групи D здійснює зліт за ПС групи C - 140 с;</w:t>
      </w:r>
    </w:p>
    <w:p w14:paraId="44D5E9C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ПС групи E здійснює зліт за ПС групи C - 160 с;</w:t>
      </w:r>
    </w:p>
    <w:p w14:paraId="5D76022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ПС групи F здійснює зліт за ПС групи C - 160 с;</w:t>
      </w:r>
    </w:p>
    <w:p w14:paraId="133D9F5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ПС групи G здійснює зліт за ПС групи C - 180 с;</w:t>
      </w:r>
    </w:p>
    <w:p w14:paraId="3E1661D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15) ПС групи G здійснює зліт за ПС групи D - 180 с;</w:t>
      </w:r>
    </w:p>
    <w:p w14:paraId="7BB32B8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ПС групи G здійснює зліт за ПС групи E - 160 с.</w:t>
      </w:r>
    </w:p>
    <w:p w14:paraId="239A828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У разі використання ЗПС із зміщеним порогом для посадки, якщо прогнозовані траєкторії польоту ПС, що прибуває, та ПС, що вилітає, перетинаються, застосовуються мінімуми ешелонування, наведені у пунктах 11 та 12 цієї глави.</w:t>
      </w:r>
    </w:p>
    <w:p w14:paraId="798E922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У разі застосування категорій турбулентності у сліді, наведених у пункті 2 глави 9 розділу IV цих Авіаційних правил, з урахуванням умов, наведених у пункті 10 цієї глави, має бути застосовано такі мінімуми ешелонування:</w:t>
      </w:r>
    </w:p>
    <w:p w14:paraId="6D8A51A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важке ПС здійснює зліт після посадки надважкого ПС - 2 хв;</w:t>
      </w:r>
    </w:p>
    <w:p w14:paraId="6E6AC82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легке або середнє ПС здійснює зліт після посадки надважкого ПС - 3 хв;</w:t>
      </w:r>
    </w:p>
    <w:p w14:paraId="118CAC2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легке або середнє ПС здійснює зліт після посадки важкого ПС - 2 хв;</w:t>
      </w:r>
    </w:p>
    <w:p w14:paraId="5CB5FC8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легке ПС здійснює зліт після посадки середнього ПС - 2 хв;</w:t>
      </w:r>
    </w:p>
    <w:p w14:paraId="4CA4EFF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5) важке ПС здійснює посадку після зльоту надважкого ПС - 2 хв;</w:t>
      </w:r>
    </w:p>
    <w:p w14:paraId="6E97211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легке або середнє ПС здійснює посадку після зльоту надважкого ПС - 3 хв;</w:t>
      </w:r>
    </w:p>
    <w:p w14:paraId="36DE207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легке або середнє ПС здійснює посадку після зльоту важкого ПС - 2 хв;</w:t>
      </w:r>
    </w:p>
    <w:p w14:paraId="0290414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легке ПС здійснює посадку після зльоту середнього ПС - 2 хв;</w:t>
      </w:r>
    </w:p>
    <w:p w14:paraId="73254F0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У разі застосування категорій турбулентності у сліді, наведених у пункті 3 глави 9 розділу IV цих Авіаційних правил, з урахуванням умов, наведених у пункті 10 цієї глави, має бути застосовано такі мінімуми ешелонування:</w:t>
      </w:r>
    </w:p>
    <w:p w14:paraId="7954D02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групи B здійснює зліт після посадки ПС групи A - 100 с;</w:t>
      </w:r>
    </w:p>
    <w:p w14:paraId="45C148A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ПС групи C здійснює зліт після посадки ПС групи A - 120 с;</w:t>
      </w:r>
    </w:p>
    <w:p w14:paraId="230CC6D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ПС групи D здійснює зліт після посадки ПС групи A - 140 с;</w:t>
      </w:r>
    </w:p>
    <w:p w14:paraId="3C3626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ПС групи E здійснює зліт після посадки ПС групи A - 160 с;</w:t>
      </w:r>
    </w:p>
    <w:p w14:paraId="0463DCB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ПС групи F здійснює зліт після посадки ПС групи A - 160 с;</w:t>
      </w:r>
    </w:p>
    <w:p w14:paraId="0617848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ПС групи G здійснює зліт після посадки ПС групи A - 180 с;</w:t>
      </w:r>
    </w:p>
    <w:p w14:paraId="4F43979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ПС групи D здійснює зліт після посадки ПС групи B - 100 с;</w:t>
      </w:r>
    </w:p>
    <w:p w14:paraId="6F1B5B5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ПС групи E здійснює зліт після посадки ПС групи B - 120 с;</w:t>
      </w:r>
    </w:p>
    <w:p w14:paraId="078AF5A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ПС групи F здійснює зліт після посадки ПС групи B - 120 с;</w:t>
      </w:r>
    </w:p>
    <w:p w14:paraId="78FE458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ПС групи G здійснює зліт після посадки ПС групи B - 140 с;</w:t>
      </w:r>
    </w:p>
    <w:p w14:paraId="4DBD572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ПС групи D здійснює зліт після посадки ПС групи C - 80 с;</w:t>
      </w:r>
    </w:p>
    <w:p w14:paraId="73C5659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ПС групи E здійснює зліт після посадки ПС групи C - 100 с;</w:t>
      </w:r>
    </w:p>
    <w:p w14:paraId="76D6ECF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ПС групи F здійснює зліт після посадки ПС групи C - 100 с;</w:t>
      </w:r>
    </w:p>
    <w:p w14:paraId="2E4E29B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ПС групи G здійснює зліт після посадки ПС групи C - 120 с;</w:t>
      </w:r>
    </w:p>
    <w:p w14:paraId="07A3CEF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15) ПС групи G здійснює зліт після посадки ПС групи D - 120 с;</w:t>
      </w:r>
    </w:p>
    <w:p w14:paraId="3247A00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ПС групи G здійснює зліт після посадки ПС групи E - 100 с.</w:t>
      </w:r>
    </w:p>
    <w:p w14:paraId="00D27B7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17) ПС групи B здійснює посадку після зльоту ПС групи A - 100 с;</w:t>
      </w:r>
    </w:p>
    <w:p w14:paraId="25D75F0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18) ПС групи C здійснює посадку після зльоту ПС групи A - 120 с;</w:t>
      </w:r>
    </w:p>
    <w:p w14:paraId="5266088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19) ПС групи D здійснює посадку після зльоту ПС групи A - 140 с;</w:t>
      </w:r>
    </w:p>
    <w:p w14:paraId="2F621F1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20) ПС групи E здійснює посадку після зльоту ПС групи A - 160 с;</w:t>
      </w:r>
    </w:p>
    <w:p w14:paraId="624F70B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21) ПС групи F здійснює посадку після зльоту ПС групи A - 160 с;</w:t>
      </w:r>
    </w:p>
    <w:p w14:paraId="1CA3577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22) ПС групи G здійснює посадку після зльоту ПС групи A - 180 с;</w:t>
      </w:r>
    </w:p>
    <w:p w14:paraId="415F8B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23) ПС групи D здійснює посадку після зльоту ПС групи B - 100 с;</w:t>
      </w:r>
    </w:p>
    <w:p w14:paraId="097C950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24) ПС групи E здійснює посадку після зльоту ПС групи B - 120 с;</w:t>
      </w:r>
    </w:p>
    <w:p w14:paraId="0B6EED5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25) ПС групи F здійснює посадку після зльоту ПС групи B - 120 с;</w:t>
      </w:r>
    </w:p>
    <w:p w14:paraId="3993DF5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26) ПС групи G здійснює посадку після зльоту ПС групи B - 140 с;</w:t>
      </w:r>
    </w:p>
    <w:p w14:paraId="78ED254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27) ПС групи D здійснює посадку після зльоту ПС групи C - 80 с;</w:t>
      </w:r>
    </w:p>
    <w:p w14:paraId="3CBB6EC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28) ПС групи E здійснює посадку після зльоту ПС групи C - 100 с;</w:t>
      </w:r>
    </w:p>
    <w:p w14:paraId="7D96AB3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29) ПС групи F здійснює посадку після зльоту ПС групи C - 100 с;</w:t>
      </w:r>
    </w:p>
    <w:p w14:paraId="1833BA7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30) ПС групи G здійснює посадку після зльоту ПС групи C - 120 с;</w:t>
      </w:r>
    </w:p>
    <w:p w14:paraId="138564B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31) ПС групи G здійснює посадку після зльоту ПС групи D - 120 с;</w:t>
      </w:r>
    </w:p>
    <w:p w14:paraId="7F7663A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32) ПС групи G здійснює посадку після зльоту ПС групи E - 100 с.</w:t>
      </w:r>
    </w:p>
    <w:p w14:paraId="7BD9D1F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13. У разі, коли більш важке ПС здійснює заходження на посадку на малій висоті або процедуру в разі невдалого заходження на посадку та коли менш важке ПС:</w:t>
      </w:r>
    </w:p>
    <w:p w14:paraId="6E58B18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використовує ЗПС для зльоту у протилежному напрямку (рисунок 49, наведений у додатку 3 до цих Авіаційних правил);</w:t>
      </w:r>
    </w:p>
    <w:p w14:paraId="5B9FFFF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виконує посадку з протилежного напрямку на ту ж саму ЗПС або виконує посадку з протилежного напрямку на паралельну ЗПС, розташовану на відстані менше ніж 760 м (2500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(рисунок 50, наведений у додатку 3 до цих Авіаційних правил)</w:t>
      </w:r>
    </w:p>
    <w:p w14:paraId="242C1BF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застосовуються мінімуми ешелонування, наведені у пунктах 14 та 15 цієї глави.</w:t>
      </w:r>
    </w:p>
    <w:p w14:paraId="4B39E67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У разі застосування категорій турбулентності у сліді, наведених у пункті 2 глави 9 розділу IV цих Авіаційних правил, з урахуванням умов, наведених у пункті 13 цієї глави, має бути застосовано такі мінімуми ешелонування:</w:t>
      </w:r>
    </w:p>
    <w:p w14:paraId="074C2AB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між важким ПС та надважким ПС - 3 хв;</w:t>
      </w:r>
    </w:p>
    <w:p w14:paraId="101092F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між легким або середнім ПС та надважким ПС - 4 хв;</w:t>
      </w:r>
    </w:p>
    <w:p w14:paraId="66E3D7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між легким або середнім ПС та важким ПС - 3 хв;</w:t>
      </w:r>
    </w:p>
    <w:p w14:paraId="4DC3402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між легким ПС та середнім ПС - 3 хв.</w:t>
      </w:r>
    </w:p>
    <w:p w14:paraId="567FF6D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15. У разі застосування категорій турбулентності у сліді, наведених у пункті 3 глави 9 розділу IV цих Авіаційних правил, з урахуванням умов, наведених у пункті 13 цієї глави, має бути застосовано такі мінімуми ешелонування:</w:t>
      </w:r>
    </w:p>
    <w:p w14:paraId="062DB9E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групи B слідує за ПС групи A - 160 с;</w:t>
      </w:r>
    </w:p>
    <w:p w14:paraId="234188F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ПС групи C слідує за ПС групи A - 180 с;</w:t>
      </w:r>
    </w:p>
    <w:p w14:paraId="242F5DF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ПС групи D слідує за ПС групи A - 200 с;</w:t>
      </w:r>
    </w:p>
    <w:p w14:paraId="4834B37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ПС групи E слідує за ПС групи A - 220 с;</w:t>
      </w:r>
    </w:p>
    <w:p w14:paraId="28D56A7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ПС групи F слідує за ПС групи A - 220 с;</w:t>
      </w:r>
    </w:p>
    <w:p w14:paraId="1E6244B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ПС групи G слідує за ПС групи A - 240 с;</w:t>
      </w:r>
    </w:p>
    <w:p w14:paraId="3AF26F5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ПС групи D слідує за ПС групи B - 160 с;</w:t>
      </w:r>
    </w:p>
    <w:p w14:paraId="01A5BD5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ПС групи E слідує за ПС групи B - 180 с;</w:t>
      </w:r>
    </w:p>
    <w:p w14:paraId="4E5E561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ПС групи F слідує за ПС групи B - 180 с;</w:t>
      </w:r>
    </w:p>
    <w:p w14:paraId="1419071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ПС групи G слідує за ПС групи B - 200 с;</w:t>
      </w:r>
    </w:p>
    <w:p w14:paraId="1F311F9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ПС групи D слідує за ПС групи C - 140 с;</w:t>
      </w:r>
    </w:p>
    <w:p w14:paraId="3A96E7A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ПС групи E слідує за ПС групи C - 160 с;</w:t>
      </w:r>
    </w:p>
    <w:p w14:paraId="4A43050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ПС групи F слідує за ПС групи C - 160 с;</w:t>
      </w:r>
    </w:p>
    <w:p w14:paraId="0823EEC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ПС групи G слідує за ПС групи C - 180 с;</w:t>
      </w:r>
    </w:p>
    <w:p w14:paraId="658CF67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15) ПС групи G слідує за ПС групи D - 180 с;</w:t>
      </w:r>
    </w:p>
    <w:p w14:paraId="6BD8958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ПС групи G слідує за ПС групи E - 160 с.</w:t>
      </w:r>
    </w:p>
    <w:p w14:paraId="6EECB1B5" w14:textId="37AAFE36"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Мінімуми поздовжнього ешелонування, які базуються на відстані, що пов'язані з турбулентністю у сліді, викладені у пунктах 20 - 22 глави 18 розділу VIII цих Авіаційних правил.</w:t>
      </w:r>
    </w:p>
    <w:p w14:paraId="35E7392E" w14:textId="77777777" w:rsidR="0028009A" w:rsidRPr="004E12CB" w:rsidRDefault="0028009A" w:rsidP="008753B7">
      <w:pPr>
        <w:pStyle w:val="tj"/>
        <w:shd w:val="clear" w:color="auto" w:fill="FFFFFF"/>
        <w:spacing w:before="0" w:beforeAutospacing="0" w:after="0" w:afterAutospacing="0"/>
        <w:jc w:val="both"/>
        <w:rPr>
          <w:rFonts w:ascii="IBM Plex Serif" w:hAnsi="IBM Plex Serif"/>
          <w:color w:val="293A55"/>
          <w:lang w:val="uk-UA"/>
        </w:rPr>
      </w:pPr>
    </w:p>
    <w:p w14:paraId="096A54FC"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lastRenderedPageBreak/>
        <w:t>19. Дозволи повітряним суднам на виконання польотів з витримуванням самостійного ешелонування у візуальних метеорологічних умовах</w:t>
      </w:r>
    </w:p>
    <w:p w14:paraId="4F4AEE2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 повітряному просторі класів D та E у ВМУ у період світлого часу доби на запит ПС та за згодою пілота іншого ПС, що виконують контрольовані польоти, включаючи ПС, які прибувають або вилітають, орган ОПР може надати дозвіл ПС виконувати політ з витримуванням самостійного ешелонування відносно один одного залишаючись у ВМУ. Коли ПС, яке виконує контрольований політ, надається такий дозвіл, має бути враховано таке:</w:t>
      </w:r>
    </w:p>
    <w:p w14:paraId="089E7D1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дозвіл надається для визначеної частини польоту на або нижче 3050 м (10000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під час набирання висоти або зниження та з урахуванням додаткових обмежень, як і коли це передбачено на підставі регіональних аеронавігаційних угод;</w:t>
      </w:r>
    </w:p>
    <w:p w14:paraId="4331ED6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якщо існує імовірність, що політ у ВМУ може стати неможливим, то політ за ППП має бути забезпечений альтернативними вказівками, які мають бути виконані у разі, коли політ у ВМУ не може виконуватися протягом періоду дії дозволу;</w:t>
      </w:r>
    </w:p>
    <w:p w14:paraId="6D6CEFD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якщо пілот, що виконує політ за ППП, спостерігає погіршення умов польоту та передбачає, що політ у ВМУ стане неможливим, то він повинен проінформувати про це орган ОПР до моменту переходу до ПМУ та продовжувати політ відповідно до наданих йому альтернативних вказівок.</w:t>
      </w:r>
    </w:p>
    <w:p w14:paraId="0739F52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Орган ОПР не забезпечує вертикальне або горизонтальне ешелонування відносно визначеної частини польоту, в межах якої надано дозвіл виконувати політ з витримуванням самостійного ешелонування та залишаючись у ВМУ. Пілот ПС, який отримав такій дозвіл, повинен забезпечити політ на відстані від інших ПС, яка гарантуватиме відсутність загрози зіткнення або небезпечного зближення протягом всього періоду дії дозволу.</w:t>
      </w:r>
    </w:p>
    <w:p w14:paraId="557DCDB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Політ за ПВП виконують у ВМУ в будь-який час протягом наданого дозволу. Протягом дії дозволу орган ОПР не забезпечує ешелонування даного ПС з іншими ПС.</w:t>
      </w:r>
    </w:p>
    <w:p w14:paraId="564A3122" w14:textId="6DEEFC38"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Відповідно до завдань ОПР, як це зазначено в</w:t>
      </w:r>
      <w:r w:rsidR="0028009A">
        <w:rPr>
          <w:rFonts w:ascii="IBM Plex Serif" w:hAnsi="IBM Plex Serif"/>
          <w:color w:val="293A55"/>
          <w:lang w:val="uk-UA"/>
        </w:rPr>
        <w:t xml:space="preserve"> </w:t>
      </w:r>
      <w:hyperlink r:id="rId60" w:tgtFrame="_blank" w:history="1">
        <w:r w:rsidRPr="004E12CB">
          <w:rPr>
            <w:rStyle w:val="hard-blue-color"/>
            <w:rFonts w:ascii="IBM Plex Serif" w:hAnsi="IBM Plex Serif"/>
            <w:color w:val="00ADFA"/>
            <w:lang w:val="uk-UA"/>
          </w:rPr>
          <w:t>главі 1 розділу II АПУ "Обслуговування повітряного руху"</w:t>
        </w:r>
      </w:hyperlink>
      <w:r w:rsidRPr="004E12CB">
        <w:rPr>
          <w:rFonts w:ascii="IBM Plex Serif" w:hAnsi="IBM Plex Serif"/>
          <w:color w:val="293A55"/>
          <w:lang w:val="uk-UA"/>
        </w:rPr>
        <w:t>, не передбачено запобігання зіткненню ПС з земною поверхнею. Коли ПС, що виконує політ за ППП, наводиться або йому було надано дозвіл прямувати за спрямленим маршрутом, який відхиляє ПС від маршруту ОПР, мають бути застосовані процедури, зазначені у пункті 2 глави 13 розділу VIII цих Авіаційних правил.</w:t>
      </w:r>
    </w:p>
    <w:p w14:paraId="774BDA0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Порядок забезпечення інформацією про основний рух у разі надання дозволу ПС самостійно витримувати ешелонування наведено у главі 20 цього розділу.</w:t>
      </w:r>
    </w:p>
    <w:p w14:paraId="33F79E2D"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lastRenderedPageBreak/>
        <w:t>20. Інформація про основний рух</w:t>
      </w:r>
    </w:p>
    <w:p w14:paraId="3D7BEC3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Основний рух - це такий контрольований рух, по відношенню до якого забезпечується ешелонування з боку органу ОПР, але відповідний мінімум ешелонування відносно конкретного контрольованого руху не дотримується або не буде дотримуватися по відношенню до іншого контрольованого руху.</w:t>
      </w:r>
    </w:p>
    <w:p w14:paraId="5621682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Відповідно до положень пункту 1 глави 2 цього розділу та з урахуванням передбачених там обмежень, орган ОПР повинен забезпечувати ешелонування між ПС, що виконують польоти за ППП у повітряному просторі класів A - E, а також між ПС, що виконують польоти за ППП і ПВП у повітряному просторі класів B і C. Орган ОПР не забезпечує ешелонування між ПС, що виконують польоти за ПВП, за винятком польотів у межах повітряного простору класу B.</w:t>
      </w:r>
    </w:p>
    <w:p w14:paraId="5AA54AC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Таким чином, польоти за ППП або ПВП можуть бути основним рухом відносно руху за ППП, а польоти за ППП можуть бути основним рухом відносно руху за ПВП. Однак політ за ПВП не буде основним рухом відносно інших польотів за ПВП, за винятком польотів у межах повітряного простору класу B.</w:t>
      </w:r>
    </w:p>
    <w:p w14:paraId="123381E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Інформація про рух має бути надана відповідним ПС, що виконують контрольований політ, у всіх випадках, коли вони є основним рухом відносно один до одного.</w:t>
      </w:r>
    </w:p>
    <w:p w14:paraId="5D0A3B5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Така інформація про основний рух обов'язково буде відноситись до ПС, що виконують контрольований політ та яким надано дозвіл виконувати політ з витримуванням самостійного ешелонування, залишаючись у ВМУ, а також до ситуації, коли встановлений мінімум ешелонування вже порушено.</w:t>
      </w:r>
    </w:p>
    <w:p w14:paraId="6C92CDE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Інформація про основний рух має містити:</w:t>
      </w:r>
    </w:p>
    <w:p w14:paraId="56F1B5D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напрямок польоту відповідного ПС;</w:t>
      </w:r>
    </w:p>
    <w:p w14:paraId="11DAB9E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тип і категорію турбулентності у сліді відповідного ПС (категорія турбулентності у сліді включається до інформації про основний рух, якщо ПС має важчу категорію турбулентності у сліді, ніж ПС, якому надається інформація);</w:t>
      </w:r>
    </w:p>
    <w:p w14:paraId="0F19910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крейсерський рівень польоту відповідних ПС;</w:t>
      </w:r>
    </w:p>
    <w:p w14:paraId="62DCA9E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розрахунковий час прольоту точки на шляху, де є обов'язковою доповідь про місцезнаходження, що є найближчою до місця перетину рівня, або відносний пеленг на відповідне ПС, що визначається за умовним 12-годинним циферблатом, та відстань від конфліктного руху або фактичне (розрахункове) місцезнаходження відповідного ПС.</w:t>
      </w:r>
    </w:p>
    <w:p w14:paraId="466EFB41" w14:textId="62FC18B5"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Орган ОПР може надавати ПС, що перебуває під його контролем, будь-яку іншу інформацію, яку він має у своєму розпорядженні, з метою підвищення безпеки польотів відповідно до завдань ОПР, як це зазначено в</w:t>
      </w:r>
      <w:r w:rsidR="0028009A">
        <w:rPr>
          <w:rFonts w:ascii="IBM Plex Serif" w:hAnsi="IBM Plex Serif"/>
          <w:color w:val="293A55"/>
          <w:lang w:val="uk-UA"/>
        </w:rPr>
        <w:t xml:space="preserve"> </w:t>
      </w:r>
      <w:hyperlink r:id="rId61" w:tgtFrame="_blank" w:history="1">
        <w:r w:rsidRPr="004E12CB">
          <w:rPr>
            <w:rStyle w:val="hard-blue-color"/>
            <w:rFonts w:ascii="IBM Plex Serif" w:hAnsi="IBM Plex Serif"/>
            <w:color w:val="00ADFA"/>
            <w:lang w:val="uk-UA"/>
          </w:rPr>
          <w:t>главі 1 розділу II АПУ "Обслуговування повітряного руху"</w:t>
        </w:r>
      </w:hyperlink>
      <w:r w:rsidRPr="004E12CB">
        <w:rPr>
          <w:rFonts w:ascii="IBM Plex Serif" w:hAnsi="IBM Plex Serif"/>
          <w:color w:val="293A55"/>
          <w:lang w:val="uk-UA"/>
        </w:rPr>
        <w:t>.</w:t>
      </w:r>
    </w:p>
    <w:p w14:paraId="2AA9BB84" w14:textId="7C4CB376"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Категорія турбулентності у сліді представлятиме собою важливу інформацію про основний рух у випадку, якщо відповідне ПС має категорію турбулентності </w:t>
      </w:r>
      <w:r w:rsidRPr="004E12CB">
        <w:rPr>
          <w:rFonts w:ascii="IBM Plex Serif" w:hAnsi="IBM Plex Serif"/>
          <w:color w:val="293A55"/>
          <w:lang w:val="uk-UA"/>
        </w:rPr>
        <w:lastRenderedPageBreak/>
        <w:t>у сліді, притаманну для більш важких ПС ніж ПС, яким направляють інформацію про основний рух.</w:t>
      </w:r>
    </w:p>
    <w:p w14:paraId="258DC2A9" w14:textId="77777777" w:rsidR="0028009A" w:rsidRPr="004E12CB" w:rsidRDefault="0028009A" w:rsidP="008753B7">
      <w:pPr>
        <w:pStyle w:val="tj"/>
        <w:shd w:val="clear" w:color="auto" w:fill="FFFFFF"/>
        <w:spacing w:before="0" w:beforeAutospacing="0" w:after="0" w:afterAutospacing="0"/>
        <w:jc w:val="both"/>
        <w:rPr>
          <w:rFonts w:ascii="IBM Plex Serif" w:hAnsi="IBM Plex Serif"/>
          <w:color w:val="293A55"/>
          <w:lang w:val="uk-UA"/>
        </w:rPr>
      </w:pPr>
    </w:p>
    <w:p w14:paraId="4C8B74B2"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21. Зменшення мінімумів ешелонування</w:t>
      </w:r>
    </w:p>
    <w:p w14:paraId="1D089DE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Якщо результати відповідної оцінки з безпеки показали, що рівень безпеки буде підтримуватися на прийнятному рівні та після проведення попередніх консультацій з користувачами, мінімуми горизонтального ешелонування, зазначені у главах 4 - 14 цього розділу, можуть бути зменшені за рішенням уповноваженого органу з питань цивільної авіації або відповідно до регіональних аеронавігаційних угод.</w:t>
      </w:r>
    </w:p>
    <w:p w14:paraId="6E9EFE4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Уповноважений орган з питань цивільної авіації може приймати рішення про зменшення конкретного мінімуму горизонтального ешелонування за таких умов:</w:t>
      </w:r>
    </w:p>
    <w:p w14:paraId="648D2B8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спеціальні електронні або інші засоби дають змогу пілоту точно визначити місцезнаходження ПС, а наявні засоби зв'язку забезпечують передачу без затримки даних про це місцезнаходження відповідному органу ОПР;</w:t>
      </w:r>
    </w:p>
    <w:p w14:paraId="16CBB62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спільно із засобами швидкого і надійного зв'язку інформацію про місцезнаходження ПС відповідний орган ОПР отримує за допомогою засобів спостереження ОПР;</w:t>
      </w:r>
    </w:p>
    <w:p w14:paraId="2016F2E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спеціальні електронні або інші засоби дають змогу диспетчеру швидко і точно прогнозувати траєкторії польотів ПС, а адекватні засоби дають змогу часто звіряти фактичні місця знаходження ПС з прогнозованими місцями знаходження ПС;</w:t>
      </w:r>
    </w:p>
    <w:p w14:paraId="2B710C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ПС, що обладнані RNAV, виконують польоти в межах зони дії електронних засобів, які забезпечують необхідні оновлення з метою підтримання точності навігації.</w:t>
      </w:r>
    </w:p>
    <w:p w14:paraId="2AE7B51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Зменшення конкретного мінімуму горизонтального ешелонування може бути зазначено в регіональних аеронавігаційних угодах за таких умов:</w:t>
      </w:r>
    </w:p>
    <w:p w14:paraId="161B554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спеціальні електронні засоби, засоби зональної навігації або інші засоби дають змогу ПС чітко дотримуватися поточних планів польоту;</w:t>
      </w:r>
    </w:p>
    <w:p w14:paraId="31A34C6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повітряна обстановка є такою, що умови, зазначені у підпункті 1 пункту 2 цієї глави, стосовно зв'язку між пілотами та відповідним органом або органами ОПР не передбачають необхідності дотримання їх повною мірою.</w:t>
      </w:r>
    </w:p>
    <w:p w14:paraId="60B7BDF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Вимоги щодо проведення оцінки з безпеки польотів наведено у главі 3 розділу II цих Авіаційних правил.</w:t>
      </w:r>
    </w:p>
    <w:p w14:paraId="03FEF0A4" w14:textId="4A718C8F"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5. Інструктивний матеріал щодо умов, які забезпечують зменшення мінімумів ешелонування, міститься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9426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ICAO та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9689 ICAO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Airspace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Methodology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Determination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Separation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Minima</w:t>
      </w:r>
      <w:proofErr w:type="spellEnd"/>
      <w:r w:rsidRPr="004E12CB">
        <w:rPr>
          <w:rFonts w:ascii="IBM Plex Serif" w:hAnsi="IBM Plex Serif"/>
          <w:color w:val="293A55"/>
          <w:lang w:val="uk-UA"/>
        </w:rPr>
        <w:t>" ICAO.</w:t>
      </w:r>
    </w:p>
    <w:p w14:paraId="012A2883" w14:textId="77777777" w:rsidR="0028009A" w:rsidRPr="004E12CB" w:rsidRDefault="0028009A" w:rsidP="008753B7">
      <w:pPr>
        <w:pStyle w:val="tj"/>
        <w:shd w:val="clear" w:color="auto" w:fill="FFFFFF"/>
        <w:spacing w:before="0" w:beforeAutospacing="0" w:after="0" w:afterAutospacing="0"/>
        <w:jc w:val="both"/>
        <w:rPr>
          <w:rFonts w:ascii="IBM Plex Serif" w:hAnsi="IBM Plex Serif"/>
          <w:color w:val="293A55"/>
          <w:lang w:val="uk-UA"/>
        </w:rPr>
      </w:pPr>
    </w:p>
    <w:p w14:paraId="6662837D"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lastRenderedPageBreak/>
        <w:t>VI. Ешелонування у районі аеродрому</w:t>
      </w:r>
    </w:p>
    <w:p w14:paraId="6C5B504A"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 Зменшення мінімумів ешелонування в районі аеродрому та основний місцевий рух</w:t>
      </w:r>
    </w:p>
    <w:p w14:paraId="062406B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 доповнення до обставин зазначених у пункті 1 глави 21 розділу V цих Авіаційних правил, мінімуми горизонтального ешелонування, що деталізуються у главах 4 - 14 розділу V цих Авіаційних правил, можуть бути зменшені в районах аеродромів у таких випадках:</w:t>
      </w:r>
    </w:p>
    <w:p w14:paraId="2F2280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відповідне ешелонування може бути забезпечено диспетчером УПР АДВ за умови, що кожне ПС постійно перебуває у полі зору цього диспетчера;</w:t>
      </w:r>
    </w:p>
    <w:p w14:paraId="59ACAA4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кожне ПС постійно знаходяться у полі зору інших відповідних ПС та пілоти цих ПС доповідають, що вони можуть самостійно витримувати ешелонування;</w:t>
      </w:r>
    </w:p>
    <w:p w14:paraId="500C415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коли одне ПС слідує за іншим, екіпаж ПС, яке рухається позаду, доповідає, що інше ПС перебуває у полі зору та ешелонування може бути витримано.</w:t>
      </w:r>
    </w:p>
    <w:p w14:paraId="0132F27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Інформація про основний місцевий рух, про який відомо диспетчеру УПР АДВ, має бути передана без затримки відповідним ПС, що вилітають та прибувають.</w:t>
      </w:r>
    </w:p>
    <w:p w14:paraId="1A8C3C2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Основний місцевий рух у даному контексті означає будь-яке ПС, транспортний засіб або персонал, що перебувають на чи поблизу ЗПС, що використовується, або рух у зоні зльоту та набирання висоти або у зоні кінцевого заходження на посадку, який може створювати загрозу зіткнення для ПС, що вилітають або прибувають.</w:t>
      </w:r>
    </w:p>
    <w:p w14:paraId="10ECB99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Інформація про основний місцевий рух наведена також у главі 20 розділу V, пунктах 5 - 8 глави 19 розділу VIII цих Авіаційних правил.</w:t>
      </w:r>
    </w:p>
    <w:p w14:paraId="64982915" w14:textId="4960E5E8"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Інформація про основний місцевий рух має бути надана таким чином, щоб його було легко ідентифікувати.</w:t>
      </w:r>
    </w:p>
    <w:p w14:paraId="2560D797" w14:textId="77777777" w:rsidR="0028009A" w:rsidRPr="004E12CB" w:rsidRDefault="0028009A" w:rsidP="008753B7">
      <w:pPr>
        <w:pStyle w:val="tj"/>
        <w:shd w:val="clear" w:color="auto" w:fill="FFFFFF"/>
        <w:spacing w:before="0" w:beforeAutospacing="0" w:after="0" w:afterAutospacing="0"/>
        <w:jc w:val="both"/>
        <w:rPr>
          <w:rFonts w:ascii="IBM Plex Serif" w:hAnsi="IBM Plex Serif"/>
          <w:color w:val="293A55"/>
          <w:lang w:val="uk-UA"/>
        </w:rPr>
      </w:pPr>
    </w:p>
    <w:p w14:paraId="3C6D09AC"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2. Процедури для ПС, що вилітають</w:t>
      </w:r>
    </w:p>
    <w:p w14:paraId="3E18D10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У дозволах для ПС, що вилітають, коли це необхідно для забезпечення ешелонування ПС, має бути вказано:</w:t>
      </w:r>
    </w:p>
    <w:p w14:paraId="591775D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напрямок зльоту та розвороту після зльоту;</w:t>
      </w:r>
    </w:p>
    <w:p w14:paraId="7411C9A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курс або трек, що необхідно витримувати до виходу на дозволений трек вильоту;</w:t>
      </w:r>
    </w:p>
    <w:p w14:paraId="6972A74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рівень, який необхідно витримувати до продовження набирання заданого рівня;</w:t>
      </w:r>
    </w:p>
    <w:p w14:paraId="6E87EF8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час, точку та/або вертикальну швидкість, з якою має виконуватися зміна рівня;</w:t>
      </w:r>
    </w:p>
    <w:p w14:paraId="6FFD431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будь-який інший необхідний маневр, що забезпечує безпечне виконання польоту ПС.</w:t>
      </w:r>
    </w:p>
    <w:p w14:paraId="6202DD6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На аеродромах, де запроваджено стандартні вильоти за приладами (SID), ПС слід надавати дозвіл витримувати відповідний SID.</w:t>
      </w:r>
    </w:p>
    <w:p w14:paraId="22F3DC5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3. Провайдеру послуг ОПР слід, там де це можливо, встановлювати для органів ОПР стандартні процедури щодо передавання контролю між відповідними органами ОПР та стандартні дозволи для ПС, що вилітають.</w:t>
      </w:r>
    </w:p>
    <w:p w14:paraId="005879A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Положення, що застосовуються до стандартних процедур щодо координації та передавання контролю, зазначені у главі 1 розділу X цих Авіаційних правил.</w:t>
      </w:r>
    </w:p>
    <w:p w14:paraId="5D3FCE2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Коли стандартні дозволи для ПС, що вилітають, були узгодженні між відповідними органами, АДВ, як правило, надає відповідні стандартні дозволи без попередньої координації або погодження з ДОП або РДЦ.</w:t>
      </w:r>
    </w:p>
    <w:p w14:paraId="73D4FA9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Попередня координація дозволів може бути необхідною тільки у випадку, коли відхилення від стандартного дозволу або від стандартної процедури передавання контролю є необхідним або бажаним з операційної точки зору.</w:t>
      </w:r>
    </w:p>
    <w:p w14:paraId="4C9DAF0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ДОП у будь-який час має бути забезпечений інформацією про послідовність ПС, що вилітають, а також про ЗПС, що використовується.</w:t>
      </w:r>
    </w:p>
    <w:p w14:paraId="58512A8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АДВ, ДОП та/або РДЦ мають бути забезпечені відображенням індексів призначених SID.</w:t>
      </w:r>
    </w:p>
    <w:p w14:paraId="3CD8C48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Стандартні дозволи для ПС, що вилітають, мають містити наступні елементи:</w:t>
      </w:r>
    </w:p>
    <w:p w14:paraId="62F90A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ідентифікацію ПС;</w:t>
      </w:r>
    </w:p>
    <w:p w14:paraId="070EC9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межу дії диспетчерського дозволу (як правило, це аеродром призначення);</w:t>
      </w:r>
    </w:p>
    <w:p w14:paraId="5D62A20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індекс призначеного SID, якщо застосовується;</w:t>
      </w:r>
    </w:p>
    <w:p w14:paraId="2BEE238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дозволений рівень;</w:t>
      </w:r>
    </w:p>
    <w:p w14:paraId="69D6EFF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виділений код ВОРЛ;</w:t>
      </w:r>
    </w:p>
    <w:p w14:paraId="75C036A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будь-які інші необхідні вказівки або інформацію, які не містяться в опису SID, наприклад, вказівки щодо зміни частоти.</w:t>
      </w:r>
    </w:p>
    <w:p w14:paraId="69FDD51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Дозволи для ПС, що виконують політ за SID, наведено у пункті 9 цієї глави.</w:t>
      </w:r>
    </w:p>
    <w:p w14:paraId="49E5FD7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Використання індексу SID без дозволеного рівня не надає право ПС виконувати набирання висоти за вертикальним профілем SID.</w:t>
      </w:r>
    </w:p>
    <w:p w14:paraId="1739E46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У дозволах для ПС щодо виконання польоту за SID з діючими опублікованими обмеженнями за рівнем та/або швидкістю має бути зазначено про дотримання таких обмежень або їх скасування. Наведену нижче фразеологію використовують в таких значеннях:</w:t>
      </w:r>
    </w:p>
    <w:p w14:paraId="22FCD86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"НАБИРАЙТЕ (рівень) ЗА SID" (CLIMB VIA SID TO (</w:t>
      </w:r>
      <w:proofErr w:type="spellStart"/>
      <w:r w:rsidRPr="004E12CB">
        <w:rPr>
          <w:rFonts w:ascii="IBM Plex Serif" w:hAnsi="IBM Plex Serif"/>
          <w:color w:val="293A55"/>
          <w:lang w:val="uk-UA"/>
        </w:rPr>
        <w:t>level</w:t>
      </w:r>
      <w:proofErr w:type="spellEnd"/>
      <w:r w:rsidRPr="004E12CB">
        <w:rPr>
          <w:rFonts w:ascii="IBM Plex Serif" w:hAnsi="IBM Plex Serif"/>
          <w:color w:val="293A55"/>
          <w:lang w:val="uk-UA"/>
        </w:rPr>
        <w:t>)):</w:t>
      </w:r>
    </w:p>
    <w:p w14:paraId="5907BB9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набирайте до дозволенного рівня та дотримуйтеся опублікованих обмежень щодо рівня;</w:t>
      </w:r>
    </w:p>
    <w:p w14:paraId="18B4829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витримуйте горизонтальний профіль SID;</w:t>
      </w:r>
    </w:p>
    <w:p w14:paraId="6001F86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дотримуйтеся опублікованих обмежень щодо швидкості або диспетчерських вказівок щодо керування швидкістю, якщо застосовується;</w:t>
      </w:r>
    </w:p>
    <w:p w14:paraId="46A3475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"[НАБИРАЙТЕ (рівень) ЗА SID ДО], ОБМЕЖЕННЯ ЗА РІВНЕМ(-НЯМИ) СКАСОВАНО" (CLIMB VIA SID TO (</w:t>
      </w:r>
      <w:proofErr w:type="spellStart"/>
      <w:r w:rsidRPr="004E12CB">
        <w:rPr>
          <w:rFonts w:ascii="IBM Plex Serif" w:hAnsi="IBM Plex Serif"/>
          <w:color w:val="293A55"/>
          <w:lang w:val="uk-UA"/>
        </w:rPr>
        <w:t>level</w:t>
      </w:r>
      <w:proofErr w:type="spellEnd"/>
      <w:r w:rsidRPr="004E12CB">
        <w:rPr>
          <w:rFonts w:ascii="IBM Plex Serif" w:hAnsi="IBM Plex Serif"/>
          <w:color w:val="293A55"/>
          <w:lang w:val="uk-UA"/>
        </w:rPr>
        <w:t>), CANCEL LEVEL RESTRICTION(S))</w:t>
      </w:r>
      <w:r w:rsidRPr="004E12CB">
        <w:rPr>
          <w:rFonts w:ascii="IBM Plex Serif" w:hAnsi="IBM Plex Serif"/>
          <w:b/>
          <w:bCs/>
          <w:color w:val="293A55"/>
          <w:lang w:val="uk-UA"/>
        </w:rPr>
        <w:t>:</w:t>
      </w:r>
    </w:p>
    <w:p w14:paraId="00F45F6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набирайте до дозволенного рівня, опубліковані обмеження за рівнем скасовано;</w:t>
      </w:r>
    </w:p>
    <w:p w14:paraId="39FC858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витримуйте горизонтальний профіль SID; та</w:t>
      </w:r>
    </w:p>
    <w:p w14:paraId="279B4BB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дотримуйтеся опублікованих обмежень щодо швидкості або диспетчерських вказівок щодо керування швидкістю, якщо застосовується;</w:t>
      </w:r>
    </w:p>
    <w:p w14:paraId="0BB5396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"[НАБИРАЙТЕ (рівень) ЗА SID], ОБМЕЖЕННЯ ЗА РІВНЕМ(-НЯМИ) СКАСОВАНО В (точка(и))" (CLIMB VIA SID TO (</w:t>
      </w:r>
      <w:proofErr w:type="spellStart"/>
      <w:r w:rsidRPr="004E12CB">
        <w:rPr>
          <w:rFonts w:ascii="IBM Plex Serif" w:hAnsi="IBM Plex Serif"/>
          <w:color w:val="293A55"/>
          <w:lang w:val="uk-UA"/>
        </w:rPr>
        <w:t>level</w:t>
      </w:r>
      <w:proofErr w:type="spellEnd"/>
      <w:r w:rsidRPr="004E12CB">
        <w:rPr>
          <w:rFonts w:ascii="IBM Plex Serif" w:hAnsi="IBM Plex Serif"/>
          <w:color w:val="293A55"/>
          <w:lang w:val="uk-UA"/>
        </w:rPr>
        <w:t>), CANCEL LEVEL RESTRICTION(S) AT (</w:t>
      </w:r>
      <w:proofErr w:type="spellStart"/>
      <w:r w:rsidRPr="004E12CB">
        <w:rPr>
          <w:rFonts w:ascii="IBM Plex Serif" w:hAnsi="IBM Plex Serif"/>
          <w:color w:val="293A55"/>
          <w:lang w:val="uk-UA"/>
        </w:rPr>
        <w:t>point</w:t>
      </w:r>
      <w:proofErr w:type="spellEnd"/>
      <w:r w:rsidRPr="004E12CB">
        <w:rPr>
          <w:rFonts w:ascii="IBM Plex Serif" w:hAnsi="IBM Plex Serif"/>
          <w:color w:val="293A55"/>
          <w:lang w:val="uk-UA"/>
        </w:rPr>
        <w:t>(s)))</w:t>
      </w:r>
      <w:r w:rsidRPr="004E12CB">
        <w:rPr>
          <w:rFonts w:ascii="IBM Plex Serif" w:hAnsi="IBM Plex Serif"/>
          <w:b/>
          <w:bCs/>
          <w:color w:val="293A55"/>
          <w:lang w:val="uk-UA"/>
        </w:rPr>
        <w:t>:</w:t>
      </w:r>
    </w:p>
    <w:p w14:paraId="4266D5B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набирайте до дозволенного рівня, опубліковані обмеження за рівнем над визначеною точкою (точками) скасовано;</w:t>
      </w:r>
    </w:p>
    <w:p w14:paraId="7E20BB8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витримуйте горизонтальний профіль SID; та</w:t>
      </w:r>
    </w:p>
    <w:p w14:paraId="48C6BD7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дотримуйтеся опублікованих обмежень щодо швидкості або диспетчерських вказівок щодо керування швидкістю, якщо застосовується;</w:t>
      </w:r>
    </w:p>
    <w:p w14:paraId="0B5EC06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"[НАБИРАЙТЕ (рівень) ЗА SID], ОБМЕЖЕННЯ ЗА ШВИДКОСТЮ СКАСОВАНО" (CLIMB VIA SID TO (</w:t>
      </w:r>
      <w:proofErr w:type="spellStart"/>
      <w:r w:rsidRPr="004E12CB">
        <w:rPr>
          <w:rFonts w:ascii="IBM Plex Serif" w:hAnsi="IBM Plex Serif"/>
          <w:color w:val="293A55"/>
          <w:lang w:val="uk-UA"/>
        </w:rPr>
        <w:t>level</w:t>
      </w:r>
      <w:proofErr w:type="spellEnd"/>
      <w:r w:rsidRPr="004E12CB">
        <w:rPr>
          <w:rFonts w:ascii="IBM Plex Serif" w:hAnsi="IBM Plex Serif"/>
          <w:color w:val="293A55"/>
          <w:lang w:val="uk-UA"/>
        </w:rPr>
        <w:t>), CANCEL SPEED RESTRICTION(S)):</w:t>
      </w:r>
    </w:p>
    <w:p w14:paraId="4D0881F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набирайте до дозволенного рівня та дотримуйтеся опублікованих обмежень щодо рівня;</w:t>
      </w:r>
    </w:p>
    <w:p w14:paraId="5A6ECA4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витримуйте горизонтальний профіль SID; та</w:t>
      </w:r>
    </w:p>
    <w:p w14:paraId="6753E98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опубліковані обмеження щодо швидкості та диспетчерські вказівки щодо керування швидкістю - скасовано;</w:t>
      </w:r>
    </w:p>
    <w:p w14:paraId="1933B08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"[НАБИРАЙТЕ (рівень) ЗА SID], ОБМЕЖЕННЯ ЗА ШВИДКОСТЮ СКАСОВАНО НАД (точка(и))" (CLIMB VIA SID TO (</w:t>
      </w:r>
      <w:proofErr w:type="spellStart"/>
      <w:r w:rsidRPr="004E12CB">
        <w:rPr>
          <w:rFonts w:ascii="IBM Plex Serif" w:hAnsi="IBM Plex Serif"/>
          <w:color w:val="293A55"/>
          <w:lang w:val="uk-UA"/>
        </w:rPr>
        <w:t>level</w:t>
      </w:r>
      <w:proofErr w:type="spellEnd"/>
      <w:r w:rsidRPr="004E12CB">
        <w:rPr>
          <w:rFonts w:ascii="IBM Plex Serif" w:hAnsi="IBM Plex Serif"/>
          <w:color w:val="293A55"/>
          <w:lang w:val="uk-UA"/>
        </w:rPr>
        <w:t>), CANCEL SPEED RESTRICTION(S) AT (</w:t>
      </w:r>
      <w:proofErr w:type="spellStart"/>
      <w:r w:rsidRPr="004E12CB">
        <w:rPr>
          <w:rFonts w:ascii="IBM Plex Serif" w:hAnsi="IBM Plex Serif"/>
          <w:color w:val="293A55"/>
          <w:lang w:val="uk-UA"/>
        </w:rPr>
        <w:t>point</w:t>
      </w:r>
      <w:proofErr w:type="spellEnd"/>
      <w:r w:rsidRPr="004E12CB">
        <w:rPr>
          <w:rFonts w:ascii="IBM Plex Serif" w:hAnsi="IBM Plex Serif"/>
          <w:color w:val="293A55"/>
          <w:lang w:val="uk-UA"/>
        </w:rPr>
        <w:t>(s))):</w:t>
      </w:r>
    </w:p>
    <w:p w14:paraId="6F08BB0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набирайте до дозволенного рівня та дотримуйтеся опублікованих обмежень щодо рівня;</w:t>
      </w:r>
    </w:p>
    <w:p w14:paraId="3CFC096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витримуйте горизонтальний профіль SID; та</w:t>
      </w:r>
    </w:p>
    <w:p w14:paraId="2C00C89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опубліковані обмеження щодо швидкості скасовано над визначеною точкою (точками);</w:t>
      </w:r>
    </w:p>
    <w:p w14:paraId="351C60D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"НАБИРАЙТЕ (рівень) БЕЗ ОБМЕЖЕНЬ (або) НАБИРАЙТЕ (рівень), ОБМЕЖЕННЯ ЗА ВИСОТОЮ ТА ШВІДКІСТЮ СКАСОВАНО" (CLIMB UNRESTRICTED TO (</w:t>
      </w:r>
      <w:proofErr w:type="spellStart"/>
      <w:r w:rsidRPr="004E12CB">
        <w:rPr>
          <w:rFonts w:ascii="IBM Plex Serif" w:hAnsi="IBM Plex Serif"/>
          <w:color w:val="293A55"/>
          <w:lang w:val="uk-UA"/>
        </w:rPr>
        <w:t>level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or</w:t>
      </w:r>
      <w:proofErr w:type="spellEnd"/>
      <w:r w:rsidRPr="004E12CB">
        <w:rPr>
          <w:rFonts w:ascii="IBM Plex Serif" w:hAnsi="IBM Plex Serif"/>
          <w:color w:val="293A55"/>
          <w:lang w:val="uk-UA"/>
        </w:rPr>
        <w:t xml:space="preserve"> CLIMB TO (</w:t>
      </w:r>
      <w:proofErr w:type="spellStart"/>
      <w:r w:rsidRPr="004E12CB">
        <w:rPr>
          <w:rFonts w:ascii="IBM Plex Serif" w:hAnsi="IBM Plex Serif"/>
          <w:color w:val="293A55"/>
          <w:lang w:val="uk-UA"/>
        </w:rPr>
        <w:t>level</w:t>
      </w:r>
      <w:proofErr w:type="spellEnd"/>
      <w:r w:rsidRPr="004E12CB">
        <w:rPr>
          <w:rFonts w:ascii="IBM Plex Serif" w:hAnsi="IBM Plex Serif"/>
          <w:color w:val="293A55"/>
          <w:lang w:val="uk-UA"/>
        </w:rPr>
        <w:t>), CANCEL LEVEL AND SPEED RESTRICTION(S)):</w:t>
      </w:r>
    </w:p>
    <w:p w14:paraId="1CBACD2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набирайте до дозволенного рівня, опубліковані обмеження щодо рівня - скасовано;</w:t>
      </w:r>
    </w:p>
    <w:p w14:paraId="455C1BF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витримуйте горизонтальний профіль SID; та</w:t>
      </w:r>
    </w:p>
    <w:p w14:paraId="79AAB12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опубліковані обмеження щодо швидкості та диспетчерські вказівки щодо керування швидкістю скасовано.</w:t>
      </w:r>
    </w:p>
    <w:p w14:paraId="245BACE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на SID не залишилося діючих опублікованих обмежень щодо рівня або швидкості, слід використовувати фразу "НАБИРАЙТЕ (рівень)" (CLIMB TO (</w:t>
      </w:r>
      <w:proofErr w:type="spellStart"/>
      <w:r w:rsidRPr="004E12CB">
        <w:rPr>
          <w:rFonts w:ascii="IBM Plex Serif" w:hAnsi="IBM Plex Serif"/>
          <w:color w:val="293A55"/>
          <w:lang w:val="uk-UA"/>
        </w:rPr>
        <w:t>level</w:t>
      </w:r>
      <w:proofErr w:type="spellEnd"/>
      <w:r w:rsidRPr="004E12CB">
        <w:rPr>
          <w:rFonts w:ascii="IBM Plex Serif" w:hAnsi="IBM Plex Serif"/>
          <w:color w:val="293A55"/>
          <w:lang w:val="uk-UA"/>
        </w:rPr>
        <w:t>)).</w:t>
      </w:r>
    </w:p>
    <w:p w14:paraId="6C05753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Коли надаються послідовні вказівки щодо обмеження швидкості, а дозволений рівень не змінюється, фразу "НАБИРАЙТЕ (рівень) ЗА SID" (CLIMB VIA SID TO (</w:t>
      </w:r>
      <w:proofErr w:type="spellStart"/>
      <w:r w:rsidRPr="004E12CB">
        <w:rPr>
          <w:rFonts w:ascii="IBM Plex Serif" w:hAnsi="IBM Plex Serif"/>
          <w:color w:val="293A55"/>
          <w:lang w:val="uk-UA"/>
        </w:rPr>
        <w:t>level</w:t>
      </w:r>
      <w:proofErr w:type="spellEnd"/>
      <w:r w:rsidRPr="004E12CB">
        <w:rPr>
          <w:rFonts w:ascii="IBM Plex Serif" w:hAnsi="IBM Plex Serif"/>
          <w:color w:val="293A55"/>
          <w:lang w:val="uk-UA"/>
        </w:rPr>
        <w:t>)) слід опускати.</w:t>
      </w:r>
    </w:p>
    <w:p w14:paraId="286F4BA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11. Коли ПС, що вилітає, дозволено виконувати політ прямо на опубліковану точку на шляху, розташовану на SID, обмеження щодо швидкості та рівня, пов'язані з точками на шляху, які при цьому оминаються, скасовуються. Решта опублікованих обмежень щодо швидкості та рівня залишаються такими, що застосовуються.</w:t>
      </w:r>
    </w:p>
    <w:p w14:paraId="50B6ED6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Коли ПС, що вилітає, наводиться або йому дозволено прямувати на точку, яка не знаходиться на SID, всі опубліковані обмеження за SID щодо швидкості та рівня скасовуються та диспетчер повинен:</w:t>
      </w:r>
    </w:p>
    <w:p w14:paraId="14BEAC8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повторити дозволений рівень;</w:t>
      </w:r>
    </w:p>
    <w:p w14:paraId="71ECEF7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встановити обмеження щодо швидкості та рівня, якщо необхідно;</w:t>
      </w:r>
    </w:p>
    <w:p w14:paraId="29AC56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проінформувати пілота, якщо очікується, що ПС у подальшому буде проінструктовано відновити політ за SID.</w:t>
      </w:r>
    </w:p>
    <w:p w14:paraId="53792FD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Вимоги щодо забезпечення необхідного запасу висоти при прольоті перешкод при наведенні наведено у пункті 2 глави 13 розділу VIII цих Авіаційних правил.</w:t>
      </w:r>
    </w:p>
    <w:p w14:paraId="6B2CCB4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До диспетчерських вказівок щодо відновлення польоту за SID має бути включено:</w:t>
      </w:r>
    </w:p>
    <w:p w14:paraId="307E646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індекс SID, за яким буде відновлено політ, якщо попередньо не було надано дозвіл про відновлення, відповідно до пункту 12 цієї глави;</w:t>
      </w:r>
    </w:p>
    <w:p w14:paraId="7BDE19D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дозволений рівень відповідно до пункту 9 цієї глави; та</w:t>
      </w:r>
    </w:p>
    <w:p w14:paraId="1291E17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місцезнаходження, де очікується відновлення польоту за SID.</w:t>
      </w:r>
    </w:p>
    <w:p w14:paraId="01843B7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Фразеологію вказівок по відновленню SID наведено у додатку 6 до цих Авіаційних правил.</w:t>
      </w:r>
    </w:p>
    <w:p w14:paraId="48EA5A3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У дозволах для ПС, що вилітають, може вказуватися дозволений рівень, який відрізняється від рівня, зазначеного у поданому плані польоту для етапу польоту за маршрутом, без обмеження за часом або місцезнаходженням щодо дозволеного рівня. Такі дозволи, як правило, будуть використовуватися для сприяння застосуванню тактичних методів контролю з боку ОПР, як правило, з використанням засобу спостереження ОПР.</w:t>
      </w:r>
    </w:p>
    <w:p w14:paraId="6194A25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Коли дозволи для ПС, що вилітають, не містять обмеження за часом або місцезнаходженням щодо дозволеного рівня, дії, які має здійснити ПС при відмові зв'язку "земля - повітря", у випадку, коли ПС було наведено за межи маршруту, що був зазначений у поточному плані польоту, слід встановлювати на основі регіональної аеронавігаційної угоди та включати до опису SID або опубліковувати в AIP.</w:t>
      </w:r>
    </w:p>
    <w:p w14:paraId="1E25A4A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15. Виліт ПС може бути прискорено пропозицією виконати зліт у напрямку, за яким відсутній зустрічний вітер. Рішення щодо виконання такого зльоту або очікування зльоту у бажаному напрямку приймає КПС.</w:t>
      </w:r>
    </w:p>
    <w:p w14:paraId="252B40F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Якщо вильоти ПС затримуються, то дозволи ПС, вильоти яких затримуються, як правило, мають надаватися у порядку, що базується на їх розрахунковому часі вильоту ПС, за винятком зміни цього порядку для:</w:t>
      </w:r>
    </w:p>
    <w:p w14:paraId="0768EFF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 сприяння максимальної кількості вильотів з найменшою середньою затримкою;</w:t>
      </w:r>
    </w:p>
    <w:p w14:paraId="5FCAD09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задовольняння запитів експлуатанта ПС щодо виконання польотів ПС цього експлуатанта, наскільки це практично можливо.</w:t>
      </w:r>
    </w:p>
    <w:p w14:paraId="02B00B7E" w14:textId="0F3B86C9"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17. Диспетчерським органам ОПР слід, за можливості, інформувати експлуатантів ПС або їх назначених представників у випадках, коли очікувані затримки вильоту перевищуватимуть 30 хв.</w:t>
      </w:r>
    </w:p>
    <w:p w14:paraId="79AE9912" w14:textId="77777777" w:rsidR="0028009A" w:rsidRPr="004E12CB" w:rsidRDefault="0028009A" w:rsidP="008753B7">
      <w:pPr>
        <w:pStyle w:val="tj"/>
        <w:shd w:val="clear" w:color="auto" w:fill="FFFFFF"/>
        <w:spacing w:before="0" w:beforeAutospacing="0" w:after="0" w:afterAutospacing="0"/>
        <w:jc w:val="both"/>
        <w:rPr>
          <w:rFonts w:ascii="IBM Plex Serif" w:hAnsi="IBM Plex Serif"/>
          <w:color w:val="293A55"/>
          <w:lang w:val="uk-UA"/>
        </w:rPr>
      </w:pPr>
    </w:p>
    <w:p w14:paraId="36B598D2"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3. Інформація для ПС, що вилітають</w:t>
      </w:r>
    </w:p>
    <w:p w14:paraId="6FB4850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Інформація щодо значних змін у метеорологічних умовах у зоні зльоту або набирання висоти, яка була отримана ДОП після того, як ПС, що вилітає, встановило зв'язок з цим органом, має бути передана ПС без затримки, за винятком випадків, коли відомо, що ПС вже отримало таку інформацію.</w:t>
      </w:r>
    </w:p>
    <w:p w14:paraId="7B60857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Значні зміни у метеорологічних умовах у даному контексті включають зміни, що стосуються напрямку або швидкості приземного вітру, видимості, дальності видимості на ЗПС або температури (для ПС з газотурбінними двигунами), а також наявність грози або купчасто-дощової хмарності, помірної або сильної турбулентності, зсуву вітру, граду, помірного або сильного обледеніння, лінії шквалів, переохолоджених опадів, сильних гірських хвиль, піщаних бур, пилових бур, снігової низової хуртовини, смерчу або водяного смерчу.</w:t>
      </w:r>
    </w:p>
    <w:p w14:paraId="40ECB59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Інформація щодо змін в операційному стані візуальних або невізуальних засобів, що є важливою для зльоту та для набирання висоти, має бути передана ПС, що вилітає, без затримки, за винятком випадків, коли відомо, що ПС вже отримало таку інформацію.</w:t>
      </w:r>
    </w:p>
    <w:p w14:paraId="53FF44D6" w14:textId="3A332F64"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Зміст польотно-інформаційних повідомлень щодо метеорологічної інформації та операційного стану аеронавігаційних засобів наведено у главі 9 розділу XI цих Авіаційних правил.</w:t>
      </w:r>
    </w:p>
    <w:p w14:paraId="58ADDFE0" w14:textId="77777777" w:rsidR="0028009A" w:rsidRPr="004E12CB" w:rsidRDefault="0028009A" w:rsidP="008753B7">
      <w:pPr>
        <w:pStyle w:val="tj"/>
        <w:shd w:val="clear" w:color="auto" w:fill="FFFFFF"/>
        <w:spacing w:before="0" w:beforeAutospacing="0" w:after="0" w:afterAutospacing="0"/>
        <w:jc w:val="both"/>
        <w:rPr>
          <w:rFonts w:ascii="IBM Plex Serif" w:hAnsi="IBM Plex Serif"/>
          <w:color w:val="293A55"/>
          <w:lang w:val="uk-UA"/>
        </w:rPr>
      </w:pPr>
    </w:p>
    <w:p w14:paraId="03009D90"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4. Процедури для ПС, що прибувають</w:t>
      </w:r>
    </w:p>
    <w:p w14:paraId="49A94C4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Коли стає очевидним, що на ПС, які прибувають, будуть впливати затримки, експлуатанти ПС або їх призначені представники, наскільки це практично можливо, мають бути проінформовані про це та про будь-які поточні зміни щодо таких очікуваних затримок.</w:t>
      </w:r>
    </w:p>
    <w:p w14:paraId="7EE0AED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Від ПС, що прибувають, може вимагатися надання доповіді про покидання або проліт основної точки або навігаційного засобу, або про початок виконання </w:t>
      </w:r>
      <w:proofErr w:type="spellStart"/>
      <w:r w:rsidRPr="004E12CB">
        <w:rPr>
          <w:rFonts w:ascii="IBM Plex Serif" w:hAnsi="IBM Plex Serif"/>
          <w:color w:val="293A55"/>
          <w:lang w:val="uk-UA"/>
        </w:rPr>
        <w:t>процедуи</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turn</w:t>
      </w:r>
      <w:proofErr w:type="spellEnd"/>
      <w:r w:rsidRPr="004E12CB">
        <w:rPr>
          <w:rFonts w:ascii="IBM Plex Serif" w:hAnsi="IBM Plex Serif"/>
          <w:color w:val="293A55"/>
          <w:lang w:val="uk-UA"/>
        </w:rPr>
        <w:t>", "</w:t>
      </w:r>
      <w:proofErr w:type="spellStart"/>
      <w:r w:rsidRPr="004E12CB">
        <w:rPr>
          <w:rFonts w:ascii="IBM Plex Serif" w:hAnsi="IBM Plex Serif"/>
          <w:color w:val="293A55"/>
          <w:lang w:val="uk-UA"/>
        </w:rPr>
        <w:t>base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turn</w:t>
      </w:r>
      <w:proofErr w:type="spellEnd"/>
      <w:r w:rsidRPr="004E12CB">
        <w:rPr>
          <w:rFonts w:ascii="IBM Plex Serif" w:hAnsi="IBM Plex Serif"/>
          <w:color w:val="293A55"/>
          <w:lang w:val="uk-UA"/>
        </w:rPr>
        <w:t>", або надання іншої інформації, необхідної диспетчеру, з метою прискорення руху ПС, що вилітають та прибувають.</w:t>
      </w:r>
    </w:p>
    <w:p w14:paraId="0C9F630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ПС, що виконує політ за ППП, не має надаватися дозвіл на виконання початкового заходження нижче від встановленої мінімальної абсолютної </w:t>
      </w:r>
      <w:r w:rsidRPr="004E12CB">
        <w:rPr>
          <w:rFonts w:ascii="IBM Plex Serif" w:hAnsi="IBM Plex Serif"/>
          <w:color w:val="293A55"/>
          <w:lang w:val="uk-UA"/>
        </w:rPr>
        <w:lastRenderedPageBreak/>
        <w:t>висоти, опублікованої в АІР, чи на зниження нижче від даної абсолютної висоти, якщо:</w:t>
      </w:r>
    </w:p>
    <w:p w14:paraId="59A74BA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пілот не доповів про проліт відповідної точки, що визначається навігаційним засобом або як точка на шляху; або</w:t>
      </w:r>
    </w:p>
    <w:p w14:paraId="020F0BE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пілот не доповів, що аеродром визначений візуально та може спостерігатися візуально; або</w:t>
      </w:r>
    </w:p>
    <w:p w14:paraId="164897E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ПС не виконує візуальне заходження на посадку; або</w:t>
      </w:r>
    </w:p>
    <w:p w14:paraId="79F748F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диспетчер УПР не встановив місцезнаходження ПС за допомогою засобу спостереження ОПР та не було визначено найнижчу мінімальну абсолютну висоту для використання під час надання обслуговування за засобами спостереження ОПР.</w:t>
      </w:r>
    </w:p>
    <w:p w14:paraId="1EB7EFD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На аеродромах, де запроваджено стандартне прибуття за приладами (STAR), ПС, що прибувають, як правило, слід надавати дозвіл витримувати відповідний STAR. ПС за можливості якомога раніше мають бути поінформованими щодо очікуваного типу заходження та робочої ЗПС.</w:t>
      </w:r>
    </w:p>
    <w:p w14:paraId="117A0F7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Інформацію про стандартні дозволи щодо прибуття наведено у пунктах 6 - 16 цієї глави.</w:t>
      </w:r>
    </w:p>
    <w:p w14:paraId="12AFE65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Після проведення координації з ДОП РДЦ може надати дозвіл першому ПС, що прибуває, виконувати заходження замість польоту до точки очікування.</w:t>
      </w:r>
    </w:p>
    <w:p w14:paraId="0124E54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Провайдеру послуг ОПР слід, там де це можливо, встановлювати стандартні процедури щодо передавання контролю між відповідними органами ОПР та стандартні дозволи для ПС, що прибувають.</w:t>
      </w:r>
    </w:p>
    <w:p w14:paraId="7F7CEC2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Положення, що застосовуються до стандартних процедур щодо координації та передавання контролю, зазначені у главі 1 розділу X цих Авіаційних правил.</w:t>
      </w:r>
    </w:p>
    <w:p w14:paraId="767C44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При застосуванні стандартних дозволів для ПС, що прибувають, та якщо не очікується затримки руху в TMA, дозвіл на політ за відповідним STAR має бути наданий, як правило, РДЦ без попередньої координації або погодження з відповідними ДОП або АДВ.</w:t>
      </w:r>
    </w:p>
    <w:p w14:paraId="1856E7E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Попередня координація дозволів може вимагатися тільки у випадку, коли відхилення від стандартного дозволу або від стандартної процедури передавання контролю є необхідним або бажаним з операційної точки зору.</w:t>
      </w:r>
    </w:p>
    <w:p w14:paraId="590BF74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ДОП у будь-який час має бути забезпечений інформацією про послідовність ПС, що слідують за одним і тим самим STAR.</w:t>
      </w:r>
    </w:p>
    <w:p w14:paraId="3B19BDD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РДЦ, ДОП та/або АДВ мають бути забезпечені відображенням індексів, призначених STAR.</w:t>
      </w:r>
    </w:p>
    <w:p w14:paraId="6594247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Стандартні дозволи для ПС, що прибувають, мають містити наступні елементи:</w:t>
      </w:r>
    </w:p>
    <w:p w14:paraId="7F48AB4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ідентифікацію ПС;</w:t>
      </w:r>
    </w:p>
    <w:p w14:paraId="21DF6A6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індекс призначеного STAR, якщо застосовується;</w:t>
      </w:r>
    </w:p>
    <w:p w14:paraId="1302DB4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ЗПС, що використовується, за винятком, коли це є частиною опису STAR;</w:t>
      </w:r>
    </w:p>
    <w:p w14:paraId="6FA1DF3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дозволений рівень;</w:t>
      </w:r>
    </w:p>
    <w:p w14:paraId="2FFC5CC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5) будь-які інші необхідні вказівки або інформацію, які не містяться в опису STAR, наприклад, вказівки щодо зміни частоти.</w:t>
      </w:r>
    </w:p>
    <w:p w14:paraId="7F81040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Дозволи для ПС, що виконують політ за STAR, наведено у пункті 12 цієї глави.</w:t>
      </w:r>
    </w:p>
    <w:p w14:paraId="13838AE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Використання індексу STAR без дозволеного рівня не надає право ПС виконувати зниження за вертикальним профілем STAR.</w:t>
      </w:r>
    </w:p>
    <w:p w14:paraId="3874B98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У дозволах для ПС щодо виконання польоту за STAR з діючими опублікованими обмеженнями за рівнем та/або швидкістю має бути зазначено про дотримання таких обмежень або їх скасування. Наведену нижче фразеологію слід використовувати в таких значеннях:</w:t>
      </w:r>
    </w:p>
    <w:p w14:paraId="70FE425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"ЗНИЖУЙТЕСЬ (рівень) ЗА STAR" (DESCEND VIA STAR TO (</w:t>
      </w:r>
      <w:proofErr w:type="spellStart"/>
      <w:r w:rsidRPr="004E12CB">
        <w:rPr>
          <w:rFonts w:ascii="IBM Plex Serif" w:hAnsi="IBM Plex Serif"/>
          <w:color w:val="293A55"/>
          <w:lang w:val="uk-UA"/>
        </w:rPr>
        <w:t>level</w:t>
      </w:r>
      <w:proofErr w:type="spellEnd"/>
      <w:r w:rsidRPr="004E12CB">
        <w:rPr>
          <w:rFonts w:ascii="IBM Plex Serif" w:hAnsi="IBM Plex Serif"/>
          <w:b/>
          <w:bCs/>
          <w:color w:val="293A55"/>
          <w:lang w:val="uk-UA"/>
        </w:rPr>
        <w:t>)):</w:t>
      </w:r>
    </w:p>
    <w:p w14:paraId="6542E1D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знижуйтесь до дозволенного рівня та дотримуйтеся опублікованих обмежень щодо рівня;</w:t>
      </w:r>
    </w:p>
    <w:p w14:paraId="51DEA27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витримуйте горизонтальний профіль STAR; та</w:t>
      </w:r>
    </w:p>
    <w:p w14:paraId="650A786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дотримуйтеся опублікованих обмежень щодо швидкості або диспетчерських вказівок щодо керування швидкістю, якщо застосовується;</w:t>
      </w:r>
    </w:p>
    <w:p w14:paraId="5DB9FFD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"[ЗНИЖУЙТЕСЬ (рівень) ЗА STAR], ОБМЕЖЕННЯ ЗА ВИСОТОЮ СКАСОВАНО" (DESCEND VIA STAR TO (</w:t>
      </w:r>
      <w:proofErr w:type="spellStart"/>
      <w:r w:rsidRPr="004E12CB">
        <w:rPr>
          <w:rFonts w:ascii="IBM Plex Serif" w:hAnsi="IBM Plex Serif"/>
          <w:color w:val="293A55"/>
          <w:lang w:val="uk-UA"/>
        </w:rPr>
        <w:t>level</w:t>
      </w:r>
      <w:proofErr w:type="spellEnd"/>
      <w:r w:rsidRPr="004E12CB">
        <w:rPr>
          <w:rFonts w:ascii="IBM Plex Serif" w:hAnsi="IBM Plex Serif"/>
          <w:color w:val="293A55"/>
          <w:lang w:val="uk-UA"/>
        </w:rPr>
        <w:t>), CANCEL LEVEL RESTRICTION(S)):</w:t>
      </w:r>
    </w:p>
    <w:p w14:paraId="43983DE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знижуйтесь до дозволенного рівня, опубліковані обмеження за рівнем - скасовано;</w:t>
      </w:r>
    </w:p>
    <w:p w14:paraId="428AE71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витримуйте горизонтальний профіль STAR; та</w:t>
      </w:r>
    </w:p>
    <w:p w14:paraId="65D0049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дотримуйтеся опублікованих обмежень щодо швидкості або диспетчерських вказівок щодо керування швидкістю, якщо застосовується;</w:t>
      </w:r>
    </w:p>
    <w:p w14:paraId="784E022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"[ЗНИЖУЙТЕСЬ (рівень) ЗА STAR], ОБМЕЖЕННЯ ЗА ВИСОТОЮ СКАСОВАНО НАД (точка(и))" (DESCEND VIA STAR TO (</w:t>
      </w:r>
      <w:proofErr w:type="spellStart"/>
      <w:r w:rsidRPr="004E12CB">
        <w:rPr>
          <w:rFonts w:ascii="IBM Plex Serif" w:hAnsi="IBM Plex Serif"/>
          <w:color w:val="293A55"/>
          <w:lang w:val="uk-UA"/>
        </w:rPr>
        <w:t>level</w:t>
      </w:r>
      <w:proofErr w:type="spellEnd"/>
      <w:r w:rsidRPr="004E12CB">
        <w:rPr>
          <w:rFonts w:ascii="IBM Plex Serif" w:hAnsi="IBM Plex Serif"/>
          <w:color w:val="293A55"/>
          <w:lang w:val="uk-UA"/>
        </w:rPr>
        <w:t>), CANCEL LEVEL RESTRICTION(S) AT (</w:t>
      </w:r>
      <w:proofErr w:type="spellStart"/>
      <w:r w:rsidRPr="004E12CB">
        <w:rPr>
          <w:rFonts w:ascii="IBM Plex Serif" w:hAnsi="IBM Plex Serif"/>
          <w:color w:val="293A55"/>
          <w:lang w:val="uk-UA"/>
        </w:rPr>
        <w:t>point</w:t>
      </w:r>
      <w:proofErr w:type="spellEnd"/>
      <w:r w:rsidRPr="004E12CB">
        <w:rPr>
          <w:rFonts w:ascii="IBM Plex Serif" w:hAnsi="IBM Plex Serif"/>
          <w:color w:val="293A55"/>
          <w:lang w:val="uk-UA"/>
        </w:rPr>
        <w:t>(s))):</w:t>
      </w:r>
    </w:p>
    <w:p w14:paraId="63B498E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знижуйтесь до дозволенного рівня, опубліковані обмеження за рівнем над визначеною точкою (точками) - скасовано;</w:t>
      </w:r>
    </w:p>
    <w:p w14:paraId="225BE6D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витримуйте горизонтальний профіль STAR; та</w:t>
      </w:r>
    </w:p>
    <w:p w14:paraId="3AB45E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дотримуйтеся опублікованих обмежень щодо швидкості або диспетчерських вказівок щодо керування швидкістю, якщо застосовується;</w:t>
      </w:r>
    </w:p>
    <w:p w14:paraId="348E303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"[ЗНИЖУЙТЕСЬ (рівень) ЗА STAR], ОБМЕЖЕННЯ ЗА ШВИДКІСТЮ СКАСОВАНО" (DESCEND VIA STAR TO (</w:t>
      </w:r>
      <w:proofErr w:type="spellStart"/>
      <w:r w:rsidRPr="004E12CB">
        <w:rPr>
          <w:rFonts w:ascii="IBM Plex Serif" w:hAnsi="IBM Plex Serif"/>
          <w:color w:val="293A55"/>
          <w:lang w:val="uk-UA"/>
        </w:rPr>
        <w:t>level</w:t>
      </w:r>
      <w:proofErr w:type="spellEnd"/>
      <w:r w:rsidRPr="004E12CB">
        <w:rPr>
          <w:rFonts w:ascii="IBM Plex Serif" w:hAnsi="IBM Plex Serif"/>
          <w:color w:val="293A55"/>
          <w:lang w:val="uk-UA"/>
        </w:rPr>
        <w:t>), CANCEL SPEED RESTRICTION(S)):</w:t>
      </w:r>
    </w:p>
    <w:p w14:paraId="4DDD044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знижуйтесь до дозволенного рівня та дотримуйтеся опублікованих обмежень щодо рівня;</w:t>
      </w:r>
    </w:p>
    <w:p w14:paraId="32F9DE2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витримуйте горизонтальний профіль STAR; та</w:t>
      </w:r>
    </w:p>
    <w:p w14:paraId="36CC472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опубліковані обмеження щодо швидкості та диспетчерські вказівки щодо керування швидкістю - скасовано;</w:t>
      </w:r>
    </w:p>
    <w:p w14:paraId="55D2537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"[ЗНИЖУЙТЕСЬ (рівень) ЗА STAR], ОБМЕЖЕННЯ ЗА ШВИДКІСТЮ СКАСОВАНО НАД (точка(и))" (DESCEND VIA STAR TO (</w:t>
      </w:r>
      <w:proofErr w:type="spellStart"/>
      <w:r w:rsidRPr="004E12CB">
        <w:rPr>
          <w:rFonts w:ascii="IBM Plex Serif" w:hAnsi="IBM Plex Serif"/>
          <w:color w:val="293A55"/>
          <w:lang w:val="uk-UA"/>
        </w:rPr>
        <w:t>level</w:t>
      </w:r>
      <w:proofErr w:type="spellEnd"/>
      <w:r w:rsidRPr="004E12CB">
        <w:rPr>
          <w:rFonts w:ascii="IBM Plex Serif" w:hAnsi="IBM Plex Serif"/>
          <w:color w:val="293A55"/>
          <w:lang w:val="uk-UA"/>
        </w:rPr>
        <w:t>), CANCEL SPEED RESTRICTION(S) AT (</w:t>
      </w:r>
      <w:proofErr w:type="spellStart"/>
      <w:r w:rsidRPr="004E12CB">
        <w:rPr>
          <w:rFonts w:ascii="IBM Plex Serif" w:hAnsi="IBM Plex Serif"/>
          <w:color w:val="293A55"/>
          <w:lang w:val="uk-UA"/>
        </w:rPr>
        <w:t>point</w:t>
      </w:r>
      <w:proofErr w:type="spellEnd"/>
      <w:r w:rsidRPr="004E12CB">
        <w:rPr>
          <w:rFonts w:ascii="IBM Plex Serif" w:hAnsi="IBM Plex Serif"/>
          <w:color w:val="293A55"/>
          <w:lang w:val="uk-UA"/>
        </w:rPr>
        <w:t>(s))):</w:t>
      </w:r>
    </w:p>
    <w:p w14:paraId="00DA0F0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знижуйтесь до дозволенного рівня та дотримуйтеся опублікованих обмежень щодо рівня;</w:t>
      </w:r>
    </w:p>
    <w:p w14:paraId="4880060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витримуйте горизонтальний профіль STAR; та</w:t>
      </w:r>
    </w:p>
    <w:p w14:paraId="7273AC4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опубліковані обмеження щодо швидкості скасовано над визначеною точкою (точками);</w:t>
      </w:r>
    </w:p>
    <w:p w14:paraId="5AA6245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"ЗНИЖУЙТЕСЬ (рівень) БЕЗ ОБМЕЖЕНЬ або ЗНИЖУЙТЕСЬ (рівень), ОБМЕЖЕННЯ ЗА ВИСОТОЮ ТА ШВИДКІСТЮ СКАСОВАНО" (DESCEND UNRESTRICTED TO (</w:t>
      </w:r>
      <w:proofErr w:type="spellStart"/>
      <w:r w:rsidRPr="004E12CB">
        <w:rPr>
          <w:rFonts w:ascii="IBM Plex Serif" w:hAnsi="IBM Plex Serif"/>
          <w:color w:val="293A55"/>
          <w:lang w:val="uk-UA"/>
        </w:rPr>
        <w:t>level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or</w:t>
      </w:r>
      <w:proofErr w:type="spellEnd"/>
      <w:r w:rsidRPr="004E12CB">
        <w:rPr>
          <w:rFonts w:ascii="IBM Plex Serif" w:hAnsi="IBM Plex Serif"/>
          <w:color w:val="293A55"/>
          <w:lang w:val="uk-UA"/>
        </w:rPr>
        <w:t xml:space="preserve"> DESCEND TO (</w:t>
      </w:r>
      <w:proofErr w:type="spellStart"/>
      <w:r w:rsidRPr="004E12CB">
        <w:rPr>
          <w:rFonts w:ascii="IBM Plex Serif" w:hAnsi="IBM Plex Serif"/>
          <w:color w:val="293A55"/>
          <w:lang w:val="uk-UA"/>
        </w:rPr>
        <w:t>level</w:t>
      </w:r>
      <w:proofErr w:type="spellEnd"/>
      <w:r w:rsidRPr="004E12CB">
        <w:rPr>
          <w:rFonts w:ascii="IBM Plex Serif" w:hAnsi="IBM Plex Serif"/>
          <w:color w:val="293A55"/>
          <w:lang w:val="uk-UA"/>
        </w:rPr>
        <w:t>), CANCEL LEVEL AND SPEED RESTRICTION(S)):</w:t>
      </w:r>
    </w:p>
    <w:p w14:paraId="32CE2A0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знижуйтесь до дозволенного рівня, опубліковані обмеження щодо рівня - скасовано;</w:t>
      </w:r>
    </w:p>
    <w:p w14:paraId="2A3010E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витримуйте горизонтальний профіль STAR; та</w:t>
      </w:r>
    </w:p>
    <w:p w14:paraId="110497F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опубліковані обмеження щодо швидкості та диспетчерські вказівки щодо керування швидкістю - скасовано.</w:t>
      </w:r>
    </w:p>
    <w:p w14:paraId="78471E8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на STAR не залишилося діючих опублікованих обмежень щодо рівня або швидкості, слід використовувати фразу "ЗНИЖУЙТЕСЬ (рівень)" (DESCEND TO (</w:t>
      </w:r>
      <w:proofErr w:type="spellStart"/>
      <w:r w:rsidRPr="004E12CB">
        <w:rPr>
          <w:rFonts w:ascii="IBM Plex Serif" w:hAnsi="IBM Plex Serif"/>
          <w:color w:val="293A55"/>
          <w:lang w:val="uk-UA"/>
        </w:rPr>
        <w:t>level</w:t>
      </w:r>
      <w:proofErr w:type="spellEnd"/>
      <w:r w:rsidRPr="004E12CB">
        <w:rPr>
          <w:rFonts w:ascii="IBM Plex Serif" w:hAnsi="IBM Plex Serif"/>
          <w:color w:val="293A55"/>
          <w:lang w:val="uk-UA"/>
        </w:rPr>
        <w:t>)).</w:t>
      </w:r>
    </w:p>
    <w:p w14:paraId="5B6BBAB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Коли надаються послідовні вказівки щодо обмеження швидкості, а дозволений рівень не змінюється, фразу "ЗНИЖУЙТЕСЬ ЗА STAR (рівень)" (DESCEND VIA STAR TO (</w:t>
      </w:r>
      <w:proofErr w:type="spellStart"/>
      <w:r w:rsidRPr="004E12CB">
        <w:rPr>
          <w:rFonts w:ascii="IBM Plex Serif" w:hAnsi="IBM Plex Serif"/>
          <w:color w:val="293A55"/>
          <w:lang w:val="uk-UA"/>
        </w:rPr>
        <w:t>level</w:t>
      </w:r>
      <w:proofErr w:type="spellEnd"/>
      <w:r w:rsidRPr="004E12CB">
        <w:rPr>
          <w:rFonts w:ascii="IBM Plex Serif" w:hAnsi="IBM Plex Serif"/>
          <w:color w:val="293A55"/>
          <w:lang w:val="uk-UA"/>
        </w:rPr>
        <w:t>)) слід опускати.</w:t>
      </w:r>
    </w:p>
    <w:p w14:paraId="4EE636C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Коли ПС, що прибуває, дозволено виконувати політ прямо на опубліковану точку на шляху, розташовану на STAR, обмеження щодо швидкості та рівня, пов'язані з точками на шляху, які при цьому оминаються, скасовуються. Решта опублікованих обмежень щодо швидкості та рівня залишаються такими, що застосовуються.</w:t>
      </w:r>
    </w:p>
    <w:p w14:paraId="70D02A4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15. Коли ПС, що прибуває, наводиться або йому дозволено прямувати на точку, яка не знаходиться на STAR, всі опубліковані обмеження за STAR щодо швидкості та рівня скасовуються та диспетчер повинен:</w:t>
      </w:r>
    </w:p>
    <w:p w14:paraId="7CF322F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повторити дозволений рівень;</w:t>
      </w:r>
    </w:p>
    <w:p w14:paraId="1692101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встановити обмеження щодо швидкості та рівня, якщо необхідно;</w:t>
      </w:r>
    </w:p>
    <w:p w14:paraId="7C80F80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проінформувати пілота, якщо очікується, що ПС у подальшому буде проінструктовано відновити політ за STAR.</w:t>
      </w:r>
    </w:p>
    <w:p w14:paraId="7AB8406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Вимоги щодо забезпечення необхідного запасу висоти при прольоті перешкод при наведенні зазначено у пункті 2 глави 13 розділу VIII цих Авіаційних правил.</w:t>
      </w:r>
    </w:p>
    <w:p w14:paraId="098B355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До диспетчерських вказівок щодо відновлення польоту за STAR, має бути включено:</w:t>
      </w:r>
    </w:p>
    <w:p w14:paraId="3C8A0B9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індекс STAR, за яким буде відновлено політ, якщо попередньо не було надано дозвіл про відновлення відповідно до пункту 15 цієї глави;</w:t>
      </w:r>
    </w:p>
    <w:p w14:paraId="16EAA60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дозволений рівень для відновлення польоту за STAR відповідно до пункту 12 цієї глави; та</w:t>
      </w:r>
    </w:p>
    <w:p w14:paraId="42F000A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3) місцезнаходження, де очікується відновлення польоту за STAR.</w:t>
      </w:r>
    </w:p>
    <w:p w14:paraId="0C56FE8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Фразеологію вказівок по відновленню SID наведено у додатку 6 до цих Авіаційних правил.</w:t>
      </w:r>
    </w:p>
    <w:p w14:paraId="006E9F4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17. З дотриманням умов, зазначених у пункті 19 цієї глави, дозвіл ПС, що виконує політ за ППП, на виконання візуального заходження на посадку може надаватися на запит ПС або за ініціативи диспетчера УПР при згоді ПС.</w:t>
      </w:r>
    </w:p>
    <w:p w14:paraId="2EE0A59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18. Диспетчери УПР повинні проявляти обережність під час ініціювання візуального заходження на посадку, якщо є підстава вважати, що екіпаж відповідного ПС не знайомий з аеродромом та з місцевістю навколо аеродрому. Диспетчери УПР також мають враховувати переважний повітряний рух та метеорологічні умови при ініціюванні візуальних заходжень на посадку.</w:t>
      </w:r>
    </w:p>
    <w:p w14:paraId="7B3E041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19. ПС, що виконує політ за ППП, може надаватися дозвіл на виконання візуального заходження на посадку за умови, що пілот може підтримувати візуальний контакт із земною поверхнею, а також:</w:t>
      </w:r>
    </w:p>
    <w:p w14:paraId="153021C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нижня межа хмар, що повідомляється, знаходиться на рівні або перевищує рівень IAF початкового сегменту заходження для ПС, якому надається такий дозвіл; або</w:t>
      </w:r>
    </w:p>
    <w:p w14:paraId="728D176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на рівні IAF початкового сегменту заходження або у будь-який момент часу виконання процедури заходження на посадку за приладами пілот повідомляє, що метеорологічні умови є такими, що візуальне заходження на посадку та посадка з достатньою вірогідністю можуть бути виконані.</w:t>
      </w:r>
    </w:p>
    <w:p w14:paraId="29C890A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20. Між ПС, що отримало дозвіл на виконання візуального заходження на посадку та іншими ПС, що прибувають та вилітають, має бути забезпечено ешелонування.</w:t>
      </w:r>
    </w:p>
    <w:p w14:paraId="0E6251C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21. Для послідовних візуальних заходжень на посадку ешелонування ПС диспетчером УПР має бути забезпечено до моменту, коли пілот ПС, що рухається позаду, не доповість про наявність у полі зору ПС, що рухається попереду. Після цього ПС має бути надана вказівка слідувати за ПС, що прямує попереду, та самостійно витримувати ешелонування. Якщо обидва ПС, з урахуванням турбулентності в сліді, належать до категорії надважких та важких ПС, або ПС, що прямує попереду, належить до важчої категорії у турбулентності в сліді, ніж ПС, що рухається позаду, та відстань між ПС менша за відповідний мінімум для турбулентності в сліді, диспетчер УПР повинен видати попередження щодо можливої турбулентності в сліді. Пілот повинен витримувати прийнятну відстань до ПС, що рухається попереду та належить до важчої категорії турбулентності в сліді. Якщо пілот визначає необхідність додаткового інтервалу, він повинен відповідно проінформувати про це орган ОПР та заявити про свої наміри.</w:t>
      </w:r>
    </w:p>
    <w:p w14:paraId="6CE8037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22. Під час візуального заходження на посадку передавання зв'язку до диспетчера АДВ слід здійснювати в такій точці або в такий час, щоб ПС могло </w:t>
      </w:r>
      <w:r w:rsidRPr="004E12CB">
        <w:rPr>
          <w:rFonts w:ascii="IBM Plex Serif" w:hAnsi="IBM Plex Serif"/>
          <w:color w:val="293A55"/>
          <w:lang w:val="uk-UA"/>
        </w:rPr>
        <w:lastRenderedPageBreak/>
        <w:t>своєчасно отримати, за потреби, інформацію про основний місцевий рух та дозвіл на виконання посадки або альтернативні вказівки.</w:t>
      </w:r>
    </w:p>
    <w:p w14:paraId="1BDA446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23. ДОП повинен зазначати процедуру заходження на посадку за приладами, яка повинна використовуватися ПС, що прибуває. Екіпаж ПС може запитати альтернативну процедуру та, якщо умови дозволяють, йому слід надавати відповідний дозвіл.</w:t>
      </w:r>
    </w:p>
    <w:p w14:paraId="1F7ED83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24. Якщо за доповіддю пілота або органу ОПР стає зрозуміло, що пілот не знайомий з процедурою заходження на посадку за приладами, диспетчеру УПР необхідно вказати рівень сегменту початкового заходження на посадку, точку (у хвилинах від відповідної точки передання донесень), в якій буде розпочато процедуру "</w:t>
      </w:r>
      <w:proofErr w:type="spellStart"/>
      <w:r w:rsidRPr="004E12CB">
        <w:rPr>
          <w:rFonts w:ascii="IBM Plex Serif" w:hAnsi="IBM Plex Serif"/>
          <w:color w:val="293A55"/>
          <w:lang w:val="uk-UA"/>
        </w:rPr>
        <w:t>base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turn</w:t>
      </w:r>
      <w:proofErr w:type="spellEnd"/>
      <w:r w:rsidRPr="004E12CB">
        <w:rPr>
          <w:rFonts w:ascii="IBM Plex Serif" w:hAnsi="IBM Plex Serif"/>
          <w:color w:val="293A55"/>
          <w:lang w:val="uk-UA"/>
        </w:rPr>
        <w:t>" або "</w:t>
      </w:r>
      <w:proofErr w:type="spellStart"/>
      <w:r w:rsidRPr="004E12CB">
        <w:rPr>
          <w:rFonts w:ascii="IBM Plex Serif" w:hAnsi="IBM Plex Serif"/>
          <w:color w:val="293A55"/>
          <w:lang w:val="uk-UA"/>
        </w:rPr>
        <w:t>procedure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turn</w:t>
      </w:r>
      <w:proofErr w:type="spellEnd"/>
      <w:r w:rsidRPr="004E12CB">
        <w:rPr>
          <w:rFonts w:ascii="IBM Plex Serif" w:hAnsi="IBM Plex Serif"/>
          <w:color w:val="293A55"/>
          <w:lang w:val="uk-UA"/>
        </w:rPr>
        <w:t>", рівень, на якому має виконуватися "</w:t>
      </w:r>
      <w:proofErr w:type="spellStart"/>
      <w:r w:rsidRPr="004E12CB">
        <w:rPr>
          <w:rFonts w:ascii="IBM Plex Serif" w:hAnsi="IBM Plex Serif"/>
          <w:color w:val="293A55"/>
          <w:lang w:val="uk-UA"/>
        </w:rPr>
        <w:t>procedure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turn</w:t>
      </w:r>
      <w:proofErr w:type="spellEnd"/>
      <w:r w:rsidRPr="004E12CB">
        <w:rPr>
          <w:rFonts w:ascii="IBM Plex Serif" w:hAnsi="IBM Plex Serif"/>
          <w:color w:val="293A55"/>
          <w:lang w:val="uk-UA"/>
        </w:rPr>
        <w:t>", та трек кінцевого заходження на посадку. Як виняток, для ПС, якому надано дозвіл заходження на посадку за прямим треком, необхідно зазначити тільки трек кінцевого заходження на посадку. Коли це вважається необхідним, повинна вказуватися частота(и) навігаційного(</w:t>
      </w:r>
      <w:proofErr w:type="spellStart"/>
      <w:r w:rsidRPr="004E12CB">
        <w:rPr>
          <w:rFonts w:ascii="IBM Plex Serif" w:hAnsi="IBM Plex Serif"/>
          <w:color w:val="293A55"/>
          <w:lang w:val="uk-UA"/>
        </w:rPr>
        <w:t>их</w:t>
      </w:r>
      <w:proofErr w:type="spellEnd"/>
      <w:r w:rsidRPr="004E12CB">
        <w:rPr>
          <w:rFonts w:ascii="IBM Plex Serif" w:hAnsi="IBM Plex Serif"/>
          <w:color w:val="293A55"/>
          <w:lang w:val="uk-UA"/>
        </w:rPr>
        <w:t>) засобу(</w:t>
      </w:r>
      <w:proofErr w:type="spellStart"/>
      <w:r w:rsidRPr="004E12CB">
        <w:rPr>
          <w:rFonts w:ascii="IBM Plex Serif" w:hAnsi="IBM Plex Serif"/>
          <w:color w:val="293A55"/>
          <w:lang w:val="uk-UA"/>
        </w:rPr>
        <w:t>ів</w:t>
      </w:r>
      <w:proofErr w:type="spellEnd"/>
      <w:r w:rsidRPr="004E12CB">
        <w:rPr>
          <w:rFonts w:ascii="IBM Plex Serif" w:hAnsi="IBM Plex Serif"/>
          <w:color w:val="293A55"/>
          <w:lang w:val="uk-UA"/>
        </w:rPr>
        <w:t>), який необхідно використовувати, а також процедура в разі невдалого заходження на посадку.</w:t>
      </w:r>
    </w:p>
    <w:p w14:paraId="603A9E8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25. Коли візуальний контакт із земною поверхнею встановлено до завершення процедури заходження на посадку, процедура заходження на посадку за приладами має бути дотримана до моменту, поки ПС не зробить запит та не отримає дозвіл на візуальне заходження на посадку.</w:t>
      </w:r>
    </w:p>
    <w:p w14:paraId="43E0C9B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26. У випадку тривалих затримок ПС слід інформувати про очікувану затримку якомога раніше та, за необхідності, надати вказівку або можливість зменшити швидкість на маршруті для компенсації часу затримки.</w:t>
      </w:r>
    </w:p>
    <w:p w14:paraId="21A6F9B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27. У разі передбачуваної затримки РДЦ, зазвичай, повинен надавати ПС дозвіл на політ до точки очікування, включаючи вказівки щодо очікування та очікуваного часу заходження або часу дозволу на продовження польоту в разі потреби, як зазначено у пункті 47 цієї глави.</w:t>
      </w:r>
    </w:p>
    <w:p w14:paraId="1DC7074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28. Після проведення координації з ДОП, РДЦ може надавати ПС, що прибувають, дозвіл на політ до місця візуального очікування та очікування до отримання подальших вказівок від ДОП.</w:t>
      </w:r>
    </w:p>
    <w:p w14:paraId="776FC75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29. Після проведення координації з АДВ ДОП може надавати ПС, що прибувають, дозвіл на політ до місця візуального очікування та очікування до отримання подальших вказівок від АДВ.</w:t>
      </w:r>
    </w:p>
    <w:p w14:paraId="163E976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30. Очікування та входження до схеми очікування має виконуватися згідно з процедурами, опублікованими в AIP. Якщо процедури входження до схеми очікування та процедури очікування не опубліковані або невідомі екіпажу ПС, відповідний орган ОПР повинен вказати позначення місця або навігаційного засобу, які слід використовувати, трек наближення, </w:t>
      </w:r>
      <w:proofErr w:type="spellStart"/>
      <w:r w:rsidRPr="004E12CB">
        <w:rPr>
          <w:rFonts w:ascii="IBM Plex Serif" w:hAnsi="IBM Plex Serif"/>
          <w:color w:val="293A55"/>
          <w:lang w:val="uk-UA"/>
        </w:rPr>
        <w:t>радіал</w:t>
      </w:r>
      <w:proofErr w:type="spellEnd"/>
      <w:r w:rsidRPr="004E12CB">
        <w:rPr>
          <w:rFonts w:ascii="IBM Plex Serif" w:hAnsi="IBM Plex Serif"/>
          <w:color w:val="293A55"/>
          <w:lang w:val="uk-UA"/>
        </w:rPr>
        <w:t xml:space="preserve"> або пеленг, сторону розвороту в схемі очікування, а також час прямолінійного польоту на відрізку віддалення або відстані, між якими має виконуватися очікування.</w:t>
      </w:r>
    </w:p>
    <w:p w14:paraId="7A42A1E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31. ПС зазвичай повинні очікувати над встановленою точкою очікування. Необхідний мінімум вертикального, бічного та поздовжнього ешелонування має бути забезпечено по відношенню до інших ПС. Критерії та процедури щодо одночасного використання суміжних точок очікування мають бути зазначені у місцевих інструкціях.</w:t>
      </w:r>
    </w:p>
    <w:p w14:paraId="69492AA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Вимоги до ешелонування ПС, які виконують очікування у польоті, зазначено у главі 15 розділу V цих Авіаційних правил.</w:t>
      </w:r>
    </w:p>
    <w:p w14:paraId="36F7051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32. Рівні над встановленими точками очікування або місцями візуального очікування мають призначатися, наскільки це практично можливо, таким чином, щоб спростити надання дозволу на виконання заходження на посадку з дотриманням відповідної черговості кожного ПС. Як правило, ПС, що прибуває до встановленої точки очікування або місця візуального очікування першим, має бути розташоване на найнижчому рівні, а ПС, що прибувають за ним, - послідовно на вищих рівнях.</w:t>
      </w:r>
    </w:p>
    <w:p w14:paraId="3D8B1FD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33. Коли передбачається тривале очікування, з метою економії палива, турбореактивним ПС, за можливості, слід дозволяти очікувати на вищих рівнях зі збереженням за ними черговості заходження на посадку.</w:t>
      </w:r>
    </w:p>
    <w:p w14:paraId="1D50745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34. Якщо ПС не може виконати опубліковану або дозволену процедуру очікування, йому мають бути надані альтернативні вказівки.</w:t>
      </w:r>
    </w:p>
    <w:p w14:paraId="328ADD4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35. З метою підтримання безпечного та упорядкованого повітряного руху ПС може бути надана вказівка виконати віраж над фактичним місцезнаходженням або над будь-яким іншим місцем за умови забезпечення необхідного запасу висоти прольоту над перешкодами.</w:t>
      </w:r>
    </w:p>
    <w:p w14:paraId="1458D4A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36. Черговість заходження на посадку встановлюється таким чином, щоб сприяти прибуттю максимальної кількості ПС з мінімальною середньою затримкою. Пріоритет у заходженні на посадку має надаватися:</w:t>
      </w:r>
    </w:p>
    <w:p w14:paraId="2EE3B46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яке очікує приземлення через фактори, які впливають на безпечне виконання польоту ПС (відмова двигуна, малий залишок палива тощо);</w:t>
      </w:r>
    </w:p>
    <w:p w14:paraId="708DDA0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санітарному ПС або ПС, що перевозить на борту будь-яку хвору або важко поранену особу, яка потребує невідкладної медичної допомоги;</w:t>
      </w:r>
    </w:p>
    <w:p w14:paraId="0CF1C78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ПС, що задіяне у пошуково-рятувальних операціях;</w:t>
      </w:r>
    </w:p>
    <w:p w14:paraId="3280A4D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іншим ПС, якщо це визначено уповноваженим органом з питань цивільної авіації.</w:t>
      </w:r>
    </w:p>
    <w:p w14:paraId="0C3FBBC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ПС, що перебуває в аварійному стані, надають обслуговування, як це зазначено у главі 1 розділу XV цих Авіаційних правил.</w:t>
      </w:r>
    </w:p>
    <w:p w14:paraId="04143AB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37. ПС, що прямує за іншим ПС, надають дозвіл на заходження на посадку, коли:</w:t>
      </w:r>
    </w:p>
    <w:p w14:paraId="171DE59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що рухається попереду, доповіло, що може завершити заходження на посадку, не потрапляючи в ПМУ; або</w:t>
      </w:r>
    </w:p>
    <w:p w14:paraId="70FC7FA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2) ПС, що рухається попереду, має зв'язок з АДВ, візуально спостерігається диспетчером АДВ та існує обґрунтована впевненість в тому, що нормальна посадка може бути виконана; або</w:t>
      </w:r>
    </w:p>
    <w:p w14:paraId="21BB232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при застосуванні процедури заходження на посадку за часом ПС, що рухається попереду, пройшло встановлену точку на лінії наближення та існує обґрунтована впевненість у тому, що нормальна посадка може бути виконана.</w:t>
      </w:r>
    </w:p>
    <w:p w14:paraId="2340939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Процедура заходження на посадку за часом наведена у пункті 41 цієї глави;</w:t>
      </w:r>
    </w:p>
    <w:p w14:paraId="7F69F9F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за даними засобів спостереження ОПР між ПС, що прямують одне за одним, встановлено необхідний поздовжній інтервал.</w:t>
      </w:r>
    </w:p>
    <w:p w14:paraId="1FA66B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38. Під час встановлення черговості заходження на посадку має бути врахована необхідність у збільшенні поздовжнього інтервалу між ПС, що прибувають, через турбулентність у сліді.</w:t>
      </w:r>
    </w:p>
    <w:p w14:paraId="4E70CBE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39. Якщо пілот ПС в черзі заходження на посадку доповів про намір виконати очікування до покращення метеорологічних умов або через інші причини, така дія має бути дозволена. Однак, якщо інші ПС, що виконують очікування, доповідають про свій намір продовжувати заходження на посадку, пілоту, якій має намір виконувати очікування, буде надано дозвіл на політ до суміжної точки очікування до зміни метеорологічних умов або зміни маршруту. В якості альтернативи ПС може бути надано дозвіл займати найвищий рівень у черзі заходжень на посадку для того, щоб іншім ПС, що очікують, можна було дозволити виконати посадку. Координація має бути проведена з будь-яким суміжним органом ОПР або сектором, коли це потрібно, для уникнення конфлікту з рухом, що перебуває під контролем цього органу або сектора.</w:t>
      </w:r>
    </w:p>
    <w:p w14:paraId="584A90C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40. Під час встановлення черговості заходжень на посадку ПС, якому було дозволено компенсувати визначений час затримки в TMA шляхом виконання крейсерського польоту за маршрутом зі зменшеною швидкістю, слід, за можливості, враховувати час, який було витрачено на маршруті.</w:t>
      </w:r>
    </w:p>
    <w:p w14:paraId="3FA1809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41. За потреби прискорення заходжень декількох ПС, що прибувають, застосовують наступну процедуру заходження на посадку за часом:</w:t>
      </w:r>
    </w:p>
    <w:p w14:paraId="31CF916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на траєкторії заходження на посадку має бути встановлена відповідна точка, що може безпомилково визначатися пілотом, яка служитиме контрольною точкою для розподілу за часом послідовних заходжень;</w:t>
      </w:r>
    </w:p>
    <w:p w14:paraId="0308EC4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ПС надають час, за яким воно має пройти встановлену точку за лінією наближення, цей час визначають з урахуванням забезпечення бажаного інтервалу між послідовними посадками на ЗПС з постійним дотриманням встановлених мінімумів ешелонування, включаючи час зайнятості ЗПС.</w:t>
      </w:r>
    </w:p>
    <w:p w14:paraId="085C9EC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Час, за яким ПС слід проходити встановлену точку, визначає орган, що забезпечує диспетчерське обслуговування підходу. Такий час повідомляють ПС достатньо заздалегідь, щоб дати змогу пілоту відповідним чином організувати траєкторію польоту.</w:t>
      </w:r>
    </w:p>
    <w:p w14:paraId="644338D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Кожному ПС у черзі заходження на посадку має бути наданий дозвіл на проходження встановленої точки за лінією наближення у попередньо вказаний час або в інший переглянутий час після того, як ПС, що рухається попереду, доповіло про проліт точки за лінією наближення.</w:t>
      </w:r>
    </w:p>
    <w:p w14:paraId="01E8821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42. Під час визначення часового інтервалу або повздовжньої відстані, що має бути застосована між ПС, які виконують заходження одне за одним, враховують:</w:t>
      </w:r>
    </w:p>
    <w:p w14:paraId="4FD274E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відносні швидкості між цими ПС;</w:t>
      </w:r>
    </w:p>
    <w:p w14:paraId="57DCB57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відстань від встановленої точки до ЗПС;</w:t>
      </w:r>
    </w:p>
    <w:p w14:paraId="492B63E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необхідність застосування ешелонування з урахуванням турбулентності в сліді;</w:t>
      </w:r>
    </w:p>
    <w:p w14:paraId="20A3CF6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час зайнятості ЗПС;</w:t>
      </w:r>
    </w:p>
    <w:p w14:paraId="4757CD3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метеорологічні умови;</w:t>
      </w:r>
    </w:p>
    <w:p w14:paraId="0E68EFC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будь-які інші умови, що можуть вплинути на час зайнятості ЗПС.</w:t>
      </w:r>
    </w:p>
    <w:p w14:paraId="6AC2961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 разі використання засобів спостереження ОПР для встановлення черговості заходження на посадку в місцевих інструкціях зазначають мінімальну відстань, яка має бути встановлена між ПС, що прямують одне за одним. Додатково у місцевих інструкціях мають бути зазначені обставини, за яких може виникнути потреба в будь-якому збільшенні повздовжньої відстані між послідовними заходженнями, а також мінімуми, які використовують за таких обставин.</w:t>
      </w:r>
    </w:p>
    <w:p w14:paraId="46055F3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43. Інформація про черговість заходження на посадку має бути доведена до АДВ. АДВ має бути постійно поінформована про послідовність, в якій ПС будуть встановлені на кінцевому етапі заходження на посадку.</w:t>
      </w:r>
    </w:p>
    <w:p w14:paraId="5723109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Інструктивний матеріал щодо факторів, які враховують для визначення ешелонування для процедури заходження на посадку за часом, міститься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9426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7740F0A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Категорії турбулентності у сліді та мінімуми ешелонування в турбулентності у сліді зазначені в главі 9 розділу IV, главі 18 розділу V, главі 18 розділу VIII цих Авіаційних правил.</w:t>
      </w:r>
    </w:p>
    <w:p w14:paraId="115D61E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Детальні характеристики супутніх вихорів та їх вплив на ПС містяться в розділі 5 частини II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9426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4680D08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44. Очікуваний час заходження на посадку має бути визначений для ПС, що прибувають, якщо їх прибуття буде затримано на 10 хв або більше. Очікуваний час заходження на посадку передають ПС якомога раніше, бажано не пізніше початку зниження з крейсерського рівня. Переглянутий час заходження на посадку передають ПС без будь-якої затримки в усіх випадках, коли цей час відрізняється від попередньо переданого на 5 хв або більше. У цьому випадку може бути встановлений менший період часу, якщо це визначено відповідним провайдером послуг ОПР або узгоджено між відповідними органами ОПР.</w:t>
      </w:r>
    </w:p>
    <w:p w14:paraId="56CC921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45. Коли передбачається, що даному ПС необхідно буде очікувати протягом 30 хв або більше, очікуваний час заходження на посадку передають ПС найшвидшим способом.</w:t>
      </w:r>
    </w:p>
    <w:p w14:paraId="010CC43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46. Точку очікування, по відношенню до якої співвідноситься очікуваний час заходження на посадку, зазначають разом з очікуваним часом заходження на посадку, коли обставини складаються так, що в іншому випадку це не було би очевидним для пілота.</w:t>
      </w:r>
    </w:p>
    <w:p w14:paraId="61D109C3" w14:textId="21727855"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47. Якщо ПС очікує на маршруті або над місцем чи засобом, що не є початковою точкою заходження на посадку (IAF), даному ПС якомога раніше повідомляють очікуваний час дозволу на продовження польоту від точки очікування (час, у який ПС, що знаходиться у точці очікування, може покинути цю точку очікування). ПС також має бути поінформовано, якщо у подальшому передбачається очікування над іншою точкою очікування.</w:t>
      </w:r>
    </w:p>
    <w:p w14:paraId="3F7F1432" w14:textId="77777777" w:rsidR="0028009A" w:rsidRPr="004E12CB" w:rsidRDefault="0028009A" w:rsidP="008753B7">
      <w:pPr>
        <w:pStyle w:val="tj"/>
        <w:shd w:val="clear" w:color="auto" w:fill="FFFFFF"/>
        <w:spacing w:before="0" w:beforeAutospacing="0" w:after="0" w:afterAutospacing="0"/>
        <w:jc w:val="both"/>
        <w:rPr>
          <w:rFonts w:ascii="IBM Plex Serif" w:hAnsi="IBM Plex Serif"/>
          <w:color w:val="293A55"/>
          <w:lang w:val="uk-UA"/>
        </w:rPr>
      </w:pPr>
    </w:p>
    <w:p w14:paraId="2B70611F"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5. Інформація для ПС, що прибувають</w:t>
      </w:r>
    </w:p>
    <w:p w14:paraId="114ABB0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Після того, як ПС встановило зв'язок з органом, що надає диспетчерське обслуговування підходу, наступні елементи інформації у зазначеному нижче порядку мають бути передані ПС якомога раніше за винятком тих елементів, про які відомо, що ПС їх вже отримало:</w:t>
      </w:r>
    </w:p>
    <w:p w14:paraId="7AF6C4E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тип заходження на посадку та ЗПС, що використовують;</w:t>
      </w:r>
    </w:p>
    <w:p w14:paraId="67EDA4D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метеорологічна інформація:</w:t>
      </w:r>
    </w:p>
    <w:p w14:paraId="22D8D55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напрямок та швидкість приземного вітру, включаючи значні зміни;</w:t>
      </w:r>
    </w:p>
    <w:p w14:paraId="737D6EA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видимість та, коли застосовується, видимість на ЗПС (RVR);</w:t>
      </w:r>
    </w:p>
    <w:p w14:paraId="2E09F24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фактична погода;</w:t>
      </w:r>
    </w:p>
    <w:p w14:paraId="4EA054E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хмарність нижче 1500 м (5000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або нижче найбільшої MSA, залежно від того, яке значення більше; купчасто-дощова хмарність; якщо стан неба визначити неможливо - вертикальна видимість за наявності інформації;</w:t>
      </w:r>
    </w:p>
    <w:p w14:paraId="77E5E3D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температура повітря;</w:t>
      </w:r>
    </w:p>
    <w:p w14:paraId="49631C6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температура точки роси, якщо включення даної інформації визначається регіональною аеронавігаційною угодою;</w:t>
      </w:r>
    </w:p>
    <w:p w14:paraId="7A457F2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дані для встановлення висотоміра(</w:t>
      </w:r>
      <w:proofErr w:type="spellStart"/>
      <w:r w:rsidRPr="004E12CB">
        <w:rPr>
          <w:rFonts w:ascii="IBM Plex Serif" w:hAnsi="IBM Plex Serif"/>
          <w:color w:val="293A55"/>
          <w:lang w:val="uk-UA"/>
        </w:rPr>
        <w:t>ів</w:t>
      </w:r>
      <w:proofErr w:type="spellEnd"/>
      <w:r w:rsidRPr="004E12CB">
        <w:rPr>
          <w:rFonts w:ascii="IBM Plex Serif" w:hAnsi="IBM Plex Serif"/>
          <w:color w:val="293A55"/>
          <w:lang w:val="uk-UA"/>
        </w:rPr>
        <w:t>);</w:t>
      </w:r>
    </w:p>
    <w:p w14:paraId="572BA59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будь-яка наявна інформація про особливі метеорологічні явища погоди в зоні заходження на посадку;</w:t>
      </w:r>
    </w:p>
    <w:p w14:paraId="407BF16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прогноз на посадку типу "TREND", у разі наявності.</w:t>
      </w:r>
    </w:p>
    <w:p w14:paraId="6DE93065" w14:textId="2EAC080A"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Метеорологічна інформація, що перелічена вище, ідентична з тією, яка вимагається для ATIS за допомогою авіаційного електрозв'язку для ПС, що прибувають, як це зазначено у</w:t>
      </w:r>
      <w:r w:rsidR="00106819">
        <w:rPr>
          <w:rFonts w:ascii="IBM Plex Serif" w:hAnsi="IBM Plex Serif"/>
          <w:color w:val="293A55"/>
          <w:lang w:val="uk-UA"/>
        </w:rPr>
        <w:t xml:space="preserve"> </w:t>
      </w:r>
      <w:hyperlink r:id="rId62" w:tgtFrame="_blank" w:history="1">
        <w:r w:rsidRPr="004E12CB">
          <w:rPr>
            <w:rStyle w:val="hard-blue-color"/>
            <w:rFonts w:ascii="IBM Plex Serif" w:hAnsi="IBM Plex Serif"/>
            <w:color w:val="00ADFA"/>
            <w:lang w:val="uk-UA"/>
          </w:rPr>
          <w:t>підпунктах 12 - 20 пункту 1 глави 10 розділу IV АПУ "Обслуговування повітряного руху"</w:t>
        </w:r>
      </w:hyperlink>
      <w:r w:rsidRPr="004E12CB">
        <w:rPr>
          <w:rFonts w:ascii="IBM Plex Serif" w:hAnsi="IBM Plex Serif"/>
          <w:color w:val="293A55"/>
          <w:lang w:val="uk-UA"/>
        </w:rPr>
        <w:t>, та береться з місцевих регулярних та спеціальних зведень відповідно до положень </w:t>
      </w:r>
      <w:hyperlink r:id="rId63" w:tgtFrame="_blank" w:history="1">
        <w:r w:rsidRPr="004E12CB">
          <w:rPr>
            <w:rStyle w:val="a3"/>
            <w:rFonts w:ascii="IBM Plex Serif" w:hAnsi="IBM Plex Serif"/>
            <w:color w:val="008000"/>
            <w:lang w:val="uk-UA"/>
          </w:rPr>
          <w:t>пунктів 7, 8</w:t>
        </w:r>
      </w:hyperlink>
      <w:r w:rsidRPr="004E12CB">
        <w:rPr>
          <w:rFonts w:ascii="IBM Plex Serif" w:hAnsi="IBM Plex Serif"/>
          <w:color w:val="293A55"/>
          <w:lang w:val="uk-UA"/>
        </w:rPr>
        <w:t> глави 9 розділу XI цих Авіаційних правил;</w:t>
      </w:r>
    </w:p>
    <w:p w14:paraId="25F27812" w14:textId="18BD22AE" w:rsidR="008753B7" w:rsidRPr="004E12CB" w:rsidRDefault="00000000" w:rsidP="008753B7">
      <w:pPr>
        <w:pStyle w:val="tr"/>
        <w:shd w:val="clear" w:color="auto" w:fill="FFFFFF"/>
        <w:spacing w:before="0" w:beforeAutospacing="0" w:after="0" w:afterAutospacing="0"/>
        <w:jc w:val="right"/>
        <w:rPr>
          <w:rFonts w:ascii="IBM Plex Serif" w:hAnsi="IBM Plex Serif"/>
          <w:color w:val="293A55"/>
          <w:lang w:val="uk-UA"/>
        </w:rPr>
      </w:pPr>
      <w:hyperlink r:id="rId64" w:tgtFrame="_blank" w:history="1">
        <w:r w:rsidR="008753B7" w:rsidRPr="004E12CB">
          <w:rPr>
            <w:rStyle w:val="a3"/>
            <w:rFonts w:ascii="IBM Plex Serif" w:hAnsi="IBM Plex Serif"/>
            <w:color w:val="008000"/>
            <w:lang w:val="uk-UA"/>
          </w:rPr>
          <w:t>(абзац одинадцятий підпункту 2 пункту 1 глави 5 розділу VI із змінами, внесеними</w:t>
        </w:r>
        <w:r w:rsidR="008753B7" w:rsidRPr="004E12CB">
          <w:rPr>
            <w:rFonts w:ascii="IBM Plex Serif" w:hAnsi="IBM Plex Serif"/>
            <w:color w:val="008000"/>
            <w:lang w:val="uk-UA"/>
          </w:rPr>
          <w:br/>
        </w:r>
        <w:r w:rsidR="008753B7" w:rsidRPr="004E12CB">
          <w:rPr>
            <w:rStyle w:val="a3"/>
            <w:rFonts w:ascii="IBM Plex Serif" w:hAnsi="IBM Plex Serif"/>
            <w:color w:val="008000"/>
            <w:lang w:val="uk-UA"/>
          </w:rPr>
          <w:t>згідно з наказом Державної авіаційної служби України від 10.02.2022 р. N 226)</w:t>
        </w:r>
      </w:hyperlink>
    </w:p>
    <w:p w14:paraId="61F51B3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фактичний стан поверхні ЗПС в разі опадів або інших тимчасових небезпек;</w:t>
      </w:r>
    </w:p>
    <w:p w14:paraId="1322BEB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зміни в експлуатаційному стані візуальних та невізуальних засобів, що мають важливе значення для заходження на посадку та посадки.</w:t>
      </w:r>
    </w:p>
    <w:p w14:paraId="36FA436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Під час застосування положень пункту 4 глави 6 цього розділу слід враховувати, що інформація, яка опублікована в повідомленнях NOTAM або розповсюджена іншими способами, може бути не отримана ПС до вильоту або під час польоту за маршрутом.</w:t>
      </w:r>
    </w:p>
    <w:p w14:paraId="39F780C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Якщо стає необхідним або бажаним в операційному відношенні, щоб ПС, що прибуває, дотримувалось процедури заходження на посадку за приладами або використовувало ЗПС, відмінну від зазначеної спочатку, ПС має бути проінформовано про це без затримки.</w:t>
      </w:r>
    </w:p>
    <w:p w14:paraId="671365D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На початку кінцевого етапу заходження на посадку ПС має бути передана така інформація:</w:t>
      </w:r>
    </w:p>
    <w:p w14:paraId="6E37FC3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значні зміни у осередненому значенні напрямку та швидкості приземного вітру.</w:t>
      </w:r>
    </w:p>
    <w:p w14:paraId="74D3D2DF" w14:textId="26FE48D1"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Визначення та порядок доведення до органів ОПР значних змін у значенні напрямку та швидкості приземного вітру вказані в</w:t>
      </w:r>
      <w:r w:rsidR="00106819">
        <w:rPr>
          <w:rFonts w:ascii="IBM Plex Serif" w:hAnsi="IBM Plex Serif"/>
          <w:color w:val="293A55"/>
          <w:lang w:val="uk-UA"/>
        </w:rPr>
        <w:t xml:space="preserve"> </w:t>
      </w:r>
      <w:hyperlink r:id="rId65" w:tgtFrame="_blank" w:history="1">
        <w:r w:rsidRPr="004E12CB">
          <w:rPr>
            <w:rStyle w:val="hard-blue-color"/>
            <w:rFonts w:ascii="IBM Plex Serif" w:hAnsi="IBM Plex Serif"/>
            <w:color w:val="00ADFA"/>
            <w:lang w:val="uk-UA"/>
          </w:rPr>
          <w:t>главі 7 розділу IV АПУ "Метеорологічне обслуговування цивільної авіації"</w:t>
        </w:r>
      </w:hyperlink>
      <w:r w:rsidRPr="004E12CB">
        <w:rPr>
          <w:rFonts w:ascii="IBM Plex Serif" w:hAnsi="IBM Plex Serif"/>
          <w:color w:val="293A55"/>
          <w:lang w:val="uk-UA"/>
        </w:rPr>
        <w:t>. Однак, якщо диспетчер УПР має інформацію про вітер у вигляді складових вітру відносно розташування ЗПС, значними змінами є:</w:t>
      </w:r>
    </w:p>
    <w:p w14:paraId="7D4DAFD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осереднене значення зустрічної складової вітру: 19 км/год (10 </w:t>
      </w: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w:t>
      </w:r>
    </w:p>
    <w:p w14:paraId="285EDA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осереднене значення попутної складової вітру: 4 км/год (2 </w:t>
      </w: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w:t>
      </w:r>
    </w:p>
    <w:p w14:paraId="59DF87E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осереднене значення бокової складової вітру: 9 км/год (5 </w:t>
      </w: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w:t>
      </w:r>
    </w:p>
    <w:p w14:paraId="6F6C78D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 наявності, остання інформація про зсув вітру та/або турбулентність на кінцевому етапі заходження на посадку;</w:t>
      </w:r>
    </w:p>
    <w:p w14:paraId="2F64892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фактична видимість в напрямку заходження на посадку та посадки або, якщо застосовується, фактичне(і) значення дальності видимості на ЗПС (RVR) та їх тенденції.</w:t>
      </w:r>
    </w:p>
    <w:p w14:paraId="3EED734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На кінцевому етапі заходження на посадку, без затримки, ПС має бути передана така інформація:</w:t>
      </w:r>
    </w:p>
    <w:p w14:paraId="366D59A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раптове виникнення небезпек (наприклад, несанкціонований рух на ЗПС);</w:t>
      </w:r>
    </w:p>
    <w:p w14:paraId="1C14CE6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значні зміни у фактичних параметрах приземного вітру, виражені у мінімальних і максимальних значеннях;</w:t>
      </w:r>
    </w:p>
    <w:p w14:paraId="653F3FD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значні зміни у стані поверхні ЗПС;</w:t>
      </w:r>
    </w:p>
    <w:p w14:paraId="4681606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зміни в експлуатаційному стані необхідних візуальних та невізуальних засобів;</w:t>
      </w:r>
    </w:p>
    <w:p w14:paraId="6C5BC02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5) зміна спостережуваного значення (значень) дальності видимості на ЗПС (RVR), відповідно до заявленої шкали, що використовується, або зміна репрезентативної видимості в напрямку заходу на посадку та посадки.</w:t>
      </w:r>
    </w:p>
    <w:p w14:paraId="16E6B018" w14:textId="043C47A1"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Перелік та зміст польотно-інформаційних повідомлень наведено в главі 9 розділу XI цих Авіаційних правил.</w:t>
      </w:r>
    </w:p>
    <w:p w14:paraId="1794ACD4" w14:textId="77777777" w:rsidR="00106819" w:rsidRPr="004E12CB" w:rsidRDefault="00106819" w:rsidP="008753B7">
      <w:pPr>
        <w:pStyle w:val="tj"/>
        <w:shd w:val="clear" w:color="auto" w:fill="FFFFFF"/>
        <w:spacing w:before="0" w:beforeAutospacing="0" w:after="0" w:afterAutospacing="0"/>
        <w:jc w:val="both"/>
        <w:rPr>
          <w:rFonts w:ascii="IBM Plex Serif" w:hAnsi="IBM Plex Serif"/>
          <w:color w:val="293A55"/>
          <w:lang w:val="uk-UA"/>
        </w:rPr>
      </w:pPr>
    </w:p>
    <w:p w14:paraId="2AFE572C"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6. Операції на паралельних або майже паралельних ЗПС</w:t>
      </w:r>
    </w:p>
    <w:p w14:paraId="7A62ED4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Коли паралельні або майже паралельні ЗПС використовують для одночасних операцій, застосовують зазначені нижче вимоги та процедури.</w:t>
      </w:r>
    </w:p>
    <w:p w14:paraId="4035A2C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Інструктивний матеріал щодо одночасних операцій на паралельних або майже паралельних ЗПС наведено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9643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Simultaneous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Parallel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Near-Parallel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Instrument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Runways</w:t>
      </w:r>
      <w:proofErr w:type="spellEnd"/>
      <w:r w:rsidRPr="004E12CB">
        <w:rPr>
          <w:rFonts w:ascii="IBM Plex Serif" w:hAnsi="IBM Plex Serif"/>
          <w:color w:val="293A55"/>
          <w:lang w:val="uk-UA"/>
        </w:rPr>
        <w:t xml:space="preserve"> (SOIR)" ICAO.</w:t>
      </w:r>
    </w:p>
    <w:p w14:paraId="64B241A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Паралельні ЗПС використовують для незалежних вильотів за приладами таким чином:</w:t>
      </w:r>
    </w:p>
    <w:p w14:paraId="258D4E3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обидві ЗПС використовують виключно для вильотів (незалежні вильоти);</w:t>
      </w:r>
    </w:p>
    <w:p w14:paraId="38FEE78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одну ЗПС використовують виключно для вильотів, в той час як іншу ЗПС - для прибуття та для вильотів (напівзмішані операції);</w:t>
      </w:r>
    </w:p>
    <w:p w14:paraId="260410F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обидві ЗПС використовують як для прибуття, так і для вильотів (змішані операції).</w:t>
      </w:r>
    </w:p>
    <w:p w14:paraId="050A8F3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Незалежні вильоти за ППП можуть виконуватися з паралельних ЗПС за таких умов:</w:t>
      </w:r>
    </w:p>
    <w:p w14:paraId="01243A0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осьові лінії ЗПС рознесені на відстань не менше ніж 760 м (2500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w:t>
      </w:r>
    </w:p>
    <w:p w14:paraId="65D1B46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номінальні треки вильоту розходяться не менше ніж:</w:t>
      </w:r>
    </w:p>
    <w:p w14:paraId="3902487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 15° відразу після зльоту;</w:t>
      </w:r>
    </w:p>
    <w:p w14:paraId="27A3680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 10°, коли ПС виконують виліт за приладами з використанням процедур RNAV (RNP), або коли розворот починається на відстані не більше ніж 3,7 км (2 NM) від злітного торця ЗПС;</w:t>
      </w:r>
    </w:p>
    <w:p w14:paraId="42DBC4F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 наявності відповідна система спостереження ОПР, яка дає змогу ідентифікувати ПС на відстані 1,9 км (1 NM) від кінця ЗПС; та</w:t>
      </w:r>
    </w:p>
    <w:p w14:paraId="0420167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операційні процедури ОПР гарантують досягнення необхідного розходження треків.</w:t>
      </w:r>
    </w:p>
    <w:p w14:paraId="5E09B74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Інструктивний матеріал щодо впровадження вильотів зі зменшеним розходженням треків наведено у </w:t>
      </w:r>
      <w:proofErr w:type="spellStart"/>
      <w:r w:rsidRPr="004E12CB">
        <w:rPr>
          <w:rFonts w:ascii="IBM Plex Serif" w:hAnsi="IBM Plex Serif"/>
          <w:color w:val="293A55"/>
          <w:lang w:val="uk-UA"/>
        </w:rPr>
        <w:t>Cir</w:t>
      </w:r>
      <w:proofErr w:type="spellEnd"/>
      <w:r w:rsidRPr="004E12CB">
        <w:rPr>
          <w:rFonts w:ascii="IBM Plex Serif" w:hAnsi="IBM Plex Serif"/>
          <w:color w:val="293A55"/>
          <w:lang w:val="uk-UA"/>
        </w:rPr>
        <w:t xml:space="preserve"> 350 "</w:t>
      </w:r>
      <w:proofErr w:type="spellStart"/>
      <w:r w:rsidRPr="004E12CB">
        <w:rPr>
          <w:rFonts w:ascii="IBM Plex Serif" w:hAnsi="IBM Plex Serif"/>
          <w:color w:val="293A55"/>
          <w:lang w:val="uk-UA"/>
        </w:rPr>
        <w:t>Guidelines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Implementation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Reduced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Divergence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Departures</w:t>
      </w:r>
      <w:proofErr w:type="spellEnd"/>
      <w:r w:rsidRPr="004E12CB">
        <w:rPr>
          <w:rFonts w:ascii="IBM Plex Serif" w:hAnsi="IBM Plex Serif"/>
          <w:color w:val="293A55"/>
          <w:lang w:val="uk-UA"/>
        </w:rPr>
        <w:t>" ICAO.</w:t>
      </w:r>
    </w:p>
    <w:p w14:paraId="35CA056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Паралельні ЗПС можуть використовуватися для одночасних операцій за приладами ПС, що прибувають, для:</w:t>
      </w:r>
    </w:p>
    <w:p w14:paraId="223E00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незалежних паралельних заходжень на посадку; або</w:t>
      </w:r>
    </w:p>
    <w:p w14:paraId="3FAB13E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залежних паралельних заходжень на посадку; або</w:t>
      </w:r>
    </w:p>
    <w:p w14:paraId="21266E1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розділених паралельних операцій.</w:t>
      </w:r>
    </w:p>
    <w:p w14:paraId="5A5A298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Вимоги щодо незалежних паралельних заходжень на посадку наведено у пунктах 6 - 17 цієї глави.</w:t>
      </w:r>
    </w:p>
    <w:p w14:paraId="4FF8946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Вимоги щодо залежних паралельних заходжень на посадку наведено у пунктах 18 - 21 цієї глави.</w:t>
      </w:r>
    </w:p>
    <w:p w14:paraId="0E615A1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Вимоги щодо розділених паралельних операцій наведено у пунктах 30 - 32 цієї глави.</w:t>
      </w:r>
    </w:p>
    <w:p w14:paraId="47CA83D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Коли виконуються паралельні заходження, побудову послідовності заходжень на посадку та ешелонування ПС, що прибувають, як правило, мають забезпечувати окремі диспетчери УПР для кожної ЗПС. Відхилення наведені в підпункті 8 пункту 6 та пункті 7 цієї глави.</w:t>
      </w:r>
    </w:p>
    <w:p w14:paraId="3F31AF1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Незалежні паралельні заходження на посадку можуть виконуватися на паралельні ЗПС за таких умов:</w:t>
      </w:r>
    </w:p>
    <w:p w14:paraId="7017F91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відстань між осьовими лініями ЗПС та критерії систем спостереження ОПР для різних відстаней між осьовими лініями паралельних ЗПС відповідають наведеним у таблиці 3 додатка 4 до цих Авіаційних правил.</w:t>
      </w:r>
    </w:p>
    <w:p w14:paraId="62BB2C4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Графічні пояснення зв'язку відстані між осьовими лініями ЗПС, NTZ NOZ наведено на рисунку 51 додатка 3 до цих Авіаційних правил.</w:t>
      </w:r>
    </w:p>
    <w:p w14:paraId="419FCDC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Інструктивний матеріал, що стосується використання систем ADS-B та MLAT та їх системних характеристик, міститься в </w:t>
      </w:r>
      <w:proofErr w:type="spellStart"/>
      <w:r w:rsidRPr="004E12CB">
        <w:rPr>
          <w:rFonts w:ascii="IBM Plex Serif" w:hAnsi="IBM Plex Serif"/>
          <w:color w:val="293A55"/>
          <w:lang w:val="uk-UA"/>
        </w:rPr>
        <w:t>Cir</w:t>
      </w:r>
      <w:proofErr w:type="spellEnd"/>
      <w:r w:rsidRPr="004E12CB">
        <w:rPr>
          <w:rFonts w:ascii="IBM Plex Serif" w:hAnsi="IBM Plex Serif"/>
          <w:color w:val="293A55"/>
          <w:lang w:val="uk-UA"/>
        </w:rPr>
        <w:t xml:space="preserve"> 326 "</w:t>
      </w:r>
      <w:proofErr w:type="spellStart"/>
      <w:r w:rsidRPr="004E12CB">
        <w:rPr>
          <w:rFonts w:ascii="IBM Plex Serif" w:hAnsi="IBM Plex Serif"/>
          <w:color w:val="293A55"/>
          <w:lang w:val="uk-UA"/>
        </w:rPr>
        <w:t>Assessment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ADS-B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Multilateration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to</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Support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Guidelines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Implementation</w:t>
      </w:r>
      <w:proofErr w:type="spellEnd"/>
      <w:r w:rsidRPr="004E12CB">
        <w:rPr>
          <w:rFonts w:ascii="IBM Plex Serif" w:hAnsi="IBM Plex Serif"/>
          <w:color w:val="293A55"/>
          <w:lang w:val="uk-UA"/>
        </w:rPr>
        <w:t>" ICAO.</w:t>
      </w:r>
    </w:p>
    <w:p w14:paraId="2AA7426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Вимога щодо врахування факторів впливу на безпеку польотів впровадження ADS-B, як системи, що передбачає використання єдиного джерела для спостереження та навігації, наведена у підпункті 6 пункту 4 глави 3 розділу II цих Авіаційних правил;</w:t>
      </w:r>
    </w:p>
    <w:p w14:paraId="6DAA8EA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процедури заходження на посадку за приладами, що вишикують ПС вздовж продовженої осьової лінії ЗПС, є будь-якою комбінацією варіантів процедур заходження на посадку, зазначених у таблиці 4 додатка 4 до цих Авіаційних правил;</w:t>
      </w:r>
    </w:p>
    <w:p w14:paraId="4330845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трек процедури при невдалому заходженні на одну ЗПС розходиться принаймні на 30° з треком процедури при невдалому заходженні на прилеглу ЗПС;</w:t>
      </w:r>
    </w:p>
    <w:p w14:paraId="3751393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виконані відповідні обстеження та оцінка перешкод на кінцевому етапі заходження на посадку;</w:t>
      </w:r>
    </w:p>
    <w:p w14:paraId="420C133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ПС якомога раніше повідомляється призначена ЗПС, процедура заходження на посадку за приладами та будь-яка додаткова інформація для підтвердження правильності вибору, яку вважають необхідною;</w:t>
      </w:r>
    </w:p>
    <w:p w14:paraId="644A464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для виходу на курс або трек кінцевого заходження на посадку застосовують наведення або опубліковані процедури прибуття та заходження на посадку, що передбачають вихід на IAF або IF;</w:t>
      </w:r>
    </w:p>
    <w:p w14:paraId="1077D49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7) встановлюється та відображається на дисплеї повітряної обстановки нетрансгресивна зона (NTZ) завширшки щонайменше 610 м (2000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рівновіддалена від осьових ліній продовження ЗПС;</w:t>
      </w:r>
    </w:p>
    <w:p w14:paraId="6023457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8) моніторинг заходження на посадку здійснюють:</w:t>
      </w:r>
    </w:p>
    <w:p w14:paraId="442C272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окремий диспетчер УПР, який здійснює моніторинг для кожної ЗПС, або</w:t>
      </w:r>
    </w:p>
    <w:p w14:paraId="6CE66C2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один диспетчер УПР, який здійснює моніторинг для не більше ніж двох ЗПС, якщо безпека операцій підтверджена оцінкою з безпеки польотів, а ОПР за таким сценарієм затверджено уповноваженим органом з питань цивільної авіації;</w:t>
      </w:r>
    </w:p>
    <w:p w14:paraId="5ED06A2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9) моніторинг заходжень на посадку у разі, коли вертикальне ешелонування стає менше ніж 300 м (1000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забезпечує таке:</w:t>
      </w:r>
    </w:p>
    <w:p w14:paraId="7C859E1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ПС не перетинають межі визначеної NTZ; та</w:t>
      </w:r>
    </w:p>
    <w:p w14:paraId="2D0F4B4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витримується встановлений мінімум повздовжнього ешелонування між ПС, що перебувають на одній лінії курсу або треку кінцевого етапу заходження на посадку;</w:t>
      </w:r>
    </w:p>
    <w:p w14:paraId="3EC791C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коли для диспетчерів УПР не виділено спеціальних окремих радіоканалів для контролю за ПС до моменту виконання посадки:</w:t>
      </w:r>
    </w:p>
    <w:p w14:paraId="09302E8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передавання ПС на зв'язок на відповідний аеродромний диспетчерський канал здійснюють до того, як один з двох ПС, що рухаються на прилеглих треках кінцевого заходження на посадку, перехопить сигнал </w:t>
      </w:r>
      <w:proofErr w:type="spellStart"/>
      <w:r w:rsidRPr="004E12CB">
        <w:rPr>
          <w:rFonts w:ascii="IBM Plex Serif" w:hAnsi="IBM Plex Serif"/>
          <w:color w:val="293A55"/>
          <w:lang w:val="uk-UA"/>
        </w:rPr>
        <w:t>глісадного</w:t>
      </w:r>
      <w:proofErr w:type="spellEnd"/>
      <w:r w:rsidRPr="004E12CB">
        <w:rPr>
          <w:rFonts w:ascii="IBM Plex Serif" w:hAnsi="IBM Plex Serif"/>
          <w:color w:val="293A55"/>
          <w:lang w:val="uk-UA"/>
        </w:rPr>
        <w:t xml:space="preserve"> радіомаяка ILS або вертикальний профіль вибраної процедури заходження на посадку за приладами;</w:t>
      </w:r>
    </w:p>
    <w:p w14:paraId="1874A89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диспетчер(и), який(і) здійснює(</w:t>
      </w:r>
      <w:proofErr w:type="spellStart"/>
      <w:r w:rsidRPr="004E12CB">
        <w:rPr>
          <w:rFonts w:ascii="IBM Plex Serif" w:hAnsi="IBM Plex Serif"/>
          <w:color w:val="293A55"/>
          <w:lang w:val="uk-UA"/>
        </w:rPr>
        <w:t>ють</w:t>
      </w:r>
      <w:proofErr w:type="spellEnd"/>
      <w:r w:rsidRPr="004E12CB">
        <w:rPr>
          <w:rFonts w:ascii="IBM Plex Serif" w:hAnsi="IBM Plex Serif"/>
          <w:color w:val="293A55"/>
          <w:lang w:val="uk-UA"/>
        </w:rPr>
        <w:t>) моніторинг заходжень ПС на кожну ЗПС, має(</w:t>
      </w:r>
      <w:proofErr w:type="spellStart"/>
      <w:r w:rsidRPr="004E12CB">
        <w:rPr>
          <w:rFonts w:ascii="IBM Plex Serif" w:hAnsi="IBM Plex Serif"/>
          <w:color w:val="293A55"/>
          <w:lang w:val="uk-UA"/>
        </w:rPr>
        <w:t>ють</w:t>
      </w:r>
      <w:proofErr w:type="spellEnd"/>
      <w:r w:rsidRPr="004E12CB">
        <w:rPr>
          <w:rFonts w:ascii="IBM Plex Serif" w:hAnsi="IBM Plex Serif"/>
          <w:color w:val="293A55"/>
          <w:lang w:val="uk-UA"/>
        </w:rPr>
        <w:t>) можливість переривати передачі аеродромного органу на відповідних радіоканалах для кожного потоку, що прибуває.</w:t>
      </w:r>
    </w:p>
    <w:p w14:paraId="4E7546C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При проведенні оцінки з безпеки польотів для забезпечення моніторингу одним диспетчером УПР не більше ніж двох ЗПС, як зазначено у підпункті 8 пункту 6 цієї глави, слід розглянути, як мінімум, такі фактори, як складність та час операцій, типи ПС, комбінацію видів та щільність повітряного руху, інтенсивність прибуття ПС, наявний рівень автоматизованих систем та їх резервування, вплив метеорологічних умов та інших факторів навколишнього середовища.</w:t>
      </w:r>
    </w:p>
    <w:p w14:paraId="042945E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Якомога раніше після встановлення ПС зв'язку з органом, що надає диспетчерське обслуговування підходу, ПС має бути повідомлено про застосування незалежних паралельних заходжень на посадку. Надання такої інформації може бути забезпечено через ATIS.</w:t>
      </w:r>
    </w:p>
    <w:p w14:paraId="3E6B107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Під час наведення для перехоплення курсу або треку кінцевого заходження заключний вектор має задовольняти наступним умовам:</w:t>
      </w:r>
    </w:p>
    <w:p w14:paraId="2C64BBB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надати ПС можливість перехоплення під кутом не більше ніж 30°;</w:t>
      </w:r>
    </w:p>
    <w:p w14:paraId="2F8244A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забезпечити ПС ділянку прямолінійного та горизонтального польоту не менше ніж 1,9 км (1 NM) до перехоплення курсу або треку кінцевого етапу заходження на посадку;</w:t>
      </w:r>
    </w:p>
    <w:p w14:paraId="3391A1F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надати ПС можливість виконання горизонтального польоту на курсі або треку кінцевого етапу заходження на посадку на ділянці не менше ніж 3,7 км </w:t>
      </w:r>
      <w:r w:rsidRPr="004E12CB">
        <w:rPr>
          <w:rFonts w:ascii="IBM Plex Serif" w:hAnsi="IBM Plex Serif"/>
          <w:color w:val="293A55"/>
          <w:lang w:val="uk-UA"/>
        </w:rPr>
        <w:lastRenderedPageBreak/>
        <w:t>(2 NM) до перехоплення або вертикального профілю вибраної процедури заходження на посадку за приладами.</w:t>
      </w:r>
    </w:p>
    <w:p w14:paraId="74FEBFD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10. Мінімум вертикального ешелонування 300 м (1000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або залежно від можливостей системи спостереження ОПР, мінімум радіолокаційного ешелонування 5,6 км (3 NM) має бути забезпечений до встановлення ПС:</w:t>
      </w:r>
    </w:p>
    <w:p w14:paraId="6C128FC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 напрямку наближення до курсу або треку кінцевого етапу заходження на посадку;</w:t>
      </w:r>
    </w:p>
    <w:p w14:paraId="1F224B5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на етапі заходження на посадку за RNP AR APCH у відповідності із пунктами 22 - 29 цієї глави;</w:t>
      </w:r>
    </w:p>
    <w:p w14:paraId="01B1FDB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 межах зони нормальних польотів (NOZ).</w:t>
      </w:r>
    </w:p>
    <w:p w14:paraId="245E06A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Залежно від можливостей системи спостереження ОПР між ПС, що перебувають на одній лінії курсу або треку кінцевого етапу заходження на посадку, має бути забезпечений мінімум горизонтального ешелонування 5,6 км (3 NM) або 4,6 (2,5 NM), як встановлено уповноваженим органом з питань цивільної авіації, за винятком, коли потрібно збільшене поздовжнє ешелонування через турбулентність в сліді або з інших причин.</w:t>
      </w:r>
    </w:p>
    <w:p w14:paraId="46330E77" w14:textId="6B78DD5D"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Процедури зменшення мінімуму радіолокаційного ешелонування та мінімуми радіолокаційного ешелонування, пов'язані із турбулентністю у сліді, наведено відповідно у пункті 15 та</w:t>
      </w:r>
      <w:r w:rsidR="00106819">
        <w:rPr>
          <w:rFonts w:ascii="IBM Plex Serif" w:hAnsi="IBM Plex Serif"/>
          <w:color w:val="293A55"/>
          <w:lang w:val="uk-UA"/>
        </w:rPr>
        <w:t xml:space="preserve"> </w:t>
      </w:r>
      <w:hyperlink r:id="rId66" w:tgtFrame="_blank" w:history="1">
        <w:r w:rsidRPr="004E12CB">
          <w:rPr>
            <w:rStyle w:val="a3"/>
            <w:rFonts w:ascii="IBM Plex Serif" w:hAnsi="IBM Plex Serif"/>
            <w:color w:val="008000"/>
            <w:lang w:val="uk-UA"/>
          </w:rPr>
          <w:t>пунктах 20, 21</w:t>
        </w:r>
      </w:hyperlink>
      <w:r w:rsidR="00106819">
        <w:rPr>
          <w:rFonts w:ascii="IBM Plex Serif" w:hAnsi="IBM Plex Serif"/>
          <w:color w:val="293A55"/>
          <w:lang w:val="uk-UA"/>
        </w:rPr>
        <w:t xml:space="preserve"> </w:t>
      </w:r>
      <w:r w:rsidRPr="004E12CB">
        <w:rPr>
          <w:rFonts w:ascii="IBM Plex Serif" w:hAnsi="IBM Plex Serif"/>
          <w:color w:val="293A55"/>
          <w:lang w:val="uk-UA"/>
        </w:rPr>
        <w:t>глави 18 розділу VIII цих Авіаційних правил.</w:t>
      </w:r>
    </w:p>
    <w:p w14:paraId="2FBEC020" w14:textId="3DB7037A" w:rsidR="008753B7" w:rsidRPr="004E12CB" w:rsidRDefault="00000000" w:rsidP="008753B7">
      <w:pPr>
        <w:pStyle w:val="tr"/>
        <w:shd w:val="clear" w:color="auto" w:fill="FFFFFF"/>
        <w:spacing w:before="0" w:beforeAutospacing="0" w:after="0" w:afterAutospacing="0"/>
        <w:jc w:val="right"/>
        <w:rPr>
          <w:rFonts w:ascii="IBM Plex Serif" w:hAnsi="IBM Plex Serif"/>
          <w:color w:val="293A55"/>
          <w:lang w:val="uk-UA"/>
        </w:rPr>
      </w:pPr>
      <w:hyperlink r:id="rId67" w:tgtFrame="_blank" w:history="1">
        <w:r w:rsidR="008753B7" w:rsidRPr="004E12CB">
          <w:rPr>
            <w:rStyle w:val="a3"/>
            <w:rFonts w:ascii="IBM Plex Serif" w:hAnsi="IBM Plex Serif"/>
            <w:color w:val="008000"/>
            <w:lang w:val="uk-UA"/>
          </w:rPr>
          <w:t>(абзац другий пункту 11 глави 6 розділу VI із змінами, внесеними згідно</w:t>
        </w:r>
        <w:r w:rsidR="008753B7" w:rsidRPr="004E12CB">
          <w:rPr>
            <w:rFonts w:ascii="IBM Plex Serif" w:hAnsi="IBM Plex Serif"/>
            <w:color w:val="008000"/>
            <w:lang w:val="uk-UA"/>
          </w:rPr>
          <w:br/>
        </w:r>
        <w:r w:rsidR="008753B7" w:rsidRPr="004E12CB">
          <w:rPr>
            <w:rStyle w:val="a3"/>
            <w:rFonts w:ascii="IBM Plex Serif" w:hAnsi="IBM Plex Serif"/>
            <w:color w:val="008000"/>
            <w:lang w:val="uk-UA"/>
          </w:rPr>
          <w:t>з наказом Державної авіаційної служби України від 10.02.2022 р. N 226)</w:t>
        </w:r>
      </w:hyperlink>
    </w:p>
    <w:p w14:paraId="43DD5DB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Ешелонування вважається забезпеченим, якщо ПС, що перебуває на курсі або треку кінцевого етапу заходження на посадку, та інші ПС, які перебувають на прилеглому паралельному курсі або треку кінцевого етапу заходження на посадку, не перетинають меж встановленої зони NTZ, яка відображена на дисплеї повітряної обстановки.</w:t>
      </w:r>
    </w:p>
    <w:p w14:paraId="1E62453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При останньому призначенні курсу для перехоплення курсу або треку кінцевого заходження на посадку має бути підтверджена ЗПС та ПС має бути проінформовано щодо:</w:t>
      </w:r>
    </w:p>
    <w:p w14:paraId="3B06779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його місцезнаходження відносно фіксованої точки на курсі або треку кінцевого етапу заходження на посадку;</w:t>
      </w:r>
    </w:p>
    <w:p w14:paraId="0225EA0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абсолютної висоти, яку необхідно витримувати до тих пір, поки ПС, яке встановлено на курсі або треку кінцевого етапу заходження на посадку, не досягне точки перехоплення глісади або вертикального профілю вибраної процедури заходження на посадку за приладами;</w:t>
      </w:r>
    </w:p>
    <w:p w14:paraId="03905ED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за потреби, дозвіл на виконання відповідного заходження на посадку.</w:t>
      </w:r>
    </w:p>
    <w:p w14:paraId="54935CD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За всіма заходженнями на посадку, незалежно від метеорологічних умов, здійснюють моніторинг з використанням системи спостереження ОПР. Диспетчерські вказівки та інформація мають бути надані ПС для забезпечення ешелонування між ПС та для запобігання входження ПС до NTZ.</w:t>
      </w:r>
    </w:p>
    <w:p w14:paraId="345C67F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Навігація ПС на курсі або треку кінцевого етапу заходження на посадку здійснюється пілотом. Мета диспетчерських вказівок та інформації полягає тільки в забезпеченні ешелонування між ПС та запобіганні заходженню ПС до NTZ.</w:t>
      </w:r>
    </w:p>
    <w:p w14:paraId="580CC25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 метою запобігання заходження ПС до NTZ воно розглядається як центр символу його відмітки про місцезнаходження. Торкання країв символів відміток про місцезнаходження, як зазначено у пункті 10 глави 18 розділу VIII цих Авіаційних правил, для ПС, які виконують паралельні заходження на посадку, не допускається.</w:t>
      </w:r>
    </w:p>
    <w:p w14:paraId="7C89A25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Коли диспетчер УПР спостерігає, що ПС не виконує розворот в точці розвороту, або ПС продовжує перебувати на треку, що приведе до перетину межі NTZ, він повинен надати вказівку негайно повернутися на коректний трек.</w:t>
      </w:r>
    </w:p>
    <w:p w14:paraId="47257F5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15. Коли диспетчер УПР спостерігає, що ПС перетинає межі NTZ, іншим ПС, що перебувають на прилеглому паралельному курсі або треку кінцевого етапу заходження на посадку, має бути надана вказівка щодо негайного набирання заданої абсолютної/відносної висоти та виконання розвороту на заданий курс з метою попередження зближення з ПС, яке відхилилося. При застосуванні критеріїв оцінки поверхонь перешкод для паралельних заходжень на посадку (PAOAS) для оцінки перешкод диспетчер УПР, який здійснює моніторинг, не повинен надавати вказівки щодо курсу для ПС, які перебувають нижче ніж 120 м (400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над перевищенням порога ЗПС, та вказівки щодо курсу не мають перевищувати більше ніж 45° різницю між курсом або треком кінцевого етапу заходження на посадку.</w:t>
      </w:r>
    </w:p>
    <w:p w14:paraId="04929B7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Моніторинг за траєкторією польоту з використанням систем спостереження ОПР не припиняють до моменту:</w:t>
      </w:r>
    </w:p>
    <w:p w14:paraId="07624DC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поки застосовується візуальне ешелонування за умови, що наявні процедури гарантують, що обидва диспетчери УПР будуть поінформовані щоразу, коли візуальне ешелонування застосовується;</w:t>
      </w:r>
    </w:p>
    <w:p w14:paraId="614E1A8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посадки ПС або, у разі випадку невдалого заходження на посадку, поки ПС не віддалиться на відстань 1,9 км (1 NM) або більше від кінця ЗПС та не буде забезпечено відповідне ешелонування з будь-якими іншим повітряним рухом.</w:t>
      </w:r>
    </w:p>
    <w:p w14:paraId="0C5C0A4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Інформувати ПС про припинення моніторингу за траєкторією польоту з використанням засобів спостереження ОПР не вимагається.</w:t>
      </w:r>
    </w:p>
    <w:p w14:paraId="420314D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17. Незалежні паралельні заходження на паралельні ЗПС, відстань між осьовими лініями яких становить менше ніж 1525 м, мають бути призупинені за відповідних метеорологічних умов, включаючи зсув вітру, турбулентність, низхідні потоки, боковий вітер та важливі метеорологічні умови, такі як грози, які можуть збільшити відхилення ПС від курсу або треку кінцевого етапу заходження на посадку до таких величин, що безпека може бути порушена.</w:t>
      </w:r>
    </w:p>
    <w:p w14:paraId="0B436E2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Провайдер послуг ОПР повинен розробити критерії, що визначають можливість проведення одночасних операцій на паралельних або майже паралельних ЗПС з урахуванням метеоумов, притаманних для кожного конкретного аеродрому. Зазначені критерії мають бути затверджені уповноваженим органом з питань цивільної авіації.</w:t>
      </w:r>
    </w:p>
    <w:p w14:paraId="34E56CD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Збільшення відхилень на треку кінцевого заходження на посадку може призвести до неприйнятного рівня кількості виданих попереджень про відхилення.</w:t>
      </w:r>
    </w:p>
    <w:p w14:paraId="608C4C9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Інструктивний матеріал щодо метеорологічних умов наведено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9643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Simultaneous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Parallel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Near-Parallel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Instrument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Runways</w:t>
      </w:r>
      <w:proofErr w:type="spellEnd"/>
      <w:r w:rsidRPr="004E12CB">
        <w:rPr>
          <w:rFonts w:ascii="IBM Plex Serif" w:hAnsi="IBM Plex Serif"/>
          <w:color w:val="293A55"/>
          <w:lang w:val="uk-UA"/>
        </w:rPr>
        <w:t xml:space="preserve"> (SOIR)" ICAO.</w:t>
      </w:r>
    </w:p>
    <w:p w14:paraId="01622AD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18. Залежні паралельні заходження на посадку можуть виконуватися на паралельні ЗПС за таких умов:</w:t>
      </w:r>
    </w:p>
    <w:p w14:paraId="2E11937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відстань між осьовими лініями ЗПС складає 915 м (3000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або більше;</w:t>
      </w:r>
    </w:p>
    <w:p w14:paraId="7352A8D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для виходу на курс або трек кінцевого заходження на посадку ПС застосовують наведення або опубліковані процедури прибуття та заходження на посадку, що передбачають вихід на IAF або IF;</w:t>
      </w:r>
    </w:p>
    <w:p w14:paraId="45238A4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застосовують систему спостереження ОПР з критеріями, які відповідають наведеним у таблиці 3 додатка 4 до цих Авіаційних правил;</w:t>
      </w:r>
    </w:p>
    <w:p w14:paraId="7F7C529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процедури заходження на посадку за приладами, що вишикують ПС вздовж продовженої осьової лінії ЗПС, є будь-якою комбінацією варіантів процедур заходження на посадку, зазначених у таблиці 5 додатка 4 до цих Авіаційних правил; значення RNP та дистанція між центральними лініями ЗПС наведена на рисунку 52 додатка 3 до цих Авіаційних правил.</w:t>
      </w:r>
    </w:p>
    <w:p w14:paraId="5F79E07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ПС інформують про виконання заходжень на посадку на обидві ЗПС (ця інформація може забезпечуватися через ATIS);</w:t>
      </w:r>
    </w:p>
    <w:p w14:paraId="61A5459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трек процедури при невдалому заходженні на одну ЗПС розходиться принаймні на 30° з треком процедури при невдалому заходженні на прилеглу ЗПС;</w:t>
      </w:r>
    </w:p>
    <w:p w14:paraId="1C6C991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орган, що надає диспетчерське обслуговування підходу, має можливість переривати передачі на частоті аеродромного органу.</w:t>
      </w:r>
    </w:p>
    <w:p w14:paraId="0D38CC6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19. Мінімум вертикального ешелонування 300 м (1000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або мінімум горизонтального ешелонування 5,6 км (3 NM) має бути забезпечений до встановлення ПС на курсі або треку кінцевого етапу заходження на посадку паралельних заходжень.</w:t>
      </w:r>
    </w:p>
    <w:p w14:paraId="5706AA9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20. Між ПС, що перебувають на одній лінії курсу або треку кінцевого етапу заходження на посадку, має бути забезпечений мінімум горизонтального ешелонування 5,6 км (3 NM) або 4,6 (2,5 NM), як встановлено уповноваженим органом з питань цивільної авіації, за винятком, коли потрібно збільшене поздовжнє ешелонування через турбулентність в сліді або за інших причин.</w:t>
      </w:r>
    </w:p>
    <w:p w14:paraId="35CA4F06" w14:textId="6574CB9D"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Процедури зменшення мінімуму радіолокаційного ешелонування та мінімуми радіолокаційного ешелонування, пов'язані із турбулентністю у сліді, наведено відповідно у пункті 15 та</w:t>
      </w:r>
      <w:r w:rsidR="00FB6521">
        <w:rPr>
          <w:rFonts w:ascii="IBM Plex Serif" w:hAnsi="IBM Plex Serif"/>
          <w:color w:val="293A55"/>
          <w:lang w:val="uk-UA"/>
        </w:rPr>
        <w:t xml:space="preserve"> </w:t>
      </w:r>
      <w:hyperlink r:id="rId68" w:tgtFrame="_blank" w:history="1">
        <w:r w:rsidRPr="004E12CB">
          <w:rPr>
            <w:rStyle w:val="a3"/>
            <w:rFonts w:ascii="IBM Plex Serif" w:hAnsi="IBM Plex Serif"/>
            <w:color w:val="008000"/>
            <w:lang w:val="uk-UA"/>
          </w:rPr>
          <w:t>пунктах 20, 21</w:t>
        </w:r>
      </w:hyperlink>
      <w:r w:rsidR="00FB6521">
        <w:rPr>
          <w:rFonts w:ascii="IBM Plex Serif" w:hAnsi="IBM Plex Serif"/>
          <w:color w:val="293A55"/>
          <w:lang w:val="uk-UA"/>
        </w:rPr>
        <w:t xml:space="preserve"> </w:t>
      </w:r>
      <w:r w:rsidRPr="004E12CB">
        <w:rPr>
          <w:rFonts w:ascii="IBM Plex Serif" w:hAnsi="IBM Plex Serif"/>
          <w:color w:val="293A55"/>
          <w:lang w:val="uk-UA"/>
        </w:rPr>
        <w:t>глави 18 розділу VIII цих Авіаційних правил.</w:t>
      </w:r>
    </w:p>
    <w:p w14:paraId="2D46648F" w14:textId="5F198C43" w:rsidR="008753B7" w:rsidRPr="004E12CB" w:rsidRDefault="00000000" w:rsidP="008753B7">
      <w:pPr>
        <w:pStyle w:val="tr"/>
        <w:shd w:val="clear" w:color="auto" w:fill="FFFFFF"/>
        <w:spacing w:before="0" w:beforeAutospacing="0" w:after="0" w:afterAutospacing="0"/>
        <w:jc w:val="right"/>
        <w:rPr>
          <w:rFonts w:ascii="IBM Plex Serif" w:hAnsi="IBM Plex Serif"/>
          <w:color w:val="293A55"/>
          <w:lang w:val="uk-UA"/>
        </w:rPr>
      </w:pPr>
      <w:hyperlink r:id="rId69" w:tgtFrame="_blank" w:history="1">
        <w:r w:rsidR="008753B7" w:rsidRPr="004E12CB">
          <w:rPr>
            <w:rStyle w:val="a3"/>
            <w:rFonts w:ascii="IBM Plex Serif" w:hAnsi="IBM Plex Serif"/>
            <w:color w:val="008000"/>
            <w:lang w:val="uk-UA"/>
          </w:rPr>
          <w:t>(абзац другий пункту 20 глави 6 розділу VI із змінами, внесеними згідно</w:t>
        </w:r>
        <w:r w:rsidR="008753B7" w:rsidRPr="004E12CB">
          <w:rPr>
            <w:rFonts w:ascii="IBM Plex Serif" w:hAnsi="IBM Plex Serif"/>
            <w:color w:val="008000"/>
            <w:lang w:val="uk-UA"/>
          </w:rPr>
          <w:br/>
        </w:r>
        <w:r w:rsidR="008753B7" w:rsidRPr="004E12CB">
          <w:rPr>
            <w:rStyle w:val="a3"/>
            <w:rFonts w:ascii="IBM Plex Serif" w:hAnsi="IBM Plex Serif"/>
            <w:color w:val="008000"/>
            <w:lang w:val="uk-UA"/>
          </w:rPr>
          <w:t>з наказом Державної авіаційної служби України від 10.02.2022 р. N 226)</w:t>
        </w:r>
      </w:hyperlink>
    </w:p>
    <w:p w14:paraId="008C917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21. Мінімум радіолокаційного горизонтального ешелонування по діагоналі між ПС, що прямують один за одним, які встановлені на суміжних лініях курсу або треках кінцевого етапу заходження на посадку, має становити:</w:t>
      </w:r>
    </w:p>
    <w:p w14:paraId="2BB4B7E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3,7 км (2 NM) - між ПС, що прямують один за одним на суміжних лініях курсу або треках кінцевого етапу заходження на посадку, що рознесені на відстань 2529 м (8300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(рисунок 53, наведений у додатку 3 до цих Авіаційних правил);</w:t>
      </w:r>
    </w:p>
    <w:p w14:paraId="4EFFEB9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2,8 км (1,5 NM) - між ПС, що прямують один за одним на суміжних лініях курсу або треках кінцевого етапу заходження на посадку, що рознесені на відстань більше ніж 1097 м (3600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xml:space="preserve">), але не більше ніж 2529 м (8300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(рисунок 54, наведений у додатку 3 до цих Авіаційних правил);</w:t>
      </w:r>
    </w:p>
    <w:p w14:paraId="4AFCE61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1,9 км (1 NM) - між ПС, що прямують один за одним на суміжних лініях курсу або треках кінцевого етапу заходження на посадку, що рознесені на відстань більше ніж 915 м (3000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xml:space="preserve">), але не більше ніж 1097 м (3600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(рисунок 55, наведений у додатку 3 до цих Авіаційних правил).</w:t>
      </w:r>
    </w:p>
    <w:p w14:paraId="6312E7C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22. Для визначення того, що ПС встановлено для виконання заходження на посадку із дотриманням навігаційної специфікації RNP AR APCH, слід дотримуватися вимог пунктів 23 - 29 цієї глави.</w:t>
      </w:r>
    </w:p>
    <w:p w14:paraId="6753843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23. Крім вимог, зазначених у пунктах 6 - 17 цієї глави, для цілей застосування вимог підпункту 2 пункту 10 цієї глави ПС, що виконує процедуру RNP AR APCH, слід вважати таким, що встановлено для виконання заходження на посадку після IAF/IF за умов, що:</w:t>
      </w:r>
    </w:p>
    <w:p w14:paraId="0A03ABD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підтвердило встановлення для виконання процедури RNP AR APCH до визначеної точки, розміщення якої встановлено відповідним провайдером послуг ОПР;</w:t>
      </w:r>
    </w:p>
    <w:p w14:paraId="49E40EA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визначена точка, розташована на схемі RNP AR APCH, забезпечує мінімум горизонтального ешелонування, що застосовується від ПС, що знаходяться на суміжній схемі заходження на посадку (рисунок 56, наведений у додатку 3 до цих Авіаційних правил). Визначена точка зазвичай співпадатиме з IAF;</w:t>
      </w:r>
    </w:p>
    <w:p w14:paraId="4D1200D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визначена точка має легко пізнаватися диспетчером підходу та диспетчером УПР, який здійснює моніторинг. З метою спрощення застосування процедури визначена точка може бути зазначена на дисплеї повітряної обстановки.</w:t>
      </w:r>
    </w:p>
    <w:p w14:paraId="46B632F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24. Між ПС, що знаходяться на одній траєкторії заходження на посадку, має бути застосовано відповідне ешелонування з урахуванням турбулентності в сліді.</w:t>
      </w:r>
    </w:p>
    <w:p w14:paraId="56CDC37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25. Якщо після доповіді про встановлення на схемі RNP AR APCH ПС не в змозі виконувати процедуру, пілот повинен негайно повідомити диспетчера УПР про це із зазначенням наступних намірів та слідувати вказівкам органу ОПР (наприклад, слідування процедурі припинення виконання польоту за схемою).</w:t>
      </w:r>
    </w:p>
    <w:p w14:paraId="2ED0534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Процедури припинення виконання польоту за схемою наведено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9643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Simultaneous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Parallel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Near-Parallel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Instrument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Runways</w:t>
      </w:r>
      <w:proofErr w:type="spellEnd"/>
      <w:r w:rsidRPr="004E12CB">
        <w:rPr>
          <w:rFonts w:ascii="IBM Plex Serif" w:hAnsi="IBM Plex Serif"/>
          <w:color w:val="293A55"/>
          <w:lang w:val="uk-UA"/>
        </w:rPr>
        <w:t xml:space="preserve"> (SOIR)" ICAO.</w:t>
      </w:r>
    </w:p>
    <w:p w14:paraId="091749E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26. При застосуванні незалежних паралельних заходжень на посадку у випадках, коли виникає необхідність у виконанні процедури припинення виконання польоту за схемою (наприклад, ПС увійшло до NTZ), диспетчер УПР може дати вказівку ПС, що виконує схему RNP AR APCH, набирати висоту та/або змінити курс.</w:t>
      </w:r>
    </w:p>
    <w:p w14:paraId="5D7AA92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27. Для забезпечення підтримки вказівок ПС, що виконують процедуру припинення виконання польоту за схемою, має бути проведена оцінка перешкод.</w:t>
      </w:r>
    </w:p>
    <w:p w14:paraId="45B7807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Інструктивний матеріал щодо проведення оцінки перешкод наведено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9643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Simultaneous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Parallel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Near-Parallel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Instrument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Runways</w:t>
      </w:r>
      <w:proofErr w:type="spellEnd"/>
      <w:r w:rsidRPr="004E12CB">
        <w:rPr>
          <w:rFonts w:ascii="IBM Plex Serif" w:hAnsi="IBM Plex Serif"/>
          <w:color w:val="293A55"/>
          <w:lang w:val="uk-UA"/>
        </w:rPr>
        <w:t xml:space="preserve"> (SOIR)" ICAO.</w:t>
      </w:r>
    </w:p>
    <w:p w14:paraId="2BC89D3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28. Процедури припинення виконання польоту за схемою мають бути зазначені в AIP та місцевих інструкціях.</w:t>
      </w:r>
    </w:p>
    <w:p w14:paraId="4A44191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29. Диспетчер УПР, який здійснює моніторинг, повинен забезпечити захист NTZ відповідно до підпункту 9 пункту 6 цієї глави.</w:t>
      </w:r>
    </w:p>
    <w:p w14:paraId="3183D74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30. Розділені паралельні операції можуть виконуватися на паралельні ЗПС за таких умов:</w:t>
      </w:r>
    </w:p>
    <w:p w14:paraId="29E6C10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відстань між осьовими лініями ЗПС складає 760 м (2500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або більше;</w:t>
      </w:r>
    </w:p>
    <w:p w14:paraId="1487AAD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номінальний трек вильоту одразу після зльоту відхиляється щонайменше на 30° від треку для невдалого заходження на посадку для прилеглої ЗПС (рисунок 57, наведений у додатку 3 до цих Авіаційних правил).</w:t>
      </w:r>
    </w:p>
    <w:p w14:paraId="33B0F12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31. Мінімальна відстань між осьовими лініями паралельних ЗПС для розділених паралельних операцій може зменшуватися на 30 м на кожні 150 м зміщення ЗПС для прибуття по направленню до ПС, що прибуває, до мінімуму 300 м (рисунок 58, наведений у додатку 3 до цих Авіаційних правил) та має бути збільшена на 30 м на кожні 150 м зміщення ЗПС для прибуття по направленню від ПС, що прибуває (рисунок 59, наведений у додатку 3 до цих Авіаційних правил).</w:t>
      </w:r>
    </w:p>
    <w:p w14:paraId="261FA40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32. Наступні типи заходжень на посадку можуть застосовуватися для розділених паралельних операцій за умови, що система спостереження ОПР та відповідні наземні засоби відповідають необхідному стандарту для конкретного типу заходження на посадку:</w:t>
      </w:r>
    </w:p>
    <w:p w14:paraId="26E58CD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точне заходження на посадку та/або APV (RNP AR APCH, RNP APCH);</w:t>
      </w:r>
    </w:p>
    <w:p w14:paraId="4F59198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2) заходження на посадку за оглядовим радіолокатором (SRA) або за радіолокатором точного заходження на посадку (PAR);</w:t>
      </w:r>
    </w:p>
    <w:p w14:paraId="2836235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візуальне заходження на посадку.</w:t>
      </w:r>
    </w:p>
    <w:p w14:paraId="3FF5C63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Інструктивний матеріал міститься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9643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Simultaneous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Parallel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Near-Parallel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Instrument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Runways</w:t>
      </w:r>
      <w:proofErr w:type="spellEnd"/>
      <w:r w:rsidRPr="004E12CB">
        <w:rPr>
          <w:rFonts w:ascii="IBM Plex Serif" w:hAnsi="IBM Plex Serif"/>
          <w:color w:val="293A55"/>
          <w:lang w:val="uk-UA"/>
        </w:rPr>
        <w:t xml:space="preserve"> (SOIR)" ICAO.</w:t>
      </w:r>
    </w:p>
    <w:p w14:paraId="3DB6B281" w14:textId="52C34756" w:rsidR="008753B7" w:rsidRPr="004E12CB" w:rsidRDefault="008753B7">
      <w:pPr>
        <w:rPr>
          <w:lang w:val="uk-UA"/>
        </w:rPr>
      </w:pPr>
    </w:p>
    <w:p w14:paraId="11DD96B9" w14:textId="4CB4251E" w:rsidR="008753B7"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VII. Процедури аеродромного диспетчерського обслуговування</w:t>
      </w:r>
    </w:p>
    <w:p w14:paraId="3600DCFF" w14:textId="77777777" w:rsidR="00FB6521" w:rsidRPr="00FB6521" w:rsidRDefault="00FB6521" w:rsidP="00FB6521">
      <w:pPr>
        <w:spacing w:after="0"/>
        <w:rPr>
          <w:lang w:val="uk-UA"/>
        </w:rPr>
      </w:pPr>
    </w:p>
    <w:p w14:paraId="7CEBE18A" w14:textId="77777777" w:rsidR="008753B7" w:rsidRPr="004E12CB" w:rsidRDefault="008753B7" w:rsidP="00FB6521">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 Функції аеродромних диспетчерських вишок</w:t>
      </w:r>
    </w:p>
    <w:p w14:paraId="00385D0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АДВ мають надавати інформацію та видавати дозволи ПС, які перебувають під їх контролем, для підтримання безпечного, впорядкованого та прискореного потоку повітряного руху на аеродромі або навколо нього з метою запобігання зіткненню(</w:t>
      </w:r>
      <w:proofErr w:type="spellStart"/>
      <w:r w:rsidRPr="004E12CB">
        <w:rPr>
          <w:rFonts w:ascii="IBM Plex Serif" w:hAnsi="IBM Plex Serif"/>
          <w:color w:val="293A55"/>
          <w:lang w:val="uk-UA"/>
        </w:rPr>
        <w:t>нь</w:t>
      </w:r>
      <w:proofErr w:type="spellEnd"/>
      <w:r w:rsidRPr="004E12CB">
        <w:rPr>
          <w:rFonts w:ascii="IBM Plex Serif" w:hAnsi="IBM Plex Serif"/>
          <w:color w:val="293A55"/>
          <w:lang w:val="uk-UA"/>
        </w:rPr>
        <w:t>) між:</w:t>
      </w:r>
    </w:p>
    <w:p w14:paraId="0D558C9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які виконують політ у визначеній зоні відповідальності АДВ, включно з аеродромними колами польотів;</w:t>
      </w:r>
    </w:p>
    <w:p w14:paraId="2600504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ПС, які рухаються зоною маневрування;</w:t>
      </w:r>
    </w:p>
    <w:p w14:paraId="7514BBE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ПС, які виконують посадку або зліт;</w:t>
      </w:r>
    </w:p>
    <w:p w14:paraId="377A65A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ПС та транспортними засобами, які рухаються зоною маневрування;</w:t>
      </w:r>
    </w:p>
    <w:p w14:paraId="6D998A5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ПС у зоні маневрування та перешкодами у цій зоні.</w:t>
      </w:r>
    </w:p>
    <w:p w14:paraId="365DC01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Диспетчери АДВ повинні постійно спостерігати за всіма льотними операціями на аеродромі та навколо нього, а також за транспортними засобами та людьми у зоні маневрування. Спостереження проводять візуально із додатковим застосуванням, у разі наявності, систем спостереження ОПР. Рух контролюють відповідно до вимог, встановлених цими Авіаційними правилами та іншими правилами щодо контролю руху, встановленими уповноваженим органом з питань цивільної авіації, та відповідно до процедур, визначених провайдером послуг ОПР. Якщо у CTR розташовані інші аеродроми, рух на всіх аеродромах у межах такої зони має бути скоординовано таким чином, щоби уникнути конфліктів між аеродромними колами польотів кожного аеродрому.</w:t>
      </w:r>
    </w:p>
    <w:p w14:paraId="459F161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Положення щодо використання систем спостереження ОПР при аеродромному диспетчерському обслуговуванні наведено у главі 21 розділу VIII цих Авіаційних правил.</w:t>
      </w:r>
    </w:p>
    <w:p w14:paraId="031F1AC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Візуальне спостереження здійснюють безпосередньо через оглядове вікно АДВ, або за допомогою системи візуального спостереження.</w:t>
      </w:r>
    </w:p>
    <w:p w14:paraId="5B52A3B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Системи візуального спостереження, які забезпечують повний дистанційний контроль за рухом ПС на аеродромі та навколо нього (дистанційні АДВ), мають бути затверджені до експлуатації уповноваженим органом з питань цивільної авіації.</w:t>
      </w:r>
    </w:p>
    <w:p w14:paraId="0C5EE35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Дані візуального спостереження, отримані за допомогою систем візуального спостереження, мають автоматично записуватися. Виконані автоматичні </w:t>
      </w:r>
      <w:r w:rsidRPr="004E12CB">
        <w:rPr>
          <w:rFonts w:ascii="IBM Plex Serif" w:hAnsi="IBM Plex Serif"/>
          <w:color w:val="293A55"/>
          <w:lang w:val="uk-UA"/>
        </w:rPr>
        <w:lastRenderedPageBreak/>
        <w:t>записи даних систем візуального спостереження потрібно зберігати впродовж строку не менше ніж 30 діб.</w:t>
      </w:r>
    </w:p>
    <w:p w14:paraId="2F44853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Інструктивний матеріал щодо впровадження концепції дистанційних АДВ для забезпечення ОПР на одному аеродромі міститься у Додатку до рішення виконавчого директора Європейського </w:t>
      </w:r>
      <w:proofErr w:type="spellStart"/>
      <w:r w:rsidRPr="004E12CB">
        <w:rPr>
          <w:rFonts w:ascii="IBM Plex Serif" w:hAnsi="IBM Plex Serif"/>
          <w:color w:val="293A55"/>
          <w:lang w:val="uk-UA"/>
        </w:rPr>
        <w:t>аґенства</w:t>
      </w:r>
      <w:proofErr w:type="spellEnd"/>
      <w:r w:rsidRPr="004E12CB">
        <w:rPr>
          <w:rFonts w:ascii="IBM Plex Serif" w:hAnsi="IBM Plex Serif"/>
          <w:color w:val="293A55"/>
          <w:lang w:val="uk-UA"/>
        </w:rPr>
        <w:t xml:space="preserve"> з безпеки польотів від 03 липня 2015 року N 2015/014/R.</w:t>
      </w:r>
    </w:p>
    <w:p w14:paraId="72B7EF3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Функції АДВ можуть виконуватися на таких диспетчерських або операторських робочих місцях:</w:t>
      </w:r>
    </w:p>
    <w:p w14:paraId="1561E9F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диспетчер АДВ (PM TWR), який зазвичай контролює операції на ЗПС та ПС, які виконують польоти у зоні відповідальності АДВ;</w:t>
      </w:r>
    </w:p>
    <w:p w14:paraId="6858F39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диспетчер АДВ для контролю наземного руху в зоні маневрування (PM GND), який зазвичай відповідає за рух у зоні маневрування, за винятком ЗПС;</w:t>
      </w:r>
    </w:p>
    <w:p w14:paraId="3786637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оператор АДВ для надання диспетчерського дозволу на виліт (PM DLV), який зазвичай відповідає за передавання дозволів на запуск двигунів та диспетчерських дозволів на виліт для ПС, які вилітають за ППП.</w:t>
      </w:r>
    </w:p>
    <w:p w14:paraId="39A2A41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У разі одночасного використання паралельних або майже паралельних ЗПС операції на кожній ЗПС повинні забезпечувати окремі диспетчери АДВ.</w:t>
      </w:r>
    </w:p>
    <w:p w14:paraId="2F7F159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6. АДВ мають сповіщати аварійно-рятувальну команду та </w:t>
      </w:r>
      <w:proofErr w:type="spellStart"/>
      <w:r w:rsidRPr="004E12CB">
        <w:rPr>
          <w:rFonts w:ascii="IBM Plex Serif" w:hAnsi="IBM Plex Serif"/>
          <w:color w:val="293A55"/>
          <w:lang w:val="uk-UA"/>
        </w:rPr>
        <w:t>пожежно</w:t>
      </w:r>
      <w:proofErr w:type="spellEnd"/>
      <w:r w:rsidRPr="004E12CB">
        <w:rPr>
          <w:rFonts w:ascii="IBM Plex Serif" w:hAnsi="IBM Plex Serif"/>
          <w:color w:val="293A55"/>
          <w:lang w:val="uk-UA"/>
        </w:rPr>
        <w:t>-рятувальний підрозділ аеродрому у таких випадках:</w:t>
      </w:r>
    </w:p>
    <w:p w14:paraId="396B79D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на аеродромі або навколо аеродрому сталася авіаційна подія;</w:t>
      </w:r>
    </w:p>
    <w:p w14:paraId="6B2E64A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отримано інформацію щодо загрози або можливості виникнення загрози безпеці ПС, яке перебуває під контролем або перейде під контроль АДВ;</w:t>
      </w:r>
    </w:p>
    <w:p w14:paraId="6DD941C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при отриманні запиту від ПС;</w:t>
      </w:r>
    </w:p>
    <w:p w14:paraId="42BE202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в інших випадках, якщо це вважається необхідним або бажаним.</w:t>
      </w:r>
    </w:p>
    <w:p w14:paraId="12E53BF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7. Процедури щодо сповіщення аварійно-рятувальної команди та </w:t>
      </w:r>
      <w:proofErr w:type="spellStart"/>
      <w:r w:rsidRPr="004E12CB">
        <w:rPr>
          <w:rFonts w:ascii="IBM Plex Serif" w:hAnsi="IBM Plex Serif"/>
          <w:color w:val="293A55"/>
          <w:lang w:val="uk-UA"/>
        </w:rPr>
        <w:t>пожежно</w:t>
      </w:r>
      <w:proofErr w:type="spellEnd"/>
      <w:r w:rsidRPr="004E12CB">
        <w:rPr>
          <w:rFonts w:ascii="IBM Plex Serif" w:hAnsi="IBM Plex Serif"/>
          <w:color w:val="293A55"/>
          <w:lang w:val="uk-UA"/>
        </w:rPr>
        <w:t xml:space="preserve">-рятувального підрозділу визначаються відповідно до Плану заходів на випадок аварійної обстановки на аеродромі (Аварійний план аеродрому). Такі інструкції мають містити тип інформації, яку слід надавати аварійно-рятувальній команді та </w:t>
      </w:r>
      <w:proofErr w:type="spellStart"/>
      <w:r w:rsidRPr="004E12CB">
        <w:rPr>
          <w:rFonts w:ascii="IBM Plex Serif" w:hAnsi="IBM Plex Serif"/>
          <w:color w:val="293A55"/>
          <w:lang w:val="uk-UA"/>
        </w:rPr>
        <w:t>пожежно</w:t>
      </w:r>
      <w:proofErr w:type="spellEnd"/>
      <w:r w:rsidRPr="004E12CB">
        <w:rPr>
          <w:rFonts w:ascii="IBM Plex Serif" w:hAnsi="IBM Plex Serif"/>
          <w:color w:val="293A55"/>
          <w:lang w:val="uk-UA"/>
        </w:rPr>
        <w:t>-рятувальному підрозділу, включно із зазначенням типу ПС, виду аварійної ситуації, а також, за наявності такої інформації, кількості осіб на борту ПС та наявності на ньому будь-яких небезпечних вантажів.</w:t>
      </w:r>
    </w:p>
    <w:p w14:paraId="7F3914A4" w14:textId="10D6337A"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Інформація про ПС, яке не виходить на зв'язок після передачі його під контроль АДВ, або радіозв'язок з яким втрачено після початкового встановлення зв'язку, або яке в будь-якому випадку не виконало посадку протягом 5 хв після розрахункового часу посадки, надається ДОП, РДЦ або ЦПІ, АДЦПР у відповідності до вимог</w:t>
      </w:r>
      <w:r w:rsidR="00FB6521">
        <w:rPr>
          <w:rFonts w:ascii="IBM Plex Serif" w:hAnsi="IBM Plex Serif"/>
          <w:color w:val="293A55"/>
          <w:lang w:val="uk-UA"/>
        </w:rPr>
        <w:t xml:space="preserve"> </w:t>
      </w:r>
      <w:hyperlink r:id="rId70" w:tgtFrame="_blank" w:history="1">
        <w:r w:rsidRPr="004E12CB">
          <w:rPr>
            <w:rStyle w:val="hard-blue-color"/>
            <w:rFonts w:ascii="IBM Plex Serif" w:hAnsi="IBM Plex Serif"/>
            <w:color w:val="00ADFA"/>
            <w:lang w:val="uk-UA"/>
          </w:rPr>
          <w:t>глави 2 розділу V АПУ "Обслуговування повітряного руху"</w:t>
        </w:r>
      </w:hyperlink>
      <w:r w:rsidRPr="004E12CB">
        <w:rPr>
          <w:rFonts w:ascii="IBM Plex Serif" w:hAnsi="IBM Plex Serif"/>
          <w:color w:val="293A55"/>
          <w:lang w:val="uk-UA"/>
        </w:rPr>
        <w:t> та місцевих інструкцій.</w:t>
      </w:r>
    </w:p>
    <w:p w14:paraId="4BD9C918" w14:textId="04818606"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9. АДВ повинні негайно сповіщати у відповідності до місцевих інструкцій про будь-які відмови або порушення в роботі будь-якого обладнання, вогнів або </w:t>
      </w:r>
      <w:r w:rsidRPr="004E12CB">
        <w:rPr>
          <w:rFonts w:ascii="IBM Plex Serif" w:hAnsi="IBM Plex Serif"/>
          <w:color w:val="293A55"/>
          <w:lang w:val="uk-UA"/>
        </w:rPr>
        <w:lastRenderedPageBreak/>
        <w:t>інших приладів, встановлених на аеродромі в цілях організації аеродромного руху, орієнтування ПС або необхідних для надання диспетчерського ОПР.</w:t>
      </w:r>
    </w:p>
    <w:p w14:paraId="77FF3838" w14:textId="77777777" w:rsidR="00FB6521" w:rsidRPr="004E12CB" w:rsidRDefault="00FB6521" w:rsidP="008753B7">
      <w:pPr>
        <w:pStyle w:val="tj"/>
        <w:shd w:val="clear" w:color="auto" w:fill="FFFFFF"/>
        <w:spacing w:before="0" w:beforeAutospacing="0" w:after="0" w:afterAutospacing="0"/>
        <w:jc w:val="both"/>
        <w:rPr>
          <w:rFonts w:ascii="IBM Plex Serif" w:hAnsi="IBM Plex Serif"/>
          <w:color w:val="293A55"/>
          <w:lang w:val="uk-UA"/>
        </w:rPr>
      </w:pPr>
    </w:p>
    <w:p w14:paraId="7D047EBF"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2. Вибір робочої злітно-посадкової смуги</w:t>
      </w:r>
    </w:p>
    <w:p w14:paraId="307F6E3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Термін "робоча ЗПС" використовують для позначення однієї або декількох ЗПС, які на цей час розглядаються як найбільш придатні для використання ПС тих типів, які, як передбачається, здійснюватимуть посадку або зліт на цьому аеродромі.</w:t>
      </w:r>
    </w:p>
    <w:p w14:paraId="23B3B4C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Одну або декілька ЗПС може бути призначено в якості робочої ЗПС для ПС, які прибувають та вилітають.</w:t>
      </w:r>
    </w:p>
    <w:p w14:paraId="402C1C9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Як правило, ПС буде виконувати посадку або злітати проти вітру, якщо безпека польотів, конфігурація ЗПС, метеорологічні умови та наявні інструментальні процедури заходження на посадку за приладами або повітряна обстановка не визначають інший напрямок як більш прийнятний. При виборі робочої ЗПС АДВ має разом із напрямком та швидкістю приземного вітру враховувати також інші відповідні фактори, зокрема аеродромні кола польотів, довжини ЗПС а також наявні засоби заходження на посадку.</w:t>
      </w:r>
    </w:p>
    <w:p w14:paraId="77520AA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ЗПС для зльоту або посадки відповідно до типу операцій може бути призначена з метою зменшення рівня шуму, що досягається по можливості використанням тих ЗПС, які дають змогу ПС уникати зон, чутливих до рівня шуму, під час початкового етапу вильоту та етапу кінцевого заходження на посадку.</w:t>
      </w:r>
    </w:p>
    <w:p w14:paraId="216F5FD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ЗПС, які не обладнані відповідним наведенням за глісадою (наприклад, ILS) або системою візуальної індикації глісади для використання у ВМУ (при їх наявності), не призначають для виконання посадок з метою зменшення рівня шуму.</w:t>
      </w:r>
    </w:p>
    <w:p w14:paraId="48BBA2C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КПС з міркувань безпеки польотів може відмовитися від використання ЗПС, яка була запропонована з метою зменшення рівня шуму.</w:t>
      </w:r>
    </w:p>
    <w:p w14:paraId="61607B9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Зменшення рівня шуму не є визначальним фактором для призначення ЗПС за таких умов:</w:t>
      </w:r>
    </w:p>
    <w:p w14:paraId="4D714A4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стан поверхні ЗПС зазнає несприятливого впливу снігу, сльоти, льоду, води, бруду, гуми, мастил або інших речовин;</w:t>
      </w:r>
    </w:p>
    <w:p w14:paraId="0E3AA4F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для посадки в умовах:</w:t>
      </w:r>
    </w:p>
    <w:p w14:paraId="7AD83DA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коли нижня межа хмар нижче ніж 150 м (500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над перевищенням аеродрому або видимість менша ніж 1900 м; або</w:t>
      </w:r>
    </w:p>
    <w:p w14:paraId="54C2DF6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коли при заходженні на посадку необхідно використати вертикальний мінімум більше ніж 100 м (300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xml:space="preserve">) над перевищенням аеродрому та нижня межа хмарності нижче ніж 240 м (800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над перевищенням аеродрому або видимість менша ніж 3000 м;</w:t>
      </w:r>
    </w:p>
    <w:p w14:paraId="530240D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для зльоту при видимості менше ніж 1900 м;</w:t>
      </w:r>
    </w:p>
    <w:p w14:paraId="187DAB8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4) якщо спостерігають або прогнозують зсув вітру чи очікують, що грозова діяльність може вплинути на заходження на посадку або виліт;</w:t>
      </w:r>
    </w:p>
    <w:p w14:paraId="282A41D2" w14:textId="151CA459"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5) якщо бічна складова вітру, включно з поривами, перевищує 28 км/год (15 </w:t>
      </w: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 xml:space="preserve">) або попутна складова вітру, включно з поривами, перевищує 9 км/год (5 </w:t>
      </w: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w:t>
      </w:r>
    </w:p>
    <w:p w14:paraId="06D9A24F" w14:textId="77777777" w:rsidR="00FB6521" w:rsidRPr="004E12CB" w:rsidRDefault="00FB6521" w:rsidP="008753B7">
      <w:pPr>
        <w:pStyle w:val="tj"/>
        <w:shd w:val="clear" w:color="auto" w:fill="FFFFFF"/>
        <w:spacing w:before="0" w:beforeAutospacing="0" w:after="0" w:afterAutospacing="0"/>
        <w:jc w:val="both"/>
        <w:rPr>
          <w:rFonts w:ascii="IBM Plex Serif" w:hAnsi="IBM Plex Serif"/>
          <w:color w:val="293A55"/>
          <w:lang w:val="uk-UA"/>
        </w:rPr>
      </w:pPr>
    </w:p>
    <w:p w14:paraId="782BDEB7"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3. Інформація щодо польотів повітряних суден, яка надається аеродромними диспетчерськими вишками</w:t>
      </w:r>
    </w:p>
    <w:p w14:paraId="460C12F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Початковий виклик від ПС, якому надається аеродромне диспетчерське обслуговування, має містити:</w:t>
      </w:r>
    </w:p>
    <w:p w14:paraId="584114C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позначення станції, що викликається;</w:t>
      </w:r>
    </w:p>
    <w:p w14:paraId="53C7F2B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позивний, а для ПС, яке за категорією турбулентності у сліді належить до категорії надважких або важких, - слово "НАДВАЖКИЙ" (SUPERHEAVY) або слово " ВАЖКИЙ" (HEAVY) відповідно;</w:t>
      </w:r>
    </w:p>
    <w:p w14:paraId="38B6FBB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місцезнаходження;</w:t>
      </w:r>
    </w:p>
    <w:p w14:paraId="5EE3A63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додаткові елементи, як того вимагає відповідний орган ОПР.</w:t>
      </w:r>
    </w:p>
    <w:p w14:paraId="5E6DA80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Зміст початкового виклику від ПС, яке перебуває в повітрі, наведено також у пункті 8 глави 11 розділу IV цих Авіаційних правил.</w:t>
      </w:r>
    </w:p>
    <w:p w14:paraId="2FD34E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На запит пілота до запуску ним двигунів надають очікуваний час зльоту, якщо не застосовуються процедури запуску двигунів за часом.</w:t>
      </w:r>
    </w:p>
    <w:p w14:paraId="58852A9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Процедури запуску двигунів за часом впроваджують у разі потреби для уникнення скупчення та надлишкових затримок у зоні маневрування або, якщо це потрібно, для дотримання процедур ATFM. Процедури запуску двигунів за часом мають бути наведені у місцевих інструкціях із встановленням критеріїв та умов для визначення, коли та як обчислюють час запуску двигунів та надають його ПС, що вилітають.</w:t>
      </w:r>
    </w:p>
    <w:p w14:paraId="07C0709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Якщо на ПС поширюються заходи ATFM, його слід інформувати про запуск двигунів відповідно до призначеного слоту.</w:t>
      </w:r>
    </w:p>
    <w:p w14:paraId="7CAC73D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Якщо передбачається, що тривалість затримки ПС, яке вилітає, не перевищуватиме більше ніж 10 хв, такому ПС слід дозволити запуск двигунів на його власний розсуд.</w:t>
      </w:r>
    </w:p>
    <w:p w14:paraId="7EE4421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Якщо передбачається, що тривалість затримки ПС, яке вилітає, перевищуватиме 10 хв, АДВ надає ПС, що запитує дозвіл на запуск двигунів, очікуваний час запуску.</w:t>
      </w:r>
    </w:p>
    <w:p w14:paraId="15C9321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Дозвіл на запуск двигунів не надають:</w:t>
      </w:r>
    </w:p>
    <w:p w14:paraId="6292A6C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 разі можливого створення небезпеки, про яку відомо АДВ, під час запуску двигунів;</w:t>
      </w:r>
    </w:p>
    <w:p w14:paraId="2F1593D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при настанні умов, що унеможливлюють руління та зліт ПС;</w:t>
      </w:r>
    </w:p>
    <w:p w14:paraId="69D452C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 інших випадках та умовах, встановлених відповідним провайдером послуг ОПР або експлуатантом аеродрому.</w:t>
      </w:r>
    </w:p>
    <w:p w14:paraId="1178695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Якщо дозвіл на запуск двигунів не надано, ПС має бути поінформований щодо причини.</w:t>
      </w:r>
    </w:p>
    <w:p w14:paraId="536D3E2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9. Перед початком руління для зльоту ПС надають у наведеній нижче послідовності такі елементи інформації (за винятком елементів, про які відомо, що вони вже отримані ПС):</w:t>
      </w:r>
    </w:p>
    <w:p w14:paraId="20F5AC4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робоча ЗПС;</w:t>
      </w:r>
    </w:p>
    <w:p w14:paraId="0BDE879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напрям та швидкість приземного вітру включно з їх значними змінами;</w:t>
      </w:r>
    </w:p>
    <w:p w14:paraId="7304925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дані для встановлення висотоміра за тиском QNH та додатково (на регулярній основі, якщо це передбачено місцевими інструкціями, або на запит ПС) дані для встановлення висотоміра за тиском QFE;</w:t>
      </w:r>
    </w:p>
    <w:p w14:paraId="116F997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температура повітря на робочій ЗПС для газотурбінних ПС;</w:t>
      </w:r>
    </w:p>
    <w:p w14:paraId="015FD73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видимість у напряму зльоту та початкового набору висоти, якщо вона менше ніж 10 км або, якщо застосовується, значення RVR для робочої ЗПС;</w:t>
      </w:r>
    </w:p>
    <w:p w14:paraId="54D0BA3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точний час (за запитом ПС).</w:t>
      </w:r>
    </w:p>
    <w:p w14:paraId="6684AA45" w14:textId="5D8EE7D5"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Вищезазначена метеорологічна інформація має відповідати критеріям, які використовують для місцевих метеорологічних регулярних та спеціальних зведень відповідно до</w:t>
      </w:r>
      <w:r w:rsidR="00FB6521">
        <w:rPr>
          <w:rFonts w:ascii="IBM Plex Serif" w:hAnsi="IBM Plex Serif"/>
          <w:color w:val="293A55"/>
          <w:lang w:val="uk-UA"/>
        </w:rPr>
        <w:t xml:space="preserve"> </w:t>
      </w:r>
      <w:hyperlink r:id="rId71" w:tgtFrame="_blank" w:history="1">
        <w:r w:rsidRPr="004E12CB">
          <w:rPr>
            <w:rStyle w:val="a3"/>
            <w:rFonts w:ascii="IBM Plex Serif" w:hAnsi="IBM Plex Serif"/>
            <w:color w:val="008000"/>
            <w:lang w:val="uk-UA"/>
          </w:rPr>
          <w:t>пунктів 7, 8</w:t>
        </w:r>
      </w:hyperlink>
      <w:r w:rsidR="00FB6521">
        <w:rPr>
          <w:rFonts w:ascii="IBM Plex Serif" w:hAnsi="IBM Plex Serif"/>
          <w:color w:val="293A55"/>
          <w:lang w:val="uk-UA"/>
        </w:rPr>
        <w:t xml:space="preserve"> </w:t>
      </w:r>
      <w:r w:rsidRPr="004E12CB">
        <w:rPr>
          <w:rFonts w:ascii="IBM Plex Serif" w:hAnsi="IBM Plex Serif"/>
          <w:color w:val="293A55"/>
          <w:lang w:val="uk-UA"/>
        </w:rPr>
        <w:t>глави 9 розділу XI цих Авіаційних правил.</w:t>
      </w:r>
    </w:p>
    <w:p w14:paraId="0A84F9A7" w14:textId="4E60CB87" w:rsidR="008753B7" w:rsidRPr="004E12CB" w:rsidRDefault="00000000" w:rsidP="008753B7">
      <w:pPr>
        <w:pStyle w:val="tr"/>
        <w:shd w:val="clear" w:color="auto" w:fill="FFFFFF"/>
        <w:spacing w:before="0" w:beforeAutospacing="0" w:after="0" w:afterAutospacing="0"/>
        <w:jc w:val="right"/>
        <w:rPr>
          <w:rFonts w:ascii="IBM Plex Serif" w:hAnsi="IBM Plex Serif"/>
          <w:color w:val="293A55"/>
          <w:lang w:val="uk-UA"/>
        </w:rPr>
      </w:pPr>
      <w:hyperlink r:id="rId72" w:tgtFrame="_blank" w:history="1">
        <w:r w:rsidR="008753B7" w:rsidRPr="004E12CB">
          <w:rPr>
            <w:rStyle w:val="a3"/>
            <w:rFonts w:ascii="IBM Plex Serif" w:hAnsi="IBM Plex Serif"/>
            <w:color w:val="008000"/>
            <w:lang w:val="uk-UA"/>
          </w:rPr>
          <w:t>(абзац восьмий пункту 9 глави 3 розділу VII із змінами, внесеними згідно</w:t>
        </w:r>
        <w:r w:rsidR="008753B7" w:rsidRPr="004E12CB">
          <w:rPr>
            <w:rFonts w:ascii="IBM Plex Serif" w:hAnsi="IBM Plex Serif"/>
            <w:color w:val="008000"/>
            <w:lang w:val="uk-UA"/>
          </w:rPr>
          <w:br/>
        </w:r>
        <w:r w:rsidR="008753B7" w:rsidRPr="004E12CB">
          <w:rPr>
            <w:rStyle w:val="a3"/>
            <w:rFonts w:ascii="IBM Plex Serif" w:hAnsi="IBM Plex Serif"/>
            <w:color w:val="008000"/>
            <w:lang w:val="uk-UA"/>
          </w:rPr>
          <w:t>з наказом Державної авіаційної служби України від 10.02.2022 р. N 226)</w:t>
        </w:r>
      </w:hyperlink>
    </w:p>
    <w:p w14:paraId="2A6A345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Перед зльотом ПС надають таку інформацію:</w:t>
      </w:r>
    </w:p>
    <w:p w14:paraId="4765C73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будь-які значні зміни напрямку та швидкості приземного вітру, температури повітря, видимості або значення RVR, наданих у відповідності до вимог пункту 9 цієї глави;</w:t>
      </w:r>
    </w:p>
    <w:p w14:paraId="26976C6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особливі метеорологічні умови у зоні зльоту та набору висоти за винятком випадків, коли відомо, що інформація вже отримана ПС.</w:t>
      </w:r>
    </w:p>
    <w:p w14:paraId="1A25AD5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Особливі метеорологічні умови в цьому контексті включають наявність або очікувану появу купчасто-дощової хмарності або грози, помірної або сильної турбулентності, зсуву вітру, граду, помірного або сильного обледеніння, шквалу, переохолоджених опадів, сильних гірських хвиль, піщаних або пилових бур, хуртовини, смерчу або водяного смерчу у зоні зльоту та набору висоти.</w:t>
      </w:r>
    </w:p>
    <w:p w14:paraId="3276BB5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Перед входженням до аеродромного кола польотів або до початку заходження на посадку ПС надають у наведеній нижче послідовності такі елементи інформації (за винятком таких елементів, про які відомо, що вони вже отримані ПС):</w:t>
      </w:r>
    </w:p>
    <w:p w14:paraId="0FFECEC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робоча ЗПС;</w:t>
      </w:r>
    </w:p>
    <w:p w14:paraId="3D507D8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напрямок та швидкість приземного вітру включно з їх значними змінами;</w:t>
      </w:r>
    </w:p>
    <w:p w14:paraId="53EC122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дані для встановлення висотоміра за тиском QNH та додатково (на регулярній основі, якщо це передбачено місцевими інструкціями, або на запит ПС) дані для встановлення висотоміра за тиском QFE.</w:t>
      </w:r>
    </w:p>
    <w:p w14:paraId="228092BF" w14:textId="158A1230"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Вищезазначена метеорологічна інформація має відповідати критеріям, які використовують для місцевих метеорологічних регулярних та спеціальних зведень відповідно до</w:t>
      </w:r>
      <w:r w:rsidR="00FB6521">
        <w:rPr>
          <w:rFonts w:ascii="IBM Plex Serif" w:hAnsi="IBM Plex Serif"/>
          <w:color w:val="293A55"/>
          <w:lang w:val="uk-UA"/>
        </w:rPr>
        <w:t xml:space="preserve"> </w:t>
      </w:r>
      <w:hyperlink r:id="rId73" w:tgtFrame="_blank" w:history="1">
        <w:r w:rsidRPr="004E12CB">
          <w:rPr>
            <w:rStyle w:val="a3"/>
            <w:rFonts w:ascii="IBM Plex Serif" w:hAnsi="IBM Plex Serif"/>
            <w:color w:val="008000"/>
            <w:lang w:val="uk-UA"/>
          </w:rPr>
          <w:t>пунктів 7, 8</w:t>
        </w:r>
      </w:hyperlink>
      <w:r w:rsidR="00FB6521">
        <w:rPr>
          <w:rFonts w:ascii="IBM Plex Serif" w:hAnsi="IBM Plex Serif"/>
          <w:color w:val="293A55"/>
          <w:lang w:val="uk-UA"/>
        </w:rPr>
        <w:t xml:space="preserve"> </w:t>
      </w:r>
      <w:r w:rsidRPr="004E12CB">
        <w:rPr>
          <w:rFonts w:ascii="IBM Plex Serif" w:hAnsi="IBM Plex Serif"/>
          <w:color w:val="293A55"/>
          <w:lang w:val="uk-UA"/>
        </w:rPr>
        <w:t>глави 9 розділу XI цих Авіаційних правил.</w:t>
      </w:r>
    </w:p>
    <w:p w14:paraId="398A6E8C" w14:textId="6CE87A73" w:rsidR="008753B7" w:rsidRPr="004E12CB" w:rsidRDefault="00000000" w:rsidP="008753B7">
      <w:pPr>
        <w:pStyle w:val="tr"/>
        <w:shd w:val="clear" w:color="auto" w:fill="FFFFFF"/>
        <w:spacing w:before="0" w:beforeAutospacing="0" w:after="0" w:afterAutospacing="0"/>
        <w:jc w:val="right"/>
        <w:rPr>
          <w:rFonts w:ascii="IBM Plex Serif" w:hAnsi="IBM Plex Serif"/>
          <w:color w:val="293A55"/>
          <w:lang w:val="uk-UA"/>
        </w:rPr>
      </w:pPr>
      <w:hyperlink r:id="rId74" w:tgtFrame="_blank" w:history="1">
        <w:r w:rsidR="008753B7" w:rsidRPr="004E12CB">
          <w:rPr>
            <w:rStyle w:val="a3"/>
            <w:rFonts w:ascii="IBM Plex Serif" w:hAnsi="IBM Plex Serif"/>
            <w:color w:val="008000"/>
            <w:lang w:val="uk-UA"/>
          </w:rPr>
          <w:t>(абзац п'ятий пункту 11 глави 3 розділу VII із змінами, внесеними згідно</w:t>
        </w:r>
        <w:r w:rsidR="008753B7" w:rsidRPr="004E12CB">
          <w:rPr>
            <w:rFonts w:ascii="IBM Plex Serif" w:hAnsi="IBM Plex Serif"/>
            <w:color w:val="008000"/>
            <w:lang w:val="uk-UA"/>
          </w:rPr>
          <w:br/>
        </w:r>
        <w:r w:rsidR="008753B7" w:rsidRPr="004E12CB">
          <w:rPr>
            <w:rStyle w:val="a3"/>
            <w:rFonts w:ascii="IBM Plex Serif" w:hAnsi="IBM Plex Serif"/>
            <w:color w:val="008000"/>
            <w:lang w:val="uk-UA"/>
          </w:rPr>
          <w:t>з наказом Державної авіаційної служби України від 10.02.2022 р. N 226)</w:t>
        </w:r>
      </w:hyperlink>
    </w:p>
    <w:p w14:paraId="0EBFBD7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Інформація про основний місцевий рух має бути надана своєчасно безпосередньо АДВ або органом, який надає диспетчерське обслуговування підходу, у разі, якщо диспетчер АДВ вважає, що така інформація є необхідною для забезпечення безпеки польотів, або на запит ПС.</w:t>
      </w:r>
    </w:p>
    <w:p w14:paraId="6CD33D9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Основним місцевим рухом є рух будь-яких ПС, транспортних засобів або персоналу в зоні маневрування чи поблизу неї, або рух навколо аеродрому, який може становити небезпеку для відповідного ПС.</w:t>
      </w:r>
    </w:p>
    <w:p w14:paraId="7EEEA3C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Інформацію про основний місцевий рух надають таким чином, щоб його можна було легко ідентифікувати.</w:t>
      </w:r>
    </w:p>
    <w:p w14:paraId="240D953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15. У випадку якщо диспетчер АДВ після видачі дозволу на зліт або дозволу на посадку отримує інформацію про несанкціонований виїзд на ЗПС або про неминуче настання такого виїзду, або про наявність будь-якої іншої перешкоди на ЗПС чи поблизу неї, яка може вплинути на безпеку польоту ПС, яке виконує зліт або посадку, він повинен вжити таких відповідних заходів:</w:t>
      </w:r>
    </w:p>
    <w:p w14:paraId="3821E79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скасувати дозвіл на зліт для ПС, що вилітає;</w:t>
      </w:r>
    </w:p>
    <w:p w14:paraId="07BEAE2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надати ПС, яке виконує заходження на посадку, вказівку щодо виходу на друге коло або виконання процедури в разі невдалого заходження на посадку;</w:t>
      </w:r>
    </w:p>
    <w:p w14:paraId="392BD24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у будь-якому випадку інформувати ПС щодо несанкціонованого виїзду на ЗПС або наявності перешкоди та її розташування відносно ЗПС.</w:t>
      </w:r>
    </w:p>
    <w:p w14:paraId="612ECBE7" w14:textId="3F1DDCA2"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Тварини та зграї птахів можуть створювати перешкоди стосовно виконання операцій на ЗПС. Також, перерваний зліт або вихід на друге коло після приземлення можуть створювати ризик викочування ПС за межі ЗПС. Більше того, вихід на друге коло, який виконується з малої висоти, може створювати ризик зіткнення хвостової частини фюзеляжу з поверхнею. Тим не менше, пілоти можуть приймати рішення або виконувати дії, які вони вважають необхідними за обставин, що склалися відповідно до вимог</w:t>
      </w:r>
      <w:r w:rsidR="00FB6521">
        <w:rPr>
          <w:rFonts w:ascii="IBM Plex Serif" w:hAnsi="IBM Plex Serif"/>
          <w:color w:val="293A55"/>
          <w:lang w:val="uk-UA"/>
        </w:rPr>
        <w:t xml:space="preserve"> </w:t>
      </w:r>
      <w:hyperlink r:id="rId75" w:tgtFrame="_blank" w:history="1">
        <w:r w:rsidRPr="004E12CB">
          <w:rPr>
            <w:rStyle w:val="hard-blue-color"/>
            <w:rFonts w:ascii="IBM Plex Serif" w:hAnsi="IBM Plex Serif"/>
            <w:color w:val="00ADFA"/>
            <w:lang w:val="uk-UA"/>
          </w:rPr>
          <w:t>частини другої статті 60 Повітряного кодексу України</w:t>
        </w:r>
      </w:hyperlink>
      <w:r w:rsidR="00FB6521">
        <w:rPr>
          <w:rFonts w:ascii="IBM Plex Serif" w:hAnsi="IBM Plex Serif"/>
          <w:color w:val="293A55"/>
          <w:lang w:val="uk-UA"/>
        </w:rPr>
        <w:t xml:space="preserve"> </w:t>
      </w:r>
      <w:r w:rsidRPr="004E12CB">
        <w:rPr>
          <w:rFonts w:ascii="IBM Plex Serif" w:hAnsi="IBM Plex Serif"/>
          <w:color w:val="293A55"/>
          <w:lang w:val="uk-UA"/>
        </w:rPr>
        <w:t>та пункту 2.4 додатка 2 "</w:t>
      </w:r>
      <w:proofErr w:type="spellStart"/>
      <w:r w:rsidRPr="004E12CB">
        <w:rPr>
          <w:rFonts w:ascii="IBM Plex Serif" w:hAnsi="IBM Plex Serif"/>
          <w:color w:val="293A55"/>
          <w:lang w:val="uk-UA"/>
        </w:rPr>
        <w:t>Rules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ICAO.</w:t>
      </w:r>
    </w:p>
    <w:p w14:paraId="5B513C2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Пілоти та диспетчери УПР складають повідомлення про інцидент після будь-якої події з безпеки польотів, пов'язаної з наявністю перешкоди на ЗПС або несанкціонованим виїздом на ЗПС.</w:t>
      </w:r>
    </w:p>
    <w:p w14:paraId="567D78D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Інформацію щодо форм звітів стосовно несанкціонованого виїзду на ЗПС та інструкції з їх заповнення наведено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9870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Prevention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Runway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Incursions</w:t>
      </w:r>
      <w:proofErr w:type="spellEnd"/>
      <w:r w:rsidRPr="004E12CB">
        <w:rPr>
          <w:rFonts w:ascii="IBM Plex Serif" w:hAnsi="IBM Plex Serif"/>
          <w:color w:val="293A55"/>
          <w:lang w:val="uk-UA"/>
        </w:rPr>
        <w:t>" ICAO.</w:t>
      </w:r>
    </w:p>
    <w:p w14:paraId="26918D5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Слід приділяти увагу рекомендаціям щодо аналізу, збору даних та розповсюдження інформації щодо несанкціонованих виїздів на ЗПС/інцидентів.</w:t>
      </w:r>
    </w:p>
    <w:p w14:paraId="38E76BF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Вимоги, наведені у цьому пункті, мають на меті підтримку Державної програми з безпеки польотів та системи управління безпекою польотів (SMS).</w:t>
      </w:r>
    </w:p>
    <w:p w14:paraId="2126A3A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17. За винятком випадків, наведених у пункті 18 цієї глави, пілот, який має сумніви щодо місцезнаходження ПС у зоні маневрування, повинен негайно:</w:t>
      </w:r>
    </w:p>
    <w:p w14:paraId="6260EFD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зупинити ПС;</w:t>
      </w:r>
    </w:p>
    <w:p w14:paraId="3BDF0C5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одночасно повідомити відповідний орган ОПР щодо обставин та останнє відоме місцезнаходження.</w:t>
      </w:r>
    </w:p>
    <w:p w14:paraId="76E82BC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18. У разі якщо пілот має сумніви щодо місцезнаходження ПС у зоні маневрування, проте визначив, що ПС перебуває на ЗПС, він повинен негайно:</w:t>
      </w:r>
    </w:p>
    <w:p w14:paraId="43E485E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повідомити відповідний орган ОПР щодо обставин та останнє відоме місцезнаходження;</w:t>
      </w:r>
    </w:p>
    <w:p w14:paraId="30F0C3B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при можливості виявити найближчу придатну РД та якомога швидше звільнити ЗПС, якщо не отримано інших вказівок від органу ОПР;</w:t>
      </w:r>
    </w:p>
    <w:p w14:paraId="1F90CEB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після звільнення ЗПС зупинити ПС.</w:t>
      </w:r>
    </w:p>
    <w:p w14:paraId="11574C2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19. Водій транспортного засобу, який має сумніви щодо місцезнаходження транспортного засобу в зоні маневрування, повинен негайно:</w:t>
      </w:r>
    </w:p>
    <w:p w14:paraId="5D1034F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повідомити відповідний орган ОПР щодо обставин та останнє відоме місцезнаходження;</w:t>
      </w:r>
    </w:p>
    <w:p w14:paraId="51CC398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одночасно, якщо немає інших вказівок від органу ОПР, якомога швидше звільнити посадкову площу, РД або іншу частину зони маневрування на безпечну відстань;</w:t>
      </w:r>
    </w:p>
    <w:p w14:paraId="22C6BA9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після звільнення зупинити транспортний засіб.</w:t>
      </w:r>
    </w:p>
    <w:p w14:paraId="3CF0291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20. У випадку якщо диспетчеру АДВ стає відомо, що ПС або транспортний засіб втратили орієнтування або мають сумніви щодо свого місцезнаходження в зоні маневрування, він повинен негайно вжити відповідних заходів для забезпечення безпеки польотів та надання допомоги такому ПС або транспортному засобу у визначенні їх місцезнаходження.</w:t>
      </w:r>
    </w:p>
    <w:p w14:paraId="6464233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21. Диспетчери АДВ повинні, в разі потреби, застосовувати мінімуми ешелонування, пов'язані з турбулентністю у сліді, які наведено у главі 18 розділу V цих Авіаційних правил. Якщо КПС приймає рішення щодо уникнення турбулентності у сліді на свій розсуд, диспетчери АДВ повинні, за наявності такої можливості, повідомити ПС щодо очікуваної появи небезпеки, пов'язаної з турбулентністю у сліді.</w:t>
      </w:r>
    </w:p>
    <w:p w14:paraId="70A84EC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Виникнення небезпеки, пов'язаної із турбулентністю у сліді, не може бути точно прогнозовано та диспетчери АДВ не можуть забезпечити ні надання достовірної інформації про таку небезпеку у будь-який час, ні її точність. Інформація щодо небезпеки, пов'язаної із турбулентністю в сліді, наведена у главі 5 частини II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9426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 Категорії ПС за турбулентністю у сліді наведено у главі 9 розділу IV цих Авіаційних правил.</w:t>
      </w:r>
    </w:p>
    <w:p w14:paraId="03E3C31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22. При видачі дозволів або вказівок диспетчери АДВ повинні враховувати небезпеку, яка створюється реактивним струменем та струменем повітря від гвинта для ПС, які виконують руління, зліт або посадку, особливо в разі </w:t>
      </w:r>
      <w:r w:rsidRPr="004E12CB">
        <w:rPr>
          <w:rFonts w:ascii="IBM Plex Serif" w:hAnsi="IBM Plex Serif"/>
          <w:color w:val="293A55"/>
          <w:lang w:val="uk-UA"/>
        </w:rPr>
        <w:lastRenderedPageBreak/>
        <w:t>використання ЗПС, що перетинаються, а також для транспортних засобів та персоналу, які перебувають на аеродромі.</w:t>
      </w:r>
    </w:p>
    <w:p w14:paraId="53BF772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Реактивний струмінь та струмінь повітря від гвинта можуть створити локальний потік повітря, сила якого може бути достатньою для заподіяння шкоди іншим ПС, транспортним засобам або персоналу, які перебувають у зоні його впливу.</w:t>
      </w:r>
    </w:p>
    <w:p w14:paraId="734B2FC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23. Якщо диспетчер АДВ спостерігає або йому повідомляють про аномальну конфігурацію або стан ПС, включно з випадками, коли шасі не випущені або частково випущені, таке ПС має бути негайно про це поінформовано.</w:t>
      </w:r>
    </w:p>
    <w:p w14:paraId="2674642C" w14:textId="77A60678"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24. На запит ПС, яке виконало зліт та передбачає наявність пошкоджень, диспетчер АДВ повинен без затримки надати інформацію щодо такого запиту до відповідних служб аеродрому для проведення негайної перевірки ЗПС, яка була використана для зльоту, та за її результатами відповідне ПС має бути невідкладно проінформовано про те, чи було виявлено на ЗПС будь-які частини ПС або залишки птахів чи тварин.</w:t>
      </w:r>
    </w:p>
    <w:p w14:paraId="37531EB5" w14:textId="77777777" w:rsidR="00FB6521" w:rsidRPr="004E12CB" w:rsidRDefault="00FB6521" w:rsidP="008753B7">
      <w:pPr>
        <w:pStyle w:val="tj"/>
        <w:shd w:val="clear" w:color="auto" w:fill="FFFFFF"/>
        <w:spacing w:before="0" w:beforeAutospacing="0" w:after="0" w:afterAutospacing="0"/>
        <w:jc w:val="both"/>
        <w:rPr>
          <w:rFonts w:ascii="IBM Plex Serif" w:hAnsi="IBM Plex Serif"/>
          <w:color w:val="293A55"/>
          <w:lang w:val="uk-UA"/>
        </w:rPr>
      </w:pPr>
    </w:p>
    <w:p w14:paraId="5A33AA19"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4. Важлива інформація щодо стану аеродрому</w:t>
      </w:r>
    </w:p>
    <w:p w14:paraId="0B11712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Важливою інформацією щодо стану аеродрому є інформація, яка необхідна для безпеки польотів ПС та яка стосується робочої площі аеродрому або будь-яких засобів, зазвичай пов'язаних з робочою площею.</w:t>
      </w:r>
    </w:p>
    <w:p w14:paraId="372F9AF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 інформація щодо будівельних робіт на РД, яка не сполучається із робочою ЗПС, не є важливою інформацією для ПС, окрім тих, які можуть виконувати руління поблизу місця проведення таких будівельних робіт. Іншим прикладом є ситуація, коли ПС внаслідок будівельних робіт на РД мають рухатися тільки по ЗПС, тоді цей факт має розглядатися як важлива інформація щодо стану аеродрому для екіпажів ПС, які не обізнані з цим аеродромом.</w:t>
      </w:r>
    </w:p>
    <w:p w14:paraId="385A05B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Важлива інформація щодо стану аеродрому має містити інформацію стосовно:</w:t>
      </w:r>
    </w:p>
    <w:p w14:paraId="70996E6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будівельних робіт або робіт з технічного обслуговування на робочій площі аеродрому або у безпосередній близькості до неї;</w:t>
      </w:r>
    </w:p>
    <w:p w14:paraId="492E59F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наявності нерівностей або зруйнованої поверхні на ЗПС, РД або пероні незалежно від наявності відповідного маркування;</w:t>
      </w:r>
    </w:p>
    <w:p w14:paraId="123E10B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наявності води, снігу, сльоти, льоду або інію на ЗПС, РД або пероні;</w:t>
      </w:r>
    </w:p>
    <w:p w14:paraId="7213972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наявності рідких хімікатів для попередження або видалення обледеніння та інших забруднень на ЗПС, РД або пероні;</w:t>
      </w:r>
    </w:p>
    <w:p w14:paraId="749B14E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наявності заметів або сніжних наметів в безпосередній близькості від ЗПС, РД або перону;</w:t>
      </w:r>
    </w:p>
    <w:p w14:paraId="7C7EACD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наявності інших тимчасових небезпек, включно із нерухомими ПС або птахами на землі чи в повітрі;</w:t>
      </w:r>
    </w:p>
    <w:p w14:paraId="22BAF30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7) відмови або нестійкого функціонування частини або всієї світлосигнальної системи аеродрому;</w:t>
      </w:r>
    </w:p>
    <w:p w14:paraId="790B264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будь-якої іншої відповідної інформації.</w:t>
      </w:r>
    </w:p>
    <w:p w14:paraId="3BC8ECA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Оновлена інформація щодо умов на перонах може не завжди бути доступною для АДВ. Із урахуванням вимог пунктів 1 та 2 цієї глави орган ОПР надає ПС важливу інформацію щодо стану перонів у разі отримання її від служби аеродрому, відповідальної за перони.</w:t>
      </w:r>
    </w:p>
    <w:p w14:paraId="262BA19B" w14:textId="167DA21A"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w:t>
      </w:r>
      <w:r w:rsidR="00FB6521">
        <w:rPr>
          <w:rFonts w:ascii="IBM Plex Serif" w:hAnsi="IBM Plex Serif"/>
          <w:color w:val="293A55"/>
          <w:lang w:val="uk-UA"/>
        </w:rPr>
        <w:t xml:space="preserve"> </w:t>
      </w:r>
      <w:hyperlink r:id="rId76" w:tgtFrame="_blank" w:history="1">
        <w:r w:rsidRPr="004E12CB">
          <w:rPr>
            <w:rStyle w:val="a3"/>
            <w:rFonts w:ascii="IBM Plex Serif" w:hAnsi="IBM Plex Serif"/>
            <w:color w:val="008000"/>
            <w:lang w:val="uk-UA"/>
          </w:rPr>
          <w:t>Важливу інформацію щодо стану аеродрому надають кожному ПС</w:t>
        </w:r>
      </w:hyperlink>
      <w:r w:rsidRPr="004E12CB">
        <w:rPr>
          <w:rFonts w:ascii="IBM Plex Serif" w:hAnsi="IBM Plex Serif"/>
          <w:color w:val="293A55"/>
          <w:lang w:val="uk-UA"/>
        </w:rPr>
        <w:t>, за винятком випадків, коли відомо, що ПС вже отримало цю інформацію повністю або частково з інших джерел. Таку інформацію надають завчасно, щоб ПС мало змогу відповідним чином її використати, а опис небезпеки має викладатися якомога точніше.</w:t>
      </w:r>
    </w:p>
    <w:p w14:paraId="72E3701A" w14:textId="6CC07877" w:rsidR="008753B7" w:rsidRPr="004E12CB" w:rsidRDefault="00000000" w:rsidP="008753B7">
      <w:pPr>
        <w:pStyle w:val="tr"/>
        <w:shd w:val="clear" w:color="auto" w:fill="FFFFFF"/>
        <w:spacing w:before="0" w:beforeAutospacing="0" w:after="0" w:afterAutospacing="0"/>
        <w:jc w:val="right"/>
        <w:rPr>
          <w:rFonts w:ascii="IBM Plex Serif" w:hAnsi="IBM Plex Serif"/>
          <w:color w:val="293A55"/>
          <w:lang w:val="uk-UA"/>
        </w:rPr>
      </w:pPr>
      <w:hyperlink r:id="rId77" w:tgtFrame="_blank" w:history="1">
        <w:r w:rsidR="008753B7" w:rsidRPr="004E12CB">
          <w:rPr>
            <w:rStyle w:val="a3"/>
            <w:rFonts w:ascii="IBM Plex Serif" w:hAnsi="IBM Plex Serif"/>
            <w:color w:val="008000"/>
            <w:lang w:val="uk-UA"/>
          </w:rPr>
          <w:t>(абзац перший пункту 4 глави 4 розділу VII із змінами, внесеними згідно</w:t>
        </w:r>
        <w:r w:rsidR="008753B7" w:rsidRPr="004E12CB">
          <w:rPr>
            <w:rFonts w:ascii="IBM Plex Serif" w:hAnsi="IBM Plex Serif"/>
            <w:color w:val="008000"/>
            <w:lang w:val="uk-UA"/>
          </w:rPr>
          <w:br/>
        </w:r>
        <w:r w:rsidR="008753B7" w:rsidRPr="004E12CB">
          <w:rPr>
            <w:rStyle w:val="a3"/>
            <w:rFonts w:ascii="IBM Plex Serif" w:hAnsi="IBM Plex Serif"/>
            <w:color w:val="008000"/>
            <w:lang w:val="uk-UA"/>
          </w:rPr>
          <w:t>з наказом Державної авіаційної служби України від 10.02.2022 р. N 226)</w:t>
        </w:r>
      </w:hyperlink>
    </w:p>
    <w:p w14:paraId="1A50898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 інших джерел отримання важливої інформації пілотами та диспетчерами належать повідомлення NOTAM, ATIS за допомогою авіаційного електрозв'язку та засоби відображення відповідних сигналів.</w:t>
      </w:r>
    </w:p>
    <w:p w14:paraId="1EB8280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При отриманні інформації або самостійному спостереженні умов, щодо яких раніше не надходило жодних повідомлень та які можуть вплинути на безпеку ПС у частині зони маневрування, орган ОПР інформує відповідну службу аеродрому та до отримання вказівок від відповідної служби аеродрому припиняє операції на цій частині зони маневрування аеродрому.</w:t>
      </w:r>
    </w:p>
    <w:p w14:paraId="19E377CC" w14:textId="35AD56AD"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Інформацію щодо повідомлень, які містять інформацію про стан аеродрому, наведено у</w:t>
      </w:r>
      <w:r w:rsidR="00FB6521">
        <w:rPr>
          <w:rFonts w:ascii="IBM Plex Serif" w:hAnsi="IBM Plex Serif"/>
          <w:color w:val="293A55"/>
          <w:lang w:val="uk-UA"/>
        </w:rPr>
        <w:t xml:space="preserve"> </w:t>
      </w:r>
      <w:hyperlink r:id="rId78" w:tgtFrame="_blank" w:history="1">
        <w:r w:rsidRPr="004E12CB">
          <w:rPr>
            <w:rStyle w:val="a3"/>
            <w:rFonts w:ascii="IBM Plex Serif" w:hAnsi="IBM Plex Serif"/>
            <w:color w:val="008000"/>
            <w:lang w:val="uk-UA"/>
          </w:rPr>
          <w:t>пунктах 10, 11</w:t>
        </w:r>
      </w:hyperlink>
      <w:r w:rsidR="00FB6521">
        <w:rPr>
          <w:rFonts w:ascii="IBM Plex Serif" w:hAnsi="IBM Plex Serif"/>
          <w:color w:val="293A55"/>
          <w:lang w:val="uk-UA"/>
        </w:rPr>
        <w:t xml:space="preserve"> </w:t>
      </w:r>
      <w:r w:rsidRPr="004E12CB">
        <w:rPr>
          <w:rFonts w:ascii="IBM Plex Serif" w:hAnsi="IBM Plex Serif"/>
          <w:color w:val="293A55"/>
          <w:lang w:val="uk-UA"/>
        </w:rPr>
        <w:t>глави 9 розділу XI цих Авіаційних правил.</w:t>
      </w:r>
    </w:p>
    <w:p w14:paraId="467780E2" w14:textId="00998CBA" w:rsidR="008753B7" w:rsidRDefault="00000000" w:rsidP="008753B7">
      <w:pPr>
        <w:pStyle w:val="tr"/>
        <w:shd w:val="clear" w:color="auto" w:fill="FFFFFF"/>
        <w:spacing w:before="0" w:beforeAutospacing="0" w:after="0" w:afterAutospacing="0"/>
        <w:jc w:val="right"/>
        <w:rPr>
          <w:rStyle w:val="a3"/>
          <w:rFonts w:ascii="IBM Plex Serif" w:hAnsi="IBM Plex Serif"/>
          <w:color w:val="008000"/>
          <w:lang w:val="uk-UA"/>
        </w:rPr>
      </w:pPr>
      <w:hyperlink r:id="rId79" w:tgtFrame="_blank" w:history="1">
        <w:r w:rsidR="008753B7" w:rsidRPr="004E12CB">
          <w:rPr>
            <w:rStyle w:val="a3"/>
            <w:rFonts w:ascii="IBM Plex Serif" w:hAnsi="IBM Plex Serif"/>
            <w:color w:val="008000"/>
            <w:lang w:val="uk-UA"/>
          </w:rPr>
          <w:t>(пункт 6 глави 4 розділу VII із змінами, внесеними згідно з</w:t>
        </w:r>
        <w:r w:rsidR="008753B7" w:rsidRPr="004E12CB">
          <w:rPr>
            <w:rFonts w:ascii="IBM Plex Serif" w:hAnsi="IBM Plex Serif"/>
            <w:color w:val="008000"/>
            <w:lang w:val="uk-UA"/>
          </w:rPr>
          <w:br/>
        </w:r>
        <w:r w:rsidR="008753B7" w:rsidRPr="004E12CB">
          <w:rPr>
            <w:rStyle w:val="a3"/>
            <w:rFonts w:ascii="IBM Plex Serif" w:hAnsi="IBM Plex Serif"/>
            <w:color w:val="008000"/>
            <w:lang w:val="uk-UA"/>
          </w:rPr>
          <w:t>наказом Державної авіаційної служби України від 10.02.2022 р. N 226)</w:t>
        </w:r>
      </w:hyperlink>
    </w:p>
    <w:p w14:paraId="1DB86B14" w14:textId="77777777" w:rsidR="00FB6521" w:rsidRPr="004E12CB" w:rsidRDefault="00FB6521" w:rsidP="008753B7">
      <w:pPr>
        <w:pStyle w:val="tr"/>
        <w:shd w:val="clear" w:color="auto" w:fill="FFFFFF"/>
        <w:spacing w:before="0" w:beforeAutospacing="0" w:after="0" w:afterAutospacing="0"/>
        <w:jc w:val="right"/>
        <w:rPr>
          <w:rFonts w:ascii="IBM Plex Serif" w:hAnsi="IBM Plex Serif"/>
          <w:color w:val="293A55"/>
          <w:lang w:val="uk-UA"/>
        </w:rPr>
      </w:pPr>
    </w:p>
    <w:p w14:paraId="71984BA5"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5. Контроль аеродромного руху</w:t>
      </w:r>
    </w:p>
    <w:p w14:paraId="7A9AE83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Оскільки оглядовість із кабіни ПС, як правило, обмежена, вказівки та інформація, які надаються диспетчером і вимагають від екіпажу ПС візуального виявлення, розпізнання та спостереження, мають бути зрозумілими, точними та повними.</w:t>
      </w:r>
    </w:p>
    <w:p w14:paraId="23CB2F6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 аеродромному колі польотів та на етапах руління встановлюють такі позиції ПС, на яких ПС зазвичай отримує дозволи від АДВ (рисунок 60, наведений у додатку 3 до цих Авіаційних правил):</w:t>
      </w:r>
    </w:p>
    <w:p w14:paraId="44E6E09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позиція, де ПС запитує дозвіл на руління для вильоту, і йому надаються інформація щодо робочої ЗПС та дозволи на руління;</w:t>
      </w:r>
    </w:p>
    <w:p w14:paraId="68427D4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позиція, де за наявності конфліктуючого руху ПС утримують на позиції, на якій за потреби також виконується перевірка двигунів перед зльотом;</w:t>
      </w:r>
    </w:p>
    <w:p w14:paraId="59CC319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позиція, де надають дозвіл на зліт, якщо такий дозвіл не було надано на позиції, зазначеній у підпункті 2 цього пункту;</w:t>
      </w:r>
    </w:p>
    <w:p w14:paraId="0997DEF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4) позиція, де надають дозвіл на посадку, якщо це практично можна здійснити;</w:t>
      </w:r>
    </w:p>
    <w:p w14:paraId="2251E43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позиція, де надають дозвіл на руління до перону;</w:t>
      </w:r>
    </w:p>
    <w:p w14:paraId="3AAD62E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позиція, де у разі потреби надається інформація щодо руління до місця стоянки.</w:t>
      </w:r>
    </w:p>
    <w:p w14:paraId="28B73B7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Слід звертати особливу увагу на ПС, що наближаються до вказаних позицій, для негайної видачі відповідних дозволів. Усі дозволи за можливості видають не чекаючи виклику від ПС.</w:t>
      </w:r>
    </w:p>
    <w:p w14:paraId="1871030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ПС, що прибувають та виконують процедуру заходження на посадку за приладами, зазвичай будуть входити до аеродромного кола польотів на посадковій прямій за винятком випадків, коли необхідно виконання візуального маневрування для виходу на ЗПС для посадки.</w:t>
      </w:r>
    </w:p>
    <w:p w14:paraId="428DB8E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Перш ніж видати дозвіл на руління, диспетчер УПР повинен визначити місце стоянки відповідного ПС. Дозволи на руління мають містити чіткі вказівки та відповідну інформацію для надання допомоги ПС у додержанні правильних маршрутів руління та уникненні зіткнень з іншими ПС або об'єктами та мінімізації потенційного несанкціонованого виїзду ПС на робочу ЗПС.</w:t>
      </w:r>
    </w:p>
    <w:p w14:paraId="51FB207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Якщо у дозволі на руління зазначається межа руління, яка розташована з іншої сторони від ЗПС, він має містити чіткий дозвіл на перетин ЗПС або вказівку на очікування перед цією ЗПС.</w:t>
      </w:r>
    </w:p>
    <w:p w14:paraId="2A19C8C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Стандартні маршрути руління, щодо яких визначено необхідність їх встановлення для використання на аеродромі, публікують в AIP. Стандартні маршрути руління позначають індексами, які використовують у дозволах на руління.</w:t>
      </w:r>
    </w:p>
    <w:p w14:paraId="3A3765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Якщо стандартні маршрути руління не опубліковано, маршрут руління має бути по можливості зазначений за допомогою позначень РД та ЗПС. ПС, яке виконує руління, надають також іншу відповідну інформацію, наприклад, щодо ПС, за яким слід виконувати руління або якому слід поступитися шляхом.</w:t>
      </w:r>
    </w:p>
    <w:p w14:paraId="7A31AA7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З метою прискорення повітряного руху ПС можуть отримувати дозвіл на руління по робочій ЗПС за умови, що це не спричинить затримки інших ПС та не становитиме небезпеки для них. Якщо контроль над ПС, які виконують руління, здійснюється диспетчером АДВ для контролю наземного руху в зоні маневрування (PM GND), а контроль за операціями на ЗПС - диспетчером АДВ (PM TWR), використання ЗПС ПС, яке здійснює руління, має бути скоординовано та дозволено диспетчером PM TWR. Зв'язок із відповідним ПС передається диспетчером PM GND диспетчеру PM TWR до вирулювання ПС на ЗПС.</w:t>
      </w:r>
    </w:p>
    <w:p w14:paraId="5E64A03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9. У разі якщо АДВ не може визначити візуально або за допомогою системи спостереження ОПР, чи ПС звільнило ЗПС після посадки або перетину ЗПС, </w:t>
      </w:r>
      <w:r w:rsidRPr="004E12CB">
        <w:rPr>
          <w:rFonts w:ascii="IBM Plex Serif" w:hAnsi="IBM Plex Serif"/>
          <w:color w:val="293A55"/>
          <w:lang w:val="uk-UA"/>
        </w:rPr>
        <w:lastRenderedPageBreak/>
        <w:t>цьому ПС має бути надано вказівку доповісти про звільнення ЗПС. Доповідь про звільнення ЗПС надають, коли ПС повністю перебуває за межами відповідного місця очікування біля ЗПС.</w:t>
      </w:r>
    </w:p>
    <w:p w14:paraId="556459A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Крім випадків, наведених у пункті 11 цієї глави, ПС не має утримуватися ближче до робочої ЗПС ніж місце очікування біля ЗПС.</w:t>
      </w:r>
    </w:p>
    <w:p w14:paraId="05CFD0B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Розташування місць очікування біля ЗПС по відношенню до ЗПС наведено у главі 5 тому I "</w:t>
      </w:r>
      <w:proofErr w:type="spellStart"/>
      <w:r w:rsidRPr="004E12CB">
        <w:rPr>
          <w:rFonts w:ascii="IBM Plex Serif" w:hAnsi="IBM Plex Serif"/>
          <w:color w:val="293A55"/>
          <w:lang w:val="uk-UA"/>
        </w:rPr>
        <w:t>Aerodrome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Design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додатку 14 "</w:t>
      </w:r>
      <w:proofErr w:type="spellStart"/>
      <w:r w:rsidRPr="004E12CB">
        <w:rPr>
          <w:rFonts w:ascii="IBM Plex Serif" w:hAnsi="IBM Plex Serif"/>
          <w:color w:val="293A55"/>
          <w:lang w:val="uk-UA"/>
        </w:rPr>
        <w:t>Aerodromes</w:t>
      </w:r>
      <w:proofErr w:type="spellEnd"/>
      <w:r w:rsidRPr="004E12CB">
        <w:rPr>
          <w:rFonts w:ascii="IBM Plex Serif" w:hAnsi="IBM Plex Serif"/>
          <w:color w:val="293A55"/>
          <w:lang w:val="uk-UA"/>
        </w:rPr>
        <w:t>" ICAO</w:t>
      </w:r>
      <w:r w:rsidRPr="004E12CB">
        <w:rPr>
          <w:rFonts w:ascii="IBM Plex Serif" w:hAnsi="IBM Plex Serif"/>
          <w:i/>
          <w:iCs/>
          <w:color w:val="293A55"/>
          <w:lang w:val="uk-UA"/>
        </w:rPr>
        <w:t>.</w:t>
      </w:r>
    </w:p>
    <w:p w14:paraId="10875BD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ПС не надають дозвіл на вирулювання на ЗПС та очікування на робочій ЗПС доки інше ПС, яке виконує посадку, не пройде повз місце призначеного очікування.</w:t>
      </w:r>
    </w:p>
    <w:p w14:paraId="33DB330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Процедури, наведені у пунктах 13 - 17 цієї глави, застосовують, якщо вертольоту з колісним шасі або ПС із VTOL необхідно виконати руління по поверхні.</w:t>
      </w:r>
    </w:p>
    <w:p w14:paraId="7B40766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13. Якщо вертольоту потрібно переміститися над поверхнею на малій швидкості, зазвичай менше ніж 37 км/год (20 </w:t>
      </w: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 та в умовах дії ефекту близькості землі, йому може бути дозволено руління у повітрі.</w:t>
      </w:r>
    </w:p>
    <w:p w14:paraId="730BC48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Слід уникати видачі вертольотам та легким ПС вказівок щодо руління у безпосередній близькості до вертольотів, які також виконують руління, та враховувати вплив турбулентності, яка створюється вертольотами, що виконують руління, на легкі ПС, які прибувають або вилітають.</w:t>
      </w:r>
    </w:p>
    <w:p w14:paraId="257F71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15. Вказівку щодо зміни частоти радіозв'язку не слід надавати вертольотам, якими керує один пілот і які перебувають у режимі висіння або руління у повітрі. Необхідні диспетчерські вказівки наступного органу ОПР мають по можливості надаватися шляхом ретрансляції доти, доки пілот не буде в змозі змінити частоту.</w:t>
      </w:r>
    </w:p>
    <w:p w14:paraId="252C120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Під час руління по землі витрачається менше палива, ніж під час руління у повітрі, до того ж зменшується турбулентність у повітрі. Проте, за певних умов, наприклад, на місцевості з вибоїстою, м'якою або нерівною поверхнею, із міркувань безпеки може застосовуватися руління у повітрі. Вертольоти з шарнірними роторами (як правило, конструкції з трьома або більше основними лопатями ротора) можуть зазнавати "земного резонансу" та в деяких випадках можуть раптово здійматися у повітря для уникнення серйозних пошкоджень або руйнування.</w:t>
      </w:r>
    </w:p>
    <w:p w14:paraId="26BBDD2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Під час руління у повітрі збільшуються витрати палива, а у великих та важких вертольотів значно підвищується спричинена ними турбулентність, яка виникає в умовах ефекту близькості землі.</w:t>
      </w:r>
    </w:p>
    <w:p w14:paraId="101FCF6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17. Більшістю легких вертольотів керує один пілот, при цьому керування такими вертольотами потребує постійної участі обох рук та ніг пілота, тому зміна частоти під час руління у повітрі може призвести до випадкового контакту із землею та наступної втрати контролю над вертольотом.</w:t>
      </w:r>
    </w:p>
    <w:p w14:paraId="2F6458A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18. Рух пішоходів або транспортних засобів у зоні маневрування аеродрому має здійснюватися з дозволу АДВ. Будь-які особи, у тому числі водії усіх транспортних засобів, повинні отримати від АДВ дозвіл на вхід до зони маневрування. Незалежно від наявності такого дозволу вхід на ЗПС або льотну смугу чи зміна дозволеного виду діяльності потребують отримання наступного окремого дозволу від АДВ.</w:t>
      </w:r>
    </w:p>
    <w:p w14:paraId="37AA5F1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19. Водії транспортних засобів та пішоходи повинні поступатися дорогою ПС, які виконують посадку, руління або злітають, за винятком аварійно-рятувальних транспортних засобів (аварійно-рятувальної команди, </w:t>
      </w:r>
      <w:proofErr w:type="spellStart"/>
      <w:r w:rsidRPr="004E12CB">
        <w:rPr>
          <w:rFonts w:ascii="IBM Plex Serif" w:hAnsi="IBM Plex Serif"/>
          <w:color w:val="293A55"/>
          <w:lang w:val="uk-UA"/>
        </w:rPr>
        <w:t>пожежно</w:t>
      </w:r>
      <w:proofErr w:type="spellEnd"/>
      <w:r w:rsidRPr="004E12CB">
        <w:rPr>
          <w:rFonts w:ascii="IBM Plex Serif" w:hAnsi="IBM Plex Serif"/>
          <w:color w:val="293A55"/>
          <w:lang w:val="uk-UA"/>
        </w:rPr>
        <w:t>-рятувального підрозділу), які прямують для надання допомоги ПС, що перебуває в аварійному стані, та мають пріоритет над іншим рухом на поверхні аеродрому. У такому разі увесь рух на аеродромі слід по можливості призупинити, доки не буде визначено, що просуванню аварійно-рятувальних транспортних засобів ніщо не заважає.</w:t>
      </w:r>
    </w:p>
    <w:p w14:paraId="1E0E5C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20. Під час виконання ПС посадки або зльоту іншим транспортним засобам не надають дозвіл очікувати поблизу робочої ЗПС ближче, ніж:</w:t>
      </w:r>
    </w:p>
    <w:p w14:paraId="2804689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у місці очікування біля ЗПС - у разі очікування у місці перетину РД та ЗПС;</w:t>
      </w:r>
    </w:p>
    <w:p w14:paraId="4C2CB24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 інших місцях - на відстані, що дорівнює відстані від місця очікування до ЗПС з урахуванням вимог пункту 10 цієї глави.</w:t>
      </w:r>
    </w:p>
    <w:p w14:paraId="69C1518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21. На контрольованих аеродромах усі транспортні засоби, що використовуються у зоні маневрування аеродрому, мають бути обладнаними засобами прямого двостороннього радіозв'язку з АДВ за винятком випадків, коли транспортний засіб використовують у зоні маневрування аеродрому епізодично та при цьому такий засіб:</w:t>
      </w:r>
    </w:p>
    <w:p w14:paraId="3862415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рухається у супроводі іншого транспортного засобу, який обладнано відповідними засобами зв'язку, або</w:t>
      </w:r>
    </w:p>
    <w:p w14:paraId="2C70E25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використовується згідно із заздалегідь підготовленим планом, який погоджено з АДВ.</w:t>
      </w:r>
    </w:p>
    <w:p w14:paraId="01A837F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22. Якщо вважається, що достатньо використання зв'язку за допомогою системи візуальних сигналів, або у разі відмови радіозв'язку та за наявності відповідного обладнання сигнали АДВ мають такі значення:</w:t>
      </w:r>
    </w:p>
    <w:p w14:paraId="2D77CB1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зелені спалахи - дозвіл на перетин посадкової площі або виїзд на РД;</w:t>
      </w:r>
    </w:p>
    <w:p w14:paraId="67B6C1F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постійний червоний - стоп;</w:t>
      </w:r>
    </w:p>
    <w:p w14:paraId="693CF8B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червоні спалахи - звільнити посадкову площу або РД та остерігатися ПС;</w:t>
      </w:r>
    </w:p>
    <w:p w14:paraId="631D5E2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білі спалахи - звільнити зону маневрування у порядку, визначеному вимогами місцевих інструкцій.</w:t>
      </w:r>
    </w:p>
    <w:p w14:paraId="78B15B9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23. В аварійних ситуаціях або у випадках, коли сигнали, наведені у пункті 22 цієї глави, не спостерігають, на ЗПС та РД, які обладнані світлосигнальною системою, використовують сигнал "миготіння вогнями ЗПС або РД", що означає "звільнити ЗПС та спостерігати за світловим сигналом з АДВ".</w:t>
      </w:r>
    </w:p>
    <w:p w14:paraId="4714ED1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24. У разі якщо персонал виконує будівельні або ремонтні роботи згідно із заздалегідь підготовленим планом, який погоджено з АДВ, застосування вимоги щодо наявності прямого двостороннього радіозв'язку з АДВ не є обов'язковим.</w:t>
      </w:r>
    </w:p>
    <w:p w14:paraId="08D7FE1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25. Особи, які виконують роботи у період роботи аеродрому на ЗПС, льотній смузі і ділянках РД, що пов'язані з нею, повинні постійно прослуховувати радіообмін на частоті АДВ (органу AFIS).</w:t>
      </w:r>
    </w:p>
    <w:p w14:paraId="613BB2C9" w14:textId="46F097E3"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26. Особи, які виконують роботи на аеродромі, водії автотранспортних та аеродромних засобів зобов'язані вести безперервне прослуховування встановленої частоти </w:t>
      </w:r>
      <w:proofErr w:type="spellStart"/>
      <w:r w:rsidRPr="004E12CB">
        <w:rPr>
          <w:rFonts w:ascii="IBM Plex Serif" w:hAnsi="IBM Plex Serif"/>
          <w:color w:val="293A55"/>
          <w:lang w:val="uk-UA"/>
        </w:rPr>
        <w:t>внутрішньоаеропортового</w:t>
      </w:r>
      <w:proofErr w:type="spellEnd"/>
      <w:r w:rsidRPr="004E12CB">
        <w:rPr>
          <w:rFonts w:ascii="IBM Plex Serif" w:hAnsi="IBM Plex Serif"/>
          <w:color w:val="293A55"/>
          <w:lang w:val="uk-UA"/>
        </w:rPr>
        <w:t xml:space="preserve"> зв'язку для одержання можливих додаткових вказівок про порядок руху на аеродромі та інформації про пересування наземної техніки та ПС від АДВ (органу AFIS).</w:t>
      </w:r>
    </w:p>
    <w:p w14:paraId="16FFB898" w14:textId="77777777" w:rsidR="00FB6521" w:rsidRPr="004E12CB" w:rsidRDefault="00FB6521" w:rsidP="008753B7">
      <w:pPr>
        <w:pStyle w:val="tj"/>
        <w:shd w:val="clear" w:color="auto" w:fill="FFFFFF"/>
        <w:spacing w:before="0" w:beforeAutospacing="0" w:after="0" w:afterAutospacing="0"/>
        <w:jc w:val="both"/>
        <w:rPr>
          <w:rFonts w:ascii="IBM Plex Serif" w:hAnsi="IBM Plex Serif"/>
          <w:color w:val="293A55"/>
          <w:lang w:val="uk-UA"/>
        </w:rPr>
      </w:pPr>
    </w:p>
    <w:p w14:paraId="4A46C194"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6. Контроль за рухом повітряних суден в аеродромному колі польотів</w:t>
      </w:r>
    </w:p>
    <w:p w14:paraId="177D2E9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За ПС, що знаходяться в аеродромному колі польотів, здійснюють контроль з метою дотримання мінімумів ешелонування, зазначених у пункті 2 глави 7, пункті 1 глави 8, главі 9 цього розділу, а також у главі 18 розділу V цих Авіаційних правил за винятком випадків, коли мінімуми ешелонування не застосовують, а саме:</w:t>
      </w:r>
    </w:p>
    <w:p w14:paraId="38706EC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які виконують політ у складі групи, відносно інших ПС групи;</w:t>
      </w:r>
    </w:p>
    <w:p w14:paraId="4C56BD0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ПС, які виконують політ у різних зонах або здійснюють операції на різних ЗПС на аеродромах, придатних до виконання одночасних зльотів та посадок;</w:t>
      </w:r>
    </w:p>
    <w:p w14:paraId="369EB59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окремі ПС, які виконують польоти як операційний повітряний рух за певних обставин, як зазначено у главі 1 розділу XVI цих Авіаційних правил.</w:t>
      </w:r>
    </w:p>
    <w:p w14:paraId="01A9725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Між ПС, які знаходяться в аеродромному колі польотів, забезпечують ешелонування, достатнє для створення інтервалів при прибутті та вильоті, у відповідності до вимог, зазначених у пункті 2 глави 7, пункті 1 глави 8, главі 9 цього розділу, а також у главі 18 розділу V цих Авіаційних правил.</w:t>
      </w:r>
    </w:p>
    <w:p w14:paraId="5C936F0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Дозвіл на вхід до аеродромного кола польотів надають ПС, коли потрібно, щоб ПС наблизилося до ЗПС відповідно до встановленого на цей час аеродромного кола польотів, а повітряна обстановка наразі не дає змоги надати дозвіл на посадку. Залежно від обставин та повітряної обстановки ПС може бути дозволено вхід до аеродромного кола польотів у будь-якій його точці.</w:t>
      </w:r>
    </w:p>
    <w:p w14:paraId="1F185FE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ПС, яке виконує заходження на посадку за приладами, дозвіл на посадку, як правило, надається відразу, якщо немає потреби у виконанні візуального маневрування на ЗПС для посадки.</w:t>
      </w:r>
    </w:p>
    <w:p w14:paraId="0524E55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5. Якщо ПС входить до аеродромного кола польотів без відповідного дозволу та своїми діями показує, що воно має намір здійснити посадку, такому ПС слід надати дозвіл на посадку. Якщо дозволяють обставини, диспетчер може </w:t>
      </w:r>
      <w:r w:rsidRPr="004E12CB">
        <w:rPr>
          <w:rFonts w:ascii="IBM Plex Serif" w:hAnsi="IBM Plex Serif"/>
          <w:color w:val="293A55"/>
          <w:lang w:val="uk-UA"/>
        </w:rPr>
        <w:lastRenderedPageBreak/>
        <w:t>надати ПС, із якими він має зв'язок, вказівку поступитися цьому ПС з метою якнайшвидше усунути небезпеку, яка виникла внаслідок несанкціонованих дій. За будь-яких обставин видачу дозволу на посадку не затримують на невизначений час.</w:t>
      </w:r>
    </w:p>
    <w:p w14:paraId="737FC13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За аварійних обставин може скластися ситуація, коли ПС увійде до аеродромного кола польотів та здійснить посадку без відповідного дозволу. Диспетчери повинні усвідомлювати можливість виникнення аварійної ситуації на борту такого ПС та надавати йому всю можливу допомогу.</w:t>
      </w:r>
    </w:p>
    <w:p w14:paraId="0724C0D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Право першочерговості надають:</w:t>
      </w:r>
    </w:p>
    <w:p w14:paraId="28079C4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яке змушене здійснити посадку з огляду на фактори, що впливають на безпеку польоту (відмова двигуна, малий залишок палива тощо);</w:t>
      </w:r>
    </w:p>
    <w:p w14:paraId="4702256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санітарному ПС або ПС, на борту якого перебувають хворі та серйозно поранені особи, які потребують негайної медичної допомоги;</w:t>
      </w:r>
    </w:p>
    <w:p w14:paraId="3861DEA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ПС, які задіяні у пошуково-рятувальних операціях;</w:t>
      </w:r>
    </w:p>
    <w:p w14:paraId="1DA848C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іншим ПС у випадках, передбачених законодавством України.</w:t>
      </w:r>
    </w:p>
    <w:p w14:paraId="5BFD8B8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ПС, яке виконує посадку або перебуває на кінцевому етапі заходження на посадку, має, як правило, пріоритет щодо ПС, яке має намір виконати зліт з тієї самої ЗПС або із ЗПС, яка перетинає ЗПС, на яку виконується посадка.</w:t>
      </w:r>
    </w:p>
    <w:p w14:paraId="28DFB16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ПС, яке перебуває у аварійному стані, надають обслуговування відповідно до вимог глави 1 розділу XV цих Авіаційних правил.</w:t>
      </w:r>
    </w:p>
    <w:p w14:paraId="28A6C9EA"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7. Управління рухом повітряних суден, які вилітають</w:t>
      </w:r>
    </w:p>
    <w:p w14:paraId="219CE0A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які вилітають, отримують, як правило, дозволи на зліт у тій черговості, в якій вони готові до зльоту, за винятком випадків, коли для забезпечення максимальної кількості вильотів із найменшою середньою затримкою така черговість не дотримується.</w:t>
      </w:r>
    </w:p>
    <w:p w14:paraId="1A62A3C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 факторів, які мають враховуватися під час визначення черговості вильотів, належать, зокрема:</w:t>
      </w:r>
    </w:p>
    <w:p w14:paraId="55311B7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типи ПС та їх відповідні льотно-технічні характеристики;</w:t>
      </w:r>
    </w:p>
    <w:p w14:paraId="57F6D9A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маршрути, якими ПС прямуватимуть після зльоту;</w:t>
      </w:r>
    </w:p>
    <w:p w14:paraId="3409A5F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будь-які встановлені мінімальні інтервали між зльотами;</w:t>
      </w:r>
    </w:p>
    <w:p w14:paraId="71304EE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необхідність застосування мінімумів турбулентності у сліді;</w:t>
      </w:r>
    </w:p>
    <w:p w14:paraId="654F651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наявність ПС, які мають пріоритет під час зльоту;</w:t>
      </w:r>
    </w:p>
    <w:p w14:paraId="31E5B1F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наявність ПС, на які поширюються вимоги ATFM.</w:t>
      </w:r>
    </w:p>
    <w:p w14:paraId="53E93AA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Вимоги щодо регулювання послідовності вильотів також наведено у пунктах 15 - 17 глави 2 розділу VI цих Авіаційних правил.</w:t>
      </w:r>
    </w:p>
    <w:p w14:paraId="357CF8E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Пілот та експлуатант ПС, на яке поширюються вимоги ATFM, повинні забезпечити готовність ПС до своєчасного початку руління для дотримання будь-якого необхідного часу зльоту. При цьому вони повинні враховувати, що у разі встановлення черговості вильотів, яка обумовлена конфігурацією РД, змінювання такої черговості надалі може бути ускладненим або взагалі неможливим.</w:t>
      </w:r>
    </w:p>
    <w:p w14:paraId="1665B20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2. За винятком випадків, наведених в главі 11 цього розділу та главі 18 розділу V цих Авіаційних правил, ПС, що вилітає, як правило, не дозволяється виконувати зліт доти, доки попереднє ПС, що вилітає, не перетне кінця робочої ЗПС або не почне розворот чи доки всі попередні ПС, що виконують посадку, не звільнять робочої ЗПС (рисунок 61, наведений у додатку 3 до цих Авіаційних правил).</w:t>
      </w:r>
    </w:p>
    <w:p w14:paraId="566A7C0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Категорії та групи турбулентності ПС у сліді наведено у главі 9 розділу IV, а мінімуми повздовжнього ешелонування за часом з урахуванням турбулентності наведено у главі 18 розділу V цих Авіаційних правил. Мінімуми повздовжнього ешелонування з урахуванням турбулентності, що базуються на відстані, наведено у главі 18 розділу VIII цих Авіаційних правил.</w:t>
      </w:r>
    </w:p>
    <w:p w14:paraId="4E25AE3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 разі неможливості визначити момент звільнення ЗПС ПС диспетчеру слід діяти відповідно до пункту 9 глави 5 цього розділу.</w:t>
      </w:r>
    </w:p>
    <w:p w14:paraId="1699C70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ПС може бути виданий дозвіл на зліт у випадку, якщо є обґрунтована впевненість у тому, що на момент початку зльоту дотримуватиметься мінімум ешелонування, зазначений у пункті 2 цієї глави або передбачений главою 9 цього розділу.</w:t>
      </w:r>
    </w:p>
    <w:p w14:paraId="247631B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Якщо перед зльотом необхідно передати диспетчерський дозвіл на виліт, дозвіл на зліт не надають доти, доки диспетчерський дозвіл на виліт не буде передано та підтверджено відповідним ПС. Диспетчерський дозвіл на виліт має бути з найменш можливою затримкою надіслано до АДВ після отримання від неї відповідного запиту або по можливості до отримання такого запиту.</w:t>
      </w:r>
    </w:p>
    <w:p w14:paraId="655DF3D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Вислів "ЗЛІТ" (TAKE-OFF) використовують при радіотелефонному зв'язку тільки при видачі дозволу на зліт або при скасуванні дозволу на зліт.</w:t>
      </w:r>
    </w:p>
    <w:p w14:paraId="6060B8C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Вислів "ТОРА" (TORA), що вимовляється як "TOR-AH" може використовуватися для позначення довжини ЗПС, придатної для зльоту.</w:t>
      </w:r>
    </w:p>
    <w:p w14:paraId="799D882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З урахуванням вимог пункту 4 цієї глави дозвіл на зліт має бути наданий, коли ПС готове до зльоту, перебуває на ЗПС для зльоту або наближається до ЗПС та повітряна обстановка дає змогу надати такий дозвіл.</w:t>
      </w:r>
    </w:p>
    <w:p w14:paraId="2B7E170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Для зменшення ризику непорозуміння дозвіл на зліт має містити позначення ЗПС для зльоту.</w:t>
      </w:r>
    </w:p>
    <w:p w14:paraId="1F46BBA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З метою прискорення повітряного руху ПС до виходу на ЗПС може бути видано дозвіл на негайний зліт. Після отримання такого дозволу ПС повинно вирулити на ЗПС та виконати зліт без зупинки.</w:t>
      </w:r>
    </w:p>
    <w:p w14:paraId="779A4B3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ПС, що виконує політ за ППП, може бути наданий дозвіл на візуальний виліт. Візуальний виліт - це виліт ПС, що виконує політ за ППП, коли пілот оминає частину або усю процедуру вильоту за приладами (наприклад, стандартний виліт за приладами (SID)), а виліт виконується із візуальним спостереженням за місцевістю.</w:t>
      </w:r>
    </w:p>
    <w:p w14:paraId="75444A6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Дозвіл на візуальний виліт для ПС, що виконує політ за ППП, надають:</w:t>
      </w:r>
    </w:p>
    <w:p w14:paraId="57E65D8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за запитом пілота; або</w:t>
      </w:r>
    </w:p>
    <w:p w14:paraId="3B9DF7D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2) перед вильотом з ініціативи диспетчера УПР при згоді пілота шляхом повторення диспетчерського дозволу.</w:t>
      </w:r>
    </w:p>
    <w:p w14:paraId="363A45C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Для виконання візуального вильоту злітні характеристики ПС мають забезпечувати виконання розвороту безпосередньо після зльоту. Візуальний виліт виконують при дотриманні таких умов:</w:t>
      </w:r>
    </w:p>
    <w:p w14:paraId="7494C0F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метеорологічні умови в напрямку зльоту та подальшого набору висоти не впливають на набір висоти до висоти MSA відповідного аеродрому;</w:t>
      </w:r>
    </w:p>
    <w:p w14:paraId="09BC528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зазначену процедуру виконують вдень; відповідним провайдером послуг ОПР може бути розглянута можливість застосування зазначеної процедури уночі із проведенням оцінки з безпеки польотів для визначеного аеродрому;</w:t>
      </w:r>
    </w:p>
    <w:p w14:paraId="18B6A38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пілот повинен забезпечити витримування висоти прольоту перешкод до досягнення ПС MSA відповідного аеродрому; подальший диспетчерський дозвіл щодо маршруту, курсу чи точки має бути наданий органом ОПР;</w:t>
      </w:r>
    </w:p>
    <w:p w14:paraId="31ACBC3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між ПС, що отримало дозвіл на візуальний зліт, та іншими ПС забезпечують ешелонування відповідно до класифікації повітряного простору.</w:t>
      </w:r>
    </w:p>
    <w:p w14:paraId="4ABCCCE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Необхідно звертати увагу на вимогу своєчасного надання інформації про рух, зокрема інформації про основний рух щодо відомого повітряного руху за ПВП для ПС, що здійснює візуальний виліт, та інформування пілота на його запит щодо маневрування про можливість виходу за межі контрольованого повітряного простору у відповідних випадках. Пілотам слід пам'ятати, що органи ОПР надають обслуговування відповідно до класифікації повітряного простору.</w:t>
      </w:r>
    </w:p>
    <w:p w14:paraId="480E056C" w14:textId="6B596832"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Будь-які додаткові місцеві обмеження мають бути погоджені проведенням консультацій між відповідним провайдером послуг ОПР та експлуатантами.</w:t>
      </w:r>
    </w:p>
    <w:p w14:paraId="5FFF4338" w14:textId="77777777" w:rsidR="00FB6521" w:rsidRPr="004E12CB" w:rsidRDefault="00FB6521" w:rsidP="008753B7">
      <w:pPr>
        <w:pStyle w:val="tj"/>
        <w:shd w:val="clear" w:color="auto" w:fill="FFFFFF"/>
        <w:spacing w:before="0" w:beforeAutospacing="0" w:after="0" w:afterAutospacing="0"/>
        <w:jc w:val="both"/>
        <w:rPr>
          <w:rFonts w:ascii="IBM Plex Serif" w:hAnsi="IBM Plex Serif"/>
          <w:color w:val="293A55"/>
          <w:lang w:val="uk-UA"/>
        </w:rPr>
      </w:pPr>
    </w:p>
    <w:p w14:paraId="5CF2E6F6"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8. Управління рухом повітряних суден, які прибувають</w:t>
      </w:r>
    </w:p>
    <w:p w14:paraId="6D93465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При ешелонуванні ПС, що прибувають, та ПС, що прибувають або вилітають при використанні однієї ЗПС за винятком випадків, передбачених главою 9 цього розділу, а також главою 18 розділу V цих Авіаційних правил, ПС, яке прибуває, як правило, не дозволяється перетинати поріг ЗПС на кінцевому етапі заходження на посадку доти, доки попереднє ПС, яке вилітає, не перетне іншого порога ЗПС або не почне виконання розвороту чи доки всі попередні ПС, які виконують посадку, не звільнять робочої ЗПС (рисунок 61, наведений у додатку 3 до цих Авіаційних правил).</w:t>
      </w:r>
    </w:p>
    <w:p w14:paraId="45FDF1F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Категорії та групи турбулентності ПС у сліді наведено у главі 9 розділу IV, а мінімуми повздовжнього ешелонування за часом з урахуванням турбулентності наведено у главі 18 розділу V цих Авіаційних правил.</w:t>
      </w:r>
    </w:p>
    <w:p w14:paraId="3A3938E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 разі неможливості визначити момент звільнення ЗПС повітряним судном, яке виконало посадку або перетинало ЗПС, диспетчеру слід дотримуватись вимог пункту 9 глави 5 цього розділу.</w:t>
      </w:r>
    </w:p>
    <w:p w14:paraId="4049908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2. ПС може бути видано дозвіл на посадку у випадку, якщо є обґрунтована впевненість у тому, що на момент перетинання порога ЗПС дотримуватиметься мінімум ешелонування, зазначений у пункті 1 цієї глави або визначений згідно з вимогами глави 9 цього розділу.</w:t>
      </w:r>
    </w:p>
    <w:p w14:paraId="613B2A6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Дозвіл на посадку не надають до моменту перетину порога ЗПС попереднім ПС, яке виконує посадку.</w:t>
      </w:r>
    </w:p>
    <w:p w14:paraId="35D62ED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Дозвіл на посадку має містити позначення ЗПС для посадки.</w:t>
      </w:r>
    </w:p>
    <w:p w14:paraId="74D0F41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Якщо потрібно або бажано прискорити повітряний рух, ПС, яке виконує посадку, може бути надано вказівку щодо:</w:t>
      </w:r>
    </w:p>
    <w:p w14:paraId="0F319A8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очікування після посадки біля перетину з іншою ЗПС;</w:t>
      </w:r>
    </w:p>
    <w:p w14:paraId="7D0139E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виконання посадки поза зоною приземлення на ЗПС (з перельотом);</w:t>
      </w:r>
    </w:p>
    <w:p w14:paraId="33163F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звільнення ЗПС по зазначеній РД;</w:t>
      </w:r>
    </w:p>
    <w:p w14:paraId="7793199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прискорення звільнення ЗПС.</w:t>
      </w:r>
    </w:p>
    <w:p w14:paraId="614A82F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Надаючи ПС, яке виконує посадку, вказівки щодо дій під час виконання посадки та/або пробігу по ЗПС та її звільнення, необхідно враховувати тип ПС, довжину ЗПС, розташування РД для звільнення ЗПС, умови гальмування, які спостерігаються на ЗПС та РД, а також переважні метеорологічні умови.</w:t>
      </w:r>
    </w:p>
    <w:p w14:paraId="028FED9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Надважким або важким ПС не надають вказівку щодо виконання посадки поза зоною приземлення на ЗПС.</w:t>
      </w:r>
    </w:p>
    <w:p w14:paraId="66999C5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Якщо КПС вважає, що він не в змозі виконати вказівку щодо дій під час виконання посадки та/або пробігу по ЗПС та її звільнення, він повинен негайно повідомити про це диспетчера.</w:t>
      </w:r>
    </w:p>
    <w:p w14:paraId="2E10303F" w14:textId="5EC29B53"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У разі потреби, наприклад, в умовах низької видимості, ПС, яке виконує посадку або руління, може бути надано вказівку доповісти про звільнення ЗПС. Доповідь про звільнення ЗПС надають, коли ПС повністю перебуває за межами відповідного місця очікування біля ЗПС.</w:t>
      </w:r>
    </w:p>
    <w:p w14:paraId="6ACDB324" w14:textId="77777777" w:rsidR="00FB6521" w:rsidRPr="004E12CB" w:rsidRDefault="00FB6521" w:rsidP="008753B7">
      <w:pPr>
        <w:pStyle w:val="tj"/>
        <w:shd w:val="clear" w:color="auto" w:fill="FFFFFF"/>
        <w:spacing w:before="0" w:beforeAutospacing="0" w:after="0" w:afterAutospacing="0"/>
        <w:jc w:val="both"/>
        <w:rPr>
          <w:rFonts w:ascii="IBM Plex Serif" w:hAnsi="IBM Plex Serif"/>
          <w:color w:val="293A55"/>
          <w:lang w:val="uk-UA"/>
        </w:rPr>
      </w:pPr>
    </w:p>
    <w:p w14:paraId="3E179B8E"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9. Скорочені мінімуми ешелонування на злітно-посадковій смузі для повітряних суден, які використовують одну злітно-посадкову смугу</w:t>
      </w:r>
    </w:p>
    <w:p w14:paraId="2AB7790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Уповноважений орган з питань цивільної авіації за умови проведення відповідним провайдером послуг ОПР оцінки безпеки польотів та консультацій з відповідними експлуатантами, представлення задокументованих доказів щодо дотримання прийнятного рівня безпеки польотів може прийняти рішення про встановлення для окремої ЗПС аеродрому скорочених мінімумів, порівняно із зазначеними у пункті 2 глави 7 та пункті 1 глави 8 цього розділу. Оцінку безпеки польотів проводять для кожної ЗПС, щодо якої заплановано застосовувати скорочені мінімуми, при цьому враховуються такі фактори:</w:t>
      </w:r>
    </w:p>
    <w:p w14:paraId="5BAB686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довжина ЗПС;</w:t>
      </w:r>
    </w:p>
    <w:p w14:paraId="59D0DCE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взаємне розташування частин аеродрому;</w:t>
      </w:r>
    </w:p>
    <w:p w14:paraId="3CB69D0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3) типи/категорії ПС, які виконують польоти з використанням цієї ЗПС.</w:t>
      </w:r>
    </w:p>
    <w:p w14:paraId="44B3B21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Усі процедури, які стосуються застосування скорочених мінімумів ешелонування на ЗПС, публікують у AIP та зазначають у місцевих інструкціях органів ОПР. Диспетчери УПР мають бути навченими для застосування таких процедур.</w:t>
      </w:r>
    </w:p>
    <w:p w14:paraId="3CC5242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Скорочені мінімуми ешелонування на ЗПС застосовують тільки вдень - у період, який починається через 30 хв після сходу сонця та закінчується за 30 хв до заходу сонця за місцевим часом.</w:t>
      </w:r>
    </w:p>
    <w:p w14:paraId="7208E4A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З метою застосування скороченого ешелонування на ЗПС ПС класифікують таким чином:</w:t>
      </w:r>
    </w:p>
    <w:p w14:paraId="5A38B78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категорії 1 - гвинтове ПС з одним двигуном та максимальною сертифікованою злітною масою 2000 кг або менше;</w:t>
      </w:r>
    </w:p>
    <w:p w14:paraId="4CE4ABC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ПС категорії 2 - гвинтове ПС з одним двигуном та максимальною сертифікованою злітною масою більше ніж 2000 кг, але менше ніж 7000 кг або гвинтове ПС з двома двигунами з максимальною сертифікованою злітною масою менше ніж 7000 кг;</w:t>
      </w:r>
    </w:p>
    <w:p w14:paraId="7B9FAC7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ПС категорії 3 - усі інші ПС.</w:t>
      </w:r>
    </w:p>
    <w:p w14:paraId="37A7442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Скорочені мінімуми ешелонування на ЗПС не застосовують між ПС, що вилітає, та попереднім ПС, яке виконує посадку.</w:t>
      </w:r>
    </w:p>
    <w:p w14:paraId="26EDF1D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Скорочені мінімуми ешелонування на ЗПС застосовують при дотриманні таких умов:</w:t>
      </w:r>
    </w:p>
    <w:p w14:paraId="1164B4D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застосовуються мінімуми ешелонування, що пов'язані з турбулентністю у сліді;</w:t>
      </w:r>
    </w:p>
    <w:p w14:paraId="5F7AFBE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видимість становить не менше ніж 5 км, а висота нижньої межі хмарності - не менше ніж 300 м (1000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w:t>
      </w:r>
    </w:p>
    <w:p w14:paraId="0C1F2F5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складова попутного вітру не перевищує 2 м/с (5 </w:t>
      </w: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w:t>
      </w:r>
    </w:p>
    <w:p w14:paraId="2368666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наявність відповідних засобів, зокрема наземних орієнтирів, які допомагають диспетчеру оцінювати відстань між ПС. Система спостереження за наземним рухом, яка надає диспетчеру інформацію щодо місцезнаходження ПС, може бути застосована за умови, що дозвіл на експлуатацію такого обладнання передбачає проведення оцінки безпеки польотів з метою гарантії дотримання усіх передбачених операційних та експлуатаційних вимог;</w:t>
      </w:r>
    </w:p>
    <w:p w14:paraId="772CC3D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забезпечується мінімальне ешелонування між двома ПС, які вилітають одне за одним, відразу після зльоту другого ПС;</w:t>
      </w:r>
    </w:p>
    <w:p w14:paraId="0B632F0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екіпажу відповідного наступного ПС надається інформація про рух;</w:t>
      </w:r>
    </w:p>
    <w:p w14:paraId="77102AD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забруднення ЗПС, наприклад, льодом, сльотою, снігом, водою та іншими видами опадів, не впливає на ефективність гальмування.</w:t>
      </w:r>
    </w:p>
    <w:p w14:paraId="424820E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7. Скорочені мінімуми ешелонування на ЗПС, які можуть застосовуватися на аеродромі, визначають для кожної окремої ЗПС. У будь-якому разі інтервали </w:t>
      </w:r>
      <w:r w:rsidRPr="004E12CB">
        <w:rPr>
          <w:rFonts w:ascii="IBM Plex Serif" w:hAnsi="IBM Plex Serif"/>
          <w:color w:val="293A55"/>
          <w:lang w:val="uk-UA"/>
        </w:rPr>
        <w:lastRenderedPageBreak/>
        <w:t>ешелонування, що застосовують, мають бути не меншими за мінімуми, зазначені у пунктах 8 та 9 цієї глави.</w:t>
      </w:r>
    </w:p>
    <w:p w14:paraId="6423B4C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Для ПС, що виконують посадку, застосовують такі мінімуми:</w:t>
      </w:r>
    </w:p>
    <w:p w14:paraId="48DC301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категорії 1, яке прямує позаду та виконує посадку, може перетинати поріг ЗПС, якщо попереднє ПС належить до категорії 1 або 2 та:</w:t>
      </w:r>
    </w:p>
    <w:p w14:paraId="422D690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виконало посадку і проминуло точку, розташовану на відстані щонайменше 600 м від порога ЗПС, рухається та буде звільняти ЗПС без розвороту у зворотному напрямку, або</w:t>
      </w:r>
    </w:p>
    <w:p w14:paraId="6322EB6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виконало зліт і проминуло точку, розташовану на відстані щонайменше 600 м від порога ЗПС;</w:t>
      </w:r>
    </w:p>
    <w:p w14:paraId="4DAD177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ПС категорії 2, яке прямує позаду та виконує посадку, може перетинати поріг ЗПС, коли попереднє ПС належить до категорії 1 або 2 та:</w:t>
      </w:r>
    </w:p>
    <w:p w14:paraId="046B378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виконало посадку і проминуло точку, розташовану на відстані щонайменше 1500 м від порога ЗПС, рухається та буде звільняти ЗПС без розвороту у зворотному напрямку; або</w:t>
      </w:r>
    </w:p>
    <w:p w14:paraId="203D3DE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виконало зліт і проминуло точку, розташовану на відстані щонайменше 1500 м від порога ЗПС;</w:t>
      </w:r>
    </w:p>
    <w:p w14:paraId="687DCD2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ПС, яке прямує позаду та виконує посадку, може перетинати поріг ЗПС, коли попереднє ПС категорії 3:</w:t>
      </w:r>
    </w:p>
    <w:p w14:paraId="3D33DDA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виконало посадку і проминуло точку, розташовану на відстані щонайменше 2400 м від порога ЗПС, рухається та буде звільняти ЗПС без розвороту у зворотному напрямку; або</w:t>
      </w:r>
    </w:p>
    <w:p w14:paraId="09CC42D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виконало зліт і проминуло точку, розташовану на відстані щонайменше 2400 м від порога ЗПС.</w:t>
      </w:r>
    </w:p>
    <w:p w14:paraId="7C2DEC4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Для ПС, які вилітають, застосовують такі мінімуми:</w:t>
      </w:r>
    </w:p>
    <w:p w14:paraId="08CE516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категорії 1 може бути надано дозвіл на зліт, якщо попереднє ПС, яке вилітає, належить до категорії 1 або 2, виконало зліт та проминуло точку, розташовану на відстані щонайменше 600 м від ПС, яке перебуває позаду;</w:t>
      </w:r>
    </w:p>
    <w:p w14:paraId="6E15048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ПС категорії 2 може бути надано дозвіл на зліт, якщо попереднє ПС, яке вилітає, належить до категорії 1 або 2, виконало зліт та проминуло точку, розташовану на відстані щонайменше 1500 м від ПС, яке перебуває позаду;</w:t>
      </w:r>
    </w:p>
    <w:p w14:paraId="375B866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ПС може бути надано дозвіл на зліт, якщо попереднє ПС, яке вилітає, належить до категорії 3, виконало зліт та проминуло точку, розташовану на відстані щонайменше 2400 м від ПС, яке перебуває позаду.</w:t>
      </w:r>
    </w:p>
    <w:p w14:paraId="4D403C31" w14:textId="705E4CCF"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Слід враховувати можливість збільшення ешелонування між ПС з одним двигуном, яке має високі льотно-технічні характеристики та ПС категорій 1 та 2, які прямують попереду.</w:t>
      </w:r>
    </w:p>
    <w:p w14:paraId="6CB58E38" w14:textId="77777777" w:rsidR="00FB6521" w:rsidRPr="004E12CB" w:rsidRDefault="00FB6521" w:rsidP="008753B7">
      <w:pPr>
        <w:pStyle w:val="tj"/>
        <w:shd w:val="clear" w:color="auto" w:fill="FFFFFF"/>
        <w:spacing w:before="0" w:beforeAutospacing="0" w:after="0" w:afterAutospacing="0"/>
        <w:jc w:val="both"/>
        <w:rPr>
          <w:rFonts w:ascii="IBM Plex Serif" w:hAnsi="IBM Plex Serif"/>
          <w:color w:val="293A55"/>
          <w:lang w:val="uk-UA"/>
        </w:rPr>
      </w:pPr>
    </w:p>
    <w:p w14:paraId="3451F9AB"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lastRenderedPageBreak/>
        <w:t>10. Зліт не від початку злітно-посадкової смуги та одночасне зайняття ЗПС декількома повітряними суднами для зльоту</w:t>
      </w:r>
    </w:p>
    <w:p w14:paraId="47E3F51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може бути надано дозвіл на виліт не від початку ЗПС за запитом пілота або з ініціативи органу ОПР при згоді пілота за умови дотримання вимог, наведених у пунктах 2 та 3 цієї глави.</w:t>
      </w:r>
    </w:p>
    <w:p w14:paraId="0F3EDA7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Визначені місця для зльоту не від початку ЗПС на відповідному аеродромі мають бути опубліковані в AIP.</w:t>
      </w:r>
    </w:p>
    <w:p w14:paraId="794EB50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Для кожного місця зльоту не від початку ЗПС визначають та публікують такі наявні дистанції для зльоту:</w:t>
      </w:r>
    </w:p>
    <w:p w14:paraId="5B84C70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TORA;</w:t>
      </w:r>
    </w:p>
    <w:p w14:paraId="0FD45BF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TODA;</w:t>
      </w:r>
    </w:p>
    <w:p w14:paraId="60D804D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ASDA.</w:t>
      </w:r>
    </w:p>
    <w:p w14:paraId="5A3D9EB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Контрольна точка, від якої вимірюють наведені у пункті 2 цієї глави відстані, визначена та опублікована.</w:t>
      </w:r>
    </w:p>
    <w:p w14:paraId="08FEB5B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Наявні дистанції для зльоту не від початку ЗПС мають бути опубліковані в AIP так, щоб можна було легко відрізнити їх від наявних дистанцій для цілої ЗПС, зазвичай зазначенням контрольної точки місця зльоту не від початку ЗПС для кожної ЗПС в таблиці наявних дистанцій.</w:t>
      </w:r>
    </w:p>
    <w:p w14:paraId="2E8CE74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Інформація щодо TORA для зльоту не від початку ЗПС має бути видана на запит ПС диспетчером або у разі, якщо диспетчер вважатиме це за потрібне.</w:t>
      </w:r>
    </w:p>
    <w:p w14:paraId="6E92179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Фразеологія радіообміну при зльоті не від початку ЗПС наведена у додатку 6 до цих Авіаційних правил.</w:t>
      </w:r>
    </w:p>
    <w:p w14:paraId="759FD28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Аеродромні знаки у місцях виходу на ЗПС мають відповідати вимогам тому I "</w:t>
      </w:r>
      <w:proofErr w:type="spellStart"/>
      <w:r w:rsidRPr="004E12CB">
        <w:rPr>
          <w:rFonts w:ascii="IBM Plex Serif" w:hAnsi="IBM Plex Serif"/>
          <w:color w:val="293A55"/>
          <w:lang w:val="uk-UA"/>
        </w:rPr>
        <w:t>Aerodrome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Design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додатка 14 "</w:t>
      </w:r>
      <w:proofErr w:type="spellStart"/>
      <w:r w:rsidRPr="004E12CB">
        <w:rPr>
          <w:rFonts w:ascii="IBM Plex Serif" w:hAnsi="IBM Plex Serif"/>
          <w:color w:val="293A55"/>
          <w:lang w:val="uk-UA"/>
        </w:rPr>
        <w:t>Aerodromes</w:t>
      </w:r>
      <w:proofErr w:type="spellEnd"/>
      <w:r w:rsidRPr="004E12CB">
        <w:rPr>
          <w:rFonts w:ascii="IBM Plex Serif" w:hAnsi="IBM Plex Serif"/>
          <w:color w:val="293A55"/>
          <w:lang w:val="uk-UA"/>
        </w:rPr>
        <w:t>" ICAO.</w:t>
      </w:r>
    </w:p>
    <w:p w14:paraId="0F5D24D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Вказівки щодо одночасного вирулювання на ЗПС можуть бути надані кільком ПС в різних місцях ЗПС з урахуванням дотримання вимог, наведених у пунктах 1 - 7 цієї глави, за таких умов:</w:t>
      </w:r>
    </w:p>
    <w:p w14:paraId="035B402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мінімальна видимість, встановлена провайдером послуг ОПР для відповідного аеродрому, має дозволяти диспетчеру та пілоту постійно спостерігати місцезнаходження відповідних ПС у зоні маневрування шляхом візуального контакту;</w:t>
      </w:r>
    </w:p>
    <w:p w14:paraId="5EB9995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враховано місцеві особливості, такі як конфігурація аеродрому, наявне радіолокаційне обладнання, місцеві метеорологічні явища;</w:t>
      </w:r>
    </w:p>
    <w:p w14:paraId="113BC79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враховано вплив реактивного струменю та попутного струменю гвинтів від двигунів ПС, розташованих попереду;</w:t>
      </w:r>
    </w:p>
    <w:p w14:paraId="3D65B04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ОПР для ПС, що одночасно використовують одну ЗПС, надається на одній частоті радіозв'язку;</w:t>
      </w:r>
    </w:p>
    <w:p w14:paraId="01291A6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пілотам надається інформація щодо будь-якого основного руху на тій самій ЗПС;</w:t>
      </w:r>
    </w:p>
    <w:p w14:paraId="20E7474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ухил ЗПС не призводить до того, що ПС, розташоване попереду, під час розбігу стає невидимим для ПС, що розташоване позаду на тій самій ЗПС;</w:t>
      </w:r>
    </w:p>
    <w:p w14:paraId="63A712F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7) пілоти повторюють вказівки диспетчера щодо вирулювання на ЗПС, номера ЗПС, назви місця вирулювання на ЗПС (при потребі) та свою черговість у послідовності ПС, що вилітають;</w:t>
      </w:r>
    </w:p>
    <w:p w14:paraId="1B8E6ED9" w14:textId="0C1DDF47"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застосовують ешелонування, обумовлене турбулентністю у сліді.</w:t>
      </w:r>
    </w:p>
    <w:p w14:paraId="710B4DAE" w14:textId="77777777" w:rsidR="00FB6521" w:rsidRPr="004E12CB" w:rsidRDefault="00FB6521" w:rsidP="008753B7">
      <w:pPr>
        <w:pStyle w:val="tj"/>
        <w:shd w:val="clear" w:color="auto" w:fill="FFFFFF"/>
        <w:spacing w:before="0" w:beforeAutospacing="0" w:after="0" w:afterAutospacing="0"/>
        <w:jc w:val="both"/>
        <w:rPr>
          <w:rFonts w:ascii="IBM Plex Serif" w:hAnsi="IBM Plex Serif"/>
          <w:color w:val="293A55"/>
          <w:lang w:val="uk-UA"/>
        </w:rPr>
      </w:pPr>
    </w:p>
    <w:p w14:paraId="423F3AF9"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11. Використання систем візуального спостереження при аеродромному диспетчерському обслуговуванні</w:t>
      </w:r>
    </w:p>
    <w:p w14:paraId="0EC6288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Системи візуального спостереження, що використовують для забезпечення аеродромного диспетчерського обслуговування, мають бути забезпечені відповідним рівнем надійності, готовності та цілісності. Можливість відмов системи або суттєвого погіршення її характеристик, що може спричинити повну чи часткову неможливість надання обслуговування, має бути оцінена та взята до уваги при визначенні рівня надання обслуговування для недопущення зниження рівня безпеки послуг, що надаються. Резервні засоби або альтернативні операційні процедури мають бути забезпечені.</w:t>
      </w:r>
    </w:p>
    <w:p w14:paraId="630D236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Система візуального спостереження зазвичай складається з кількох інтегрованих елементів, які включають сенсор(и), лінії передавання даних, системи обробки даних та дисплеї.</w:t>
      </w:r>
    </w:p>
    <w:p w14:paraId="0A14CD6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Системи візуального спостереження мають забезпечувати функції отримання, обробки та індикації у інтегрованій формі даних з усіх задіяних джерел.</w:t>
      </w:r>
    </w:p>
    <w:p w14:paraId="5B19138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Системи візуального спостереження використовують при наданні аеродромного диспетчерського обслуговування для виконання функцій, зазначених у главі 1 цього розділу.</w:t>
      </w:r>
    </w:p>
    <w:p w14:paraId="6C10035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Визначення технічних вимог, умов використання, операційних процедур та порядку впровадження систем візуального спостереження, які використовують як доповнення до візуального спостереження, визначає та здійснює відповідний провайдер послуг ОПР.</w:t>
      </w:r>
    </w:p>
    <w:p w14:paraId="3D5C9810" w14:textId="59AFF077"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Рівень обслуговування, що надається, має відповідати технічним можливостям системи.</w:t>
      </w:r>
    </w:p>
    <w:p w14:paraId="4DA8E091" w14:textId="77777777" w:rsidR="00FB6521" w:rsidRPr="004E12CB" w:rsidRDefault="00FB6521" w:rsidP="008753B7">
      <w:pPr>
        <w:pStyle w:val="tj"/>
        <w:shd w:val="clear" w:color="auto" w:fill="FFFFFF"/>
        <w:spacing w:before="0" w:beforeAutospacing="0" w:after="0" w:afterAutospacing="0"/>
        <w:jc w:val="both"/>
        <w:rPr>
          <w:rFonts w:ascii="IBM Plex Serif" w:hAnsi="IBM Plex Serif"/>
          <w:color w:val="293A55"/>
          <w:lang w:val="uk-UA"/>
        </w:rPr>
      </w:pPr>
    </w:p>
    <w:p w14:paraId="2442830B"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12. Процедури виконання польотів в умовах низької видимості</w:t>
      </w:r>
    </w:p>
    <w:p w14:paraId="26A9FFA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Процедури управління наземним рухом в умовах низької видимості, наведені в цій главі, застосовуються у разі, якщо зону маневрування аеродрому або її частину неможливо візуально проконтролювати з АДВ.</w:t>
      </w:r>
    </w:p>
    <w:p w14:paraId="62C2A96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Додаткові вимоги, які застосовуються під час виконання заходжень на посадку за категоріями II та III, наведено у пунктах 3 - 7 цієї глави.</w:t>
      </w:r>
    </w:p>
    <w:p w14:paraId="60E8A8A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Коли необхідно здійснювати рух в зоні маневрування аеродрому в умовах видимості, які не дають змоги АДВ застосовувати візуальне ешелонування між ПС та між ПС і транспортними засобами, необхідно дотримуватися таких правил:</w:t>
      </w:r>
    </w:p>
    <w:p w14:paraId="589C0F2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 на перетині РД ПС або транспортному засобу, які перебувають на РД, не надають дозвіл на очікування в місці, розташованому ближче до іншої РД, ніж місце очікування, позначене вогнями попереджувальної лінії, вогнями стоп-лінії або маркуванням місць перетинання РД, відповідно до глави 5 тому I "</w:t>
      </w:r>
      <w:proofErr w:type="spellStart"/>
      <w:r w:rsidRPr="004E12CB">
        <w:rPr>
          <w:rFonts w:ascii="IBM Plex Serif" w:hAnsi="IBM Plex Serif"/>
          <w:color w:val="293A55"/>
          <w:lang w:val="uk-UA"/>
        </w:rPr>
        <w:t>Aerodrome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Design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додатка 14 "</w:t>
      </w:r>
      <w:proofErr w:type="spellStart"/>
      <w:r w:rsidRPr="004E12CB">
        <w:rPr>
          <w:rFonts w:ascii="IBM Plex Serif" w:hAnsi="IBM Plex Serif"/>
          <w:color w:val="293A55"/>
          <w:lang w:val="uk-UA"/>
        </w:rPr>
        <w:t>Aerodromes</w:t>
      </w:r>
      <w:proofErr w:type="spellEnd"/>
      <w:r w:rsidRPr="004E12CB">
        <w:rPr>
          <w:rFonts w:ascii="IBM Plex Serif" w:hAnsi="IBM Plex Serif"/>
          <w:color w:val="293A55"/>
          <w:lang w:val="uk-UA"/>
        </w:rPr>
        <w:t>" ICAO;</w:t>
      </w:r>
    </w:p>
    <w:p w14:paraId="75FD186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повздовжній інтервал ешелонування під час руху по РД має відповідати встановленому відповідним провайдером послуг ОПР для кожного конкретного аеродрому. Під час встановлення інтервалу необхідно враховувати характеристики наявних засобів спостереження та контролю за наземним рухом, складність конфігурації аеродрому та характеристики ПС, які виконують польоти на аеродромі.</w:t>
      </w:r>
    </w:p>
    <w:p w14:paraId="099D7F0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Опис компонентів системи управління наземним рухом та контролю за ним і процедури виконання польотів в умовах низької видимості наведено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9476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Surface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Movement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Guidance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Systems</w:t>
      </w:r>
      <w:proofErr w:type="spellEnd"/>
      <w:r w:rsidRPr="004E12CB">
        <w:rPr>
          <w:rFonts w:ascii="IBM Plex Serif" w:hAnsi="IBM Plex Serif"/>
          <w:color w:val="293A55"/>
          <w:lang w:val="uk-UA"/>
        </w:rPr>
        <w:t xml:space="preserve"> (SMGCS)" ICAO.</w:t>
      </w:r>
    </w:p>
    <w:p w14:paraId="7A1F337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Відповідний провайдер послуг ОПР встановлює процедури, які застосовують під час запровадження та виконання точних заходжень на посадку за категоріями II і III, а також вильотів, якщо RVR менше ніж 550 м.</w:t>
      </w:r>
    </w:p>
    <w:p w14:paraId="1A073D9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Виконання польотів в умовах низької видимості запроваджують безпосередньо АДВ або через АДВ.</w:t>
      </w:r>
    </w:p>
    <w:p w14:paraId="22D2BB6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АДВ повинна інформувати відповідний ДОП щодо початку і припинення процедур виконання точних заходжень на посадку за категоріями II і III та польотів в умовах низької видимості.</w:t>
      </w:r>
    </w:p>
    <w:p w14:paraId="096B0C7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Положення, що стосуються виконання польотів в умовах низької видимості, мають містити:</w:t>
      </w:r>
    </w:p>
    <w:p w14:paraId="6ACA331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значення RVR, з досягненням якого (яких) мають бути запроваджені процедури виконання польотів в умовах низької видимості;</w:t>
      </w:r>
    </w:p>
    <w:p w14:paraId="6A167E2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мінімальні вимоги до обладнання ILS для забезпечення польотів за категоріями II та III;</w:t>
      </w:r>
    </w:p>
    <w:p w14:paraId="7BF2699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опис іншого обладнання та засобів, які необхідні для забезпечення польотів за категоріями II і III, включно з наземними аеронавігаційними вогнями, за нормальним функціонуванням яких слід здійснювати контроль;</w:t>
      </w:r>
    </w:p>
    <w:p w14:paraId="1DCACF3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критерії та обставини, за яких характеристики обладнання ILS мають бути знижені нижче від рівня II і III категорій;</w:t>
      </w:r>
    </w:p>
    <w:p w14:paraId="087CD59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вимогу щодо негайного надання ПС, ДОП та іншим відповідним органам доповіді про будь-яку відмову обладнання або погіршення його характеристик;</w:t>
      </w:r>
    </w:p>
    <w:p w14:paraId="381ABC7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спеціальні процедури контролю за рухом у зоні маневрування, у тому числі за:</w:t>
      </w:r>
    </w:p>
    <w:p w14:paraId="74BC634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місцями очікування біля ЗПС, які використовуються;</w:t>
      </w:r>
    </w:p>
    <w:p w14:paraId="7A38F93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мінімальною дистанцією між ПС, що прибуває та вилітає, для забезпечення захисту чутливих та критичних зон ILS;</w:t>
      </w:r>
    </w:p>
    <w:p w14:paraId="76BDF18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процедурами перевірки факту звільнення ЗПС ПС та транспортними засобами;</w:t>
      </w:r>
    </w:p>
    <w:p w14:paraId="6FE7783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процедурами, які застосовують для ешелонування ПС та транспортних засобів;</w:t>
      </w:r>
    </w:p>
    <w:p w14:paraId="1DFBF4C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інтервали, що застосовуються між ПС, які виконують заходження на посадку одне за одним;</w:t>
      </w:r>
    </w:p>
    <w:p w14:paraId="65E9660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заходи, які застосовуються у разі, якщо потрібно припинити процедури виконання польотів в умовах низької видимості, наприклад, внаслідок відмов обладнання;</w:t>
      </w:r>
    </w:p>
    <w:p w14:paraId="45FD0E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будь-які інші відповідні процедури або вимоги.</w:t>
      </w:r>
    </w:p>
    <w:p w14:paraId="18105F2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Додаткову інформацію щодо вимог до виконання польотів в умовах застосування LVP наведено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9426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та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9365 "</w:t>
      </w:r>
      <w:proofErr w:type="spellStart"/>
      <w:r w:rsidRPr="004E12CB">
        <w:rPr>
          <w:rFonts w:ascii="IBM Plex Serif" w:hAnsi="IBM Plex Serif"/>
          <w:color w:val="293A55"/>
          <w:lang w:val="uk-UA"/>
        </w:rPr>
        <w:t>All-Weather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471EA2D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Перед запровадженням процедур виконання польотів в умовах низької видимості АДВ повинна розпочати облік транспортних засобів та осіб, які перебувають у зоні маневрування аеродрому, та вести його протягом усього періоду виконання польотів в умовах низької видимості для забезпечення безпеки виконання польотів.</w:t>
      </w:r>
    </w:p>
    <w:p w14:paraId="7D593BB6" w14:textId="62BC049F"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Процедури контролю за рухом пішоходів та транспортних засобів у зоні маневрування аеродрому наведено у пунктах 18 - 24 глави 5 цього розділу.</w:t>
      </w:r>
    </w:p>
    <w:p w14:paraId="620A41D1" w14:textId="77777777" w:rsidR="00FB6521" w:rsidRPr="004E12CB" w:rsidRDefault="00FB6521" w:rsidP="008753B7">
      <w:pPr>
        <w:pStyle w:val="tj"/>
        <w:shd w:val="clear" w:color="auto" w:fill="FFFFFF"/>
        <w:spacing w:before="0" w:beforeAutospacing="0" w:after="0" w:afterAutospacing="0"/>
        <w:jc w:val="both"/>
        <w:rPr>
          <w:rFonts w:ascii="IBM Plex Serif" w:hAnsi="IBM Plex Serif"/>
          <w:color w:val="293A55"/>
          <w:lang w:val="uk-UA"/>
        </w:rPr>
      </w:pPr>
    </w:p>
    <w:p w14:paraId="6354A4C2"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13. Тимчасове припинення виконання польотів за правилами візуальних польотів</w:t>
      </w:r>
    </w:p>
    <w:p w14:paraId="4141993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Будь-який політ за ПВП або всі польоти за ПВП на аеродромі та в районі аеродрому, у разі якщо це потрібно з метою дотримання безпеки польотів, може бути тимчасово припинено такими органами ОПР та повноважними органами:</w:t>
      </w:r>
    </w:p>
    <w:p w14:paraId="0C9ECA2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ДОП або відповідним РДЦ;</w:t>
      </w:r>
    </w:p>
    <w:p w14:paraId="42BE6D2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АДВ;</w:t>
      </w:r>
    </w:p>
    <w:p w14:paraId="1E6F088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уповноваженим органом з питань цивільної авіації.</w:t>
      </w:r>
    </w:p>
    <w:p w14:paraId="24A5F65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Будь-яке тимчасове припинення польотів за ПВП має бути запроваджено АДВ або АДВ має бути обов'язково проінформована про таке припинення.</w:t>
      </w:r>
    </w:p>
    <w:p w14:paraId="0DE800E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У випадку тимчасового припинення польотів за ПВП АДВ виконує такі процедури:</w:t>
      </w:r>
    </w:p>
    <w:p w14:paraId="1878937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відкладає всі вильоти за ПВП;</w:t>
      </w:r>
    </w:p>
    <w:p w14:paraId="64BCF58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припиняє всі місцеві польоти за ПВП або отримує згоду на запровадження спеціальних польотів за ПВП;</w:t>
      </w:r>
    </w:p>
    <w:p w14:paraId="4023D43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повідомляє відповідний ДОП або РДЦ про вжиті заходи;</w:t>
      </w:r>
    </w:p>
    <w:p w14:paraId="39924210" w14:textId="3E8BEB02"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у разі потреби або на запит повідомляє всіх експлуатантів чи призначених ними представників щодо причин тимчасового припинення польотів за ПВП.</w:t>
      </w:r>
    </w:p>
    <w:p w14:paraId="18C37DC7" w14:textId="77777777" w:rsidR="00FB6521" w:rsidRPr="004E12CB" w:rsidRDefault="00FB6521" w:rsidP="008753B7">
      <w:pPr>
        <w:pStyle w:val="tj"/>
        <w:shd w:val="clear" w:color="auto" w:fill="FFFFFF"/>
        <w:spacing w:before="0" w:beforeAutospacing="0" w:after="0" w:afterAutospacing="0"/>
        <w:jc w:val="both"/>
        <w:rPr>
          <w:rFonts w:ascii="IBM Plex Serif" w:hAnsi="IBM Plex Serif"/>
          <w:color w:val="293A55"/>
          <w:lang w:val="uk-UA"/>
        </w:rPr>
      </w:pPr>
    </w:p>
    <w:p w14:paraId="3AFD3D19"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lastRenderedPageBreak/>
        <w:t>14. Видача дозволів на виконання спеціальних польотів за правилами візуальних польотів</w:t>
      </w:r>
    </w:p>
    <w:p w14:paraId="201DC76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Видача дозволу на виконання спеціального польоту за ПВП може здійснюватися з урахуванням повітряної обстановки, за згодою органу ОПР, який надає диспетчерське обслуговування підходу з врахуванням вимог пункту 4 цієї глави.</w:t>
      </w:r>
    </w:p>
    <w:p w14:paraId="317722F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Запити щодо отримання дозволів на виконання спеціального польоту за ПВП мають розглядатися індивідуально.</w:t>
      </w:r>
    </w:p>
    <w:p w14:paraId="42853D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Ешелонування забезпечують між усіма польотами за ППП та спеціальними польотами за ПВП, а також між усіма спеціальними польотами за ПВП згідно із встановленими цими Авіаційними правилами мінімумами ешелонування для польотів за ППП.</w:t>
      </w:r>
    </w:p>
    <w:p w14:paraId="0C89440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Спеціальні польоти за ПВП для входження до CTR з метою посадки, зльоту та виходу з неї, перетину CTR або виконання польотів у її межах можуть дозволятися, якщо видимість поблизу землі становить не менше ніж 1500 м.</w:t>
      </w:r>
    </w:p>
    <w:p w14:paraId="0902FE4F" w14:textId="1DDA8A59"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Вимоги до двостороннього зв'язку між контрольованими польотами та відповідним органом ОПР наведено в</w:t>
      </w:r>
      <w:r w:rsidR="00FB6521">
        <w:rPr>
          <w:rFonts w:ascii="IBM Plex Serif" w:hAnsi="IBM Plex Serif"/>
          <w:color w:val="293A55"/>
          <w:lang w:val="uk-UA"/>
        </w:rPr>
        <w:t xml:space="preserve"> </w:t>
      </w:r>
      <w:hyperlink r:id="rId80" w:tgtFrame="_blank" w:history="1">
        <w:r w:rsidRPr="004E12CB">
          <w:rPr>
            <w:rStyle w:val="hard-blue-color"/>
            <w:rFonts w:ascii="IBM Plex Serif" w:hAnsi="IBM Plex Serif"/>
            <w:color w:val="00ADFA"/>
            <w:lang w:val="uk-UA"/>
          </w:rPr>
          <w:t>главі 11 розділу IX АПУ "Загальні правила польотів у повітряному просторі України"</w:t>
        </w:r>
      </w:hyperlink>
      <w:r w:rsidRPr="004E12CB">
        <w:rPr>
          <w:rFonts w:ascii="IBM Plex Serif" w:hAnsi="IBM Plex Serif"/>
          <w:color w:val="293A55"/>
          <w:lang w:val="uk-UA"/>
        </w:rPr>
        <w:t>.</w:t>
      </w:r>
    </w:p>
    <w:p w14:paraId="63FA32B3" w14:textId="77777777" w:rsidR="00FB6521" w:rsidRPr="004E12CB" w:rsidRDefault="00FB6521" w:rsidP="008753B7">
      <w:pPr>
        <w:pStyle w:val="tj"/>
        <w:shd w:val="clear" w:color="auto" w:fill="FFFFFF"/>
        <w:spacing w:before="0" w:beforeAutospacing="0" w:after="0" w:afterAutospacing="0"/>
        <w:jc w:val="both"/>
        <w:rPr>
          <w:rFonts w:ascii="IBM Plex Serif" w:hAnsi="IBM Plex Serif"/>
          <w:color w:val="293A55"/>
          <w:lang w:val="uk-UA"/>
        </w:rPr>
      </w:pPr>
    </w:p>
    <w:p w14:paraId="52E2E0A9"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15. Наземні аеронавігаційні вогні</w:t>
      </w:r>
    </w:p>
    <w:p w14:paraId="64D1839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Наведені у цій главі процедури застосовують до всіх аеродромів незалежно від того, надається на цьому аеродромі аеродромне диспетчерське обслуговування чи ні. Також процедури, наведені у пункті 2 цієї глави, застосовуються до усіх наземних аеронавігаційних вогнів, розташованих на аеродромі та поблизу нього.</w:t>
      </w:r>
    </w:p>
    <w:p w14:paraId="54B1392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Усі наземні аеронавігаційні вогні, за винятком випадків, зазначених у пунктах 3, 6 та 7 цієї глави, використовують таким чином:</w:t>
      </w:r>
    </w:p>
    <w:p w14:paraId="2DEA611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постійно у темний час доби, якщо інше не встановлено або не вимагається для контролю повітряного руху;</w:t>
      </w:r>
    </w:p>
    <w:p w14:paraId="139B739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 будь-який інший час, коли, з урахуванням метеорологічних умов, розташування та стану ЗПС, характеристик аеронавігаційних вогнів, їх використання вважають доцільним з метою забезпечення безпеки повітряного руху.</w:t>
      </w:r>
    </w:p>
    <w:p w14:paraId="4DAF3A1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Вогні, які розташовані на аеродромах або навколо аеродромів і не призначені для використання з метою навігації під час польотів за маршрутом, можуть бути вимкнені, якщо дотримуються положення, наведені нижче у цій главі, та не передбачається виконання звичайних або спеціальних польотів для надання медичної допомоги або участі у пошуково-рятувальних заходах, за умови, що ці вогні можуть бути увімкнені знову щонайменше за годину до очікуваного прибуття ПС.</w:t>
      </w:r>
    </w:p>
    <w:p w14:paraId="56540E9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4. На аеродромах, які обладнані вогнями змінної інтенсивності, для встановлення сили світла цих вогнів відповідно до умов освітленості диспетчери повинні використовувати таблицю регулювання інтенсивності, розроблену з урахуванням умов видимості та освітленості. На запит ПС у всіх випадках, коли це практично можливо, слід проводити додаткове регулювання інтенсивності.</w:t>
      </w:r>
    </w:p>
    <w:p w14:paraId="71C1BF2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5. До вогнів наближення належать вогні простої системи вогнів наближення, вогні систем точного заходження на посадку, </w:t>
      </w:r>
      <w:proofErr w:type="spellStart"/>
      <w:r w:rsidRPr="004E12CB">
        <w:rPr>
          <w:rFonts w:ascii="IBM Plex Serif" w:hAnsi="IBM Plex Serif"/>
          <w:color w:val="293A55"/>
          <w:lang w:val="uk-UA"/>
        </w:rPr>
        <w:t>глісадні</w:t>
      </w:r>
      <w:proofErr w:type="spellEnd"/>
      <w:r w:rsidRPr="004E12CB">
        <w:rPr>
          <w:rFonts w:ascii="IBM Plex Serif" w:hAnsi="IBM Plex Serif"/>
          <w:color w:val="293A55"/>
          <w:lang w:val="uk-UA"/>
        </w:rPr>
        <w:t xml:space="preserve"> індикатори систем точного заходження на посадку, вогні керування польотом по колу, світлові маяки заходження на посадку та індикатори дотримання курсової лінії.</w:t>
      </w:r>
    </w:p>
    <w:p w14:paraId="30D0244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В доповнення до вимог пункту 2 цієї глави, вогні підходу також використовують у таких випадках:</w:t>
      </w:r>
    </w:p>
    <w:p w14:paraId="3C0B6B5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вдень на запит ПС, яке виконує заходження на посадку;</w:t>
      </w:r>
    </w:p>
    <w:p w14:paraId="1D20C18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коли увімкнені вогні відповідної ЗПС.</w:t>
      </w:r>
    </w:p>
    <w:p w14:paraId="0CACBC8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Глісадні індикатори систем точного заходження на посадку вмикають у денний час та в темну пору доби, коли використовується відповідна ЗПС, незалежно від умов видимості.</w:t>
      </w:r>
    </w:p>
    <w:p w14:paraId="59CA074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До вогнів ЗПС належать вхідні вогні, вогні порогів, осьові вогні, обмежувальні вогні ЗПС, вогні зони приземлення та вогні флангових горизонтів.</w:t>
      </w:r>
    </w:p>
    <w:p w14:paraId="3686D08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Якщо ЗПС не використовується для посадки, зльоту та руління, вогні цієї ЗПС не вмикають, за винятком випадків, коли це необхідно для проведення перевірок та обслуговування.</w:t>
      </w:r>
    </w:p>
    <w:p w14:paraId="6CFB277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Якщо вогні ЗПС не увімкнені постійно, після зльоту ПС вогні використовують таким чином:</w:t>
      </w:r>
    </w:p>
    <w:p w14:paraId="7A26825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на аеродромах, де забезпечується диспетчерське обслуговування та здійснюється централізоване управління вогнями, вогні однієї ЗПС мають залишатися увімкненими після зльоту ПС протягом часу, який вважається достатнім на випадок повернення ПС в разі виникнення аварійного стану під час зльоту або негайно після нього;</w:t>
      </w:r>
    </w:p>
    <w:p w14:paraId="3263D3D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на аеродромах, де відсутнє диспетчерське обслуговування або централізоване управління вогнями, вогні однієї ЗПС мають залишатися увімкненими протягом часу, який потрібен для повторного увімкнення вогнів на випадок можливого повернення ПС, яке вилітає, для виконання аварійної посадки, але в будь-якому випадку протягом не менше ніж 15 хв після зльоту.</w:t>
      </w:r>
    </w:p>
    <w:p w14:paraId="3AC1F56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На аеродромах, де загороджувальні вогні вмикають одночасно з вогнями ЗПС, як це передбачено пунктом 17 цієї глави, слід особливо стежити за тим, щоб загороджувальні вогні не вимикалися доти, доки вони потрібні для ПС.</w:t>
      </w:r>
    </w:p>
    <w:p w14:paraId="3DEF7F2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Вогні кінцевої смуги гальмування використовують в усіх випадках, коли увімкнені вогні відповідної ЗПС.</w:t>
      </w:r>
    </w:p>
    <w:p w14:paraId="27ECD64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13. До вогнів РД належать бічні вогні РД, осьові вогні РД, вогні лінії "стоп" та вогні попереджувальних ліній.</w:t>
      </w:r>
    </w:p>
    <w:p w14:paraId="43E4371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У разі якщо необхідно забезпечити наведення під час руління, вогні РД вмикають у тій послідовності, яка забезпечує безперервну індикацію маршруту руління для ПС, які виконують руління. Вогні РД або будь-яку їх частину може бути вимкнено, якщо вони більше не потрібні.</w:t>
      </w:r>
    </w:p>
    <w:p w14:paraId="2522E93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15. Вогні лінії "стоп" вмикають для подання сигналу зупинки щодо всього руху та вимикають для подання сигналу щодо продовження руху.</w:t>
      </w:r>
    </w:p>
    <w:p w14:paraId="4758C33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Вогні лінії "стоп" розташовані поперек РД через певний інтервал у точці, де бажано зупиняти рух, та складаються з вогнів червоного кольору.</w:t>
      </w:r>
    </w:p>
    <w:p w14:paraId="3346A4B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17. До загороджувальних вогнів належать вогні світлоогородження перешкод, вогні, що попереджають про непридатні до використання зони, та загороджувальні світломаяки.</w:t>
      </w:r>
    </w:p>
    <w:p w14:paraId="382B05F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18. Загороджувальні вогні, які використовують під час заходження на посадку на ЗПС або льотну смугу гідроаеродрому чи під час вильоту з них та у разі, якщо перешкода не виступає за межі внутрішньої горизонтальної поверхні, опис якої міститься в главі 6 тому I "</w:t>
      </w:r>
      <w:proofErr w:type="spellStart"/>
      <w:r w:rsidRPr="004E12CB">
        <w:rPr>
          <w:rFonts w:ascii="IBM Plex Serif" w:hAnsi="IBM Plex Serif"/>
          <w:color w:val="293A55"/>
          <w:lang w:val="uk-UA"/>
        </w:rPr>
        <w:t>Aerodrome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Design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додатка 14 "</w:t>
      </w:r>
      <w:proofErr w:type="spellStart"/>
      <w:r w:rsidRPr="004E12CB">
        <w:rPr>
          <w:rFonts w:ascii="IBM Plex Serif" w:hAnsi="IBM Plex Serif"/>
          <w:color w:val="293A55"/>
          <w:lang w:val="uk-UA"/>
        </w:rPr>
        <w:t>Aerodromes</w:t>
      </w:r>
      <w:proofErr w:type="spellEnd"/>
      <w:r w:rsidRPr="004E12CB">
        <w:rPr>
          <w:rFonts w:ascii="IBM Plex Serif" w:hAnsi="IBM Plex Serif"/>
          <w:color w:val="293A55"/>
          <w:lang w:val="uk-UA"/>
        </w:rPr>
        <w:t>" ICAO, можуть вимикатися та вмикатися одночасно з вогнями ЗПС або льотної смуги гідроаеродрому.</w:t>
      </w:r>
    </w:p>
    <w:p w14:paraId="6590684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19. Вогні, які попереджають про непридатні до використання зони, не вимикають так, як це зазначено у пункті 3 цієї глави, поки аеродром відкрито для польотів.</w:t>
      </w:r>
    </w:p>
    <w:p w14:paraId="6FFDA20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20. Диспетчери АДВ повинні використовувати автоматичні системи контролю за їх наявності, для того щоб пересвідчитися у працездатності вогнів та їх функціонуванні відповідно до вибраної схеми та можливого ступеню деградації експлуатаційного стану.</w:t>
      </w:r>
    </w:p>
    <w:p w14:paraId="703D6A1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21. У разі відсутності системи автоматичного контролю або як додатковий засіб диспетчер АДВ повинен застосовувати візуальне спостереження за вогнями, які можна побачити з робочого місця, та використовувати інформацію з інших джерел, наприклад, візуальні спостереження, доповіді ПС або персоналу аеродромних служб для того, щоб завжди бути обізнаним із експлуатаційним станом візуальних засобів.</w:t>
      </w:r>
    </w:p>
    <w:p w14:paraId="7F1AD654" w14:textId="491CCB63"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22. У разі отримання інформації щодо відмови світлосигнального обладнання диспетчер АДВ повинен вжити необхідних заходів для забезпечення безпеки всіх ПС або транспортних засобів, яких це стосується, та ініціювати вжиття заходів щодо усунення несправності.</w:t>
      </w:r>
    </w:p>
    <w:p w14:paraId="70B36EE0" w14:textId="77777777" w:rsidR="009324D9" w:rsidRPr="004E12CB" w:rsidRDefault="009324D9" w:rsidP="008753B7">
      <w:pPr>
        <w:pStyle w:val="tj"/>
        <w:shd w:val="clear" w:color="auto" w:fill="FFFFFF"/>
        <w:spacing w:before="0" w:beforeAutospacing="0" w:after="0" w:afterAutospacing="0"/>
        <w:jc w:val="both"/>
        <w:rPr>
          <w:rFonts w:ascii="IBM Plex Serif" w:hAnsi="IBM Plex Serif"/>
          <w:color w:val="293A55"/>
          <w:lang w:val="uk-UA"/>
        </w:rPr>
      </w:pPr>
    </w:p>
    <w:p w14:paraId="439D51B9"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16. Визначення потенційно небезпечних місць</w:t>
      </w:r>
    </w:p>
    <w:p w14:paraId="0554EDC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Експлуатант аеродрому повинен визначати, за необхідності, місце або потенційно небезпечні місця на робочій площі аеродрому. При визначенні </w:t>
      </w:r>
      <w:r w:rsidRPr="004E12CB">
        <w:rPr>
          <w:rFonts w:ascii="IBM Plex Serif" w:hAnsi="IBM Plex Serif"/>
          <w:color w:val="293A55"/>
          <w:lang w:val="uk-UA"/>
        </w:rPr>
        <w:lastRenderedPageBreak/>
        <w:t>необхідності зазначення потенційно небезпечних місць експлуатант аеродрому має брати до уваги інформацію від аеродромного органу ОПР.</w:t>
      </w:r>
    </w:p>
    <w:p w14:paraId="26323D9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Визначені потенційно небезпечні місця мають бути нанесені на карти аеродрому/вертодрому, наземного аеродромного руху, стоянки/постановки на стоянку ПС відповідно до вимог додатка 4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Charts</w:t>
      </w:r>
      <w:proofErr w:type="spellEnd"/>
      <w:r w:rsidRPr="004E12CB">
        <w:rPr>
          <w:rFonts w:ascii="IBM Plex Serif" w:hAnsi="IBM Plex Serif"/>
          <w:color w:val="293A55"/>
          <w:lang w:val="uk-UA"/>
        </w:rPr>
        <w:t>" ICAO.</w:t>
      </w:r>
    </w:p>
    <w:p w14:paraId="707184F9" w14:textId="2EB18661"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Інструктивний матеріал щодо потенційно небезпечних місць на робочій площі аеродрому наведено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9870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Prevention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Runway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Incursions</w:t>
      </w:r>
      <w:proofErr w:type="spellEnd"/>
      <w:r w:rsidRPr="004E12CB">
        <w:rPr>
          <w:rFonts w:ascii="IBM Plex Serif" w:hAnsi="IBM Plex Serif"/>
          <w:color w:val="293A55"/>
          <w:lang w:val="uk-UA"/>
        </w:rPr>
        <w:t>" ICAO.</w:t>
      </w:r>
    </w:p>
    <w:p w14:paraId="6B7D0C94" w14:textId="77777777" w:rsidR="009324D9" w:rsidRPr="004E12CB" w:rsidRDefault="009324D9" w:rsidP="008753B7">
      <w:pPr>
        <w:pStyle w:val="tj"/>
        <w:shd w:val="clear" w:color="auto" w:fill="FFFFFF"/>
        <w:spacing w:before="0" w:beforeAutospacing="0" w:after="0" w:afterAutospacing="0"/>
        <w:jc w:val="both"/>
        <w:rPr>
          <w:rFonts w:ascii="IBM Plex Serif" w:hAnsi="IBM Plex Serif"/>
          <w:color w:val="293A55"/>
          <w:lang w:val="uk-UA"/>
        </w:rPr>
      </w:pPr>
    </w:p>
    <w:p w14:paraId="4E072A5C" w14:textId="375885B3" w:rsidR="008753B7"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VIII. Процедури обслуговування повітряного руху за допомогою засобів спостереження</w:t>
      </w:r>
    </w:p>
    <w:p w14:paraId="5A0DE849" w14:textId="77777777" w:rsidR="009324D9" w:rsidRPr="009324D9" w:rsidRDefault="009324D9" w:rsidP="009324D9">
      <w:pPr>
        <w:spacing w:after="0"/>
        <w:rPr>
          <w:lang w:val="uk-UA"/>
        </w:rPr>
      </w:pPr>
    </w:p>
    <w:p w14:paraId="03F0E677" w14:textId="77777777" w:rsidR="008753B7" w:rsidRPr="004E12CB" w:rsidRDefault="008753B7" w:rsidP="009324D9">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 Спроможність систем спостереження під час обслуговування повітряного руху</w:t>
      </w:r>
    </w:p>
    <w:p w14:paraId="4BC60AF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Системи спостереження ОПР, що використовуються під час ОПР, мають відповідати потрібним ступеням надійності, доступності та цілісності. Вірогідність виходу системи з ладу або суттєвої її деградації, що може призвести до повної або часткової перерви в обслуговуванні, має бути незначною. Необхідно передбачати використання резервних засобів.</w:t>
      </w:r>
    </w:p>
    <w:p w14:paraId="079EA3B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Система спостереження ОПР зазвичай складається з групи об'єднаних елементів, до складу яких входять сенсори, лінії передачі даних, система обробки даних та дисплеї повітряної обстановки.</w:t>
      </w:r>
    </w:p>
    <w:p w14:paraId="6BFC112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Інструктивний матеріал, що стосується використання радіолокатора та характеристик системи, міститься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8071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Testing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Radio</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Aids</w:t>
      </w:r>
      <w:proofErr w:type="spellEnd"/>
      <w:r w:rsidRPr="004E12CB">
        <w:rPr>
          <w:rFonts w:ascii="IBM Plex Serif" w:hAnsi="IBM Plex Serif"/>
          <w:color w:val="293A55"/>
          <w:lang w:val="uk-UA"/>
        </w:rPr>
        <w:t xml:space="preserve">" ICAO,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9684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Secondary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Radar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Systems</w:t>
      </w:r>
      <w:proofErr w:type="spellEnd"/>
      <w:r w:rsidRPr="004E12CB">
        <w:rPr>
          <w:rFonts w:ascii="IBM Plex Serif" w:hAnsi="IBM Plex Serif"/>
          <w:color w:val="293A55"/>
          <w:lang w:val="uk-UA"/>
        </w:rPr>
        <w:t xml:space="preserve">" ICAO та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9426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402AE54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Інструктивний матеріал, що стосується використання систем ADS-B, MLAT та їх характеристики, міститься в </w:t>
      </w:r>
      <w:proofErr w:type="spellStart"/>
      <w:r w:rsidRPr="004E12CB">
        <w:rPr>
          <w:rFonts w:ascii="IBM Plex Serif" w:hAnsi="IBM Plex Serif"/>
          <w:color w:val="293A55"/>
          <w:lang w:val="uk-UA"/>
        </w:rPr>
        <w:t>Cir</w:t>
      </w:r>
      <w:proofErr w:type="spellEnd"/>
      <w:r w:rsidRPr="004E12CB">
        <w:rPr>
          <w:rFonts w:ascii="IBM Plex Serif" w:hAnsi="IBM Plex Serif"/>
          <w:color w:val="293A55"/>
          <w:lang w:val="uk-UA"/>
        </w:rPr>
        <w:t xml:space="preserve"> 326 "</w:t>
      </w:r>
      <w:proofErr w:type="spellStart"/>
      <w:r w:rsidRPr="004E12CB">
        <w:rPr>
          <w:rFonts w:ascii="IBM Plex Serif" w:hAnsi="IBM Plex Serif"/>
          <w:color w:val="293A55"/>
          <w:lang w:val="uk-UA"/>
        </w:rPr>
        <w:t>Assessment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ADS-B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Multilateration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to</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Support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Guidelines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Implementation</w:t>
      </w:r>
      <w:proofErr w:type="spellEnd"/>
      <w:r w:rsidRPr="004E12CB">
        <w:rPr>
          <w:rFonts w:ascii="IBM Plex Serif" w:hAnsi="IBM Plex Serif"/>
          <w:color w:val="293A55"/>
          <w:lang w:val="uk-UA"/>
        </w:rPr>
        <w:t>" ICAO.</w:t>
      </w:r>
    </w:p>
    <w:p w14:paraId="48AB96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Функціональні вимоги та вимоги до експлуатації, що стосуються систем спостереження ОВД, містяться в томі IV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Collision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Avoidance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Systems</w:t>
      </w:r>
      <w:proofErr w:type="spellEnd"/>
      <w:r w:rsidRPr="004E12CB">
        <w:rPr>
          <w:rFonts w:ascii="IBM Plex Serif" w:hAnsi="IBM Plex Serif"/>
          <w:color w:val="293A55"/>
          <w:lang w:val="uk-UA"/>
        </w:rPr>
        <w:t>" додатка 10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Telecommunications</w:t>
      </w:r>
      <w:proofErr w:type="spellEnd"/>
      <w:r w:rsidRPr="004E12CB">
        <w:rPr>
          <w:rFonts w:ascii="IBM Plex Serif" w:hAnsi="IBM Plex Serif"/>
          <w:color w:val="293A55"/>
          <w:lang w:val="uk-UA"/>
        </w:rPr>
        <w:t>" ICAO.</w:t>
      </w:r>
    </w:p>
    <w:p w14:paraId="79BDBE2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Системи спостереження ОПР мають бути здатними приймати, обробляти та відтворювати в інтегрованій формі дані від усіх задіяних джерел.</w:t>
      </w:r>
    </w:p>
    <w:p w14:paraId="7F33E18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Системи спостереження ОПР мають бути спроможними взаємодіяти з іншими автоматизованими системами, які використовуються для забезпечення ОПР, мати відповідний рівень автоматизації з метою покращення точності та своєчасності даних, що відображаються на робочому місці диспетчера УПР, а також для зменшення навантаження на диспетчера </w:t>
      </w:r>
      <w:r w:rsidRPr="004E12CB">
        <w:rPr>
          <w:rFonts w:ascii="IBM Plex Serif" w:hAnsi="IBM Plex Serif"/>
          <w:color w:val="293A55"/>
          <w:lang w:val="uk-UA"/>
        </w:rPr>
        <w:lastRenderedPageBreak/>
        <w:t>УПР та потреби обміну інформацією шляхом мовного зв'язку під час координації дій між сусідніми робочими місцями та органами ОПР.</w:t>
      </w:r>
    </w:p>
    <w:p w14:paraId="046128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Системи спостереження ОПР мають забезпечувати відображення сповіщення та попередження, що пов'язані з безпекою польотів, у тому числі сповіщення про виникнення конфліктної ситуації, попередження про досягнення мінімальної безпечної висоти, прогнози щодо конфліктної ситуації, ненавмисні дублювання кодів ВОРЛ та ідентифікації ПС.</w:t>
      </w:r>
    </w:p>
    <w:p w14:paraId="1E5F8D5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Провайдери послуг ОПР можуть організовувати обмін інформацією, отриманою від систем спостереження ОПР, з метою розширення та поліпшення покриття систем спостереження в сусідніх диспетчерських районах.</w:t>
      </w:r>
    </w:p>
    <w:p w14:paraId="52BD091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6. На основі відповідних регіональних угод,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між органами ОПР слід забезпечувати автоматизований обмін даними щодо координації, що стосуються ПС, яким надається ОПР з використанням систем спостереження і встановлювати автоматизовані процедури координації.</w:t>
      </w:r>
    </w:p>
    <w:p w14:paraId="39124E5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Системи спостереження ОПР, такі як ПОРЛ, ВОРЛ, ADS-B, MLAT, можуть застосовуватися або самостійно, або сумісно під час забезпечення ОПР, у тому числі для ешелонування ПС, за таких умов:</w:t>
      </w:r>
    </w:p>
    <w:p w14:paraId="0E54F03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забезпечення надійного покриття у межах даного району (зони);</w:t>
      </w:r>
    </w:p>
    <w:p w14:paraId="6B8F80A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ймовірність виявлення, точність та цілісність системи (систем) задовольняють установлені вимоги; та,</w:t>
      </w:r>
    </w:p>
    <w:p w14:paraId="7B47ACB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у випадку використання ADS-B, доступність даних від відповідного ПС є прийнятною.</w:t>
      </w:r>
    </w:p>
    <w:p w14:paraId="07B9896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Системи ПОРЛ слід застосовувати у випадках, коли інші системи спостереження ОПР, що використовуються самостійно, не задовольняють вимоги, встановлені для ОПР.</w:t>
      </w:r>
    </w:p>
    <w:p w14:paraId="73D7F7D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9. Системи ВОРЛ, особливо ті, що працюють за </w:t>
      </w:r>
      <w:proofErr w:type="spellStart"/>
      <w:r w:rsidRPr="004E12CB">
        <w:rPr>
          <w:rFonts w:ascii="IBM Plex Serif" w:hAnsi="IBM Plex Serif"/>
          <w:color w:val="293A55"/>
          <w:lang w:val="uk-UA"/>
        </w:rPr>
        <w:t>моноімпульсним</w:t>
      </w:r>
      <w:proofErr w:type="spellEnd"/>
      <w:r w:rsidRPr="004E12CB">
        <w:rPr>
          <w:rFonts w:ascii="IBM Plex Serif" w:hAnsi="IBM Plex Serif"/>
          <w:color w:val="293A55"/>
          <w:lang w:val="uk-UA"/>
        </w:rPr>
        <w:t xml:space="preserve"> методом або здатні працювати в режимі S або MLAT, можуть використовуватися самостійно, у тому числі для забезпечення ешелонування ПС, за таких умов:</w:t>
      </w:r>
    </w:p>
    <w:p w14:paraId="3F4B2C3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встановлені вимоги обов'язкової наявності на ПС працюючого прийомовідповідача ВОРЛ у межах даного району (зони); та</w:t>
      </w:r>
    </w:p>
    <w:p w14:paraId="41EC672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ідентифікація ПС встановлюється і зберігається.</w:t>
      </w:r>
    </w:p>
    <w:p w14:paraId="253DA12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ADS-B використовують для забезпечення диспетчерського ОПР тільки у тому випадку, коли якість інформації, що міститься в повідомленні ADS-B, відповідає встановленим провайдером ОПР критеріям якості.</w:t>
      </w:r>
    </w:p>
    <w:p w14:paraId="485C1D2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ADS-B може використовуватися самостійно, у тому числі для забезпечення ешелонування ПС, за таких умов:</w:t>
      </w:r>
    </w:p>
    <w:p w14:paraId="10D8102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встановлена та зберігається ідентифікація ПС обладнаних ADS-B;</w:t>
      </w:r>
    </w:p>
    <w:p w14:paraId="4BF17D7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показник цілісності даних у повідомленні ADS-B є прийнятним для забезпечення мінімуму ешелонування;</w:t>
      </w:r>
    </w:p>
    <w:p w14:paraId="0A67266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3) відсутні вимоги щодо виявлення ПС, які не здійснюють передачу інформації ADS-B;</w:t>
      </w:r>
    </w:p>
    <w:p w14:paraId="3238438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відсутні вимоги щодо визначення місцезнаходження ПС незалежно від елементів бортової навігаційної системи, що визначають місцезнаходження.</w:t>
      </w:r>
    </w:p>
    <w:p w14:paraId="3382BE2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Застосування систем спостереження ОПР має бути обмежено визначеними зонами дії систем спостереження ОПР та має бути предметом інших обмежень, визначених відповідним провайдером послуг ОПР. В AIP має бути опублікована інформація щодо методів використання систем спостереження ОПР, а також експлуатаційної практики та/або обмеження таких систем, що впливають на роботу органів ОПР.</w:t>
      </w:r>
    </w:p>
    <w:p w14:paraId="39C49AA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Публікація інформації в ENR 1.6 AIP про район або райони, де в якості систем спостереження ОПР використовуються ПОРЛ, ВОРЛ, ADS-B та MLAT, а також процедури обслуговування за засобами спостереження ОПР здійснюється відповідно до обсягів, наведених у добавленні 2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10066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Information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Management</w:t>
      </w:r>
      <w:proofErr w:type="spellEnd"/>
      <w:r w:rsidRPr="004E12CB">
        <w:rPr>
          <w:rFonts w:ascii="IBM Plex Serif" w:hAnsi="IBM Plex Serif"/>
          <w:color w:val="293A55"/>
          <w:lang w:val="uk-UA"/>
        </w:rPr>
        <w:t>" ICAO.</w:t>
      </w:r>
    </w:p>
    <w:p w14:paraId="466EE2D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Використання систем спостереження органами ОПР має бути обмежено в тих випадках, коли якість даних про місцезнаходження ПС не відповідає встановленим критеріям якості.</w:t>
      </w:r>
    </w:p>
    <w:p w14:paraId="270260CD" w14:textId="7A97BE8B"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14. Якщо передбачено сумісне використання ПОРЛ та ВОРЛ, то в разі відмови ПОРЛ для забезпечення ешелонування ідентифікованих ПС, обладнаних бортовими </w:t>
      </w:r>
      <w:proofErr w:type="spellStart"/>
      <w:r w:rsidRPr="004E12CB">
        <w:rPr>
          <w:rFonts w:ascii="IBM Plex Serif" w:hAnsi="IBM Plex Serif"/>
          <w:color w:val="293A55"/>
          <w:lang w:val="uk-UA"/>
        </w:rPr>
        <w:t>прийомовідповідачами</w:t>
      </w:r>
      <w:proofErr w:type="spellEnd"/>
      <w:r w:rsidRPr="004E12CB">
        <w:rPr>
          <w:rFonts w:ascii="IBM Plex Serif" w:hAnsi="IBM Plex Serif"/>
          <w:color w:val="293A55"/>
          <w:lang w:val="uk-UA"/>
        </w:rPr>
        <w:t xml:space="preserve"> ВОРЛ, може використовуватися тільки ВОРЛ за умови, якщо потрібна точність відображення місцезнаходження ПС, яка забезпечується ВОРЛ, була перевірена контрольним обладнанням або льотними перевірками.</w:t>
      </w:r>
    </w:p>
    <w:p w14:paraId="2A75E650" w14:textId="77777777" w:rsidR="009324D9" w:rsidRPr="004E12CB" w:rsidRDefault="009324D9" w:rsidP="008753B7">
      <w:pPr>
        <w:pStyle w:val="tj"/>
        <w:shd w:val="clear" w:color="auto" w:fill="FFFFFF"/>
        <w:spacing w:before="0" w:beforeAutospacing="0" w:after="0" w:afterAutospacing="0"/>
        <w:jc w:val="both"/>
        <w:rPr>
          <w:rFonts w:ascii="IBM Plex Serif" w:hAnsi="IBM Plex Serif"/>
          <w:color w:val="293A55"/>
          <w:lang w:val="uk-UA"/>
        </w:rPr>
      </w:pPr>
    </w:p>
    <w:p w14:paraId="21485F82"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2. Дисплей повітряної обстановки</w:t>
      </w:r>
    </w:p>
    <w:p w14:paraId="7084B93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На дисплеї повітряної обстановки, на якому диспетчеру УПР надається інформація спостереження, обов'язково відображаються дані про місцезнаходження ПС, картографічна інформація, необхідна для ОПР з використанням систем спостереження ОПР, і за наявності інформації, що стосується ідентифікації та рівня польоту ПС.</w:t>
      </w:r>
    </w:p>
    <w:p w14:paraId="2EC18B2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Система спостереження ОПР має забезпечувати надання інформації щодо спостереження, яка постійно оновлюється, у тому числі відображення місцезнаходження ПС.</w:t>
      </w:r>
    </w:p>
    <w:p w14:paraId="5203546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Індикація місцезнаходження ПС може відображатися у вигляді:</w:t>
      </w:r>
    </w:p>
    <w:p w14:paraId="64CA682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окремих символів місцезнаходження ПС, наприклад, символів, що генеруються системами ПОРЛ, ВОРЛ, ADS-B, MLAT, або поєднання символів;</w:t>
      </w:r>
    </w:p>
    <w:p w14:paraId="4409C35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відміток цілей від ПОРЛ; та</w:t>
      </w:r>
    </w:p>
    <w:p w14:paraId="45976BB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відповідей від ВОРЛ.</w:t>
      </w:r>
    </w:p>
    <w:p w14:paraId="5D0B610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У відповідних випадках використовують певні символи з позначкою для відображення:</w:t>
      </w:r>
    </w:p>
    <w:p w14:paraId="18955F4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 ненавмисно дубльованих кодів ВОРЛ та/або ідентифікації ПС;</w:t>
      </w:r>
    </w:p>
    <w:p w14:paraId="3575AAB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прогнозованих місць неоновленого треку; та</w:t>
      </w:r>
    </w:p>
    <w:p w14:paraId="7E2332F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даних відмітки цілі (плоту) і треку.</w:t>
      </w:r>
    </w:p>
    <w:p w14:paraId="276699E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У разі погіршення якості даних спостереження до стану, що вимагає обмеження такого обслуговування, інформація про такі обставини має бути надана диспетчеру УПР із застосовуванням умовних позначень або іншими засобами.</w:t>
      </w:r>
    </w:p>
    <w:p w14:paraId="2629FB1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Зарезервовані коди ВОРЛ, у тому числі 7500, 7600, 7700, режим "IDENT", аварійний та/або терміновий режим ADS-B, пов'язані з безпекою польотів сповіщення та попередження, а також інформація, що стосується автоматизованої координації, мають відображатися у чіткій та однозначній формі, яка забезпечує легкість її сприйняття.</w:t>
      </w:r>
    </w:p>
    <w:p w14:paraId="3393987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Формуляри супроводження цілей слід подавати за допомогою буквено-цифрових символів, що відповідає інформації, отриманій від систем спостереження ОПР та, за потреби, від системи оброблення польотних даних.</w:t>
      </w:r>
    </w:p>
    <w:p w14:paraId="404C327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Інформація у формулярі супроводження має містити щонайменше дані про ідентифікацію, а саме: код ВОРЛ або ідентифікацію ПС, а також за наявності інформацію про барометричний рівень польоту ПС. Таку інформацію можна отримати від ВОРЛ, що працює в режимах A, C та S, та/або від ADS-B.</w:t>
      </w:r>
    </w:p>
    <w:p w14:paraId="4639E6E3" w14:textId="081162CF"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Формуляри супроводження мають бути пов'язані з відповідним символом місцезнаходження таким чином, щоб унеможливити їх помилкову ідентифікацію диспетчером УПР. Всю інформацію у формулярах супроводження надають у чіткій та стислій формі.</w:t>
      </w:r>
    </w:p>
    <w:p w14:paraId="1E084737" w14:textId="77777777" w:rsidR="009324D9" w:rsidRPr="004E12CB" w:rsidRDefault="009324D9" w:rsidP="008753B7">
      <w:pPr>
        <w:pStyle w:val="tj"/>
        <w:shd w:val="clear" w:color="auto" w:fill="FFFFFF"/>
        <w:spacing w:before="0" w:beforeAutospacing="0" w:after="0" w:afterAutospacing="0"/>
        <w:jc w:val="both"/>
        <w:rPr>
          <w:rFonts w:ascii="IBM Plex Serif" w:hAnsi="IBM Plex Serif"/>
          <w:color w:val="293A55"/>
          <w:lang w:val="uk-UA"/>
        </w:rPr>
      </w:pPr>
    </w:p>
    <w:p w14:paraId="365B6782"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3. Зв'язок</w:t>
      </w:r>
    </w:p>
    <w:p w14:paraId="6B9EC64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Рівень надійності та готовності систем зв'язку має допускати незначну ймовірність відмов систем або суттєвого погіршення їх характеристик. Відповідні резервні засоби зв'язку мають бути передбачені.</w:t>
      </w:r>
    </w:p>
    <w:p w14:paraId="4529B31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Інструктивний матеріал та інформація, що стосуються надійності та готовності систем зв'язку, містяться у томі I "</w:t>
      </w:r>
      <w:proofErr w:type="spellStart"/>
      <w:r w:rsidRPr="004E12CB">
        <w:rPr>
          <w:rFonts w:ascii="IBM Plex Serif" w:hAnsi="IBM Plex Serif"/>
          <w:color w:val="293A55"/>
          <w:lang w:val="uk-UA"/>
        </w:rPr>
        <w:t>Radio</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Aids</w:t>
      </w:r>
      <w:proofErr w:type="spellEnd"/>
      <w:r w:rsidRPr="004E12CB">
        <w:rPr>
          <w:rFonts w:ascii="IBM Plex Serif" w:hAnsi="IBM Plex Serif"/>
          <w:color w:val="293A55"/>
          <w:lang w:val="uk-UA"/>
        </w:rPr>
        <w:t>" додатка 10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Telecommunications</w:t>
      </w:r>
      <w:proofErr w:type="spellEnd"/>
      <w:r w:rsidRPr="004E12CB">
        <w:rPr>
          <w:rFonts w:ascii="IBM Plex Serif" w:hAnsi="IBM Plex Serif"/>
          <w:color w:val="293A55"/>
          <w:lang w:val="uk-UA"/>
        </w:rPr>
        <w:t xml:space="preserve">" ICAO та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9426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6BC93C38" w14:textId="3EA0BC4F"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Прямий зв'язок між пілотом та диспетчером УПР має бути встановлений до початку надання обслуговування з використанням систем спостереження ОПР, якщо особливі обставини, наприклад, надзвичайні ситуації, не вимагають іншого.</w:t>
      </w:r>
    </w:p>
    <w:p w14:paraId="3764E66F" w14:textId="77777777" w:rsidR="009324D9" w:rsidRPr="004E12CB" w:rsidRDefault="009324D9" w:rsidP="008753B7">
      <w:pPr>
        <w:pStyle w:val="tj"/>
        <w:shd w:val="clear" w:color="auto" w:fill="FFFFFF"/>
        <w:spacing w:before="0" w:beforeAutospacing="0" w:after="0" w:afterAutospacing="0"/>
        <w:jc w:val="both"/>
        <w:rPr>
          <w:rFonts w:ascii="IBM Plex Serif" w:hAnsi="IBM Plex Serif"/>
          <w:color w:val="293A55"/>
          <w:lang w:val="uk-UA"/>
        </w:rPr>
      </w:pPr>
    </w:p>
    <w:p w14:paraId="221824A2"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4. Забезпечення обслуговування повітряного руху з використанням систем спостереження</w:t>
      </w:r>
    </w:p>
    <w:p w14:paraId="1342311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Інформація, отримана від систем спостереження ОПР, у тому числі пов'язаних з безпекою сповіщень та попереджень, таких як попередження про </w:t>
      </w:r>
      <w:r w:rsidRPr="004E12CB">
        <w:rPr>
          <w:rFonts w:ascii="IBM Plex Serif" w:hAnsi="IBM Plex Serif"/>
          <w:color w:val="293A55"/>
          <w:lang w:val="uk-UA"/>
        </w:rPr>
        <w:lastRenderedPageBreak/>
        <w:t>конфлікти STCA та попередження про мінімальну безпечну висоту MSAW, має використовуватися якомога частіше під час надання ОПР з метою підвищення пропускної спроможності та ефективності, а також з метою підвищення безпеки польотів.</w:t>
      </w:r>
    </w:p>
    <w:p w14:paraId="6D62422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Кількість ПС, що одночасно забезпечуються обслуговуванням з використанням систем спостереження ОПР, не має перевищувати встановленої для кожного сектору органу ОПР максимальної пропускної спроможності з урахуванням:</w:t>
      </w:r>
    </w:p>
    <w:p w14:paraId="6D91BE18" w14:textId="66EECE0C"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w:t>
      </w:r>
      <w:r w:rsidR="009324D9">
        <w:rPr>
          <w:rFonts w:ascii="IBM Plex Serif" w:hAnsi="IBM Plex Serif"/>
          <w:color w:val="293A55"/>
          <w:lang w:val="uk-UA"/>
        </w:rPr>
        <w:t xml:space="preserve"> </w:t>
      </w:r>
      <w:hyperlink r:id="rId81" w:tgtFrame="_blank" w:history="1">
        <w:r w:rsidRPr="004E12CB">
          <w:rPr>
            <w:rStyle w:val="a3"/>
            <w:rFonts w:ascii="IBM Plex Serif" w:hAnsi="IBM Plex Serif"/>
            <w:color w:val="008000"/>
            <w:lang w:val="uk-UA"/>
          </w:rPr>
          <w:t>складності структури відповідного диспетчерського району або сектора ОПР</w:t>
        </w:r>
      </w:hyperlink>
      <w:r w:rsidRPr="004E12CB">
        <w:rPr>
          <w:rFonts w:ascii="IBM Plex Serif" w:hAnsi="IBM Plex Serif"/>
          <w:color w:val="293A55"/>
          <w:lang w:val="uk-UA"/>
        </w:rPr>
        <w:t>;</w:t>
      </w:r>
    </w:p>
    <w:p w14:paraId="0B368167" w14:textId="34E911F5" w:rsidR="008753B7" w:rsidRPr="004E12CB" w:rsidRDefault="00000000" w:rsidP="008753B7">
      <w:pPr>
        <w:pStyle w:val="tr"/>
        <w:shd w:val="clear" w:color="auto" w:fill="FFFFFF"/>
        <w:spacing w:before="0" w:beforeAutospacing="0" w:after="0" w:afterAutospacing="0"/>
        <w:jc w:val="right"/>
        <w:rPr>
          <w:rFonts w:ascii="IBM Plex Serif" w:hAnsi="IBM Plex Serif"/>
          <w:color w:val="293A55"/>
          <w:lang w:val="uk-UA"/>
        </w:rPr>
      </w:pPr>
      <w:hyperlink r:id="rId82" w:tgtFrame="_blank" w:history="1">
        <w:r w:rsidR="008753B7" w:rsidRPr="004E12CB">
          <w:rPr>
            <w:rStyle w:val="a3"/>
            <w:rFonts w:ascii="IBM Plex Serif" w:hAnsi="IBM Plex Serif"/>
            <w:color w:val="008000"/>
            <w:lang w:val="uk-UA"/>
          </w:rPr>
          <w:t>(підпункт 1 пункту 2 глави 4 розділу VIII із змінами, внесеними згідно з</w:t>
        </w:r>
        <w:r w:rsidR="008753B7" w:rsidRPr="004E12CB">
          <w:rPr>
            <w:rFonts w:ascii="IBM Plex Serif" w:hAnsi="IBM Plex Serif"/>
            <w:color w:val="008000"/>
            <w:lang w:val="uk-UA"/>
          </w:rPr>
          <w:br/>
        </w:r>
        <w:r w:rsidR="008753B7" w:rsidRPr="004E12CB">
          <w:rPr>
            <w:rStyle w:val="a3"/>
            <w:rFonts w:ascii="IBM Plex Serif" w:hAnsi="IBM Plex Serif"/>
            <w:color w:val="008000"/>
            <w:lang w:val="uk-UA"/>
          </w:rPr>
          <w:t>наказом Державної авіаційної служби України від 10.02.2022 р. N 226)</w:t>
        </w:r>
      </w:hyperlink>
    </w:p>
    <w:p w14:paraId="450F0870" w14:textId="1E49D396"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w:t>
      </w:r>
      <w:r w:rsidR="009324D9">
        <w:rPr>
          <w:rFonts w:ascii="IBM Plex Serif" w:hAnsi="IBM Plex Serif"/>
          <w:color w:val="293A55"/>
          <w:lang w:val="uk-UA"/>
        </w:rPr>
        <w:t xml:space="preserve"> </w:t>
      </w:r>
      <w:hyperlink r:id="rId83" w:tgtFrame="_blank" w:history="1">
        <w:r w:rsidRPr="004E12CB">
          <w:rPr>
            <w:rStyle w:val="a3"/>
            <w:rFonts w:ascii="IBM Plex Serif" w:hAnsi="IBM Plex Serif"/>
            <w:color w:val="008000"/>
            <w:lang w:val="uk-UA"/>
          </w:rPr>
          <w:t>функцій, які мають виконуватися у відповідному диспетчерському районі або секторі ОПР</w:t>
        </w:r>
      </w:hyperlink>
      <w:r w:rsidRPr="004E12CB">
        <w:rPr>
          <w:rFonts w:ascii="IBM Plex Serif" w:hAnsi="IBM Plex Serif"/>
          <w:color w:val="293A55"/>
          <w:lang w:val="uk-UA"/>
        </w:rPr>
        <w:t>;</w:t>
      </w:r>
    </w:p>
    <w:p w14:paraId="6CC3771E" w14:textId="6C62B17A" w:rsidR="008753B7" w:rsidRPr="004E12CB" w:rsidRDefault="00000000" w:rsidP="008753B7">
      <w:pPr>
        <w:pStyle w:val="tr"/>
        <w:shd w:val="clear" w:color="auto" w:fill="FFFFFF"/>
        <w:spacing w:before="0" w:beforeAutospacing="0" w:after="0" w:afterAutospacing="0"/>
        <w:jc w:val="right"/>
        <w:rPr>
          <w:rFonts w:ascii="IBM Plex Serif" w:hAnsi="IBM Plex Serif"/>
          <w:color w:val="293A55"/>
          <w:lang w:val="uk-UA"/>
        </w:rPr>
      </w:pPr>
      <w:hyperlink r:id="rId84" w:tgtFrame="_blank" w:history="1">
        <w:r w:rsidR="008753B7" w:rsidRPr="004E12CB">
          <w:rPr>
            <w:rStyle w:val="a3"/>
            <w:rFonts w:ascii="IBM Plex Serif" w:hAnsi="IBM Plex Serif"/>
            <w:color w:val="008000"/>
            <w:lang w:val="uk-UA"/>
          </w:rPr>
          <w:t>(підпункт 2 пункту 2 глави 4 розділу VIII із змінами, внесеними згідно з</w:t>
        </w:r>
        <w:r w:rsidR="008753B7" w:rsidRPr="004E12CB">
          <w:rPr>
            <w:rFonts w:ascii="IBM Plex Serif" w:hAnsi="IBM Plex Serif"/>
            <w:color w:val="008000"/>
            <w:lang w:val="uk-UA"/>
          </w:rPr>
          <w:br/>
        </w:r>
        <w:r w:rsidR="008753B7" w:rsidRPr="004E12CB">
          <w:rPr>
            <w:rStyle w:val="a3"/>
            <w:rFonts w:ascii="IBM Plex Serif" w:hAnsi="IBM Plex Serif"/>
            <w:color w:val="008000"/>
            <w:lang w:val="uk-UA"/>
          </w:rPr>
          <w:t>наказом Державної авіаційної служби України від 10.02.2022 р. N 226)</w:t>
        </w:r>
      </w:hyperlink>
    </w:p>
    <w:p w14:paraId="21BDB03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оцінки робочої завантаженості диспетчерів УПР, характеристик різних ПС та пропускної спроможності сектора/органу ОПР;</w:t>
      </w:r>
    </w:p>
    <w:p w14:paraId="051DDA44" w14:textId="7263869C"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ступеня технічної надійності та наявності як бортових, так і наземних основних і резервних систем зв'язку, навігації та спостереження.</w:t>
      </w:r>
    </w:p>
    <w:p w14:paraId="6F301038" w14:textId="77777777" w:rsidR="009324D9" w:rsidRPr="004E12CB" w:rsidRDefault="009324D9" w:rsidP="008753B7">
      <w:pPr>
        <w:pStyle w:val="tj"/>
        <w:shd w:val="clear" w:color="auto" w:fill="FFFFFF"/>
        <w:spacing w:before="0" w:beforeAutospacing="0" w:after="0" w:afterAutospacing="0"/>
        <w:jc w:val="both"/>
        <w:rPr>
          <w:rFonts w:ascii="IBM Plex Serif" w:hAnsi="IBM Plex Serif"/>
          <w:color w:val="293A55"/>
          <w:lang w:val="uk-UA"/>
        </w:rPr>
      </w:pPr>
    </w:p>
    <w:p w14:paraId="654B2397"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 xml:space="preserve">5. Використання </w:t>
      </w:r>
      <w:proofErr w:type="spellStart"/>
      <w:r w:rsidRPr="004E12CB">
        <w:rPr>
          <w:rFonts w:ascii="inherit" w:hAnsi="inherit"/>
          <w:color w:val="293A55"/>
          <w:sz w:val="30"/>
          <w:szCs w:val="30"/>
          <w:lang w:val="uk-UA"/>
        </w:rPr>
        <w:t>прийомовідповідачів</w:t>
      </w:r>
      <w:proofErr w:type="spellEnd"/>
      <w:r w:rsidRPr="004E12CB">
        <w:rPr>
          <w:rFonts w:ascii="inherit" w:hAnsi="inherit"/>
          <w:color w:val="293A55"/>
          <w:sz w:val="30"/>
          <w:szCs w:val="30"/>
          <w:lang w:val="uk-UA"/>
        </w:rPr>
        <w:t xml:space="preserve"> ВОРЛ та менеджмент кодів ВОРЛ</w:t>
      </w:r>
    </w:p>
    <w:p w14:paraId="0EA13D3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Для забезпечення безпечного та ефективного використання систем спостереження ОПР пілоти та диспетчери УПР повинні суворо дотримуватися опублікованих експлуатаційних правил і використовувати стандартну радіотелефонну фразеологію. Диспетчери УПР повинні постійно забезпечувати контроль за дотриманням правил та процедур стосовно встановлення кодів ВОРЛ пілотами та/або ідентифікації ПС. Пілоти ПС повинні постійно контролювати правильність встановлення кодів ВОРЛ.</w:t>
      </w:r>
    </w:p>
    <w:p w14:paraId="5AB6F76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Коди 7700, 7600, 7500 зарезервовані на міжнародній основі для використання ПС у випадках виникнення аварійної ситуації, відмови зв'язку та незаконного втручання в діяльність ПС відповідно.</w:t>
      </w:r>
    </w:p>
    <w:p w14:paraId="383EAEC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Розподіл та призначення кодів ВОРЛ здійснюють із дотриманням такого:</w:t>
      </w:r>
    </w:p>
    <w:p w14:paraId="57C4834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коди ВОРЛ розподіляються органами ОПР України через систему централізованого розподілу та управління кодами вторинної радіолокації (CCAMS) Євроконтролю. CCAMS забезпечує оптимізацію та ефективність розподілу ВОРЛ кодів для кожного окремого ПС шляхом видачі визначеного коду ПС відповідному органу ОПР.</w:t>
      </w:r>
    </w:p>
    <w:p w14:paraId="28EE0DD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Процедури взаємодії CCAMS з органами ОПР наведено у документі Євроконтролю "CCAMS </w:t>
      </w:r>
      <w:proofErr w:type="spellStart"/>
      <w:r w:rsidRPr="004E12CB">
        <w:rPr>
          <w:rFonts w:ascii="IBM Plex Serif" w:hAnsi="IBM Plex Serif"/>
          <w:color w:val="293A55"/>
          <w:lang w:val="uk-UA"/>
        </w:rPr>
        <w:t>User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Порядок інформування у разі відмови чи </w:t>
      </w:r>
      <w:r w:rsidRPr="004E12CB">
        <w:rPr>
          <w:rFonts w:ascii="IBM Plex Serif" w:hAnsi="IBM Plex Serif"/>
          <w:color w:val="293A55"/>
          <w:lang w:val="uk-UA"/>
        </w:rPr>
        <w:lastRenderedPageBreak/>
        <w:t xml:space="preserve">деградації сервісу CCAMS, рівні деградації та резервні коди ВОРЛ наведено у документі Євроконтролю "CCAMS </w:t>
      </w:r>
      <w:proofErr w:type="spellStart"/>
      <w:r w:rsidRPr="004E12CB">
        <w:rPr>
          <w:rFonts w:ascii="IBM Plex Serif" w:hAnsi="IBM Plex Serif"/>
          <w:color w:val="293A55"/>
          <w:lang w:val="uk-UA"/>
        </w:rPr>
        <w:t>Contingency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w:t>
      </w:r>
      <w:proofErr w:type="spellEnd"/>
      <w:r w:rsidRPr="004E12CB">
        <w:rPr>
          <w:rFonts w:ascii="IBM Plex Serif" w:hAnsi="IBM Plex Serif"/>
          <w:color w:val="293A55"/>
          <w:lang w:val="uk-UA"/>
        </w:rPr>
        <w:t>";</w:t>
      </w:r>
    </w:p>
    <w:p w14:paraId="4F95EE6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план та процедури розподілу кодів ВОРЛ мають бути узгоджені з планами та процедурами, що застосовуються в сусідніх країнах, якщо вони не застосовують CCAMS;</w:t>
      </w:r>
    </w:p>
    <w:p w14:paraId="45E71A6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для зменшення наслідків, спричинених відмовою CCAMS, або у випадку потенційного конфлікту кодів, що призначені CCAMS, для кожної країни визначені блоки кодів, які можуть бути застосовані у разі необхідності замість коду CCAMS;</w:t>
      </w:r>
    </w:p>
    <w:p w14:paraId="4DED352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розподіл коду має забезпечувати недопущення використання коду для будь-якої іншої функції в межах зони покриття одного ВОРЛ протягом встановленого періоду часу;</w:t>
      </w:r>
    </w:p>
    <w:p w14:paraId="201D723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для зниження робочого навантаження на пілота та диспетчера УПР, а також для зменшення потреб у зв'язку "повітря - земля" слід звести до мінімуму число змін кодів, які має здійснювати пілот;</w:t>
      </w:r>
    </w:p>
    <w:p w14:paraId="24B449C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коди присвоюють ПС відповідно до плану та процедур, визначених провайдером послуг ОПР для кожного органу ОПР;</w:t>
      </w:r>
    </w:p>
    <w:p w14:paraId="33802DC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за потреби індивідуальної ідентифікації ПС кожному ПС має бути присвоєно дискретний код, який слід по можливості зберігати впродовж усього польоту;</w:t>
      </w:r>
    </w:p>
    <w:p w14:paraId="576982E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8) за винятком ПС, що перебувають у аварійному стані, під час збоїв у зв'язку, в ситуації незаконного втручання, і якщо інше не передбачено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інструкціями із взаємодії між органом, що передає контроль та органом, що приймає контроль, або регіональними аеронавігаційними угодами, орган, що передає контроль, повинен призначити код 2000 режиму А ПС, що здійснює контрольований політ до моменту передачі зв'язку.</w:t>
      </w:r>
    </w:p>
    <w:p w14:paraId="05D101E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Спеціальні коди ВОРЛ резервуються, за необхідності, для виключного використання санітарними ПС, що діють в районах міжнародного збройного конфлікту. Такі коди розподіляються Регіональним офісом ICAO в Європі та Північній Атлантиці за запитом уповноваженого органу з питань цивільної авіації і мають бути призначені для використання ПС у зоні конфлікту.</w:t>
      </w:r>
    </w:p>
    <w:p w14:paraId="3E422CFE"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 xml:space="preserve">6. Експлуатаційні процедури з використанням </w:t>
      </w:r>
      <w:proofErr w:type="spellStart"/>
      <w:r w:rsidRPr="004E12CB">
        <w:rPr>
          <w:rFonts w:ascii="inherit" w:hAnsi="inherit"/>
          <w:color w:val="293A55"/>
          <w:sz w:val="30"/>
          <w:szCs w:val="30"/>
          <w:lang w:val="uk-UA"/>
        </w:rPr>
        <w:t>прийомовідповідачів</w:t>
      </w:r>
      <w:proofErr w:type="spellEnd"/>
      <w:r w:rsidRPr="004E12CB">
        <w:rPr>
          <w:rFonts w:ascii="inherit" w:hAnsi="inherit"/>
          <w:color w:val="293A55"/>
          <w:sz w:val="30"/>
          <w:szCs w:val="30"/>
          <w:lang w:val="uk-UA"/>
        </w:rPr>
        <w:t xml:space="preserve"> ВОРЛ</w:t>
      </w:r>
    </w:p>
    <w:p w14:paraId="0BC4E9B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У разі якщо код режиму A, що відображається на дисплеї повітряної обстановки, відрізняється від коду, що був присвоєний ПС, такому ПС надається вказівка підтвердити обраний код, а якщо ситуація дозволяє (наприклад, відсутність факту незаконного втручання), екіпаж ПС повинен повторно встановити правильний код ВОРЛ.</w:t>
      </w:r>
    </w:p>
    <w:p w14:paraId="1C46B20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Якщо в результаті вжитих дій невідповідність між встановленим та призначеним кодом режиму A не усунуто, диспетчер УПР може дати ПС вказівку припинити використання прийомовідповідача ВОРЛ. У такому випадку наступний орган/сектор ОПР за маршрутом польоту та інші </w:t>
      </w:r>
      <w:r w:rsidRPr="004E12CB">
        <w:rPr>
          <w:rFonts w:ascii="IBM Plex Serif" w:hAnsi="IBM Plex Serif"/>
          <w:color w:val="293A55"/>
          <w:lang w:val="uk-UA"/>
        </w:rPr>
        <w:lastRenderedPageBreak/>
        <w:t>відповідні суміжні органи ОПР, що використовують ВОРЛ, та/або MLAT для ОПР мають бути поінформовані.</w:t>
      </w:r>
    </w:p>
    <w:p w14:paraId="5F277D6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ПС, оснащені </w:t>
      </w:r>
      <w:proofErr w:type="spellStart"/>
      <w:r w:rsidRPr="004E12CB">
        <w:rPr>
          <w:rFonts w:ascii="IBM Plex Serif" w:hAnsi="IBM Plex Serif"/>
          <w:color w:val="293A55"/>
          <w:lang w:val="uk-UA"/>
        </w:rPr>
        <w:t>прийомовідповідачами</w:t>
      </w:r>
      <w:proofErr w:type="spellEnd"/>
      <w:r w:rsidRPr="004E12CB">
        <w:rPr>
          <w:rFonts w:ascii="IBM Plex Serif" w:hAnsi="IBM Plex Serif"/>
          <w:color w:val="293A55"/>
          <w:lang w:val="uk-UA"/>
        </w:rPr>
        <w:t xml:space="preserve"> ВОРЛ, що працюють в режимі S, та устаткуванням ідентифікації, передають ідентифікацію ПС згідно із зазначеним у полі 7 плану польоту або, якщо план польоту не був поданий, реєстраційний номер ПС.</w:t>
      </w:r>
    </w:p>
    <w:p w14:paraId="09026BE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Цивільні ПС, що використовуються в міжнародній цивільній авіації, оснащені відповідачами ВОРЛ, що працюють в режимі S, мають бути обладнані устаткуванням ідентифікації ПС відповідно до підпункту 2.1.5.2 пункту 2.1 глави 2 тому IV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Collision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Avoidance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Systems</w:t>
      </w:r>
      <w:proofErr w:type="spellEnd"/>
      <w:r w:rsidRPr="004E12CB">
        <w:rPr>
          <w:rFonts w:ascii="IBM Plex Serif" w:hAnsi="IBM Plex Serif"/>
          <w:color w:val="293A55"/>
          <w:lang w:val="uk-UA"/>
        </w:rPr>
        <w:t>" додатка 10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Telecommunications</w:t>
      </w:r>
      <w:proofErr w:type="spellEnd"/>
      <w:r w:rsidRPr="004E12CB">
        <w:rPr>
          <w:rFonts w:ascii="IBM Plex Serif" w:hAnsi="IBM Plex Serif"/>
          <w:color w:val="293A55"/>
          <w:lang w:val="uk-UA"/>
        </w:rPr>
        <w:t>" ICAO.</w:t>
      </w:r>
    </w:p>
    <w:p w14:paraId="3CF2391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4. У всіх випадках, коли на дисплеї повітряної обстановки спостерігається, що ідентифікація ПС, передана бортовим </w:t>
      </w:r>
      <w:proofErr w:type="spellStart"/>
      <w:r w:rsidRPr="004E12CB">
        <w:rPr>
          <w:rFonts w:ascii="IBM Plex Serif" w:hAnsi="IBM Plex Serif"/>
          <w:color w:val="293A55"/>
          <w:lang w:val="uk-UA"/>
        </w:rPr>
        <w:t>прийомовідповідачем</w:t>
      </w:r>
      <w:proofErr w:type="spellEnd"/>
      <w:r w:rsidRPr="004E12CB">
        <w:rPr>
          <w:rFonts w:ascii="IBM Plex Serif" w:hAnsi="IBM Plex Serif"/>
          <w:color w:val="293A55"/>
          <w:lang w:val="uk-UA"/>
        </w:rPr>
        <w:t xml:space="preserve"> ВОРЛ, що працює в режимі S, відрізняється від очікуваного ідентифікаційного індексу, пілоту надають вказівку підтвердити ідентифікацію ПС та за потреби повторно ввести правильну ідентифікацію ПС.</w:t>
      </w:r>
    </w:p>
    <w:p w14:paraId="3384D55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Якщо після підтвердження пілотом правильності встановлення ідентифікаційного індексу в устаткуванні ідентифікації ПС, що працює в режимі S, невідповідність зберігається, диспетчер УПР повинен виконати такі дії:</w:t>
      </w:r>
    </w:p>
    <w:p w14:paraId="09FA187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інформувати пілота про збереження невідповідності;</w:t>
      </w:r>
    </w:p>
    <w:p w14:paraId="5A8A6D1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 можливості внести зміни щодо ідентифікації ПС, який відображається на дисплеї повітряної обстановки;</w:t>
      </w:r>
    </w:p>
    <w:p w14:paraId="0B880AF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повідомити про наявність помилки бортового обладнання при переданні ідентифікації ПС наступний орган/сектор ОПР за маршрутом польоту ПС та інші відповідні суміжні органи ОПР, що використовують для цілей ідентифікації ПС режим S.</w:t>
      </w:r>
    </w:p>
    <w:p w14:paraId="7D193FA7" w14:textId="21EB36CC"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6. Експлуатаційні процедури з </w:t>
      </w:r>
      <w:proofErr w:type="spellStart"/>
      <w:r w:rsidRPr="004E12CB">
        <w:rPr>
          <w:rFonts w:ascii="IBM Plex Serif" w:hAnsi="IBM Plex Serif"/>
          <w:color w:val="293A55"/>
          <w:lang w:val="uk-UA"/>
        </w:rPr>
        <w:t>прийомовідповідачами</w:t>
      </w:r>
      <w:proofErr w:type="spellEnd"/>
      <w:r w:rsidRPr="004E12CB">
        <w:rPr>
          <w:rFonts w:ascii="IBM Plex Serif" w:hAnsi="IBM Plex Serif"/>
          <w:color w:val="293A55"/>
          <w:lang w:val="uk-UA"/>
        </w:rPr>
        <w:t xml:space="preserve"> ВОРЛ на борту ПС зазначені в главі 1 розділу 4 тому III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8168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ICAO.</w:t>
      </w:r>
    </w:p>
    <w:p w14:paraId="57A1ECBA" w14:textId="77777777" w:rsidR="009324D9" w:rsidRPr="004E12CB" w:rsidRDefault="009324D9" w:rsidP="008753B7">
      <w:pPr>
        <w:pStyle w:val="tj"/>
        <w:shd w:val="clear" w:color="auto" w:fill="FFFFFF"/>
        <w:spacing w:before="0" w:beforeAutospacing="0" w:after="0" w:afterAutospacing="0"/>
        <w:jc w:val="both"/>
        <w:rPr>
          <w:rFonts w:ascii="IBM Plex Serif" w:hAnsi="IBM Plex Serif"/>
          <w:color w:val="293A55"/>
          <w:lang w:val="uk-UA"/>
        </w:rPr>
      </w:pPr>
    </w:p>
    <w:p w14:paraId="4CABE407"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7. Використання передавачів автоматичного залежного спостереження</w:t>
      </w:r>
    </w:p>
    <w:p w14:paraId="7957ABD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які оснащені обладнанням ADS-B та мають устаткування ідентифікації ПС, передають ідентифікацію ПС, як зазначено у полі 7 плану польоту або, якщо план польоту не було надано, реєстраційний номер ПС.</w:t>
      </w:r>
    </w:p>
    <w:p w14:paraId="33686C5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 всіх випадках, коли на дисплеї повітряної обстановки спостерігається, що ідентифікація ПС, передана бортовим обладнанням ADS-B, відрізняється від очікуваного ідентифікаційного індексу ПС, пілоту надається вказівка підтвердити ідентифікацію ПС та за потреби повторно ввести правильний ідентифікаційний індекс.</w:t>
      </w:r>
    </w:p>
    <w:p w14:paraId="4811FF0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3. Якщо після підтвердження пілотом правильності встановлення ідентифікаційного індексу в обладнанні ADS-B невідповідність зберігається, диспетчер УПР виконує такі дії:</w:t>
      </w:r>
    </w:p>
    <w:p w14:paraId="7571A82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інформує пілота про збереження невідповідності;</w:t>
      </w:r>
    </w:p>
    <w:p w14:paraId="244DB11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 можливості вносить зміни до формуляра супроводження, що відображає ідентифікацію ПС на дисплеї повітряної обстановки;</w:t>
      </w:r>
    </w:p>
    <w:p w14:paraId="5390C5F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повідомляє наступному органу/сектору ОПР за маршрутом польоту ПС та інші відповідні суміжні органи ОПР про наявність помилки в ідентифікації ПС, що передається бортовим обладнанням.</w:t>
      </w:r>
    </w:p>
    <w:p w14:paraId="74071DB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Для передачі інформації про стан аварійності або іншої термінової інформації ПС, обладнане ADS-B, може використовувати аварійний режим та/або режим терміновості у таких випадках:</w:t>
      </w:r>
    </w:p>
    <w:p w14:paraId="500C144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аварійні ситуації;</w:t>
      </w:r>
    </w:p>
    <w:p w14:paraId="7A71D78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втрата зв'язку;</w:t>
      </w:r>
    </w:p>
    <w:p w14:paraId="7C67498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незаконне втручання;</w:t>
      </w:r>
    </w:p>
    <w:p w14:paraId="217CFCC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мінімальний залишок палива; та/або</w:t>
      </w:r>
    </w:p>
    <w:p w14:paraId="52FA9A2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медичні проблеми.</w:t>
      </w:r>
    </w:p>
    <w:p w14:paraId="72F818DD" w14:textId="35241658"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Деякі ПС, обладнані устаткуванням ADS-B ранніх версій, не мають зазначених вище можливостей та спроможні передавати загальне аварійне попередження незалежно від коду, вибраного пілотом.</w:t>
      </w:r>
    </w:p>
    <w:p w14:paraId="4479F91F" w14:textId="77777777" w:rsidR="009324D9" w:rsidRDefault="009324D9" w:rsidP="008753B7">
      <w:pPr>
        <w:pStyle w:val="tj"/>
        <w:shd w:val="clear" w:color="auto" w:fill="FFFFFF"/>
        <w:spacing w:before="0" w:beforeAutospacing="0" w:after="0" w:afterAutospacing="0"/>
        <w:jc w:val="both"/>
        <w:rPr>
          <w:rFonts w:ascii="IBM Plex Serif" w:hAnsi="IBM Plex Serif"/>
          <w:color w:val="293A55"/>
          <w:lang w:val="uk-UA"/>
        </w:rPr>
      </w:pPr>
    </w:p>
    <w:p w14:paraId="32DEC28F"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8. Інформація про рівень на підставі даних про барометричну абсолютну висоту</w:t>
      </w:r>
    </w:p>
    <w:p w14:paraId="26DAAD8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У повітряному просторі RVSM допустиме значення точності відображення інформації про рівень на підставі даних про барометричну абсолютну висоту на дисплеї повітряної обстановки має становити ±60 м (±200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xml:space="preserve">). В іншому повітряному просторі таке допустиме значення має становити ±90 м (±300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Інформацію стосовно геометричної висоти не використовують для ешелонування.</w:t>
      </w:r>
    </w:p>
    <w:p w14:paraId="2E4116F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Перевірку інформації про рівень на підставі даних про барометричну абсолютну висоту, яка відображається на дисплеї повітряної обстановки, проводять не менше одного разу кожним органом/сектором ОПР, оснащеним відповідним обладнанням, під час першого встановлення радіозв'язку з відповідним ПС або, якщо це неможливо, невідкладно після його встановлення. Перевірка проводиться шляхом одночасного порівняння інформації про рівень на підставі даних про барометричну абсолютну висоту з інформацією, отриманою від ПС під час радіотелефонного зв'язку. Про таку перевірку не потрібно інформувати ПС, якщо згідно з інформацією про рівень на підставі даних про барометричну абсолютну висоту допустимі значення дотримано. Інформацію стосовно геометричної висоти не використовують для перевірки відмінностей у висоті.</w:t>
      </w:r>
    </w:p>
    <w:p w14:paraId="121B280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3. Якщо за інформацією про рівень, яка відображається на дисплеї повітряної обстановки, встановлено перевищення допустимих значень, або під час перевірки виявлено невідповідність, яка перевищує встановлені допустимі значення, диспетчер УПР повинен повідомити про це ПС і дати йому вказівку перевірити встановлення величини тиску та підтвердити рівень.</w:t>
      </w:r>
    </w:p>
    <w:p w14:paraId="36DA3DC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Якщо після підтвердження правильного встановлення тиску на шкалі барометричного висотоміра зберігається невідповідність інформації про висоту, диспетчер УПР залежно від обставин повинен виконати такі дії:</w:t>
      </w:r>
    </w:p>
    <w:p w14:paraId="6D81A4F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надати вказівку пілоту припинити передачу даних про рівень в режимі C або ADS-B за умови, що це не призведе до втрати відомостей про місцезнаходження та ідентифікацію ПС, що передається бортовим обладнанням, та повідомити наступний орган/сектор ОПР за маршрутом польоту ПС або інший відповідний суміжний орган ОПР про виконані дії;</w:t>
      </w:r>
    </w:p>
    <w:p w14:paraId="21A3244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інформувати пілота про визначену невідповідність, дати вказівку продовжувати контролювати роботу прийомовідповідача, щоб запобігти втраті інформації про місцезнаходження і ідентифікацію ПС, скоригувати інформацію про рівень, що відображається у формулярі супроводження на дисплеї повітряної обстановки, відповідно до повідомлення пілота про рівень. Проінформувати наступний орган/сектор ОПР за маршрутом польоту або інший відповідний суміжний орган ОПР про виконані дії.</w:t>
      </w:r>
    </w:p>
    <w:p w14:paraId="0AB36B4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5. Критерієм, який визначає зайнятість конкретного рівня ПС, є діапазон ±60 м (±200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xml:space="preserve">) у повітряному просторі RVSM. В іншому повітряному просторі таким критерієм є діапазон ±90 м (±300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w:t>
      </w:r>
    </w:p>
    <w:p w14:paraId="202707B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Пояснення встановленого критерія наведено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9426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1460B70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ПС вважається таким, що підтримує заданий рівень, якщо відображена інформація про рівень на підставі даних про барометричну абсолютну висоту свідчить про те, що ПС перебуває в межах відповідних відхилень, зазначених у пункті 5 цієї глави для заданого рівня польоту.</w:t>
      </w:r>
    </w:p>
    <w:p w14:paraId="5D5B3BF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7. ПС, яке отримало дозвіл на звільнення рівня польоту, вважається таким, що почало виконання цього маневру та звільнило рівень польоту, зайнятий ним раніше, коли відображена інформація про рівень на підставі даних про барометричну абсолютну висоту свідчить про переміщення такого ПС в очікуваний бік більше ніж на 90 м (300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відносно рівня польоту, що підтримувався раніше.</w:t>
      </w:r>
    </w:p>
    <w:p w14:paraId="1017A50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8. ПС, яке набирає висоту або знижується, вважається таким, що перетинає рівень польоту, коли відображена інформація про його рівень на підставі даних про барометричну абсолютну висоту свідчить про те, що таке ПС перетнуло цей рівень польоту у відповідний бік та віддалилося від нього більше ніж на 90 м (300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w:t>
      </w:r>
    </w:p>
    <w:p w14:paraId="7622EFE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9. ПС вважається таким, що зайняло вказаний у дозволі рівень польоту, коли відображена інформація про рівень на підставі даних про барометричну абсолютну висоту свідчить про те, що таке ПС перебуває в межах відповідних відхилень, зазначених в пункті 5 цієї глави, для заданого рівня польоту, якщо тричі відбулося оновлення інформації на дисплеї повітряної обстановки, тричі відбулося оновлення даних від сенсора або минуло 15 с, залежно від того, яка величина є більшою.</w:t>
      </w:r>
    </w:p>
    <w:p w14:paraId="355991FC" w14:textId="1656FB39"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Втручання диспетчера УПР потрібно тільки в тому разі, коли розходження між даними про висоту польоту на дисплеї повітряної обстановки та даними, що використовуються для контролю, перевищують значення відповідних відхилень, зазначених у пунктах 6 - 9 цієї глави.</w:t>
      </w:r>
    </w:p>
    <w:p w14:paraId="21F06ED5" w14:textId="77777777" w:rsidR="009324D9" w:rsidRPr="004E12CB" w:rsidRDefault="009324D9" w:rsidP="008753B7">
      <w:pPr>
        <w:pStyle w:val="tj"/>
        <w:shd w:val="clear" w:color="auto" w:fill="FFFFFF"/>
        <w:spacing w:before="0" w:beforeAutospacing="0" w:after="0" w:afterAutospacing="0"/>
        <w:jc w:val="both"/>
        <w:rPr>
          <w:rFonts w:ascii="IBM Plex Serif" w:hAnsi="IBM Plex Serif"/>
          <w:color w:val="293A55"/>
          <w:lang w:val="uk-UA"/>
        </w:rPr>
      </w:pPr>
    </w:p>
    <w:p w14:paraId="48424524"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9. Перевірка характеристик</w:t>
      </w:r>
    </w:p>
    <w:p w14:paraId="316352B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Диспетчер УПР повинен налаштувати дисплей повітряної обстановки і перевірити його точність згідно з технічними інструкціями, передбаченими на кожному робочому місці органу/сектора ОПР.</w:t>
      </w:r>
    </w:p>
    <w:p w14:paraId="4A68174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Диспетчер УПР повинен перевірити, чи є достатніми функціональні можливості та інформація, яка відображається на дисплеї повітряної обстановки, для виконання його функцій.</w:t>
      </w:r>
    </w:p>
    <w:p w14:paraId="16511958" w14:textId="1FD8B2E7"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Диспетчер УПР повинен інформувати відповідно до встановлених місцевих процедур звітування про будь-яку відмову обладнання, події з безпеки польотів щодо ОПР, спрацювання функцій мережі безпеки АС КПР або про будь-які обставини, що заважають або унеможливлюють забезпечення обслуговування за системами спостереження ОПР.</w:t>
      </w:r>
    </w:p>
    <w:p w14:paraId="5754135F" w14:textId="77777777" w:rsidR="009324D9" w:rsidRPr="004E12CB" w:rsidRDefault="009324D9" w:rsidP="008753B7">
      <w:pPr>
        <w:pStyle w:val="tj"/>
        <w:shd w:val="clear" w:color="auto" w:fill="FFFFFF"/>
        <w:spacing w:before="0" w:beforeAutospacing="0" w:after="0" w:afterAutospacing="0"/>
        <w:jc w:val="both"/>
        <w:rPr>
          <w:rFonts w:ascii="IBM Plex Serif" w:hAnsi="IBM Plex Serif"/>
          <w:color w:val="293A55"/>
          <w:lang w:val="uk-UA"/>
        </w:rPr>
      </w:pPr>
    </w:p>
    <w:p w14:paraId="4045FAB1"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10. Ідентифікація повітряних суден</w:t>
      </w:r>
    </w:p>
    <w:p w14:paraId="57AF3B3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Перед наданням ПС ОПР з використанням систем спостереження диспетчер УПР повинен ідентифікувати ПС та інформувати про це ПС. Надалі ідентифікація ПС має зберігатися до припинення ОПР з використанням систем спостереження.</w:t>
      </w:r>
    </w:p>
    <w:p w14:paraId="787F311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 випадку втрати ідентифікації під час ОПР з використанням систем спостереження диспетчер УПР повинен інформувати про це ПС та, за необхідністю, надати відповідні вказівки.</w:t>
      </w:r>
    </w:p>
    <w:p w14:paraId="428B8BE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ПС має бути ідентифіковано способами, наведеними у пунктах 4, 5, 7 та 10 цієї глави.</w:t>
      </w:r>
    </w:p>
    <w:p w14:paraId="7E833EF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У разі використання ADS-B ПС може бути ідентифіковано одним або декількома з таких способів:</w:t>
      </w:r>
    </w:p>
    <w:p w14:paraId="0C14457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безпосереднє розпізнавання ідентифікації ПС у формулярі супроводження ADS-B;</w:t>
      </w:r>
    </w:p>
    <w:p w14:paraId="00BA43F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передача ідентифікації ADS-B відповідно до глави 11 цього розділу;</w:t>
      </w:r>
    </w:p>
    <w:p w14:paraId="04CD609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спостереження за виконанням вказівки "TRANSMIT ADS-B IDENT".</w:t>
      </w:r>
    </w:p>
    <w:p w14:paraId="55FFA49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Деякі ПС, обладнані бортовим устаткуванням ADS-C першого покоління, не мають можливості передавати повідомлення "IDENT" при виборі кодів аварійного режиму або терміновості (7700).</w:t>
      </w:r>
    </w:p>
    <w:p w14:paraId="4B597C5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 АС КПР режим "IDENT" може подаватися на дисплеях повітряної обстановки різними способами, наприклад, у вигляді мигання цілком або частково індикації місцезнаходження ПС та відповідного формуляра супроводження.</w:t>
      </w:r>
    </w:p>
    <w:p w14:paraId="4303130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У разі використання ВОРЛ та/або MLAT ПС може бути ідентифіковано одним або декількома з таких способів:</w:t>
      </w:r>
    </w:p>
    <w:p w14:paraId="67FCF68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ідентифікація ПС у формулярі супроводження за даними ВОРЛ та/або MLAT.</w:t>
      </w:r>
    </w:p>
    <w:p w14:paraId="6E8BCD0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Застосування цього методу вимагає успішного забезпечення кореляції коду ВОРЛ та позивного ПС;</w:t>
      </w:r>
    </w:p>
    <w:p w14:paraId="0446444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ідентифікація призначеного коду ВОРЛ, встановлення якого було перевірено у формулярі супроводження за даними ВОРЛ та/або MLAT.</w:t>
      </w:r>
    </w:p>
    <w:p w14:paraId="16B6995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Використання коду ВОРЛ передбачає наявність системи менеджменту кодів ВОРЛ, яка має забезпечити присвоєння дискретного коду кожному ПС в конкретній частині повітряного простору, як зазначено у підпункті 7 пункту 3 глави 5 цього розділу;</w:t>
      </w:r>
    </w:p>
    <w:p w14:paraId="7625328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пряме представлення в формулярі супроводження ідентифікації ПС, обладнаного бортовим устаткуванням, працюючим в режимі S, за даними ВОРЛ та/або MLAT.</w:t>
      </w:r>
    </w:p>
    <w:p w14:paraId="0C1097C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Бортове устаткування, що працює в режимі S, має забезпечувати можливість безпосереднього подання на дисплеї повітряної обстановки ідентифікації ПС та унеможливлювати використання дискретних кодів ВОРЛ режиму A для індивідуальної ідентифікації. Цього можна досягти тільки за рахунок послідовного виконання відповідних дій на стадії розгортання необхідного наземного та бортового обладнання;</w:t>
      </w:r>
    </w:p>
    <w:p w14:paraId="739A5C7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передача ідентифікації відповідно до глави 11 цього розділу;</w:t>
      </w:r>
    </w:p>
    <w:p w14:paraId="03DA388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спостереження за виконанням вказівки про встановлення конкретного коду ВОРЛ;</w:t>
      </w:r>
    </w:p>
    <w:p w14:paraId="65B7006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спостереження за виконанням вказівки "СКВОК IDENT" (SQUAWK IDENT) з використання режиму відповідача SPI (</w:t>
      </w:r>
      <w:proofErr w:type="spellStart"/>
      <w:r w:rsidRPr="004E12CB">
        <w:rPr>
          <w:rFonts w:ascii="IBM Plex Serif" w:hAnsi="IBM Plex Serif"/>
          <w:color w:val="293A55"/>
          <w:lang w:val="uk-UA"/>
        </w:rPr>
        <w:t>special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position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identity</w:t>
      </w:r>
      <w:proofErr w:type="spellEnd"/>
      <w:r w:rsidRPr="004E12CB">
        <w:rPr>
          <w:rFonts w:ascii="IBM Plex Serif" w:hAnsi="IBM Plex Serif"/>
          <w:color w:val="293A55"/>
          <w:lang w:val="uk-UA"/>
        </w:rPr>
        <w:t>).</w:t>
      </w:r>
    </w:p>
    <w:p w14:paraId="3896A7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 АС КПР режим "IDENT" може відображатися на дисплеях повітряної обстановки у вигляді мигання відповідним кольором частини формуляра супроводження, або спеціальної позначки, пов'язаної з "IDENT", або всього формуляра супроводження.</w:t>
      </w:r>
    </w:p>
    <w:p w14:paraId="0692F2A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Спотворення відповідей прийомовідповідача ВОРЛ може викликати появу індикації типу "IDENT". Майже одночасні передачі в режимі "IDENT" у межах одного й того самого диспетчерського району можуть призвести до помилок під час ідентифікації ПС.</w:t>
      </w:r>
    </w:p>
    <w:p w14:paraId="4E73466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6. У випадках призначення ПС дискретного коду ВОРЛ при першій можливості має бути проведена перевірка відповідності коду ВОРЛ, призначеного </w:t>
      </w:r>
      <w:r w:rsidRPr="004E12CB">
        <w:rPr>
          <w:rFonts w:ascii="IBM Plex Serif" w:hAnsi="IBM Plex Serif"/>
          <w:color w:val="293A55"/>
          <w:lang w:val="uk-UA"/>
        </w:rPr>
        <w:lastRenderedPageBreak/>
        <w:t>диспетчером УПР цьому ПС, та коду ВОРЛ, який встановлений екіпажем ПС. Дискретний код ВОРЛ використовують як підставу для ідентифікації тільки після проведення такої перевірки.</w:t>
      </w:r>
    </w:p>
    <w:p w14:paraId="3760F2E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У разі використання ПОРЛ ПС може бути ідентифіковано одним або декількома з таких способів:</w:t>
      </w:r>
    </w:p>
    <w:p w14:paraId="1D5349B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шляхом встановлення взаємозв'язку між конкретною радіолокаційною індикацією місцезнаходження ПС, екіпаж якого повідомляє про своє місцезнаходження над точкою, що відображена на дисплеї повітряної обстановки, або про пеленг та відстань від цієї точки, і шляхом встановлення факту збігу треку конкретної радіолокаційної індикації місцезнаходження з траєкторією польоту або повідомленим курсом ПС.</w:t>
      </w:r>
    </w:p>
    <w:p w14:paraId="1F3F6AA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Дані про місцезнаходження, що повідомляє екіпаж ПС, відносно будь-якої точки можуть не збігатися точно з радіолокаційною індикацією місцезнаходження цього ПС на дисплеї повітряної обстановки. У зв'язку з цим робочі інструкції операційного персоналу органу ОПР можуть доповнюватися додатковими умовами застосування цього методу, зокрема:</w:t>
      </w:r>
    </w:p>
    <w:p w14:paraId="5EEBC14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рівень (рівні), вище за який (які) даний спосіб не може застосовуватися стосовно визначених навігаційних засобів;</w:t>
      </w:r>
    </w:p>
    <w:p w14:paraId="1563234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відстань від місця розташування радіолокатора, при перевищенні якої не може застосовуватися цей спосіб.</w:t>
      </w:r>
    </w:p>
    <w:p w14:paraId="174E1EA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Термін "точка" відноситься до географічної точки, придатної для цілей ідентифікації. Як правило, це точка обов'язкової доповіді, яка визначається шляхом посилання на радіонавігаційний засіб або засоби;</w:t>
      </w:r>
    </w:p>
    <w:p w14:paraId="2AFA08A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шляхом встановлення взаємозв'язку між радіолокаційною індикацією місцезнаходження ПС та місцезнаходженням ПС, стосовно якого відомо, що воно щойно здійснило зліт, за умови, що ідентифікація ПС встановлюється в межах 2 км (1 NM) від кінця робочої ЗПС. Диспетчер УПР повинен бути особливо пильним, щоб не сплутати таке ПС з іншими, які виконують політ у точці очікування над аеродромом або пролітають над ним, чи з ПС, які вилітають із сусідніх ЗПС або виконують над ними процедуру в разі невдалого заходження на посадку;</w:t>
      </w:r>
    </w:p>
    <w:p w14:paraId="552A42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шляхом передачі ідентифікації відповідно до глави 11 цього розділу;</w:t>
      </w:r>
    </w:p>
    <w:p w14:paraId="514A3C0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шляхом призначення курсу ПС та спостереження протягом певного періоду часу за його треком, встановлюючи взаємозв'язок між змінами, а саме:</w:t>
      </w:r>
    </w:p>
    <w:p w14:paraId="27ECCA5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конкретного радіолокаційного відображення у разі, коли ПС вказано виконати одну або кілька змін курсу в межах 30° або більше, спостерігаючи за виконанням ПС наданих йому вказівок;</w:t>
      </w:r>
    </w:p>
    <w:p w14:paraId="421ADBC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співставлення конкретного радіолокаційного відображення місцезнаходження ПС та щойно виконаних ПС маневрів, про які було повідомлено.</w:t>
      </w:r>
    </w:p>
    <w:p w14:paraId="1B6EEE7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8. Під час використання способів, наведених у пункті 7 цієї глави, диспетчер УПР повинен:</w:t>
      </w:r>
    </w:p>
    <w:p w14:paraId="09BE038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перевірити, що зміни не більше одного радіолокаційного відображення місцезнаходження ПС відповідають переміщенню ПС;</w:t>
      </w:r>
    </w:p>
    <w:p w14:paraId="599AE8E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вжити заходів для того, щоб унаслідок виконання маневру (маневрів) ПС не опинилося за межами покриття ПОРЛ або дисплея повітряної обстановки.</w:t>
      </w:r>
    </w:p>
    <w:p w14:paraId="26E6A87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Під час застосування цих способів ідентифікації у диспетчерських районах, де проводиться зміна маршрутів, слід виявляти обережність.</w:t>
      </w:r>
    </w:p>
    <w:p w14:paraId="79DA757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При забезпеченні вимог підпункту 2 цього пункту слід також враховувати вимоги щодо наведення ПС з використанням систем спостереження, наведених у пункті 1 глави 13 цього розділу.</w:t>
      </w:r>
    </w:p>
    <w:p w14:paraId="4CD9169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Для допомоги у ідентифікації ПС можна використовувати пеленги від автоматичного радіопеленгатора. Цей спосіб не використовують окремо для встановлення ідентифікації ПС, за винятком випадку, коли уповноваженим органом з питань цивільної авіації визначено відповідні умови такого використання, а відповідним провайдером послуг ОПР встановлено спеціальні процедури такого застосування.</w:t>
      </w:r>
    </w:p>
    <w:p w14:paraId="3F44A042" w14:textId="4F77F9FA"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Якщо на дисплеї повітряної обстановки спостерігаються дві або більше індикації місцезнаходження ПС, які рухаються поруч або одночасно змінюють курс, у разі сумнівів щодо правильного відображення місцезнаходження ПС за будь-яких інших причин, ПС надають вказівку змінювати курс або використовують додаткові методи ідентифікації доти, доки ПС не буде точно ідентифіковано.</w:t>
      </w:r>
    </w:p>
    <w:p w14:paraId="48BDDD30" w14:textId="77777777" w:rsidR="009324D9" w:rsidRPr="004E12CB" w:rsidRDefault="009324D9" w:rsidP="008753B7">
      <w:pPr>
        <w:pStyle w:val="tj"/>
        <w:shd w:val="clear" w:color="auto" w:fill="FFFFFF"/>
        <w:spacing w:before="0" w:beforeAutospacing="0" w:after="0" w:afterAutospacing="0"/>
        <w:jc w:val="both"/>
        <w:rPr>
          <w:rFonts w:ascii="IBM Plex Serif" w:hAnsi="IBM Plex Serif"/>
          <w:color w:val="293A55"/>
          <w:lang w:val="uk-UA"/>
        </w:rPr>
      </w:pPr>
    </w:p>
    <w:p w14:paraId="46C4D20D"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11. Передача ідентифікації</w:t>
      </w:r>
    </w:p>
    <w:p w14:paraId="07BB20E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Передачу ідентифікації від одного диспетчера УПР іншому слід здійснювати тільки у разі, якщо вважається, що ПС перебуває в зоні дії систем спостереження органу, що приймає контроль.</w:t>
      </w:r>
    </w:p>
    <w:p w14:paraId="30EA122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Передачу ідентифікації має бути здійснено одним із таких способів:</w:t>
      </w:r>
    </w:p>
    <w:p w14:paraId="1EC6A8D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визначення відображення місцезнаходження ПС автоматизованими засобами за умови, що у такій спосіб зазначається тільки одне місцезнаходження ПС та не виникає сумнівів щодо правильності ідентифікації;</w:t>
      </w:r>
    </w:p>
    <w:p w14:paraId="4648686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 допомогою повідомлення про дискретний код ВОРЛ або адресу ПС.</w:t>
      </w:r>
    </w:p>
    <w:p w14:paraId="62D9C32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Використання дискретного коду ВОРЛ передбачає наявність системи менеджменту кодів ВОРЛ, яка має забезпечити присвоєння дискретного коду кожному ПС в конкретній частині повітряного простору, як зазначено у підпункті 7 пункту 3 глави 5 цього розділу.</w:t>
      </w:r>
    </w:p>
    <w:p w14:paraId="5721A96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Адреси ПС подаються у вигляді шести буквено-цифрових символів у шістнадцятковій системі числення;</w:t>
      </w:r>
    </w:p>
    <w:p w14:paraId="416CD1A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3) за допомогою повідомлення про те, що ПС, обладнане устаткуванням, яке працює в режимі S, перебуває в зоні дії ВОРЛ, що працює в режимі S;</w:t>
      </w:r>
    </w:p>
    <w:p w14:paraId="06B2AE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за допомогою повідомлення про те, що ПС, обладнане устаткуванням ADS-B, перебуває в зоні дії сумісного ADS-B;</w:t>
      </w:r>
    </w:p>
    <w:p w14:paraId="0FE1551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5) за прямою вказівкою (безпосередньо рукою) на відображення місцезнаходження ПС, якщо два дисплея повітряної обстановки розміщуються поруч або якщо використовується загальний дисплей повітряної обстановки </w:t>
      </w:r>
      <w:proofErr w:type="spellStart"/>
      <w:r w:rsidRPr="004E12CB">
        <w:rPr>
          <w:rFonts w:ascii="IBM Plex Serif" w:hAnsi="IBM Plex Serif"/>
          <w:color w:val="293A55"/>
          <w:lang w:val="uk-UA"/>
        </w:rPr>
        <w:t>конференцного</w:t>
      </w:r>
      <w:proofErr w:type="spellEnd"/>
      <w:r w:rsidRPr="004E12CB">
        <w:rPr>
          <w:rFonts w:ascii="IBM Plex Serif" w:hAnsi="IBM Plex Serif"/>
          <w:color w:val="293A55"/>
          <w:lang w:val="uk-UA"/>
        </w:rPr>
        <w:t xml:space="preserve"> типу.</w:t>
      </w:r>
    </w:p>
    <w:p w14:paraId="528A129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При застосуванні прямої вказівки слід звернути увагу на помилки сприйняття, обумовлені ефектом паралаксу;</w:t>
      </w:r>
    </w:p>
    <w:p w14:paraId="15F836C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за допомогою зазначення відображення місцезнаходження ПС шляхом співставлення його з географічним пунктом, навігаційним засобом або використання даних про пеленг та відстань від такого пункту або засобу, точно вказаними на обох дисплеях повітряної обстановки, разом з даними про трек місцезнаходження ПС, що спостерігається, якщо маршрут ПС невідомий обом диспетчерам УПР.</w:t>
      </w:r>
    </w:p>
    <w:p w14:paraId="6E591BF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Передача ідентифікації цим способом вимагає особливої пильності, особливо при наявності відображень інших ПС на аналогічних курсах та в безпосередній близькості від ПС, яке перебуває під контролем. Неточності, притаманні радіолокатору, такі як неточність за пеленгом та відстанню, помилки паралаксу можуть призвести до того, що відображене місцезнаходження ПС відносно відомої точки буде відрізнятися на двох дисплеях повітряної обстановки. У зв'язку з цим відповідним провайдером ОПР можуть визначатися додаткові умови застосування цього способу, такі як максимальна відстань від загальної точки відліку, що використовується обома диспетчерами УПР, максимальна відстань між відображенням місцезнаходження, яке спостерігається органом, що приймає контроль, та місцезнаходженням, указаним органом, що передає контроль тощо;</w:t>
      </w:r>
    </w:p>
    <w:p w14:paraId="6B91F59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за допомогою надання вказівки ПС органом, що передає контроль, змінити код ВОРЛ та спостереження за цією зміною органом, що приймає контроль;</w:t>
      </w:r>
    </w:p>
    <w:p w14:paraId="5987AA9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за допомогою надання вказівки ПС застосувати режим "IDENT" від органу, що передає контроль, та спостереження за цією зміною органом, що приймає контроль.</w:t>
      </w:r>
    </w:p>
    <w:p w14:paraId="44A89C74" w14:textId="36DB4D75"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Застосування способів, передбачених підпунктами 7 та 8 пункту 2 цієї глави, вимагає попередньої координації дій між диспетчерами УПР з огляду на короткочасність індикації, яку буде спостерігати диспетчер УПР органу, що приймає контроль.</w:t>
      </w:r>
    </w:p>
    <w:p w14:paraId="1637653D" w14:textId="77777777" w:rsidR="009324D9" w:rsidRPr="004E12CB" w:rsidRDefault="009324D9" w:rsidP="008753B7">
      <w:pPr>
        <w:pStyle w:val="tj"/>
        <w:shd w:val="clear" w:color="auto" w:fill="FFFFFF"/>
        <w:spacing w:before="0" w:beforeAutospacing="0" w:after="0" w:afterAutospacing="0"/>
        <w:jc w:val="both"/>
        <w:rPr>
          <w:rFonts w:ascii="IBM Plex Serif" w:hAnsi="IBM Plex Serif"/>
          <w:color w:val="293A55"/>
          <w:lang w:val="uk-UA"/>
        </w:rPr>
      </w:pPr>
    </w:p>
    <w:p w14:paraId="1386E50F"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12. Інформація про місцезнаходження повітряного судна</w:t>
      </w:r>
    </w:p>
    <w:p w14:paraId="390E3EE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під час ОПР з використанням систем спостереження слід передавати інформацію про його місцезнаходження в таких випадках:</w:t>
      </w:r>
    </w:p>
    <w:p w14:paraId="728FDE3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 після ідентифікації, за винятком випадків, коли ідентифікація ПС встановлюється:</w:t>
      </w:r>
    </w:p>
    <w:p w14:paraId="144CA39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 підставі доповіді ПС про своє місцезнаходження або у межах 2 км (1 NM) від ЗПС після зльоту та якщо місцезнаходження ПС, що спостерігається на дисплеї повітряної обстановки, збігається з часом вильоту ПС;</w:t>
      </w:r>
    </w:p>
    <w:p w14:paraId="5B2CE04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під час використання функції ідентифікації ADS-B, режимом S або призначених дискретних кодів ВОРЛ та коли індикація місцезнаходження ПС, що спостерігається, узгоджена з поточним планом польоту ПС;</w:t>
      </w:r>
    </w:p>
    <w:p w14:paraId="63A5BAE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шляхом передачі ідентифікації;</w:t>
      </w:r>
    </w:p>
    <w:p w14:paraId="67FFC39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на запит ПС;</w:t>
      </w:r>
    </w:p>
    <w:p w14:paraId="5A00A23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коли розрахункові дані ПС значно відрізняються від розрахункових даних диспетчера УПР, що базуються на інформації, отриманій від систем спостереження;</w:t>
      </w:r>
    </w:p>
    <w:p w14:paraId="655B468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коли ПС надається вказівка перейти на самостійну навігацію після наведення, якщо надані вказівки призвели до відхилення ПС від попередньо заданого маршруту, відповідно до пункту 5 глави 13 цього розділу;</w:t>
      </w:r>
    </w:p>
    <w:p w14:paraId="79ADBE9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безпосередньо перед завершенням обслуговування за системами спостереження ОПР, якщо спостерігається відхилення ПС від заданого маршруту.</w:t>
      </w:r>
    </w:p>
    <w:p w14:paraId="1975E2B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Інформація про місцезнаходження має бути передана ПС в одній із таких форм:</w:t>
      </w:r>
    </w:p>
    <w:p w14:paraId="5A86D54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добре відоме географічне місце;</w:t>
      </w:r>
    </w:p>
    <w:p w14:paraId="01AFEB7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магнітний трек та відстань до основної точки, маршрутного навігаційного засобу або навігаційного засобу заходження на посадку;</w:t>
      </w:r>
    </w:p>
    <w:p w14:paraId="54EA022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напрямок (за компасом) та відстань від відомої точки;</w:t>
      </w:r>
    </w:p>
    <w:p w14:paraId="3062B4D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відстань від точки приземлення, якщо ПС перебуває на кінцевому етапі заходження на посадку;</w:t>
      </w:r>
    </w:p>
    <w:p w14:paraId="55C199C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відстань та напрямок від осі маршруту ОПР.</w:t>
      </w:r>
    </w:p>
    <w:p w14:paraId="7F35BE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Інформацію про місцезнаходження ПС по можливості слід пов'язувати з точками або маршрутами, які мають відношення до навігації відповідних ПС та які відображені на карті дисплея повітряної обстановки.</w:t>
      </w:r>
    </w:p>
    <w:p w14:paraId="4BE7EE0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Отримавши відповідне повідомлення, пілот може не доповідати про місцезнаходження в пунктах обов'язкової доповіді або передавати відповідні повідомлення тільки в пунктах доповіді, визначених відповідним органом ОПР. Якщо ПС не використовує функцію передачі донесень про місцезнаходження у автоматичному режимі (наприклад, ADS-B), пілоти повинні доповідати про місцезнаходження засобами мовного зв'язку або за допомогою CPDLC у таких випадках:</w:t>
      </w:r>
    </w:p>
    <w:p w14:paraId="1BA2DF1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коли отримана вказівка від органу ОПР;</w:t>
      </w:r>
    </w:p>
    <w:p w14:paraId="5255C58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коли отримане повідомлення від органу ОПР про припинення ОПР з використанням систем спостереження;</w:t>
      </w:r>
    </w:p>
    <w:p w14:paraId="3F86D6A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3) коли отримане повідомлення від органу ОПР про втрату ідентифікації.</w:t>
      </w:r>
    </w:p>
    <w:p w14:paraId="32E4C67D"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13. Наведення з використанням систем спостереження обслуговування повітряного руху</w:t>
      </w:r>
    </w:p>
    <w:p w14:paraId="0D9F87C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Наведення забезпечується шляхом надання вказівки ПС дотримуватися конкретних курсів, які дають змогу ПС витримувати бажаний трек. Під час наведення ПС диспетчер УПР повинен дотримуватися таких вимог:</w:t>
      </w:r>
    </w:p>
    <w:p w14:paraId="3C27782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у всіх випадках, коли це є можливим, наведення має бути здійснено за маршрутами або треками, на яких екіпаж ПС може контролювати своє місцезнаходження, користуючись для цього даними навігаційних засобів, що їм інтерпретуються (це дасть змогу звести до мінімуму обсяг навігаційної допомоги та зменшити наслідки, спричинені відмовою системи спостереження ОПР);</w:t>
      </w:r>
    </w:p>
    <w:p w14:paraId="5139AB9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 разі наведення ПС з відхиленням від заданого маршруту пілоту має бути повідомлено про мету такого наведення з використанням систем спостереження ОПР та вказана межа наведення, коли призначений курс при відмові радіозв'язку може спричинити ризик для безпеки польотів (наприклад, до ...(основна точка), для заходження на посадку по...(система), тощо).</w:t>
      </w:r>
    </w:p>
    <w:p w14:paraId="2C77980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Відповідно до додатка 19 "</w:t>
      </w:r>
      <w:proofErr w:type="spellStart"/>
      <w:r w:rsidRPr="004E12CB">
        <w:rPr>
          <w:rFonts w:ascii="IBM Plex Serif" w:hAnsi="IBM Plex Serif"/>
          <w:color w:val="293A55"/>
          <w:lang w:val="uk-UA"/>
        </w:rPr>
        <w:t>Safety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Management</w:t>
      </w:r>
      <w:proofErr w:type="spellEnd"/>
      <w:r w:rsidRPr="004E12CB">
        <w:rPr>
          <w:rFonts w:ascii="IBM Plex Serif" w:hAnsi="IBM Plex Serif"/>
          <w:color w:val="293A55"/>
          <w:lang w:val="uk-UA"/>
        </w:rPr>
        <w:t xml:space="preserve">" ICAO ризиком для безпеки польотів є комбінація прогнозованої ймовірності та серйозності наслідків або результатів небезпечного </w:t>
      </w:r>
      <w:proofErr w:type="spellStart"/>
      <w:r w:rsidRPr="004E12CB">
        <w:rPr>
          <w:rFonts w:ascii="IBM Plex Serif" w:hAnsi="IBM Plex Serif"/>
          <w:color w:val="293A55"/>
          <w:lang w:val="uk-UA"/>
        </w:rPr>
        <w:t>фактора</w:t>
      </w:r>
      <w:proofErr w:type="spellEnd"/>
      <w:r w:rsidRPr="004E12CB">
        <w:rPr>
          <w:rFonts w:ascii="IBM Plex Serif" w:hAnsi="IBM Plex Serif"/>
          <w:color w:val="293A55"/>
          <w:lang w:val="uk-UA"/>
        </w:rPr>
        <w:t>;</w:t>
      </w:r>
    </w:p>
    <w:p w14:paraId="030FB01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за винятком випадків, коли здійснюється передання контролю або існують домовленості на місцевому рівні, які гарантують забезпечення ешелонування між ПС, що виконують польоти в суміжних районах, наведення ПС не здійснюють на відстані ближче ніж 4,6 км (2,5 NM) або на відстані ближче ніж половина встановленого мінімуму горизонтального ешелонування, якщо допустимий мінімум горизонтального ешелонування перевищує 9,3 км (5 NM), від межі повітряного простору району відповідальності диспетчера УПР, якщо не укладено домовленостей на місцевому рівні, які гарантують забезпечення ешелонування між ПС, що виконують польоти в суміжних районах;</w:t>
      </w:r>
    </w:p>
    <w:p w14:paraId="0BE325A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ПС, що виконують контрольовані польоти, не мають наводитися до неконтрольованого повітряного простору, за винятком випадків, коли виникає аварійна обстановка, або необхідно обійти район із складними погодними умовами (в цьому випадку пілот повинен бути проінформований) або на це надійшов відповідний запит від екіпажу ПС;</w:t>
      </w:r>
    </w:p>
    <w:p w14:paraId="2427E2C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якщо ПС повідомляє про ненадійну роботу приладів, що вказують напрямок польоту, перш ніж давати вказівки стосовно маневрування, ПС необхідно передати команду здійснювати всі розвороти з погодженою кутовою швидкістю та виконувати вказівки негайно після їх отримання.</w:t>
      </w:r>
    </w:p>
    <w:p w14:paraId="293350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Під час наведення ПС, що виконує політ за ППП за спрямленим маршрутом, який передбачає відхилення ПС від маршруту ОПР, диспетчер УПР повинен </w:t>
      </w:r>
      <w:r w:rsidRPr="004E12CB">
        <w:rPr>
          <w:rFonts w:ascii="IBM Plex Serif" w:hAnsi="IBM Plex Serif"/>
          <w:color w:val="293A55"/>
          <w:lang w:val="uk-UA"/>
        </w:rPr>
        <w:lastRenderedPageBreak/>
        <w:t>видавати ПС такі диспетчерські дозволи, щоб завжди зберігався достатній запас висоти над перешкодами до моменту наближення ПС до точки, в якій екіпаж ПС відновить самостійну навігацію. За потреби відповідна мінімальна абсолютна висота наведення має містити поправку на вплив низьких температур.</w:t>
      </w:r>
    </w:p>
    <w:p w14:paraId="309247D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Слід враховувати, що під час наведення ПС, що виконує політ за ППП, екіпаж ПС може бути не в змозі визначити точне місцезнаходження ПС відносно перешкод в цьому районі та відповідно не знати про абсолютну висоту, що забезпечує необхідний запас висоти прольоту перешкод. Вимогу щодо визначення мінімальних абсолютних висот тактичного наведення на підставі критеріїв встановлення необхідного запасу висоти прольоту перешкод наведено у пункті 2 глави 16 цього розділу та зазначено у томі I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та томі II "</w:t>
      </w:r>
      <w:proofErr w:type="spellStart"/>
      <w:r w:rsidRPr="004E12CB">
        <w:rPr>
          <w:rFonts w:ascii="IBM Plex Serif" w:hAnsi="IBM Plex Serif"/>
          <w:color w:val="293A55"/>
          <w:lang w:val="uk-UA"/>
        </w:rPr>
        <w:t>Construction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Visual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Instrument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8168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ICAO.</w:t>
      </w:r>
    </w:p>
    <w:p w14:paraId="76DBE2A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Провайдер послуг ОПР повинен забезпечити диспетчерів УПР даними про мінімальні абсолютні висоти з урахуванням температурних поправок.</w:t>
      </w:r>
    </w:p>
    <w:p w14:paraId="6C922DE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Мінімальні висоти наведення мають бути встановлені достатньо високо, щоб уникнути спрацювання бортових систем попередження про небезпеку зближення із землею.</w:t>
      </w:r>
    </w:p>
    <w:p w14:paraId="3EF8502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Спрацювання бортових систем попередження про небезпеку зближення з землею викликає перехід ПС в </w:t>
      </w:r>
      <w:proofErr w:type="spellStart"/>
      <w:r w:rsidRPr="004E12CB">
        <w:rPr>
          <w:rFonts w:ascii="IBM Plex Serif" w:hAnsi="IBM Plex Serif"/>
          <w:color w:val="293A55"/>
          <w:lang w:val="uk-UA"/>
        </w:rPr>
        <w:t>кабрування</w:t>
      </w:r>
      <w:proofErr w:type="spellEnd"/>
      <w:r w:rsidRPr="004E12CB">
        <w:rPr>
          <w:rFonts w:ascii="IBM Plex Serif" w:hAnsi="IBM Plex Serif"/>
          <w:color w:val="293A55"/>
          <w:lang w:val="uk-UA"/>
        </w:rPr>
        <w:t xml:space="preserve"> та наступне стрімке набирання висоти для прольоту небезпечної місцевості, що може спричинити порушення ешелонування між ПС.</w:t>
      </w:r>
    </w:p>
    <w:p w14:paraId="5727185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Експлуатанти ПС мають надавати до уповноваженого органу з питань цивільної авіації інформацію про інциденти, пов'язані зі спрацюванням бортових систем попередження про небезпеку зближення з землею з наданням інформації про місцезнаходження ПС під час спрацювання системи для можливих змін висоти, маршруту польоту та/або операційних процедур ПС з метою запобігання повторенню таких випадків.</w:t>
      </w:r>
    </w:p>
    <w:p w14:paraId="11DEBD32" w14:textId="66337F91"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Під час припинення наведення диспетчер УПР повинен надати ПС вказівку поновити самостійну навігацію, повідомити його про фактичне місцезнаходження та, за потреби, надати відповідну інформацію, як зазначено у підпункті 2 пункту 2 глави 12 цього розділу, якщо в результаті дотримання вказівок диспетчера УПР ПС відхилилося від раніше заданого маршруту.</w:t>
      </w:r>
    </w:p>
    <w:p w14:paraId="60B1D689" w14:textId="77777777" w:rsidR="009324D9" w:rsidRPr="004E12CB" w:rsidRDefault="009324D9" w:rsidP="008753B7">
      <w:pPr>
        <w:pStyle w:val="tj"/>
        <w:shd w:val="clear" w:color="auto" w:fill="FFFFFF"/>
        <w:spacing w:before="0" w:beforeAutospacing="0" w:after="0" w:afterAutospacing="0"/>
        <w:jc w:val="both"/>
        <w:rPr>
          <w:rFonts w:ascii="IBM Plex Serif" w:hAnsi="IBM Plex Serif"/>
          <w:color w:val="293A55"/>
          <w:lang w:val="uk-UA"/>
        </w:rPr>
      </w:pPr>
    </w:p>
    <w:p w14:paraId="290CE1FC"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14. Навігаційна допомога екіпажу повітряного судна</w:t>
      </w:r>
    </w:p>
    <w:p w14:paraId="6E464A9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Якщо спостерігається, що ідентифіковане ПС значно відхиляється від заданого маршруту або заданої схеми очікування, екіпаж такого ПС має бути про це проінформований. Диспетчер УПР повинен вжити відповідних заходів, </w:t>
      </w:r>
      <w:r w:rsidRPr="004E12CB">
        <w:rPr>
          <w:rFonts w:ascii="IBM Plex Serif" w:hAnsi="IBM Plex Serif"/>
          <w:color w:val="293A55"/>
          <w:lang w:val="uk-UA"/>
        </w:rPr>
        <w:lastRenderedPageBreak/>
        <w:t>якщо, за його думкою, таке відхилення ПС може вплинути на ОПР, що надається.</w:t>
      </w:r>
    </w:p>
    <w:p w14:paraId="19A7D4ED" w14:textId="21801F16"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Екіпаж ПС, який звертається за сприянням у навігації до диспетчера УПР, що здійснює обслуговування з використання систем спостереження, повинен вказати причину (наприклад: для обходу небезпечних метеорологічних явищ або через ненадійну роботу навігаційного обладнання) та повідомити максимально можливий обсяг інформації щодо обставин, що склалися.</w:t>
      </w:r>
    </w:p>
    <w:p w14:paraId="4B355640" w14:textId="77777777" w:rsidR="009324D9" w:rsidRPr="004E12CB" w:rsidRDefault="009324D9" w:rsidP="008753B7">
      <w:pPr>
        <w:pStyle w:val="tj"/>
        <w:shd w:val="clear" w:color="auto" w:fill="FFFFFF"/>
        <w:spacing w:before="0" w:beforeAutospacing="0" w:after="0" w:afterAutospacing="0"/>
        <w:jc w:val="both"/>
        <w:rPr>
          <w:rFonts w:ascii="IBM Plex Serif" w:hAnsi="IBM Plex Serif"/>
          <w:color w:val="293A55"/>
          <w:lang w:val="uk-UA"/>
        </w:rPr>
      </w:pPr>
    </w:p>
    <w:p w14:paraId="56A054C0"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15. Припинення обслуговування з використанням систем спостереження обслуговування повітряного руху</w:t>
      </w:r>
    </w:p>
    <w:p w14:paraId="5FE01C9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якому було повідомлено про забезпечення ОПР з використанням систем спостереження, потрібно негайно проінформувати у разі перерви або припинення обслуговування з використанням систем спостереження.</w:t>
      </w:r>
    </w:p>
    <w:p w14:paraId="33B6D58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Перехід ПС через зони покриття суміжних радіолокаційних засобів та/або ADS-B, та/або MLAT зазвичай не має спричиняти перерви або припинення ОПР з використанням систем спостереження.</w:t>
      </w:r>
    </w:p>
    <w:p w14:paraId="082B819B" w14:textId="583AA51F"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 разі якщо контроль за ідентифікованим ПС передається до органу/сектора ОПР, у якому до цього ПС буде застосовано процедурне ешелонування, перед передаванням контролю за ПС диспетчер УПР повинен забезпечити відповідні мінімуми процедурного ешелонування між цим ПС та будь-якими іншими контрольованими ПС.</w:t>
      </w:r>
    </w:p>
    <w:p w14:paraId="5CDD883A" w14:textId="77777777" w:rsidR="009324D9" w:rsidRPr="004E12CB" w:rsidRDefault="009324D9" w:rsidP="008753B7">
      <w:pPr>
        <w:pStyle w:val="tj"/>
        <w:shd w:val="clear" w:color="auto" w:fill="FFFFFF"/>
        <w:spacing w:before="0" w:beforeAutospacing="0" w:after="0" w:afterAutospacing="0"/>
        <w:jc w:val="both"/>
        <w:rPr>
          <w:rFonts w:ascii="IBM Plex Serif" w:hAnsi="IBM Plex Serif"/>
          <w:color w:val="293A55"/>
          <w:lang w:val="uk-UA"/>
        </w:rPr>
      </w:pPr>
    </w:p>
    <w:p w14:paraId="0817C2B2"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16. Мінімальні рівні польоту</w:t>
      </w:r>
    </w:p>
    <w:p w14:paraId="1294E0A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Диспетчер УПР має бути забезпечений повною та постійно оновленою інформацією щодо:</w:t>
      </w:r>
    </w:p>
    <w:p w14:paraId="747B7D7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встановлених мінімальних абсолютних висот польоту в межах району відповідальності;</w:t>
      </w:r>
    </w:p>
    <w:p w14:paraId="408A63A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найнижчого(</w:t>
      </w:r>
      <w:proofErr w:type="spellStart"/>
      <w:r w:rsidRPr="004E12CB">
        <w:rPr>
          <w:rFonts w:ascii="IBM Plex Serif" w:hAnsi="IBM Plex Serif"/>
          <w:color w:val="293A55"/>
          <w:lang w:val="uk-UA"/>
        </w:rPr>
        <w:t>их</w:t>
      </w:r>
      <w:proofErr w:type="spellEnd"/>
      <w:r w:rsidRPr="004E12CB">
        <w:rPr>
          <w:rFonts w:ascii="IBM Plex Serif" w:hAnsi="IBM Plex Serif"/>
          <w:color w:val="293A55"/>
          <w:lang w:val="uk-UA"/>
        </w:rPr>
        <w:t>) ешелону(</w:t>
      </w:r>
      <w:proofErr w:type="spellStart"/>
      <w:r w:rsidRPr="004E12CB">
        <w:rPr>
          <w:rFonts w:ascii="IBM Plex Serif" w:hAnsi="IBM Plex Serif"/>
          <w:color w:val="293A55"/>
          <w:lang w:val="uk-UA"/>
        </w:rPr>
        <w:t>ів</w:t>
      </w:r>
      <w:proofErr w:type="spellEnd"/>
      <w:r w:rsidRPr="004E12CB">
        <w:rPr>
          <w:rFonts w:ascii="IBM Plex Serif" w:hAnsi="IBM Plex Serif"/>
          <w:color w:val="293A55"/>
          <w:lang w:val="uk-UA"/>
        </w:rPr>
        <w:t>) польоту (нижнього безпечного ешелону), визначених відповідно до розділів IV та V цих Авіаційних правил;</w:t>
      </w:r>
    </w:p>
    <w:p w14:paraId="181CDFF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встановлених мінімальних абсолютних висот, що застосовують для процедур тактичного наведення.</w:t>
      </w:r>
    </w:p>
    <w:p w14:paraId="26C8133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Мінімальні абсолютні висоти для процедур тактичного наведення з використанням будь-якої системи спостереження ОПР визначаються на підставі критеріїв, що застосовуються під час тактичного радіолокаційного наведення.</w:t>
      </w:r>
    </w:p>
    <w:p w14:paraId="6495153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Критерії визначення мінімальних абсолютних висот для процедур під час тактичного радіолокаційного наведення наведено в частині III тому II "</w:t>
      </w:r>
      <w:proofErr w:type="spellStart"/>
      <w:r w:rsidRPr="004E12CB">
        <w:rPr>
          <w:rFonts w:ascii="IBM Plex Serif" w:hAnsi="IBM Plex Serif"/>
          <w:color w:val="293A55"/>
          <w:lang w:val="uk-UA"/>
        </w:rPr>
        <w:t>Construction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Visual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Instrument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8168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ICAO.</w:t>
      </w:r>
    </w:p>
    <w:p w14:paraId="465AE333"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lastRenderedPageBreak/>
        <w:t>17. Інформація про несприятливі метеорологічні умови</w:t>
      </w:r>
    </w:p>
    <w:p w14:paraId="27CAF2A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Інформація про можливість входження ПС до району з несприятливими метеорологічними умовами має бути надана ПС завчасно для підготовки алгоритму його дій, включаючи запит на пошук найкращої траєкторії по обходу району з несприятливими метеорологічними умовами.</w:t>
      </w:r>
    </w:p>
    <w:p w14:paraId="2FCC6D7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Залежно від можливостей систем спостереження ОПР райони з несприятливими метеорологічними умовами можуть не відображатися на дисплеї повітряної обстановки. Бортовий радіолокатор, як правило, краще виявляє та визначає несприятливі метеорологічні умови, ніж радіолокатори, що використовуються під час ОПР.</w:t>
      </w:r>
    </w:p>
    <w:p w14:paraId="5090B59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Під час наведення ПС для того, щоб воно оминуло район з несприятливими метеорологічними умовами, диспетчер УПР повинен переконатися в тому, що ПС зможе повернутися на траєкторію польоту в межах зони покриття системи спостереження ОПР, а якщо це неможливо - інформувати про це ПС.</w:t>
      </w:r>
    </w:p>
    <w:p w14:paraId="5A942F2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Необхідно враховувати, що у деяких випадках район з найактивнішими несприятливими метеорологічними умовами може не відображатися.</w:t>
      </w:r>
    </w:p>
    <w:p w14:paraId="01E12929" w14:textId="39BFFD7A"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Не зважаючи на те, що диспетчер УПР не повинен спеціально відслідковувати несприятливі метеорологічні умови, інформацію про місцезнаходження, розмір та рух особливих метеорологічних явищ (тобто сильної зливи або яскраво виражених фронтів), що спостерігаються на дисплеї повітряної обстановки, він має передавати відповідному метеорологічному органу.</w:t>
      </w:r>
    </w:p>
    <w:p w14:paraId="156BF416" w14:textId="77777777" w:rsidR="009324D9" w:rsidRPr="004E12CB" w:rsidRDefault="009324D9" w:rsidP="008753B7">
      <w:pPr>
        <w:pStyle w:val="tj"/>
        <w:shd w:val="clear" w:color="auto" w:fill="FFFFFF"/>
        <w:spacing w:before="0" w:beforeAutospacing="0" w:after="0" w:afterAutospacing="0"/>
        <w:jc w:val="both"/>
        <w:rPr>
          <w:rFonts w:ascii="IBM Plex Serif" w:hAnsi="IBM Plex Serif"/>
          <w:color w:val="293A55"/>
          <w:lang w:val="uk-UA"/>
        </w:rPr>
      </w:pPr>
    </w:p>
    <w:p w14:paraId="35F4BC66"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18. Використання систем спостереження обслуговування повітряного руху під час диспетчерського обслуговування повітряного руху</w:t>
      </w:r>
    </w:p>
    <w:p w14:paraId="08EC58D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 цій главі наведені загальні процедури, що використовуються при застосуванні систем спостереження ОПР для районного диспетчерського обслуговування та диспетчерського обслуговування підходу. Додаткові процедури, що застосовуються при забезпеченні диспетчерського обслуговування підходу, наведені в главі 20 цього розділу.</w:t>
      </w:r>
    </w:p>
    <w:p w14:paraId="6E1A15E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Диспетчер УПР може використовувати дані систем спостереження ОПР, які відображаються на дисплеї повітряної обстановки, для виконання таких функцій у наданні диспетчерського ОПР:</w:t>
      </w:r>
    </w:p>
    <w:p w14:paraId="79C68C1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забезпечення необхідного ОПР з використанням систем спостереження для поліпшення використання повітряного простору, скорочення затримок, надання прямих маршрутів та більш оптимальних профілів польотів, а також для підвищення безпеки польотів;</w:t>
      </w:r>
    </w:p>
    <w:p w14:paraId="50FA2F0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забезпечення ПС, що вилітають, наведенням з використанням систем спостереження з метою сприяння ефективності потоку ПС та прискорення набрання висоти до крейсерського рівня польоту;</w:t>
      </w:r>
    </w:p>
    <w:p w14:paraId="28EB923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3) забезпечення наведенням ПС з метою вирішення потенційних конфліктних ситуацій;</w:t>
      </w:r>
    </w:p>
    <w:p w14:paraId="7055EE7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забезпечення ПС, що прибувають, наведенням з метою організації прискорення та ефективності потоку ПС;</w:t>
      </w:r>
    </w:p>
    <w:p w14:paraId="2BA985C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забезпечення наведення для надання навігаційної допомоги екіпажам ПС (наприклад, політ в напрямку на (від) навігаційний(ого) засіб(</w:t>
      </w:r>
      <w:proofErr w:type="spellStart"/>
      <w:r w:rsidRPr="004E12CB">
        <w:rPr>
          <w:rFonts w:ascii="IBM Plex Serif" w:hAnsi="IBM Plex Serif"/>
          <w:color w:val="293A55"/>
          <w:lang w:val="uk-UA"/>
        </w:rPr>
        <w:t>обу</w:t>
      </w:r>
      <w:proofErr w:type="spellEnd"/>
      <w:r w:rsidRPr="004E12CB">
        <w:rPr>
          <w:rFonts w:ascii="IBM Plex Serif" w:hAnsi="IBM Plex Serif"/>
          <w:color w:val="293A55"/>
          <w:lang w:val="uk-UA"/>
        </w:rPr>
        <w:t>), політ від району з несприятливими метеорологічними умовами або в його обхід);</w:t>
      </w:r>
    </w:p>
    <w:p w14:paraId="217DC83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забезпечення ешелонування та підтримування нормального потоку повітряного руху в разі відмови зв'язку на борту ПС, яке перебуває в межах зони покриття системи спостереження;</w:t>
      </w:r>
    </w:p>
    <w:p w14:paraId="71776E5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забезпечення моніторингу траєкторії польоту (відстеження встановлених уповноваженим органом з питань цивільної авіації відхилень щодо дотримання траєкторії польоту, швидкості або часу, які вважаються несуттєвими за умови, якщо вони перебувають у межах встановлених допусків);</w:t>
      </w:r>
    </w:p>
    <w:p w14:paraId="0DD05FC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продовження спостереження за повітряним рухом (де це можливо) з метою забезпечення диспетчера УПР, що здійснює процедурний контроль, інформацією про повітряну обстановку у вигляді уточненої інформації про місцезнаходження ПС, які перебувають під контролем, додатковою інформацією щодо іншого руху та інформацією щодо будь-яких суттєвих відхилень ПС від умов, заданих відповідними диспетчерськими дозволами, включаючи дозволені маршрути, а також, у відповідних випадках, відхилень від рівнів польоту.</w:t>
      </w:r>
    </w:p>
    <w:p w14:paraId="0DF68E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Під час визначення відстані, яку потрібно застосовувати в конкретних обставинах, щоб не допустити порушення мінімуму ешелонування, диспетчер УПР, який використовує системи спостереження, повинен враховувати фактори, що включають курси та швидкості відповідного ПС, технічні обмеження системи спостереження, завантаженість диспетчера УПР та будь-які ускладнення, спричинені перевантаженістю каналів зв'язку. Інструктивний матеріал з питань визначення відстані для забезпечення мінімуму ешелонування міститься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9426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46B992D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Крім випадків, наведених у пунктах 11, 12 цієї глави, пункті 6 глави 19 цього розділу, мінімуми горизонтального ешелонування, наведені у пунктах 14 - 22 цієї глави, мають бути застосовані між ідентифікованими ПС, коли є впевненість у тому, що ідентифікація буде зберігатися.</w:t>
      </w:r>
    </w:p>
    <w:p w14:paraId="58422B6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5. У тих випадках, коли контроль за ідентифікованим ПС має передаватися до органу/сектора ОПР, у якому до цього ПС буде застосовано процедурне ешелонування, диспетчер УПР, який передає контроль за ПС, повинен встановити процедурне ешелонування до того, як це ПС досягне межі його </w:t>
      </w:r>
      <w:r w:rsidRPr="004E12CB">
        <w:rPr>
          <w:rFonts w:ascii="IBM Plex Serif" w:hAnsi="IBM Plex Serif"/>
          <w:color w:val="293A55"/>
          <w:lang w:val="uk-UA"/>
        </w:rPr>
        <w:lastRenderedPageBreak/>
        <w:t>відповідальності або вийде за межі зони покриття відповідних систем спостереження ОПР.</w:t>
      </w:r>
    </w:p>
    <w:p w14:paraId="7D88C3B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Ешелонування на основі застосування символів місцезнаходження ADS-B та/або ВОРЛ, та/або MLAT, та/або ПОРЛ, та/або відміток ПОРЛ має бути застосовано таким чином, щоб відстань між центрами символів місцезнаходження та/або відміток ПОРЛ, що вказує на місцезнаходження відповідного ПС, була завжди не менше встановленої мінімальної відстані.</w:t>
      </w:r>
    </w:p>
    <w:p w14:paraId="02C962D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Ешелонування на основі використання відміток ПОРЛ та відповідей ВОРЛ має бути застосовано таким чином, щоб відстань між центром відмітки ПОРЛ та центром відповіді ВОРЛ була завжди не менше встановленої мінімальної відстані.</w:t>
      </w:r>
    </w:p>
    <w:p w14:paraId="02E22C8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Ешелонування на основі використання символів місцезнаходження ADS-B та відповідей ВОРЛ має бути застосовано таким чином, щоб відстань між центром символу місцезнаходження ADS-B та центром відповіді ВОРЛ була завжди не менше встановленої мінімальної відстані.</w:t>
      </w:r>
    </w:p>
    <w:p w14:paraId="39D2D6A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Ешелонування на основі використання відповідей ВОРЛ має бути застосовано таким чином, щоб відстань між центрами відповідей ВОРЛ була завжди не менше встановленої мінімальної відстані.</w:t>
      </w:r>
    </w:p>
    <w:p w14:paraId="68821B4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За будь-яких обставин не можна допускати збіг або накладання країв відображень місцезнаходження ПС, крім випадків, коли між ПС забезпечується вертикальне ешелонування, незалежно від типу відображення на дисплеї повітряної обстановки місцезнаходження ПС та мінімуму ешелонування, що застосовується.</w:t>
      </w:r>
    </w:p>
    <w:p w14:paraId="625C8D9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У разі отримання диспетчером УПР інформації про ще неідентифіковане ним ПС, що виконує контрольований політ та входить або має намір увійти найближчим часом до повітряного простору, у межах якого застосовуються мінімуми ешелонування, наведені у пунктах 14 - 22 цієї глави, диспетчер УПР може продовжувати надавати обслуговування з використанням систем спостереження ідентифікованим ПС за умови, що:</w:t>
      </w:r>
    </w:p>
    <w:p w14:paraId="13AFBE4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неідентифіковане ПС буде ідентифіковано за допомогою ВОРЛ та/або ADS-B, та/або MLAT, або воно належить до такого типу, який може дати задовільний відбитий сигнал на дисплеї первинного радіолокатора під час польоту в повітряному просторі, де застосовується таке ешелонування;</w:t>
      </w:r>
    </w:p>
    <w:p w14:paraId="58248CE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між відмітками ідентифікованих ПС та будь-якими іншими відмітками місцезнаходження ПС від системи спостереження забезпечується ешелонування доти, доки не буде ідентифіковано неідентифіковане ПС або не буде встановлено процедурне ешелонування.</w:t>
      </w:r>
    </w:p>
    <w:p w14:paraId="0D3D65B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12. Мінімуми горизонтального ешелонування, наведені у пунктах 14 - 22 цієї глави, можуть бути застосовані між ПС, що злітає, та попереднім ПС, що виконало зліт, або іншими ідентифікованими ПС за умови, що існує </w:t>
      </w:r>
      <w:r w:rsidRPr="004E12CB">
        <w:rPr>
          <w:rFonts w:ascii="IBM Plex Serif" w:hAnsi="IBM Plex Serif"/>
          <w:color w:val="293A55"/>
          <w:lang w:val="uk-UA"/>
        </w:rPr>
        <w:lastRenderedPageBreak/>
        <w:t>впевненість у тому, що ПС, яке злітає, буде ідентифіковане у межах 2 км (1 NM) від торця ЗПС та що до того часу буде встановлено відповідне ешелонування.</w:t>
      </w:r>
    </w:p>
    <w:p w14:paraId="0773C60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Мінімуми горизонтального ешелонування, наведені у пунктах 14 - 22 цієї глави, не застосовуються між ПС, що виконують польоти під час очікування над однією точкою очікування. Зазначені мінімуми горизонтального ешелонування на основі радіолокаційної інформації та/або ADS-B, та/або MLAT можуть бути застосовані між ПС, що виконують політ у місці очікування, та іншими ПС.</w:t>
      </w:r>
    </w:p>
    <w:p w14:paraId="7F806B8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У межах CTA, якщо не використовують положення пункту 16 цієї глави, застосовується мінімум горизонтального ешелонування на основі використання радіолокаційних систем та/або ADS-B, та/або MLAT 18,5 км (10 NM).</w:t>
      </w:r>
    </w:p>
    <w:p w14:paraId="7CAB1A3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15. Якщо не використовують положення пунктів 17 - 22 цієї глави, глави 6 розділу VI цих Авіаційних правил відносно незалежних та залежних паралельних заходжень на посадку, застосовується мінімум горизонтального ешелонування на основі використання радіолокаційних систем та/або ADS-B, та/або MLAT 9,3 км (5 NM).</w:t>
      </w:r>
    </w:p>
    <w:p w14:paraId="4B18FAD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Мінімум горизонтального ешелонування на основі використання радіолокаційних систем та/або ADS-B, та/або MLAT 9,3 км (5 NM) застосовують за таких умов:</w:t>
      </w:r>
    </w:p>
    <w:p w14:paraId="185C85C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відповідність технічних характеристик засобів спостереження вимогам тому IV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Collision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Avoidance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 додатка 10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Telecommunications</w:t>
      </w:r>
      <w:proofErr w:type="spellEnd"/>
      <w:r w:rsidRPr="004E12CB">
        <w:rPr>
          <w:rFonts w:ascii="IBM Plex Serif" w:hAnsi="IBM Plex Serif"/>
          <w:color w:val="293A55"/>
          <w:lang w:val="uk-UA"/>
        </w:rPr>
        <w:t>" ICAO;</w:t>
      </w:r>
    </w:p>
    <w:p w14:paraId="3085753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відповідність загальним критеріям та вимогам щодо зон покриття, даних спостереження, характеристик індивідуальних сенсорів засобів спостереження та обробки даних, процесу верифікації, наведених у документі Євроконтролю "EUROCONTROL Standard </w:t>
      </w:r>
      <w:proofErr w:type="spellStart"/>
      <w:r w:rsidRPr="004E12CB">
        <w:rPr>
          <w:rFonts w:ascii="IBM Plex Serif" w:hAnsi="IBM Plex Serif"/>
          <w:color w:val="293A55"/>
          <w:lang w:val="uk-UA"/>
        </w:rPr>
        <w:t>Document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Standard </w:t>
      </w:r>
      <w:proofErr w:type="spellStart"/>
      <w:r w:rsidRPr="004E12CB">
        <w:rPr>
          <w:rFonts w:ascii="IBM Plex Serif" w:hAnsi="IBM Plex Serif"/>
          <w:color w:val="293A55"/>
          <w:lang w:val="uk-UA"/>
        </w:rPr>
        <w:t>in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En-Route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Airspace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Major</w:t>
      </w:r>
      <w:proofErr w:type="spellEnd"/>
      <w:r w:rsidRPr="004E12CB">
        <w:rPr>
          <w:rFonts w:ascii="IBM Plex Serif" w:hAnsi="IBM Plex Serif"/>
          <w:color w:val="293A55"/>
          <w:lang w:val="uk-UA"/>
        </w:rPr>
        <w:t xml:space="preserve"> Terminal </w:t>
      </w:r>
      <w:proofErr w:type="spellStart"/>
      <w:r w:rsidRPr="004E12CB">
        <w:rPr>
          <w:rFonts w:ascii="IBM Plex Serif" w:hAnsi="IBM Plex Serif"/>
          <w:color w:val="293A55"/>
          <w:lang w:val="uk-UA"/>
        </w:rPr>
        <w:t>Areas</w:t>
      </w:r>
      <w:proofErr w:type="spellEnd"/>
      <w:r w:rsidRPr="004E12CB">
        <w:rPr>
          <w:rFonts w:ascii="IBM Plex Serif" w:hAnsi="IBM Plex Serif"/>
          <w:color w:val="293A55"/>
          <w:lang w:val="uk-UA"/>
        </w:rPr>
        <w:t>";</w:t>
      </w:r>
    </w:p>
    <w:p w14:paraId="0AEFA3B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проведення відповідним провайдером послуг ОПР оцінки технічних та операційних характеристик засобів спостереження та операційного середовища відповідно до </w:t>
      </w:r>
      <w:proofErr w:type="spellStart"/>
      <w:r w:rsidRPr="004E12CB">
        <w:rPr>
          <w:rFonts w:ascii="IBM Plex Serif" w:hAnsi="IBM Plex Serif"/>
          <w:color w:val="293A55"/>
          <w:lang w:val="uk-UA"/>
        </w:rPr>
        <w:t>методик</w:t>
      </w:r>
      <w:proofErr w:type="spellEnd"/>
      <w:r w:rsidRPr="004E12CB">
        <w:rPr>
          <w:rFonts w:ascii="IBM Plex Serif" w:hAnsi="IBM Plex Serif"/>
          <w:color w:val="293A55"/>
          <w:lang w:val="uk-UA"/>
        </w:rPr>
        <w:t>, зазначених у томі III "</w:t>
      </w:r>
      <w:proofErr w:type="spellStart"/>
      <w:r w:rsidRPr="004E12CB">
        <w:rPr>
          <w:rFonts w:ascii="IBM Plex Serif" w:hAnsi="IBM Plex Serif"/>
          <w:color w:val="293A55"/>
          <w:lang w:val="uk-UA"/>
        </w:rPr>
        <w:t>Testing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Radar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8071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Testing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Radio</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Aids</w:t>
      </w:r>
      <w:proofErr w:type="spellEnd"/>
      <w:r w:rsidRPr="004E12CB">
        <w:rPr>
          <w:rFonts w:ascii="IBM Plex Serif" w:hAnsi="IBM Plex Serif"/>
          <w:color w:val="293A55"/>
          <w:lang w:val="uk-UA"/>
        </w:rPr>
        <w:t xml:space="preserve">" ICAO або специфікаціях Євроконтролю "EUROCONTROL </w:t>
      </w:r>
      <w:proofErr w:type="spellStart"/>
      <w:r w:rsidRPr="004E12CB">
        <w:rPr>
          <w:rFonts w:ascii="IBM Plex Serif" w:hAnsi="IBM Plex Serif"/>
          <w:color w:val="293A55"/>
          <w:lang w:val="uk-UA"/>
        </w:rPr>
        <w:t>Specifications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ATM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Performance</w:t>
      </w:r>
      <w:proofErr w:type="spellEnd"/>
      <w:r w:rsidRPr="004E12CB">
        <w:rPr>
          <w:rFonts w:ascii="IBM Plex Serif" w:hAnsi="IBM Plex Serif"/>
          <w:color w:val="293A55"/>
          <w:lang w:val="uk-UA"/>
        </w:rPr>
        <w:t>";</w:t>
      </w:r>
    </w:p>
    <w:p w14:paraId="2668754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прийняття рішення уповноваженим органом з питань цивільної авіації застосовувати у межах визначеного(</w:t>
      </w:r>
      <w:proofErr w:type="spellStart"/>
      <w:r w:rsidRPr="004E12CB">
        <w:rPr>
          <w:rFonts w:ascii="IBM Plex Serif" w:hAnsi="IBM Plex Serif"/>
          <w:color w:val="293A55"/>
          <w:lang w:val="uk-UA"/>
        </w:rPr>
        <w:t>их</w:t>
      </w:r>
      <w:proofErr w:type="spellEnd"/>
      <w:r w:rsidRPr="004E12CB">
        <w:rPr>
          <w:rFonts w:ascii="IBM Plex Serif" w:hAnsi="IBM Plex Serif"/>
          <w:color w:val="293A55"/>
          <w:lang w:val="uk-UA"/>
        </w:rPr>
        <w:t>) CTA мінімуму горизонтального ешелонування 9,3 км (5 NM) за поданням відповідним провайдером послуг ОПР такої доказової документації на встановлення мінімуму горизонтального ешелонування 9,3 км (5 NM):</w:t>
      </w:r>
    </w:p>
    <w:p w14:paraId="1068F24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схема зон покриття систем спостереження ОПР в горизонтальній та вертикальній </w:t>
      </w:r>
      <w:proofErr w:type="spellStart"/>
      <w:r w:rsidRPr="004E12CB">
        <w:rPr>
          <w:rFonts w:ascii="IBM Plex Serif" w:hAnsi="IBM Plex Serif"/>
          <w:color w:val="293A55"/>
          <w:lang w:val="uk-UA"/>
        </w:rPr>
        <w:t>площинах</w:t>
      </w:r>
      <w:proofErr w:type="spellEnd"/>
      <w:r w:rsidRPr="004E12CB">
        <w:rPr>
          <w:rFonts w:ascii="IBM Plex Serif" w:hAnsi="IBM Plex Serif"/>
          <w:color w:val="293A55"/>
          <w:lang w:val="uk-UA"/>
        </w:rPr>
        <w:t xml:space="preserve"> (радіолокаційних систем та/або ADS-B, та/або MLAT) у </w:t>
      </w:r>
      <w:r w:rsidRPr="004E12CB">
        <w:rPr>
          <w:rFonts w:ascii="IBM Plex Serif" w:hAnsi="IBM Plex Serif"/>
          <w:color w:val="293A55"/>
          <w:lang w:val="uk-UA"/>
        </w:rPr>
        <w:lastRenderedPageBreak/>
        <w:t>CTA або TMA відповідної кратності за результатами актів льотних перевірок систем спостереження ОПР та АС КПР;</w:t>
      </w:r>
    </w:p>
    <w:p w14:paraId="252439F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таблиця відповідності характеристик систем спостереження ОПР (радіолокаційних систем та/або ADS-B, та/або MLAT), включаючи відповідні системи обробки та відображення даних спостереження, вимогам документу Євроконтролю "EUROCONTROL Standard </w:t>
      </w:r>
      <w:proofErr w:type="spellStart"/>
      <w:r w:rsidRPr="004E12CB">
        <w:rPr>
          <w:rFonts w:ascii="IBM Plex Serif" w:hAnsi="IBM Plex Serif"/>
          <w:color w:val="293A55"/>
          <w:lang w:val="uk-UA"/>
        </w:rPr>
        <w:t>Document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Standard </w:t>
      </w:r>
      <w:proofErr w:type="spellStart"/>
      <w:r w:rsidRPr="004E12CB">
        <w:rPr>
          <w:rFonts w:ascii="IBM Plex Serif" w:hAnsi="IBM Plex Serif"/>
          <w:color w:val="293A55"/>
          <w:lang w:val="uk-UA"/>
        </w:rPr>
        <w:t>in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En-Route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Airspace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Major</w:t>
      </w:r>
      <w:proofErr w:type="spellEnd"/>
      <w:r w:rsidRPr="004E12CB">
        <w:rPr>
          <w:rFonts w:ascii="IBM Plex Serif" w:hAnsi="IBM Plex Serif"/>
          <w:color w:val="293A55"/>
          <w:lang w:val="uk-UA"/>
        </w:rPr>
        <w:t xml:space="preserve"> Terminal </w:t>
      </w:r>
      <w:proofErr w:type="spellStart"/>
      <w:r w:rsidRPr="004E12CB">
        <w:rPr>
          <w:rFonts w:ascii="IBM Plex Serif" w:hAnsi="IBM Plex Serif"/>
          <w:color w:val="293A55"/>
          <w:lang w:val="uk-UA"/>
        </w:rPr>
        <w:t>Areas</w:t>
      </w:r>
      <w:proofErr w:type="spellEnd"/>
      <w:r w:rsidRPr="004E12CB">
        <w:rPr>
          <w:rFonts w:ascii="IBM Plex Serif" w:hAnsi="IBM Plex Serif"/>
          <w:color w:val="293A55"/>
          <w:lang w:val="uk-UA"/>
        </w:rPr>
        <w:t>";</w:t>
      </w:r>
    </w:p>
    <w:p w14:paraId="79D0388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документи на право експлуатації відповідної системи спостереження ОПР (радіолокаційної системи та/або ADS-B, та/або MLAT) та АС КПР;</w:t>
      </w:r>
    </w:p>
    <w:p w14:paraId="4414982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розрахунки пропускної спроможності секторів ОПР відповідного(</w:t>
      </w:r>
      <w:proofErr w:type="spellStart"/>
      <w:r w:rsidRPr="004E12CB">
        <w:rPr>
          <w:rFonts w:ascii="IBM Plex Serif" w:hAnsi="IBM Plex Serif"/>
          <w:color w:val="293A55"/>
          <w:lang w:val="uk-UA"/>
        </w:rPr>
        <w:t>их</w:t>
      </w:r>
      <w:proofErr w:type="spellEnd"/>
      <w:r w:rsidRPr="004E12CB">
        <w:rPr>
          <w:rFonts w:ascii="IBM Plex Serif" w:hAnsi="IBM Plex Serif"/>
          <w:color w:val="293A55"/>
          <w:lang w:val="uk-UA"/>
        </w:rPr>
        <w:t>) CTA;</w:t>
      </w:r>
    </w:p>
    <w:p w14:paraId="651E3AE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документ з проведення оцінки безпеки польотів на встановлення мінімуму горизонтального ешелонування у відповідному(</w:t>
      </w:r>
      <w:proofErr w:type="spellStart"/>
      <w:r w:rsidRPr="004E12CB">
        <w:rPr>
          <w:rFonts w:ascii="IBM Plex Serif" w:hAnsi="IBM Plex Serif"/>
          <w:color w:val="293A55"/>
          <w:lang w:val="uk-UA"/>
        </w:rPr>
        <w:t>их</w:t>
      </w:r>
      <w:proofErr w:type="spellEnd"/>
      <w:r w:rsidRPr="004E12CB">
        <w:rPr>
          <w:rFonts w:ascii="IBM Plex Serif" w:hAnsi="IBM Plex Serif"/>
          <w:color w:val="293A55"/>
          <w:lang w:val="uk-UA"/>
        </w:rPr>
        <w:t>) CTA.</w:t>
      </w:r>
    </w:p>
    <w:p w14:paraId="53C794B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17. У межах TMA, CTR з високою щільністю повітряного руху може бути застосовано мінімум горизонтального ешелонування на основі використання радіолокаційних систем та/або ADS-B, та/або MLAT 5,6 км (3 NM) за таких умов:</w:t>
      </w:r>
    </w:p>
    <w:p w14:paraId="2AA17C5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відповідність технічних характеристик засобів спостереження вимогам тому IV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Collision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Avoidance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 додатка 10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Telecommunications</w:t>
      </w:r>
      <w:proofErr w:type="spellEnd"/>
      <w:r w:rsidRPr="004E12CB">
        <w:rPr>
          <w:rFonts w:ascii="IBM Plex Serif" w:hAnsi="IBM Plex Serif"/>
          <w:color w:val="293A55"/>
          <w:lang w:val="uk-UA"/>
        </w:rPr>
        <w:t>" ICAO;</w:t>
      </w:r>
    </w:p>
    <w:p w14:paraId="102CB8A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відповідність загальним критеріям та вимогам щодо зон покриття, даних спостереження та їх обробки, характеристик індивідуальних сенсорів засобів спостереження, процесу верифікації, наведених у документі Євроконтролю "EUROCONTROL Standard </w:t>
      </w:r>
      <w:proofErr w:type="spellStart"/>
      <w:r w:rsidRPr="004E12CB">
        <w:rPr>
          <w:rFonts w:ascii="IBM Plex Serif" w:hAnsi="IBM Plex Serif"/>
          <w:color w:val="293A55"/>
          <w:lang w:val="uk-UA"/>
        </w:rPr>
        <w:t>Document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Standard </w:t>
      </w:r>
      <w:proofErr w:type="spellStart"/>
      <w:r w:rsidRPr="004E12CB">
        <w:rPr>
          <w:rFonts w:ascii="IBM Plex Serif" w:hAnsi="IBM Plex Serif"/>
          <w:color w:val="293A55"/>
          <w:lang w:val="uk-UA"/>
        </w:rPr>
        <w:t>in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En-Route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Airspace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Major</w:t>
      </w:r>
      <w:proofErr w:type="spellEnd"/>
      <w:r w:rsidRPr="004E12CB">
        <w:rPr>
          <w:rFonts w:ascii="IBM Plex Serif" w:hAnsi="IBM Plex Serif"/>
          <w:color w:val="293A55"/>
          <w:lang w:val="uk-UA"/>
        </w:rPr>
        <w:t xml:space="preserve"> Terminal </w:t>
      </w:r>
      <w:proofErr w:type="spellStart"/>
      <w:r w:rsidRPr="004E12CB">
        <w:rPr>
          <w:rFonts w:ascii="IBM Plex Serif" w:hAnsi="IBM Plex Serif"/>
          <w:color w:val="293A55"/>
          <w:lang w:val="uk-UA"/>
        </w:rPr>
        <w:t>Areas</w:t>
      </w:r>
      <w:proofErr w:type="spellEnd"/>
      <w:r w:rsidRPr="004E12CB">
        <w:rPr>
          <w:rFonts w:ascii="IBM Plex Serif" w:hAnsi="IBM Plex Serif"/>
          <w:color w:val="293A55"/>
          <w:lang w:val="uk-UA"/>
        </w:rPr>
        <w:t>";</w:t>
      </w:r>
    </w:p>
    <w:p w14:paraId="1EB3BED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проведення відповідним провайдером послуг ОПР оцінки технічних та операційних характеристик засобів спостереження та операційного середовища відповідно до </w:t>
      </w:r>
      <w:proofErr w:type="spellStart"/>
      <w:r w:rsidRPr="004E12CB">
        <w:rPr>
          <w:rFonts w:ascii="IBM Plex Serif" w:hAnsi="IBM Plex Serif"/>
          <w:color w:val="293A55"/>
          <w:lang w:val="uk-UA"/>
        </w:rPr>
        <w:t>методик</w:t>
      </w:r>
      <w:proofErr w:type="spellEnd"/>
      <w:r w:rsidRPr="004E12CB">
        <w:rPr>
          <w:rFonts w:ascii="IBM Plex Serif" w:hAnsi="IBM Plex Serif"/>
          <w:color w:val="293A55"/>
          <w:lang w:val="uk-UA"/>
        </w:rPr>
        <w:t>, зазначених у томі III "</w:t>
      </w:r>
      <w:proofErr w:type="spellStart"/>
      <w:r w:rsidRPr="004E12CB">
        <w:rPr>
          <w:rFonts w:ascii="IBM Plex Serif" w:hAnsi="IBM Plex Serif"/>
          <w:color w:val="293A55"/>
          <w:lang w:val="uk-UA"/>
        </w:rPr>
        <w:t>Testing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Radar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8071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Testing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Radio</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Aids</w:t>
      </w:r>
      <w:proofErr w:type="spellEnd"/>
      <w:r w:rsidRPr="004E12CB">
        <w:rPr>
          <w:rFonts w:ascii="IBM Plex Serif" w:hAnsi="IBM Plex Serif"/>
          <w:color w:val="293A55"/>
          <w:lang w:val="uk-UA"/>
        </w:rPr>
        <w:t xml:space="preserve">" ICAO або специфікаціях Євроконтролю "EUROCONTROL </w:t>
      </w:r>
      <w:proofErr w:type="spellStart"/>
      <w:r w:rsidRPr="004E12CB">
        <w:rPr>
          <w:rFonts w:ascii="IBM Plex Serif" w:hAnsi="IBM Plex Serif"/>
          <w:color w:val="293A55"/>
          <w:lang w:val="uk-UA"/>
        </w:rPr>
        <w:t>Specifications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ATM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Performance</w:t>
      </w:r>
      <w:proofErr w:type="spellEnd"/>
      <w:r w:rsidRPr="004E12CB">
        <w:rPr>
          <w:rFonts w:ascii="IBM Plex Serif" w:hAnsi="IBM Plex Serif"/>
          <w:color w:val="293A55"/>
          <w:lang w:val="uk-UA"/>
        </w:rPr>
        <w:t>";</w:t>
      </w:r>
    </w:p>
    <w:p w14:paraId="70AD53C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прийняття рішення уповноваженим органом з питань цивільної авіації застосовувати у межах визначеного TMA мінімуму горизонтального ешелонування 5,6 км (3 NM) за поданням відповідним провайдером послуг ОПР доказової документації на встановлення мінімуму горизонтального ешелонування 5,6 км (3 NM), перелік якої наведено у підпункті 3 пункту 16 цієї глави;</w:t>
      </w:r>
    </w:p>
    <w:p w14:paraId="4475294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встановлені процедури стосовно застосування мінімуму ешелонування 5,6 км (3 NM) опубліковані у AIP.</w:t>
      </w:r>
    </w:p>
    <w:p w14:paraId="5DBC829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18. Між ПС, що прямують один за одним і перебувають на кінцевому етапі заходження на посадку в межах 18,5 км (10 NM) від торця ЗПС, може бути застосовано мінімум горизонтального ешелонування на основі використання </w:t>
      </w:r>
      <w:r w:rsidRPr="004E12CB">
        <w:rPr>
          <w:rFonts w:ascii="IBM Plex Serif" w:hAnsi="IBM Plex Serif"/>
          <w:color w:val="293A55"/>
          <w:lang w:val="uk-UA"/>
        </w:rPr>
        <w:lastRenderedPageBreak/>
        <w:t>радіолокаційних систем та/або ADS-B, та/або MLAT 4,6 км (2,5 NM) за таких умов:</w:t>
      </w:r>
    </w:p>
    <w:p w14:paraId="23EAF53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за результатами статистичного аналізу та застосування методів на основі теоретичної моделі встановлено, що середній час зайнятості ЗПС ПС, що виконують посадку, не перевищує 50 с;</w:t>
      </w:r>
    </w:p>
    <w:p w14:paraId="07CDD2F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 наявною інформацією показник ефективності гальмування є високим і забруднення її поверхні, наприклад, сльотою, снігом чи льодом, не впливає негативно на час зайняття ЗПС;</w:t>
      </w:r>
    </w:p>
    <w:p w14:paraId="7E23FA7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система спостереження ОПР, що має відповідну роздільну здатність за азимутом і дальністю та швидкість оновлення інформації 5 с або менше, використовується разом з відповідними дисплеями повітряної обстановки;</w:t>
      </w:r>
    </w:p>
    <w:p w14:paraId="454D91A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диспетчер УПР АДВ має змогу візуально або за допомогою радіолокатора контролю наземного руху (SMR), системи MLAT чи системи управління наземним рухом та контролю за ним (SMGCS) спостерігати за робочою ЗПС та відповідними доріжками для руління;</w:t>
      </w:r>
    </w:p>
    <w:p w14:paraId="4BD9CAC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якщо не застосовуються пов'язані з турбулентністю в сліді мінімуми ешелонування на основі відстаней, які вказані в пунктах 20, 21 цієї глави;</w:t>
      </w:r>
    </w:p>
    <w:p w14:paraId="7D45DC1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диспетчер УПР уважно спостерігає за швидкостями заходження на посадку ПС та за потреби коригує їх для забезпечення інтервалу ешелонування на рівні менше встановленого мінімуму;</w:t>
      </w:r>
    </w:p>
    <w:p w14:paraId="7C19FC8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пілоти ПС повністю інформовані про необхідність швидкого звільнення ЗПС в тих випадках, коли на кінцевому етапі заходження на посадку застосовується скорочений мінімум ешелонування;</w:t>
      </w:r>
    </w:p>
    <w:p w14:paraId="0BF8D51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прийняття рішення уповноваженим органом з питань цивільної авіації застосовувати на кінцевому етапі заходження на посадку в межах 18,5 км (10 NM) від торця ЗПС визначеного аеродрому мінімуму горизонтального ешелонування 4,6 км (2,5 NM) за поданням відповідним провайдером послуг ОПР доказової документації на встановлення мінімуму горизонтального ешелонування 4,6 км (2,5 NM), перелік якої наведено у підпункті 3 пункту 16 цієї глави;</w:t>
      </w:r>
    </w:p>
    <w:p w14:paraId="64132F9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встановлені процедури стосовно застосування мінімуму ешелонування 4,6 км (2,5 NM) опубліковані у AIP.</w:t>
      </w:r>
    </w:p>
    <w:p w14:paraId="4F16819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19. Мінімуми ешелонування під час використання радіолокаційних систем та/або ADS-B, та/або MLAT визначаються з урахуванням можливостей конкретної системи спостереження ОПР або сенсора точно визначати місцезнаходження ПС відносно центра символу місцезнаходження, відмітки ПОРЛ або позиції, що генерується ВОРЛ, а також факторів, які можуть негативно впливати на точність інформації, що отримується за допомогою цієї системи спостереження ОПР, а саме: віддаленість ПС від місця розташування радіолокаційної станції та шкали дальності дисплея повітряної обстановки.</w:t>
      </w:r>
    </w:p>
    <w:p w14:paraId="2D76326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20. У разі застосування категорій турбулентності у сліді, наведених у пункті 2 глави 9 розділу IV цих Авіаційних правил, на етапах заходження на посадку та вильоту до ПС, яким надається ОПР з використанням систем спостереження з урахуванням умов, наведених у пункті 22 цієї глави, має бути застосовано такі мінімуми горизонтального ешелонування:</w:t>
      </w:r>
    </w:p>
    <w:p w14:paraId="2A7799B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важке ПС за надважким ПС - 9,3 км (5 NM);</w:t>
      </w:r>
    </w:p>
    <w:p w14:paraId="4951D41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середнє ПС за надважким ПС - 13,0 км (7 NM);</w:t>
      </w:r>
    </w:p>
    <w:p w14:paraId="6341FD1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легке ПС за надважким ПС - 14,9 км (8 NM);</w:t>
      </w:r>
    </w:p>
    <w:p w14:paraId="75978F4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важке ПС за важким ПС - 7,4 км (4 NM);</w:t>
      </w:r>
    </w:p>
    <w:p w14:paraId="525FB56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середнє ПС за важким ПС - 9,3 км (5 NM);</w:t>
      </w:r>
    </w:p>
    <w:p w14:paraId="3CBE6BB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легке ПС за важким ПС - 11,1 км (6 NM);</w:t>
      </w:r>
    </w:p>
    <w:p w14:paraId="7036E94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легке ПС за середнім ПС - 9,3 км (5,0 NM).</w:t>
      </w:r>
    </w:p>
    <w:p w14:paraId="05A1140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21. У разі застосування груп турбулентності у сліді, наведених у пункті 3 глави 9 розділу IV цих Авіаційних правил, на етапах заходження на посадку та вильоту до ПС, яким надається ОПР з використанням систем спостереження з урахуванням умов, наведених у пункті 22 цієї глави, має бути застосовано такі мінімуми горизонтального ешелонування:</w:t>
      </w:r>
    </w:p>
    <w:p w14:paraId="0F8B11E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групи B за ПС групи A - 7,4 км (4 NM);</w:t>
      </w:r>
    </w:p>
    <w:p w14:paraId="653AF3A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ПС групи C за ПС групи A - 9,3 км (5 NM);</w:t>
      </w:r>
    </w:p>
    <w:p w14:paraId="21A24FF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ПС групи D за ПС групи A - 9,3 км (5 NM);</w:t>
      </w:r>
    </w:p>
    <w:p w14:paraId="6AE2B20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ПС групи E за ПС групи A - 11,1 км (6 NM);</w:t>
      </w:r>
    </w:p>
    <w:p w14:paraId="15D5E8E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ПС групи F за ПС групи A - 11,1 км (6 NM);</w:t>
      </w:r>
    </w:p>
    <w:p w14:paraId="4A54BEB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ПС групи G за ПС групи A - 14,9 км (8 NM);</w:t>
      </w:r>
    </w:p>
    <w:p w14:paraId="302508F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ПС групи B за ПС групи B - 5,6 км (3 NM);</w:t>
      </w:r>
    </w:p>
    <w:p w14:paraId="17D58BB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ПС групи C за ПС групи B - 7,4 км (4 NM);</w:t>
      </w:r>
    </w:p>
    <w:p w14:paraId="765E278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ПС групи D за ПС групи B - 7,4 км (4 NM);</w:t>
      </w:r>
    </w:p>
    <w:p w14:paraId="152022E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ПС групи E за ПС групи B - 9,3 км (5 NM);</w:t>
      </w:r>
    </w:p>
    <w:p w14:paraId="0CE84AF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ПС групи F за ПС групи B - 9,3 км (5 NM);</w:t>
      </w:r>
    </w:p>
    <w:p w14:paraId="4691BFE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ПС групи G за ПС групи B - 13,0 км (7 NM);</w:t>
      </w:r>
    </w:p>
    <w:p w14:paraId="607BBB4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ПС групи D за ПС групи C - 5,6 км (3 NM);</w:t>
      </w:r>
    </w:p>
    <w:p w14:paraId="05CCCC7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ПС групи E за ПС групи C - 6,5 км (3,5 NM);</w:t>
      </w:r>
    </w:p>
    <w:p w14:paraId="1CCCCF1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15) ПС групи F за ПС групи C - 6,5 км (3,5 NM);</w:t>
      </w:r>
    </w:p>
    <w:p w14:paraId="78327C3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ПС групи G за ПС групи C - 11,1 км (6 NM);</w:t>
      </w:r>
    </w:p>
    <w:p w14:paraId="43D49E1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17) ПС групи G за ПС групи D - 7,4 км (4 NM);</w:t>
      </w:r>
    </w:p>
    <w:p w14:paraId="4EC22DF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18) ПС групи G за ПС групи E - 7,4 км (4 NM).</w:t>
      </w:r>
    </w:p>
    <w:p w14:paraId="0A6AA43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22. Зазначені у пунктах 20, 21 мінімуми застосовуються у випадках, коли:</w:t>
      </w:r>
    </w:p>
    <w:p w14:paraId="3829B38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ПС виконує політ безпосередньо за іншим ПС на тій самій висоті або менше ніж на 300 м (1000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нижче (рисунок 62, наведений у додатку 3 до цих Авіаційних правил);</w:t>
      </w:r>
    </w:p>
    <w:p w14:paraId="32D8558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обидва ПС використовують одну ЗПС або паралельні ЗПС, розташовані на відстані менше ніж 760 м (2500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одна від одної;</w:t>
      </w:r>
    </w:p>
    <w:p w14:paraId="3056B51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3) ПС перетинає слід іншого ПС на тій самій висоті або менше ніж на 300 м (1000 футів) нижче (рисунок 62, наведений у додатку 3 до цих Авіаційних правил).</w:t>
      </w:r>
    </w:p>
    <w:p w14:paraId="096E66B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23. Під час надання ОПР з використанням систем спостереження слід по можливості передавати контроль за ПС так, щоб ОПР з використанням систем спостереження не припинялось.</w:t>
      </w:r>
    </w:p>
    <w:p w14:paraId="6B680E4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24. У разі використання ВОРЛ та/або ADS-B, та/або MLAT і відображенні місцезнаходження на дисплеї повітряної обстановки з відповідними формулярами супроводження передання контролю за ПС між суміжними секторами ОПР або між сусідніми органами ОПР може здійснюватися без попередньої координації за таких умов:</w:t>
      </w:r>
    </w:p>
    <w:p w14:paraId="11F91E7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орган, що приймає контроль, отримав оновлену інформацію про план польоту такого ПС, у тому числі призначений дискретний код ВОРЛ та, у разі використання режиму S та ADS-B, ідентифікацію ПС;</w:t>
      </w:r>
    </w:p>
    <w:p w14:paraId="1D12EFE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зона покриття систем спостереження ОПР надає змогу диспетчеру УПР органу, що приймає контроль, спостерігати за рухом ПС, що передається на дисплеї повітряної обстановки, до передання контролю за ПС та ідентифікувати таке ПС до виходу його на зв'язок;</w:t>
      </w:r>
    </w:p>
    <w:p w14:paraId="7A89887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робочі місця диспетчерів УПР органу, що передає контроль, та органу, що приймає контроль, які розміщені не поруч один біля одного, забезпечено засобами постійного двостороннього прямого зв'язку, які дають змогу миттєво встановлювати зв'язок між ними;</w:t>
      </w:r>
    </w:p>
    <w:p w14:paraId="0945357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4) точка або точки передачі, а також всі інші умови передавання контролю, такі як напрямок польоту, визначені рівні польоту, точки передачі зв'язку, і особливо узгоджені мінімуми ешелонування між ПС, включаючи таке, що застосовується до наступного ПС, яке спостерігається на дисплеї повітряної обстановки та буде передане на тому ж маршруті, зазначено в робочих інструкціях операційного персоналу органів ОПР або в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між двома сусідніми органами ОПР;</w:t>
      </w:r>
    </w:p>
    <w:p w14:paraId="3F21EAC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5) у робочих інструкціях операційного персоналу органів ОПР або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визначено, що процедури передання контролю можуть бути зупинені органом, який приймає контроль, у будь-який час за умови попереднього повідомлення про це органу, що передає контроль;</w:t>
      </w:r>
    </w:p>
    <w:p w14:paraId="1338C37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диспетчер УПР органу, що приймає контроль, своєчасно проінформований про останні зміни призначеного рівня, швидкості, вказівок щодо наведення, надані ПС перед переданням контролю, унаслідок чого очікуються зміни у виконанні польоту в точці передання контролю.</w:t>
      </w:r>
    </w:p>
    <w:p w14:paraId="03B05B2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25. Узгоджений мінімум ешелонування ПС під час передання контролю за ПС відповідно до підпункту 4 пункту 24 цієї глави та час передачі попередніх повідомлень відповідно до підпункту 5 пункту 24 цієї глави мають бути визначені з урахуванням технічних, експлуатаційних та інших умов. У разі </w:t>
      </w:r>
      <w:r w:rsidRPr="004E12CB">
        <w:rPr>
          <w:rFonts w:ascii="IBM Plex Serif" w:hAnsi="IBM Plex Serif"/>
          <w:color w:val="293A55"/>
          <w:lang w:val="uk-UA"/>
        </w:rPr>
        <w:lastRenderedPageBreak/>
        <w:t>неможливості дотримання узгоджених умов до врегулювання обстановки диспетчери УПР повинні діяти відповідно до положень пункту 26 цієї глави.</w:t>
      </w:r>
    </w:p>
    <w:p w14:paraId="1FA6426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26. У разі використання ПОРЛ та коли задіяна система спостереження ОПР іншого типу, але процедуру передання контролю без попередньої координації, передбачену пунктом 24 цієї глави, не застосовують, передання контролю за ПС між суміжними секторами ОПР чи (або) органами ОПР здійснюють з дотриманням таких умов:</w:t>
      </w:r>
    </w:p>
    <w:p w14:paraId="484E7C0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диспетчеру УПР органу, що приймає контроль, передано ідентифікацію ПС або він встановив її самостійно;</w:t>
      </w:r>
    </w:p>
    <w:p w14:paraId="05F9EAA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робочі місця диспетчерів УПР органу, що передає контроль та органу, що приймає контроль, які розміщені не поруч один біля одного, забезпечено засобами постійного двостороннього прямого зв'язку, які дають змогу миттєво встановлювати зв'язок між ними;</w:t>
      </w:r>
    </w:p>
    <w:p w14:paraId="5FAA9ED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ешелонування відносно інших ПС на момент передання контролю за ПС між секторами ОПР або відповідними органами ОПР відповідає встановленим мінімумам;</w:t>
      </w:r>
    </w:p>
    <w:p w14:paraId="2F9B959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диспетчер УПР органу, що приймає контроль, своєчасно проінформований про останні зміни призначеного рівня, швидкості, вказівок щодо наведення в точці передання контролю;</w:t>
      </w:r>
    </w:p>
    <w:p w14:paraId="7EC6774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диспетчер УПР органу, що передає контроль, підтримує двосторонній радіозв'язок "повітря - земля" з ПС до того часу, коли диспетчер УПР органу, що приймає контроль, не інформує про забезпечення ОПР цього ПС з використанням систем спостереження. Після отримання такої інформації ПС надають вказівку перейти на відповідну частоту суміжного органу ОПР. З цього моменту ПС перебуває під контролем диспетчера УПР органу, що приймає контроль.</w:t>
      </w:r>
    </w:p>
    <w:p w14:paraId="1EDACC3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27. Диспетчер УПР в цілях спрощення встановлення впорядкованого потоку ПС та зменшення необхідності у наведенні ПС може надавати вказівки ПС відповідним чином скоригувати швидкість польоту з урахуванням обмежень льотно-технічних характеристик ПС та процедур керування швидкістю, наведених у главі 6 розділу IV цих Авіаційних правил.</w:t>
      </w:r>
    </w:p>
    <w:p w14:paraId="28949006" w14:textId="4AD82EC5" w:rsidR="008753B7" w:rsidRPr="004E12CB" w:rsidRDefault="008753B7">
      <w:pPr>
        <w:rPr>
          <w:lang w:val="uk-UA"/>
        </w:rPr>
      </w:pPr>
    </w:p>
    <w:p w14:paraId="10BA8CFC"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19. Аварійні, небезпечні ситуації та відмови обладнання</w:t>
      </w:r>
    </w:p>
    <w:p w14:paraId="5FBF5DB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Якщо ПС опинилося або вважається таким, що опинилося в аварійній ситуації, диспетчер УПР повинен надавати йому допомогу та застосовувати наведені в цьому розділі процедури, які можуть змінюватися залежно від ситуації.</w:t>
      </w:r>
    </w:p>
    <w:p w14:paraId="4B7BEC5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За ходом польоту ідентифікованого ПС повинен здійснюватися постійний моніторинг та (якщо практично можливо) відмічатися траєкторія польоту на дисплеї повітряної обстановки, доки ПС не вийде за межі дії систем спостереження ОПР, а інформація про місцезнаходження має надаватися всім </w:t>
      </w:r>
      <w:r w:rsidRPr="004E12CB">
        <w:rPr>
          <w:rFonts w:ascii="IBM Plex Serif" w:hAnsi="IBM Plex Serif"/>
          <w:color w:val="293A55"/>
          <w:lang w:val="uk-UA"/>
        </w:rPr>
        <w:lastRenderedPageBreak/>
        <w:t>органам ОПР, які можуть надавати допомогу ПС. Передання контролю суміжному сектору також здійснюють, коли це доречно з урахуванням обставин, що склалися.</w:t>
      </w:r>
    </w:p>
    <w:p w14:paraId="6C2750F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Якщо ПС, що опинилося в аварійній ситуації, раніше надавалась вказівка встановити конкретний код прийомовідповідача ВОРЛ та/або аварійний режим ADS-B, пілот продовжує використовувати цей код/режим, за винятком випадків, коли за особливих обставин екіпаж ПС приймає інше рішення або йому надано інші вказівки. Якщо диспетчером УПР не надано будь-яких вказівок щодо встановлення коду або аварійного режиму, пілот повинен встановити код 7700 режиму A та/або відповідний аварійний режим ADS-B.</w:t>
      </w:r>
    </w:p>
    <w:p w14:paraId="3B5957B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У всіх випадках, коли на дисплеї повітряної обстановки спостерігається аварійний режим ADS-B, що сповіщає про виникнення аварійної ситуації, та відсутні інші ознаки такої ситуації, диспетчер УПР повинен діяти таким чином:</w:t>
      </w:r>
    </w:p>
    <w:p w14:paraId="6D86CE6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здійснити спробу встановити зв'язок з ПС, щоб перевірити характер аварійної ситуації;</w:t>
      </w:r>
    </w:p>
    <w:p w14:paraId="67AA790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 відсутності відповіді екіпажу ПС диспетчер УПР повинен впевнитися, що ПС може приймати повідомлення органу ОПР шляхом надання вказівок щодо виконання маневру, який можна спостерігати на дисплеї повітряної обстановки.</w:t>
      </w:r>
    </w:p>
    <w:p w14:paraId="11F2C3F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Деякі ПС, обладнані устаткуванням ADS-B першого покоління, спроможні передавати тільки загальне аварійне попередження незалежно від коду, вибраного пілотом.</w:t>
      </w:r>
    </w:p>
    <w:p w14:paraId="29547ED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Деякі ПС, обладнані устаткуванням ADS-B першого покоління, не спроможні передавати сигнал "IDENT" при застосуванні аварійного режиму або режиму терміновості.</w:t>
      </w:r>
    </w:p>
    <w:p w14:paraId="2993137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У випадку небезпеки зіткнення, якщо спостерігається, що траєкторія прямування ідентифікованого ПС, що виконує контрольований політ, веде до виникнення конфліктної ситуації між цим ПС та невідомим ПС, що може створити небезпеку зіткнення, ПС, яке виконує контрольований політ, якщо практично можливо:</w:t>
      </w:r>
    </w:p>
    <w:p w14:paraId="0A5D89E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має бути проінформовано про рух невідомого ПС та на запит екіпажу ПС, що виконує контрольований політ, або за рішенням диспетчера УПР, коли цього вимагає ситуація, мають бути запропоновані дії для уникнення зіткнення;</w:t>
      </w:r>
    </w:p>
    <w:p w14:paraId="4180311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має бути проінформовано про закінчення конфліктної ситуації.</w:t>
      </w:r>
    </w:p>
    <w:p w14:paraId="6DE7445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У випадку небезпеки зіткнення, якщо спостерігається, що траєкторія прямування ідентифікованого ПС, що виконує політ за ППП за межами контрольованого повітряного простору веде до виникнення конфліктної ситуації з іншим ПС, екіпаж ідентифікованого ПС:</w:t>
      </w:r>
    </w:p>
    <w:p w14:paraId="5C34F44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має бути проінформований про необхідність виконання дій щодо уникнення зіткнення та на запит екіпажу ПС або за рішенням диспетчера УПР, </w:t>
      </w:r>
      <w:r w:rsidRPr="004E12CB">
        <w:rPr>
          <w:rFonts w:ascii="IBM Plex Serif" w:hAnsi="IBM Plex Serif"/>
          <w:color w:val="293A55"/>
          <w:lang w:val="uk-UA"/>
        </w:rPr>
        <w:lastRenderedPageBreak/>
        <w:t>коли цього вимагає ситуація, мають бути запропоновані дії для уникнення зіткнення;</w:t>
      </w:r>
    </w:p>
    <w:p w14:paraId="768B1BD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має бути проінформовано про закінчення конфліктної ситуації.</w:t>
      </w:r>
    </w:p>
    <w:p w14:paraId="51B7996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Інформація про ПС, що прямують траєкторією, яка веде до виникнення конфліктної ситуації, має бути передана в усіх випадках, коли це можливо, у такому порядку:</w:t>
      </w:r>
    </w:p>
    <w:p w14:paraId="0B84511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пеленг на ПС, що створює конфліктну ситуацію, за умовним годинниковим циферблатом;</w:t>
      </w:r>
    </w:p>
    <w:p w14:paraId="6E27CF4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відстань у кілометрах (морських милях) від ПС, що створює конфліктну ситуацію;</w:t>
      </w:r>
    </w:p>
    <w:p w14:paraId="08487EB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напрямок, яким, як вважається, рухається ПС, що створює конфліктну ситуацію;</w:t>
      </w:r>
    </w:p>
    <w:p w14:paraId="6030E4F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рівень польоту та тип ПС або, якщо це невідомо, відносна швидкість ПС, що створює конфліктну ситуацію, наприклад, повільно або швидко.</w:t>
      </w:r>
    </w:p>
    <w:p w14:paraId="4ECC354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Інформацію про рівень польоту, отримана на підставі даних про барометричну висоту, навіть якщо вона не перевірена, слід використовувати під час надання інформації про небезпеку зіткнення, оскільки така інформація, особливо якщо вона надійшла від ПС, про яке інших даних немає (наприклад, від ПС, що виконує політ за ПВП), полегшить встановлення розташування небезпеки зіткнення.</w:t>
      </w:r>
    </w:p>
    <w:p w14:paraId="0B24364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інформація про рівень польоту, отримана на підставі даних про барометричну висоту перевірена, вона має бути передана ПС в зрозумілій та однозначній формі.</w:t>
      </w:r>
    </w:p>
    <w:p w14:paraId="074289E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інформація про рівень польоту не перевірена, вона вважається ненадійною, про що треба інформувати пілота.</w:t>
      </w:r>
    </w:p>
    <w:p w14:paraId="1EB1031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У випадку втрати двостороннього зв'язку "повітря - земля" з ПС через відмову бортового радіопередавача диспетчер УПР, який надає ОПР з використанням систем спостереження, визначає, чи працює встановлений на борту цього ПС радіоприймач, шляхом передавання ПС на робочій частоті сектору ОПР або органу ОПР вказівки щодо підтвердження виконанням маневру та спостереження за треком ПС або надає ПС вказівки задіяти режим "IDENT" чи змінити код прийомовідповідача ВОРЛ та/або режим передачі ADS-B.</w:t>
      </w:r>
    </w:p>
    <w:p w14:paraId="07CF53B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ПС, обладнане бортовим </w:t>
      </w:r>
      <w:proofErr w:type="spellStart"/>
      <w:r w:rsidRPr="004E12CB">
        <w:rPr>
          <w:rFonts w:ascii="IBM Plex Serif" w:hAnsi="IBM Plex Serif"/>
          <w:color w:val="293A55"/>
          <w:lang w:val="uk-UA"/>
        </w:rPr>
        <w:t>прийомовідповідачем</w:t>
      </w:r>
      <w:proofErr w:type="spellEnd"/>
      <w:r w:rsidRPr="004E12CB">
        <w:rPr>
          <w:rFonts w:ascii="IBM Plex Serif" w:hAnsi="IBM Plex Serif"/>
          <w:color w:val="293A55"/>
          <w:lang w:val="uk-UA"/>
        </w:rPr>
        <w:t xml:space="preserve"> ВОРЛ, у якого сталася відмова радіозв'язку, використовує код 7600 режиму A.</w:t>
      </w:r>
    </w:p>
    <w:p w14:paraId="37CBFB6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ПС, обладнане устаткуванням ADS-B, у якого сталася відмова радіозв'язку, може передавати відповідні донесення ADS-B в аварійному та/або терміновому режимі.</w:t>
      </w:r>
    </w:p>
    <w:p w14:paraId="2777BF4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Якщо виконання дій, зазначених у пункті 9 цієї глави, не дало бажаного результату, диспетчер УПР повторює їх на будь-якому іншому каналі, який, як передбачається, може прослуховувати ПС.</w:t>
      </w:r>
    </w:p>
    <w:p w14:paraId="37F12CF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11. В обох випадках, зазначених у пунктах 9 та 10 цієї глави, надають такі вказівки з маневрування, щоб ПС зберігало після виконання отриманих вказівок свій трек, наданий йому поточним дозволом.</w:t>
      </w:r>
    </w:p>
    <w:p w14:paraId="3A566EA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Якщо в результаті виконання дій, зазначених у пункті 9 цієї глави, встановлено, що радіоприймач на борту ПС функціонує, подальший контроль за ПС здійснюють, використовуючи для підтвердження прийняття дозволів зміни коду ВОРЛ/режиму передачі ADS-B або передачу в режимі "IDENT".</w:t>
      </w:r>
    </w:p>
    <w:p w14:paraId="20DFA04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У випадку повної відмови бортового обладнання зв'язку ПС, що виконує або планує виконувати контрольований політ у районі та на ешелоні, де забезпечується ешелонування з використанням систем спостереження ОПР, наведені у пунктах 15 - 22 глави 18 цього розділу, застосування такого ешелонування можна продовжувати. Однак якщо ПС, на якому сталася відмова бортового обладнання зв'язку, не було ідентифіковано, застосовується ешелонування, зазначене у підпункті 2 пункту 11 глави 18 цього розділу, між ПС, які перебувають під контролем, всіма неідентифікованими ПС, що спостерігаються на ймовірному маршруті польоту ПС з відмовою бортового обладнання зв'язку ПС, доки не стане відомо або з повною достовірністю можна буде передбачити, що ПС з такою відмовою залишило відповідний повітряний простір, здійснило посадку або обійшло відповідний повітряний простір.</w:t>
      </w:r>
    </w:p>
    <w:p w14:paraId="3E13E888" w14:textId="5FC62EBD"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Коли відмова відповідача ВОРЛ сталася після вильоту ПС, яке виконує або очікується, що таке ПС буде виконувати політ у повітряному просторі, де наявність справного відповідача ВОРЛ з конкретними можливостями є обов'язковою, органам ОПР, з урахуванням вимог</w:t>
      </w:r>
      <w:r w:rsidR="009324D9">
        <w:rPr>
          <w:rFonts w:ascii="IBM Plex Serif" w:hAnsi="IBM Plex Serif"/>
          <w:color w:val="293A55"/>
          <w:lang w:val="uk-UA"/>
        </w:rPr>
        <w:t xml:space="preserve"> </w:t>
      </w:r>
      <w:hyperlink r:id="rId85" w:tgtFrame="_blank" w:history="1">
        <w:r w:rsidRPr="004E12CB">
          <w:rPr>
            <w:rStyle w:val="hard-blue-color"/>
            <w:rFonts w:ascii="IBM Plex Serif" w:hAnsi="IBM Plex Serif"/>
            <w:color w:val="00ADFA"/>
            <w:lang w:val="uk-UA"/>
          </w:rPr>
          <w:t>глави 26 розділу II АПУ "Обслуговування повітряного руху"</w:t>
        </w:r>
      </w:hyperlink>
      <w:r w:rsidRPr="004E12CB">
        <w:rPr>
          <w:rFonts w:ascii="IBM Plex Serif" w:hAnsi="IBM Plex Serif"/>
          <w:color w:val="293A55"/>
          <w:lang w:val="uk-UA"/>
        </w:rPr>
        <w:t>, потрібно вжити заходів щодо забезпечення продовження його польоту до аеродрому першої запланованої посадки. Однак, у відповідній повітряній обстановці в TMA або на маршруті продовження польоту може стати неможливим, особливо коли відмова сталася одразу після злету. У такому випадку ПС може бути запропоновано повернутися на аеродром вильоту або здійснити посадку на найближчому придатному для експлуатанта та органів ОПР аеродромі.</w:t>
      </w:r>
    </w:p>
    <w:p w14:paraId="1CCC7A1B" w14:textId="6E23CC84"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15. Якщо відмову бортового прийомовідповідача ВОРЛ виявлено до вильоту ПС на аеродромі, де неможливо виконати ремонт, такому ПС, з урахуванням вимог</w:t>
      </w:r>
      <w:r w:rsidR="009324D9">
        <w:rPr>
          <w:rFonts w:ascii="IBM Plex Serif" w:hAnsi="IBM Plex Serif"/>
          <w:color w:val="293A55"/>
          <w:lang w:val="uk-UA"/>
        </w:rPr>
        <w:t xml:space="preserve"> </w:t>
      </w:r>
      <w:hyperlink r:id="rId86" w:tgtFrame="_blank" w:history="1">
        <w:r w:rsidRPr="004E12CB">
          <w:rPr>
            <w:rStyle w:val="hard-blue-color"/>
            <w:rFonts w:ascii="IBM Plex Serif" w:hAnsi="IBM Plex Serif"/>
            <w:color w:val="00ADFA"/>
            <w:lang w:val="uk-UA"/>
          </w:rPr>
          <w:t>глави 26 розділу II АПУ "Обслуговування повітряного руху"</w:t>
        </w:r>
      </w:hyperlink>
      <w:r w:rsidRPr="004E12CB">
        <w:rPr>
          <w:rFonts w:ascii="IBM Plex Serif" w:hAnsi="IBM Plex Serif"/>
          <w:color w:val="293A55"/>
          <w:lang w:val="uk-UA"/>
        </w:rPr>
        <w:t>, має бути дозволено прямувати найкоротшим маршрутом до найближчого придатного аеродрому, де проведення такого ремонту можливе. При наданні дозволу такому ПС орган ОПР має взяти до уваги фактичну та очікувану повітряну обстановку та може змінити час вильоту, ешелон або маршрут запланованого польоту. Відповідні регулювання можуть бути необхідними і під час такого польоту.</w:t>
      </w:r>
    </w:p>
    <w:p w14:paraId="6B75295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16. У разі повної відмови систем спостереження ОПР за умови збереження двостороннього зв'язку "повітря - земля" диспетчер УПР визначає місцезнаходження всіх ідентифікованих ПС, виконує дії, передбачені робочою інструкцією щодо встановлення процедурного ешелонування між ПС, та, якщо необхідно, обмежує входження ПС до свого району відповідальності</w:t>
      </w:r>
    </w:p>
    <w:p w14:paraId="08BFA5A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 екстрених випадках дозволяється тимчасове використання ешелонів польотів з інтервалами, значення яких дорівнюють половині встановленого мінімуму вертикального ешелонування, якщо негайне забезпечення стандартного ешелонування без використання засобів спостереження ОПР неможливе.</w:t>
      </w:r>
    </w:p>
    <w:p w14:paraId="3B43CB2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17. З метою зменшення наслідків погіршення характеристик джерела інформації даних про місцезнаходження ПС (наприклад, у випадку відмови автономного контролю цілісності даних GNSS приймача RAIM) відповідний провайдер послуг ОПР встановлює порядок дій, які слід дотримуватися відповідним органам ОПР у випадку погіршення якості даних, що використовуються системами спостереження ОПР.</w:t>
      </w:r>
    </w:p>
    <w:p w14:paraId="32D60AF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18. У випадку повної відмови наземного радіотехнічного обладнання, що використовується для диспетчерського обслуговування, диспетчеру УПР, за винятком коли існує можливість продовжувати забезпечення обслуговування з використанням систем спостереження ОПР за допомогою засобів інших наявних каналів зв'язку, потрібно виконати такі дії:</w:t>
      </w:r>
    </w:p>
    <w:p w14:paraId="587041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негайно інформувати про відмову всі суміжні сектори ОПР та органи ОПР;</w:t>
      </w:r>
    </w:p>
    <w:p w14:paraId="6592C6C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сповіщати суміжні органи/сектори ОПР про фактичну повітряну обстановку;</w:t>
      </w:r>
    </w:p>
    <w:p w14:paraId="4ADFD15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запросити суміжні органи/сектори ОПР надати допомогу в забезпеченні ешелонування ПС, які можуть установити зв'язок з цими органами або секторами;</w:t>
      </w:r>
    </w:p>
    <w:p w14:paraId="076E369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дати вказівку всім органам/секторам ОПР тримати всі ПС, що виконують контрольовані польоти, за межами району відповідальності органу/сектора ОПР, в якому сталася повна відмова радіотехнічного обладнання зв'язку, або направляти їх в обхід цього району до моменту відновлення нормального ОПР.</w:t>
      </w:r>
    </w:p>
    <w:p w14:paraId="2A322098" w14:textId="6E69E6C7"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Для зменшення наслідків повної відмови наземного радіотехнічного обладнання зв'язку відповідним провайдером послуг ОПР встановлюються процедури, яких слід дотримуватися у випадку такої відмови. Цей порядок має передбачати передання контролю за ПС суміжному органу/сектору ОПР, що якнайшвидше забезпечить мінімальний рівень обслуговування після відмови наземного радіообладнання зв'язку до відновлення його роботи.</w:t>
      </w:r>
    </w:p>
    <w:p w14:paraId="6FC73FD3" w14:textId="77777777" w:rsidR="009324D9" w:rsidRPr="004E12CB" w:rsidRDefault="009324D9" w:rsidP="008753B7">
      <w:pPr>
        <w:pStyle w:val="tj"/>
        <w:shd w:val="clear" w:color="auto" w:fill="FFFFFF"/>
        <w:spacing w:before="0" w:beforeAutospacing="0" w:after="0" w:afterAutospacing="0"/>
        <w:jc w:val="both"/>
        <w:rPr>
          <w:rFonts w:ascii="IBM Plex Serif" w:hAnsi="IBM Plex Serif"/>
          <w:color w:val="293A55"/>
          <w:lang w:val="uk-UA"/>
        </w:rPr>
      </w:pPr>
    </w:p>
    <w:p w14:paraId="60192ED9"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lastRenderedPageBreak/>
        <w:t>20. Використання систем спостереження обслуговування повітряного руху під час диспетчерського обслуговування підходу</w:t>
      </w:r>
    </w:p>
    <w:p w14:paraId="41272D8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Системи спостереження ОПР, які застосовуються під час диспетчерського обслуговування підходу, мають відповідати функціям та рівню обслуговування, що надається.</w:t>
      </w:r>
    </w:p>
    <w:p w14:paraId="170B313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Системи спостереження ОПР, які застосовуються для моніторингу паралельних заходжень на посадку за ILS, мають відповідати вимогам до таких польотів, наведених у главі 6 розділу VI цих Авіаційних правил.</w:t>
      </w:r>
    </w:p>
    <w:p w14:paraId="236C179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Відмітки цілі, що відображаються на дисплеї повітряної обстановки, використовують для виконання під час диспетчерського обслуговування підходу таких додаткових функцій:</w:t>
      </w:r>
    </w:p>
    <w:p w14:paraId="04D3064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забезпечення наведення з використанням систем спостереження ОПР ПС, що прибувають, для їх виходу на засоби кінцевого етапу заходження на посадку, показники яких інтерпретуються пілотом;</w:t>
      </w:r>
    </w:p>
    <w:p w14:paraId="2EA4B1A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забезпечення моніторингу за траєкторією польоту під час виконання паралельних заходжень на посадку з використанням систем ILS і передача ПС вказівок про виконання відповідних дій у випадку можливого або фактичного входження до проміжної захисної NTZ;</w:t>
      </w:r>
    </w:p>
    <w:p w14:paraId="7F3F2D2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забезпечення наведення з використанням систем спостереження ОПР ПС, що прибувають, до точки, від якої може бути виконано візуальне заходження на посадку;</w:t>
      </w:r>
    </w:p>
    <w:p w14:paraId="35B5005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забезпечення наведення з використанням систем спостереження ОПР ПС, що прибувають, до точки, від якої може бути виконано заходження з використанням PAR або оглядового радіолокатора;</w:t>
      </w:r>
    </w:p>
    <w:p w14:paraId="7BDA360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забезпечення моніторингу за траєкторією польоту інших ПС, які виконують заходження на посадку з використанням засобів, показники яких інтерпретуються пілотом;</w:t>
      </w:r>
    </w:p>
    <w:p w14:paraId="7D58C9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забезпечення виконання відповідно до встановлених процедур заходження ПС на посадку з використанням оглядового радіолокатора або PAR;</w:t>
      </w:r>
    </w:p>
    <w:p w14:paraId="5231246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забезпечення ешелонування між ПС, що вилітають одне за одним, між ПС, що прибувають одне за одним, між ПС, що вилітає та ПС, що прибуває за ним.</w:t>
      </w:r>
    </w:p>
    <w:p w14:paraId="424DC7B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Якщо передбачається виконання заходження на посадку з використанням систем спостереження ОПР, провайдер послуг ОПР повинен встановити процедури забезпечення диспетчера УПР АДВ відповідного органу ОПР інформацією про черговість прибуття ПС, а також про будь-які вказівки та обмеження, передані ПС для забезпечення дотримання ешелонування після передання контролю за ПС диспетчеру УПР АДВ.</w:t>
      </w:r>
    </w:p>
    <w:p w14:paraId="3CF300C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Диспетчер УПР повинен інформувати ПС до/або на початку наведення для заходження на посадку про тип заходження на посадку, а також про робочу ЗПС.</w:t>
      </w:r>
    </w:p>
    <w:p w14:paraId="5171E1E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6. Диспетчер УПР повинен повідомити ПС, яке забезпечують наведенням для заходження на посадку за приладами, про його місцезнаходження щонайменше один раз до початку польоту на кінцевому етапі заходження на посадку.</w:t>
      </w:r>
    </w:p>
    <w:p w14:paraId="18F5492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Під час передачі інформації про відстань диспетчер УПР повинен вказувати точку або навігаційний засіб, відносно якого надається зазначена інформація.</w:t>
      </w:r>
    </w:p>
    <w:p w14:paraId="1504CB1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Сегменти початкового та проміжного заходження на посадку, які пілот виконує під керівництвом диспетчера УПР, включають частини заходження на посадку з моменту початку наведення з метою виведення ПС на етап кінцевого заходження на посадку до моменту фактичного виходу ПС на траєкторію кінцевого заходження на посадку та виконання однієї із таких умов:</w:t>
      </w:r>
    </w:p>
    <w:p w14:paraId="73EF19D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знаходження ПС на траєкторії кінцевого заходження на посадку, визначеного засобом, покази якого інтерпретуються пілотом;</w:t>
      </w:r>
    </w:p>
    <w:p w14:paraId="36BF8F6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пілот повідомляє, що може виконати візуальне заходження на посадку;</w:t>
      </w:r>
    </w:p>
    <w:p w14:paraId="6DECEF6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пілот готовий почати заходження за допомогою оглядового радіолокатора;</w:t>
      </w:r>
    </w:p>
    <w:p w14:paraId="35A8465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контроль за ПС передано диспетчеру УПР для заходження за допомогою PAR.</w:t>
      </w:r>
    </w:p>
    <w:p w14:paraId="139F32E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ПС, яке наводять для виходу на кінцевий етап заходження на посадку, слід надавати курс або вказати послідовність зміни курсу, розраховані для виведення ПС на трек кінцевого заходження на посадку. Останнє наведення має надати змогу ПС вийти на трек кінцевого заходження на посадку до входження у встановлену або номінальну глісаду та має забезпечити вихід на трек кінцевого етапу заходження на посадку під кутом 45° або менше.</w:t>
      </w:r>
    </w:p>
    <w:p w14:paraId="5D6F88D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Вимоги щодо наведення та виконання горизонтального польоту під час незалежних паралельних заходжень на посадку наведено у главі 6 розділу VI цих Авіаційних правил.</w:t>
      </w:r>
    </w:p>
    <w:p w14:paraId="1AE1E5F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Якщо ПС наводиться з перетинанням треку кінцевого заходження на посадку, диспетчер УПР повинен інформувати про це ПС та вказати йому причину такого наведення.</w:t>
      </w:r>
    </w:p>
    <w:p w14:paraId="6741101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Вимоги щодо наведення з метою виходу на етапі кінцевого заходження на посадку за допомогою засобу, покази якого інтерпретуються пілотом, наведено у пунктах 12 - 16 цієї глави. Вимоги щодо наведення ПС для виконання візуального заходження на посадку наведено у </w:t>
      </w:r>
      <w:hyperlink r:id="rId87" w:tgtFrame="_blank" w:history="1">
        <w:r w:rsidRPr="004E12CB">
          <w:rPr>
            <w:rStyle w:val="a3"/>
            <w:rFonts w:ascii="IBM Plex Serif" w:hAnsi="IBM Plex Serif"/>
            <w:color w:val="008000"/>
            <w:lang w:val="uk-UA"/>
          </w:rPr>
          <w:t>пунктах 17, 18</w:t>
        </w:r>
      </w:hyperlink>
      <w:r w:rsidRPr="004E12CB">
        <w:rPr>
          <w:rFonts w:ascii="IBM Plex Serif" w:hAnsi="IBM Plex Serif"/>
          <w:color w:val="293A55"/>
          <w:lang w:val="uk-UA"/>
        </w:rPr>
        <w:t> цієї глави. Загальні вимоги щодо забезпечення виконання заходження на посадку за допомогою радіолокатора наведено у пунктах 19 - 27 цієї глави, вимоги щодо забезпечення виконання заходження на посадку за допомогою оглядового радіолокатора наведено у пунктах 28 - 32 цієї глави, вимоги щодо забезпечення виконання заходження на посадку за допомогою посадкового радіолокатора наведено у пунктах 33 - 44 цієї глави.</w:t>
      </w:r>
    </w:p>
    <w:p w14:paraId="46136C38" w14:textId="49E87245" w:rsidR="008753B7" w:rsidRPr="004E12CB" w:rsidRDefault="00000000" w:rsidP="008753B7">
      <w:pPr>
        <w:pStyle w:val="tr"/>
        <w:shd w:val="clear" w:color="auto" w:fill="FFFFFF"/>
        <w:spacing w:before="0" w:beforeAutospacing="0" w:after="0" w:afterAutospacing="0"/>
        <w:jc w:val="right"/>
        <w:rPr>
          <w:rFonts w:ascii="IBM Plex Serif" w:hAnsi="IBM Plex Serif"/>
          <w:color w:val="293A55"/>
          <w:lang w:val="uk-UA"/>
        </w:rPr>
      </w:pPr>
      <w:hyperlink r:id="rId88" w:tgtFrame="_blank" w:history="1">
        <w:r w:rsidR="008753B7" w:rsidRPr="004E12CB">
          <w:rPr>
            <w:rStyle w:val="a3"/>
            <w:rFonts w:ascii="IBM Plex Serif" w:hAnsi="IBM Plex Serif"/>
            <w:color w:val="008000"/>
            <w:lang w:val="uk-UA"/>
          </w:rPr>
          <w:t>(пункт 11 глави 20 розділу VIII із змінами, внесеними згідно з</w:t>
        </w:r>
        <w:r w:rsidR="008753B7" w:rsidRPr="004E12CB">
          <w:rPr>
            <w:rFonts w:ascii="IBM Plex Serif" w:hAnsi="IBM Plex Serif"/>
            <w:color w:val="008000"/>
            <w:lang w:val="uk-UA"/>
          </w:rPr>
          <w:br/>
        </w:r>
        <w:r w:rsidR="008753B7" w:rsidRPr="004E12CB">
          <w:rPr>
            <w:rStyle w:val="a3"/>
            <w:rFonts w:ascii="IBM Plex Serif" w:hAnsi="IBM Plex Serif"/>
            <w:color w:val="008000"/>
            <w:lang w:val="uk-UA"/>
          </w:rPr>
          <w:t>наказом Державної авіаційної служби України від 10.02.2022 р. N 226)</w:t>
        </w:r>
      </w:hyperlink>
    </w:p>
    <w:p w14:paraId="722B71B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ПС, що наводиться для виходу на засіб забезпечення кінцевого заходження на посадку, показники якого інтерпретуються пілотом, потрібно надати вказівку доповісти про вихід на трек кінцевого заходження на посадку. Дозвіл на заходження на посадку ПС слід видавати до того, як екіпаж ПС доповів про вихід на траєкторію кінцевого заходження на посадку, за винятком випадків, коли обставини не дають змоги видати такий дозвіл своєчасно. Наведення зазвичай слід припинити, коли ПС залишає останній дозволений курс для виходу на трек кінцевого заходження на посадку.</w:t>
      </w:r>
    </w:p>
    <w:p w14:paraId="07B65D5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Коли пілоту ПС надано дозвіл на заходження на посадку, він повинен підтримувати останній призначений рівень, доки не увійде у встановлену або номінальну глісаду. Якщо орган ОПР вимагає, щоб ПС входило у глісаду на рівні, відмінному від опублікованого на карті заходження на посадку за приладами, диспетчер УПР повинен надати вказівку пілоту підтримувати певний рівень польоту, поки ПС не увійде у глісаду.</w:t>
      </w:r>
    </w:p>
    <w:p w14:paraId="7A28713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Диспетчер УПР повинен забезпечувати ешелонування ПС, визначене у пунктах 14 - 22 глави 18 цього розділу, які прямують одне за одним на тому самому кінцевому етапі заходження на посадку, за винятком випадків, коли забезпечення ешелонування ПС може бути передано диспетчеру УПР АДВ, у відповідності до процедур, визначених провайдером послуг ОПР для відповідного органу ОПР, за умови, що інформація від систем спостереження ОПР доступна диспетчеру УПР АДВ.</w:t>
      </w:r>
    </w:p>
    <w:p w14:paraId="7C8BCF7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15. Передання контролю диспетчеру УПР АДВ за ПС, які прямують одне за одним на тому самому кінцевому заходженні на посадку має здійснюватися згідно з процедурами, визначеними провайдером послуг ОПР для відповідного органу ОПР.</w:t>
      </w:r>
    </w:p>
    <w:p w14:paraId="1AA3514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Передачу ПС на радіозв'язок до диспетчера УПР АДВ слід здійснювати в такому місці або в такий час, щоб ПС можна було своєчасно видати дозвіл на посадку або надати інші вказівки.</w:t>
      </w:r>
    </w:p>
    <w:p w14:paraId="06715E5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17. Диспетчер УПР може розпочати наведення ПС для виконання візуального заходження на посадку, коли за повідомленою інформацією нижня межа хмар знаходиться вище мінімальної абсолютної висоти наведення (MRVA) та метеорологічні умови такі, що можна з упевненістю вважати, що візуальне заходження на посадку і посадка можуть бути виконані.</w:t>
      </w:r>
    </w:p>
    <w:p w14:paraId="463E0C9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18. Дозвіл на виконання візуального заходження на посадку надається тільки після того, як пілот повідомить, що він бачить аеродром або ПС, яке прямує попереду. Після цього наведення, як правило, припиняється.</w:t>
      </w:r>
    </w:p>
    <w:p w14:paraId="55770CB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Процедури забезпечення візуального заходження на посадку наведені у пунктах 17 - 22 глави 4 розділу VI цих Авіаційних правил.</w:t>
      </w:r>
    </w:p>
    <w:p w14:paraId="5330E52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19. Упродовж періоду часу, коли диспетчер УПР забезпечує заходження на посадку ПС за допомогою оглядового радіолокатора або PAR, він або вона звільняється від будь-яких обов'язків, які не пов'язані безпосередньо з таким заходженням на посадку.</w:t>
      </w:r>
    </w:p>
    <w:p w14:paraId="15D5283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20. Диспетчери УПР, які забезпечують заходження на посадку ПС за допомогою радіолокатора, повинні мати інформацію про абсолютну/відносну висоту прольоту перешкод, які установлені для кожного типу заходжень на посадку.</w:t>
      </w:r>
    </w:p>
    <w:p w14:paraId="2D73E42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21. До початку заходження на посадку за допомогою радіолокатора ПС має отримати інформацію про:</w:t>
      </w:r>
    </w:p>
    <w:p w14:paraId="520370E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робочу ЗПС;</w:t>
      </w:r>
    </w:p>
    <w:p w14:paraId="690FEAA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відповідну абсолютну/відносну висоту прольоту перешкод;</w:t>
      </w:r>
    </w:p>
    <w:p w14:paraId="22A99EC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кут нахилу номінальної глісади (на запит ПС), вертикальну швидкість зниження, якої потрібно дотримуватись. Розрахунок приблизної вертикальної швидкості зниження наведено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9426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603CDBC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правила, яких потрібно дотримуватись у випадку відмови радіозв'язку, якщо ці правила не опубліковані в AIP.</w:t>
      </w:r>
    </w:p>
    <w:p w14:paraId="19C971C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22. Диспетчеру УПР слід негайно інформувати ПС, якщо за будь-яких причин продовження виконання заходження на посадку за допомогою радіолокатора є неможливим. У такому випадку, якщо це можливо, заходження на посадку слід продовжувати з використанням нерадіолокаційних засобів або, якщо екіпаж ПС повідомляє, що заходження на посадку може бути завершене. В інших випадках диспетчеру УПР слід надати альтернативний дозвіл.</w:t>
      </w:r>
    </w:p>
    <w:p w14:paraId="601F00D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23. Під час виконання польоту на кінцевому етапі заходження на посадку за допомогою радіолокатора необхідно нагадати ПС про перевірку випускання шасі.</w:t>
      </w:r>
    </w:p>
    <w:p w14:paraId="2070034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24. Диспетчер УПР, який надає диспетчерське обслуговування підходу, повинен повідомляти диспетчера УПР АДВ або у відповідних випадках диспетчера УПР, який здійснює процедурний контроль, коли ПС, яке виконує заходження на посадку за допомогою радіолокатора, досягне відстані близько 15 км (8 NM) від точки приземлення. Якщо до цього часу не отримано дозволу на посадку для зазначеного ПС, то під час перебування на відстані приблизно 8 км (4 NM) від точки приземлення слід зробити наступне повідомлення і запитати про дозвіл на посадку.</w:t>
      </w:r>
    </w:p>
    <w:p w14:paraId="0439DBF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25. Дозвіл на посадку або будь-який альтернативний дозвіл, отриманий від диспетчера УПР АДВ або, у відповідних випадках, від диспетчера УПР, який здійснює процедурний контроль, має бути переданий ПС до того, як відстань між ним і точкою приземлення становитиме 4 км (2 NM).</w:t>
      </w:r>
    </w:p>
    <w:p w14:paraId="3AB73B5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26. Під час виконання заходження на посадку за допомогою радіолокатора слід:</w:t>
      </w:r>
    </w:p>
    <w:p w14:paraId="226B3D9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 надати ПС вказівку виконати процедуру невдалого заходження на посадку за однією з таких обставин:</w:t>
      </w:r>
    </w:p>
    <w:p w14:paraId="07266EF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стає очевидним, що положення, яке займає ПС на кінцевому етапі заходження на посадку, є небезпечним;</w:t>
      </w:r>
    </w:p>
    <w:p w14:paraId="687B106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 випадку виникнення конфліктної ситуації між ПС;</w:t>
      </w:r>
    </w:p>
    <w:p w14:paraId="54304A9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від диспетчера УПР, який здійснює процедурний контроль, не отримано дозволу на посадку до того часу, коли ПС наблизилося до точки приземлення на відстань 4 км (2 NM) або на будь-яку іншу відстань, яка погоджена з диспетчером УПР АДВ;</w:t>
      </w:r>
    </w:p>
    <w:p w14:paraId="5BAAEF5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 вказівкою диспетчера УПР АДВ;</w:t>
      </w:r>
    </w:p>
    <w:p w14:paraId="47AC4D3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надати ПС вказівку щодо необхідності виконання процедури невдалого заходження на посадку за однією з таких обставин:</w:t>
      </w:r>
    </w:p>
    <w:p w14:paraId="381C3AA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коли вважається, що з місця, якого досягло ПС, неможливо успішно завершити заходження на посадку;</w:t>
      </w:r>
    </w:p>
    <w:p w14:paraId="2E0337E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ПС не спостерігається на дисплеї повітряної обстановки в межах останніх 4 км (2 NM) заходження на посадку;</w:t>
      </w:r>
    </w:p>
    <w:p w14:paraId="4C83FF2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 будь-якій частині кінцевого етапу заходження на посадку виникає сумнів щодо місцезнаходження або ідентифікації ПС.</w:t>
      </w:r>
    </w:p>
    <w:p w14:paraId="7EDFF5B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 всіх зазначених вище випадках слід повідомляти про причини будь-якої вказівки або інформування.</w:t>
      </w:r>
    </w:p>
    <w:p w14:paraId="70E1A3E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27. Вказівки диспетчера УПР, що забезпечує заходження на посадку за допомогою радіолокатора, щодо виходу ПС на друге коло мають відповідати встановленій процедурі в разі невдалого заходження на посадку і містити дані про висоту, яку слід набирати ПС, та курс, який дасть змогу ПС залишатися в зоні виходу на друге коло протягом усього польоту за процедурою невдалого заходження на посадку.</w:t>
      </w:r>
    </w:p>
    <w:p w14:paraId="1B59A0A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28. За наявності PAR заходження на посадку з використанням тільки оглядового радіолокатора на кінцевому сегменті заходження на посадку не виконується, якщо немає обґрунтованої впевненості у тому, що метеорологічні умови дозволяють успішно виконати заходження на посадку за допомогою оглядового радіолокатора.</w:t>
      </w:r>
    </w:p>
    <w:p w14:paraId="5875B28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29. Заходження на посадку за допомогою оглядового радіолокатора виконується за наявності відповідного обладнання і дисплею повітряної обстановки спеціально </w:t>
      </w:r>
      <w:proofErr w:type="spellStart"/>
      <w:r w:rsidRPr="004E12CB">
        <w:rPr>
          <w:rFonts w:ascii="IBM Plex Serif" w:hAnsi="IBM Plex Serif"/>
          <w:color w:val="293A55"/>
          <w:lang w:val="uk-UA"/>
        </w:rPr>
        <w:t>відмаркованого</w:t>
      </w:r>
      <w:proofErr w:type="spellEnd"/>
      <w:r w:rsidRPr="004E12CB">
        <w:rPr>
          <w:rFonts w:ascii="IBM Plex Serif" w:hAnsi="IBM Plex Serif"/>
          <w:color w:val="293A55"/>
          <w:lang w:val="uk-UA"/>
        </w:rPr>
        <w:t xml:space="preserve"> для забезпечення інформацією щодо місцезнаходження відносно подовженої осьової лінії ЗПС та відстані від точки приземлення, та яке схвалене відповідним чином уповноваженим органом з питань цивільної авіації щодо використання його для заходження на посадку.</w:t>
      </w:r>
    </w:p>
    <w:p w14:paraId="364F199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30. Під час забезпечення заходження на посадку за допомогою оглядового радіолокатора диспетчер УПР повинен виконувати такі дії:</w:t>
      </w:r>
    </w:p>
    <w:p w14:paraId="1396B92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 не пізніше початку польоту на кінцевому етапі заходження на посадку повідомляти ПС про точку, в якій буде припинено заходження на посадку за допомогою оглядового радіолокатора;</w:t>
      </w:r>
    </w:p>
    <w:p w14:paraId="184A2FE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інформувати ПС про наближення до точки, в якій, за розрахунками, починається зниження, а безпосередньо з досягненням цієї точки повідомляти ПС ОСА/ОСН і надати вказівки починати зниження та перевіряти мінімум;</w:t>
      </w:r>
    </w:p>
    <w:p w14:paraId="711CEB90" w14:textId="7EF369EB"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надавати вказівки щодо азимута відповідно до методики точного заходження на посадку, викладеної в</w:t>
      </w:r>
      <w:r w:rsidR="00E915F8">
        <w:rPr>
          <w:rFonts w:ascii="IBM Plex Serif" w:hAnsi="IBM Plex Serif"/>
          <w:color w:val="293A55"/>
          <w:lang w:val="uk-UA"/>
        </w:rPr>
        <w:t xml:space="preserve"> </w:t>
      </w:r>
      <w:hyperlink r:id="rId89" w:tgtFrame="_blank" w:history="1">
        <w:r w:rsidRPr="004E12CB">
          <w:rPr>
            <w:rStyle w:val="a3"/>
            <w:rFonts w:ascii="IBM Plex Serif" w:hAnsi="IBM Plex Serif"/>
            <w:color w:val="008000"/>
            <w:lang w:val="uk-UA"/>
          </w:rPr>
          <w:t>пунктах 36, 37</w:t>
        </w:r>
      </w:hyperlink>
      <w:r w:rsidR="00E915F8">
        <w:rPr>
          <w:rFonts w:ascii="IBM Plex Serif" w:hAnsi="IBM Plex Serif"/>
          <w:color w:val="293A55"/>
          <w:lang w:val="uk-UA"/>
        </w:rPr>
        <w:t xml:space="preserve"> </w:t>
      </w:r>
      <w:r w:rsidRPr="004E12CB">
        <w:rPr>
          <w:rFonts w:ascii="IBM Plex Serif" w:hAnsi="IBM Plex Serif"/>
          <w:color w:val="293A55"/>
          <w:lang w:val="uk-UA"/>
        </w:rPr>
        <w:t>цієї глави;</w:t>
      </w:r>
    </w:p>
    <w:p w14:paraId="7D85DF0E" w14:textId="5B336AA9" w:rsidR="008753B7" w:rsidRPr="004E12CB" w:rsidRDefault="00000000" w:rsidP="008753B7">
      <w:pPr>
        <w:pStyle w:val="tr"/>
        <w:shd w:val="clear" w:color="auto" w:fill="FFFFFF"/>
        <w:spacing w:before="0" w:beforeAutospacing="0" w:after="0" w:afterAutospacing="0"/>
        <w:jc w:val="right"/>
        <w:rPr>
          <w:rFonts w:ascii="IBM Plex Serif" w:hAnsi="IBM Plex Serif"/>
          <w:color w:val="293A55"/>
          <w:lang w:val="uk-UA"/>
        </w:rPr>
      </w:pPr>
      <w:hyperlink r:id="rId90" w:tgtFrame="_blank" w:history="1">
        <w:r w:rsidR="008753B7" w:rsidRPr="004E12CB">
          <w:rPr>
            <w:rStyle w:val="a3"/>
            <w:rFonts w:ascii="IBM Plex Serif" w:hAnsi="IBM Plex Serif"/>
            <w:color w:val="008000"/>
            <w:lang w:val="uk-UA"/>
          </w:rPr>
          <w:t>(підпункт 3 пункту 30 глави 20 розділу VIII із змінами, внесеними згідно з</w:t>
        </w:r>
        <w:r w:rsidR="008753B7" w:rsidRPr="004E12CB">
          <w:rPr>
            <w:rFonts w:ascii="IBM Plex Serif" w:hAnsi="IBM Plex Serif"/>
            <w:color w:val="008000"/>
            <w:lang w:val="uk-UA"/>
          </w:rPr>
          <w:br/>
        </w:r>
        <w:r w:rsidR="008753B7" w:rsidRPr="004E12CB">
          <w:rPr>
            <w:rStyle w:val="a3"/>
            <w:rFonts w:ascii="IBM Plex Serif" w:hAnsi="IBM Plex Serif"/>
            <w:color w:val="008000"/>
            <w:lang w:val="uk-UA"/>
          </w:rPr>
          <w:t>наказом Державної авіаційної служби України від 10.02.2022 р. N 226)</w:t>
        </w:r>
      </w:hyperlink>
    </w:p>
    <w:p w14:paraId="13CB241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передавати через кожні 2 км (1 NM), за винятком випадків, передбачених у пункті 31 цієї глави, інформацію про відстань від точки приземлення;</w:t>
      </w:r>
    </w:p>
    <w:p w14:paraId="7334072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передавати через кожні 2 км (1 NM) одночасно з інформацією про відстань від точки приземлення заздалегідь розраховані дані про рівні, які ПС має проходити, коли дотримується глісади;</w:t>
      </w:r>
    </w:p>
    <w:p w14:paraId="2E04497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припинити заходження на посадку за допомогою оглядового радіолокатора, залежно від того, що настане раніше:</w:t>
      </w:r>
    </w:p>
    <w:p w14:paraId="7583982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 відстані, що дорівнює 4 км (2 NM) від точки приземлення, за винятком випадків, передбачених у пункті 31 цієї глави; або</w:t>
      </w:r>
    </w:p>
    <w:p w14:paraId="5471BB6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 того, як ПС увійде до зони постійних радіолокаційних перешкод; або</w:t>
      </w:r>
    </w:p>
    <w:p w14:paraId="2A30571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коли ПС повідомляє, що він спроможний виконати візуальне заходження на посадку.</w:t>
      </w:r>
    </w:p>
    <w:p w14:paraId="1B899E9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31. Коли за висновком провайдера послуг ОПР точність радіолокаційного обладнання дозволяє це зробити, заходження на посадку за допомогою оглядового радіолокатора продовжується до порога ЗПС або до встановленої точки, що перебуває на відстані менше 4 км (2 NM) від точки приземлення. У такому разі:</w:t>
      </w:r>
    </w:p>
    <w:p w14:paraId="0995D82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інформація про відстань та рівень надається через кожний кілометр;</w:t>
      </w:r>
    </w:p>
    <w:p w14:paraId="54922D1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передача інформації не має перериватися більше ніж на 5 с, коли ПС перебуває в межах 8 км (4 NM) від точки приземлення;</w:t>
      </w:r>
    </w:p>
    <w:p w14:paraId="06D83B1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диспетчер УПР звільняється від будь-яких інших обов'язків крім тих, які безпосередньо пов'язані із забезпеченням конкретного заходження на посадку.</w:t>
      </w:r>
    </w:p>
    <w:p w14:paraId="305FF7F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32. Рівні, які проходить ПС для дотримання встановленої глісади, та відповідні дані про відстань від точки приземлення розраховують заздалегідь і відображають таким чином, щоб диспетчер УПР мав можливість скористатися ними у будь-який час.</w:t>
      </w:r>
    </w:p>
    <w:p w14:paraId="6CB875F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Порядок попереднього обчислення рівнів наведено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9426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7B91E67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33. Протягом періоду часу, коли диспетчер УПР забезпечує точне заходження на посадку ПС, він звільняється від будь-яких обов'язків, які не пов'язані безпосередньо з цим конкретним заходженням.</w:t>
      </w:r>
    </w:p>
    <w:p w14:paraId="2743080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34. Контроль за ПС, які забезпечуються обслуговуванням під час виконання заходження на посадку за допомогою радіолокатора точного заходження на посадку, передають диспетчеру УПР, який відповідає за точне заходження на посадку, коли ПС перебуває на відстані не менше 2 км (1 NM) від точки входження в глісаду.</w:t>
      </w:r>
    </w:p>
    <w:p w14:paraId="519788D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35. Диспетчер УПР, який відповідає за точне заходження на посадку, під час приймання контролю за ПС повинен провести перевірку радіозв'язку на частоті, що використовується під час точного заходження на посадку, та повідомити ПС про те, що підтверджувати подальші передачі не потрібно. Після цього передача інформації не має перериватися більше ніж на 5 с, доки ПС перебуває на кінцевому етапі заходження на посадку.</w:t>
      </w:r>
    </w:p>
    <w:p w14:paraId="3D69CF4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36. Через певні проміжки часу ПС необхідно інформувати про його місцезнаходження щодо продовження осьової лінії ЗПС. За потреби надаються поправки до курсу, щоб повернути ПС на продовження осьової лінії ЗПС.</w:t>
      </w:r>
    </w:p>
    <w:p w14:paraId="1F42174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37. У разі відхилень за азимутом пілот не повинен здійснювати корегування без спеціальної на те вказівки.</w:t>
      </w:r>
    </w:p>
    <w:p w14:paraId="4584175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38. Диспетчер УПР повинен інформувати ПС про наближення до точки входження в глісаду та безпосередньо перед входженням у глісаду надати вказівку розпочати зниження та перевірити дотримання застосовуваної DA/DH. Після цього, через певні проміжки часу ПС необхідно інформувати про його місцезнаходження відносно глісади.</w:t>
      </w:r>
    </w:p>
    <w:p w14:paraId="7780844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 відсутності потреби у поправках ПС через певні проміжки часу має бути поінформовано про те, що ПС перебуває на глісаді. Інформацію про відхилення від глісади передають на борт ПС разом із вказівкою про регулювання швидкості зниження, якщо виявляється, що дії, виконані екіпажем ПС для виправлення відхилення, є недостатніми. ПС має бути проінформовано в момент початку повернення на глісаду та безпосередньо перед заняттям ним глісади.</w:t>
      </w:r>
    </w:p>
    <w:p w14:paraId="185F748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39. У разі відхилення від глісади пілоту слід здійснювати коригувальні дії на підставі наданої диспетчером УПР інформації навіть у тому випадку, коли конкретних указівок про це не надходило.</w:t>
      </w:r>
    </w:p>
    <w:p w14:paraId="210740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40. Перш ніж ПС досягне точки, відстань від якої до точки приземлення становить 4 км (2 NM) або більше, коли це потрібно для більш швидких ПС, допускаються певні відхилення від глісади і при цьому може не зазначатися конкретна кількість метрів вище або нижче глісади, якщо це не потрібно для того, щоб особливо підкреслити ступінь відхилення від глісади. Після цього про будь-які відхилення ПС від глісади необхідно передавати переважно із </w:t>
      </w:r>
      <w:r w:rsidRPr="004E12CB">
        <w:rPr>
          <w:rFonts w:ascii="IBM Plex Serif" w:hAnsi="IBM Plex Serif"/>
          <w:color w:val="293A55"/>
          <w:lang w:val="uk-UA"/>
        </w:rPr>
        <w:lastRenderedPageBreak/>
        <w:t>зазначенням конкретної відстані (в метрах або в футах) вище чи нижче глісади. Використання емфатичних виразів (з наголосом на відповідне слово) під час передавання інформації, як правило, є достатнім для того, щоб за потреби прискорити виконання дій пілотом (наприклад, "ВСЕ ЩЕ НИЖЧЕ 20 МЕТРІВ" (STILL 20 METERS TOO LOW)).</w:t>
      </w:r>
    </w:p>
    <w:p w14:paraId="2E47408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41. Якщо під час заходження на посадку за допомогою PAR відмовляє елемент вертикального наведення, диспетчер УПР негайно повідомляє про це ПС. За можливості диспетчер УПР переходить до забезпечення заходження на посадку за допомогою оглядового радіолокатора та надає ПС нову інформацію про OCA/OCH. У протилежному випадку слід надати вказівку про виконання процедури в разі невдалого заходження на посадку.</w:t>
      </w:r>
    </w:p>
    <w:p w14:paraId="7E840F7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42. Інформацію про відстань від точки приземлення слід передавати через кожні 2 км (1 NM) до моменту, коли ПС досягне на відстані 8 км (4 NM) від точки приземлення. Після цього інформацію про відстань слід передавати через коротші проміжки часу, однак насамперед надають інформацію про азимут та перевищення, а також інформацію щодо коригування траєкторії.</w:t>
      </w:r>
    </w:p>
    <w:p w14:paraId="2B51B1C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43. Заходження на посадку за допомогою PAR припиняється, коли ПС наближається до точки, в якій глісада досягає OCA/OCH. Незважаючи на це, диспетчер УПР продовжує надавати інформацію до досягнення ПС до порога ЗПС, або відстані, визначеної провайдером послуг ОПР з урахуванням можливостей радіолокаційного обладнання. Моніторинг заходження на посадку може продовжуватися до приземлення, і інформація може продовжувати надаватися, якщо це необхідно, на думку диспетчера УПР. У цьому випадку ПС має бути проінформоване, коли воно пройде поріг ЗПС.</w:t>
      </w:r>
    </w:p>
    <w:p w14:paraId="781D001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44. У разі якщо інформація за елементом перевищення свідчить, що ПС, ймовірно, починає виконувати процедуру невдалого заходження на посадку, диспетчер УПР повинен виконати такі дії:</w:t>
      </w:r>
    </w:p>
    <w:p w14:paraId="0B988CE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за наявності достатнього часу для отримання відповіді від пілота (наприклад, коли ПС перебуває на відстані більше ніж 4 км (2 NM) від точки приземлення) - передати ПС його висоту над глісадою і запитати пілота про те, чи має він намір виконати процедуру невдалого заходження на посадку. Якщо це підтверджено пілотом, диспетчер УПР повинен надати вказівку щодо виконання процедури невдалого заходження на посадку, як зазначено в пункті 26 цієї глави;</w:t>
      </w:r>
    </w:p>
    <w:p w14:paraId="76625627" w14:textId="5E8FACD6"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за відсутності достатнього часу для отримання відповіді від пілота (наприклад, коли ПС перебуває на відстані 4 км (2 NM) або менше від точки приземлення) - слід продовжувати точне заходження на посадку, вказуючи при цьому відхилення ПС від глісади, і припинити точне заходження на посадку в установленій для цього точці. Якщо інформація за елементом перевищення свідчить про те, що ПС виконує процедуру невдалого заходження на посадку, до досягнення звичайної точки припинення точного </w:t>
      </w:r>
      <w:r w:rsidRPr="004E12CB">
        <w:rPr>
          <w:rFonts w:ascii="IBM Plex Serif" w:hAnsi="IBM Plex Serif"/>
          <w:color w:val="293A55"/>
          <w:lang w:val="uk-UA"/>
        </w:rPr>
        <w:lastRenderedPageBreak/>
        <w:t>заходження на посадку або після її прольоту диспетчер УПР повинен передати вказівки про виконання процедури невдалого заходження на посадку.</w:t>
      </w:r>
    </w:p>
    <w:p w14:paraId="48E6669B" w14:textId="77777777" w:rsidR="00E915F8" w:rsidRPr="004E12CB" w:rsidRDefault="00E915F8" w:rsidP="008753B7">
      <w:pPr>
        <w:pStyle w:val="tj"/>
        <w:shd w:val="clear" w:color="auto" w:fill="FFFFFF"/>
        <w:spacing w:before="0" w:beforeAutospacing="0" w:after="0" w:afterAutospacing="0"/>
        <w:jc w:val="both"/>
        <w:rPr>
          <w:rFonts w:ascii="IBM Plex Serif" w:hAnsi="IBM Plex Serif"/>
          <w:color w:val="293A55"/>
          <w:lang w:val="uk-UA"/>
        </w:rPr>
      </w:pPr>
    </w:p>
    <w:p w14:paraId="35900703"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21. Використання систем спостереження обслуговування повітряного руху для аеродромного диспетчерського обслуговування</w:t>
      </w:r>
    </w:p>
    <w:p w14:paraId="7169C6D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Системи спостереження ОПР, при визначенні умов їх використання провайдером послуг ОПР для відповідного органу ОПР, можуть використовуватися під час забезпечення аеродромного диспетчерського обслуговування для виконання таких функцій:</w:t>
      </w:r>
    </w:p>
    <w:p w14:paraId="01FE34A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моніторингу траєкторії польоту ПС на кінцевому етапі заходження на посадку;</w:t>
      </w:r>
    </w:p>
    <w:p w14:paraId="10357DD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моніторингу траєкторій польоту інших ПС, які виконують політ в зоні CTR;</w:t>
      </w:r>
    </w:p>
    <w:p w14:paraId="6F28B4C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встановлення ешелонування між ПС, що вилітають одне за одним, як передбачено у пунктах 14 - 22 глави 18 цього розділу;</w:t>
      </w:r>
    </w:p>
    <w:p w14:paraId="07AB74A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надання навігаційної допомоги ПС, що виконують політ за ПВП.</w:t>
      </w:r>
    </w:p>
    <w:p w14:paraId="57A7266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Наведення з використанням систем спостереження ОПР ПС, які виконують спеціальні польоти за ПВП, не здійснюють, за винятком особливих обставин, таких як аварійна ситуація.</w:t>
      </w:r>
    </w:p>
    <w:p w14:paraId="4278067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Під час наведення з використанням систем спостереження ОПР ПС, які виконують політ за ПВП, потрібно виявляти обережність, щоб відповідні ПС випадково не опинилися в приладових метеорологічних умовах.</w:t>
      </w:r>
    </w:p>
    <w:p w14:paraId="119C078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Умови та процедури використання систем спостереження ОПР під час надання аеродромного диспетчерського обслуговування, визначені провайдером послуг ОПР, мають гарантувати, що наявні системи спостереження ОПР не перешкоджають візуальному спостереженню за аеродромним рухом, оскільки контроль за аеродромним рухом, в основному, базується на візуальному спостереженні диспетчером УПР в зоні маневрування та навколо аеродрому.</w:t>
      </w:r>
    </w:p>
    <w:p w14:paraId="29D97DCB"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22. Використання систем спостереження для контролю за наземним рухом</w:t>
      </w:r>
    </w:p>
    <w:p w14:paraId="17BB8D9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Застосування SMR залежить від експлуатаційних умов та умов конкретного аеродрому (видимості, інтенсивності повітряного руху та складності робочих площ аеродрому, обмеження візуального спостереження ПС в зоні маневрування, категорії систем заходження на посадку).</w:t>
      </w:r>
    </w:p>
    <w:p w14:paraId="1134BB1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Системи SMR мають забезпечувати чітке та однозначне виявлення та відображення руху всіх ПС і транспортних засобів на площі маневрування.</w:t>
      </w:r>
    </w:p>
    <w:p w14:paraId="2EF95EC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Місцезнаходження ПС і транспортних засобів може відображатися в символічній або несимволічній формі. Там де існує можливість відображення формулярів супроводження, слід передбачати можливість ручного або автоматичного увімкнення ідентифікації ПС і транспортних засобів.</w:t>
      </w:r>
    </w:p>
    <w:p w14:paraId="2FB4FB5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4. SMR використовують як додатковий засіб до візуального спостереження за рухом на площі маневрування та для забезпечення спостереження за рухом на тих ділянках площі маневрування, за якими неможливо спостерігати візуально.</w:t>
      </w:r>
    </w:p>
    <w:p w14:paraId="4D1A06C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Інформація, яка відображається на дисплеї SMR, може використовуватися для допомоги під час:</w:t>
      </w:r>
    </w:p>
    <w:p w14:paraId="7A83BF0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моніторингу за ПС та транспортними засобами на площі маневрування в частині виконання ними дозволів і вказівок;</w:t>
      </w:r>
    </w:p>
    <w:p w14:paraId="2B44B0E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визначення незайнятості ЗПС перед посадкою або зльотом;</w:t>
      </w:r>
    </w:p>
    <w:p w14:paraId="054493A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одержання інформації про основний місцевий рух на площі маневрування або поблизу неї;</w:t>
      </w:r>
    </w:p>
    <w:p w14:paraId="32E0099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визначення місцезнаходження ПС і транспортних засобів на площі маневрування;</w:t>
      </w:r>
    </w:p>
    <w:p w14:paraId="57DC9CA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передачі ПС інформації про напрям руління на запит пілота або якщо диспетчер УПР вважає за необхідне. Таку інформацію не слід передавати у формі спеціальних вказівок про напрямок руху, окрім особливих обставин, наприклад, у разі аварійної обстановки;</w:t>
      </w:r>
    </w:p>
    <w:p w14:paraId="45719D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6) надання допомоги та рекомендацій </w:t>
      </w:r>
      <w:proofErr w:type="spellStart"/>
      <w:r w:rsidRPr="004E12CB">
        <w:rPr>
          <w:rFonts w:ascii="IBM Plex Serif" w:hAnsi="IBM Plex Serif"/>
          <w:color w:val="293A55"/>
          <w:lang w:val="uk-UA"/>
        </w:rPr>
        <w:t>пожежно</w:t>
      </w:r>
      <w:proofErr w:type="spellEnd"/>
      <w:r w:rsidRPr="004E12CB">
        <w:rPr>
          <w:rFonts w:ascii="IBM Plex Serif" w:hAnsi="IBM Plex Serif"/>
          <w:color w:val="293A55"/>
          <w:lang w:val="uk-UA"/>
        </w:rPr>
        <w:t>-рятувальним транспортним засобам.</w:t>
      </w:r>
    </w:p>
    <w:p w14:paraId="32C1E4C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У разі використання систем спостереження ОПР для контролю наземного руху ідентифікація ПС може здійснюватися одним або декількома з таких способів:</w:t>
      </w:r>
    </w:p>
    <w:p w14:paraId="53736B2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шляхом встановлення взаємозв'язку між конкретним відображенням місцезнаходження ПС із місцезнаходженням ПС, яке візуально спостерігається диспетчером УПР або місцезнаходженням ПС, яке повідомляється пілотом або місцезнаходженням ПС, що ідентифіковане на дисплеї повітряної обстановки;</w:t>
      </w:r>
    </w:p>
    <w:p w14:paraId="0DE3B45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шляхом передачі ідентифікації;</w:t>
      </w:r>
    </w:p>
    <w:p w14:paraId="7389D49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шляхом процедури автоматичної ідентифікації.</w:t>
      </w:r>
    </w:p>
    <w:p w14:paraId="09AD185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Вимоги до управління наземним рухом та систем контролю за ним (SMGCS) викладені у главі 9 тому I "</w:t>
      </w:r>
      <w:proofErr w:type="spellStart"/>
      <w:r w:rsidRPr="004E12CB">
        <w:rPr>
          <w:rFonts w:ascii="IBM Plex Serif" w:hAnsi="IBM Plex Serif"/>
          <w:color w:val="293A55"/>
          <w:lang w:val="uk-UA"/>
        </w:rPr>
        <w:t>Aerodrome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Design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додатка 14 "</w:t>
      </w:r>
      <w:proofErr w:type="spellStart"/>
      <w:r w:rsidRPr="004E12CB">
        <w:rPr>
          <w:rFonts w:ascii="IBM Plex Serif" w:hAnsi="IBM Plex Serif"/>
          <w:color w:val="293A55"/>
          <w:lang w:val="uk-UA"/>
        </w:rPr>
        <w:t>Aerodromes</w:t>
      </w:r>
      <w:proofErr w:type="spellEnd"/>
      <w:r w:rsidRPr="004E12CB">
        <w:rPr>
          <w:rFonts w:ascii="IBM Plex Serif" w:hAnsi="IBM Plex Serif"/>
          <w:color w:val="293A55"/>
          <w:lang w:val="uk-UA"/>
        </w:rPr>
        <w:t>" ICAO.</w:t>
      </w:r>
    </w:p>
    <w:p w14:paraId="508BB512" w14:textId="49FB327B"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Інструктивний матеріал щодо застосування SMR та інших розширених функцій наведені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9476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Surface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Movement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Guidance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Systems</w:t>
      </w:r>
      <w:proofErr w:type="spellEnd"/>
      <w:r w:rsidRPr="004E12CB">
        <w:rPr>
          <w:rFonts w:ascii="IBM Plex Serif" w:hAnsi="IBM Plex Serif"/>
          <w:color w:val="293A55"/>
          <w:lang w:val="uk-UA"/>
        </w:rPr>
        <w:t xml:space="preserve">" ICAO та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9830 "</w:t>
      </w:r>
      <w:proofErr w:type="spellStart"/>
      <w:r w:rsidRPr="004E12CB">
        <w:rPr>
          <w:rFonts w:ascii="IBM Plex Serif" w:hAnsi="IBM Plex Serif"/>
          <w:color w:val="293A55"/>
          <w:lang w:val="uk-UA"/>
        </w:rPr>
        <w:t>Advanced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Surface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Movement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Guidance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Control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Systems</w:t>
      </w:r>
      <w:proofErr w:type="spellEnd"/>
      <w:r w:rsidRPr="004E12CB">
        <w:rPr>
          <w:rFonts w:ascii="IBM Plex Serif" w:hAnsi="IBM Plex Serif"/>
          <w:color w:val="293A55"/>
          <w:lang w:val="uk-UA"/>
        </w:rPr>
        <w:t xml:space="preserve"> (A-SMGCS)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44CC8149" w14:textId="77777777" w:rsidR="00E915F8" w:rsidRPr="004E12CB" w:rsidRDefault="00E915F8" w:rsidP="008753B7">
      <w:pPr>
        <w:pStyle w:val="tj"/>
        <w:shd w:val="clear" w:color="auto" w:fill="FFFFFF"/>
        <w:spacing w:before="0" w:beforeAutospacing="0" w:after="0" w:afterAutospacing="0"/>
        <w:jc w:val="both"/>
        <w:rPr>
          <w:rFonts w:ascii="IBM Plex Serif" w:hAnsi="IBM Plex Serif"/>
          <w:color w:val="293A55"/>
          <w:lang w:val="uk-UA"/>
        </w:rPr>
      </w:pPr>
    </w:p>
    <w:p w14:paraId="1AAE49DC"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23. Використання систем спостереження під час польотно-інформаційного обслуговування</w:t>
      </w:r>
    </w:p>
    <w:p w14:paraId="2B5439F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Інформація, яка відображається на дисплеї повітряної обстановки, може бути використана для надання ідентифікованим ПС:</w:t>
      </w:r>
    </w:p>
    <w:p w14:paraId="59417A2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 інформації про всі ПС, які спостерігаються та прямують траєкторією, що веде до виникнення конфліктної ситуації з ідентифікованими ПС, та для надання пропозицій або рекомендацій щодо дій із запобігання зіткненням ПС;</w:t>
      </w:r>
    </w:p>
    <w:p w14:paraId="3FF8CCF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інформації про особливі явища погоди і, за наявністю практичної можливості, надання рекомендацій ПС щодо найкращих варіантів обходу будь-яких таких районів з несприятливими погодними умовами;</w:t>
      </w:r>
    </w:p>
    <w:p w14:paraId="46DBF78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інформації, яка може допомогти пілоту щодо навігації ПС.</w:t>
      </w:r>
    </w:p>
    <w:p w14:paraId="7FB48B33" w14:textId="748896DF"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Застосування систем спостереження ОПР під час надання польотно-інформаційного обслуговування не звільняє КПС від жодного з його обов'язків, у тому числі прийняття остаточного рішення щодо будь-якої зміни плану польоту, що пропонується.</w:t>
      </w:r>
    </w:p>
    <w:p w14:paraId="3710E28C" w14:textId="77777777" w:rsidR="00E915F8" w:rsidRPr="004E12CB" w:rsidRDefault="00E915F8" w:rsidP="008753B7">
      <w:pPr>
        <w:pStyle w:val="tj"/>
        <w:shd w:val="clear" w:color="auto" w:fill="FFFFFF"/>
        <w:spacing w:before="0" w:beforeAutospacing="0" w:after="0" w:afterAutospacing="0"/>
        <w:jc w:val="both"/>
        <w:rPr>
          <w:rFonts w:ascii="IBM Plex Serif" w:hAnsi="IBM Plex Serif"/>
          <w:color w:val="293A55"/>
          <w:lang w:val="uk-UA"/>
        </w:rPr>
      </w:pPr>
    </w:p>
    <w:p w14:paraId="4C4D1F75" w14:textId="1DCFE051" w:rsidR="008753B7"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IX. Процедури польотно-інформаційного та аварійного обслуговування</w:t>
      </w:r>
    </w:p>
    <w:p w14:paraId="4ADD3388" w14:textId="77777777" w:rsidR="00E915F8" w:rsidRPr="00E915F8" w:rsidRDefault="00E915F8" w:rsidP="00E915F8">
      <w:pPr>
        <w:spacing w:after="0"/>
        <w:rPr>
          <w:lang w:val="uk-UA"/>
        </w:rPr>
      </w:pPr>
    </w:p>
    <w:p w14:paraId="45BCB620" w14:textId="77777777" w:rsidR="008753B7" w:rsidRPr="004E12CB" w:rsidRDefault="008753B7" w:rsidP="00E915F8">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 Реєстрація та передача інформації щодо перебігу польотів при польотно-інформаційному обслуговуванні</w:t>
      </w:r>
    </w:p>
    <w:p w14:paraId="73A3D5A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Процедури польотно-інформаційного обслуговування застосовуються органами ОПР при дотримані вимог щодо подання плану польоту.</w:t>
      </w:r>
    </w:p>
    <w:p w14:paraId="6F48FE7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Інформація щодо перебігу польотів, зокрема польотів середніх або важких безпілотних некерованих аеростатів, які не забезпечують диспетчерським (консультативним) обслуговуванням повітряного руху, має бути:</w:t>
      </w:r>
    </w:p>
    <w:p w14:paraId="5E5763D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зареєстрована органом ОПР, що обслуговує РПІ (РДЦ або ЦПІ), в межах якого здійснює політ ПС таким чином, щоб така інформація була доступною у довідкових цілях та у випадку, якщо вона необхідна для цілей пошуку та рятування;</w:t>
      </w:r>
    </w:p>
    <w:p w14:paraId="599D062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передана органом ОПР, що отримав таку інформацію, іншим відповідним органам ОПР, якщо це вимагається відповідно до пункту 2 глави 2 розділу X цих Авіаційних правил.</w:t>
      </w:r>
    </w:p>
    <w:p w14:paraId="78017C46" w14:textId="5E81AA12"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Реєстрація польотів на аеродромах AFIS забезпечується органом AFIS.</w:t>
      </w:r>
    </w:p>
    <w:p w14:paraId="2F664DDB" w14:textId="77777777" w:rsidR="00E915F8" w:rsidRPr="004E12CB" w:rsidRDefault="00E915F8" w:rsidP="008753B7">
      <w:pPr>
        <w:pStyle w:val="tj"/>
        <w:shd w:val="clear" w:color="auto" w:fill="FFFFFF"/>
        <w:spacing w:before="0" w:beforeAutospacing="0" w:after="0" w:afterAutospacing="0"/>
        <w:jc w:val="both"/>
        <w:rPr>
          <w:rFonts w:ascii="IBM Plex Serif" w:hAnsi="IBM Plex Serif"/>
          <w:color w:val="293A55"/>
          <w:lang w:val="uk-UA"/>
        </w:rPr>
      </w:pPr>
    </w:p>
    <w:p w14:paraId="6C098A87"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2. Передача польотно-інформаційного обслуговування</w:t>
      </w:r>
    </w:p>
    <w:p w14:paraId="45145C0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Польотно-інформаційне обслуговування ПС передається відповідним органом ОПР у РПІ іншому відповідному органу ОПР суміжного РПІ під час перетинання ПС спільної межі РПІ. У випадку, коли вимагається координація у відповідності з вимогами пункту 2 глави 2 розділу X цих Авіаційних правил, але при цьому відсутній зв'язок, орган ОПР, що передає, повинен, наскільки це практично можливо, продовжувати забезпечувати польотно-інформаційне обслуговування цього польоту до моменту встановлення ПС двостороннього радіозв'язку з відповідним органом ОПР у тому РПІ, до якого ПС входить.</w:t>
      </w:r>
    </w:p>
    <w:p w14:paraId="391C0DB4" w14:textId="02C591D2"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2. Передача польотно-інформаційного обслуговування в межах одного РПІ здійснюється на спільних межах зон відповідальності секторів ПІО, зон AFIS.</w:t>
      </w:r>
    </w:p>
    <w:p w14:paraId="7077CECC" w14:textId="77777777" w:rsidR="00E915F8" w:rsidRPr="004E12CB" w:rsidRDefault="00E915F8" w:rsidP="008753B7">
      <w:pPr>
        <w:pStyle w:val="tj"/>
        <w:shd w:val="clear" w:color="auto" w:fill="FFFFFF"/>
        <w:spacing w:before="0" w:beforeAutospacing="0" w:after="0" w:afterAutospacing="0"/>
        <w:jc w:val="both"/>
        <w:rPr>
          <w:rFonts w:ascii="IBM Plex Serif" w:hAnsi="IBM Plex Serif"/>
          <w:color w:val="293A55"/>
          <w:lang w:val="uk-UA"/>
        </w:rPr>
      </w:pPr>
    </w:p>
    <w:p w14:paraId="044687F6"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3. Передача інформації при польотно-інформаційному обслуговуванні</w:t>
      </w:r>
    </w:p>
    <w:p w14:paraId="20DAAC7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За винятком випадків, передбачених пунктом 3 цієї глави, інформація має бути передана ПС одним або декількома нижче вказаними методами, що визначені провайдером послуг ОПР:</w:t>
      </w:r>
    </w:p>
    <w:p w14:paraId="0017A26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кращим методом/засобом направленої передачі інформації ПС з ініціативи відповідного органу ОПР з обов'язковим підтвердженням прийому ПС;</w:t>
      </w:r>
    </w:p>
    <w:p w14:paraId="25BF353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загальний виклик та передача усім відповідним ПС без підтвердження прийому;</w:t>
      </w:r>
    </w:p>
    <w:p w14:paraId="336893D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радіомовна передача;</w:t>
      </w:r>
    </w:p>
    <w:p w14:paraId="4DFC439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лінія передачі даних.</w:t>
      </w:r>
    </w:p>
    <w:p w14:paraId="61BA09A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Слід враховувати, що у певних обставинах, наприклад, на кінцевому етапі заходження на посадку, для ПС може бути неможливим підтвердження прийому направлених передач.</w:t>
      </w:r>
    </w:p>
    <w:p w14:paraId="3911AAB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Загальні виклики мають бути обмежені випадками, коли є необхідність без затримки довести суттєву інформацію до декількох ПС, наприклад, інформацію про непередбачувану появу небезпечних факторів, зміни ЗПС, що використовують, або відмови основного навігаційного засобу заходження на посадку та посадки.</w:t>
      </w:r>
    </w:p>
    <w:p w14:paraId="75CF97F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Відповідна інформація SIGMET, AIRMET, прогнози GAMET, а також спеціальні донесення з борту ПС, які не використовувались при підготовці інформації SIGMET, мають бути передані ПС одним або декількома методами, зазначеними у пункті 1 цієї глави, як встановлено регіональними аеронавігаційними угодами.</w:t>
      </w:r>
    </w:p>
    <w:p w14:paraId="38056B8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Інформацію SIGMET передають ПС за ініціативи відповідного органу ОПР переважно методом, зазначеним у підпункті 1 пункту 1 цієї глави, з наступним підтвердженням прийому або методом, зазначеним у підпункті 2 пункту 1 цієї глави, якщо кількість ПС не дозволяє використовувати переважний метод.</w:t>
      </w:r>
    </w:p>
    <w:p w14:paraId="42FB8FB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Спеціальні донесення з борту ПС доводять за можливості негайно іншим ПС, для яких вони мають значення та охоплюють ділянку маршруту в межах 60 хв польотного часу в напрямку польоту.</w:t>
      </w:r>
    </w:p>
    <w:p w14:paraId="47C5E9C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Спеціальні донесення з борту ПС, інформація SIGMET, AIRMET, прогнози GAMET, що доводять іншим ПС за ініціативою органу ОПР, мають охоплювати частину маршруту в межах 60 хв польотного часу в напрямку польоту, за винятком випадків, коли інший період часу визначений регіональними аеронавігаційними угодами.</w:t>
      </w:r>
    </w:p>
    <w:p w14:paraId="0EA63FE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Скореговані прогнози по аеродрому передають на борт ПС в межах 60-хв польотного часу до аеродрому призначення, якщо така інформація не була передана ПС за допомогою інших засобів.</w:t>
      </w:r>
    </w:p>
    <w:p w14:paraId="1AEE34C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Інформація щодо хмар вулканічного попелу (розташування хмар та ешелони польоту, що мають вплив таких хмар) має бути передана на борт ПС одним або декількома методами, зазначеними у пункті 1 цієї глави, як встановлено регіональними аеронавігаційними угодами.</w:t>
      </w:r>
    </w:p>
    <w:p w14:paraId="3F6B37B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Інформація щодо викидів у атмосферу радіоактивних речовин або токсичних хімічних речовин, що можуть мати вплив на повітряний простір в межах відповідальності відповідного органу ОПР, має бути передана на борт ПС одним або декількома методами, зазначеними у пункті 1 цієї глави.</w:t>
      </w:r>
    </w:p>
    <w:p w14:paraId="0F4552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Спеціальні метеорологічні зведення у кодовому форматі SPECI, скорегований прогноз по аеродрому TAF передають на запит та доповнюють:</w:t>
      </w:r>
    </w:p>
    <w:p w14:paraId="717FBA9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направленою передачею інформації відповідним органом ОПР вибіркових спеціальних метеорологічних зведень та скорегованих TAF по аеродромах вильоту, прибуття та запасним аеродромам, зазначеним у плані польоту;</w:t>
      </w:r>
    </w:p>
    <w:p w14:paraId="4C25ED0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загальним викликом на відповідних частотах відповідним ПС без підтвердження прийому вибіркових спеціальних метеорологічних зведень та скорегованих TAF;</w:t>
      </w:r>
    </w:p>
    <w:p w14:paraId="6601F1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безперервною або такою, що повторюється впродовж коротких проміжків часу, радіомовною передачею або передачею з використанням лінії передачі даних, щоб зробити доступними поточні повідомлення METAR та TAF в районах, що встановлені на підставі регіональних аеронавігаційних угод, де цього вимагає висока інтенсивність руху. Для цього слід використовувати радіомовні передачі VOLMET та/або D-VOLMET.</w:t>
      </w:r>
    </w:p>
    <w:p w14:paraId="7388F6E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Передача скорегованих прогнозів по аеродрому ПС за ініціативою органу ОПР обмежується етапом польоту, на якому ПС знаходиться в межах визначеного часу польоту від аеродрому призначення, а визначений час встановлюється на основі регіональних аеронавігаційних угод.</w:t>
      </w:r>
    </w:p>
    <w:p w14:paraId="6874054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Відповідна інформація щодо важких або середніх безпілотних некерованих аеростатів має передаватися ПС одним або декількома способами, зазначеними у пункті 1 цієї глави.</w:t>
      </w:r>
    </w:p>
    <w:p w14:paraId="45FC6D0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За запитом ПС, який виконує надзвуковий політ до початку зменшення швидкості/зниження нижче вказана інформація про аеродроми, визначені на основі регіональних аеронавігаційних угод, має бути доступною у відповідних РДЦ або ЦПІ:</w:t>
      </w:r>
    </w:p>
    <w:p w14:paraId="7FEEC03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поточні метеорологічні зведення та прогнози, крім випадків, коли радіозв'язок утруднений в умовах поганого поширення радіохвиль, інформація, що передається може бути обмежена:</w:t>
      </w:r>
    </w:p>
    <w:p w14:paraId="0551CE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середнім приземним вітром, його напрямком та швидкістю (включаючи пориви вітру);</w:t>
      </w:r>
    </w:p>
    <w:p w14:paraId="2E5FBBD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видимістю або дальністю видимості на ЗПС (RVR);</w:t>
      </w:r>
    </w:p>
    <w:p w14:paraId="29B4F32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кількістю та висотою нижньої межі нижнього шару хмар;</w:t>
      </w:r>
    </w:p>
    <w:p w14:paraId="1DE0074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іншою важливою інформацією;</w:t>
      </w:r>
    </w:p>
    <w:p w14:paraId="3684749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інформацією про очікувані зміни, якщо доцільно;</w:t>
      </w:r>
    </w:p>
    <w:p w14:paraId="127A262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важлива для виконання польоту інформація щодо стану засобів, пов'язаних із ЗПС, що використовується, включаючи категорію точного заходження на посадку, у випадку, якщо найнижча опублікована категорія не може застосовуватися;</w:t>
      </w:r>
    </w:p>
    <w:p w14:paraId="7316FA83" w14:textId="3F455A14"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суттєва інформація щодо стану поверхні ЗПС для оцінки ефективності гальмування на ЗПС.</w:t>
      </w:r>
    </w:p>
    <w:p w14:paraId="629D864F" w14:textId="77777777" w:rsidR="00E915F8" w:rsidRPr="004E12CB" w:rsidRDefault="00E915F8" w:rsidP="008753B7">
      <w:pPr>
        <w:pStyle w:val="tj"/>
        <w:shd w:val="clear" w:color="auto" w:fill="FFFFFF"/>
        <w:spacing w:before="0" w:beforeAutospacing="0" w:after="0" w:afterAutospacing="0"/>
        <w:jc w:val="both"/>
        <w:rPr>
          <w:rFonts w:ascii="IBM Plex Serif" w:hAnsi="IBM Plex Serif"/>
          <w:color w:val="293A55"/>
          <w:lang w:val="uk-UA"/>
        </w:rPr>
      </w:pPr>
    </w:p>
    <w:p w14:paraId="53956AF3"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4. Консультативне обслуговування повітряного руху</w:t>
      </w:r>
    </w:p>
    <w:p w14:paraId="2634D3C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Завданням консультативного ОПР є підвищення ефективності інформації про небезпеку зіткнення в порівнянні з польотно-інформаційним обслуговуванням. Консультативне ОПР може бути надано ПС, які здійснюють польоти по ППП у консультативному повітряному просторі або за консультативними маршрутами (повітряний простір класу F).</w:t>
      </w:r>
    </w:p>
    <w:p w14:paraId="53AC6708" w14:textId="51C43B12"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Приймаючи до уваги вимоги</w:t>
      </w:r>
      <w:r w:rsidR="00E915F8">
        <w:rPr>
          <w:rFonts w:ascii="IBM Plex Serif" w:hAnsi="IBM Plex Serif"/>
          <w:color w:val="293A55"/>
          <w:lang w:val="uk-UA"/>
        </w:rPr>
        <w:t xml:space="preserve"> </w:t>
      </w:r>
      <w:hyperlink r:id="rId91" w:tgtFrame="_blank" w:history="1">
        <w:r w:rsidRPr="004E12CB">
          <w:rPr>
            <w:rStyle w:val="hard-blue-color"/>
            <w:rFonts w:ascii="IBM Plex Serif" w:hAnsi="IBM Plex Serif"/>
            <w:color w:val="00ADFA"/>
            <w:lang w:val="uk-UA"/>
          </w:rPr>
          <w:t>глави 3 розділу II АПУ "Обслуговування повітряного руху"</w:t>
        </w:r>
      </w:hyperlink>
      <w:r w:rsidRPr="004E12CB">
        <w:rPr>
          <w:rFonts w:ascii="IBM Plex Serif" w:hAnsi="IBM Plex Serif"/>
          <w:color w:val="293A55"/>
          <w:lang w:val="uk-UA"/>
        </w:rPr>
        <w:t>, консультативне ОПР слід впроваджувати там, де рівень ОПР є недостатнім для диспетчерського ОПР, а обмежена інформація щодо небезпеки зіткнення, якою забезпечує польотно-інформаційне ОПР, не буде відповідати вимогам безпеки. Консультативне ОПР слід розглядати як тимчасовий захід, що застосовується до того часу, коли воно буде замінено диспетчерським ОПР.</w:t>
      </w:r>
    </w:p>
    <w:p w14:paraId="17F9888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Консультативне ОПР не забезпечує той рівень безпеки та не може виконувати ті обов'язки, які забезпечує та виконує диспетчерське ОПР в частині, що стосується уникнення зіткнень, оскільки наявна в органі консультативного ОПР інформація про місцезнаходження ПС у відповідному районі може бути неповною. З урахуванням цього при консультативному ОПР не надаються диспетчерські дозволи, натомість тільки "консультативна інформація" із застосуванням слів "РАДЖУ" (ADVISE) або "ПРОПОНУЮ" (SUGGEST).</w:t>
      </w:r>
    </w:p>
    <w:p w14:paraId="5AF78F1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Очікується, що ПС, які виконують польоти за ППП в межах повітряного простору класу F та користуються консультативним ОПР, або якщо це вимагається на основі регіональних аеронавігаційних угод, будуть дотримуватися процедур, що застосовуються для контрольованих польотів за винятком наступного:</w:t>
      </w:r>
    </w:p>
    <w:p w14:paraId="66393C58" w14:textId="5694E520"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план польоту та зміни до нього не розглядається як підстава для диспетчерського дозволу, оскільки орган консультативного ОПР буде забезпечувати тільки поради щодо наявності суттєвого трафіку або пропозиції щодо можливих дій. Очікується, що екіпаж ПС не буде вносити зміни у </w:t>
      </w:r>
      <w:r w:rsidRPr="004E12CB">
        <w:rPr>
          <w:rFonts w:ascii="IBM Plex Serif" w:hAnsi="IBM Plex Serif"/>
          <w:color w:val="293A55"/>
          <w:lang w:val="uk-UA"/>
        </w:rPr>
        <w:lastRenderedPageBreak/>
        <w:t>поточний план польоту до того моменту, коли він поінформує відповідний орган ОПР щодо змін, які він збирається внести, та не отримує по можливості підтвердження чи відповідну рекомендацію. Коли політ планується до виконання чи виконується спочатку у контрольованому повітряному просторі з наступним польотом у консультативному повітряному просторі або за консультативними маршрутами диспетчерський дозвіл може видаватися на весь маршрут, але сам диспетчерський дозвіл або зміни до нього застосовуються тільки по відношенню до тих частин польоту, які виконуються у диспетчерських районах та диспетчерських зонах відповідно до</w:t>
      </w:r>
      <w:r w:rsidR="00E915F8">
        <w:rPr>
          <w:rFonts w:ascii="IBM Plex Serif" w:hAnsi="IBM Plex Serif"/>
          <w:color w:val="293A55"/>
          <w:lang w:val="uk-UA"/>
        </w:rPr>
        <w:t xml:space="preserve"> </w:t>
      </w:r>
      <w:hyperlink r:id="rId92" w:tgtFrame="_blank" w:history="1">
        <w:r w:rsidRPr="004E12CB">
          <w:rPr>
            <w:rStyle w:val="hard-blue-color"/>
            <w:rFonts w:ascii="IBM Plex Serif" w:hAnsi="IBM Plex Serif"/>
            <w:color w:val="00ADFA"/>
            <w:lang w:val="uk-UA"/>
          </w:rPr>
          <w:t>підпункту 9 пункту 1 глави 10 розділу III АПУ "Обслуговування повітряного руху"</w:t>
        </w:r>
      </w:hyperlink>
      <w:r w:rsidRPr="004E12CB">
        <w:rPr>
          <w:rFonts w:ascii="IBM Plex Serif" w:hAnsi="IBM Plex Serif"/>
          <w:color w:val="293A55"/>
          <w:lang w:val="uk-UA"/>
        </w:rPr>
        <w:t>. Поради або пропозиції слід забезпечувати при необхідності на всіх інших ділянках маршруту;</w:t>
      </w:r>
    </w:p>
    <w:p w14:paraId="3CCCF7C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рішення щодо дотримання отриманої поради чи пропозиції приймає екіпаж ПС та негайно інформує орган консультативного ОПР щодо свого рішення;</w:t>
      </w:r>
    </w:p>
    <w:p w14:paraId="1E495D4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двосторонній зв'язок "повітря-земля" підтримують з органом консультативного ОПР в межах всього консультативного повітряного простору або його частини.</w:t>
      </w:r>
    </w:p>
    <w:p w14:paraId="7F8C9FD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Екіпажі ПС, що мають намір виконувати політ за ППП в межах консультативного повітряного простору, але не мають наміру використовувати консультативне ОПР, тим не менш, повинні надати план польоту та інформувати щодо змін плану польоту орган консультативного ОПР.</w:t>
      </w:r>
    </w:p>
    <w:p w14:paraId="50DE0C7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Екіпажам ПС, що виконують польоти за ППП та мають наміри перетнути консультативний маршрут, слід перетинати його як найближче до кута 90° по відношенню до напрямку маршруту та на ешелоні, що відповідає таблиці крейсерських ешелонів для польотів за ППП за межами контрольованого повітряного простору ОПР відповідно до напрямку польоту.</w:t>
      </w:r>
    </w:p>
    <w:p w14:paraId="71923FE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Орган ОПР, що забезпечує консультативне ОПР:</w:t>
      </w:r>
    </w:p>
    <w:p w14:paraId="12AB2E2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пропонує ПС вилітати у визначений час та виконувати політ на ешелонах, зазначених у плані польоту, якщо такий орган не прогнозує виникнення будь-якої конфліктної ситуації з іншим відомим йому рухом;</w:t>
      </w:r>
    </w:p>
    <w:p w14:paraId="4C15895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пропонує ПС порядок дій для уникнення потенційної небезпеки шляхом надання пріоритету ПС, який вже знаходиться у консультативному повітряному просторі перед іншими ПС, що мають наміри увійти до такого повітряного простору;</w:t>
      </w:r>
    </w:p>
    <w:p w14:paraId="7141E6C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передає ПС інформацію про рух з елементами інформації, що є обов'язковими для забезпечення районного диспетчерського обслуговування.</w:t>
      </w:r>
    </w:p>
    <w:p w14:paraId="083E5D66" w14:textId="2926D711"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8. Критерії, що використовуються в якості основи для дій, зазначених у підпунктах 2 та 3 пункту 7 цієї глави, мають бути принаймні такими, що передбачені для ПС, що виконують політ у контрольованому повітряному </w:t>
      </w:r>
      <w:r w:rsidRPr="004E12CB">
        <w:rPr>
          <w:rFonts w:ascii="IBM Plex Serif" w:hAnsi="IBM Plex Serif"/>
          <w:color w:val="293A55"/>
          <w:lang w:val="uk-UA"/>
        </w:rPr>
        <w:lastRenderedPageBreak/>
        <w:t>просторі ОПР, та мають враховувати обмеження, властиві забезпеченню консультативного ОПР, навігаційним засобам та засобам двостороннього зв'язку "повітря - земля" в цьому районі.</w:t>
      </w:r>
    </w:p>
    <w:p w14:paraId="521563DE" w14:textId="77777777" w:rsidR="00E915F8" w:rsidRPr="004E12CB" w:rsidRDefault="00E915F8" w:rsidP="008753B7">
      <w:pPr>
        <w:pStyle w:val="tj"/>
        <w:shd w:val="clear" w:color="auto" w:fill="FFFFFF"/>
        <w:spacing w:before="0" w:beforeAutospacing="0" w:after="0" w:afterAutospacing="0"/>
        <w:jc w:val="both"/>
        <w:rPr>
          <w:rFonts w:ascii="IBM Plex Serif" w:hAnsi="IBM Plex Serif"/>
          <w:color w:val="293A55"/>
          <w:lang w:val="uk-UA"/>
        </w:rPr>
      </w:pPr>
    </w:p>
    <w:p w14:paraId="5B91B917"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5. Аварійне обслуговування</w:t>
      </w:r>
    </w:p>
    <w:p w14:paraId="0076998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Процедури аварійного обслуговування застосовуються органами ОПР при дотримані вимог щодо подання плану польоту.</w:t>
      </w:r>
    </w:p>
    <w:p w14:paraId="60ED62C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При наданні диспетчерського та консультативного ОПР замість процедур, зазначених у пунктах 3 - 6 цієї глави, застосовують процедури надання диспетчерського та консультативного ОПР.</w:t>
      </w:r>
    </w:p>
    <w:p w14:paraId="0DF4559A" w14:textId="6DF3E58B"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 метою спрощення аварійного сповіщення та проведення пошуково-рятувальних операцій екіпаж ПС в окремих зазначених в АІР випадках для забезпечення належного рівня безпеки польотів повинен перед польотом дотримуватися положень щодо представлення, заповнення, застосування та закриття плану польоту відповідно до вимог</w:t>
      </w:r>
      <w:r w:rsidR="00E915F8">
        <w:rPr>
          <w:rFonts w:ascii="IBM Plex Serif" w:hAnsi="IBM Plex Serif"/>
          <w:color w:val="293A55"/>
          <w:lang w:val="uk-UA"/>
        </w:rPr>
        <w:t xml:space="preserve"> </w:t>
      </w:r>
      <w:hyperlink r:id="rId93" w:tgtFrame="_blank" w:history="1">
        <w:r w:rsidRPr="004E12CB">
          <w:rPr>
            <w:rStyle w:val="hard-blue-color"/>
            <w:rFonts w:ascii="IBM Plex Serif" w:hAnsi="IBM Plex Serif"/>
            <w:color w:val="00ADFA"/>
            <w:lang w:val="uk-UA"/>
          </w:rPr>
          <w:t>глави 7 розділу IX АПУ "Загальні правила польотів у повітряному просторі України"</w:t>
        </w:r>
      </w:hyperlink>
      <w:r w:rsidRPr="004E12CB">
        <w:rPr>
          <w:rFonts w:ascii="IBM Plex Serif" w:hAnsi="IBM Plex Serif"/>
          <w:color w:val="293A55"/>
          <w:lang w:val="uk-UA"/>
        </w:rPr>
        <w:t>.</w:t>
      </w:r>
    </w:p>
    <w:p w14:paraId="7184AEF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ПС, що обладнані відповідними засобами двостороннього радіозв'язку "повітря - земля", повинні передавати донесення протягом часу між 20 та 40 хв після останнього сеансу радіозв'язку, незалежно від цілі такого контакту для того, щоб зазначити, що політ проходить відповідно до плану. Таке донесення має містити ідентифікацію ПС та фразу "ПЕРЕБІГ ПОЛЬОТУ НОРМАЛЬНИЙ" (OPERATIONS) або сигнал QRU.</w:t>
      </w:r>
    </w:p>
    <w:p w14:paraId="0A381DA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Повідомлення, зазначене у пункті 4 цієї глави, передають за допомогою засобів двостороннього зв'язку "повітря - земля" відповідному органу ОПР (в межах РПІ зазвичай авіаційній станції, що обслуговує РДЦ або ЦПІ або, при наявності намірів змінити РПІ, - іншій авіаційній станції, яка забезпечує роботу іншого органу ОПР, як визначено).</w:t>
      </w:r>
    </w:p>
    <w:p w14:paraId="25D6823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У випадку проведення тривалої пошуково-рятувальної операції може бути доцільним встановлення над районом проведення пошуково-рятувальної операції тимчасово зарезервованої (відокремленої) зони. У цьому випадку її встановлення проводиться Украероцентром або відповідним центром ОрПР на підставі пропозицій відповідних АДЦПР з виданням повідомлення NOTAM із вказанням її бічних та вертикальних меж визначеної зони. Відповідним органам ОПР доцільно попереджати ПС, які не задіяні у проведені пошуково-рятувальної операції і не знаходяться під диспетчерським ОПР, про обмеження використання повітряного простору без належного дозволу відповідного органу ОПР.</w:t>
      </w:r>
    </w:p>
    <w:p w14:paraId="314F0739" w14:textId="3AE3FC80"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7. Якщо протягом прийнятного часу (тривалість якого може встановлюватися на основі регіональних аеронавігаційних угод) після запланованого або очікуваного часу донесення від ПС не надійшло, орган ОПР повинен протягом встановленого періоду часу 30 хв спробувати отримати таке донесення та, </w:t>
      </w:r>
      <w:r w:rsidRPr="004E12CB">
        <w:rPr>
          <w:rFonts w:ascii="IBM Plex Serif" w:hAnsi="IBM Plex Serif"/>
          <w:color w:val="293A55"/>
          <w:lang w:val="uk-UA"/>
        </w:rPr>
        <w:lastRenderedPageBreak/>
        <w:t>якщо цього вимагатимуть обставини, застосовує дії відповідно до аварійної стадії "НЕВИЗНАЧЕНІСТЬ" (INSERFA), як зазначено у</w:t>
      </w:r>
      <w:r w:rsidR="00E915F8">
        <w:rPr>
          <w:rFonts w:ascii="IBM Plex Serif" w:hAnsi="IBM Plex Serif"/>
          <w:color w:val="293A55"/>
          <w:lang w:val="uk-UA"/>
        </w:rPr>
        <w:t xml:space="preserve"> </w:t>
      </w:r>
      <w:hyperlink r:id="rId94" w:tgtFrame="_blank" w:history="1">
        <w:r w:rsidRPr="004E12CB">
          <w:rPr>
            <w:rStyle w:val="hard-blue-color"/>
            <w:rFonts w:ascii="IBM Plex Serif" w:hAnsi="IBM Plex Serif"/>
            <w:color w:val="00ADFA"/>
            <w:lang w:val="uk-UA"/>
          </w:rPr>
          <w:t>розділі V АПУ "Обслуговування повітряного руху"</w:t>
        </w:r>
      </w:hyperlink>
      <w:r w:rsidRPr="004E12CB">
        <w:rPr>
          <w:rFonts w:ascii="IBM Plex Serif" w:hAnsi="IBM Plex Serif"/>
          <w:color w:val="293A55"/>
          <w:lang w:val="uk-UA"/>
        </w:rPr>
        <w:t>.</w:t>
      </w:r>
    </w:p>
    <w:p w14:paraId="3FD4DDD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У випадку, коли аварійне обслуговування вимагається по відношенню до ПС, яке здійснює політ через декілька РПІ або диспетчерських районів та коли мають місце сумніви щодо місцезнаходження даного ПС, зобов'язання щодо координації аварійного обслуговування виконує орган ОПР в межах РПІ або диспетчерського району:</w:t>
      </w:r>
    </w:p>
    <w:p w14:paraId="64503E0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де ПС виконувало політ під час останнього виходу на зв'язок "повітря-земля";</w:t>
      </w:r>
    </w:p>
    <w:p w14:paraId="75695F9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 який дане ПС мало наміри увійти під час останнього виходу на зв'язок "повітря-земля", знаходячись на межі двох РПІ, диспетчерських районів або поряд з нею;</w:t>
      </w:r>
    </w:p>
    <w:p w14:paraId="6685597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 межах якого розташований аеродром (пункт) проміжної посадки або аеродром (пункт) призначення даного ПС, якщо:</w:t>
      </w:r>
    </w:p>
    <w:p w14:paraId="24C6A8E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ПС не має відповідного обладнання двостороннього радіозв'язку "повітря - земля" та/або;</w:t>
      </w:r>
    </w:p>
    <w:p w14:paraId="744ADBB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екіпаж ПС не повинен був надавати донесення про місцезнаходження.</w:t>
      </w:r>
    </w:p>
    <w:p w14:paraId="76DB087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Орган, що відповідає за аварійне обслуговування відповідно до пункту 7 цієї глави, повинен:</w:t>
      </w:r>
    </w:p>
    <w:p w14:paraId="4BE09E1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крім повідомлення відповідного АДЦПР, інформувати щодо введення аварійної стадії або стадій інші органи ОПР, що забезпечують аварійне обслуговування в суміжних РПІ або диспетчерських зонах, що мають до цього відношення;</w:t>
      </w:r>
    </w:p>
    <w:p w14:paraId="031E932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надіслати запит до таких органів ОПР щодо допомоги у пошуку будь-якої корисної інформації щодо ПС, яке, як передбачається, перебуває в аварійному стані, використовуючи всі відповідні наявні засоби зв'язку для встановлення, підтримання зв'язку з таким ПС та для запиту інформації щодо цього ПС;</w:t>
      </w:r>
    </w:p>
    <w:p w14:paraId="46FF359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збирати інформацію протягом кожної фази аварійної стадії та, після проведення необхідних уточнень, передавати її до АДЦПР та </w:t>
      </w:r>
      <w:proofErr w:type="spellStart"/>
      <w:r w:rsidRPr="004E12CB">
        <w:rPr>
          <w:rFonts w:ascii="IBM Plex Serif" w:hAnsi="IBM Plex Serif"/>
          <w:color w:val="293A55"/>
          <w:lang w:val="uk-UA"/>
        </w:rPr>
        <w:t>Украероцентру</w:t>
      </w:r>
      <w:proofErr w:type="spellEnd"/>
      <w:r w:rsidRPr="004E12CB">
        <w:rPr>
          <w:rFonts w:ascii="IBM Plex Serif" w:hAnsi="IBM Plex Serif"/>
          <w:color w:val="293A55"/>
          <w:lang w:val="uk-UA"/>
        </w:rPr>
        <w:t>;</w:t>
      </w:r>
    </w:p>
    <w:p w14:paraId="47B81BE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проголошувати відміну аварійного стану відповідно до обставин.</w:t>
      </w:r>
    </w:p>
    <w:p w14:paraId="7D135E48" w14:textId="52FE8BD9"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При отриманні органом ОПР необхідної інформації, яка відсутня на момент передання повідомлення до АДЦПР відповідно до вимог</w:t>
      </w:r>
      <w:r w:rsidR="00E915F8">
        <w:rPr>
          <w:rFonts w:ascii="IBM Plex Serif" w:hAnsi="IBM Plex Serif"/>
          <w:color w:val="293A55"/>
          <w:lang w:val="uk-UA"/>
        </w:rPr>
        <w:t xml:space="preserve"> </w:t>
      </w:r>
      <w:hyperlink r:id="rId95" w:tgtFrame="_blank" w:history="1">
        <w:r w:rsidRPr="004E12CB">
          <w:rPr>
            <w:rStyle w:val="hard-blue-color"/>
            <w:rFonts w:ascii="IBM Plex Serif" w:hAnsi="IBM Plex Serif"/>
            <w:color w:val="00ADFA"/>
            <w:lang w:val="uk-UA"/>
          </w:rPr>
          <w:t>пункту 5 глави 2 розділу V АПУ "Обслуговування повітряного руху"</w:t>
        </w:r>
      </w:hyperlink>
      <w:r w:rsidRPr="004E12CB">
        <w:rPr>
          <w:rFonts w:ascii="IBM Plex Serif" w:hAnsi="IBM Plex Serif"/>
          <w:color w:val="293A55"/>
          <w:lang w:val="uk-UA"/>
        </w:rPr>
        <w:t>, особливу увагу необхідно приділити наданню до АДЦПР аварійних частот, що можуть бути використані потерпілими, які залишився у живих, та інформації, яка міститься у полі 19 плану польоту та зазвичай не передається.</w:t>
      </w:r>
    </w:p>
    <w:p w14:paraId="0A47EFF5" w14:textId="77777777" w:rsidR="00E915F8" w:rsidRPr="004E12CB" w:rsidRDefault="00E915F8" w:rsidP="008753B7">
      <w:pPr>
        <w:pStyle w:val="tj"/>
        <w:shd w:val="clear" w:color="auto" w:fill="FFFFFF"/>
        <w:spacing w:before="0" w:beforeAutospacing="0" w:after="0" w:afterAutospacing="0"/>
        <w:jc w:val="both"/>
        <w:rPr>
          <w:rFonts w:ascii="IBM Plex Serif" w:hAnsi="IBM Plex Serif"/>
          <w:color w:val="293A55"/>
          <w:lang w:val="uk-UA"/>
        </w:rPr>
      </w:pPr>
    </w:p>
    <w:p w14:paraId="6B14E98A" w14:textId="04CD419B" w:rsidR="008753B7"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X. Процедури координації при обслуговуванні повітряного руху</w:t>
      </w:r>
    </w:p>
    <w:p w14:paraId="515A823E" w14:textId="77777777" w:rsidR="00E915F8" w:rsidRPr="00E915F8" w:rsidRDefault="00E915F8" w:rsidP="00E915F8">
      <w:pPr>
        <w:spacing w:after="0"/>
        <w:rPr>
          <w:lang w:val="uk-UA"/>
        </w:rPr>
      </w:pPr>
    </w:p>
    <w:p w14:paraId="1C5036DD" w14:textId="77777777" w:rsidR="008753B7" w:rsidRPr="004E12CB" w:rsidRDefault="008753B7" w:rsidP="00E915F8">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lastRenderedPageBreak/>
        <w:t>1. Координація диспетчерського обслуговування повітряного руху (консультативного обслуговування)</w:t>
      </w:r>
    </w:p>
    <w:p w14:paraId="4C558D2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Координацію та передання контролю за польотом ПС між послідовно розташованими органами ОПР та диспетчерськими секторами здійснюють шляхом діалогу, що включає наступні етапи:</w:t>
      </w:r>
    </w:p>
    <w:p w14:paraId="09142AD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сповіщення про політ з метою підготовки до координації, за необхідності;</w:t>
      </w:r>
    </w:p>
    <w:p w14:paraId="65BB691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координація умов передання контролю органом, що передає контроль;</w:t>
      </w:r>
    </w:p>
    <w:p w14:paraId="61BC91E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координація, якщо необхідно, та прийняття умов передання контролю органом, що приймає контроль;</w:t>
      </w:r>
    </w:p>
    <w:p w14:paraId="1A35CA8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передання контролю до органу/сектора диспетчерського ОПР, що приймає контроль.</w:t>
      </w:r>
    </w:p>
    <w:p w14:paraId="1CA813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Органам ОПР слід, за можливості, встановлювати і застосовувати стандартизовані процедури для координації та передання контролю, щоб, зокрема наскільки це можливо, зменшити необхідність координації шляхом мовного зв'язку. Такі процедури координації мають відповідати зазначеним нижче в цій главі положенням і бути зазначені в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та місцевих інструкціях.</w:t>
      </w:r>
    </w:p>
    <w:p w14:paraId="770E9ED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та місцеві інструкції мають містити інформацію про таке:</w:t>
      </w:r>
    </w:p>
    <w:p w14:paraId="06F04F4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район відповідальності та спільного інтересу відповідних органів ОПР, структуру та класифікацію повітряного простору;</w:t>
      </w:r>
    </w:p>
    <w:p w14:paraId="4C1D76C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будь-яке делегування обов'язків надання ОПР;</w:t>
      </w:r>
    </w:p>
    <w:p w14:paraId="2163C94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процедури обміну планів польоту і даних щодо контролю, включаючи використання автоматичних та/або мовних повідомлень щодо координації;</w:t>
      </w:r>
    </w:p>
    <w:p w14:paraId="0C2C853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засоби зв'язку;</w:t>
      </w:r>
    </w:p>
    <w:p w14:paraId="22FFC7E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вимоги та процедури щодо підтвердження запитів;</w:t>
      </w:r>
    </w:p>
    <w:p w14:paraId="49A4CDD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основні точки, рівні польоту або час передання контролю;</w:t>
      </w:r>
    </w:p>
    <w:p w14:paraId="5279CB0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основні точки, рівні польоту або час передачі зв'язку;</w:t>
      </w:r>
    </w:p>
    <w:p w14:paraId="256DE90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умови, що застосовуються для передачі та прийняття контролю, такі як визначення абсолютної висоти/ешелонів польоту, визначені мінімуми ешелонування або відстань, яка має бути визначена під час передачі, а також використання автоматизації;</w:t>
      </w:r>
    </w:p>
    <w:p w14:paraId="0490F76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процедури координації з використанням системи спостереження ОПР;</w:t>
      </w:r>
    </w:p>
    <w:p w14:paraId="486FDFB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процедури розподілу коду ВОРЛ;</w:t>
      </w:r>
    </w:p>
    <w:p w14:paraId="06E568C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процедури для ПС, що вилітають;</w:t>
      </w:r>
    </w:p>
    <w:p w14:paraId="29F0C40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визначені точки очікування та процедури для ПС, що прибувають;</w:t>
      </w:r>
    </w:p>
    <w:p w14:paraId="149DFDF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застосування процедур на випадок обставин, що обмежують чи унеможливлюють надання ОПР;</w:t>
      </w:r>
    </w:p>
    <w:p w14:paraId="0C23CA84" w14:textId="4C34017F"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будь-які інші засоби чи інформація, що стосується координації та передання контролю.</w:t>
      </w:r>
    </w:p>
    <w:p w14:paraId="022A338E" w14:textId="77777777" w:rsidR="00E915F8" w:rsidRPr="004E12CB" w:rsidRDefault="00E915F8" w:rsidP="008753B7">
      <w:pPr>
        <w:pStyle w:val="tj"/>
        <w:shd w:val="clear" w:color="auto" w:fill="FFFFFF"/>
        <w:spacing w:before="0" w:beforeAutospacing="0" w:after="0" w:afterAutospacing="0"/>
        <w:jc w:val="both"/>
        <w:rPr>
          <w:rFonts w:ascii="IBM Plex Serif" w:hAnsi="IBM Plex Serif"/>
          <w:color w:val="293A55"/>
          <w:lang w:val="uk-UA"/>
        </w:rPr>
      </w:pPr>
    </w:p>
    <w:p w14:paraId="541CD3C3"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lastRenderedPageBreak/>
        <w:t>2. Координація діяльності органів ОПР, які надають обслуговування в суміжних диспетчерських районах</w:t>
      </w:r>
    </w:p>
    <w:p w14:paraId="70F4C75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Органи ОПР, впродовж виконання польоту, повинні передавати від одного до іншого органу необхідну інформацію щодо плану польоту та здійснення контролю. Коли відповідними провайдерами послуг ОПР досягнута домовленість щодо допомоги при ешелонуванні ПС, інформацію щодо плану польоту та його прогресу по визначених маршрутах або його частин, що знаходяться в безпосередній близькості від меж іншого суміжного РПІ, надають органам ОПР, відповідальних в межах цього суміжного РПІ щодо цих маршрутів або його частин.</w:t>
      </w:r>
    </w:p>
    <w:p w14:paraId="798F42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Такий маршрут чи його частина маршруту часто зазначають як область спільного інтересу, ступінь якого зазвичай визначається необхідними мінімумами ешелонування</w:t>
      </w:r>
    </w:p>
    <w:p w14:paraId="07F1149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Вимоги щодо умов надання допомоги суміжними органами ОПР в ідентифікації ПС, що відхилився від курсу, або неідентифікованого ПС наведено у пункті 4 глави 6 цього розділу.</w:t>
      </w:r>
    </w:p>
    <w:p w14:paraId="46AFD0F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Інформацію щодо плану польоту та контролю передають заздалегідь для того, щоб орган(и), які її отримують, мали змогу отримати та проаналізувати дані, а також здійснити необхідну координацію між відповідними органами ОПР.</w:t>
      </w:r>
    </w:p>
    <w:p w14:paraId="61F0E4C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Зміст і час передання повідомлень наведено у розділі XI та додатках 9 та 10 до цих Авіаційних правил.</w:t>
      </w:r>
    </w:p>
    <w:p w14:paraId="71859DF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Передання контролю за ПС від органу ОПР до наступного органу ОПР здійснюють під час перетину таким ПС спільної межі диспетчерського району, як це визначено органом, що здійснює контроль за ПС, або в іншій точці чи в інший час, як було узгоджено між двома органами.</w:t>
      </w:r>
    </w:p>
    <w:p w14:paraId="2E09768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4. Якщо це зазначено в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між відповідними органами ОПР, а також при переданні контролю за ПС, орган, що передає контроль, повинен сповістити орган, що приймає контроль, про готовність передачі ПС та зазначити необхідність прийняття контролю органом, що приймає контроль в момент перетину межі диспетчерської зони або в інший точці передання контрою, як визначено в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між органами ОПР або в інший точці чи в інший час, як було узгоджено між двома органами.</w:t>
      </w:r>
    </w:p>
    <w:p w14:paraId="3C15E20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Якщо час або місце передання контролю не обумовлюють негайного передання, орган, що приймає контроль, не змінює дозвіл ПС до передання контролю у погоджений момент часу або у погодженій точці без дозволу органу, що передає контроль.</w:t>
      </w:r>
    </w:p>
    <w:p w14:paraId="2E8DFCF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6. Якщо процедуру передання зв'язку використовують для передання ПС до органу, що приймає контроль, контроль за ПС не приймають до моменту перетину межі диспетчерського району або іншої точки передання контролю, як зазначено в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між органами ОПР.</w:t>
      </w:r>
    </w:p>
    <w:p w14:paraId="182E6D5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7. При переданні контролю ідентифікованого ПС необхідно виконати відповідні процедури, які зазначені в главі 11 розділу VIII цих Авіаційних правил.</w:t>
      </w:r>
    </w:p>
    <w:p w14:paraId="4824913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8. Якщо час польоту від аеродрому вильоту ПС до межі суміжного диспетчерського району менший, ніж встановлений мінімум, необхідний для передачі інформації щодо плану польоту та необхідної диспетчерської інформації до органу, що приймає контроль, для забезпечення достатнього часу для отримання, аналізу та координації орган, що передає контроль, повинен, до вильоту ПС, направити таку інформацію до органу, що приймає контроль, разом із запитом на погодження. Необхідний період часу має бути зазначений відповідним чином у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та місцевих інструкціях. У разі перегляду раніше переданого поточного плану польоту, а також щодо контролю даних, які були передані раніше, ніж зазначений необхідний період часу, погодження від органу, що приймає контроль, не вимагають.</w:t>
      </w:r>
    </w:p>
    <w:p w14:paraId="3DE4E9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Якщо ПС в польоті запитує первинний дозвіл, а час польоту до межі суміжного диспетчерського району менше встановленого мінімуму, ПС утримують в диспетчерському районі органу ОПР, поки інформація щодо плану польоту і забезпечення контролю не будуть направлені разом із запитом на погодження і координацію до суміжного органу ОПР.</w:t>
      </w:r>
    </w:p>
    <w:p w14:paraId="11CD059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Якщо ПС запитує зміни свого поточного плану польоту, або орган ОПР, що передає контроль, пропонує змінити поточний план польоту ПС, а час польоту такого ПС до межі диспетчерського району менше, ніж встановлений мінімум часу, видачу переглянутого дозволу затримують для погодження цього запиту суміжним органом ОПР.</w:t>
      </w:r>
    </w:p>
    <w:p w14:paraId="015C4D5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Коли розрахункові дані меж району відповідальності передають для погодження органу, що приймає контроль, відносно ПС, яке ще не вилетіло, надають час передання контролю, який базується на розрахунковому часі вильоту, що визначається органом ОПР, в районі відповідальності якого розташований аеродром вильоту.</w:t>
      </w:r>
    </w:p>
    <w:p w14:paraId="4D0FFA7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Відносно ПС, що перебуває в польоті та якому потрібен первинний дозвіл, час передання контролю ґрунтується на розрахунковому закінченому часі польоту від точки очікування до точки передання контролю, із врахуванням часу, необхідного для координації.</w:t>
      </w:r>
    </w:p>
    <w:p w14:paraId="79097F3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12. Умови, в тому числі визначений час польоту, з урахуванням якого заздалегідь направляють запити на погодження, зазначають в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та місцевих інструкціях, за необхідності.</w:t>
      </w:r>
    </w:p>
    <w:p w14:paraId="7C62B60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13. За винятком випадків, коли застосовують мінімуми ешелонування, зазначені в пунктах 14 - 22 глави 18 розділу VIII цих Авіаційних правил, передача двостороннього зв'язку "повітря - земля" з ПС від органу, що передає контроль, до органу, що приймає контроль, здійснюють за 5 хв до </w:t>
      </w:r>
      <w:r w:rsidRPr="004E12CB">
        <w:rPr>
          <w:rFonts w:ascii="IBM Plex Serif" w:hAnsi="IBM Plex Serif"/>
          <w:color w:val="293A55"/>
          <w:lang w:val="uk-UA"/>
        </w:rPr>
        <w:lastRenderedPageBreak/>
        <w:t>розрахункового часу досягнення ПС спільної межі диспетчерських районів, якщо інше не узгоджено між двома відповідними органами ОПР.</w:t>
      </w:r>
    </w:p>
    <w:p w14:paraId="71ED076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заплановано вхід ПС у суміжний район, де надають районне диспетчерське обслуговування, інформацію щодо будь-яких змін розрахункових даних, які відрізняються від попередньо розрахованих більше ніж на 3 хв, передають суміжному РДЦ, як правило, телефоном.</w:t>
      </w:r>
    </w:p>
    <w:p w14:paraId="2D42A9F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Коли мінімуми ешелонування, що зазначені в пунктах 14 - 22 глави 18 розділу VIII цих Авіаційних правил, застосовують під час передання контролю, передача двостороннього зв'язку "повітря - земля" з ПС від органу, що передає контроль, до органу, що приймає контроль, здійснюють одразу після того, як орган, що приймає контроль, погодив передання контролю.</w:t>
      </w:r>
    </w:p>
    <w:p w14:paraId="717EC8E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15. Зазвичай орган, що приймає контроль, не повідомляє органу, що передає контроль, про встановлення радіозв'язку та/або обмін даними з ПС, що передавалось та передання контролю за яким було погоджено, за винятком випадків, зазначених в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між відповідними органами ОПР. Орган, що приймає контроль, при невстановленні зв'язку з ПС, як очікувалося, має сповістити про це орган, який передає контроль.</w:t>
      </w:r>
    </w:p>
    <w:p w14:paraId="27ED7EB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Якщо частина диспетчерського району органу ОПР розташована таким чином, що час, який витрачається ПС, щоб його перетнути, має обмежену тривалість, має бути досягнута домовленість про забезпечення прямої передачі зв'язку між суміжними органами ОПР, які відповідальні за суміжні диспетчерські райони, за умови, що проміжний орган ОПР повністю проінформований про такий рух. Проміжний орган ОПР залишається відповідальним за координацію та забезпечення витримування ешелонування між всіма ПС в районі відповідальності.</w:t>
      </w:r>
    </w:p>
    <w:p w14:paraId="5D23DD3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17. ПС тимчасово може бути дозволено встановити зв'язок з іншим диспетчерським органом ОПР, який не є органом, що наразі здійснює контроль ПС.</w:t>
      </w:r>
    </w:p>
    <w:p w14:paraId="43EA8EE7" w14:textId="28087241"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18. Якщо ПС припиняє виконувати контрольований політ, наприклад залишає контрольований повітряний простір або ПС відміняє політ за ППП та переходить на політ за ПВП в повітряному просторі, де польоти за ПВП не контролюють, відповідний диспетчерський орган ОПР має забезпечити передання відповідної інформації про дане ПС органу(</w:t>
      </w:r>
      <w:proofErr w:type="spellStart"/>
      <w:r w:rsidRPr="004E12CB">
        <w:rPr>
          <w:rFonts w:ascii="IBM Plex Serif" w:hAnsi="IBM Plex Serif"/>
          <w:color w:val="293A55"/>
          <w:lang w:val="uk-UA"/>
        </w:rPr>
        <w:t>ам</w:t>
      </w:r>
      <w:proofErr w:type="spellEnd"/>
      <w:r w:rsidRPr="004E12CB">
        <w:rPr>
          <w:rFonts w:ascii="IBM Plex Serif" w:hAnsi="IBM Plex Serif"/>
          <w:color w:val="293A55"/>
          <w:lang w:val="uk-UA"/>
        </w:rPr>
        <w:t>) ОПР, що відповідають за надання польотно-інформаційного обслуговування та аварійного обслуговування для частини польоту, що залишилася, для забезпечення таких видів обслуговування для ПС.</w:t>
      </w:r>
    </w:p>
    <w:p w14:paraId="6713ECC6" w14:textId="77777777" w:rsidR="00E915F8" w:rsidRPr="004E12CB" w:rsidRDefault="00E915F8" w:rsidP="008753B7">
      <w:pPr>
        <w:pStyle w:val="tj"/>
        <w:shd w:val="clear" w:color="auto" w:fill="FFFFFF"/>
        <w:spacing w:before="0" w:beforeAutospacing="0" w:after="0" w:afterAutospacing="0"/>
        <w:jc w:val="both"/>
        <w:rPr>
          <w:rFonts w:ascii="IBM Plex Serif" w:hAnsi="IBM Plex Serif"/>
          <w:color w:val="293A55"/>
          <w:lang w:val="uk-UA"/>
        </w:rPr>
      </w:pPr>
    </w:p>
    <w:p w14:paraId="1878FA6E"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lastRenderedPageBreak/>
        <w:t>3. Координація діяльності органу ОПР, що надає районне диспетчерське обслуговування та органу ОПР, що надає диспетчерське обслуговування підходу</w:t>
      </w:r>
    </w:p>
    <w:p w14:paraId="742BFE8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За винятком випадків, коли це визначено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місцевими інструкціями або, в окремих випадках, відповідним РДЦ, орган, що надає диспетчерське обслуговування підходу, може надавати диспетчерські дозволи будь-яким ПС, переданим під його контроль від РДЦ, без інформування РДЦ. Однак, у разі невдалого заходження на посадку, якщо вихід на друге коло має вплив на РДЦ, такий орган повинен негайно проінформувати про це РДЦ та скоординувати з ним необхідні подальші дії.</w:t>
      </w:r>
    </w:p>
    <w:p w14:paraId="56CFDC6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РДЦ може, після координації з органом, що надає диспетчерське обслуговування підходу, передавати ПС безпосередньо під контроль АДВ, якщо заходження на посадку ПС буде повністю виконано у ВМУ.</w:t>
      </w:r>
    </w:p>
    <w:p w14:paraId="7F473C2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РДЦ зазначає час вильоту ПС у випадку, коли необхідно:</w:t>
      </w:r>
    </w:p>
    <w:p w14:paraId="6ADB6AC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скоординувати з органом, який надає диспетчерське обслуговування підходу, виліт ПС з іншим повітряним рухом, що не перебуває під контролем такого органу;</w:t>
      </w:r>
    </w:p>
    <w:p w14:paraId="7E9B25C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забезпечити ешелонування на маршруті між ПС, що вилітають за одним треком.</w:t>
      </w:r>
    </w:p>
    <w:p w14:paraId="2105685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Якщо час вильоту не визначений, орган, який надає диспетчерське обслуговування підходу, має визначити час вильоту, за необхідності, для того щоб скоординувати виліт з іншим повітряним рухом, що переданий йому на контроль.</w:t>
      </w:r>
    </w:p>
    <w:p w14:paraId="6781714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Час закінчення дії дозволу має бути визначений РДЦ, якщо виліт, що запізнюється, конфліктуватиме з іншим повітряним рухом, що не перебуває під контролем органу, що забезпечує диспетчерське обслуговування підходу. Якщо з міркувань органу, який забезпечує диспетчерське обслуговування підходу, пов'язаних з повітряним рухом, що перебуває під його контролем, необхідно додатково вказати власний час закінчення дії дозволу, зазначений час не може бути пізнішим за час, вказаний РДЦ.</w:t>
      </w:r>
    </w:p>
    <w:p w14:paraId="6BE2B0A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Орган, що забезпечує диспетчерське обслуговування підходу, повинен постійно тримати РДЦ поінформованим щодо таких відповідних даних, що стосуються контрольованих польотів:</w:t>
      </w:r>
    </w:p>
    <w:p w14:paraId="72A052B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робоча(і) ЗПС та очікуваний тип заходу на посадку по приборам;</w:t>
      </w:r>
    </w:p>
    <w:p w14:paraId="0B92BC3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найнижчий вільний ешелон над точкою очікування, що може бути використаний РДЦ;</w:t>
      </w:r>
    </w:p>
    <w:p w14:paraId="174B02D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середній часовий інтервал або відстань між послідовними прибуттями, які визначені органом, що надає диспетчерське обслуговування підходу;</w:t>
      </w:r>
    </w:p>
    <w:p w14:paraId="33B9A84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4) перегляд очікуваного часу заходження на посадку, виданого РДЦ, коли розрахунок очікуваного часу заходження на посадку органом диспетчерського обслуговування підходу відрізняється від часу, виданого </w:t>
      </w:r>
      <w:r w:rsidRPr="004E12CB">
        <w:rPr>
          <w:rFonts w:ascii="IBM Plex Serif" w:hAnsi="IBM Plex Serif"/>
          <w:color w:val="293A55"/>
          <w:lang w:val="uk-UA"/>
        </w:rPr>
        <w:lastRenderedPageBreak/>
        <w:t>РДЦ, більше ніж на 5 хв або інший часовий інтервал, узгоджений між цими органами ОПР;</w:t>
      </w:r>
    </w:p>
    <w:p w14:paraId="747AB83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час прибуття у точку очікування, коли цей час відрізняється від попередньо розрахованого більше ніж на 3 хв, або інший часовий інтервал, узгоджений між цими органами ОПР;</w:t>
      </w:r>
    </w:p>
    <w:p w14:paraId="22FAD85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відміна екіпажем ПС польоту за ППП, якщо це може вплинути на ешелони польотів у точці очікування або на очікуваний час заходження на посадку інших ПС;</w:t>
      </w:r>
    </w:p>
    <w:p w14:paraId="0C49ABD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час вильоту ПС або, якщо це узгоджено між двома відповідними органами ОПР, розрахунковий час перетину межі диспетчерських районів або іншої вказаної точки;</w:t>
      </w:r>
    </w:p>
    <w:p w14:paraId="0151253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всю наявну інформацію про затримки ПС або про ПС, які не передали повідомлення;</w:t>
      </w:r>
    </w:p>
    <w:p w14:paraId="210DF3A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вихід ПС на друге коло, що може мати вплив на діяльність РДЦ.</w:t>
      </w:r>
    </w:p>
    <w:p w14:paraId="2F49B98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РДЦ повинен постійно тримати орган, що забезпечує диспетчерське обслуговування підходу, поінформованим щодо таких відповідних даних, що стосуються контрольованих польотів:</w:t>
      </w:r>
    </w:p>
    <w:p w14:paraId="3A5FE7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ідентифікація ПС, тип та аеродром вильоту для ПС, що прибувають;</w:t>
      </w:r>
    </w:p>
    <w:p w14:paraId="0C3AF50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розрахунковий час і запропонований ешелон для ПС, що прибуває над точкою очікування або над іншою визначеною точкою;</w:t>
      </w:r>
    </w:p>
    <w:p w14:paraId="4CD5AA8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фактичний час і запропонований ешелон для ПС, що прибуває, над точкою очікування, якщо ПС передане під контроль до органу, що надає диспетчерське обслуговування підходу, після прибуття до точки очікування;</w:t>
      </w:r>
    </w:p>
    <w:p w14:paraId="3BFB2F3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запитуваний тип процедури заходження на посадку по ППП, якщо він відрізняється від зазначеного органом, що надає диспетчерське обслуговування підходу;</w:t>
      </w:r>
    </w:p>
    <w:p w14:paraId="2E4E4F3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встановлений розрахунковий час заходження на посадку;</w:t>
      </w:r>
    </w:p>
    <w:p w14:paraId="0D41670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у разі необхідності, інформацію щодо отримання ПС вказівки зв'язатись з органом, що надає диспетчерське обслуговування підходу;</w:t>
      </w:r>
    </w:p>
    <w:p w14:paraId="2119D83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у разі необхідності, інформацію про передання контролю за ПС органу, який надає диспетчерське обслуговування підходу, у тому числі, за необхідністю, час й умови передання;</w:t>
      </w:r>
    </w:p>
    <w:p w14:paraId="7788DF6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очікуваний час затримки ПС, що вилітають, через перевантаження повітряного простору.</w:t>
      </w:r>
    </w:p>
    <w:p w14:paraId="58EEF39E" w14:textId="026F4B83"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Інформація щодо ПС, що прибувають, має бути надіслана не менше ніж за 15 хв до розрахункового часу прибуття і, за необхідності, переглянута.</w:t>
      </w:r>
    </w:p>
    <w:p w14:paraId="02B0A36E" w14:textId="77777777" w:rsidR="00E915F8" w:rsidRPr="004E12CB" w:rsidRDefault="00E915F8" w:rsidP="008753B7">
      <w:pPr>
        <w:pStyle w:val="tj"/>
        <w:shd w:val="clear" w:color="auto" w:fill="FFFFFF"/>
        <w:spacing w:before="0" w:beforeAutospacing="0" w:after="0" w:afterAutospacing="0"/>
        <w:jc w:val="both"/>
        <w:rPr>
          <w:rFonts w:ascii="IBM Plex Serif" w:hAnsi="IBM Plex Serif"/>
          <w:color w:val="293A55"/>
          <w:lang w:val="uk-UA"/>
        </w:rPr>
      </w:pPr>
    </w:p>
    <w:p w14:paraId="6204CAA4"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lastRenderedPageBreak/>
        <w:t>4. Координація діяльності органу ОПР, що надає диспетчерське обслуговування підходу, та органу ОПР, що надає аеродромне диспетчерське обслуговування</w:t>
      </w:r>
    </w:p>
    <w:p w14:paraId="6CDED2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Орган, що забезпечує диспетчерське обслуговування підходу, утримує контроль за ПС, що прибувають, до моменту передання таких ПС до АДВ і встановлення зв'язку таких ПС з АДВ. Встановлюють правила передачі для ПС, що прибувають, відповідно до структури повітряного простору, місцевості, метеорологічних умов та наявних засобів ОПР, які зазначають в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та місцевих інструкціях.</w:t>
      </w:r>
    </w:p>
    <w:p w14:paraId="3B2CA90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Орган, що забезпечує диспетчерське обслуговування підходу, може дозволити АДВ надати ПС дозвіл на зліт на власний розсуд з урахуванням руху ПС, що прибувають.</w:t>
      </w:r>
    </w:p>
    <w:p w14:paraId="3B5CE12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Якщо це зазначено в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та місцевих інструкціях, до видання дозволу ПС на виконання спеціального польоту за ПВП АДВ мають отримати відповідний дозвіл від органів, які надають диспетчерське обслуговування підходу.</w:t>
      </w:r>
    </w:p>
    <w:p w14:paraId="7535B7A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АДВ має постійно тримати орган, що забезпечує диспетчерське обслуговування підходу, поінформованим щодо таких відповідних даних, що стосуються контрольованих польотів:</w:t>
      </w:r>
    </w:p>
    <w:p w14:paraId="28D38D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час прибуття та вильоту ПС;</w:t>
      </w:r>
    </w:p>
    <w:p w14:paraId="56F6051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якщо необхідно, інформація про встановлення зв'язку з АДВ першого у черзі для заходження на посадку ПС, встановлення спостереження за ним з АДВ і наявність обґрунтованої впевненості у тому, що посадка може бути виконана;</w:t>
      </w:r>
    </w:p>
    <w:p w14:paraId="372D365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вся наявна інформація про затримки ПС або про ПС, які не передали повідомлення;</w:t>
      </w:r>
    </w:p>
    <w:p w14:paraId="5C8A874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інформація щодо невдалих заходжень на посадку;</w:t>
      </w:r>
    </w:p>
    <w:p w14:paraId="4974FA0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інформація щодо ПС, які є суттєвим місцевим повітряним рухом по відношенню до ПС, які знаходяться під контролем органу, що надає диспетчерське обслуговування підходу.</w:t>
      </w:r>
    </w:p>
    <w:p w14:paraId="27A79CD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Орган, що надає диспетчерське обслуговування підходу, має постійно тримати АДВ поінформованим щодо таких відповідних даних, що стосуються контрольованих польотів:</w:t>
      </w:r>
    </w:p>
    <w:p w14:paraId="643942A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розрахунковий час та запропонований рівень польоту ПС, що прибуває, над аеродромом, принаймні за 15 хв до розрахункового часу прибуття;</w:t>
      </w:r>
    </w:p>
    <w:p w14:paraId="03BE798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 разі необхідності, інформація щодо отримання ПС вказівки зв'язатись з АДВ і що контроль буде здійснюватися нею;</w:t>
      </w:r>
    </w:p>
    <w:p w14:paraId="3D49E63F" w14:textId="4D7A6756"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очікуваний час затримки ПС, що вилітають, через перевантаження повітряного простору.</w:t>
      </w:r>
    </w:p>
    <w:p w14:paraId="6BDB3DCE" w14:textId="77777777" w:rsidR="00E915F8" w:rsidRPr="004E12CB" w:rsidRDefault="00E915F8" w:rsidP="008753B7">
      <w:pPr>
        <w:pStyle w:val="tj"/>
        <w:shd w:val="clear" w:color="auto" w:fill="FFFFFF"/>
        <w:spacing w:before="0" w:beforeAutospacing="0" w:after="0" w:afterAutospacing="0"/>
        <w:jc w:val="both"/>
        <w:rPr>
          <w:rFonts w:ascii="IBM Plex Serif" w:hAnsi="IBM Plex Serif"/>
          <w:color w:val="293A55"/>
          <w:lang w:val="uk-UA"/>
        </w:rPr>
      </w:pPr>
    </w:p>
    <w:p w14:paraId="5712D86D"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lastRenderedPageBreak/>
        <w:t>5. Координація між робочими місцями диспетчерів УПР в складі одного органу ОПР</w:t>
      </w:r>
    </w:p>
    <w:p w14:paraId="0905A9C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Між робочими місцями диспетчерів УПР в межах одного органу ОПР має здійснюватися обмін інформацією щодо відповідного плану польоту та контролю за ПС по відношенню до:</w:t>
      </w:r>
    </w:p>
    <w:p w14:paraId="394E615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всіх ПС, контроль за якими передають від одного робочого місця до іншого;</w:t>
      </w:r>
    </w:p>
    <w:p w14:paraId="0EF9866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ПС, що перебувають в безпосередній близькості від межі диспетчерських секторів, контроль за якими може мати вплив на суміжний диспетчерський сектор;</w:t>
      </w:r>
    </w:p>
    <w:p w14:paraId="15A6B71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всіх ПС, контроль за якими делегований диспетчером УПР, що застосовує процедурні методи до диспетчера УПР, що використовує засоби спостереження ОПР, а також інших ПС, інформація про які має вплив.</w:t>
      </w:r>
    </w:p>
    <w:p w14:paraId="37CA259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Процедури координації та передання контролю між диспетчерськими секторами в одному органі ОПР мають відповідати процедурам, що застосовують в цьому органі.</w:t>
      </w:r>
    </w:p>
    <w:p w14:paraId="611051CA" w14:textId="54DEEBCA"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Інформація про відмову систем автоматичної координації має бути чітко представлена диспетчеру УПР, що здійснює координацію польоту в органі, що передає контроль. Диспетчер УПР, що отримав інформацію про відмову систем автоматичної координації, має забезпечити необхідну координацію з використанням визначених альтернативних методів.</w:t>
      </w:r>
    </w:p>
    <w:p w14:paraId="07088A37" w14:textId="77777777" w:rsidR="00E915F8" w:rsidRPr="004E12CB" w:rsidRDefault="00E915F8" w:rsidP="008753B7">
      <w:pPr>
        <w:pStyle w:val="tj"/>
        <w:shd w:val="clear" w:color="auto" w:fill="FFFFFF"/>
        <w:spacing w:before="0" w:beforeAutospacing="0" w:after="0" w:afterAutospacing="0"/>
        <w:jc w:val="both"/>
        <w:rPr>
          <w:rFonts w:ascii="IBM Plex Serif" w:hAnsi="IBM Plex Serif"/>
          <w:color w:val="293A55"/>
          <w:lang w:val="uk-UA"/>
        </w:rPr>
      </w:pPr>
    </w:p>
    <w:p w14:paraId="4A1EA6F9"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6. Координація під час надання польотно-інформаційного обслуговування та аварійного обслуговування</w:t>
      </w:r>
    </w:p>
    <w:p w14:paraId="14F86A3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Координація між органами ОПР, які забезпечують польотно-інформаційне обслуговування ПС в суміжних РПІ України, здійснюють у відношенні польотів ППП та ПВП для забезпечення безперервного польотно-інформаційного обслуговування для таких ПС у зазначених районах або уздовж визначених маршрутів.</w:t>
      </w:r>
    </w:p>
    <w:p w14:paraId="190F659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Необхідність координації з органами ОПР інших країн із забезпечення польотно-інформаційного обслуговування встановлює відповідний провайдер послуг ОПР.</w:t>
      </w:r>
    </w:p>
    <w:p w14:paraId="7EB9591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Процедури та умови такої координації зазначають в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w:t>
      </w:r>
    </w:p>
    <w:p w14:paraId="279C0EF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Якщо координацію польотів здійснюють відповідно до пункту 1 цієї глави, для кожного відповідного ПС має бути зазначена така інформація:</w:t>
      </w:r>
    </w:p>
    <w:p w14:paraId="28F6EF6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відповідні пункти поточного плану польоту;</w:t>
      </w:r>
    </w:p>
    <w:p w14:paraId="244A00F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час, коли був здійснений останній зв'язок з відповідним ПС.</w:t>
      </w:r>
    </w:p>
    <w:p w14:paraId="46136AA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Інформацію, зазначену у пункті 2 цієї глави, передають до органу ОПР, що забезпечує польотно-інформаційне обслуговування у відповідному суміжному РПІ до моменту перетину межі відповідальності таких суміжних органів ОПР.</w:t>
      </w:r>
    </w:p>
    <w:p w14:paraId="71EE821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 xml:space="preserve">4. Якщо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між відповідними органами ОПР визначено процедури надання допомоги в ідентифікації ПС, що відхилилося від курсу, або неідентифікованого ПС для уникнення або зменшення необхідності перехоплення чи введення органами контролю за дотриманням порядку використання повітряного простору відповідних сигналів, план польоту та/або інформація про хід польоту для польотів у визначеному повітряному просторі, по визначених маршрутах або їх частинах, в безпосередній близькості до меж РПІ має бути передана до відповідних органів ОПР суміжного РПІ.</w:t>
      </w:r>
    </w:p>
    <w:p w14:paraId="6601CA3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У випадках, коли ПС декларує мінімальний залишок палива, аварійну ситуацію або в будь-якій іншій ситуації, коли безпека польоту ПС не гарантується, тип аварійної ситуації та/або обставини, в яких опинилося ПС, мають бути доведені органом, що передає обслуговування до органу, що приймає обслуговування, до будь-якого іншого органу ОПР, які мають відношення до цього польоту, та до відповідних координаційних центрів пошуку та рятування, якщо це необхідно.</w:t>
      </w:r>
    </w:p>
    <w:p w14:paraId="6DB8087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Органам ОПР при наданні консультативного обслуговування слід застосовувати процедури координації, що зазначені у цьому розділі, до тих ПС, які обрали використання цього виду обслуговування.</w:t>
      </w:r>
    </w:p>
    <w:p w14:paraId="482A48B9" w14:textId="6DAB0DAF"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Коли це визначено провайдером послуг ОПР, органи ОПР мають забезпечити інформацією про передання зв'язку з ПС відповідні авіаційні станції, що обслуговують такі органи. Якщо інше не визначено провайдером послуг ОПР, інформація, яка має бути надана, включає ідентифікацію ПС, маршрут польоту або аеродром (пункт) призначення, за необхідністю, та очікуваний або фактичний час передачі зв'язку.</w:t>
      </w:r>
    </w:p>
    <w:p w14:paraId="5638EB22" w14:textId="77777777" w:rsidR="00E915F8" w:rsidRPr="004E12CB" w:rsidRDefault="00E915F8" w:rsidP="008753B7">
      <w:pPr>
        <w:pStyle w:val="tj"/>
        <w:shd w:val="clear" w:color="auto" w:fill="FFFFFF"/>
        <w:spacing w:before="0" w:beforeAutospacing="0" w:after="0" w:afterAutospacing="0"/>
        <w:jc w:val="both"/>
        <w:rPr>
          <w:rFonts w:ascii="IBM Plex Serif" w:hAnsi="IBM Plex Serif"/>
          <w:color w:val="293A55"/>
          <w:lang w:val="uk-UA"/>
        </w:rPr>
      </w:pPr>
    </w:p>
    <w:p w14:paraId="1934CCBB"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7. Формалізація процедур координації</w:t>
      </w:r>
    </w:p>
    <w:p w14:paraId="199EEE8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Формалізований документ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між органами ОПР готують та застосовують у разі наявності спільної межі відповідальності суміжних органів ОПР та необхідності встановлення процедур координації між органами ОПР, підпорядкованих різним провайдерам ОПР, відповідно до вимог цього розділу.</w:t>
      </w:r>
    </w:p>
    <w:p w14:paraId="0130E37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Між суміжними органами ОПР, які підпорядковуються одному провайдеру послуг ОПР, з метою забезпечення координації можуть застосовувати як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так і відповідні інструкції із взаємодії.</w:t>
      </w:r>
    </w:p>
    <w:p w14:paraId="4B9432B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При відсутності зв'язку між суміжними органами ОПР, за домовленістю між ними процедури координації можуть бути забезпечені опосередковано через інший орган ОПР, який межує з такими суміжними органами ОПР. У такому випадку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між таким органом ОПР та одним із суміжних органів ОПР мають враховувати зазначену особливість.</w:t>
      </w:r>
    </w:p>
    <w:p w14:paraId="0F69629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 xml:space="preserve">2. Укладені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переглядають та оновлюють за ініціативи одного із суміжних органів ОПР у разі:</w:t>
      </w:r>
    </w:p>
    <w:p w14:paraId="58F7A87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змін в системі організації повітряного руху, які мають вплив на діяльність суміжного відповідного органу ОПР, зокрема зміни структури повітряного простору, видів обслуговування, обладнання зв'язку, навігації, спостереження, програмних засобів, операційних процедур та процедур координації;</w:t>
      </w:r>
    </w:p>
    <w:p w14:paraId="3007FD1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реорганізації або зміни підпорядкування органу ОПР, зміни провайдера послуг ОПР;</w:t>
      </w:r>
    </w:p>
    <w:p w14:paraId="3D84EC8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При підготовці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між двома органами ОПР, якщо інше попередньо не погоджено відповідними провайдерами послуг ОПР, дотримуються формату, наведеному у документі Євроконтролю "</w:t>
      </w:r>
      <w:proofErr w:type="spellStart"/>
      <w:r w:rsidRPr="004E12CB">
        <w:rPr>
          <w:rFonts w:ascii="IBM Plex Serif" w:hAnsi="IBM Plex Serif"/>
          <w:color w:val="293A55"/>
          <w:lang w:val="uk-UA"/>
        </w:rPr>
        <w:t>Common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Format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Letter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Agreement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Between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Units</w:t>
      </w:r>
      <w:proofErr w:type="spellEnd"/>
      <w:r w:rsidRPr="004E12CB">
        <w:rPr>
          <w:rFonts w:ascii="IBM Plex Serif" w:hAnsi="IBM Plex Serif"/>
          <w:color w:val="293A55"/>
          <w:lang w:val="uk-UA"/>
        </w:rPr>
        <w:t>". Дотримання зазначеного формату дозволяє забезпечити максимально можливу уніфікацію врегулювання операційних питань.</w:t>
      </w:r>
    </w:p>
    <w:p w14:paraId="2F724E4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4. На національному рівні, як правило,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підписують:</w:t>
      </w:r>
    </w:p>
    <w:p w14:paraId="4F3201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представники відповідних органів ОПР, якщо зазначені органи підпорядковуються одному провайдеру послуг ОПР;</w:t>
      </w:r>
    </w:p>
    <w:p w14:paraId="4C6470E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уповноважені на затвердження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представники провайдерів послуг ОПР та представники відповідних органів ОПР, якщо зазначені органи підпорядковуються різним провайдерам послуг ОПР.</w:t>
      </w:r>
    </w:p>
    <w:p w14:paraId="444BCE9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5. На міжнародному рівні, як правило,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підписують:</w:t>
      </w:r>
    </w:p>
    <w:p w14:paraId="2B41690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уповноважений на затвердження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представник провайдера послуг ОПР України, в юрисдикції якого знаходиться орган ОПР;</w:t>
      </w:r>
    </w:p>
    <w:p w14:paraId="0767C44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представник органу ОПР провайдера послуг ОПР України, уповноважений на підписання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w:t>
      </w:r>
    </w:p>
    <w:p w14:paraId="32E2C11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уповноважений на затвердження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представник провайдера послуг ОПР іншої держави, в юрисдикції якого знаходиться орган ОПР;</w:t>
      </w:r>
    </w:p>
    <w:p w14:paraId="4016B0F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4) представник органу ОПР провайдера послуг ОПР іншої держави, уповноважений на підписання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w:t>
      </w:r>
    </w:p>
    <w:p w14:paraId="419038F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6. Уповноважені на затвердження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особи повинні враховувати юридичні аспекти підписання. Зміст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має відповідати національному законодавству. У разі делегування повноважень щодо обслуговування повітряного руху або призначення провайдера послуг ОПР держави у визначеній частині повітряного простору іншої держави,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має відповідати положенням укладеної міжнародної угоди, якщо така угода укладена.</w:t>
      </w:r>
    </w:p>
    <w:p w14:paraId="54E55263" w14:textId="321714BB"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7. Представники органу ОПР повинні враховувати юридичні аспекти зазначених в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операційних процедур відповідно до стандартів та рекомендованої практики ICAO, національних вимог щодо організації повітряного руху, зокрема</w:t>
      </w:r>
      <w:r w:rsidR="00E915F8">
        <w:rPr>
          <w:rFonts w:ascii="IBM Plex Serif" w:hAnsi="IBM Plex Serif"/>
          <w:color w:val="293A55"/>
          <w:lang w:val="uk-UA"/>
        </w:rPr>
        <w:t xml:space="preserve"> </w:t>
      </w:r>
      <w:hyperlink r:id="rId96" w:tgtFrame="_blank" w:history="1">
        <w:r w:rsidRPr="004E12CB">
          <w:rPr>
            <w:rStyle w:val="hard-blue-color"/>
            <w:rFonts w:ascii="IBM Plex Serif" w:hAnsi="IBM Plex Serif"/>
            <w:color w:val="00ADFA"/>
            <w:lang w:val="uk-UA"/>
          </w:rPr>
          <w:t>АПУ "Обслуговування повітряного руху"</w:t>
        </w:r>
      </w:hyperlink>
      <w:r w:rsidR="00E915F8">
        <w:rPr>
          <w:rFonts w:ascii="IBM Plex Serif" w:hAnsi="IBM Plex Serif"/>
          <w:color w:val="293A55"/>
          <w:lang w:val="uk-UA"/>
        </w:rPr>
        <w:t xml:space="preserve"> </w:t>
      </w:r>
      <w:r w:rsidRPr="004E12CB">
        <w:rPr>
          <w:rFonts w:ascii="IBM Plex Serif" w:hAnsi="IBM Plex Serif"/>
          <w:color w:val="293A55"/>
          <w:lang w:val="uk-UA"/>
        </w:rPr>
        <w:t>та цих Авіаційних правил.</w:t>
      </w:r>
    </w:p>
    <w:p w14:paraId="7C967BD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 xml:space="preserve">У разі делегування повноважень щодо ОПР або призначення провайдера послуг ОПР держави у визначеній частині повітряного простору іншої держави відхилення від стандартів та рекомендованої практики ICAO, національних вимог щодо організації повітряного руху зазначають в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w:t>
      </w:r>
    </w:p>
    <w:p w14:paraId="3419420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8. Робочі інструкції операційного персоналу органу ОПР мають відповідати процедурам координації, зазначеним в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w:t>
      </w:r>
    </w:p>
    <w:p w14:paraId="480670BD" w14:textId="3A830A26"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9. Відповідні екземпляр(и) або копія(ї)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 xml:space="preserve"> має(</w:t>
      </w:r>
      <w:proofErr w:type="spellStart"/>
      <w:r w:rsidRPr="004E12CB">
        <w:rPr>
          <w:rFonts w:ascii="IBM Plex Serif" w:hAnsi="IBM Plex Serif"/>
          <w:color w:val="293A55"/>
          <w:lang w:val="uk-UA"/>
        </w:rPr>
        <w:t>ють</w:t>
      </w:r>
      <w:proofErr w:type="spellEnd"/>
      <w:r w:rsidRPr="004E12CB">
        <w:rPr>
          <w:rFonts w:ascii="IBM Plex Serif" w:hAnsi="IBM Plex Serif"/>
          <w:color w:val="293A55"/>
          <w:lang w:val="uk-UA"/>
        </w:rPr>
        <w:t xml:space="preserve">) знаходитись в органі ОПР і бути доступними персоналу ОПР. Відповідний персонал органу ОПР повинен бути ознайомлений з наявними </w:t>
      </w:r>
      <w:proofErr w:type="spellStart"/>
      <w:r w:rsidRPr="004E12CB">
        <w:rPr>
          <w:rFonts w:ascii="IBM Plex Serif" w:hAnsi="IBM Plex Serif"/>
          <w:color w:val="293A55"/>
          <w:lang w:val="uk-UA"/>
        </w:rPr>
        <w:t>LoA</w:t>
      </w:r>
      <w:proofErr w:type="spellEnd"/>
      <w:r w:rsidRPr="004E12CB">
        <w:rPr>
          <w:rFonts w:ascii="IBM Plex Serif" w:hAnsi="IBM Plex Serif"/>
          <w:color w:val="293A55"/>
          <w:lang w:val="uk-UA"/>
        </w:rPr>
        <w:t>.</w:t>
      </w:r>
    </w:p>
    <w:p w14:paraId="502920D5" w14:textId="3E6E5517" w:rsidR="00E915F8" w:rsidRDefault="00E915F8" w:rsidP="008753B7">
      <w:pPr>
        <w:pStyle w:val="tj"/>
        <w:shd w:val="clear" w:color="auto" w:fill="FFFFFF"/>
        <w:spacing w:before="0" w:beforeAutospacing="0" w:after="0" w:afterAutospacing="0"/>
        <w:jc w:val="both"/>
        <w:rPr>
          <w:rFonts w:ascii="IBM Plex Serif" w:hAnsi="IBM Plex Serif"/>
          <w:color w:val="293A55"/>
          <w:lang w:val="uk-UA"/>
        </w:rPr>
      </w:pPr>
    </w:p>
    <w:p w14:paraId="29C331D7" w14:textId="405BE0D1" w:rsidR="00E915F8" w:rsidRDefault="00E915F8" w:rsidP="008753B7">
      <w:pPr>
        <w:pStyle w:val="tj"/>
        <w:shd w:val="clear" w:color="auto" w:fill="FFFFFF"/>
        <w:spacing w:before="0" w:beforeAutospacing="0" w:after="0" w:afterAutospacing="0"/>
        <w:jc w:val="both"/>
        <w:rPr>
          <w:rFonts w:ascii="IBM Plex Serif" w:hAnsi="IBM Plex Serif"/>
          <w:color w:val="293A55"/>
          <w:lang w:val="uk-UA"/>
        </w:rPr>
      </w:pPr>
    </w:p>
    <w:p w14:paraId="1FCC985B" w14:textId="06FD9A27" w:rsidR="00E915F8" w:rsidRDefault="00E915F8" w:rsidP="008753B7">
      <w:pPr>
        <w:pStyle w:val="tj"/>
        <w:shd w:val="clear" w:color="auto" w:fill="FFFFFF"/>
        <w:spacing w:before="0" w:beforeAutospacing="0" w:after="0" w:afterAutospacing="0"/>
        <w:jc w:val="both"/>
        <w:rPr>
          <w:rFonts w:ascii="IBM Plex Serif" w:hAnsi="IBM Plex Serif"/>
          <w:color w:val="293A55"/>
          <w:lang w:val="uk-UA"/>
        </w:rPr>
      </w:pPr>
    </w:p>
    <w:p w14:paraId="4A0F7B65" w14:textId="77777777" w:rsidR="00E915F8" w:rsidRPr="004E12CB" w:rsidRDefault="00E915F8" w:rsidP="008753B7">
      <w:pPr>
        <w:pStyle w:val="tj"/>
        <w:shd w:val="clear" w:color="auto" w:fill="FFFFFF"/>
        <w:spacing w:before="0" w:beforeAutospacing="0" w:after="0" w:afterAutospacing="0"/>
        <w:jc w:val="both"/>
        <w:rPr>
          <w:rFonts w:ascii="IBM Plex Serif" w:hAnsi="IBM Plex Serif"/>
          <w:color w:val="293A55"/>
          <w:lang w:val="uk-UA"/>
        </w:rPr>
      </w:pPr>
    </w:p>
    <w:p w14:paraId="3A1FE1F8" w14:textId="54DD5ABA" w:rsidR="008753B7"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XI. Процедури надання повідомлень щодо обслуговування повітряного руху</w:t>
      </w:r>
    </w:p>
    <w:p w14:paraId="4AEE791F" w14:textId="77777777" w:rsidR="00E915F8" w:rsidRPr="00E915F8" w:rsidRDefault="00E915F8" w:rsidP="00E915F8">
      <w:pPr>
        <w:spacing w:after="0"/>
        <w:rPr>
          <w:lang w:val="uk-UA"/>
        </w:rPr>
      </w:pPr>
    </w:p>
    <w:p w14:paraId="742CC2BA" w14:textId="77777777" w:rsidR="008753B7" w:rsidRPr="004E12CB" w:rsidRDefault="008753B7" w:rsidP="00E915F8">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 Категорії повідомлень</w:t>
      </w:r>
    </w:p>
    <w:p w14:paraId="74375F6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Відповідно до вимог розділу X цих Авіаційних правил зазначені у цьому розділі повідомлення призначені для передачі у мережах аеронавігаційного фіксованого обслуговування (зокрема у мережах ATN, AFTN, прямого мовного зв'язку або обміну цифровими даними між органами ОПР, з використанням прямого телетайпного зв'язку і зв'язку "комп'ютер - комп'ютер") або аеронавігаційного мобільного обслуговування. Вони класифікуються за категоріями відповідно до їх використання при ОПР і забезпеченні приблизних позначень їх черговості.</w:t>
      </w:r>
    </w:p>
    <w:p w14:paraId="0B53690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Терміни "складений", "переданий", "адресований", "отриманий", зазначені у цьому розділі, не обов'язково відносяться до телетайпного зв'язку або зв'язку "комп'ютер - комп'ютер". За винятком обумовлених нижче випадків такі повідомлення можуть бути передані голосом, і в такому випадку вони мають значення "ініційований від", "промовлений (ким)", "промовлений (кому)", "прослуханий".</w:t>
      </w:r>
    </w:p>
    <w:p w14:paraId="19F1FCF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При переданні повідомлень у мережі авіаційного зв'язку зазначення пріоритету черговості здійснюють шляхом зазначення індексу черговості, зазначеного в дужках, після кожного повідомлення кожного типу.</w:t>
      </w:r>
    </w:p>
    <w:p w14:paraId="7381DF5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Індекс черговості складається з відповідної </w:t>
      </w:r>
      <w:proofErr w:type="spellStart"/>
      <w:r w:rsidRPr="004E12CB">
        <w:rPr>
          <w:rFonts w:ascii="IBM Plex Serif" w:hAnsi="IBM Plex Serif"/>
          <w:color w:val="293A55"/>
          <w:lang w:val="uk-UA"/>
        </w:rPr>
        <w:t>дволітерної</w:t>
      </w:r>
      <w:proofErr w:type="spellEnd"/>
      <w:r w:rsidRPr="004E12CB">
        <w:rPr>
          <w:rFonts w:ascii="IBM Plex Serif" w:hAnsi="IBM Plex Serif"/>
          <w:color w:val="293A55"/>
          <w:lang w:val="uk-UA"/>
        </w:rPr>
        <w:t xml:space="preserve"> групи для зазначення таких повідомлень:</w:t>
      </w:r>
    </w:p>
    <w:p w14:paraId="5861665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про аварійний стан - SS;</w:t>
      </w:r>
    </w:p>
    <w:p w14:paraId="2B9F124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про стан терміновості - DD;</w:t>
      </w:r>
    </w:p>
    <w:p w14:paraId="108E353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щодо безпеки польотів - FF;</w:t>
      </w:r>
    </w:p>
    <w:p w14:paraId="3A9C7AF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метеорологічні повідомлення - GG;</w:t>
      </w:r>
    </w:p>
    <w:p w14:paraId="202706F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щодо регулярності польотів - GG;</w:t>
      </w:r>
    </w:p>
    <w:p w14:paraId="1443F1E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повідомлення служби аеронавігаційної інформації - GG;</w:t>
      </w:r>
    </w:p>
    <w:p w14:paraId="0DA3E42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службові повідомлення - відповідно до обставин.</w:t>
      </w:r>
    </w:p>
    <w:p w14:paraId="6374F06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Вибір індексу черговості здійснює укладач повідомлення.</w:t>
      </w:r>
    </w:p>
    <w:p w14:paraId="183794C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Черговість передання повідомлень у мережі авіаційного зв'язку є наступною:</w:t>
      </w:r>
    </w:p>
    <w:p w14:paraId="27529B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повідомлення з індексом SS;</w:t>
      </w:r>
    </w:p>
    <w:p w14:paraId="2718499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повідомлення з індексом DD або FF;</w:t>
      </w:r>
    </w:p>
    <w:p w14:paraId="69CB244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повідомлення з індексом GG або KK.</w:t>
      </w:r>
    </w:p>
    <w:p w14:paraId="313C9C0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що мають однакові індекси черговості, слід передавати у порядку їх отримання для передачі.</w:t>
      </w:r>
    </w:p>
    <w:p w14:paraId="7D3999C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До категорії аварійних повідомлень належать:</w:t>
      </w:r>
    </w:p>
    <w:p w14:paraId="25CCF86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повідомлення про аварійний стан ПС та інформація про знаходження ПС у аварійному стані, включаючи повідомлення, пов'язані зі стадією аварійного стану "ЛИХО" (SS);</w:t>
      </w:r>
    </w:p>
    <w:p w14:paraId="4361649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термінові повідомлення, включаючи повідомлення щодо стадій аварійного стану "НЕВИЗНАЧЕНІСТЬ" або "ТРИВОГА";</w:t>
      </w:r>
    </w:p>
    <w:p w14:paraId="0A5D26B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інші повідомлення щодо відомих або очікуваних аварійних ситуацій, що не зазначені у підпунктах 1 та 2 цього пункту, та повідомлення про відмову радіозв'язку (FF або, за потреби, більш високий індекс черговості).</w:t>
      </w:r>
    </w:p>
    <w:p w14:paraId="32A3DC6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При переданні повідомлень, зазначених у підпунктах 1 та 2 цього пункту, та, за потреби, повідомлень, зазначених у підпункті 3 цього пункту, громадськими каналами електрозв'язку, індекс черговості SVH надають присвоєним телеграмам щодо безпеки людського життя відповідно до </w:t>
      </w:r>
      <w:hyperlink r:id="rId97" w:tgtFrame="_blank" w:history="1">
        <w:r w:rsidRPr="004E12CB">
          <w:rPr>
            <w:rStyle w:val="hard-blue-color"/>
            <w:rFonts w:ascii="IBM Plex Serif" w:hAnsi="IBM Plex Serif"/>
            <w:color w:val="00ADFA"/>
            <w:lang w:val="uk-UA"/>
          </w:rPr>
          <w:t>статті 25 Міжнародної конвенції електрозв'язку</w:t>
        </w:r>
      </w:hyperlink>
      <w:r w:rsidRPr="004E12CB">
        <w:rPr>
          <w:rFonts w:ascii="IBM Plex Serif" w:hAnsi="IBM Plex Serif"/>
          <w:color w:val="293A55"/>
          <w:lang w:val="uk-UA"/>
        </w:rPr>
        <w:t>.</w:t>
      </w:r>
    </w:p>
    <w:p w14:paraId="534A462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До категорії повідомлень щодо руху та контролю належать:</w:t>
      </w:r>
    </w:p>
    <w:p w14:paraId="6372735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повідомлення щодо руху (FF), зокрема:</w:t>
      </w:r>
    </w:p>
    <w:p w14:paraId="38BF2E9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щодо поданих планів польоту (FPL);</w:t>
      </w:r>
    </w:p>
    <w:p w14:paraId="196B1ED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щодо затримки (DLA);</w:t>
      </w:r>
    </w:p>
    <w:p w14:paraId="3D8BCD1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щодо зміни (CHG);</w:t>
      </w:r>
    </w:p>
    <w:p w14:paraId="3748C0A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щодо анулювання планів польоту (CNL);</w:t>
      </w:r>
    </w:p>
    <w:p w14:paraId="7D13AED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щодо вильоту (DEP);</w:t>
      </w:r>
    </w:p>
    <w:p w14:paraId="7726743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щодо прильоту (ARR);</w:t>
      </w:r>
    </w:p>
    <w:p w14:paraId="19448E2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повідомлення щодо координації (FF).</w:t>
      </w:r>
    </w:p>
    <w:p w14:paraId="760DA4C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Для координації взаємодії з питань ОПР та автоматизованого обміну планами польотів і передавання даних використовується автоматичний обмін даними із застосуванням протоколу стандарту OLDI відповідно до специфікацій Євроконтролю "EUROCONTROL </w:t>
      </w:r>
      <w:proofErr w:type="spellStart"/>
      <w:r w:rsidRPr="004E12CB">
        <w:rPr>
          <w:rFonts w:ascii="IBM Plex Serif" w:hAnsi="IBM Plex Serif"/>
          <w:color w:val="293A55"/>
          <w:lang w:val="uk-UA"/>
        </w:rPr>
        <w:t>Specification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On-Line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Data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Interchange</w:t>
      </w:r>
      <w:proofErr w:type="spellEnd"/>
      <w:r w:rsidRPr="004E12CB">
        <w:rPr>
          <w:rFonts w:ascii="IBM Plex Serif" w:hAnsi="IBM Plex Serif"/>
          <w:color w:val="293A55"/>
          <w:lang w:val="uk-UA"/>
        </w:rPr>
        <w:t xml:space="preserve"> (OLDI)";</w:t>
      </w:r>
    </w:p>
    <w:p w14:paraId="0478A01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додаткові повідомлення (FF), зокрема:</w:t>
      </w:r>
    </w:p>
    <w:p w14:paraId="22A1AA9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щодо запиту плану польоту (RQP);</w:t>
      </w:r>
    </w:p>
    <w:p w14:paraId="2F19DA0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щодо запиту додаткового плану польоту (RQS);</w:t>
      </w:r>
    </w:p>
    <w:p w14:paraId="0DCD94A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повідомлення щодо додаткового плану польоту (SPL);</w:t>
      </w:r>
    </w:p>
    <w:p w14:paraId="22CCDCA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повідомлення щодо контролю (FF), зокрема:</w:t>
      </w:r>
    </w:p>
    <w:p w14:paraId="2838E00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щодо диспетчерського дозволу;</w:t>
      </w:r>
    </w:p>
    <w:p w14:paraId="28F7810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щодо ATFM;</w:t>
      </w:r>
    </w:p>
    <w:p w14:paraId="3A1EAA0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щодо донесень про місцезнаходження та донесень з борту ПС.</w:t>
      </w:r>
    </w:p>
    <w:p w14:paraId="456D0A3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До категорії польотно-інформаційних повідомлень належать:</w:t>
      </w:r>
    </w:p>
    <w:p w14:paraId="032D7A4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повідомлення, які містять інформацію про рух (FF);</w:t>
      </w:r>
    </w:p>
    <w:p w14:paraId="02B8EC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повідомлення, які містять метеорологічну інформацію (FF або GG);</w:t>
      </w:r>
    </w:p>
    <w:p w14:paraId="0B5AB97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повідомлення, які стосуються роботи аеронавігаційних засобів (GG);</w:t>
      </w:r>
    </w:p>
    <w:p w14:paraId="328A57C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повідомлення, які містять основну інформацію про аеродром (GG);</w:t>
      </w:r>
    </w:p>
    <w:p w14:paraId="0055628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повідомлення щодо звітів про інциденти, які виникли під час повітряного руху (FF).</w:t>
      </w:r>
    </w:p>
    <w:p w14:paraId="66B2578B" w14:textId="4EFDB87E"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 разі необхідності спеціального порядку обробки повідомленням, що передають каналами авіаційного зв'язку, замість звичайного індексу має бути присвоєний індекс черговості DD.</w:t>
      </w:r>
    </w:p>
    <w:p w14:paraId="769B9BB4" w14:textId="77777777" w:rsidR="00E915F8" w:rsidRPr="004E12CB" w:rsidRDefault="00E915F8" w:rsidP="008753B7">
      <w:pPr>
        <w:pStyle w:val="tj"/>
        <w:shd w:val="clear" w:color="auto" w:fill="FFFFFF"/>
        <w:spacing w:before="0" w:beforeAutospacing="0" w:after="0" w:afterAutospacing="0"/>
        <w:jc w:val="both"/>
        <w:rPr>
          <w:rFonts w:ascii="IBM Plex Serif" w:hAnsi="IBM Plex Serif"/>
          <w:color w:val="293A55"/>
          <w:lang w:val="uk-UA"/>
        </w:rPr>
      </w:pPr>
    </w:p>
    <w:p w14:paraId="62D562A9"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2. Складання та адресування повідомлень</w:t>
      </w:r>
    </w:p>
    <w:p w14:paraId="2F36DC9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У цій главі термін "повідомлення щодо руху" також стосується повідомлень щодо донесень про місцезнаходження і пов'язаних з ними повідомлень, що стосуються змін.</w:t>
      </w:r>
    </w:p>
    <w:p w14:paraId="66B955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Повідомлення в цілях ОПР складають органи ОПР або екіпажі ПС, як зазначено у главі 3 цього розділу, за винятком випадків, коли органи ОПР шляхом укладення спеціальних місцевих домовленостей делегують складення повідомлень щодо руху пілоту, експлуатанту або призначеному ним представнику.</w:t>
      </w:r>
    </w:p>
    <w:p w14:paraId="6F1629D2" w14:textId="0ACE087D"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Складання повідомлень щодо руху, контролю та польотно-інформаційних повідомлень для цілей інших ніж ОПР (наприклад, з метою операційного контролю) покладається на пілота, експлуатанта або призначеного ним представника, за винятком випадків, передбачених</w:t>
      </w:r>
      <w:r w:rsidR="00E915F8">
        <w:rPr>
          <w:rFonts w:ascii="IBM Plex Serif" w:hAnsi="IBM Plex Serif"/>
          <w:color w:val="293A55"/>
          <w:lang w:val="uk-UA"/>
        </w:rPr>
        <w:t xml:space="preserve"> </w:t>
      </w:r>
      <w:hyperlink r:id="rId98" w:tgtFrame="_blank" w:history="1">
        <w:r w:rsidRPr="004E12CB">
          <w:rPr>
            <w:rStyle w:val="hard-blue-color"/>
            <w:rFonts w:ascii="IBM Plex Serif" w:hAnsi="IBM Plex Serif"/>
            <w:color w:val="00ADFA"/>
            <w:lang w:val="uk-UA"/>
          </w:rPr>
          <w:t>главою 16 розділу II АПУ "Обслуговування повітряного руху"</w:t>
        </w:r>
      </w:hyperlink>
      <w:r w:rsidRPr="004E12CB">
        <w:rPr>
          <w:rFonts w:ascii="IBM Plex Serif" w:hAnsi="IBM Plex Serif"/>
          <w:color w:val="293A55"/>
          <w:lang w:val="uk-UA"/>
        </w:rPr>
        <w:t>.</w:t>
      </w:r>
    </w:p>
    <w:p w14:paraId="404F499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Повідомлення щодо плану польоту та змін до нього, а також повідомлення щодо його анулювання, за винятком випадків, наведених у пункті 5 цієї глави, адресують лише тим органам ОПР, які зазначені в главі 5 цього розділу. Такі повідомлення мають бути доступними й іншим відповідним органам ОПР або на визначених місцях таких органів та будь-яким іншим адресатам відповідно до місцевих домовленостей.</w:t>
      </w:r>
    </w:p>
    <w:p w14:paraId="3CC5DEE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За запитом відповідного експлуатанта аварійні повідомлення та повідомлення щодо руху, які призначені для одночасного передання відповідним органам ОПР, також направляють:</w:t>
      </w:r>
    </w:p>
    <w:p w14:paraId="0E05D3C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одному адресату на аеродромі призначення або на аеродромі вильоту; та</w:t>
      </w:r>
    </w:p>
    <w:p w14:paraId="1099930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не більше ніж двом органам операційного контролю.</w:t>
      </w:r>
    </w:p>
    <w:p w14:paraId="6EA9DC9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Адресатів зазначає експлуатант або призначений ним представник.</w:t>
      </w:r>
    </w:p>
    <w:p w14:paraId="05815CE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На запит відповідного експлуатанта повідомлення про рух, які послідовно від одного до іншого передають між відповідними органами ОПР і які стосуються ПС, для якого такий експлуатант забезпечує обслуговування операційним контролем, по можливості, негайно надсилають експлуатанту або призначеному ним представнику відповідно до узгоджених місцевих процедур.</w:t>
      </w:r>
    </w:p>
    <w:p w14:paraId="4ED6237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Повідомлення щодо ОПР, які передають мережею авіаційного зв'язку, мають містити:</w:t>
      </w:r>
    </w:p>
    <w:p w14:paraId="081AAD3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інформацію про черговість, згідно з якою необхідно передати повідомлення, і адреси, за якими необхідно його направити, дату і час реєстрації його на відповідній станції авіаційного фіксованого електрозв'язку, а також індекс укладача;</w:t>
      </w:r>
    </w:p>
    <w:p w14:paraId="0274314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текст повідомлення, що містить дані щодо ОПР, перед якими, за необхідності, надають інформацію про додаткові адреси, як визначено у пункті 13 цієї глави, і які підготовлені відповідно до форматів повідомлень, що стосуються ОПР, наведених у додатку 8 до цих Авіаційних правил.</w:t>
      </w:r>
    </w:p>
    <w:p w14:paraId="3E928AB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Індекс черговості вказують, як зазначено у пунктах 2 та 3 глави 1 цього розділу.</w:t>
      </w:r>
    </w:p>
    <w:p w14:paraId="16E165B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Адреса складається з послідовного ряду індексів адресатів, по одному для кожного адресату, якому має бути доставлено повідомлення. Кожен індекс адресата складається з восьмилітерного послідовного ряду знаків у такому порядку:</w:t>
      </w:r>
    </w:p>
    <w:p w14:paraId="6008851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чотирилітерний покажчик розташування ICAO, присвоєний місцю призначення;</w:t>
      </w:r>
    </w:p>
    <w:p w14:paraId="41E661C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трилітерний індекс ICAO, що позначає авіаційний повноважний орган, службу чи льотно-експлуатаційне агентство, якому адресують повідомлення, або, у випадках, якщо ніякого індексу не присвоєно, використовують одне з наступного:</w:t>
      </w:r>
    </w:p>
    <w:p w14:paraId="3E41DF6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YXY в випадку, коли адресатом є військова служба або організація;</w:t>
      </w:r>
    </w:p>
    <w:p w14:paraId="0023DFD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ZZZ в випадку, коли адресатом є ПС, яке перебуває в польоті;</w:t>
      </w:r>
    </w:p>
    <w:p w14:paraId="7B4EECC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YYY в усіх інших випадках;</w:t>
      </w:r>
    </w:p>
    <w:p w14:paraId="1DDE9EE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літеру X або однолітерний індекс, що означає відділ або підрозділ організації адресата.</w:t>
      </w:r>
    </w:p>
    <w:p w14:paraId="008301E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Перелік покажчиків розташування ICAO міститься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7910 "</w:t>
      </w:r>
      <w:proofErr w:type="spellStart"/>
      <w:r w:rsidRPr="004E12CB">
        <w:rPr>
          <w:rFonts w:ascii="IBM Plex Serif" w:hAnsi="IBM Plex Serif"/>
          <w:color w:val="293A55"/>
          <w:lang w:val="uk-UA"/>
        </w:rPr>
        <w:t>Location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indicators</w:t>
      </w:r>
      <w:proofErr w:type="spellEnd"/>
      <w:r w:rsidRPr="004E12CB">
        <w:rPr>
          <w:rFonts w:ascii="IBM Plex Serif" w:hAnsi="IBM Plex Serif"/>
          <w:color w:val="293A55"/>
          <w:lang w:val="uk-UA"/>
        </w:rPr>
        <w:t>" ICAO.</w:t>
      </w:r>
    </w:p>
    <w:p w14:paraId="3CEBAED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Перелік </w:t>
      </w:r>
      <w:proofErr w:type="spellStart"/>
      <w:r w:rsidRPr="004E12CB">
        <w:rPr>
          <w:rFonts w:ascii="IBM Plex Serif" w:hAnsi="IBM Plex Serif"/>
          <w:color w:val="293A55"/>
          <w:lang w:val="uk-UA"/>
        </w:rPr>
        <w:t>трилітерних</w:t>
      </w:r>
      <w:proofErr w:type="spellEnd"/>
      <w:r w:rsidRPr="004E12CB">
        <w:rPr>
          <w:rFonts w:ascii="IBM Plex Serif" w:hAnsi="IBM Plex Serif"/>
          <w:color w:val="293A55"/>
          <w:lang w:val="uk-UA"/>
        </w:rPr>
        <w:t xml:space="preserve"> індексів ICAO міститься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8585 "</w:t>
      </w:r>
      <w:proofErr w:type="spellStart"/>
      <w:r w:rsidRPr="004E12CB">
        <w:rPr>
          <w:rFonts w:ascii="IBM Plex Serif" w:hAnsi="IBM Plex Serif"/>
          <w:color w:val="293A55"/>
          <w:lang w:val="uk-UA"/>
        </w:rPr>
        <w:t>Designators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Agencies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Authorities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ICAO.</w:t>
      </w:r>
    </w:p>
    <w:p w14:paraId="389E437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При відправленні повідомлень ОПР органам ОПР використовують такі трилітерні індекси:</w:t>
      </w:r>
    </w:p>
    <w:p w14:paraId="2A902D9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для РДЦ або ЦПІ, відповідального за РПІ або за верхній РПІ:</w:t>
      </w:r>
    </w:p>
    <w:p w14:paraId="7831B42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ZQZ - якщо повідомлення стосується польоту за ППП;</w:t>
      </w:r>
    </w:p>
    <w:p w14:paraId="25D8FBC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ZFZ - якщо повідомлення стосується польоту за ПВП;</w:t>
      </w:r>
    </w:p>
    <w:p w14:paraId="104009B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для АДВ - ZTZ;</w:t>
      </w:r>
    </w:p>
    <w:p w14:paraId="03C2689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для ARO - ZPZ.</w:t>
      </w:r>
    </w:p>
    <w:p w14:paraId="5432FC9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Інші трилітерні індекси для органів ОПР з цією метою не використовують.</w:t>
      </w:r>
    </w:p>
    <w:p w14:paraId="430FF16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Час подання повідомлення позначають групою "дата - час", що складається з шести цифр, які означають дату і час подання повідомлення для передачі відповідною станцією авіаційного електрозв'язку.</w:t>
      </w:r>
    </w:p>
    <w:p w14:paraId="55AC2AF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 група "301120" означає 11 год 20 хв 30 числа.</w:t>
      </w:r>
    </w:p>
    <w:p w14:paraId="48F95B4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Індекс укладача складається з восьмилітерного послідовного ряду, аналогічного індексу адресата, як зазначено у пункті 9 цієї глави, що означає місце складання та організацію, яка склала повідомлення.</w:t>
      </w:r>
    </w:p>
    <w:p w14:paraId="212FEEA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Якщо в індексі адресата та/або індексі укладача використовують трилітерний індекс "YXY", "ZZZ" або "YYY", як зазначено у підпункті 2 пункту 9 цієї глави, необхідно додати таку додаткову інформацію:</w:t>
      </w:r>
    </w:p>
    <w:p w14:paraId="46E2CB5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найменування організації або ідентифікацію відповідного ПС вказують на початку тексту;</w:t>
      </w:r>
    </w:p>
    <w:p w14:paraId="05A09B0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порядок таких вставок має бути таким же, як і порядок індексів адресатів та/або індекс укладача;</w:t>
      </w:r>
    </w:p>
    <w:p w14:paraId="7D6953F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там, де використовують більше однієї такої вставки, після останньої зазначають слово "СТОП" (STOP);</w:t>
      </w:r>
    </w:p>
    <w:p w14:paraId="4CC7B39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там, де використовують одну або кілька вставок індексів адресатів та вставку індексу укладача, перед індексом укладача зазначають слово "ВІД" (FROM).</w:t>
      </w:r>
    </w:p>
    <w:p w14:paraId="2441F8A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При застосуванні телетайпу для отримання повідомлень ОПР у формі телетайпної сторінки-копії повідомлення ОПР, отримані каналами AFTN, будуть розміщені у вигляді комунікаційного пакета, який визначається послідовністю символів, необхідних для забезпечення передачі. Навіть текст повідомлення AFTN може бути отриманий зі словами або групами символів перед повідомленням ОПР або після нього.</w:t>
      </w:r>
    </w:p>
    <w:p w14:paraId="11EE0DF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ОПР у цьому випадку можна визначити за наявністю відкритої дужки перед початком повідомлення та закритої дужки після повідомлення.</w:t>
      </w:r>
    </w:p>
    <w:p w14:paraId="749AA60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 деяких випадках телетайпи, які використовують, завжди будуть друкувати два специфічні символи на відміну від відкритої та закритої дужок. Такі місцеві варіації легко вивчаються і не мають ніякого значення.</w:t>
      </w:r>
    </w:p>
    <w:p w14:paraId="6BDF561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15. За винятком випадків, передбачених пунктом 16 цієї глави, повідомлення ОПР мають бути підготовлені та передані у вигляді стандартного тексту в стандартному форматі відповідно до домовленостей щодо даних, як зазначено у додатку 8 до цих Авіаційних правил.</w:t>
      </w:r>
    </w:p>
    <w:p w14:paraId="71F5C4F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16. У відповідних випадках, повідомлення ОПР, зазначені у додатку 8 до цих Авіаційних правил, доповнюють та/або замінюють повідомленнями </w:t>
      </w:r>
      <w:r w:rsidRPr="004E12CB">
        <w:rPr>
          <w:rFonts w:ascii="IBM Plex Serif" w:hAnsi="IBM Plex Serif"/>
          <w:color w:val="293A55"/>
          <w:lang w:val="uk-UA"/>
        </w:rPr>
        <w:lastRenderedPageBreak/>
        <w:t xml:space="preserve">відповідно до специфікацій Євроконтролю "EUROCONTROL </w:t>
      </w:r>
      <w:proofErr w:type="spellStart"/>
      <w:r w:rsidRPr="004E12CB">
        <w:rPr>
          <w:rFonts w:ascii="IBM Plex Serif" w:hAnsi="IBM Plex Serif"/>
          <w:color w:val="293A55"/>
          <w:lang w:val="uk-UA"/>
        </w:rPr>
        <w:t>Specification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On-Line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Data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Interchange</w:t>
      </w:r>
      <w:proofErr w:type="spellEnd"/>
      <w:r w:rsidRPr="004E12CB">
        <w:rPr>
          <w:rFonts w:ascii="IBM Plex Serif" w:hAnsi="IBM Plex Serif"/>
          <w:color w:val="293A55"/>
          <w:lang w:val="uk-UA"/>
        </w:rPr>
        <w:t xml:space="preserve"> (OLDI)".</w:t>
      </w:r>
    </w:p>
    <w:p w14:paraId="7C92C64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17. Коли повідомлення передають усно між відповідними органами ОПР, усне підтвердження у відповідь є доказом отримання повідомлення. У зв'язку з цим підтвердження у письмовій формі безпосередньо між диспетчерами УПР не вимагається. Підтвердження координації шляхом обміну повідомленнями між АС КПР є обов'язковим, якщо інше не визначено спеціальними домовленостями між відповідними органами ОПР.</w:t>
      </w:r>
    </w:p>
    <w:p w14:paraId="25CE27DB" w14:textId="3043AC82"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Вимоги щодо запису мовних повідомлень наведено у</w:t>
      </w:r>
      <w:r w:rsidR="00E915F8">
        <w:rPr>
          <w:rFonts w:ascii="IBM Plex Serif" w:hAnsi="IBM Plex Serif"/>
          <w:color w:val="293A55"/>
          <w:lang w:val="uk-UA"/>
        </w:rPr>
        <w:t xml:space="preserve"> </w:t>
      </w:r>
      <w:hyperlink r:id="rId99" w:tgtFrame="_blank" w:history="1">
        <w:r w:rsidRPr="004E12CB">
          <w:rPr>
            <w:rStyle w:val="hard-blue-color"/>
            <w:rFonts w:ascii="IBM Plex Serif" w:hAnsi="IBM Plex Serif"/>
            <w:color w:val="00ADFA"/>
            <w:lang w:val="uk-UA"/>
          </w:rPr>
          <w:t>главі 1 розділу VI АПУ "Обслуговування повітряного руху"</w:t>
        </w:r>
      </w:hyperlink>
      <w:r w:rsidRPr="004E12CB">
        <w:rPr>
          <w:rFonts w:ascii="IBM Plex Serif" w:hAnsi="IBM Plex Serif"/>
          <w:color w:val="293A55"/>
          <w:lang w:val="uk-UA"/>
        </w:rPr>
        <w:t>.</w:t>
      </w:r>
    </w:p>
    <w:p w14:paraId="70DBB2BB" w14:textId="2F3DC3A8"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18. Перелік відправників та одержувачів повідомлень щодо ОПР наведено у додатку 9 цих Авіаційних правил. Адреси одержувачів повідомлень зазначені у AIP (ENR1.11).</w:t>
      </w:r>
    </w:p>
    <w:p w14:paraId="6F87C1FF" w14:textId="77777777" w:rsidR="00E915F8" w:rsidRPr="004E12CB" w:rsidRDefault="00E915F8" w:rsidP="008753B7">
      <w:pPr>
        <w:pStyle w:val="tj"/>
        <w:shd w:val="clear" w:color="auto" w:fill="FFFFFF"/>
        <w:spacing w:before="0" w:beforeAutospacing="0" w:after="0" w:afterAutospacing="0"/>
        <w:jc w:val="both"/>
        <w:rPr>
          <w:rFonts w:ascii="IBM Plex Serif" w:hAnsi="IBM Plex Serif"/>
          <w:color w:val="293A55"/>
          <w:lang w:val="uk-UA"/>
        </w:rPr>
      </w:pPr>
    </w:p>
    <w:p w14:paraId="37649649"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3. Методи обміну повідомленнями</w:t>
      </w:r>
    </w:p>
    <w:p w14:paraId="28E64D2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Вимоги, обумовлені часовими характеристиками процедур диспетчерського ОПР та ATFM, визначають метод обміну повідомленнями, який використовують для обміну даними ОПР.</w:t>
      </w:r>
    </w:p>
    <w:p w14:paraId="262ABAD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Метод обміну повідомленнями також залежить від наявності придатних каналів зв'язку, функцій, що виконують, типу даних, що підлягають обміну, засобів їх обробки, які застосовують у відповідних центрах ОрПР та органах ОПР.</w:t>
      </w:r>
    </w:p>
    <w:p w14:paraId="504DC21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Основні дані плану польоту, необхідні для дотримання процедур AFTM, мають бути отримані принаймні за 60 хв до EOBT. Основні дані плану польоту забезпечуються у вигляді заповненого FPL або RPL, що надсилають поштою на бланку переліку RPL, або в іншому вигляді, придатному для використання в системах електронної обробки даних.</w:t>
      </w:r>
    </w:p>
    <w:p w14:paraId="521C926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Заповнені заздалегідь дані плану польоту мають бути оновлені за часом, рівнем і змінами маршруту та іншою необхідною інформацією.</w:t>
      </w:r>
    </w:p>
    <w:p w14:paraId="2D283D6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Плани польотів щодо рейсів, на які можуть бути розповсюджені заходи ATFM, надають не пізніше ніж за 3 години до EOBT.</w:t>
      </w:r>
    </w:p>
    <w:p w14:paraId="7BC93C2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Основні дані FPL, необхідні для ОПР, мають надаватися першому за маршрутом диспетчерському центру принаймні за 30 хв до EOBT, а кожному наступному центру - не менше ніж за 20 хв до входження ПС у район відповідальності цього центру з метою підготовки до передання контролю.</w:t>
      </w:r>
    </w:p>
    <w:p w14:paraId="7216E31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За винятком випадків, передбачених у пункті 6 цієї глави, другий центр за маршрутом і кожний наступний центр повинні мати поточні дані, включаючи оновлені дані основного плану польоту, що містяться в повідомленні FPL або в повідомленні щодо розрахункових даних в доповнення до оновлених даних основного плану польоту.</w:t>
      </w:r>
    </w:p>
    <w:p w14:paraId="7313BC1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6. Якщо автоматичні системи використовують для обміну даними плану польоту, а такі системи забезпечують даними кілька РДЦ, ДОП та/або АДВ, відповідні повідомлення адресують лише цим автоматизованим системам, а не кожному окремому органу ОПР.</w:t>
      </w:r>
    </w:p>
    <w:p w14:paraId="5724394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Подальша обробка та поширення даних до відповідних органів ОПР є внутрішнім завданням приймальної системи.</w:t>
      </w:r>
    </w:p>
    <w:p w14:paraId="23B6B1D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Повідомлення щодо руху адресують одночасно першому на маршруті РДЦ, усім іншим органам ОПР за маршрутом польоту, які не можуть отримати або обробити дані FPL і відповідним органам ATFM.</w:t>
      </w:r>
    </w:p>
    <w:p w14:paraId="32D226E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Обмін інформацією щодо прогресу польоту між кожним наступним диспетчерським сектором та/або РДЦ здійснюють шляхом діалогу координації та передання контролю, що включає наступні етапи:</w:t>
      </w:r>
    </w:p>
    <w:p w14:paraId="432C426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сповіщення про політ в цілях підготовки до координації, якщо це необхідно;</w:t>
      </w:r>
    </w:p>
    <w:p w14:paraId="13FCC11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координація умов передання контролю органом, що передає контроль;</w:t>
      </w:r>
    </w:p>
    <w:p w14:paraId="6287538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координація, якщо це потрібно, та погодження умов прийому органом, що приймає контроль;</w:t>
      </w:r>
    </w:p>
    <w:p w14:paraId="7C9B941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передання контролю до органу, що приймає контроль.</w:t>
      </w:r>
    </w:p>
    <w:p w14:paraId="778E205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Сповіщенням про політ є повідомлення FPL, що містить всі відповідні дані ОПР або повідомлення щодо розрахункових даних, яке містить запропоновані умови передачі. Повідомлення щодо розрахункових даних використовують у разі, якщо оновлені дані основного плану польоту вже доступні для органу, що приймає контроль, тобто повідомлення FPL та відповідне(і) повідомлення про його оновлення вже відправлені органом, що передає контроль.</w:t>
      </w:r>
    </w:p>
    <w:p w14:paraId="227B4A3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Діалог координації вважають завершеним, як тільки запропоновані умови, що містяться в повідомленні FPL або повідомленні щодо розрахункових даних, або в одній (або кількох) зустрічній(</w:t>
      </w:r>
      <w:proofErr w:type="spellStart"/>
      <w:r w:rsidRPr="004E12CB">
        <w:rPr>
          <w:rFonts w:ascii="IBM Plex Serif" w:hAnsi="IBM Plex Serif"/>
          <w:color w:val="293A55"/>
          <w:lang w:val="uk-UA"/>
        </w:rPr>
        <w:t>их</w:t>
      </w:r>
      <w:proofErr w:type="spellEnd"/>
      <w:r w:rsidRPr="004E12CB">
        <w:rPr>
          <w:rFonts w:ascii="IBM Plex Serif" w:hAnsi="IBM Plex Serif"/>
          <w:color w:val="293A55"/>
          <w:lang w:val="uk-UA"/>
        </w:rPr>
        <w:t>) пропозиції(</w:t>
      </w:r>
      <w:proofErr w:type="spellStart"/>
      <w:r w:rsidRPr="004E12CB">
        <w:rPr>
          <w:rFonts w:ascii="IBM Plex Serif" w:hAnsi="IBM Plex Serif"/>
          <w:color w:val="293A55"/>
          <w:lang w:val="uk-UA"/>
        </w:rPr>
        <w:t>ях</w:t>
      </w:r>
      <w:proofErr w:type="spellEnd"/>
      <w:r w:rsidRPr="004E12CB">
        <w:rPr>
          <w:rFonts w:ascii="IBM Plex Serif" w:hAnsi="IBM Plex Serif"/>
          <w:color w:val="293A55"/>
          <w:lang w:val="uk-UA"/>
        </w:rPr>
        <w:t>), є прийнятними відповідно до операційної або логічної процедури.</w:t>
      </w:r>
    </w:p>
    <w:p w14:paraId="6EDA60F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Якщо оперативне підтвердження не отримано, повідомлення щодо логічного підтвердження автоматично передається від комп'ютера, що приймає повідомлення, для забезпечення цілісності діалогу координації з використанням зв'язку "комп'ютер - комп'ютер". Це повідомлення передають, якщо дані щодо передачі були отримані і оброблені до необхідного ступеня, за якого повідомлення вважається вільними від синтаксичних і семантичних помилок, тобто повідомлення містить достовірну інформацію.</w:t>
      </w:r>
    </w:p>
    <w:p w14:paraId="4AC6C6C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Передання контролю здійснюють шляхом безпосереднього обміну повідомленнями між органом, що приймає контроль та органом, що передає контроль або, за наявності домовленостей між двома відповідними органами, без такого обміну.</w:t>
      </w:r>
    </w:p>
    <w:p w14:paraId="46C4EBF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13. Якщо передання контролю включає обмін даними, пропозиція передачі, за необхідності, має містити інформацію, отриману від систем спостереження ОПР. Оскільки пропозиція залежить від раніше погоджених даних з </w:t>
      </w:r>
      <w:r w:rsidRPr="004E12CB">
        <w:rPr>
          <w:rFonts w:ascii="IBM Plex Serif" w:hAnsi="IBM Plex Serif"/>
          <w:color w:val="293A55"/>
          <w:lang w:val="uk-UA"/>
        </w:rPr>
        <w:lastRenderedPageBreak/>
        <w:t>координації, подальша координація зазвичай не потрібна. Однак, при цьому вимагається прийняття запропонованих умов передачі.</w:t>
      </w:r>
    </w:p>
    <w:p w14:paraId="0B9CCEC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Якщо запропоновані умови передачі більше не є прийнятними для органу, що приймає контроль, наступну координацію ініціює орган, що приймає контроль із пропозицією альтернативних прийнятних умов.</w:t>
      </w:r>
    </w:p>
    <w:p w14:paraId="19B65C2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15. Якщо приймаючий центр після отримання інформації від системи спостереження ОПР не може одразу ідентифікувати ПС, він ініціює, за необхідності, здійснення додаткового обміну повідомленнями для отримання нової інформації про спостереження.</w:t>
      </w:r>
    </w:p>
    <w:p w14:paraId="03FAEBB0" w14:textId="462A35CB"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Після прийняття контролю за ПС, що передають, орган, що приймає контроль, має завершити діалог передання контролю шляхом направлення органу, що передає контроль, повідомлення про прийняття контролю, якщо інше не зазначено у домовленостях між відповідними органами.</w:t>
      </w:r>
    </w:p>
    <w:p w14:paraId="5C5E84C9" w14:textId="77777777" w:rsidR="00E915F8" w:rsidRPr="004E12CB" w:rsidRDefault="00E915F8" w:rsidP="008753B7">
      <w:pPr>
        <w:pStyle w:val="tj"/>
        <w:shd w:val="clear" w:color="auto" w:fill="FFFFFF"/>
        <w:spacing w:before="0" w:beforeAutospacing="0" w:after="0" w:afterAutospacing="0"/>
        <w:jc w:val="both"/>
        <w:rPr>
          <w:rFonts w:ascii="IBM Plex Serif" w:hAnsi="IBM Plex Serif"/>
          <w:color w:val="293A55"/>
          <w:lang w:val="uk-UA"/>
        </w:rPr>
      </w:pPr>
    </w:p>
    <w:p w14:paraId="4C308166"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4. Аварійні повідомлення</w:t>
      </w:r>
    </w:p>
    <w:p w14:paraId="7BE1045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Різноманітні обставини, які обумовлюють кожну відому або передбачувану аварійну ситуацію, не дозволяють чітко визначити стандартні типи повідомлень для забезпечення обміну інформацією, що стосується окремої аварійної ситуації, за виключенням ситуацій, зазначених у пунктах 2 - 6 цієї глави.</w:t>
      </w:r>
    </w:p>
    <w:p w14:paraId="026F5E3D" w14:textId="26B90946"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Якщо орган ОПР вважає, що ПС перебуває в аварійному стані, як визначено в</w:t>
      </w:r>
      <w:r w:rsidR="00E915F8">
        <w:rPr>
          <w:rFonts w:ascii="IBM Plex Serif" w:hAnsi="IBM Plex Serif"/>
          <w:color w:val="293A55"/>
          <w:lang w:val="uk-UA"/>
        </w:rPr>
        <w:t xml:space="preserve"> </w:t>
      </w:r>
      <w:hyperlink r:id="rId100" w:tgtFrame="_blank" w:history="1">
        <w:r w:rsidRPr="004E12CB">
          <w:rPr>
            <w:rStyle w:val="hard-blue-color"/>
            <w:rFonts w:ascii="IBM Plex Serif" w:hAnsi="IBM Plex Serif"/>
            <w:color w:val="00ADFA"/>
            <w:lang w:val="uk-UA"/>
          </w:rPr>
          <w:t>главі 2 розділу V АПУ "Обслуговування повітряного руху"</w:t>
        </w:r>
      </w:hyperlink>
      <w:r w:rsidRPr="004E12CB">
        <w:rPr>
          <w:rFonts w:ascii="IBM Plex Serif" w:hAnsi="IBM Plex Serif"/>
          <w:color w:val="293A55"/>
          <w:lang w:val="uk-UA"/>
        </w:rPr>
        <w:t>, він має передати аварійні повідомлення (ALR) будь-якому органу ОПР, що може мати відношення до польоту даного ПС і відповідним КЦПР (АДЦПР), з наявною інформацією або інформацією, що може бути отримана, як зазначено в додатку 8 до цих Авіаційних правил.</w:t>
      </w:r>
    </w:p>
    <w:p w14:paraId="057EF04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За погодженням із відповідними органами ОПР повідомлення щодо аварійної стадії, складене органом, який використовує обладнання автоматичної обробки даних, може передаватися як повідомлення щодо зміни (CHG), як зазначено в пункті 10 глави 5 цього розділу, або повідомлення координації, яке доповнюють усним повідомленням про додаткову детальну інформацію, яка має бути включена до аварійного сповіщення.</w:t>
      </w:r>
    </w:p>
    <w:p w14:paraId="71D57EE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Якщо органу ОПР стає відомо про те, що на ПС, яке виконує політ у його районі, сталася відмова радіозв'язку, то усім наступним за маршрутом польоту органам ОПР, що вже одержали дані плану польоту (FPL або RPL), а також АДВ на аеродромі призначення передається повідомлення RCF, якщо раніше вже були направлені основні дані плану польоту.</w:t>
      </w:r>
    </w:p>
    <w:p w14:paraId="26727F5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У тих випадках, коли необхідно передати оперативну інформацію, що стосується ПС, яке, як відомо, знаходиться або буде знаходитися в аварійному стані, передається аварійне повідомлення, що містить вільний текст.</w:t>
      </w:r>
    </w:p>
    <w:p w14:paraId="118AE02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6. Нижче наводяться деякі приклади обставин, які можуть обґрунтувати використання довільного тексту в аварійних повідомленнях:</w:t>
      </w:r>
    </w:p>
    <w:p w14:paraId="17C5111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доповіді аварійних викликів або передача викликів аварійного локатора;</w:t>
      </w:r>
    </w:p>
    <w:p w14:paraId="7E2D03D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повідомлення про незаконне втручання або попередження про бомби;</w:t>
      </w:r>
    </w:p>
    <w:p w14:paraId="4D94DE5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повідомлення про серйозну хворобу або порушення пасажирів;</w:t>
      </w:r>
    </w:p>
    <w:p w14:paraId="63230C0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раптова зміна профілю польоту через технічну або навігаційну відмову; і</w:t>
      </w:r>
    </w:p>
    <w:p w14:paraId="5291EAAC" w14:textId="23A587AA"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відмова зв'язку.</w:t>
      </w:r>
    </w:p>
    <w:p w14:paraId="2052584E" w14:textId="77777777" w:rsidR="00E915F8" w:rsidRPr="004E12CB" w:rsidRDefault="00E915F8" w:rsidP="008753B7">
      <w:pPr>
        <w:pStyle w:val="tj"/>
        <w:shd w:val="clear" w:color="auto" w:fill="FFFFFF"/>
        <w:spacing w:before="0" w:beforeAutospacing="0" w:after="0" w:afterAutospacing="0"/>
        <w:jc w:val="both"/>
        <w:rPr>
          <w:rFonts w:ascii="IBM Plex Serif" w:hAnsi="IBM Plex Serif"/>
          <w:color w:val="293A55"/>
          <w:lang w:val="uk-UA"/>
        </w:rPr>
      </w:pPr>
    </w:p>
    <w:p w14:paraId="42E498CF"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5. Повідомлення щодо руху та управління</w:t>
      </w:r>
    </w:p>
    <w:p w14:paraId="56C70C3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Повідомлення щодо передбачуваного або фактичного руху ПС ґрунтуються на останній інформації, яка була надана органу ОПР пілотом, експлуатантом чи призначеним ним представником, або на інформації, отриманій за допомогою засобів спостереження ОПР.</w:t>
      </w:r>
    </w:p>
    <w:p w14:paraId="2D2DBEE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Повідомлення щодо руху включають:</w:t>
      </w:r>
    </w:p>
    <w:p w14:paraId="4F02757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повідомлення щодо поданого плану польоту (FPL);</w:t>
      </w:r>
    </w:p>
    <w:p w14:paraId="2C61619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повідомлення щодо затримки (DLA);</w:t>
      </w:r>
    </w:p>
    <w:p w14:paraId="2EE9FEB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повідомлення щодо зміни (CHG);</w:t>
      </w:r>
    </w:p>
    <w:p w14:paraId="61DDFEB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повідомлення щодо анулювання плану польоту (CNL);</w:t>
      </w:r>
    </w:p>
    <w:p w14:paraId="1C8251F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повідомлення щодо вильоту (DEP);</w:t>
      </w:r>
    </w:p>
    <w:p w14:paraId="4E8FE24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повідомлення щодо прибуття (ARR);</w:t>
      </w:r>
    </w:p>
    <w:p w14:paraId="00E96ED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Повідомлення щодо поданого плану польоту передають на всі польоти, на які був представлений план польоту, з метою отримання диспетчерського, польотно-інформаційного або аварійного обслуговування упродовж усього маршруту польоту або його частини за умови, коли не застосовуються процедури RPL. Форма плану польоту та інструкція по його складанню та переданню наведена у додатку 1 до цих Авіаційних правил.</w:t>
      </w:r>
    </w:p>
    <w:p w14:paraId="164D801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Повідомлення FPL складає та адресує орган ОПР, який обслуговує аеродром вильоту, або, у відповідних випадках, орган ОПР, що одержує план польоту від ПС, яке перебуває в польоті, таким чином:</w:t>
      </w:r>
    </w:p>
    <w:p w14:paraId="36382B0E" w14:textId="18442929"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повідомлення FPL має бути відправлене до РДЦ або ЦПІ, який обслуговує диспетчерський район або РПІ, у межах якого перебуває аеродром вильоту;</w:t>
      </w:r>
    </w:p>
    <w:p w14:paraId="23D8939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 винятком випадку, коли дані основного плану польоту вже в наявності внаслідок домовленостей щодо RPL, повідомлення FPL має бути відправлене в усі центри, які відповідають за кожний РПІ чи верхній РПІ вздовж маршруту польоту, що не можуть опрацювати поточні дані. Крім того, повідомлення FPL відправляється до АДВ аеродрому призначення. Якщо потрібно, то повідомлення FPL також може бути відправлене до центрів ATFM (FMP) за маршрутом польоту;</w:t>
      </w:r>
    </w:p>
    <w:p w14:paraId="46A3AFD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якщо в плані польоту зазначається про можливе надходження запиту щодо надання повторного диспетчерського дозволу в польоті, то повідомлення FPL направляють додатково відповідним центрам ATFM (FMP) та АДВ на </w:t>
      </w:r>
      <w:r w:rsidRPr="004E12CB">
        <w:rPr>
          <w:rFonts w:ascii="IBM Plex Serif" w:hAnsi="IBM Plex Serif"/>
          <w:color w:val="293A55"/>
          <w:lang w:val="uk-UA"/>
        </w:rPr>
        <w:lastRenderedPageBreak/>
        <w:t>зміненому аеродромі призначення за межами зони IFPS. У цьому разі в полі 18 плану польоту після скорочення "RIF" зазначають маршрут польоту до переглянутого аеродрому призначення, який може бути запитаний у польоті;</w:t>
      </w:r>
    </w:p>
    <w:p w14:paraId="109CF79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при польоті за маршрутом, де забезпечуються лише польотно-інформаційне обслуговування та аварійне обслуговування, повідомлення FPL адресується центру, який відповідає за кожен РПІ або верхній РПІ за маршрутом польоту, та АДВ на аеродромі призначення.</w:t>
      </w:r>
    </w:p>
    <w:p w14:paraId="70D214D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Якщо політ виконують з проміжними зупинками та плани польотів для кожного етапу польоту подають на аеродромі першого вильоту, застосовують таку процедуру:</w:t>
      </w:r>
    </w:p>
    <w:p w14:paraId="467691E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ARO аеродрому першого вильоту:</w:t>
      </w:r>
    </w:p>
    <w:p w14:paraId="4DC78F3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передає повідомлення FPL стосовно першого етапу польоту відповідно до положень пункту 4 цієї глави;</w:t>
      </w:r>
    </w:p>
    <w:p w14:paraId="7BCD7A4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передає окремі повідомлення FPL стосовно кожного наступного етапу польоту, адресованому ARO відповідного наступного аеродрому вильоту;</w:t>
      </w:r>
    </w:p>
    <w:p w14:paraId="14D9056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ARO на кожному наступному аеродромі вильоту при отриманні повідомлення FPL розпочинає такі самі дії, які виконувалися б, якби план польоту подавався на місці.</w:t>
      </w:r>
    </w:p>
    <w:p w14:paraId="64B22EB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Якщо між відповідними провайдерами послуг ОПР (органами ОПР) була досягнута домовленість про допомогу в ідентифікації ПС для уникнення або зниження потреби щодо перехоплення ПС у випадку відхилення від встановленого маршруту, повідомлення FPL щодо польотів по визначених маршрутах або ділянках маршрутів у безпосередній близькості від меж РПІ (верхніх РПІ) мають також бути адресовані до відповідних суміжних центрів.</w:t>
      </w:r>
    </w:p>
    <w:p w14:paraId="22B80A7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Повідомлення FPL має бути передане негайно після подання плану польоту. Якщо план польоту подається більше ніж за 24 год до EOBT, у полі 18 плану польоту має бути зазначена дата вильоту.</w:t>
      </w:r>
    </w:p>
    <w:p w14:paraId="0975353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Повідомлення DLA передається в тому випадку, коли виліт ПС, для якого були відправлені основні дані плану польоту (FPL або RPL), затримується більш ніж на 30 хв після розрахункового часу прибирання колодок, що містяться в основних даних наданого плану польоту.</w:t>
      </w:r>
    </w:p>
    <w:p w14:paraId="70885B1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Повідомлення DLA передається органом ОПР, який обслуговує аеродром вильоту, усім одержувачам основних даних польоту.</w:t>
      </w:r>
    </w:p>
    <w:p w14:paraId="3A1BA42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Повідомлення CHG передають в тому випадку, коли необхідно внести деякі зміни в основні дані плану польоту, які містяться у раніше переданих даних FPL або RPL. Повідомлення CHG передається тим одержувачам основних даних плану польоту, яких стосується ця зміна і яким не було надано відповідні змінені основні дані плану польоту.</w:t>
      </w:r>
    </w:p>
    <w:p w14:paraId="517620F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Повідомлення CNL передають у випадку необхідності анулювання раніше розповсюджених даних основного плану польоту.</w:t>
      </w:r>
    </w:p>
    <w:p w14:paraId="3BDAD28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Повідомлення CNL передає експлуатант або орган ОПР, який обслуговує аеродром вильоту, усім одержувачам основних даних плану польоту.</w:t>
      </w:r>
    </w:p>
    <w:p w14:paraId="54CAA2F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Повідомлення DEP передається негайно після вильоту ПС, щодо якого раніше були розповсюджені основні дані плану польоту.</w:t>
      </w:r>
    </w:p>
    <w:p w14:paraId="7CDA9A1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DEP передає орган ОПР, що обслуговує даний аеродром вильоту, усім одержувачам основних даних плану польоту.</w:t>
      </w:r>
    </w:p>
    <w:p w14:paraId="6957808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При отриманні органом ОПР, що обслуговує аеродром прильоту, даних про прибуття ПС, цей орган передає повідомлення ARR відповідно до переліку відправників та одержувачів повідомлень щодо ОПР, наведених у додатку 9 цих Авіаційних правил. Крім цього, повідомлення ARR передають:</w:t>
      </w:r>
    </w:p>
    <w:p w14:paraId="5CEAE98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у разі посадки на аеродромі призначення:</w:t>
      </w:r>
    </w:p>
    <w:p w14:paraId="3B0EA1A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органу ОПР на аеродромі вильоту, який складав повідомлення щодо плану польоту, якщо в цьому повідомленні мав місце запит про направлення повідомлення ARR. Запит щодо передання повідомлення ARR зазначається в полі типу 18 відкритим текстом;</w:t>
      </w:r>
    </w:p>
    <w:p w14:paraId="3B5BB4C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 разі посадки на запасному або іншому аеродромі:</w:t>
      </w:r>
    </w:p>
    <w:p w14:paraId="4832B92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АДВ та ARO аеродрому призначення;</w:t>
      </w:r>
    </w:p>
    <w:p w14:paraId="5CF5702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ARO на аеродромі вильоту;</w:t>
      </w:r>
    </w:p>
    <w:p w14:paraId="4EDD168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РДЦ або ЦПІ, який відповідає за кожний РПІ (верхній РПІ), через який відповідно до плану польоту проходив би політ ПС, якби маршрут польоту не було змінено;</w:t>
      </w:r>
    </w:p>
    <w:p w14:paraId="12B560DB" w14:textId="7D91C20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іншим адресатам</w:t>
      </w:r>
      <w:r w:rsidR="00856F67">
        <w:rPr>
          <w:rFonts w:ascii="IBM Plex Serif" w:hAnsi="IBM Plex Serif"/>
          <w:color w:val="293A55"/>
          <w:lang w:val="uk-UA"/>
        </w:rPr>
        <w:t xml:space="preserve"> </w:t>
      </w:r>
      <w:hyperlink r:id="rId101" w:tgtFrame="_blank" w:history="1">
        <w:r w:rsidRPr="004E12CB">
          <w:rPr>
            <w:rStyle w:val="a3"/>
            <w:rFonts w:ascii="IBM Plex Serif" w:hAnsi="IBM Plex Serif"/>
            <w:color w:val="008000"/>
            <w:lang w:val="uk-UA"/>
          </w:rPr>
          <w:t>відповідно до додатка 9</w:t>
        </w:r>
      </w:hyperlink>
      <w:r w:rsidR="00856F67">
        <w:rPr>
          <w:rFonts w:ascii="IBM Plex Serif" w:hAnsi="IBM Plex Serif"/>
          <w:color w:val="293A55"/>
          <w:lang w:val="uk-UA"/>
        </w:rPr>
        <w:t xml:space="preserve"> </w:t>
      </w:r>
      <w:r w:rsidRPr="004E12CB">
        <w:rPr>
          <w:rFonts w:ascii="IBM Plex Serif" w:hAnsi="IBM Plex Serif"/>
          <w:color w:val="293A55"/>
          <w:lang w:val="uk-UA"/>
        </w:rPr>
        <w:t>до цих Авіаційних правил.</w:t>
      </w:r>
    </w:p>
    <w:p w14:paraId="53516D0D" w14:textId="5BCD8C70" w:rsidR="008753B7" w:rsidRPr="004E12CB" w:rsidRDefault="00000000" w:rsidP="008753B7">
      <w:pPr>
        <w:pStyle w:val="tr"/>
        <w:shd w:val="clear" w:color="auto" w:fill="FFFFFF"/>
        <w:spacing w:before="0" w:beforeAutospacing="0" w:after="0" w:afterAutospacing="0"/>
        <w:jc w:val="right"/>
        <w:rPr>
          <w:rFonts w:ascii="IBM Plex Serif" w:hAnsi="IBM Plex Serif"/>
          <w:color w:val="293A55"/>
          <w:lang w:val="uk-UA"/>
        </w:rPr>
      </w:pPr>
      <w:hyperlink r:id="rId102" w:tgtFrame="_blank" w:history="1">
        <w:r w:rsidR="008753B7" w:rsidRPr="004E12CB">
          <w:rPr>
            <w:rStyle w:val="a3"/>
            <w:rFonts w:ascii="IBM Plex Serif" w:hAnsi="IBM Plex Serif"/>
            <w:color w:val="008000"/>
            <w:lang w:val="uk-UA"/>
          </w:rPr>
          <w:t>(абзац п'ятий підпункту 2 пункту 13 глави 5 розділу XI із змінами, внесеними</w:t>
        </w:r>
        <w:r w:rsidR="008753B7" w:rsidRPr="004E12CB">
          <w:rPr>
            <w:rFonts w:ascii="IBM Plex Serif" w:hAnsi="IBM Plex Serif"/>
            <w:color w:val="008000"/>
            <w:lang w:val="uk-UA"/>
          </w:rPr>
          <w:br/>
        </w:r>
        <w:r w:rsidR="008753B7" w:rsidRPr="004E12CB">
          <w:rPr>
            <w:rStyle w:val="a3"/>
            <w:rFonts w:ascii="IBM Plex Serif" w:hAnsi="IBM Plex Serif"/>
            <w:color w:val="008000"/>
            <w:lang w:val="uk-UA"/>
          </w:rPr>
          <w:t>згідно з наказом Державної авіаційної служби України від 10.02.2022 р. N 226)</w:t>
        </w:r>
      </w:hyperlink>
    </w:p>
    <w:p w14:paraId="75D16E1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Якщо ПС, яке виконувало контрольований політ, під час якого мала місце відмова двостороннього зв'язку "повітря - земля", виконало посадку, орган ОПР аеродрому прибуття передає повідомлення ARR відповідно до переліку відправників та одержувачів повідомлень щодо ОПР, наведених у додатку 9 цих Авіаційних правил. Крім цього, повідомлення ARR передають:</w:t>
      </w:r>
    </w:p>
    <w:p w14:paraId="7E79C83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у разі посадки на аеродромі призначення:</w:t>
      </w:r>
    </w:p>
    <w:p w14:paraId="2103C27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усім органам ОПР, що мали відношення до даного польоту в період відмови зв'язку;</w:t>
      </w:r>
    </w:p>
    <w:p w14:paraId="28486E9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усім іншим органам ОПР, які могли отримати інформацію про відмову зв'язку;</w:t>
      </w:r>
    </w:p>
    <w:p w14:paraId="7DC7F13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іншим адресатам відповідно до додатка 9 до цих Авіаційних правил;</w:t>
      </w:r>
    </w:p>
    <w:p w14:paraId="7A7CF08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 разі посадки на запасному або іншому аеродромі:</w:t>
      </w:r>
    </w:p>
    <w:p w14:paraId="2624D53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органу ОПР на аеродромі призначення; потім цей орган транслює повідомлення ARR відповідно до переліку відправників та одержувачів повідомлень щодо ОПР наведених у додатку 9 до цих Авіаційних правил, та як зазначено у підпункті 1 цього пункту.</w:t>
      </w:r>
    </w:p>
    <w:p w14:paraId="6E13AAC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 xml:space="preserve">15. Обмін повідомленнями в європейському регіоні здійснюють за допомогою системи IFPS. Взаємодія між NMOC, органами ОПР, FMP та експлуатантами ПС здійснюється з використанням повідомлень та відповідно до правил і процедур, розроблених NMOC та викладених у Керівництвах NMOC "ATFCM </w:t>
      </w:r>
      <w:proofErr w:type="spellStart"/>
      <w:r w:rsidRPr="004E12CB">
        <w:rPr>
          <w:rFonts w:ascii="IBM Plex Serif" w:hAnsi="IBM Plex Serif"/>
          <w:color w:val="293A55"/>
          <w:lang w:val="uk-UA"/>
        </w:rPr>
        <w:t>User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"ATFCM </w:t>
      </w:r>
      <w:proofErr w:type="spellStart"/>
      <w:r w:rsidRPr="004E12CB">
        <w:rPr>
          <w:rFonts w:ascii="IBM Plex Serif" w:hAnsi="IBM Plex Serif"/>
          <w:color w:val="293A55"/>
          <w:lang w:val="uk-UA"/>
        </w:rPr>
        <w:t>Operational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"IFPS </w:t>
      </w:r>
      <w:proofErr w:type="spellStart"/>
      <w:r w:rsidRPr="004E12CB">
        <w:rPr>
          <w:rFonts w:ascii="IBM Plex Serif" w:hAnsi="IBM Plex Serif"/>
          <w:color w:val="293A55"/>
          <w:lang w:val="uk-UA"/>
        </w:rPr>
        <w:t>User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w:t>
      </w:r>
    </w:p>
    <w:p w14:paraId="038B05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Операційні повідомлення IFPS мають тільки формат ADEXP.</w:t>
      </w:r>
    </w:p>
    <w:p w14:paraId="0762F47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До загальних операційних повідомлень IFPS у відповідь належать:</w:t>
      </w:r>
    </w:p>
    <w:p w14:paraId="7A481A1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повідомлення підтвердження (ACK);</w:t>
      </w:r>
    </w:p>
    <w:p w14:paraId="3B1DE76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повідомлення про ручну обробку (MAN);</w:t>
      </w:r>
    </w:p>
    <w:p w14:paraId="05434EC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повідомлення про відхилення (REJ).</w:t>
      </w:r>
    </w:p>
    <w:p w14:paraId="02322BDF" w14:textId="2719AB6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Операційні повідомлення IFPS щодо ATFM наведено у</w:t>
      </w:r>
      <w:r w:rsidR="00856F67">
        <w:rPr>
          <w:rFonts w:ascii="IBM Plex Serif" w:hAnsi="IBM Plex Serif"/>
          <w:color w:val="293A55"/>
          <w:lang w:val="uk-UA"/>
        </w:rPr>
        <w:t xml:space="preserve"> </w:t>
      </w:r>
      <w:hyperlink r:id="rId103" w:tgtFrame="_blank" w:history="1">
        <w:r w:rsidRPr="004E12CB">
          <w:rPr>
            <w:rStyle w:val="hard-blue-color"/>
            <w:rFonts w:ascii="IBM Plex Serif" w:hAnsi="IBM Plex Serif"/>
            <w:color w:val="00ADFA"/>
            <w:lang w:val="uk-UA"/>
          </w:rPr>
          <w:t>АПУ "Правила організації потоків повітряного руху"</w:t>
        </w:r>
      </w:hyperlink>
      <w:r w:rsidRPr="004E12CB">
        <w:rPr>
          <w:rFonts w:ascii="IBM Plex Serif" w:hAnsi="IBM Plex Serif"/>
          <w:color w:val="293A55"/>
          <w:lang w:val="uk-UA"/>
        </w:rPr>
        <w:t>.</w:t>
      </w:r>
    </w:p>
    <w:p w14:paraId="59C9BBF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17. Повідомлення ACK застосовують для того, щоб сповістити відправнику про успішну обробку надісланого повідомлення.</w:t>
      </w:r>
    </w:p>
    <w:p w14:paraId="2B3DB8A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ACK надсилають відправнику та/або експлуатанту, коли отримане повідомлення було успішно оброблено автоматично або вручну оператором IFPS. Якщо отримане повідомлення було оброблено вручну, тоді повідомленню ACK буде передувати повідомлення MAN.</w:t>
      </w:r>
    </w:p>
    <w:p w14:paraId="79E26E3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Автоматична обробка в системі IFPS не означає, що повідомлення FPL приймається до системи IFPS без змін. IFPS буде, наприклад, автоматично вставляти оптимальний маршрут між двома точками, якщо такий маршрут не вказано в отриманому повідомленні. Для того, щоб розрізняти автоматичну обробку без доповнень із боку IFPS та автоматичну обробку зі змінами, застосовуються два різних формати повідомлень ACK: "</w:t>
      </w:r>
      <w:proofErr w:type="spellStart"/>
      <w:r w:rsidRPr="004E12CB">
        <w:rPr>
          <w:rFonts w:ascii="IBM Plex Serif" w:hAnsi="IBM Plex Serif"/>
          <w:color w:val="293A55"/>
          <w:lang w:val="uk-UA"/>
        </w:rPr>
        <w:t>Short</w:t>
      </w:r>
      <w:proofErr w:type="spellEnd"/>
      <w:r w:rsidRPr="004E12CB">
        <w:rPr>
          <w:rFonts w:ascii="IBM Plex Serif" w:hAnsi="IBM Plex Serif"/>
          <w:color w:val="293A55"/>
          <w:lang w:val="uk-UA"/>
        </w:rPr>
        <w:t xml:space="preserve"> ACK" та "</w:t>
      </w:r>
      <w:proofErr w:type="spellStart"/>
      <w:r w:rsidRPr="004E12CB">
        <w:rPr>
          <w:rFonts w:ascii="IBM Plex Serif" w:hAnsi="IBM Plex Serif"/>
          <w:color w:val="293A55"/>
          <w:lang w:val="uk-UA"/>
        </w:rPr>
        <w:t>Long</w:t>
      </w:r>
      <w:proofErr w:type="spellEnd"/>
      <w:r w:rsidRPr="004E12CB">
        <w:rPr>
          <w:rFonts w:ascii="IBM Plex Serif" w:hAnsi="IBM Plex Serif"/>
          <w:color w:val="293A55"/>
          <w:lang w:val="uk-UA"/>
        </w:rPr>
        <w:t xml:space="preserve"> ACK".</w:t>
      </w:r>
    </w:p>
    <w:p w14:paraId="7EAACB4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18. Повідомлення MAN використовують для того, щоб сповістити відправнику про те, що у надісланому повідомленні виявлено помилки та що це повідомлення направлено на ручну обробку.</w:t>
      </w:r>
    </w:p>
    <w:p w14:paraId="794575E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 повідомленням MAN надсилається після деякої затримки, потрібної для ручної обробки, або ACK - якщо після корекції оператором IFPS план польоту було успішно оброблено, або повідомлення REJ. Повідомлення REJ використовують для того, щоб сповістити відправника про те, що надіслане повідомлення не може бути успішно оброблено ні автоматично, ні при ручній обробці.</w:t>
      </w:r>
    </w:p>
    <w:p w14:paraId="78C801C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19. Отримання REJ вказує на те, що повідомлення, на яке воно прийшло, було </w:t>
      </w:r>
      <w:proofErr w:type="spellStart"/>
      <w:r w:rsidRPr="004E12CB">
        <w:rPr>
          <w:rFonts w:ascii="IBM Plex Serif" w:hAnsi="IBM Plex Serif"/>
          <w:color w:val="293A55"/>
          <w:lang w:val="uk-UA"/>
        </w:rPr>
        <w:t>відхилено</w:t>
      </w:r>
      <w:proofErr w:type="spellEnd"/>
      <w:r w:rsidRPr="004E12CB">
        <w:rPr>
          <w:rFonts w:ascii="IBM Plex Serif" w:hAnsi="IBM Plex Serif"/>
          <w:color w:val="293A55"/>
          <w:lang w:val="uk-UA"/>
        </w:rPr>
        <w:t xml:space="preserve"> системою IFPS.</w:t>
      </w:r>
    </w:p>
    <w:p w14:paraId="2BF9A67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Кожне повідомлення REJ містить перелік полів помилок (не більше 10), де вільним текстом називається характер помилок.</w:t>
      </w:r>
    </w:p>
    <w:p w14:paraId="23749F8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REJ не зберігається в системі IFPS.</w:t>
      </w:r>
    </w:p>
    <w:p w14:paraId="4C1854D5" w14:textId="1ED14EC9"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Відправники повідомлення повинні завжди реагувати на отримання REJ шляхом зміни/виправлення надісланого повідомлення та повторного його відправлення до IFPS.</w:t>
      </w:r>
    </w:p>
    <w:p w14:paraId="5EC8299E" w14:textId="77777777" w:rsidR="00856F67" w:rsidRPr="004E12CB" w:rsidRDefault="00856F67" w:rsidP="008753B7">
      <w:pPr>
        <w:pStyle w:val="tj"/>
        <w:shd w:val="clear" w:color="auto" w:fill="FFFFFF"/>
        <w:spacing w:before="0" w:beforeAutospacing="0" w:after="0" w:afterAutospacing="0"/>
        <w:jc w:val="both"/>
        <w:rPr>
          <w:rFonts w:ascii="IBM Plex Serif" w:hAnsi="IBM Plex Serif"/>
          <w:color w:val="293A55"/>
          <w:lang w:val="uk-UA"/>
        </w:rPr>
      </w:pPr>
    </w:p>
    <w:p w14:paraId="5C7B4CF7"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6. Повідомлення щодо координації</w:t>
      </w:r>
    </w:p>
    <w:p w14:paraId="0144748E" w14:textId="1DB6A22E"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Положення, які визначають здійснення координації, містяться в розділі X цих Авіаційних правил. Фразеологія, яку використовують при мовному зв'язку</w:t>
      </w:r>
      <w:r w:rsidR="00856F67">
        <w:rPr>
          <w:rFonts w:ascii="IBM Plex Serif" w:hAnsi="IBM Plex Serif"/>
          <w:color w:val="293A55"/>
          <w:lang w:val="uk-UA"/>
        </w:rPr>
        <w:t xml:space="preserve"> </w:t>
      </w:r>
      <w:hyperlink r:id="rId104" w:tgtFrame="_blank" w:history="1">
        <w:r w:rsidRPr="004E12CB">
          <w:rPr>
            <w:rStyle w:val="a3"/>
            <w:rFonts w:ascii="IBM Plex Serif" w:hAnsi="IBM Plex Serif"/>
            <w:color w:val="008000"/>
            <w:lang w:val="uk-UA"/>
          </w:rPr>
          <w:t>наведена в розділі XII</w:t>
        </w:r>
      </w:hyperlink>
      <w:r w:rsidR="00856F67">
        <w:rPr>
          <w:rFonts w:ascii="IBM Plex Serif" w:hAnsi="IBM Plex Serif"/>
          <w:color w:val="293A55"/>
          <w:lang w:val="uk-UA"/>
        </w:rPr>
        <w:t xml:space="preserve"> </w:t>
      </w:r>
      <w:r w:rsidRPr="004E12CB">
        <w:rPr>
          <w:rFonts w:ascii="IBM Plex Serif" w:hAnsi="IBM Plex Serif"/>
          <w:color w:val="293A55"/>
          <w:lang w:val="uk-UA"/>
        </w:rPr>
        <w:t>та у додатку 6 до цих Авіаційних правил. Формат та компонування полів повідомлень з даними наведено у додатку 8 до цих Авіаційних правил.</w:t>
      </w:r>
    </w:p>
    <w:p w14:paraId="3A381060" w14:textId="3FF17FDE" w:rsidR="008753B7" w:rsidRPr="004E12CB" w:rsidRDefault="00000000" w:rsidP="008753B7">
      <w:pPr>
        <w:pStyle w:val="tr"/>
        <w:shd w:val="clear" w:color="auto" w:fill="FFFFFF"/>
        <w:spacing w:before="0" w:beforeAutospacing="0" w:after="0" w:afterAutospacing="0"/>
        <w:jc w:val="right"/>
        <w:rPr>
          <w:rFonts w:ascii="IBM Plex Serif" w:hAnsi="IBM Plex Serif"/>
          <w:color w:val="293A55"/>
          <w:lang w:val="uk-UA"/>
        </w:rPr>
      </w:pPr>
      <w:hyperlink r:id="rId105" w:tgtFrame="_blank" w:history="1">
        <w:r w:rsidR="008753B7" w:rsidRPr="004E12CB">
          <w:rPr>
            <w:rStyle w:val="a3"/>
            <w:rFonts w:ascii="IBM Plex Serif" w:hAnsi="IBM Plex Serif"/>
            <w:color w:val="008000"/>
            <w:lang w:val="uk-UA"/>
          </w:rPr>
          <w:t>(пункт 1 глави 6 розділу XI із змінами, внесеними згідно з</w:t>
        </w:r>
        <w:r w:rsidR="008753B7" w:rsidRPr="004E12CB">
          <w:rPr>
            <w:rFonts w:ascii="IBM Plex Serif" w:hAnsi="IBM Plex Serif"/>
            <w:color w:val="008000"/>
            <w:lang w:val="uk-UA"/>
          </w:rPr>
          <w:br/>
        </w:r>
        <w:r w:rsidR="008753B7" w:rsidRPr="004E12CB">
          <w:rPr>
            <w:rStyle w:val="a3"/>
            <w:rFonts w:ascii="IBM Plex Serif" w:hAnsi="IBM Plex Serif"/>
            <w:color w:val="008000"/>
            <w:lang w:val="uk-UA"/>
          </w:rPr>
          <w:t>наказом Державної авіаційної служби України від 10.02.2022 р. N 226)</w:t>
        </w:r>
      </w:hyperlink>
    </w:p>
    <w:p w14:paraId="13D913D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Оскільки для координації взаємодії з питань ОПР та автоматизованого обміну планами польотів і передавання даних в європейському регіоні використовується автоматичний обмін даними із застосуванням протоколу стандарту OLDI відповідно до специфікацій Євроконтролю "EUROCONTROL </w:t>
      </w:r>
      <w:proofErr w:type="spellStart"/>
      <w:r w:rsidRPr="004E12CB">
        <w:rPr>
          <w:rFonts w:ascii="IBM Plex Serif" w:hAnsi="IBM Plex Serif"/>
          <w:color w:val="293A55"/>
          <w:lang w:val="uk-UA"/>
        </w:rPr>
        <w:t>Specification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On-Line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Data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Interchange</w:t>
      </w:r>
      <w:proofErr w:type="spellEnd"/>
      <w:r w:rsidRPr="004E12CB">
        <w:rPr>
          <w:rFonts w:ascii="IBM Plex Serif" w:hAnsi="IBM Plex Serif"/>
          <w:color w:val="293A55"/>
          <w:lang w:val="uk-UA"/>
        </w:rPr>
        <w:t xml:space="preserve"> (OLDI)", зміст та формат повідомлень щодо координації не наводяться в цих Авіаційних правилах.</w:t>
      </w:r>
    </w:p>
    <w:p w14:paraId="09DAB956" w14:textId="02786EF8"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Інформація про повідомлення щодо координації міститься у розділі 11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Messages</w:t>
      </w:r>
      <w:proofErr w:type="spellEnd"/>
      <w:r w:rsidRPr="004E12CB">
        <w:rPr>
          <w:rFonts w:ascii="IBM Plex Serif" w:hAnsi="IBM Plex Serif"/>
          <w:color w:val="293A55"/>
          <w:lang w:val="uk-UA"/>
        </w:rPr>
        <w:t>" та додаванні 3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Messages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4444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Management</w:t>
      </w:r>
      <w:proofErr w:type="spellEnd"/>
      <w:r w:rsidRPr="004E12CB">
        <w:rPr>
          <w:rFonts w:ascii="IBM Plex Serif" w:hAnsi="IBM Plex Serif"/>
          <w:color w:val="293A55"/>
          <w:lang w:val="uk-UA"/>
        </w:rPr>
        <w:t>" ICAO.</w:t>
      </w:r>
    </w:p>
    <w:p w14:paraId="6145D2AB" w14:textId="77777777" w:rsidR="00856F67" w:rsidRPr="004E12CB" w:rsidRDefault="00856F67" w:rsidP="008753B7">
      <w:pPr>
        <w:pStyle w:val="tj"/>
        <w:shd w:val="clear" w:color="auto" w:fill="FFFFFF"/>
        <w:spacing w:before="0" w:beforeAutospacing="0" w:after="0" w:afterAutospacing="0"/>
        <w:jc w:val="both"/>
        <w:rPr>
          <w:rFonts w:ascii="IBM Plex Serif" w:hAnsi="IBM Plex Serif"/>
          <w:color w:val="293A55"/>
          <w:lang w:val="uk-UA"/>
        </w:rPr>
      </w:pPr>
    </w:p>
    <w:p w14:paraId="2704BB63"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7. Додаткові повідомлення</w:t>
      </w:r>
    </w:p>
    <w:p w14:paraId="7B957FB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До додаткових повідомлень відносять:</w:t>
      </w:r>
    </w:p>
    <w:p w14:paraId="31512C2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повідомлення щодо запиту плану польоту;</w:t>
      </w:r>
    </w:p>
    <w:p w14:paraId="1218AA1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повідомлення щодо запиту додаткового плану польоту;</w:t>
      </w:r>
    </w:p>
    <w:p w14:paraId="574121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повідомлення щодо додаткового плану польоту.</w:t>
      </w:r>
    </w:p>
    <w:p w14:paraId="78A91E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Повідомлення щодо запиту плану польоту (RQP) передають з метою отримання органом ОПР даних плану польоту. Це може відбутися при одержанні повідомлення про ПС, відносно якого раніше не було отримано ніяких відповідних основних даних плану польоту. Повідомлення RQP направляють органу ОПР, що передає контроль і який склав повідомлення EST, або центру, що склав повідомлення щодо оновлення даних і відносно якого відсутні відповідні основні дані плану польоту. Якщо ніякого повідомлення не отримано, а ПС установлює радіотелефонний зв'язок і має потребу в обслуговуванні, повідомлення RQP має бути передано попередньому органу ОПР за маршрутом польоту.</w:t>
      </w:r>
    </w:p>
    <w:p w14:paraId="0B091BC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Повідомлення щодо запиту додаткового плану польоту (RQS) передають з метою отримання органом ОПР додаткових даних плану польоту. Повідомлення RQS передають до ARO аеродрому вильоту або, в разі надання </w:t>
      </w:r>
      <w:r w:rsidRPr="004E12CB">
        <w:rPr>
          <w:rFonts w:ascii="IBM Plex Serif" w:hAnsi="IBM Plex Serif"/>
          <w:color w:val="293A55"/>
          <w:lang w:val="uk-UA"/>
        </w:rPr>
        <w:lastRenderedPageBreak/>
        <w:t>плану польоту під час польоту, органу ОПР, зазначеному в повідомленні щодо плану польоту.</w:t>
      </w:r>
    </w:p>
    <w:p w14:paraId="777A41A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Повідомлення щодо додаткового плану польоту (SPL) має передаватися ARO аеродрому вильоту органам ОПР, які запитують додаткову інформацію, окрім тієї, що вже була передана в повідомленні CPL або FPL. Якщо таке повідомлення передають каналами авіаційного зв'язку, йому присвоюють такий самий індекс черговості, як і повідомленню щодо запиту.</w:t>
      </w:r>
    </w:p>
    <w:p w14:paraId="2834B62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Інструкції щодо передання SPL наведені у додатку 1 до цих Авіаційних правил.</w:t>
      </w:r>
    </w:p>
    <w:p w14:paraId="093BAE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В європейському регіоні автоматичний обмін повідомленням здійснюють відповідно до специфікацій Євроконтролю "EUROCONTROL </w:t>
      </w:r>
      <w:proofErr w:type="spellStart"/>
      <w:r w:rsidRPr="004E12CB">
        <w:rPr>
          <w:rFonts w:ascii="IBM Plex Serif" w:hAnsi="IBM Plex Serif"/>
          <w:color w:val="293A55"/>
          <w:lang w:val="uk-UA"/>
        </w:rPr>
        <w:t>Specification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On-Line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Data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Interchange</w:t>
      </w:r>
      <w:proofErr w:type="spellEnd"/>
      <w:r w:rsidRPr="004E12CB">
        <w:rPr>
          <w:rFonts w:ascii="IBM Plex Serif" w:hAnsi="IBM Plex Serif"/>
          <w:color w:val="293A55"/>
          <w:lang w:val="uk-UA"/>
        </w:rPr>
        <w:t xml:space="preserve"> (OLDI)".</w:t>
      </w:r>
    </w:p>
    <w:p w14:paraId="62871388" w14:textId="519622A1" w:rsidR="008753B7" w:rsidRPr="004E12CB" w:rsidRDefault="008753B7">
      <w:pPr>
        <w:rPr>
          <w:lang w:val="uk-UA"/>
        </w:rPr>
      </w:pPr>
    </w:p>
    <w:p w14:paraId="0752023B"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8. Повідомлення щодо контролю</w:t>
      </w:r>
    </w:p>
    <w:p w14:paraId="702C46C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До повідомлень щодо контролю належать:</w:t>
      </w:r>
    </w:p>
    <w:p w14:paraId="6DA44D1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повідомлення щодо дозволів;</w:t>
      </w:r>
    </w:p>
    <w:p w14:paraId="532E042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повідомлення щодо керування потоком;</w:t>
      </w:r>
    </w:p>
    <w:p w14:paraId="2762512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повідомлення щодо донесень про місцезнаходження та донесення з борту.</w:t>
      </w:r>
    </w:p>
    <w:p w14:paraId="01D0A1E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Положення щодо дозволів викладені в главі 5 розділу IV цих Авіаційних правил. Зміст повідомлень щодо дозволів та відповідні правила їх передання наведені у пунктах 3 - 7 цієї глави. Положення щодо використання CPDLC для передання повідомлень наведені у розділі XIV, а вимоги щодо намірів, атрибутів повідомлень і варіантів відображень наведено у додатку 7 до цих Авіаційних правил.</w:t>
      </w:r>
    </w:p>
    <w:p w14:paraId="3BE01F7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Диспетчерські дозволи мають містити елементи в такому порядку:</w:t>
      </w:r>
    </w:p>
    <w:p w14:paraId="2023FE7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ідентифікація ПС;</w:t>
      </w:r>
    </w:p>
    <w:p w14:paraId="1FE4CFE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межа дії дозволу;</w:t>
      </w:r>
    </w:p>
    <w:p w14:paraId="28079F4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маршрут польоту;</w:t>
      </w:r>
    </w:p>
    <w:p w14:paraId="4775B3D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рівень(ні) польоту для всього маршруту або його частини та, при необхідності, зміна рівнів;</w:t>
      </w:r>
    </w:p>
    <w:p w14:paraId="09812B8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будь-які необхідні вказівки або інформація з інших питань, наприклад, щодо маневрування при заходженні на посадку або вильоті, зв'язку і часу закінчення терміну дії дозволу.</w:t>
      </w:r>
    </w:p>
    <w:p w14:paraId="3B6FAD84" w14:textId="4B7B94D2"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дозвіл щодо рівнів розповсюджується лише на частину маршруту, то важливо, щоб орган УПР зазначав пункт, до якого діє ця частина дозволу щодо рівнів, коли необхідно забезпечити дотримання вимог</w:t>
      </w:r>
      <w:r w:rsidR="00856F67">
        <w:rPr>
          <w:rFonts w:ascii="IBM Plex Serif" w:hAnsi="IBM Plex Serif"/>
          <w:color w:val="293A55"/>
          <w:lang w:val="uk-UA"/>
        </w:rPr>
        <w:t xml:space="preserve"> </w:t>
      </w:r>
      <w:hyperlink r:id="rId106" w:tgtFrame="_blank" w:history="1">
        <w:r w:rsidRPr="004E12CB">
          <w:rPr>
            <w:rStyle w:val="hard-blue-color"/>
            <w:rFonts w:ascii="IBM Plex Serif" w:hAnsi="IBM Plex Serif"/>
            <w:color w:val="00ADFA"/>
            <w:lang w:val="uk-UA"/>
          </w:rPr>
          <w:t>пункту 4 глави 11 розділу IX АПУ "Загальні правила польотів у повітряному просторі України"</w:t>
        </w:r>
      </w:hyperlink>
      <w:r w:rsidRPr="004E12CB">
        <w:rPr>
          <w:rFonts w:ascii="IBM Plex Serif" w:hAnsi="IBM Plex Serif"/>
          <w:color w:val="293A55"/>
          <w:lang w:val="uk-UA"/>
        </w:rPr>
        <w:t>.</w:t>
      </w:r>
    </w:p>
    <w:p w14:paraId="466061C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Під часом закінчення терміну дії дозволу слід розуміти час, після закінчення якого даний дозвіл автоматично анулюється, якщо виконання польоту не розпочато.</w:t>
      </w:r>
    </w:p>
    <w:p w14:paraId="7A937A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Вказівки, включені в дозволи щодо рівнів, мають містити:</w:t>
      </w:r>
    </w:p>
    <w:p w14:paraId="06D3ADC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 крейсерський рівень(і) або діапазон рівнів під час набирання висоти в крейсерському режимі та, при необхідності, пункт, до якого діє дозвіл щодо рівня(</w:t>
      </w:r>
      <w:proofErr w:type="spellStart"/>
      <w:r w:rsidRPr="004E12CB">
        <w:rPr>
          <w:rFonts w:ascii="IBM Plex Serif" w:hAnsi="IBM Plex Serif"/>
          <w:color w:val="293A55"/>
          <w:lang w:val="uk-UA"/>
        </w:rPr>
        <w:t>ів</w:t>
      </w:r>
      <w:proofErr w:type="spellEnd"/>
      <w:r w:rsidRPr="004E12CB">
        <w:rPr>
          <w:rFonts w:ascii="IBM Plex Serif" w:hAnsi="IBM Plex Serif"/>
          <w:color w:val="293A55"/>
          <w:lang w:val="uk-UA"/>
        </w:rPr>
        <w:t>);</w:t>
      </w:r>
    </w:p>
    <w:p w14:paraId="01BE95E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 необхідності, рівні, на яких має здійснюватися проліт основних точок;</w:t>
      </w:r>
    </w:p>
    <w:p w14:paraId="078A1E0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за необхідності, місце або час початку набирання висоти або зниження;</w:t>
      </w:r>
    </w:p>
    <w:p w14:paraId="58AFD61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за необхідності, швидкість набирання висоти або зниження;</w:t>
      </w:r>
    </w:p>
    <w:p w14:paraId="6CB4A9A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за необхідності, детальні вказівки щодо рівнів вильоту чи заходження на посадку.</w:t>
      </w:r>
    </w:p>
    <w:p w14:paraId="69DE3C6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За передачу дозволу ПС у визначений або передбачуваний час, а також за негайне сповіщення органу ОПР, якщо дозвіл не було передано в межах визначеного періоду часу, відповідає авіаційна станція або експлуатант ПС, який отримав цей дозвіл.</w:t>
      </w:r>
    </w:p>
    <w:p w14:paraId="0DBFD3E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Персонал, який одержує диспетчерські дозволи для їх передання на борт ПС, повинен передавати такі дозволи з точним дотриманням фразеології, що використовують для отриманих дозволів. Якщо персонал, який передає такі дозволи на борт ПС, не входить до складу органів ОПР, важливо забезпечити виконання даної вимоги досягненням відповідних домовленостей.</w:t>
      </w:r>
    </w:p>
    <w:p w14:paraId="1331C76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Обмеження рівнів польоту, призначених диспетчером за допомогою двостороннього зв'язку "повітря - земля" мають повторюватися пілотом разом з наступними дозволами щодо рівнів польоту для того, щоб вони залишались дійсними.</w:t>
      </w:r>
    </w:p>
    <w:p w14:paraId="77BC470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Обмеження рівнів польоту, опублікованих в якості елементів SID та STAR, наведено у пунктах 9 - 13 глави 2, 12 - 16 глави 4 розділу VI цих Авіаційних правил.</w:t>
      </w:r>
    </w:p>
    <w:p w14:paraId="0CFE0515" w14:textId="250816FB"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Положення, які визначають порядок керування потоком повітряного руху, викладені в</w:t>
      </w:r>
      <w:r w:rsidR="00856F67">
        <w:rPr>
          <w:rFonts w:ascii="IBM Plex Serif" w:hAnsi="IBM Plex Serif"/>
          <w:color w:val="293A55"/>
          <w:lang w:val="uk-UA"/>
        </w:rPr>
        <w:t xml:space="preserve"> </w:t>
      </w:r>
      <w:hyperlink r:id="rId107" w:tgtFrame="_blank" w:history="1">
        <w:r w:rsidRPr="004E12CB">
          <w:rPr>
            <w:rStyle w:val="hard-blue-color"/>
            <w:rFonts w:ascii="IBM Plex Serif" w:hAnsi="IBM Plex Serif"/>
            <w:color w:val="00ADFA"/>
            <w:lang w:val="uk-UA"/>
          </w:rPr>
          <w:t>главі 11 розділу III АПУ "Обслуговування повітряного руху"</w:t>
        </w:r>
      </w:hyperlink>
      <w:r w:rsidR="00856F67">
        <w:rPr>
          <w:rFonts w:ascii="IBM Plex Serif" w:hAnsi="IBM Plex Serif"/>
          <w:color w:val="293A55"/>
          <w:lang w:val="uk-UA"/>
        </w:rPr>
        <w:t xml:space="preserve"> </w:t>
      </w:r>
      <w:r w:rsidRPr="004E12CB">
        <w:rPr>
          <w:rFonts w:ascii="IBM Plex Serif" w:hAnsi="IBM Plex Serif"/>
          <w:color w:val="293A55"/>
          <w:lang w:val="uk-UA"/>
        </w:rPr>
        <w:t>та</w:t>
      </w:r>
      <w:r w:rsidR="00856F67">
        <w:rPr>
          <w:rFonts w:ascii="IBM Plex Serif" w:hAnsi="IBM Plex Serif"/>
          <w:color w:val="293A55"/>
          <w:lang w:val="uk-UA"/>
        </w:rPr>
        <w:t xml:space="preserve"> </w:t>
      </w:r>
      <w:hyperlink r:id="rId108" w:tgtFrame="_blank" w:history="1">
        <w:r w:rsidRPr="004E12CB">
          <w:rPr>
            <w:rStyle w:val="hard-blue-color"/>
            <w:rFonts w:ascii="IBM Plex Serif" w:hAnsi="IBM Plex Serif"/>
            <w:color w:val="00ADFA"/>
            <w:lang w:val="uk-UA"/>
          </w:rPr>
          <w:t>АПУ "Правила організації потоків повітряного руху"</w:t>
        </w:r>
      </w:hyperlink>
      <w:r w:rsidRPr="004E12CB">
        <w:rPr>
          <w:rFonts w:ascii="IBM Plex Serif" w:hAnsi="IBM Plex Serif"/>
          <w:color w:val="293A55"/>
          <w:lang w:val="uk-UA"/>
        </w:rPr>
        <w:t xml:space="preserve">. Інструктивний матеріал щодо керування потоками міститься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9971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Collaborative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Flow</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Management</w:t>
      </w:r>
      <w:proofErr w:type="spellEnd"/>
      <w:r w:rsidRPr="004E12CB">
        <w:rPr>
          <w:rFonts w:ascii="IBM Plex Serif" w:hAnsi="IBM Plex Serif"/>
          <w:color w:val="293A55"/>
          <w:lang w:val="uk-UA"/>
        </w:rPr>
        <w:t xml:space="preserve"> (ATFM)" ICAO. Формат і правила групування даних, які застосовують для обміну повідомленнями на глобальному рівні, ще не розроблений.</w:t>
      </w:r>
    </w:p>
    <w:p w14:paraId="08159DD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9. AFTN в Україні забезпечує NMOC в межах IFPS при підтримці FMP, розташованих у кожному центрі ОрПР. Взаємодія між NMOC, органами ОПР, FMP та експлуатантами ПС здійснюється з використанням повідомлень та відповідно до правил та процедур, розроблених NMOC та викладених у керівництвах NMOC "ATFCM </w:t>
      </w:r>
      <w:proofErr w:type="spellStart"/>
      <w:r w:rsidRPr="004E12CB">
        <w:rPr>
          <w:rFonts w:ascii="IBM Plex Serif" w:hAnsi="IBM Plex Serif"/>
          <w:color w:val="293A55"/>
          <w:lang w:val="uk-UA"/>
        </w:rPr>
        <w:t>User's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"ATFCM </w:t>
      </w:r>
      <w:proofErr w:type="spellStart"/>
      <w:r w:rsidRPr="004E12CB">
        <w:rPr>
          <w:rFonts w:ascii="IBM Plex Serif" w:hAnsi="IBM Plex Serif"/>
          <w:color w:val="293A55"/>
          <w:lang w:val="uk-UA"/>
        </w:rPr>
        <w:t>Operational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"IFPS </w:t>
      </w:r>
      <w:proofErr w:type="spellStart"/>
      <w:r w:rsidRPr="004E12CB">
        <w:rPr>
          <w:rFonts w:ascii="IBM Plex Serif" w:hAnsi="IBM Plex Serif"/>
          <w:color w:val="293A55"/>
          <w:lang w:val="uk-UA"/>
        </w:rPr>
        <w:t>User's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w:t>
      </w:r>
    </w:p>
    <w:p w14:paraId="405434B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Формат повідомлень та домовленості щодо даних, які стосуються донесень місцезнаходження і спеціальних донесень, наведено в Інструкції по передачі донесень з борту ПС каналами мовного зв'язку, яку наведено у додатку 5 до цих Авіаційних правил. При цьому використовують:</w:t>
      </w:r>
    </w:p>
    <w:p w14:paraId="7976350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 для донесень про місцезнаходження - розділ 1 форми AIREP SPECIAL;</w:t>
      </w:r>
    </w:p>
    <w:p w14:paraId="46DC44E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для спеціальних донесень - розділ 1 та відповідно розділ 2 та/або 3 форми AIREP SPECIAL.</w:t>
      </w:r>
    </w:p>
    <w:p w14:paraId="0B4B133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11. У випадках, коли повідомлення щодо спеціальних донесень передають каналами мовного зв'язку і в подальшому направляють за допомогою автоматизованої обробки даних, яке не може приймати індекс типу повідомлень ARS, передбачений для спеціальних донесень з борту, такі повідомлення передають під іншим індексом, як має бути зазначено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7030 "</w:t>
      </w:r>
      <w:proofErr w:type="spellStart"/>
      <w:r w:rsidRPr="004E12CB">
        <w:rPr>
          <w:rFonts w:ascii="IBM Plex Serif" w:hAnsi="IBM Plex Serif"/>
          <w:color w:val="293A55"/>
          <w:lang w:val="uk-UA"/>
        </w:rPr>
        <w:t>Regional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Supplementary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ICAO, за умови, що:</w:t>
      </w:r>
    </w:p>
    <w:p w14:paraId="5A2D67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дані, які передають, відповідають формату, який визначений для спеціальних донесень з борту;</w:t>
      </w:r>
    </w:p>
    <w:p w14:paraId="1AE27B8E" w14:textId="42666CDB"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вживають заходів для забезпечення передання спеціальних донесень з борту відповідному метеорологічному органу і на борт ПС, в частині, що стосується цього ПС.</w:t>
      </w:r>
    </w:p>
    <w:p w14:paraId="6E6AE6F2" w14:textId="77777777" w:rsidR="00856F67" w:rsidRPr="004E12CB" w:rsidRDefault="00856F67" w:rsidP="008753B7">
      <w:pPr>
        <w:pStyle w:val="tj"/>
        <w:shd w:val="clear" w:color="auto" w:fill="FFFFFF"/>
        <w:spacing w:before="0" w:beforeAutospacing="0" w:after="0" w:afterAutospacing="0"/>
        <w:jc w:val="both"/>
        <w:rPr>
          <w:rFonts w:ascii="IBM Plex Serif" w:hAnsi="IBM Plex Serif"/>
          <w:color w:val="293A55"/>
          <w:lang w:val="uk-UA"/>
        </w:rPr>
      </w:pPr>
    </w:p>
    <w:p w14:paraId="7DAAAF3A"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9. Польотно-інформаційні повідомлення</w:t>
      </w:r>
    </w:p>
    <w:p w14:paraId="1811509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До польотно-інформаційних повідомлень належать такі повідомлення:</w:t>
      </w:r>
    </w:p>
    <w:p w14:paraId="6B4C6DF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повідомлення, що містять інформацію про рух:</w:t>
      </w:r>
    </w:p>
    <w:p w14:paraId="6E238BC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стосовно інформації про рух для ПС, що виконують політ за межами контрольованого повітряного простору;</w:t>
      </w:r>
    </w:p>
    <w:p w14:paraId="64B60C4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щодо інформації про основний рух, які передають для ПС, що виконує політ за ППП у контрольованому повітряному просторі;</w:t>
      </w:r>
    </w:p>
    <w:p w14:paraId="37013E6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повідомлення, що містять інформацію про основний місцевий рух;</w:t>
      </w:r>
    </w:p>
    <w:p w14:paraId="45C2F97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повідомлення, що містять метеорологічну інформацію;</w:t>
      </w:r>
    </w:p>
    <w:p w14:paraId="63E9F99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повідомлення, що стосуються функціонування аеронавігаційних засобів;</w:t>
      </w:r>
    </w:p>
    <w:p w14:paraId="2219E7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повідомлення, що містять інформацію щодо стану аеродрому;</w:t>
      </w:r>
    </w:p>
    <w:p w14:paraId="56D8056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повідомлення про інцидент, пов'язаний із повітряним рухом.</w:t>
      </w:r>
    </w:p>
    <w:p w14:paraId="3853E1D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 урахуванням факторів, які обумовлюють характер польотно-інформаційного обслуговування, зокрема забезпечення ПС, що виконують політ за межами контрольованого повітряного простору, інформацією про можливу небезпеку зіткнення, установити стандартні тексти повідомлення стосовно інформації про рух ПС за межами контрольованого повітряного простору неможливо.</w:t>
      </w:r>
    </w:p>
    <w:p w14:paraId="050BA90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При переданні таких повідомлень, тим не менш, вони мають містити необхідні дані щодо напрямку польоту та розрахункового часу, рівня та точки, де ПС, яким загрожує можлива небезпека зіткнення, розійдуться, обженуть одне одного або зблизяться. Цю інформацію надають таким чином, щоб пілот кожного відповідного ПС міг чітко уявити для себе характер небезпеки.</w:t>
      </w:r>
    </w:p>
    <w:p w14:paraId="2B606D0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Повідомлення, що містять інформацію про основний рух, які передають для ПС, що виконує політ за ППП, мають містити такий текст:</w:t>
      </w:r>
    </w:p>
    <w:p w14:paraId="2D43663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ідентифікація ПС, якому надають інформацію;</w:t>
      </w:r>
    </w:p>
    <w:p w14:paraId="0DB4CFB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2) слова "РУХ..." (TRAFFIC ...) або "ДОДАТКОВИЙ РУХ..." (ADDITIONAL TRAFFIC ...);</w:t>
      </w:r>
    </w:p>
    <w:p w14:paraId="6C91EF8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напрямок польоту відповідного ПС;</w:t>
      </w:r>
    </w:p>
    <w:p w14:paraId="35A0046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тип відповідного ПС;</w:t>
      </w:r>
    </w:p>
    <w:p w14:paraId="56D50FB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крейсерський рівень відповідного ПС і розрахунковий час прибуття в основну точку, розташовану найближче до того місця, де ПС перетинатиме рівні.</w:t>
      </w:r>
    </w:p>
    <w:p w14:paraId="46C90A2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Повідомлення, що містять інформацію про основний місцевий рух при їх переданні, мають містити такий текст:</w:t>
      </w:r>
    </w:p>
    <w:p w14:paraId="2997E4E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ідентифікація ПС, якому надають інформацію;</w:t>
      </w:r>
    </w:p>
    <w:p w14:paraId="4335E84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 необхідності слова "РУХ..." (TRAFFIC ...) або "ДОДАТКОВИЙ РУХ..." (ADDITIONAL TRAFFIC ...);</w:t>
      </w:r>
    </w:p>
    <w:p w14:paraId="061CF4F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опис основного місцевого руху, який дає змогу пілоту розпізнати його, наприклад: тип, швидкісна категорія та/або колір ПС, тип транспортного засобу, кількість осіб тощо;</w:t>
      </w:r>
    </w:p>
    <w:p w14:paraId="1FEF57C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місце розташування основного місцевого руху щодо відповідного ПС і напрямок його руху.</w:t>
      </w:r>
    </w:p>
    <w:p w14:paraId="3C07BDF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Положення, що визначають порядок надання інформації про рух, містяться також у </w:t>
      </w:r>
      <w:hyperlink r:id="rId109" w:tgtFrame="_blank" w:history="1">
        <w:r w:rsidRPr="004E12CB">
          <w:rPr>
            <w:rStyle w:val="hard-blue-color"/>
            <w:rFonts w:ascii="IBM Plex Serif" w:hAnsi="IBM Plex Serif"/>
            <w:color w:val="00ADFA"/>
            <w:lang w:val="uk-UA"/>
          </w:rPr>
          <w:t>главі 2 розділу IV АПУ "Обслуговування повітряного руху"</w:t>
        </w:r>
      </w:hyperlink>
      <w:r w:rsidRPr="004E12CB">
        <w:rPr>
          <w:rFonts w:ascii="IBM Plex Serif" w:hAnsi="IBM Plex Serif"/>
          <w:color w:val="293A55"/>
          <w:lang w:val="uk-UA"/>
        </w:rPr>
        <w:t>, главі 20 розділу V, главі 3 розділу VII цих Авіаційних правил.</w:t>
      </w:r>
    </w:p>
    <w:p w14:paraId="100FA7E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Повідомлення для пілота, який переходить від польоту за ППП до польоту за ПВП там, де є ймовірність того, що виконувати політ в ВМУ неможливо, передають так: "ЗА ПОВІДОМЛЕННЯМ (прогнозом) В РАЙОНІ (місце) ПРИЛАДОВІ МЕТЕОРОЛОГІЧНІ УМОВИ" (INSTRUMENT METEOROLOGICAL CONDITIONS REPORTED (</w:t>
      </w:r>
      <w:proofErr w:type="spellStart"/>
      <w:r w:rsidRPr="004E12CB">
        <w:rPr>
          <w:rFonts w:ascii="IBM Plex Serif" w:hAnsi="IBM Plex Serif"/>
          <w:color w:val="293A55"/>
          <w:lang w:val="uk-UA"/>
        </w:rPr>
        <w:t>or</w:t>
      </w:r>
      <w:proofErr w:type="spellEnd"/>
      <w:r w:rsidRPr="004E12CB">
        <w:rPr>
          <w:rFonts w:ascii="IBM Plex Serif" w:hAnsi="IBM Plex Serif"/>
          <w:color w:val="293A55"/>
          <w:lang w:val="uk-UA"/>
        </w:rPr>
        <w:t xml:space="preserve"> FORECAST) IN THE VICINITY OF (</w:t>
      </w:r>
      <w:proofErr w:type="spellStart"/>
      <w:r w:rsidRPr="004E12CB">
        <w:rPr>
          <w:rFonts w:ascii="IBM Plex Serif" w:hAnsi="IBM Plex Serif"/>
          <w:color w:val="293A55"/>
          <w:lang w:val="uk-UA"/>
        </w:rPr>
        <w:t>location</w:t>
      </w:r>
      <w:proofErr w:type="spellEnd"/>
      <w:r w:rsidRPr="004E12CB">
        <w:rPr>
          <w:rFonts w:ascii="IBM Plex Serif" w:hAnsi="IBM Plex Serif"/>
          <w:color w:val="293A55"/>
          <w:lang w:val="uk-UA"/>
        </w:rPr>
        <w:t>)).</w:t>
      </w:r>
    </w:p>
    <w:p w14:paraId="43A9872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Повідомлення, що містять метеорологічну інформацію, зокрема інформацію про метеорологічні умови на аеродромах, яка підлягає передачі на борт ПС відповідним органом ОПР відповідно до вимог глав 3 - 5 розділу VI та глави 3 розділу VII цих Авіаційних правил, беруть з метеорологічних повідомлень, переданих відповідним метеорологічним органом і доповнених, при необхідності, для ПС, що прибувають або вилітають інформацією, з дисплеїв, пов'язаних з метеорологічними датчиками (зокрема, з тими, які заміряють приземний вітер і дальність видимості на ЗПС), розташованими в органах ОПР, а саме:</w:t>
      </w:r>
    </w:p>
    <w:p w14:paraId="59B310D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місцеві метеорологічні регулярні і спеціальні зведення;</w:t>
      </w:r>
    </w:p>
    <w:p w14:paraId="459A56A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METAR/SPECI, для розповсюдження на інших аеродромах за межами аеродрому вильоту, призначені, головним чином, для планування польотів, радіомовної передачі VOLMET і передач D-VOLMET.</w:t>
      </w:r>
    </w:p>
    <w:p w14:paraId="4CFC491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На аеродромах, де відсутні автоматизовані системи метеорологічних спостережень, місцеві регулярні та спеціальні зведення складають згідно з форматом зведень у кодовій формі METAR/SPECI, які доповнюють </w:t>
      </w:r>
      <w:r w:rsidRPr="004E12CB">
        <w:rPr>
          <w:rFonts w:ascii="IBM Plex Serif" w:hAnsi="IBM Plex Serif"/>
          <w:color w:val="293A55"/>
          <w:lang w:val="uk-UA"/>
        </w:rPr>
        <w:lastRenderedPageBreak/>
        <w:t>інформацією про особливі явища погоди в зонах заходження на посадку та набору висоти відкритим текстом.</w:t>
      </w:r>
    </w:p>
    <w:p w14:paraId="058D0F8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Метеорологічну інформацію, зазначену у пункті 7 цієї глави, беруть з метеорологічних зведень, що містять такі елементи:</w:t>
      </w:r>
    </w:p>
    <w:p w14:paraId="0F99D13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середні значення напрямку і швидкості приземного вітру і їх значні зміни;</w:t>
      </w:r>
    </w:p>
    <w:p w14:paraId="1AFCDC2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видимість, включаючи суттєві зміни за напрямками;</w:t>
      </w:r>
    </w:p>
    <w:p w14:paraId="71970A4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дальність видимості на ЗПС (RVR);</w:t>
      </w:r>
    </w:p>
    <w:p w14:paraId="4A72298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фактичну погоду;</w:t>
      </w:r>
    </w:p>
    <w:p w14:paraId="18AFCA8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кількість і висоту нижньої межі хмарності нижнього шару;</w:t>
      </w:r>
    </w:p>
    <w:p w14:paraId="2AF9768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температуру повітря і точки роси;</w:t>
      </w:r>
    </w:p>
    <w:p w14:paraId="3F442E6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дані для установки (установок) висотоміра;</w:t>
      </w:r>
    </w:p>
    <w:p w14:paraId="35B5ACD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іншу додаткову інформацію.</w:t>
      </w:r>
    </w:p>
    <w:p w14:paraId="15B58D01" w14:textId="020E0E9F"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Формати місцевих регулярних та спеціальних зведень, зведень METAR/SPECI, критерії осереднення метеорологічних параметрів та діапазони й роздільна здатність числових елементів, що включають до метеорологічних повідомлень про погоду на аеродромі, наведено в</w:t>
      </w:r>
      <w:r w:rsidR="00856F67">
        <w:rPr>
          <w:rFonts w:ascii="IBM Plex Serif" w:hAnsi="IBM Plex Serif"/>
          <w:color w:val="293A55"/>
          <w:lang w:val="uk-UA"/>
        </w:rPr>
        <w:t xml:space="preserve"> </w:t>
      </w:r>
      <w:hyperlink r:id="rId110" w:tgtFrame="_blank" w:history="1">
        <w:r w:rsidRPr="004E12CB">
          <w:rPr>
            <w:rStyle w:val="hard-blue-color"/>
            <w:rFonts w:ascii="IBM Plex Serif" w:hAnsi="IBM Plex Serif"/>
            <w:color w:val="00ADFA"/>
            <w:lang w:val="uk-UA"/>
          </w:rPr>
          <w:t>АПУ "Метеорологічне обслуговування цивільної авіації"</w:t>
        </w:r>
      </w:hyperlink>
      <w:r w:rsidRPr="004E12CB">
        <w:rPr>
          <w:rFonts w:ascii="IBM Plex Serif" w:hAnsi="IBM Plex Serif"/>
          <w:color w:val="293A55"/>
          <w:lang w:val="uk-UA"/>
        </w:rPr>
        <w:t>.</w:t>
      </w:r>
    </w:p>
    <w:p w14:paraId="70EF165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Повідомлення щодо функціонування аеронавігаційних засобів органи ОПР передають ПС, із плану польоту яких очевидно, що на їхній політ може вплинути експлуатаційний стан відповідного аеронавігаційного засобу.</w:t>
      </w:r>
    </w:p>
    <w:p w14:paraId="1F39ADB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Такі повідомлення містять необхідні дані про експлуатаційний стан відповідного засобу і, якщо він не працює, то в них зазначають орієнтовний час відновлення нормального функціонування.</w:t>
      </w:r>
    </w:p>
    <w:p w14:paraId="02C9839F" w14:textId="50B036C2"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Загальна інформація щодо моніторингу експлуатаційного стану навігаційних засобів наведена у</w:t>
      </w:r>
      <w:r w:rsidR="00856F67">
        <w:rPr>
          <w:rFonts w:ascii="IBM Plex Serif" w:hAnsi="IBM Plex Serif"/>
          <w:color w:val="293A55"/>
          <w:lang w:val="uk-UA"/>
        </w:rPr>
        <w:t xml:space="preserve"> </w:t>
      </w:r>
      <w:hyperlink r:id="rId111" w:tgtFrame="_blank" w:history="1">
        <w:r w:rsidRPr="004E12CB">
          <w:rPr>
            <w:rStyle w:val="hard-blue-color"/>
            <w:rFonts w:ascii="IBM Plex Serif" w:hAnsi="IBM Plex Serif"/>
            <w:color w:val="00ADFA"/>
            <w:lang w:val="uk-UA"/>
          </w:rPr>
          <w:t>главі 2 розділу VII АПУ "Обслуговування повітряного руху"</w:t>
        </w:r>
      </w:hyperlink>
      <w:r w:rsidRPr="004E12CB">
        <w:rPr>
          <w:rFonts w:ascii="IBM Plex Serif" w:hAnsi="IBM Plex Serif"/>
          <w:color w:val="293A55"/>
          <w:lang w:val="uk-UA"/>
        </w:rPr>
        <w:t>.</w:t>
      </w:r>
    </w:p>
    <w:p w14:paraId="07CB2B3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У всіх випадках, коли надають повідомлення з інформацією щодо стану аеродрому, вона викладається в чіткій і стислій формі, щоб пілоту можна було простіше зрозуміти ситуацію, що описується. Вона надається в усіх випадках, коли диспетчер вважає це необхідним в інтересах безпеки польотів або на запит ПС. Якщо інформація надається з ініціативи диспетчера, то її передають усім відповідним ПС завчасно для того, щоб пілоти могли належним чином використати цю інформацію.</w:t>
      </w:r>
    </w:p>
    <w:p w14:paraId="1845257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Положення, що стосуються надання інформації щодо стану аеродрому, наведено у главі 4 розділу VII цих Авіаційних правил.</w:t>
      </w:r>
    </w:p>
    <w:p w14:paraId="2FBAF9D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При забезпеченні інформацією про стан поверхні ЗПС та умови, що можуть негативно впливати на гальмівний ефект, необхідно використовувати такі терміни:</w:t>
      </w:r>
    </w:p>
    <w:p w14:paraId="330FCA3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"УЩІЛЬНЕНИЙ СНІГ" (COMPACTED SNOW);</w:t>
      </w:r>
    </w:p>
    <w:p w14:paraId="7FCC9F8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"СУХА" (DRY);</w:t>
      </w:r>
    </w:p>
    <w:p w14:paraId="681067C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"СУХИЙ СНІГ" (DRY SNOW);</w:t>
      </w:r>
    </w:p>
    <w:p w14:paraId="58691C6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"СУХИЙ СНІГ НА ПОВЕРХНІ УЩІЛЬНЕНОГО СНІГУ" (DRY SNOW ON TOP OF COMPACTED SNOW);</w:t>
      </w:r>
    </w:p>
    <w:p w14:paraId="537435B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"СУХИЙ СНІГ НА ПОВЕРХНІ ЛЬОДУ" (DRY SNOW ON TOP OF ICE);</w:t>
      </w:r>
    </w:p>
    <w:p w14:paraId="2C3ECA6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"ІНІЙ" (FROST);</w:t>
      </w:r>
    </w:p>
    <w:p w14:paraId="7FE7F8C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"ЛІД" (ICE);</w:t>
      </w:r>
    </w:p>
    <w:p w14:paraId="0140EEC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"СЛЬОТА" (SLUSH);</w:t>
      </w:r>
    </w:p>
    <w:p w14:paraId="3315DA9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"СТОЯЧА ВОДА" (STANDING WATER);</w:t>
      </w:r>
    </w:p>
    <w:p w14:paraId="6870459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"ВОДА НА ПОВЕРХНІ УЩІЛЬНЕНОГО СНІГУ" (WATER ON TOP OF COMPACTED SNOW);</w:t>
      </w:r>
    </w:p>
    <w:p w14:paraId="362BDDE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"МОКРА" (WET);</w:t>
      </w:r>
    </w:p>
    <w:p w14:paraId="4BEC05A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"МОКРИЙ ЛІД" (WET ICE);</w:t>
      </w:r>
    </w:p>
    <w:p w14:paraId="38A2071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"МОКРИЙ СНІГ" (WET SNOW);</w:t>
      </w:r>
    </w:p>
    <w:p w14:paraId="3AF6463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"МОКРИЙ СНІГ НА ПОВЕРХНІ УЩІЛЬНЕНОГО СНІГУ" (WET SNOW ON TOP OF COMPACTED SNOW);</w:t>
      </w:r>
    </w:p>
    <w:p w14:paraId="14F0451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"МОКРИЙ СНІГ НА ПОВЕРХНІ ЛЬОДУ" (WET SNOW ON TOP OF ICE).</w:t>
      </w:r>
    </w:p>
    <w:p w14:paraId="60970AB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Відповідні органи ОПР повинні мати підготовлену для передачі на запит ПС інформацію щодо стану ЗПС у вигляді стандартного донесення щодо стану ЗПС (RCR). Така інформація має бути передана ПС у порядку виконання посадки чи зльоту.</w:t>
      </w:r>
    </w:p>
    <w:p w14:paraId="1D82473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Повідомлення про інцидент, пов'язаний з повітряним рухом, передають у разі, якщо ПС, із яким стався інцидент, прямує до пункту призначення, що перебуває за межами зони обслуговування органу ОПР, який забезпечує обслуговування у районі, де стався інцидент</w:t>
      </w:r>
      <w:r w:rsidRPr="004E12CB">
        <w:rPr>
          <w:rFonts w:ascii="IBM Plex Serif" w:hAnsi="IBM Plex Serif"/>
          <w:b/>
          <w:bCs/>
          <w:color w:val="293A55"/>
          <w:lang w:val="uk-UA"/>
        </w:rPr>
        <w:t>.</w:t>
      </w:r>
    </w:p>
    <w:p w14:paraId="29F3398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Органу ОПР, який забезпечує обслуговування у районі, де стався інцидент, необхідно повідомити про зазначений інцидент орган ОПР на аеродромі призначення та проінформувати про необхідність отримання звіту від пілота після посадки.</w:t>
      </w:r>
    </w:p>
    <w:p w14:paraId="72F22E5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У повідомлення щодо звіту про інцидент під час повітряного руху слід включати наступну інформацію:</w:t>
      </w:r>
    </w:p>
    <w:p w14:paraId="4FE8414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тип інциденту (AIRPROX, процедури або засоби);</w:t>
      </w:r>
    </w:p>
    <w:p w14:paraId="1C1C347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ідентифікація відповідного ПС;</w:t>
      </w:r>
    </w:p>
    <w:p w14:paraId="011517D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час і положення в момент інциденту;</w:t>
      </w:r>
    </w:p>
    <w:p w14:paraId="213F5FF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короткі відомості про інцидент.</w:t>
      </w:r>
    </w:p>
    <w:p w14:paraId="1750E1DF" w14:textId="13319C00"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Положення, що стосуються повідомлення щодо звіту про інцидент, пов'язаний з повітряним рухом, наведено також у главі 3 розділу XVI цих Авіаційних правил.</w:t>
      </w:r>
    </w:p>
    <w:p w14:paraId="713A7893" w14:textId="77777777" w:rsidR="00856F67" w:rsidRPr="004E12CB" w:rsidRDefault="00856F67" w:rsidP="008753B7">
      <w:pPr>
        <w:pStyle w:val="tj"/>
        <w:shd w:val="clear" w:color="auto" w:fill="FFFFFF"/>
        <w:spacing w:before="0" w:beforeAutospacing="0" w:after="0" w:afterAutospacing="0"/>
        <w:jc w:val="both"/>
        <w:rPr>
          <w:rFonts w:ascii="IBM Plex Serif" w:hAnsi="IBM Plex Serif"/>
          <w:color w:val="293A55"/>
          <w:lang w:val="uk-UA"/>
        </w:rPr>
      </w:pPr>
    </w:p>
    <w:p w14:paraId="14F5D8E8" w14:textId="6B3091AA" w:rsidR="008753B7"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XII. Процедури ведення радіотелефонного зв'язку та фразеологія радіообміну</w:t>
      </w:r>
    </w:p>
    <w:p w14:paraId="4151271C" w14:textId="77777777" w:rsidR="00856F67" w:rsidRPr="00856F67" w:rsidRDefault="00856F67" w:rsidP="00856F67">
      <w:pPr>
        <w:spacing w:after="0"/>
        <w:rPr>
          <w:lang w:val="uk-UA"/>
        </w:rPr>
      </w:pPr>
    </w:p>
    <w:p w14:paraId="368EF08B" w14:textId="77777777" w:rsidR="008753B7" w:rsidRPr="004E12CB" w:rsidRDefault="008753B7" w:rsidP="00856F6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lastRenderedPageBreak/>
        <w:t>1. Авіаційне мобільне обслуговування. Мовний електрозв'язок</w:t>
      </w:r>
    </w:p>
    <w:p w14:paraId="24AEE5C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 метою виконання зазначених нижче в цьому розділі положень процедури зв'язку, що застосовуються під час авіаційного мобільного обслуговування, у відповідних випадках, також застосовуються до авіаційного рухомого супутникового обслуговування.</w:t>
      </w:r>
    </w:p>
    <w:p w14:paraId="64B25E1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Інструктивний матеріал щодо впровадження аеронавігаційного мобільного супутникового обслуговування міститься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9925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Mobile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Satellite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Route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w:t>
      </w:r>
      <w:proofErr w:type="spellEnd"/>
      <w:r w:rsidRPr="004E12CB">
        <w:rPr>
          <w:rFonts w:ascii="IBM Plex Serif" w:hAnsi="IBM Plex Serif"/>
          <w:color w:val="293A55"/>
          <w:lang w:val="uk-UA"/>
        </w:rPr>
        <w:t xml:space="preserve">" ICAO. Додаткові матеріали щодо супутникового мовного зв'язку (SATVOICE) містяться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10038 "</w:t>
      </w:r>
      <w:proofErr w:type="spellStart"/>
      <w:r w:rsidRPr="004E12CB">
        <w:rPr>
          <w:rFonts w:ascii="IBM Plex Serif" w:hAnsi="IBM Plex Serif"/>
          <w:color w:val="293A55"/>
          <w:lang w:val="uk-UA"/>
        </w:rPr>
        <w:t>Satellite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Voice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та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9869 "</w:t>
      </w:r>
      <w:proofErr w:type="spellStart"/>
      <w:r w:rsidRPr="004E12CB">
        <w:rPr>
          <w:rFonts w:ascii="IBM Plex Serif" w:hAnsi="IBM Plex Serif"/>
          <w:color w:val="293A55"/>
          <w:lang w:val="uk-UA"/>
        </w:rPr>
        <w:t>Performance-Based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Communication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(PBCS)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29D0347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Під час комунікацій завжди мають бути забезпечені найвищі стандарти у дотриманні зазначених нижче у цьому розділі вимог.</w:t>
      </w:r>
    </w:p>
    <w:p w14:paraId="3379246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Стандартну фразеологію радіообміну використовують у всіх ситуаціях, для яких вона визначена.</w:t>
      </w:r>
    </w:p>
    <w:p w14:paraId="49764A3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для передачі необхідного повідомлення недостатньо стандартної фразеології, використовують звичайну мову.</w:t>
      </w:r>
    </w:p>
    <w:p w14:paraId="5A0A5F7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Вимоги щодо володіння мовою наведено у додатку 1 "</w:t>
      </w:r>
      <w:proofErr w:type="spellStart"/>
      <w:r w:rsidRPr="004E12CB">
        <w:rPr>
          <w:rFonts w:ascii="IBM Plex Serif" w:hAnsi="IBM Plex Serif"/>
          <w:color w:val="293A55"/>
          <w:lang w:val="uk-UA"/>
        </w:rPr>
        <w:t>Personnel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Licensing</w:t>
      </w:r>
      <w:proofErr w:type="spellEnd"/>
      <w:r w:rsidRPr="004E12CB">
        <w:rPr>
          <w:rFonts w:ascii="IBM Plex Serif" w:hAnsi="IBM Plex Serif"/>
          <w:color w:val="293A55"/>
          <w:lang w:val="uk-UA"/>
        </w:rPr>
        <w:t>" ICAO.</w:t>
      </w:r>
    </w:p>
    <w:p w14:paraId="5AFE6F7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Необхідно уникати передання повідомлень, які не визначено у пункті 12 цієї глави, на частотах аеронавігаційного мобільного обслуговування, коли зв'язок аеронавігаційного фіксованого обслуговування здатен забезпечити такі цілі.</w:t>
      </w:r>
    </w:p>
    <w:p w14:paraId="6E070A6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5. Під час ведення зв'язку слід враховувати можливість неточного розуміння та сприйняття повідомлень людиною. Інструктивний матеріал щодо аспектів людського фактору наведено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9683 "</w:t>
      </w:r>
      <w:proofErr w:type="spellStart"/>
      <w:r w:rsidRPr="004E12CB">
        <w:rPr>
          <w:rFonts w:ascii="IBM Plex Serif" w:hAnsi="IBM Plex Serif"/>
          <w:color w:val="293A55"/>
          <w:lang w:val="uk-UA"/>
        </w:rPr>
        <w:t>Human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Factors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Training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1F264F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Якщо бортовій станції необхідно надіслати сигнали для перевірки або налаштування, які можуть перешкоджати роботі розташованої неподалік авіаційної станції, до початку передачі сигналів необхідно отримати згоду такої станції. Такі передачі зводять до мінімуму.</w:t>
      </w:r>
    </w:p>
    <w:p w14:paraId="1BD260F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7. Якщо станція авіаційного мобільного обслуговування має наміри надіслати сигнали для перевірки або налаштування передавача чи приймача, їй необхідно зробити попередній виклик. Тривалість такої передачі має бути не більше 10 с та складатися з </w:t>
      </w:r>
      <w:proofErr w:type="spellStart"/>
      <w:r w:rsidRPr="004E12CB">
        <w:rPr>
          <w:rFonts w:ascii="IBM Plex Serif" w:hAnsi="IBM Plex Serif"/>
          <w:color w:val="293A55"/>
          <w:lang w:val="uk-UA"/>
        </w:rPr>
        <w:t>мовної</w:t>
      </w:r>
      <w:proofErr w:type="spellEnd"/>
      <w:r w:rsidRPr="004E12CB">
        <w:rPr>
          <w:rFonts w:ascii="IBM Plex Serif" w:hAnsi="IBM Plex Serif"/>
          <w:color w:val="293A55"/>
          <w:lang w:val="uk-UA"/>
        </w:rPr>
        <w:t xml:space="preserve"> передачі цифр ОДИН, ДВА, ТРИ тощо (ONE, TWO, THREE, </w:t>
      </w:r>
      <w:proofErr w:type="spellStart"/>
      <w:r w:rsidRPr="004E12CB">
        <w:rPr>
          <w:rFonts w:ascii="IBM Plex Serif" w:hAnsi="IBM Plex Serif"/>
          <w:color w:val="293A55"/>
          <w:lang w:val="uk-UA"/>
        </w:rPr>
        <w:t>etc</w:t>
      </w:r>
      <w:proofErr w:type="spellEnd"/>
      <w:r w:rsidRPr="004E12CB">
        <w:rPr>
          <w:rFonts w:ascii="IBM Plex Serif" w:hAnsi="IBM Plex Serif"/>
          <w:color w:val="293A55"/>
          <w:lang w:val="uk-UA"/>
        </w:rPr>
        <w:t>.) і радіопозивного станції, яка передає сигнали. Такі передачі зводять до мінімуму.</w:t>
      </w:r>
    </w:p>
    <w:p w14:paraId="70DDFC5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Якщо іншого не передбачено, станція, яка має повідомлення для передачі, відповідає за встановлення зв'язку.</w:t>
      </w:r>
    </w:p>
    <w:p w14:paraId="0F26093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Процедури встановлення зв'язку при використанні SELCAL наведено у розділі 5 тому II "</w:t>
      </w:r>
      <w:proofErr w:type="spellStart"/>
      <w:r w:rsidRPr="004E12CB">
        <w:rPr>
          <w:rFonts w:ascii="IBM Plex Serif" w:hAnsi="IBM Plex Serif"/>
          <w:color w:val="293A55"/>
          <w:lang w:val="uk-UA"/>
        </w:rPr>
        <w:t>Communication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including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those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with</w:t>
      </w:r>
      <w:proofErr w:type="spellEnd"/>
      <w:r w:rsidRPr="004E12CB">
        <w:rPr>
          <w:rFonts w:ascii="IBM Plex Serif" w:hAnsi="IBM Plex Serif"/>
          <w:color w:val="293A55"/>
          <w:lang w:val="uk-UA"/>
        </w:rPr>
        <w:t xml:space="preserve"> PANS </w:t>
      </w:r>
      <w:proofErr w:type="spellStart"/>
      <w:r w:rsidRPr="004E12CB">
        <w:rPr>
          <w:rFonts w:ascii="IBM Plex Serif" w:hAnsi="IBM Plex Serif"/>
          <w:color w:val="293A55"/>
          <w:lang w:val="uk-UA"/>
        </w:rPr>
        <w:t>status</w:t>
      </w:r>
      <w:proofErr w:type="spellEnd"/>
      <w:r w:rsidRPr="004E12CB">
        <w:rPr>
          <w:rFonts w:ascii="IBM Plex Serif" w:hAnsi="IBM Plex Serif"/>
          <w:color w:val="293A55"/>
          <w:lang w:val="uk-UA"/>
        </w:rPr>
        <w:t>" додатка 10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Telecommunications</w:t>
      </w:r>
      <w:proofErr w:type="spellEnd"/>
      <w:r w:rsidRPr="004E12CB">
        <w:rPr>
          <w:rFonts w:ascii="IBM Plex Serif" w:hAnsi="IBM Plex Serif"/>
          <w:color w:val="293A55"/>
          <w:lang w:val="uk-UA"/>
        </w:rPr>
        <w:t>" ICAO.</w:t>
      </w:r>
    </w:p>
    <w:p w14:paraId="413D6A9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9. Після виклику авіаційної станції, що приймає повідомлення, має минути принаймні 10 с перед тим, як буде виконаний наступний виклик. Це необхідно для запобігання непотрібним передачам у той час, як авіаційна станція готується відповісти на попередній виклик.</w:t>
      </w:r>
    </w:p>
    <w:p w14:paraId="6C2DE46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Якщо авіаційну станцію одночасно викликають декілька бортових станцій, рішення щодо порядку встановлення зв'язку з ПС приймає авіаційна станція.</w:t>
      </w:r>
    </w:p>
    <w:p w14:paraId="379F8E2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Тривалість ведення зв'язку між бортовими станціями визначається бортовою станцією, яка здійснює приймання повідомлень, якщо немає заперечень з боку авіаційної станції. Якщо такий зв'язок здійснюють на частоті авіаційної станції органу ОПР, необхідно одержати від нього попередній дозвіл. Для короткого обміну повідомленнями такий дозвіл не потрібний.</w:t>
      </w:r>
    </w:p>
    <w:p w14:paraId="7F1CF5B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Повідомлення авіаційного мобільного обслуговування у порядку пріоритетності під час встановлення радіозв'язку та передання повідомлень мають такі категорії:</w:t>
      </w:r>
    </w:p>
    <w:p w14:paraId="150C146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аварійні виклики, аварійні повідомлення та аварійний повітряний рух;</w:t>
      </w:r>
    </w:p>
    <w:p w14:paraId="0B77648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термінові повідомлення, включаючи повідомлення із сигналом санітарного ПС;</w:t>
      </w:r>
    </w:p>
    <w:p w14:paraId="7E57350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повідомлення щодо пеленгації;</w:t>
      </w:r>
    </w:p>
    <w:p w14:paraId="72992B2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повідомлення щодо безпеки польотів;</w:t>
      </w:r>
    </w:p>
    <w:p w14:paraId="791A1FA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метеорологічні повідомлення;</w:t>
      </w:r>
    </w:p>
    <w:p w14:paraId="7A3D66C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повідомлення щодо регулярності польотів.</w:t>
      </w:r>
    </w:p>
    <w:p w14:paraId="209D4FD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Для категорії повідомлень, зазначених у підпункті 1 пункту 12 цієї глави, застосовують радіотелефонний сигнал аварійного стану "МЕЙДЕЙ" (MAYDAY).</w:t>
      </w:r>
    </w:p>
    <w:p w14:paraId="4E0CB9B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14. Для категорії повідомлень, зазначених у підпункті 2 пункту 12 цієї глави, застосовують радіотелефонні сигнали терміновості "ПЕН </w:t>
      </w:r>
      <w:proofErr w:type="spellStart"/>
      <w:r w:rsidRPr="004E12CB">
        <w:rPr>
          <w:rFonts w:ascii="IBM Plex Serif" w:hAnsi="IBM Plex Serif"/>
          <w:color w:val="293A55"/>
          <w:lang w:val="uk-UA"/>
        </w:rPr>
        <w:t>ПЕН</w:t>
      </w:r>
      <w:proofErr w:type="spellEnd"/>
      <w:r w:rsidRPr="004E12CB">
        <w:rPr>
          <w:rFonts w:ascii="IBM Plex Serif" w:hAnsi="IBM Plex Serif"/>
          <w:color w:val="293A55"/>
          <w:lang w:val="uk-UA"/>
        </w:rPr>
        <w:t xml:space="preserve">" (PAN PAN) або "ПЕН </w:t>
      </w:r>
      <w:proofErr w:type="spellStart"/>
      <w:r w:rsidRPr="004E12CB">
        <w:rPr>
          <w:rFonts w:ascii="IBM Plex Serif" w:hAnsi="IBM Plex Serif"/>
          <w:color w:val="293A55"/>
          <w:lang w:val="uk-UA"/>
        </w:rPr>
        <w:t>ПЕН</w:t>
      </w:r>
      <w:proofErr w:type="spellEnd"/>
      <w:r w:rsidRPr="004E12CB">
        <w:rPr>
          <w:rFonts w:ascii="IBM Plex Serif" w:hAnsi="IBM Plex Serif"/>
          <w:color w:val="293A55"/>
          <w:lang w:val="uk-UA"/>
        </w:rPr>
        <w:t xml:space="preserve"> САНІТАРНИЙ" (PAN </w:t>
      </w:r>
      <w:proofErr w:type="spellStart"/>
      <w:r w:rsidRPr="004E12CB">
        <w:rPr>
          <w:rFonts w:ascii="IBM Plex Serif" w:hAnsi="IBM Plex Serif"/>
          <w:color w:val="293A55"/>
          <w:lang w:val="uk-UA"/>
        </w:rPr>
        <w:t>PAN</w:t>
      </w:r>
      <w:proofErr w:type="spellEnd"/>
      <w:r w:rsidRPr="004E12CB">
        <w:rPr>
          <w:rFonts w:ascii="IBM Plex Serif" w:hAnsi="IBM Plex Serif"/>
          <w:color w:val="293A55"/>
          <w:lang w:val="uk-UA"/>
        </w:rPr>
        <w:t xml:space="preserve"> MEDICAL).</w:t>
      </w:r>
    </w:p>
    <w:p w14:paraId="593D1CF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15. Повідомлення щодо актів незаконного втручання застосовують у виняткових обставинах, які можуть обумовити недотримання встановлених процедур радіозв'язку для відповідних категорій повідомлень та їх пріоритетів.</w:t>
      </w:r>
    </w:p>
    <w:p w14:paraId="188DCD4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16. Повідомлення NOTAM може стосуватися кожної з категорій, наведених у підпунктах 3 - 6 пункту 12 цієї глави. Рішення про те, до якої категорії належить те або інше повідомлення NOTAM, </w:t>
      </w:r>
      <w:proofErr w:type="spellStart"/>
      <w:r w:rsidRPr="004E12CB">
        <w:rPr>
          <w:rFonts w:ascii="IBM Plex Serif" w:hAnsi="IBM Plex Serif"/>
          <w:color w:val="293A55"/>
          <w:lang w:val="uk-UA"/>
        </w:rPr>
        <w:t>залежатиме</w:t>
      </w:r>
      <w:proofErr w:type="spellEnd"/>
      <w:r w:rsidRPr="004E12CB">
        <w:rPr>
          <w:rFonts w:ascii="IBM Plex Serif" w:hAnsi="IBM Plex Serif"/>
          <w:color w:val="293A55"/>
          <w:lang w:val="uk-UA"/>
        </w:rPr>
        <w:t xml:space="preserve"> від його змісту та важливості для відповідного ПС.</w:t>
      </w:r>
    </w:p>
    <w:p w14:paraId="130925E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17. Повідомлення про аварійний стан ПС та аварійний повітряний рух супроводжують відповідно до положень глави 6 цього розділу.</w:t>
      </w:r>
    </w:p>
    <w:p w14:paraId="610044E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18. Термінові повідомлення та терміновий рух, включаючи повідомлення із сигналом санітарного ПС, супроводжують відповідно до положень глав 6 та 8 цього розділу.</w:t>
      </w:r>
    </w:p>
    <w:p w14:paraId="6260CD1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19. Повідомлення щодо пеленгації супроводжують відповідно до глави 6 тому II "</w:t>
      </w:r>
      <w:proofErr w:type="spellStart"/>
      <w:r w:rsidRPr="004E12CB">
        <w:rPr>
          <w:rFonts w:ascii="IBM Plex Serif" w:hAnsi="IBM Plex Serif"/>
          <w:color w:val="293A55"/>
          <w:lang w:val="uk-UA"/>
        </w:rPr>
        <w:t>Communication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including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those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with</w:t>
      </w:r>
      <w:proofErr w:type="spellEnd"/>
      <w:r w:rsidRPr="004E12CB">
        <w:rPr>
          <w:rFonts w:ascii="IBM Plex Serif" w:hAnsi="IBM Plex Serif"/>
          <w:color w:val="293A55"/>
          <w:lang w:val="uk-UA"/>
        </w:rPr>
        <w:t xml:space="preserve"> PANS </w:t>
      </w:r>
      <w:proofErr w:type="spellStart"/>
      <w:r w:rsidRPr="004E12CB">
        <w:rPr>
          <w:rFonts w:ascii="IBM Plex Serif" w:hAnsi="IBM Plex Serif"/>
          <w:color w:val="293A55"/>
          <w:lang w:val="uk-UA"/>
        </w:rPr>
        <w:t>status</w:t>
      </w:r>
      <w:proofErr w:type="spellEnd"/>
      <w:r w:rsidRPr="004E12CB">
        <w:rPr>
          <w:rFonts w:ascii="IBM Plex Serif" w:hAnsi="IBM Plex Serif"/>
          <w:color w:val="293A55"/>
          <w:lang w:val="uk-UA"/>
        </w:rPr>
        <w:t>" додатка 10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Telecommunications</w:t>
      </w:r>
      <w:proofErr w:type="spellEnd"/>
      <w:r w:rsidRPr="004E12CB">
        <w:rPr>
          <w:rFonts w:ascii="IBM Plex Serif" w:hAnsi="IBM Plex Serif"/>
          <w:color w:val="293A55"/>
          <w:lang w:val="uk-UA"/>
        </w:rPr>
        <w:t>" ICAO.</w:t>
      </w:r>
    </w:p>
    <w:p w14:paraId="36A84CB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20. Повідомлення щодо безпеки польотів охоплюють такі повідомлення:</w:t>
      </w:r>
    </w:p>
    <w:p w14:paraId="7193B0C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повідомлення щодо руху та контролю, як зазначено у розділі XI цих Авіаційних правил;</w:t>
      </w:r>
    </w:p>
    <w:p w14:paraId="49F22AF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повідомлення, що складаються експлуатантами ПС або на борту ПС і мають безпосередній стосунок до ПС, що перебуває в польоті;</w:t>
      </w:r>
    </w:p>
    <w:p w14:paraId="6A665F9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метеорологічну інформацію, що має безпосереднє відношення до ПС, яке перебуває в польоті або готується до вильоту (передану індивідуально або призначену для радіомовлення);</w:t>
      </w:r>
    </w:p>
    <w:p w14:paraId="746E81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інші повідомлення щодо ПС, які перебувають у польоті або готуються до вильоту.</w:t>
      </w:r>
    </w:p>
    <w:p w14:paraId="4E5964A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21. Метеорологічні повідомлення охоплюють метеорологічну інформацію, яку передають на борт або з борту ПС, крім інформації, що зазначена в підпункті 3 пункту 20 цієї глави.</w:t>
      </w:r>
    </w:p>
    <w:p w14:paraId="567642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22. Повідомлення щодо регулярності польотів охоплюють такі повідомлення:</w:t>
      </w:r>
    </w:p>
    <w:p w14:paraId="11D0536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повідомлення щодо експлуатації чи технічного обслуговування засобів, що мають важливе значення для забезпечення безпеки та регулярності польотів ПС;</w:t>
      </w:r>
    </w:p>
    <w:p w14:paraId="001C3AC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повідомлення щодо обслуговування ПС;</w:t>
      </w:r>
    </w:p>
    <w:p w14:paraId="560701F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вказівки представників експлуатантів ПС щодо змін потреб, які пов'язані з пасажирами та екіпажем і викликані неминучими відхиленнями від розкладу. Введення до складу повідомлень такого типу індивідуальних потреб пасажирів або екіпажу не допускається;</w:t>
      </w:r>
    </w:p>
    <w:p w14:paraId="65E414C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повідомлення щодо незапланованої посадки, яку ПС планує виконати;</w:t>
      </w:r>
    </w:p>
    <w:p w14:paraId="79FD5A7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повідомлення щодо частин і матеріалів, терміново необхідних для ПС;</w:t>
      </w:r>
    </w:p>
    <w:p w14:paraId="0785BC4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23. Органи ОПР, що використовують канали прямого зв'язку між пілотом і диспетчером, можуть супроводжувати повідомлення щодо регулярності польотів за умови, що це не перешкоджає виконанню їх основних обов'язків, а інші канали для обробки таких повідомлень відсутні.</w:t>
      </w:r>
    </w:p>
    <w:p w14:paraId="309529F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24. Повідомлення однакової терміновості слід передавати в порядку їх надходження.</w:t>
      </w:r>
    </w:p>
    <w:p w14:paraId="6578B73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25. Канал зв'язку "інтерпайлот" використовують для передання повідомлень з будь-яких питань, які впливають на безпеку та регулярність польотів. Категорія та терміновість таких повідомлень визначаються на підставі їхнього змісту відповідно до пункту 12 цієї глави.</w:t>
      </w:r>
    </w:p>
    <w:p w14:paraId="6319667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26. Якщо передача повідомлення не була повністю завершена на момент одержання вказівок про його відміну, станція, яка передає повідомлення, дає вказівку станції, яка приймає повідомлення, не брати до уваги неповну </w:t>
      </w:r>
      <w:r w:rsidRPr="004E12CB">
        <w:rPr>
          <w:rFonts w:ascii="IBM Plex Serif" w:hAnsi="IBM Plex Serif"/>
          <w:color w:val="293A55"/>
          <w:lang w:val="uk-UA"/>
        </w:rPr>
        <w:lastRenderedPageBreak/>
        <w:t>передачу. У цьому випадку використовують фразу "ПОМИЛКОВО" (DISREGARD).</w:t>
      </w:r>
    </w:p>
    <w:p w14:paraId="607CA08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27. Якщо очікується корегування повністю переданого повідомлення і необхідно поінформувати станцію, що приймає повідомлення, не починати подальші дії або якщо доставка чи подальша ретрансляція повідомлення не може бути здійснена, така передача має бути скасована. У цьому випадку використовують фразу "СКАСОВУЮ" (CANCEL).</w:t>
      </w:r>
    </w:p>
    <w:p w14:paraId="2826FE7C" w14:textId="7ED7A2D2"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28. Станція, що скасовує передачу, відповідає за будь-які подальші дії.</w:t>
      </w:r>
    </w:p>
    <w:p w14:paraId="318E5856" w14:textId="77777777" w:rsidR="00FB19B2" w:rsidRPr="004E12CB" w:rsidRDefault="00FB19B2" w:rsidP="008753B7">
      <w:pPr>
        <w:pStyle w:val="tj"/>
        <w:shd w:val="clear" w:color="auto" w:fill="FFFFFF"/>
        <w:spacing w:before="0" w:beforeAutospacing="0" w:after="0" w:afterAutospacing="0"/>
        <w:jc w:val="both"/>
        <w:rPr>
          <w:rFonts w:ascii="IBM Plex Serif" w:hAnsi="IBM Plex Serif"/>
          <w:color w:val="293A55"/>
          <w:lang w:val="uk-UA"/>
        </w:rPr>
      </w:pPr>
    </w:p>
    <w:p w14:paraId="7AFDB1A9"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2. Радіотелефонні процедури</w:t>
      </w:r>
    </w:p>
    <w:p w14:paraId="71959FB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Коли диспетчер або пілот використовують мовний радіозв'язок і ведуть голосову радіопередачу, відповідь має бути надана також голосом. Особливості застосування мовного електрозв'язку при використанні CPDLC наведено у главі 3 розділу XIV цих Авіаційних правил.</w:t>
      </w:r>
    </w:p>
    <w:p w14:paraId="141C60E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Радіообмін "повітря - земля" ведеться англійською або українською мовами.</w:t>
      </w:r>
    </w:p>
    <w:p w14:paraId="1FBD834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Вимоги щодо рівня володіння диспетчерами УПР мовою для ведення радіотелефонного зв'язку наведено в АПУ "Технічні вимоги та адміністративні процедури щодо видачі свідоцтв та сертифікатів диспетчерів управління повітряним рухом".</w:t>
      </w:r>
    </w:p>
    <w:p w14:paraId="44616DE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 контрольованому повітряному просторі ОПР та зонах маневрування контрольованих аеродромів радіообмін "повітря-земля" ведеться англійською мовою. Ця вимога не є обов'язковою для державних ПС України та ПС України, які виконують політ як операційний повітряний рух.</w:t>
      </w:r>
    </w:p>
    <w:p w14:paraId="68C29C4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 неконтрольованому повітряному просторі радіообмін "повітря-земля" може здійснюватися англійською або українською мовами на вибір бортової станції.</w:t>
      </w:r>
    </w:p>
    <w:p w14:paraId="0CF2035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Мову(и), яку(і) використовує окрема авіаційна станція, публікують в AIP або в інших аеронавігаційних публікаціях, пов'язаних з такими станціями.</w:t>
      </w:r>
    </w:p>
    <w:p w14:paraId="3B771F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При переданні каналами радіотелефонного зв'язку власних назв, скорочених назви видів обслуговування та інших слів, вимова яких підлягає сумніву, для їх вимови використовують кодові слова фонетичного алфавіту ICAO (українського фонетичного алфавіту). Фонетичний алфавіт ICAO, наголос та бажану вимову кодових слів, український фонетичний алфавіт наведено у додатку 2 цих Авіаційних правил.</w:t>
      </w:r>
    </w:p>
    <w:p w14:paraId="640478F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Під час передачі чисел кожну цифру вимовляють окремо, за винятком випадків, зазначених у пунктах 6 - 10 цієї глави.</w:t>
      </w:r>
    </w:p>
    <w:p w14:paraId="1AA0842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w:t>
      </w:r>
    </w:p>
    <w:p w14:paraId="1AFA946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позивні ПС "AUI 811", "SQP 181" передають як "ЮКРЕЙН ИНТЕРНЕШЕНЛ ВІСІМ ОДИН </w:t>
      </w:r>
      <w:proofErr w:type="spellStart"/>
      <w:r w:rsidRPr="004E12CB">
        <w:rPr>
          <w:rFonts w:ascii="IBM Plex Serif" w:hAnsi="IBM Plex Serif"/>
          <w:color w:val="293A55"/>
          <w:lang w:val="uk-UA"/>
        </w:rPr>
        <w:t>ОДИН</w:t>
      </w:r>
      <w:proofErr w:type="spellEnd"/>
      <w:r w:rsidRPr="004E12CB">
        <w:rPr>
          <w:rFonts w:ascii="IBM Plex Serif" w:hAnsi="IBM Plex Serif"/>
          <w:color w:val="293A55"/>
          <w:lang w:val="uk-UA"/>
        </w:rPr>
        <w:t>" (UKRAINE INTERNATIONAL EIGHT ONE ONE), "СКАЙАП ОДИН ВІСІМ ОДИН" (SKYUP ONE EIGHT ONE) відповідно;</w:t>
      </w:r>
    </w:p>
    <w:p w14:paraId="1A1BEAC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курси ПС "100°", "080°" передають як "КУРС ОДИН НУЛЬ </w:t>
      </w:r>
      <w:proofErr w:type="spellStart"/>
      <w:r w:rsidRPr="004E12CB">
        <w:rPr>
          <w:rFonts w:ascii="IBM Plex Serif" w:hAnsi="IBM Plex Serif"/>
          <w:color w:val="293A55"/>
          <w:lang w:val="uk-UA"/>
        </w:rPr>
        <w:t>НУЛЬ</w:t>
      </w:r>
      <w:proofErr w:type="spellEnd"/>
      <w:r w:rsidRPr="004E12CB">
        <w:rPr>
          <w:rFonts w:ascii="IBM Plex Serif" w:hAnsi="IBM Plex Serif"/>
          <w:color w:val="293A55"/>
          <w:lang w:val="uk-UA"/>
        </w:rPr>
        <w:t>" (HEADING ONE ZERO ZERO), "КУРС НУЛЬ ВІСІМ НУЛЬ" (HEADING ZERO EIGHT ZERO) відповідно;</w:t>
      </w:r>
    </w:p>
    <w:p w14:paraId="3C0B2A2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числа Maxa "1,05", "0,64" передають як "МАХ ОДИН КОМА НУЛЬ П'ЯТЬ" (MACH ONE DECIMAL ZERO FIVE), "МАХ НУЛЬ КОМА ШІСТЬ ЧОТИРИ" (MACH ZERO DECIMAL SIX FOUR) відповідно;</w:t>
      </w:r>
    </w:p>
    <w:p w14:paraId="135C69F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напрямок та швидкість вітру "200° 10 м/с", "040° 20 </w:t>
      </w: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 xml:space="preserve"> пориви 30 </w:t>
      </w: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 xml:space="preserve">" передають як "ВІТЕР ДВА НУЛЬ </w:t>
      </w:r>
      <w:proofErr w:type="spellStart"/>
      <w:r w:rsidRPr="004E12CB">
        <w:rPr>
          <w:rFonts w:ascii="IBM Plex Serif" w:hAnsi="IBM Plex Serif"/>
          <w:color w:val="293A55"/>
          <w:lang w:val="uk-UA"/>
        </w:rPr>
        <w:t>НУЛЬ</w:t>
      </w:r>
      <w:proofErr w:type="spellEnd"/>
      <w:r w:rsidRPr="004E12CB">
        <w:rPr>
          <w:rFonts w:ascii="IBM Plex Serif" w:hAnsi="IBM Plex Serif"/>
          <w:color w:val="293A55"/>
          <w:lang w:val="uk-UA"/>
        </w:rPr>
        <w:t xml:space="preserve"> ГРАДУСІВ ОДИН НОЛЬ МЕТРІВ ЗА СЕКУНДУ" (WIND TWO ZERO </w:t>
      </w:r>
      <w:proofErr w:type="spellStart"/>
      <w:r w:rsidRPr="004E12CB">
        <w:rPr>
          <w:rFonts w:ascii="IBM Plex Serif" w:hAnsi="IBM Plex Serif"/>
          <w:color w:val="293A55"/>
          <w:lang w:val="uk-UA"/>
        </w:rPr>
        <w:t>ZERO</w:t>
      </w:r>
      <w:proofErr w:type="spellEnd"/>
      <w:r w:rsidRPr="004E12CB">
        <w:rPr>
          <w:rFonts w:ascii="IBM Plex Serif" w:hAnsi="IBM Plex Serif"/>
          <w:color w:val="293A55"/>
          <w:lang w:val="uk-UA"/>
        </w:rPr>
        <w:t xml:space="preserve"> DEGREES ONE ZERO METERS PER SECOND), "ВІТЕР НУЛЬ ЧОТИРИ НУЛЬ ГРАДУСІВ ДВА НУЛЬ ВУЗЛІВ ПОРИВИ ТРИ НУЛЬ ВУЗЛІВ" (WIND ZERO FOUR ZERO DEGREES ONE ZERO KNOTS GUSTING THREE ZERO KNOTS) відповідно;</w:t>
      </w:r>
    </w:p>
    <w:p w14:paraId="5B5AF09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ЗПС "27", "04" передають як "ЗПС ДВА СІМ" (RUNWAY TWO SEVEN), "ЗПС НУЛЬ ЧОТИРИ" (RUNWAY ZERO FOUR) відповідно.</w:t>
      </w:r>
    </w:p>
    <w:p w14:paraId="4ACDB1D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Під час передачі чисел, що зазначають ешелони польоту, кожну цифру вимовляють окремо, за винятком ешелонів польоту, в назві яких містяться цілі сотні. У цьому випадку вимовляють цифру, що позначає кількість сотень з додаванням слова "СОТЕНЬ" у відповідному відмінку або (HUNDRED).</w:t>
      </w:r>
    </w:p>
    <w:p w14:paraId="502C7A2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 ешелони польоту "FL180", "FL200" передають як "ЕШЕЛОН ПОЛЬОТУ ОДИН ВІСІМ НУЛЬ" (FLIGHT LEVEL ONE EIGHT ZERO), "ЕШЕЛОН ПОЛЬОТУ ДВІ СОТНІ" (FLIGHT LEVEL TWO HUNDRED) відповідно.</w:t>
      </w:r>
    </w:p>
    <w:p w14:paraId="5556ACA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7. Під час передачі значення атмосферного тиску для встановлення шкали висотоміру кожну цифру вимовляють окремо, за винятком тиску 1000 </w:t>
      </w:r>
      <w:proofErr w:type="spellStart"/>
      <w:r w:rsidRPr="004E12CB">
        <w:rPr>
          <w:rFonts w:ascii="IBM Plex Serif" w:hAnsi="IBM Plex Serif"/>
          <w:color w:val="293A55"/>
          <w:lang w:val="uk-UA"/>
        </w:rPr>
        <w:t>гПа</w:t>
      </w:r>
      <w:proofErr w:type="spellEnd"/>
      <w:r w:rsidRPr="004E12CB">
        <w:rPr>
          <w:rFonts w:ascii="IBM Plex Serif" w:hAnsi="IBM Plex Serif"/>
          <w:color w:val="293A55"/>
          <w:lang w:val="uk-UA"/>
        </w:rPr>
        <w:t>, який передають як "ОДНА ТИСЯЧА" (ONE THOUSAND).</w:t>
      </w:r>
    </w:p>
    <w:p w14:paraId="7929E9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Наприклад, значення тиску QNH "993", "1000", "1009" передають як "QNH ДЕВ'ЯТЬ </w:t>
      </w:r>
      <w:proofErr w:type="spellStart"/>
      <w:r w:rsidRPr="004E12CB">
        <w:rPr>
          <w:rFonts w:ascii="IBM Plex Serif" w:hAnsi="IBM Plex Serif"/>
          <w:color w:val="293A55"/>
          <w:lang w:val="uk-UA"/>
        </w:rPr>
        <w:t>ДЕВ'ЯТЬ</w:t>
      </w:r>
      <w:proofErr w:type="spellEnd"/>
      <w:r w:rsidRPr="004E12CB">
        <w:rPr>
          <w:rFonts w:ascii="IBM Plex Serif" w:hAnsi="IBM Plex Serif"/>
          <w:color w:val="293A55"/>
          <w:lang w:val="uk-UA"/>
        </w:rPr>
        <w:t xml:space="preserve"> ТРИ" (QNH NINE </w:t>
      </w:r>
      <w:proofErr w:type="spellStart"/>
      <w:r w:rsidRPr="004E12CB">
        <w:rPr>
          <w:rFonts w:ascii="IBM Plex Serif" w:hAnsi="IBM Plex Serif"/>
          <w:color w:val="293A55"/>
          <w:lang w:val="uk-UA"/>
        </w:rPr>
        <w:t>NINE</w:t>
      </w:r>
      <w:proofErr w:type="spellEnd"/>
      <w:r w:rsidRPr="004E12CB">
        <w:rPr>
          <w:rFonts w:ascii="IBM Plex Serif" w:hAnsi="IBM Plex Serif"/>
          <w:color w:val="293A55"/>
          <w:lang w:val="uk-UA"/>
        </w:rPr>
        <w:t xml:space="preserve"> THREE), "QNH ОДНА ТИСЯЧА" (QNH ONE THOUSAND), "QNH ОДИН НУЛЬ </w:t>
      </w:r>
      <w:proofErr w:type="spellStart"/>
      <w:r w:rsidRPr="004E12CB">
        <w:rPr>
          <w:rFonts w:ascii="IBM Plex Serif" w:hAnsi="IBM Plex Serif"/>
          <w:color w:val="293A55"/>
          <w:lang w:val="uk-UA"/>
        </w:rPr>
        <w:t>НУЛЬ</w:t>
      </w:r>
      <w:proofErr w:type="spellEnd"/>
      <w:r w:rsidRPr="004E12CB">
        <w:rPr>
          <w:rFonts w:ascii="IBM Plex Serif" w:hAnsi="IBM Plex Serif"/>
          <w:color w:val="293A55"/>
          <w:lang w:val="uk-UA"/>
        </w:rPr>
        <w:t xml:space="preserve"> ДЕВ'ЯТЬ" (QNH ONE ZERO </w:t>
      </w:r>
      <w:proofErr w:type="spellStart"/>
      <w:r w:rsidRPr="004E12CB">
        <w:rPr>
          <w:rFonts w:ascii="IBM Plex Serif" w:hAnsi="IBM Plex Serif"/>
          <w:color w:val="293A55"/>
          <w:lang w:val="uk-UA"/>
        </w:rPr>
        <w:t>ZERO</w:t>
      </w:r>
      <w:proofErr w:type="spellEnd"/>
      <w:r w:rsidRPr="004E12CB">
        <w:rPr>
          <w:rFonts w:ascii="IBM Plex Serif" w:hAnsi="IBM Plex Serif"/>
          <w:color w:val="293A55"/>
          <w:lang w:val="uk-UA"/>
        </w:rPr>
        <w:t xml:space="preserve"> NINE) відповідно.</w:t>
      </w:r>
    </w:p>
    <w:p w14:paraId="57E3DFE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Під час передачі чисел, що зазначають коди прийомовідповідача ВОРЛ, кожну цифру вимовляють окремо, за винятком кодів, які містять цілі тисячі. У цьому випадку вимовляють цифру, що позначає кількість тисяч з додаванням слова "ТИСЯЧ" у відповідному відмінку або (THOUSAND).</w:t>
      </w:r>
    </w:p>
    <w:p w14:paraId="5C12934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Наприклад, код прийомовідповідача ВОРЛ "7600", "2000" передають як "КОД ВІДПОВІДАЧА СІМ ШІСТЬ НУЛЬ </w:t>
      </w:r>
      <w:proofErr w:type="spellStart"/>
      <w:r w:rsidRPr="004E12CB">
        <w:rPr>
          <w:rFonts w:ascii="IBM Plex Serif" w:hAnsi="IBM Plex Serif"/>
          <w:color w:val="293A55"/>
          <w:lang w:val="uk-UA"/>
        </w:rPr>
        <w:t>НУЛЬ</w:t>
      </w:r>
      <w:proofErr w:type="spellEnd"/>
      <w:r w:rsidRPr="004E12CB">
        <w:rPr>
          <w:rFonts w:ascii="IBM Plex Serif" w:hAnsi="IBM Plex Serif"/>
          <w:color w:val="293A55"/>
          <w:lang w:val="uk-UA"/>
        </w:rPr>
        <w:t>" (SQUAWK SEVEN SIX ZERO ZERO), "КОД ВІДПОВІДАЧА ДВІ ТИСЯЧІ" (SQUAWK TWO THOUSAND) відповідно.</w:t>
      </w:r>
    </w:p>
    <w:p w14:paraId="4FA951F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Під час передачі чисел, що зазначають абсолютну або відносну висоту польоту, висоту хмарності, видимість, RVR інформацію, яка містить цілі сотні та цілі тисячі, вимовляють із зазначенням цифри, що позначає кількість сотень або тисяч з додаванням слова "СОТЕНЬ", "ТИСЯЧ" у відповідному відмінку або (HUNDRED), (THOUSAND) відповідно. Комбінації тисяч і цілих сотень вимовляють із зазначенням кожної цифри в числі, що позначає кількість тисяч з додаванням слова "ТИСЯЧ" у відповідному відмінку або (THOUSAND), а після цього кількість сотень з додаванням слова "СОТ(-ЕНЬ)", "СТІ", "СТА" у відповідному відмінку або (HUNDRED).</w:t>
      </w:r>
    </w:p>
    <w:p w14:paraId="2DB9CFD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Наприклад:</w:t>
      </w:r>
    </w:p>
    <w:p w14:paraId="4C67288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висоту "800", "3400", "12000" передають як "ВІСІМ СОТ" (EIGHT HUNDRED), "ТРИ ТИСЯЧІ ЧОТИРИ СТА" (THREE THOUSAND FOUR HUNDRED), "ОДИН ДВА ТИСЯЧ" (ONE TWO THOUSAND);</w:t>
      </w:r>
    </w:p>
    <w:p w14:paraId="2C8B5A9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висоту хмарності "2200", "4300" передають як "ДВІ ТИСЯЧІ ДВІ СТІ" (TWO THOUSAND TWO HUNDRED), "ЧОТИРИ ТИСЯЧІ ТРИ СТА" (FOUR THOUSAND THREE HUNDRED);</w:t>
      </w:r>
    </w:p>
    <w:p w14:paraId="791F945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видимість "1000" "700" передають як "ВИДИМІСТЬ ОДНА ТИСЯЧА" (VISIBILITY ONE THOUSAND), "ВИДИМІСТЬ СІМ СОТ" (VISIBILITY SEVEN HUNDRED);</w:t>
      </w:r>
    </w:p>
    <w:p w14:paraId="4B89E77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RVR "600", "1700" передають як "RVR ШІСТЬ СОТ" (RVR SIX HUNDRED), "RVR ОДНА ТИСЯЧА СІМ СОТ" (RVR ONE THOUSAND SEVEN HUNDRED).</w:t>
      </w:r>
    </w:p>
    <w:p w14:paraId="04821D7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 української фразеології при зазначенні чисел, комбінації яких містять цілі тисячі та сотні, дозволяється вимовляти із зазначенням двозначних значень в числі, що позначає кількість тисяч.</w:t>
      </w:r>
    </w:p>
    <w:p w14:paraId="0EB2536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 "ДВАНАДЦЯТЬ ТИСЯЧ".</w:t>
      </w:r>
    </w:p>
    <w:p w14:paraId="6A35533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Під час передачі інформації щодо відносного пеленгу на об'єкт або на конфліктний повітряний рух в значеннях 12-годинного циферблату двозначні числа вимовляють як "ДЕСЯТЬ" або (TEN), "ОДИНАЦЯТЬ" або (ELEVEN), "ДВАНАДЦЯТЬ" або (TWELVE) ["ГОДИН" (O'CLOCK)].</w:t>
      </w:r>
    </w:p>
    <w:p w14:paraId="1AC6D19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Числа, в яких містяться десяткові дроби, вимовляють, як зазначено у пункті 5 цієї глави, з додаванням слова "КОМА" (DECIMAL) у відповідній послідовності цифр, що вимовляють.</w:t>
      </w:r>
    </w:p>
    <w:p w14:paraId="5863F2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Наприклад, числа "100,3", "38143,9" вимовляють як "ОДИН НУЛЬ </w:t>
      </w:r>
      <w:proofErr w:type="spellStart"/>
      <w:r w:rsidRPr="004E12CB">
        <w:rPr>
          <w:rFonts w:ascii="IBM Plex Serif" w:hAnsi="IBM Plex Serif"/>
          <w:color w:val="293A55"/>
          <w:lang w:val="uk-UA"/>
        </w:rPr>
        <w:t>НУЛЬ</w:t>
      </w:r>
      <w:proofErr w:type="spellEnd"/>
      <w:r w:rsidRPr="004E12CB">
        <w:rPr>
          <w:rFonts w:ascii="IBM Plex Serif" w:hAnsi="IBM Plex Serif"/>
          <w:color w:val="293A55"/>
          <w:lang w:val="uk-UA"/>
        </w:rPr>
        <w:t xml:space="preserve"> КОМА ТРИ" (ONE ZERO </w:t>
      </w:r>
      <w:proofErr w:type="spellStart"/>
      <w:r w:rsidRPr="004E12CB">
        <w:rPr>
          <w:rFonts w:ascii="IBM Plex Serif" w:hAnsi="IBM Plex Serif"/>
          <w:color w:val="293A55"/>
          <w:lang w:val="uk-UA"/>
        </w:rPr>
        <w:t>ZERO</w:t>
      </w:r>
      <w:proofErr w:type="spellEnd"/>
      <w:r w:rsidRPr="004E12CB">
        <w:rPr>
          <w:rFonts w:ascii="IBM Plex Serif" w:hAnsi="IBM Plex Serif"/>
          <w:color w:val="293A55"/>
          <w:lang w:val="uk-UA"/>
        </w:rPr>
        <w:t xml:space="preserve"> DECIMAL THREE), "ТРИ ВІСІМ ОДИН ЧОТИТИ ТРИ КОМА ДЕВ'ЯТЬ" (THREE EIGHT ONE FOUR THREE DECIMAL NINE) відповідно.</w:t>
      </w:r>
    </w:p>
    <w:p w14:paraId="0D5F399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Для зазначення частоти електрозв'язку ДВЧ кількість цифр, що використовують після коми, визначається величиною розносу частот. Інформація щодо вимовляння частот з розносом 25 кГц та 8,33 кГц наведена відповідно у пунктах 48 та 49 цієї глави.</w:t>
      </w:r>
    </w:p>
    <w:p w14:paraId="193042E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Під час передачі часу необхідно вказати лише хвилини поточної години, при цьому кожну цифру вимовляють окремо. Проте, коли виникає імовірність будь-якої плутанини, слід вказати годину.</w:t>
      </w:r>
    </w:p>
    <w:p w14:paraId="6B842A0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Наприклад, час "09:20 (9:20 АМ)", "16:43 (4:43 РМ)" вимовляють як "ДВА НУЛЬ" (TWO ZERO) або "НУЛЬ ДЕВ'ЯТЬ ДВА НУЛЬ" (ZERO NINE TWO ZERO), "ЧОТИРИ ТРИ" або "ОДИН ШІСТЬ ЧОТИРИ ТРИ" (FOUR THREE) або (ZERO FOUR </w:t>
      </w:r>
      <w:proofErr w:type="spellStart"/>
      <w:r w:rsidRPr="004E12CB">
        <w:rPr>
          <w:rFonts w:ascii="IBM Plex Serif" w:hAnsi="IBM Plex Serif"/>
          <w:color w:val="293A55"/>
          <w:lang w:val="uk-UA"/>
        </w:rPr>
        <w:t>FOUR</w:t>
      </w:r>
      <w:proofErr w:type="spellEnd"/>
      <w:r w:rsidRPr="004E12CB">
        <w:rPr>
          <w:rFonts w:ascii="IBM Plex Serif" w:hAnsi="IBM Plex Serif"/>
          <w:color w:val="293A55"/>
          <w:lang w:val="uk-UA"/>
        </w:rPr>
        <w:t xml:space="preserve"> THREE) відповідно.</w:t>
      </w:r>
    </w:p>
    <w:p w14:paraId="484C532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Коли бажано перевірити точність прийому чисел, особа, що передала повідомлення, запитує особу, що прийняла повідомлення, повторити числа.</w:t>
      </w:r>
    </w:p>
    <w:p w14:paraId="331E3969" w14:textId="2039941A"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При використанні англійської мови числа вимовляють так:</w:t>
      </w:r>
    </w:p>
    <w:p w14:paraId="5BF37E30" w14:textId="77777777" w:rsidR="00222034" w:rsidRPr="004E12CB" w:rsidRDefault="00222034" w:rsidP="008753B7">
      <w:pPr>
        <w:pStyle w:val="tj"/>
        <w:shd w:val="clear" w:color="auto" w:fill="FFFFFF"/>
        <w:spacing w:before="0" w:beforeAutospacing="0" w:after="0" w:afterAutospacing="0"/>
        <w:jc w:val="both"/>
        <w:rPr>
          <w:rFonts w:ascii="IBM Plex Serif" w:hAnsi="IBM Plex Serif"/>
          <w:color w:val="293A55"/>
          <w:lang w:val="uk-UA"/>
        </w:rPr>
      </w:pPr>
    </w:p>
    <w:tbl>
      <w:tblPr>
        <w:tblW w:w="5000" w:type="pct"/>
        <w:tblCellMar>
          <w:top w:w="48" w:type="dxa"/>
          <w:left w:w="48" w:type="dxa"/>
          <w:bottom w:w="48" w:type="dxa"/>
          <w:right w:w="48" w:type="dxa"/>
        </w:tblCellMar>
        <w:tblLook w:val="04A0" w:firstRow="1" w:lastRow="0" w:firstColumn="1" w:lastColumn="0" w:noHBand="0" w:noVBand="1"/>
      </w:tblPr>
      <w:tblGrid>
        <w:gridCol w:w="2994"/>
        <w:gridCol w:w="2620"/>
        <w:gridCol w:w="3742"/>
      </w:tblGrid>
      <w:tr w:rsidR="008753B7" w:rsidRPr="004E12CB" w14:paraId="70D3575E" w14:textId="77777777" w:rsidTr="008753B7">
        <w:tc>
          <w:tcPr>
            <w:tcW w:w="1600" w:type="pct"/>
            <w:shd w:val="clear" w:color="auto" w:fill="auto"/>
            <w:tcMar>
              <w:top w:w="0" w:type="dxa"/>
              <w:left w:w="0" w:type="dxa"/>
              <w:bottom w:w="0" w:type="dxa"/>
              <w:right w:w="0" w:type="dxa"/>
            </w:tcMar>
            <w:vAlign w:val="center"/>
            <w:hideMark/>
          </w:tcPr>
          <w:p w14:paraId="298D46DD" w14:textId="77777777" w:rsidR="008753B7" w:rsidRPr="004E12CB" w:rsidRDefault="008753B7">
            <w:pPr>
              <w:pStyle w:val="tl"/>
              <w:spacing w:before="0" w:beforeAutospacing="0" w:after="0" w:afterAutospacing="0"/>
              <w:rPr>
                <w:lang w:val="uk-UA"/>
              </w:rPr>
            </w:pPr>
            <w:r w:rsidRPr="004E12CB">
              <w:rPr>
                <w:lang w:val="uk-UA"/>
              </w:rPr>
              <w:t>1</w:t>
            </w:r>
          </w:p>
        </w:tc>
        <w:tc>
          <w:tcPr>
            <w:tcW w:w="1400" w:type="pct"/>
            <w:shd w:val="clear" w:color="auto" w:fill="auto"/>
            <w:tcMar>
              <w:top w:w="0" w:type="dxa"/>
              <w:left w:w="0" w:type="dxa"/>
              <w:bottom w:w="0" w:type="dxa"/>
              <w:right w:w="0" w:type="dxa"/>
            </w:tcMar>
            <w:vAlign w:val="center"/>
            <w:hideMark/>
          </w:tcPr>
          <w:p w14:paraId="2BE45E55" w14:textId="77777777" w:rsidR="008753B7" w:rsidRPr="004E12CB" w:rsidRDefault="008753B7">
            <w:pPr>
              <w:pStyle w:val="tl"/>
              <w:spacing w:before="0" w:beforeAutospacing="0" w:after="0" w:afterAutospacing="0"/>
              <w:rPr>
                <w:lang w:val="uk-UA"/>
              </w:rPr>
            </w:pPr>
            <w:r w:rsidRPr="004E12CB">
              <w:rPr>
                <w:lang w:val="uk-UA"/>
              </w:rPr>
              <w:t>ZE-RO</w:t>
            </w:r>
          </w:p>
        </w:tc>
        <w:tc>
          <w:tcPr>
            <w:tcW w:w="2000" w:type="pct"/>
            <w:shd w:val="clear" w:color="auto" w:fill="auto"/>
            <w:tcMar>
              <w:top w:w="0" w:type="dxa"/>
              <w:left w:w="0" w:type="dxa"/>
              <w:bottom w:w="0" w:type="dxa"/>
              <w:right w:w="0" w:type="dxa"/>
            </w:tcMar>
            <w:vAlign w:val="center"/>
            <w:hideMark/>
          </w:tcPr>
          <w:p w14:paraId="7303B8BE" w14:textId="77777777" w:rsidR="008753B7" w:rsidRPr="004E12CB" w:rsidRDefault="008753B7">
            <w:pPr>
              <w:pStyle w:val="tl"/>
              <w:spacing w:before="0" w:beforeAutospacing="0" w:after="0" w:afterAutospacing="0"/>
              <w:rPr>
                <w:lang w:val="uk-UA"/>
              </w:rPr>
            </w:pPr>
            <w:r w:rsidRPr="004E12CB">
              <w:rPr>
                <w:lang w:val="uk-UA"/>
              </w:rPr>
              <w:t>ЗИ-РО</w:t>
            </w:r>
          </w:p>
        </w:tc>
      </w:tr>
      <w:tr w:rsidR="008753B7" w:rsidRPr="004E12CB" w14:paraId="07E28B5A" w14:textId="77777777" w:rsidTr="008753B7">
        <w:tc>
          <w:tcPr>
            <w:tcW w:w="1600" w:type="pct"/>
            <w:shd w:val="clear" w:color="auto" w:fill="auto"/>
            <w:tcMar>
              <w:top w:w="0" w:type="dxa"/>
              <w:left w:w="0" w:type="dxa"/>
              <w:bottom w:w="0" w:type="dxa"/>
              <w:right w:w="0" w:type="dxa"/>
            </w:tcMar>
            <w:vAlign w:val="center"/>
            <w:hideMark/>
          </w:tcPr>
          <w:p w14:paraId="76CBA536" w14:textId="77777777" w:rsidR="008753B7" w:rsidRPr="004E12CB" w:rsidRDefault="008753B7">
            <w:pPr>
              <w:pStyle w:val="tl"/>
              <w:spacing w:before="0" w:beforeAutospacing="0" w:after="0" w:afterAutospacing="0"/>
              <w:rPr>
                <w:lang w:val="uk-UA"/>
              </w:rPr>
            </w:pPr>
            <w:r w:rsidRPr="004E12CB">
              <w:rPr>
                <w:lang w:val="uk-UA"/>
              </w:rPr>
              <w:t>2</w:t>
            </w:r>
          </w:p>
        </w:tc>
        <w:tc>
          <w:tcPr>
            <w:tcW w:w="1400" w:type="pct"/>
            <w:shd w:val="clear" w:color="auto" w:fill="auto"/>
            <w:tcMar>
              <w:top w:w="0" w:type="dxa"/>
              <w:left w:w="0" w:type="dxa"/>
              <w:bottom w:w="0" w:type="dxa"/>
              <w:right w:w="0" w:type="dxa"/>
            </w:tcMar>
            <w:vAlign w:val="center"/>
            <w:hideMark/>
          </w:tcPr>
          <w:p w14:paraId="7D8DF064" w14:textId="77777777" w:rsidR="008753B7" w:rsidRPr="004E12CB" w:rsidRDefault="008753B7">
            <w:pPr>
              <w:pStyle w:val="tl"/>
              <w:spacing w:before="0" w:beforeAutospacing="0" w:after="0" w:afterAutospacing="0"/>
              <w:rPr>
                <w:lang w:val="uk-UA"/>
              </w:rPr>
            </w:pPr>
            <w:r w:rsidRPr="004E12CB">
              <w:rPr>
                <w:lang w:val="uk-UA"/>
              </w:rPr>
              <w:t>WUN</w:t>
            </w:r>
          </w:p>
        </w:tc>
        <w:tc>
          <w:tcPr>
            <w:tcW w:w="2000" w:type="pct"/>
            <w:shd w:val="clear" w:color="auto" w:fill="auto"/>
            <w:tcMar>
              <w:top w:w="0" w:type="dxa"/>
              <w:left w:w="0" w:type="dxa"/>
              <w:bottom w:w="0" w:type="dxa"/>
              <w:right w:w="0" w:type="dxa"/>
            </w:tcMar>
            <w:vAlign w:val="center"/>
            <w:hideMark/>
          </w:tcPr>
          <w:p w14:paraId="494C1C32" w14:textId="77777777" w:rsidR="008753B7" w:rsidRPr="004E12CB" w:rsidRDefault="008753B7">
            <w:pPr>
              <w:pStyle w:val="tl"/>
              <w:spacing w:before="0" w:beforeAutospacing="0" w:after="0" w:afterAutospacing="0"/>
              <w:rPr>
                <w:lang w:val="uk-UA"/>
              </w:rPr>
            </w:pPr>
            <w:r w:rsidRPr="004E12CB">
              <w:rPr>
                <w:lang w:val="uk-UA"/>
              </w:rPr>
              <w:t>УАН</w:t>
            </w:r>
          </w:p>
        </w:tc>
      </w:tr>
      <w:tr w:rsidR="008753B7" w:rsidRPr="004E12CB" w14:paraId="5590ECD3" w14:textId="77777777" w:rsidTr="008753B7">
        <w:tc>
          <w:tcPr>
            <w:tcW w:w="1600" w:type="pct"/>
            <w:shd w:val="clear" w:color="auto" w:fill="auto"/>
            <w:tcMar>
              <w:top w:w="0" w:type="dxa"/>
              <w:left w:w="0" w:type="dxa"/>
              <w:bottom w:w="0" w:type="dxa"/>
              <w:right w:w="0" w:type="dxa"/>
            </w:tcMar>
            <w:vAlign w:val="center"/>
            <w:hideMark/>
          </w:tcPr>
          <w:p w14:paraId="19089F5D" w14:textId="77777777" w:rsidR="008753B7" w:rsidRPr="004E12CB" w:rsidRDefault="008753B7">
            <w:pPr>
              <w:pStyle w:val="tl"/>
              <w:spacing w:before="0" w:beforeAutospacing="0" w:after="0" w:afterAutospacing="0"/>
              <w:rPr>
                <w:lang w:val="uk-UA"/>
              </w:rPr>
            </w:pPr>
            <w:r w:rsidRPr="004E12CB">
              <w:rPr>
                <w:lang w:val="uk-UA"/>
              </w:rPr>
              <w:lastRenderedPageBreak/>
              <w:t>3</w:t>
            </w:r>
          </w:p>
        </w:tc>
        <w:tc>
          <w:tcPr>
            <w:tcW w:w="1400" w:type="pct"/>
            <w:shd w:val="clear" w:color="auto" w:fill="auto"/>
            <w:tcMar>
              <w:top w:w="0" w:type="dxa"/>
              <w:left w:w="0" w:type="dxa"/>
              <w:bottom w:w="0" w:type="dxa"/>
              <w:right w:w="0" w:type="dxa"/>
            </w:tcMar>
            <w:vAlign w:val="center"/>
            <w:hideMark/>
          </w:tcPr>
          <w:p w14:paraId="7AD677F1" w14:textId="77777777" w:rsidR="008753B7" w:rsidRPr="004E12CB" w:rsidRDefault="008753B7">
            <w:pPr>
              <w:pStyle w:val="tl"/>
              <w:spacing w:before="0" w:beforeAutospacing="0" w:after="0" w:afterAutospacing="0"/>
              <w:rPr>
                <w:lang w:val="uk-UA"/>
              </w:rPr>
            </w:pPr>
            <w:r w:rsidRPr="004E12CB">
              <w:rPr>
                <w:lang w:val="uk-UA"/>
              </w:rPr>
              <w:t>TREE</w:t>
            </w:r>
          </w:p>
        </w:tc>
        <w:tc>
          <w:tcPr>
            <w:tcW w:w="2000" w:type="pct"/>
            <w:shd w:val="clear" w:color="auto" w:fill="auto"/>
            <w:tcMar>
              <w:top w:w="0" w:type="dxa"/>
              <w:left w:w="0" w:type="dxa"/>
              <w:bottom w:w="0" w:type="dxa"/>
              <w:right w:w="0" w:type="dxa"/>
            </w:tcMar>
            <w:vAlign w:val="center"/>
            <w:hideMark/>
          </w:tcPr>
          <w:p w14:paraId="10C44B7E" w14:textId="77777777" w:rsidR="008753B7" w:rsidRPr="004E12CB" w:rsidRDefault="008753B7">
            <w:pPr>
              <w:pStyle w:val="tl"/>
              <w:spacing w:before="0" w:beforeAutospacing="0" w:after="0" w:afterAutospacing="0"/>
              <w:rPr>
                <w:lang w:val="uk-UA"/>
              </w:rPr>
            </w:pPr>
            <w:r w:rsidRPr="004E12CB">
              <w:rPr>
                <w:lang w:val="uk-UA"/>
              </w:rPr>
              <w:t>ТРИ</w:t>
            </w:r>
          </w:p>
        </w:tc>
      </w:tr>
      <w:tr w:rsidR="008753B7" w:rsidRPr="004E12CB" w14:paraId="670B47FA" w14:textId="77777777" w:rsidTr="008753B7">
        <w:tc>
          <w:tcPr>
            <w:tcW w:w="1600" w:type="pct"/>
            <w:shd w:val="clear" w:color="auto" w:fill="auto"/>
            <w:tcMar>
              <w:top w:w="0" w:type="dxa"/>
              <w:left w:w="0" w:type="dxa"/>
              <w:bottom w:w="0" w:type="dxa"/>
              <w:right w:w="0" w:type="dxa"/>
            </w:tcMar>
            <w:vAlign w:val="center"/>
            <w:hideMark/>
          </w:tcPr>
          <w:p w14:paraId="33DA4281" w14:textId="77777777" w:rsidR="008753B7" w:rsidRPr="004E12CB" w:rsidRDefault="008753B7">
            <w:pPr>
              <w:pStyle w:val="tl"/>
              <w:spacing w:before="0" w:beforeAutospacing="0" w:after="0" w:afterAutospacing="0"/>
              <w:rPr>
                <w:lang w:val="uk-UA"/>
              </w:rPr>
            </w:pPr>
            <w:r w:rsidRPr="004E12CB">
              <w:rPr>
                <w:lang w:val="uk-UA"/>
              </w:rPr>
              <w:t>4</w:t>
            </w:r>
          </w:p>
        </w:tc>
        <w:tc>
          <w:tcPr>
            <w:tcW w:w="1400" w:type="pct"/>
            <w:shd w:val="clear" w:color="auto" w:fill="auto"/>
            <w:tcMar>
              <w:top w:w="0" w:type="dxa"/>
              <w:left w:w="0" w:type="dxa"/>
              <w:bottom w:w="0" w:type="dxa"/>
              <w:right w:w="0" w:type="dxa"/>
            </w:tcMar>
            <w:vAlign w:val="center"/>
            <w:hideMark/>
          </w:tcPr>
          <w:p w14:paraId="57361F43" w14:textId="77777777" w:rsidR="008753B7" w:rsidRPr="004E12CB" w:rsidRDefault="008753B7">
            <w:pPr>
              <w:pStyle w:val="tl"/>
              <w:spacing w:before="0" w:beforeAutospacing="0" w:after="0" w:afterAutospacing="0"/>
              <w:rPr>
                <w:lang w:val="uk-UA"/>
              </w:rPr>
            </w:pPr>
            <w:r w:rsidRPr="004E12CB">
              <w:rPr>
                <w:lang w:val="uk-UA"/>
              </w:rPr>
              <w:t>FOW-</w:t>
            </w:r>
            <w:proofErr w:type="spellStart"/>
            <w:r w:rsidRPr="004E12CB">
              <w:rPr>
                <w:lang w:val="uk-UA"/>
              </w:rPr>
              <w:t>er</w:t>
            </w:r>
            <w:proofErr w:type="spellEnd"/>
          </w:p>
        </w:tc>
        <w:tc>
          <w:tcPr>
            <w:tcW w:w="2000" w:type="pct"/>
            <w:shd w:val="clear" w:color="auto" w:fill="auto"/>
            <w:tcMar>
              <w:top w:w="0" w:type="dxa"/>
              <w:left w:w="0" w:type="dxa"/>
              <w:bottom w:w="0" w:type="dxa"/>
              <w:right w:w="0" w:type="dxa"/>
            </w:tcMar>
            <w:vAlign w:val="center"/>
            <w:hideMark/>
          </w:tcPr>
          <w:p w14:paraId="525A235B" w14:textId="77777777" w:rsidR="008753B7" w:rsidRPr="004E12CB" w:rsidRDefault="008753B7">
            <w:pPr>
              <w:pStyle w:val="tl"/>
              <w:spacing w:before="0" w:beforeAutospacing="0" w:after="0" w:afterAutospacing="0"/>
              <w:rPr>
                <w:lang w:val="uk-UA"/>
              </w:rPr>
            </w:pPr>
            <w:r w:rsidRPr="004E12CB">
              <w:rPr>
                <w:lang w:val="uk-UA"/>
              </w:rPr>
              <w:t>ФО-ер</w:t>
            </w:r>
          </w:p>
        </w:tc>
      </w:tr>
      <w:tr w:rsidR="008753B7" w:rsidRPr="004E12CB" w14:paraId="327CAE5D" w14:textId="77777777" w:rsidTr="008753B7">
        <w:tc>
          <w:tcPr>
            <w:tcW w:w="1600" w:type="pct"/>
            <w:shd w:val="clear" w:color="auto" w:fill="auto"/>
            <w:tcMar>
              <w:top w:w="0" w:type="dxa"/>
              <w:left w:w="0" w:type="dxa"/>
              <w:bottom w:w="0" w:type="dxa"/>
              <w:right w:w="0" w:type="dxa"/>
            </w:tcMar>
            <w:vAlign w:val="center"/>
            <w:hideMark/>
          </w:tcPr>
          <w:p w14:paraId="36D52D91" w14:textId="77777777" w:rsidR="008753B7" w:rsidRPr="004E12CB" w:rsidRDefault="008753B7">
            <w:pPr>
              <w:pStyle w:val="tl"/>
              <w:spacing w:before="0" w:beforeAutospacing="0" w:after="0" w:afterAutospacing="0"/>
              <w:rPr>
                <w:lang w:val="uk-UA"/>
              </w:rPr>
            </w:pPr>
            <w:r w:rsidRPr="004E12CB">
              <w:rPr>
                <w:lang w:val="uk-UA"/>
              </w:rPr>
              <w:t>5</w:t>
            </w:r>
          </w:p>
        </w:tc>
        <w:tc>
          <w:tcPr>
            <w:tcW w:w="1400" w:type="pct"/>
            <w:shd w:val="clear" w:color="auto" w:fill="auto"/>
            <w:tcMar>
              <w:top w:w="0" w:type="dxa"/>
              <w:left w:w="0" w:type="dxa"/>
              <w:bottom w:w="0" w:type="dxa"/>
              <w:right w:w="0" w:type="dxa"/>
            </w:tcMar>
            <w:vAlign w:val="center"/>
            <w:hideMark/>
          </w:tcPr>
          <w:p w14:paraId="2B41F529" w14:textId="77777777" w:rsidR="008753B7" w:rsidRPr="004E12CB" w:rsidRDefault="008753B7">
            <w:pPr>
              <w:pStyle w:val="tl"/>
              <w:spacing w:before="0" w:beforeAutospacing="0" w:after="0" w:afterAutospacing="0"/>
              <w:rPr>
                <w:lang w:val="uk-UA"/>
              </w:rPr>
            </w:pPr>
            <w:r w:rsidRPr="004E12CB">
              <w:rPr>
                <w:lang w:val="uk-UA"/>
              </w:rPr>
              <w:t>FIFE</w:t>
            </w:r>
          </w:p>
        </w:tc>
        <w:tc>
          <w:tcPr>
            <w:tcW w:w="2000" w:type="pct"/>
            <w:shd w:val="clear" w:color="auto" w:fill="auto"/>
            <w:tcMar>
              <w:top w:w="0" w:type="dxa"/>
              <w:left w:w="0" w:type="dxa"/>
              <w:bottom w:w="0" w:type="dxa"/>
              <w:right w:w="0" w:type="dxa"/>
            </w:tcMar>
            <w:vAlign w:val="center"/>
            <w:hideMark/>
          </w:tcPr>
          <w:p w14:paraId="1C66E570" w14:textId="77777777" w:rsidR="008753B7" w:rsidRPr="004E12CB" w:rsidRDefault="008753B7">
            <w:pPr>
              <w:pStyle w:val="tl"/>
              <w:spacing w:before="0" w:beforeAutospacing="0" w:after="0" w:afterAutospacing="0"/>
              <w:rPr>
                <w:lang w:val="uk-UA"/>
              </w:rPr>
            </w:pPr>
            <w:r w:rsidRPr="004E12CB">
              <w:rPr>
                <w:lang w:val="uk-UA"/>
              </w:rPr>
              <w:t>ФАЙВ</w:t>
            </w:r>
          </w:p>
        </w:tc>
      </w:tr>
      <w:tr w:rsidR="008753B7" w:rsidRPr="004E12CB" w14:paraId="1619E9D7" w14:textId="77777777" w:rsidTr="008753B7">
        <w:tc>
          <w:tcPr>
            <w:tcW w:w="1600" w:type="pct"/>
            <w:shd w:val="clear" w:color="auto" w:fill="auto"/>
            <w:tcMar>
              <w:top w:w="0" w:type="dxa"/>
              <w:left w:w="0" w:type="dxa"/>
              <w:bottom w:w="0" w:type="dxa"/>
              <w:right w:w="0" w:type="dxa"/>
            </w:tcMar>
            <w:vAlign w:val="center"/>
            <w:hideMark/>
          </w:tcPr>
          <w:p w14:paraId="7439F3DC" w14:textId="77777777" w:rsidR="008753B7" w:rsidRPr="004E12CB" w:rsidRDefault="008753B7">
            <w:pPr>
              <w:pStyle w:val="tl"/>
              <w:spacing w:before="0" w:beforeAutospacing="0" w:after="0" w:afterAutospacing="0"/>
              <w:rPr>
                <w:lang w:val="uk-UA"/>
              </w:rPr>
            </w:pPr>
            <w:r w:rsidRPr="004E12CB">
              <w:rPr>
                <w:lang w:val="uk-UA"/>
              </w:rPr>
              <w:t>6</w:t>
            </w:r>
          </w:p>
        </w:tc>
        <w:tc>
          <w:tcPr>
            <w:tcW w:w="1400" w:type="pct"/>
            <w:shd w:val="clear" w:color="auto" w:fill="auto"/>
            <w:tcMar>
              <w:top w:w="0" w:type="dxa"/>
              <w:left w:w="0" w:type="dxa"/>
              <w:bottom w:w="0" w:type="dxa"/>
              <w:right w:w="0" w:type="dxa"/>
            </w:tcMar>
            <w:vAlign w:val="center"/>
            <w:hideMark/>
          </w:tcPr>
          <w:p w14:paraId="6E4D2319" w14:textId="77777777" w:rsidR="008753B7" w:rsidRPr="004E12CB" w:rsidRDefault="008753B7">
            <w:pPr>
              <w:pStyle w:val="tl"/>
              <w:spacing w:before="0" w:beforeAutospacing="0" w:after="0" w:afterAutospacing="0"/>
              <w:rPr>
                <w:lang w:val="uk-UA"/>
              </w:rPr>
            </w:pPr>
            <w:r w:rsidRPr="004E12CB">
              <w:rPr>
                <w:lang w:val="uk-UA"/>
              </w:rPr>
              <w:t>SIX</w:t>
            </w:r>
          </w:p>
        </w:tc>
        <w:tc>
          <w:tcPr>
            <w:tcW w:w="2000" w:type="pct"/>
            <w:shd w:val="clear" w:color="auto" w:fill="auto"/>
            <w:tcMar>
              <w:top w:w="0" w:type="dxa"/>
              <w:left w:w="0" w:type="dxa"/>
              <w:bottom w:w="0" w:type="dxa"/>
              <w:right w:w="0" w:type="dxa"/>
            </w:tcMar>
            <w:vAlign w:val="center"/>
            <w:hideMark/>
          </w:tcPr>
          <w:p w14:paraId="204870BE" w14:textId="77777777" w:rsidR="008753B7" w:rsidRPr="004E12CB" w:rsidRDefault="008753B7">
            <w:pPr>
              <w:pStyle w:val="tl"/>
              <w:spacing w:before="0" w:beforeAutospacing="0" w:after="0" w:afterAutospacing="0"/>
              <w:rPr>
                <w:lang w:val="uk-UA"/>
              </w:rPr>
            </w:pPr>
            <w:r w:rsidRPr="004E12CB">
              <w:rPr>
                <w:lang w:val="uk-UA"/>
              </w:rPr>
              <w:t>СИКС</w:t>
            </w:r>
          </w:p>
        </w:tc>
      </w:tr>
      <w:tr w:rsidR="008753B7" w:rsidRPr="004E12CB" w14:paraId="7F0172D2" w14:textId="77777777" w:rsidTr="008753B7">
        <w:tc>
          <w:tcPr>
            <w:tcW w:w="1600" w:type="pct"/>
            <w:shd w:val="clear" w:color="auto" w:fill="auto"/>
            <w:tcMar>
              <w:top w:w="0" w:type="dxa"/>
              <w:left w:w="0" w:type="dxa"/>
              <w:bottom w:w="0" w:type="dxa"/>
              <w:right w:w="0" w:type="dxa"/>
            </w:tcMar>
            <w:vAlign w:val="center"/>
            <w:hideMark/>
          </w:tcPr>
          <w:p w14:paraId="7B2C9526" w14:textId="77777777" w:rsidR="008753B7" w:rsidRPr="004E12CB" w:rsidRDefault="008753B7">
            <w:pPr>
              <w:pStyle w:val="tl"/>
              <w:spacing w:before="0" w:beforeAutospacing="0" w:after="0" w:afterAutospacing="0"/>
              <w:rPr>
                <w:lang w:val="uk-UA"/>
              </w:rPr>
            </w:pPr>
            <w:r w:rsidRPr="004E12CB">
              <w:rPr>
                <w:lang w:val="uk-UA"/>
              </w:rPr>
              <w:t>7</w:t>
            </w:r>
          </w:p>
        </w:tc>
        <w:tc>
          <w:tcPr>
            <w:tcW w:w="1400" w:type="pct"/>
            <w:shd w:val="clear" w:color="auto" w:fill="auto"/>
            <w:tcMar>
              <w:top w:w="0" w:type="dxa"/>
              <w:left w:w="0" w:type="dxa"/>
              <w:bottom w:w="0" w:type="dxa"/>
              <w:right w:w="0" w:type="dxa"/>
            </w:tcMar>
            <w:vAlign w:val="center"/>
            <w:hideMark/>
          </w:tcPr>
          <w:p w14:paraId="7862CDE9" w14:textId="77777777" w:rsidR="008753B7" w:rsidRPr="004E12CB" w:rsidRDefault="008753B7">
            <w:pPr>
              <w:pStyle w:val="tl"/>
              <w:spacing w:before="0" w:beforeAutospacing="0" w:after="0" w:afterAutospacing="0"/>
              <w:rPr>
                <w:lang w:val="uk-UA"/>
              </w:rPr>
            </w:pPr>
            <w:r w:rsidRPr="004E12CB">
              <w:rPr>
                <w:lang w:val="uk-UA"/>
              </w:rPr>
              <w:t>SEV-</w:t>
            </w:r>
            <w:proofErr w:type="spellStart"/>
            <w:r w:rsidRPr="004E12CB">
              <w:rPr>
                <w:lang w:val="uk-UA"/>
              </w:rPr>
              <w:t>en</w:t>
            </w:r>
            <w:proofErr w:type="spellEnd"/>
          </w:p>
        </w:tc>
        <w:tc>
          <w:tcPr>
            <w:tcW w:w="2000" w:type="pct"/>
            <w:shd w:val="clear" w:color="auto" w:fill="auto"/>
            <w:tcMar>
              <w:top w:w="0" w:type="dxa"/>
              <w:left w:w="0" w:type="dxa"/>
              <w:bottom w:w="0" w:type="dxa"/>
              <w:right w:w="0" w:type="dxa"/>
            </w:tcMar>
            <w:vAlign w:val="center"/>
            <w:hideMark/>
          </w:tcPr>
          <w:p w14:paraId="01824E46" w14:textId="77777777" w:rsidR="008753B7" w:rsidRPr="004E12CB" w:rsidRDefault="008753B7">
            <w:pPr>
              <w:pStyle w:val="tl"/>
              <w:spacing w:before="0" w:beforeAutospacing="0" w:after="0" w:afterAutospacing="0"/>
              <w:rPr>
                <w:lang w:val="uk-UA"/>
              </w:rPr>
            </w:pPr>
            <w:r w:rsidRPr="004E12CB">
              <w:rPr>
                <w:lang w:val="uk-UA"/>
              </w:rPr>
              <w:t>СЕВ-</w:t>
            </w:r>
            <w:proofErr w:type="spellStart"/>
            <w:r w:rsidRPr="004E12CB">
              <w:rPr>
                <w:lang w:val="uk-UA"/>
              </w:rPr>
              <w:t>ен</w:t>
            </w:r>
            <w:proofErr w:type="spellEnd"/>
          </w:p>
        </w:tc>
      </w:tr>
      <w:tr w:rsidR="008753B7" w:rsidRPr="004E12CB" w14:paraId="64D7E652" w14:textId="77777777" w:rsidTr="008753B7">
        <w:tc>
          <w:tcPr>
            <w:tcW w:w="1600" w:type="pct"/>
            <w:shd w:val="clear" w:color="auto" w:fill="auto"/>
            <w:tcMar>
              <w:top w:w="0" w:type="dxa"/>
              <w:left w:w="0" w:type="dxa"/>
              <w:bottom w:w="0" w:type="dxa"/>
              <w:right w:w="0" w:type="dxa"/>
            </w:tcMar>
            <w:vAlign w:val="center"/>
            <w:hideMark/>
          </w:tcPr>
          <w:p w14:paraId="759EE69C" w14:textId="77777777" w:rsidR="008753B7" w:rsidRPr="004E12CB" w:rsidRDefault="008753B7">
            <w:pPr>
              <w:pStyle w:val="tl"/>
              <w:spacing w:before="0" w:beforeAutospacing="0" w:after="0" w:afterAutospacing="0"/>
              <w:rPr>
                <w:lang w:val="uk-UA"/>
              </w:rPr>
            </w:pPr>
            <w:r w:rsidRPr="004E12CB">
              <w:rPr>
                <w:lang w:val="uk-UA"/>
              </w:rPr>
              <w:t>8</w:t>
            </w:r>
          </w:p>
        </w:tc>
        <w:tc>
          <w:tcPr>
            <w:tcW w:w="1400" w:type="pct"/>
            <w:shd w:val="clear" w:color="auto" w:fill="auto"/>
            <w:tcMar>
              <w:top w:w="0" w:type="dxa"/>
              <w:left w:w="0" w:type="dxa"/>
              <w:bottom w:w="0" w:type="dxa"/>
              <w:right w:w="0" w:type="dxa"/>
            </w:tcMar>
            <w:vAlign w:val="center"/>
            <w:hideMark/>
          </w:tcPr>
          <w:p w14:paraId="6C01F1DE" w14:textId="77777777" w:rsidR="008753B7" w:rsidRPr="004E12CB" w:rsidRDefault="008753B7">
            <w:pPr>
              <w:pStyle w:val="tl"/>
              <w:spacing w:before="0" w:beforeAutospacing="0" w:after="0" w:afterAutospacing="0"/>
              <w:rPr>
                <w:lang w:val="uk-UA"/>
              </w:rPr>
            </w:pPr>
            <w:r w:rsidRPr="004E12CB">
              <w:rPr>
                <w:lang w:val="uk-UA"/>
              </w:rPr>
              <w:t>AIT</w:t>
            </w:r>
          </w:p>
        </w:tc>
        <w:tc>
          <w:tcPr>
            <w:tcW w:w="2000" w:type="pct"/>
            <w:shd w:val="clear" w:color="auto" w:fill="auto"/>
            <w:tcMar>
              <w:top w:w="0" w:type="dxa"/>
              <w:left w:w="0" w:type="dxa"/>
              <w:bottom w:w="0" w:type="dxa"/>
              <w:right w:w="0" w:type="dxa"/>
            </w:tcMar>
            <w:vAlign w:val="center"/>
            <w:hideMark/>
          </w:tcPr>
          <w:p w14:paraId="21A8D3F3" w14:textId="77777777" w:rsidR="008753B7" w:rsidRPr="004E12CB" w:rsidRDefault="008753B7">
            <w:pPr>
              <w:pStyle w:val="tl"/>
              <w:spacing w:before="0" w:beforeAutospacing="0" w:after="0" w:afterAutospacing="0"/>
              <w:rPr>
                <w:lang w:val="uk-UA"/>
              </w:rPr>
            </w:pPr>
            <w:r w:rsidRPr="004E12CB">
              <w:rPr>
                <w:lang w:val="uk-UA"/>
              </w:rPr>
              <w:t>ЕЙТ</w:t>
            </w:r>
          </w:p>
        </w:tc>
      </w:tr>
      <w:tr w:rsidR="008753B7" w:rsidRPr="004E12CB" w14:paraId="6EBE7C92" w14:textId="77777777" w:rsidTr="008753B7">
        <w:tc>
          <w:tcPr>
            <w:tcW w:w="1600" w:type="pct"/>
            <w:shd w:val="clear" w:color="auto" w:fill="auto"/>
            <w:tcMar>
              <w:top w:w="0" w:type="dxa"/>
              <w:left w:w="0" w:type="dxa"/>
              <w:bottom w:w="0" w:type="dxa"/>
              <w:right w:w="0" w:type="dxa"/>
            </w:tcMar>
            <w:vAlign w:val="center"/>
            <w:hideMark/>
          </w:tcPr>
          <w:p w14:paraId="49ABB7D9" w14:textId="77777777" w:rsidR="008753B7" w:rsidRPr="004E12CB" w:rsidRDefault="008753B7">
            <w:pPr>
              <w:pStyle w:val="tl"/>
              <w:spacing w:before="0" w:beforeAutospacing="0" w:after="0" w:afterAutospacing="0"/>
              <w:rPr>
                <w:lang w:val="uk-UA"/>
              </w:rPr>
            </w:pPr>
            <w:r w:rsidRPr="004E12CB">
              <w:rPr>
                <w:lang w:val="uk-UA"/>
              </w:rPr>
              <w:t>9</w:t>
            </w:r>
          </w:p>
        </w:tc>
        <w:tc>
          <w:tcPr>
            <w:tcW w:w="1400" w:type="pct"/>
            <w:shd w:val="clear" w:color="auto" w:fill="auto"/>
            <w:tcMar>
              <w:top w:w="0" w:type="dxa"/>
              <w:left w:w="0" w:type="dxa"/>
              <w:bottom w:w="0" w:type="dxa"/>
              <w:right w:w="0" w:type="dxa"/>
            </w:tcMar>
            <w:vAlign w:val="center"/>
            <w:hideMark/>
          </w:tcPr>
          <w:p w14:paraId="5BB8D46D" w14:textId="77777777" w:rsidR="008753B7" w:rsidRPr="004E12CB" w:rsidRDefault="008753B7">
            <w:pPr>
              <w:pStyle w:val="tl"/>
              <w:spacing w:before="0" w:beforeAutospacing="0" w:after="0" w:afterAutospacing="0"/>
              <w:rPr>
                <w:lang w:val="uk-UA"/>
              </w:rPr>
            </w:pPr>
            <w:r w:rsidRPr="004E12CB">
              <w:rPr>
                <w:lang w:val="uk-UA"/>
              </w:rPr>
              <w:t>NIN-</w:t>
            </w:r>
            <w:proofErr w:type="spellStart"/>
            <w:r w:rsidRPr="004E12CB">
              <w:rPr>
                <w:lang w:val="uk-UA"/>
              </w:rPr>
              <w:t>er</w:t>
            </w:r>
            <w:proofErr w:type="spellEnd"/>
          </w:p>
        </w:tc>
        <w:tc>
          <w:tcPr>
            <w:tcW w:w="2000" w:type="pct"/>
            <w:shd w:val="clear" w:color="auto" w:fill="auto"/>
            <w:tcMar>
              <w:top w:w="0" w:type="dxa"/>
              <w:left w:w="0" w:type="dxa"/>
              <w:bottom w:w="0" w:type="dxa"/>
              <w:right w:w="0" w:type="dxa"/>
            </w:tcMar>
            <w:vAlign w:val="center"/>
            <w:hideMark/>
          </w:tcPr>
          <w:p w14:paraId="5CBA3635" w14:textId="77777777" w:rsidR="008753B7" w:rsidRPr="004E12CB" w:rsidRDefault="008753B7">
            <w:pPr>
              <w:pStyle w:val="tl"/>
              <w:spacing w:before="0" w:beforeAutospacing="0" w:after="0" w:afterAutospacing="0"/>
              <w:rPr>
                <w:lang w:val="uk-UA"/>
              </w:rPr>
            </w:pPr>
            <w:r w:rsidRPr="004E12CB">
              <w:rPr>
                <w:lang w:val="uk-UA"/>
              </w:rPr>
              <w:t>НАЙН-ер</w:t>
            </w:r>
          </w:p>
        </w:tc>
      </w:tr>
      <w:tr w:rsidR="008753B7" w:rsidRPr="004E12CB" w14:paraId="2CF85303" w14:textId="77777777" w:rsidTr="008753B7">
        <w:tc>
          <w:tcPr>
            <w:tcW w:w="1600" w:type="pct"/>
            <w:shd w:val="clear" w:color="auto" w:fill="auto"/>
            <w:tcMar>
              <w:top w:w="0" w:type="dxa"/>
              <w:left w:w="0" w:type="dxa"/>
              <w:bottom w:w="0" w:type="dxa"/>
              <w:right w:w="0" w:type="dxa"/>
            </w:tcMar>
            <w:vAlign w:val="center"/>
            <w:hideMark/>
          </w:tcPr>
          <w:p w14:paraId="1CBDEDC5" w14:textId="77777777" w:rsidR="008753B7" w:rsidRPr="004E12CB" w:rsidRDefault="008753B7">
            <w:pPr>
              <w:pStyle w:val="tl"/>
              <w:spacing w:before="0" w:beforeAutospacing="0" w:after="0" w:afterAutospacing="0"/>
              <w:rPr>
                <w:lang w:val="uk-UA"/>
              </w:rPr>
            </w:pPr>
            <w:r w:rsidRPr="004E12CB">
              <w:rPr>
                <w:lang w:val="uk-UA"/>
              </w:rPr>
              <w:t>Десяткова дріб (кома)</w:t>
            </w:r>
          </w:p>
        </w:tc>
        <w:tc>
          <w:tcPr>
            <w:tcW w:w="1400" w:type="pct"/>
            <w:shd w:val="clear" w:color="auto" w:fill="auto"/>
            <w:tcMar>
              <w:top w:w="0" w:type="dxa"/>
              <w:left w:w="0" w:type="dxa"/>
              <w:bottom w:w="0" w:type="dxa"/>
              <w:right w:w="0" w:type="dxa"/>
            </w:tcMar>
            <w:vAlign w:val="center"/>
            <w:hideMark/>
          </w:tcPr>
          <w:p w14:paraId="3D575471" w14:textId="77777777" w:rsidR="008753B7" w:rsidRPr="004E12CB" w:rsidRDefault="008753B7">
            <w:pPr>
              <w:pStyle w:val="tl"/>
              <w:spacing w:before="0" w:beforeAutospacing="0" w:after="0" w:afterAutospacing="0"/>
              <w:rPr>
                <w:lang w:val="uk-UA"/>
              </w:rPr>
            </w:pPr>
            <w:r w:rsidRPr="004E12CB">
              <w:rPr>
                <w:lang w:val="uk-UA"/>
              </w:rPr>
              <w:t>DAY-SEE-MAL</w:t>
            </w:r>
          </w:p>
        </w:tc>
        <w:tc>
          <w:tcPr>
            <w:tcW w:w="2000" w:type="pct"/>
            <w:shd w:val="clear" w:color="auto" w:fill="auto"/>
            <w:tcMar>
              <w:top w:w="0" w:type="dxa"/>
              <w:left w:w="0" w:type="dxa"/>
              <w:bottom w:w="0" w:type="dxa"/>
              <w:right w:w="0" w:type="dxa"/>
            </w:tcMar>
            <w:vAlign w:val="center"/>
            <w:hideMark/>
          </w:tcPr>
          <w:p w14:paraId="5A4F3D87" w14:textId="77777777" w:rsidR="008753B7" w:rsidRPr="004E12CB" w:rsidRDefault="008753B7">
            <w:pPr>
              <w:pStyle w:val="tl"/>
              <w:spacing w:before="0" w:beforeAutospacing="0" w:after="0" w:afterAutospacing="0"/>
              <w:rPr>
                <w:lang w:val="uk-UA"/>
              </w:rPr>
            </w:pPr>
            <w:r w:rsidRPr="004E12CB">
              <w:rPr>
                <w:lang w:val="uk-UA"/>
              </w:rPr>
              <w:t>ДЕ-СИ-МАЛ</w:t>
            </w:r>
          </w:p>
        </w:tc>
      </w:tr>
      <w:tr w:rsidR="008753B7" w:rsidRPr="004E12CB" w14:paraId="62520069" w14:textId="77777777" w:rsidTr="008753B7">
        <w:tc>
          <w:tcPr>
            <w:tcW w:w="1600" w:type="pct"/>
            <w:shd w:val="clear" w:color="auto" w:fill="auto"/>
            <w:tcMar>
              <w:top w:w="0" w:type="dxa"/>
              <w:left w:w="0" w:type="dxa"/>
              <w:bottom w:w="0" w:type="dxa"/>
              <w:right w:w="0" w:type="dxa"/>
            </w:tcMar>
            <w:vAlign w:val="center"/>
            <w:hideMark/>
          </w:tcPr>
          <w:p w14:paraId="4D95744E" w14:textId="77777777" w:rsidR="008753B7" w:rsidRPr="004E12CB" w:rsidRDefault="008753B7">
            <w:pPr>
              <w:pStyle w:val="tl"/>
              <w:spacing w:before="0" w:beforeAutospacing="0" w:after="0" w:afterAutospacing="0"/>
              <w:rPr>
                <w:lang w:val="uk-UA"/>
              </w:rPr>
            </w:pPr>
            <w:r w:rsidRPr="004E12CB">
              <w:rPr>
                <w:lang w:val="uk-UA"/>
              </w:rPr>
              <w:t>Сотня (</w:t>
            </w:r>
            <w:proofErr w:type="spellStart"/>
            <w:r w:rsidRPr="004E12CB">
              <w:rPr>
                <w:lang w:val="uk-UA"/>
              </w:rPr>
              <w:t>сотен</w:t>
            </w:r>
            <w:proofErr w:type="spellEnd"/>
            <w:r w:rsidRPr="004E12CB">
              <w:rPr>
                <w:lang w:val="uk-UA"/>
              </w:rPr>
              <w:t>, сотні)</w:t>
            </w:r>
          </w:p>
        </w:tc>
        <w:tc>
          <w:tcPr>
            <w:tcW w:w="1400" w:type="pct"/>
            <w:shd w:val="clear" w:color="auto" w:fill="auto"/>
            <w:tcMar>
              <w:top w:w="0" w:type="dxa"/>
              <w:left w:w="0" w:type="dxa"/>
              <w:bottom w:w="0" w:type="dxa"/>
              <w:right w:w="0" w:type="dxa"/>
            </w:tcMar>
            <w:vAlign w:val="center"/>
            <w:hideMark/>
          </w:tcPr>
          <w:p w14:paraId="799BA27C" w14:textId="77777777" w:rsidR="008753B7" w:rsidRPr="004E12CB" w:rsidRDefault="008753B7">
            <w:pPr>
              <w:pStyle w:val="tl"/>
              <w:spacing w:before="0" w:beforeAutospacing="0" w:after="0" w:afterAutospacing="0"/>
              <w:rPr>
                <w:lang w:val="uk-UA"/>
              </w:rPr>
            </w:pPr>
            <w:r w:rsidRPr="004E12CB">
              <w:rPr>
                <w:lang w:val="uk-UA"/>
              </w:rPr>
              <w:t>HUN-</w:t>
            </w:r>
            <w:proofErr w:type="spellStart"/>
            <w:r w:rsidRPr="004E12CB">
              <w:rPr>
                <w:lang w:val="uk-UA"/>
              </w:rPr>
              <w:t>dred</w:t>
            </w:r>
            <w:proofErr w:type="spellEnd"/>
          </w:p>
        </w:tc>
        <w:tc>
          <w:tcPr>
            <w:tcW w:w="2000" w:type="pct"/>
            <w:shd w:val="clear" w:color="auto" w:fill="auto"/>
            <w:tcMar>
              <w:top w:w="0" w:type="dxa"/>
              <w:left w:w="0" w:type="dxa"/>
              <w:bottom w:w="0" w:type="dxa"/>
              <w:right w:w="0" w:type="dxa"/>
            </w:tcMar>
            <w:vAlign w:val="center"/>
            <w:hideMark/>
          </w:tcPr>
          <w:p w14:paraId="62B55A31" w14:textId="77777777" w:rsidR="008753B7" w:rsidRPr="004E12CB" w:rsidRDefault="008753B7">
            <w:pPr>
              <w:pStyle w:val="tl"/>
              <w:spacing w:before="0" w:beforeAutospacing="0" w:after="0" w:afterAutospacing="0"/>
              <w:rPr>
                <w:lang w:val="uk-UA"/>
              </w:rPr>
            </w:pPr>
            <w:r w:rsidRPr="004E12CB">
              <w:rPr>
                <w:lang w:val="uk-UA"/>
              </w:rPr>
              <w:t>ХАН-</w:t>
            </w:r>
            <w:proofErr w:type="spellStart"/>
            <w:r w:rsidRPr="004E12CB">
              <w:rPr>
                <w:lang w:val="uk-UA"/>
              </w:rPr>
              <w:t>дред</w:t>
            </w:r>
            <w:proofErr w:type="spellEnd"/>
          </w:p>
        </w:tc>
      </w:tr>
      <w:tr w:rsidR="008753B7" w:rsidRPr="004E12CB" w14:paraId="6F8C113A" w14:textId="77777777" w:rsidTr="008753B7">
        <w:tc>
          <w:tcPr>
            <w:tcW w:w="1600" w:type="pct"/>
            <w:shd w:val="clear" w:color="auto" w:fill="auto"/>
            <w:tcMar>
              <w:top w:w="0" w:type="dxa"/>
              <w:left w:w="0" w:type="dxa"/>
              <w:bottom w:w="0" w:type="dxa"/>
              <w:right w:w="0" w:type="dxa"/>
            </w:tcMar>
            <w:vAlign w:val="center"/>
            <w:hideMark/>
          </w:tcPr>
          <w:p w14:paraId="7EE6AA96" w14:textId="77777777" w:rsidR="008753B7" w:rsidRPr="004E12CB" w:rsidRDefault="008753B7">
            <w:pPr>
              <w:pStyle w:val="tl"/>
              <w:spacing w:before="0" w:beforeAutospacing="0" w:after="0" w:afterAutospacing="0"/>
              <w:rPr>
                <w:lang w:val="uk-UA"/>
              </w:rPr>
            </w:pPr>
            <w:r w:rsidRPr="004E12CB">
              <w:rPr>
                <w:lang w:val="uk-UA"/>
              </w:rPr>
              <w:t>Тисяча (тисяч)</w:t>
            </w:r>
          </w:p>
        </w:tc>
        <w:tc>
          <w:tcPr>
            <w:tcW w:w="1400" w:type="pct"/>
            <w:shd w:val="clear" w:color="auto" w:fill="auto"/>
            <w:tcMar>
              <w:top w:w="0" w:type="dxa"/>
              <w:left w:w="0" w:type="dxa"/>
              <w:bottom w:w="0" w:type="dxa"/>
              <w:right w:w="0" w:type="dxa"/>
            </w:tcMar>
            <w:vAlign w:val="center"/>
            <w:hideMark/>
          </w:tcPr>
          <w:p w14:paraId="722B32A7" w14:textId="77777777" w:rsidR="008753B7" w:rsidRPr="004E12CB" w:rsidRDefault="008753B7">
            <w:pPr>
              <w:pStyle w:val="tl"/>
              <w:spacing w:before="0" w:beforeAutospacing="0" w:after="0" w:afterAutospacing="0"/>
              <w:rPr>
                <w:lang w:val="uk-UA"/>
              </w:rPr>
            </w:pPr>
            <w:r w:rsidRPr="004E12CB">
              <w:rPr>
                <w:lang w:val="uk-UA"/>
              </w:rPr>
              <w:t>TOU-SAND</w:t>
            </w:r>
          </w:p>
        </w:tc>
        <w:tc>
          <w:tcPr>
            <w:tcW w:w="2000" w:type="pct"/>
            <w:shd w:val="clear" w:color="auto" w:fill="auto"/>
            <w:tcMar>
              <w:top w:w="0" w:type="dxa"/>
              <w:left w:w="0" w:type="dxa"/>
              <w:bottom w:w="0" w:type="dxa"/>
              <w:right w:w="0" w:type="dxa"/>
            </w:tcMar>
            <w:vAlign w:val="center"/>
            <w:hideMark/>
          </w:tcPr>
          <w:p w14:paraId="7E431BBD" w14:textId="77777777" w:rsidR="008753B7" w:rsidRPr="004E12CB" w:rsidRDefault="008753B7">
            <w:pPr>
              <w:pStyle w:val="tl"/>
              <w:spacing w:before="0" w:beforeAutospacing="0" w:after="0" w:afterAutospacing="0"/>
              <w:rPr>
                <w:lang w:val="uk-UA"/>
              </w:rPr>
            </w:pPr>
            <w:r w:rsidRPr="004E12CB">
              <w:rPr>
                <w:lang w:val="uk-UA"/>
              </w:rPr>
              <w:t>ТАУ-ЗЕНД</w:t>
            </w:r>
          </w:p>
        </w:tc>
      </w:tr>
    </w:tbl>
    <w:p w14:paraId="65B665A0" w14:textId="77777777" w:rsidR="00222034" w:rsidRDefault="00222034" w:rsidP="008753B7">
      <w:pPr>
        <w:pStyle w:val="tj"/>
        <w:shd w:val="clear" w:color="auto" w:fill="FFFFFF"/>
        <w:spacing w:before="0" w:beforeAutospacing="0" w:after="0" w:afterAutospacing="0"/>
        <w:jc w:val="both"/>
        <w:rPr>
          <w:rFonts w:ascii="IBM Plex Serif" w:hAnsi="IBM Plex Serif"/>
          <w:color w:val="293A55"/>
          <w:lang w:val="uk-UA"/>
        </w:rPr>
      </w:pPr>
    </w:p>
    <w:p w14:paraId="6B7DC9BD" w14:textId="273CE1FD"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Склади слів, наведені прописними літерами, промовляють з наголосом.</w:t>
      </w:r>
    </w:p>
    <w:p w14:paraId="53B158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При використанні української мови вимова чисел особливостей не має.</w:t>
      </w:r>
    </w:p>
    <w:p w14:paraId="55A149B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15. Для запобігання непотрібним затримкам під час зв'язку кожне підготовлене в письмовому вигляді повідомлення слід прочитати перед тим, як розпочати передачу.</w:t>
      </w:r>
    </w:p>
    <w:p w14:paraId="2796B52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Передача ведеться у стислій формі, звичайним розмовним тоном.</w:t>
      </w:r>
    </w:p>
    <w:p w14:paraId="5BB126D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Вимоги щодо володіння мовою наведено у доповненні 1 до додатка 1 до АПУ "Технічні вимоги та адміністративні процедури щодо видачі свідоцтв та сертифікатів диспетчерів управління повітряним рухом" та додатку 1 "</w:t>
      </w:r>
      <w:proofErr w:type="spellStart"/>
      <w:r w:rsidRPr="004E12CB">
        <w:rPr>
          <w:rFonts w:ascii="IBM Plex Serif" w:hAnsi="IBM Plex Serif"/>
          <w:color w:val="293A55"/>
          <w:lang w:val="uk-UA"/>
        </w:rPr>
        <w:t>Personnel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Licensing</w:t>
      </w:r>
      <w:proofErr w:type="spellEnd"/>
      <w:r w:rsidRPr="004E12CB">
        <w:rPr>
          <w:rFonts w:ascii="IBM Plex Serif" w:hAnsi="IBM Plex Serif"/>
          <w:color w:val="293A55"/>
          <w:lang w:val="uk-UA"/>
        </w:rPr>
        <w:t>" ICAO.</w:t>
      </w:r>
    </w:p>
    <w:p w14:paraId="362BAF0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17. Техніка здійснення радіопередачі має забезпечувати максимальну розбірливість кожного повідомлення. Для досягнення цієї мети екіпажу ПС, персоналу органу ОПР або іншому відповідному наземному персоналу слід дотримуватись такого:</w:t>
      </w:r>
    </w:p>
    <w:p w14:paraId="44E60D0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вимовляти кожне слово виразно та зрозуміло;</w:t>
      </w:r>
    </w:p>
    <w:p w14:paraId="488EF14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витримувати швидкість мовлення, що не перевищує 100 слів за хвилину. Якщо повідомлення, що передається на борт ПС, потребує запису, швидкість мовлення потрібно знизити для того, щоб таке повідомлення можна було записати. Невелика пауза перед або після цифр дає змогу легше їх зрозуміти;</w:t>
      </w:r>
    </w:p>
    <w:p w14:paraId="2ECB16E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зберігати гучність мовлення на постійному рівні;</w:t>
      </w:r>
    </w:p>
    <w:p w14:paraId="403B255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знати техніку користування мікрофоном, особливо стосовно витримування постійної відстані до мікрофона, якщо не використовується модулятор з постійним рівнем;</w:t>
      </w:r>
    </w:p>
    <w:p w14:paraId="3813562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тимчасово припинити розмову, коли виникла потреба відвернутися від мікрофона.</w:t>
      </w:r>
    </w:p>
    <w:p w14:paraId="58DC620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18. Під час ведення передач голосом потрібно адаптуватися до умов мовного електрозв'язку, які переважають.</w:t>
      </w:r>
    </w:p>
    <w:p w14:paraId="19A9237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19. Для передання повідомлень необхідно використовувати звичайну розмовну мову або стандартну фразеологію без зміни змісту повідомлення. Скорочення, що містяться в тексті повідомлення, перетворюють в повні слова та фрази, за винятком скорочень, застосування яких є частим, широко уживаним, а зміст таких скорочень є загально зрозумілим для авіаційного </w:t>
      </w:r>
      <w:r w:rsidRPr="004E12CB">
        <w:rPr>
          <w:rFonts w:ascii="IBM Plex Serif" w:hAnsi="IBM Plex Serif"/>
          <w:color w:val="293A55"/>
          <w:lang w:val="uk-UA"/>
        </w:rPr>
        <w:lastRenderedPageBreak/>
        <w:t xml:space="preserve">персоналу. Абревіатури скорочень, які є винятком, наведені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8400 "</w:t>
      </w:r>
      <w:proofErr w:type="spellStart"/>
      <w:r w:rsidRPr="004E12CB">
        <w:rPr>
          <w:rFonts w:ascii="IBM Plex Serif" w:hAnsi="IBM Plex Serif"/>
          <w:color w:val="293A55"/>
          <w:lang w:val="uk-UA"/>
        </w:rPr>
        <w:t>Abbreviations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Codes</w:t>
      </w:r>
      <w:proofErr w:type="spellEnd"/>
      <w:r w:rsidRPr="004E12CB">
        <w:rPr>
          <w:rFonts w:ascii="IBM Plex Serif" w:hAnsi="IBM Plex Serif"/>
          <w:color w:val="293A55"/>
          <w:lang w:val="uk-UA"/>
        </w:rPr>
        <w:t>" ICAO.</w:t>
      </w:r>
    </w:p>
    <w:p w14:paraId="08C2A1A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20. Для прискорення передання повідомлень не слід вживати кодових слів фонетичного алфавіту ICAO (українського фонетичного алфавіту), якщо від цього не постраждає правильність приймання та розуміння повідомлення.</w:t>
      </w:r>
    </w:p>
    <w:p w14:paraId="2DBFCB6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Для прискорення передання повідомлень наступні слова можуть бути пропущені в передачах за умови, що це не спричинить плутанини чи неоднозначності в розумінні:</w:t>
      </w:r>
    </w:p>
    <w:p w14:paraId="31EAD21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 ЗЕМЛІ" (SURFACE) - по відношенню до напрямку та швидкості вітру у землі;</w:t>
      </w:r>
    </w:p>
    <w:p w14:paraId="188A5B2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"ГРАДУСИ" (GEGREES) - по відношенню до курсу ПС за засобами спостереження ОПР;</w:t>
      </w:r>
    </w:p>
    <w:p w14:paraId="0ED7B3B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"ВИДИМІСТЬ" (VISIBSLITY), "ХМАРНІСТЬ" (CLOUD), "ВИСОТА" (HEIGHT) - в метеорологічних повідомленнях;</w:t>
      </w:r>
    </w:p>
    <w:p w14:paraId="0417724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"ГЕКТОПАСКАЛІ" (HECTOPASCALS) - при передачі даних для установки висотоміру.</w:t>
      </w:r>
    </w:p>
    <w:p w14:paraId="12885AC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Для прискорення передання повідомлень слід уникати фраз ввічливості.</w:t>
      </w:r>
    </w:p>
    <w:p w14:paraId="14101CC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Слово "НЕГАЙНО" (IMMEDIATELY) застосовують тільки у разі необхідності прийняття негайних дій в цілях безпеки польотів.</w:t>
      </w:r>
    </w:p>
    <w:p w14:paraId="492BC70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21. Під час передачі довгих повідомлень необхідно робити короткі зупинки для того, щоб переконатися, що частота, на якій ведеться передача, не зайнята, та надати змогу оператору станції, що приймає такі повідомлення, при потребі, зробити запит на повторення неприйнятих частин повідомлення.</w:t>
      </w:r>
    </w:p>
    <w:p w14:paraId="2F7ED96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22. Стандартні слова та фрази, що використовують під час ведення радіотелефонного зв'язку, мають такі значення:</w:t>
      </w:r>
    </w:p>
    <w:p w14:paraId="3067A61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"ПІДТВЕРДІТЬ" (ACKNOWLEDGE) - "надайте підтвердження, що ви прийняли та зрозуміли це повідомлення";</w:t>
      </w:r>
    </w:p>
    <w:p w14:paraId="135C112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"ПІДТВЕРДЖУЮ" (AFFIRM) - "підтверджую";</w:t>
      </w:r>
    </w:p>
    <w:p w14:paraId="4E0BF47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"ДОЗВОЛЕНО" (APPROVED) - видано дозвіл на виконання будь-якої запропонованої дії або маневру;</w:t>
      </w:r>
    </w:p>
    <w:p w14:paraId="3BAE628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"БРЕЙК" (BREAK) - вказує на проміжок між частинами повідомлення (використовують, коли немає чіткого поділу між текстом та іншими частинами повідомлення);</w:t>
      </w:r>
    </w:p>
    <w:p w14:paraId="2C05D09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"БРЕЙК </w:t>
      </w:r>
      <w:proofErr w:type="spellStart"/>
      <w:r w:rsidRPr="004E12CB">
        <w:rPr>
          <w:rFonts w:ascii="IBM Plex Serif" w:hAnsi="IBM Plex Serif"/>
          <w:color w:val="293A55"/>
          <w:lang w:val="uk-UA"/>
        </w:rPr>
        <w:t>БРЕЙК</w:t>
      </w:r>
      <w:proofErr w:type="spellEnd"/>
      <w:r w:rsidRPr="004E12CB">
        <w:rPr>
          <w:rFonts w:ascii="IBM Plex Serif" w:hAnsi="IBM Plex Serif"/>
          <w:color w:val="293A55"/>
          <w:lang w:val="uk-UA"/>
        </w:rPr>
        <w:t>" (BREAK BREAK) - вказує на проміжок між повідомленнями, які передаються різним ПС за умов інтенсивного повітряного руху;</w:t>
      </w:r>
    </w:p>
    <w:p w14:paraId="761F457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"СКАСОВУЮ" (CANCEL) - "передане раніше повідомлення анулюється повністю";</w:t>
      </w:r>
    </w:p>
    <w:p w14:paraId="28B974B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"ПЕРЕВІРКА" або "ПЕРЕВІРТЕ" (CHECK) - перевірка системи або процедури (не використовується у будь-якому іншому значенні та за звичайних умов не потребує відповіді);</w:t>
      </w:r>
    </w:p>
    <w:p w14:paraId="6DBFAC8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"ДОЗВОЛЕНО" (CLEARED) - "дозволяю виконувати відповідні дії згідно з установленими умовами";</w:t>
      </w:r>
    </w:p>
    <w:p w14:paraId="6D4BAB2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"ПІДТВЕРДІТЬ" (CONFIRM) - запит підтвердження "чи правильно я зрозумів наступну фразу...?" або "чи правильно ви прийняли це повідомлення?";</w:t>
      </w:r>
    </w:p>
    <w:p w14:paraId="0AF138C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"ЗВ'ЯЗОК З" (CONTACT) - "установіть радіозв'язок з ...";</w:t>
      </w:r>
    </w:p>
    <w:p w14:paraId="631B124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"ПРАВИЛЬНО" (CORRECT) - "зрозуміли правильно";</w:t>
      </w:r>
    </w:p>
    <w:p w14:paraId="20987F7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"ПОПРАВКА" (CORRECTION) - "у цій передачі або вказаному повідомлені було зроблено помилку. Правильним варіантом є ...";</w:t>
      </w:r>
    </w:p>
    <w:p w14:paraId="155FAE8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"ПОМИЛКОВО" (DISREGARD) - "вважайте, що це повідомлення не передавалося";</w:t>
      </w:r>
    </w:p>
    <w:p w14:paraId="12B691B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"ПРОДОВЖУЙТЕ" (GO AHEAD) - "продовжуйте передавати ваше повідомлення";</w:t>
      </w:r>
    </w:p>
    <w:p w14:paraId="0101B15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 метою уникнення неправильного розуміння екіпажем ПС фразу "ПРОДОВЖУЙТЕ" (GO AHEAD) не використовують під часу руху ПС по землі;</w:t>
      </w:r>
    </w:p>
    <w:p w14:paraId="38FD1A7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 ЧУЄТЕ?" (HOW DO YOU READ?) - "яка якість моєї передачі?";</w:t>
      </w:r>
    </w:p>
    <w:p w14:paraId="60EE1CF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"ПОВТОРЮЮ" (I SAY AGAIN) - "повторюю для ясності або уточнення";</w:t>
      </w:r>
    </w:p>
    <w:p w14:paraId="29DA99E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"ПІДТРИМУЙТЕ" або "ВИТРИМУЙТЕ" (MAINTAIN) - "продовжуйте відповідно до заданих умов" або в дослівному значенні, наприклад, "ВИТРИМУЙТЕ ПВП";</w:t>
      </w:r>
    </w:p>
    <w:p w14:paraId="424E3EA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"ПРОСЛУХАЙТЕ" (MONITOR) - "прослуховуйте на (частоті)...";</w:t>
      </w:r>
    </w:p>
    <w:p w14:paraId="4EC583E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"НЕВІРНО" або "НЕ ЗГОДЕН" (NEGATIVE) - "даю негативну відповідь", "незгодний", "не дозволяю" чи "неправильно";</w:t>
      </w:r>
    </w:p>
    <w:p w14:paraId="0A62E1F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"ПРИЙОМ" (OVER) - "моя передача закінчена, я чекаю на вашу відповідь" (не використовують при зв'язку на ДВЧ);</w:t>
      </w:r>
    </w:p>
    <w:p w14:paraId="0E842D9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"КІНЕЦЬ" (OUT) - "обмін передачами закінчений і відповіді не очікується" (не використовують при зв'язку на ДВЧ);</w:t>
      </w:r>
    </w:p>
    <w:p w14:paraId="7FD566F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"ПОВТОРІТЬ" (READ BACK) - "повторіть усі зазначені частини цього повідомлення в тому вигляді, у якому ви його прийняли";</w:t>
      </w:r>
    </w:p>
    <w:p w14:paraId="38DC40F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"ДАЮ НОВИЙ ДОЗВІЛ" (RECLEARED) -останній дозвіл змінено, новий дозвіл замінює виданий раніше або його частину;</w:t>
      </w:r>
    </w:p>
    <w:p w14:paraId="74B5FE5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"ПОВІДОМТЕ" - "передайте мені таку інформацію...";</w:t>
      </w:r>
    </w:p>
    <w:p w14:paraId="04EBB7B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"ПРОШУ" (REQUEST) - "мені хотілося б знати...(відповідна інформація)" або "я хотів би одержати... (відповідна інформація)";</w:t>
      </w:r>
    </w:p>
    <w:p w14:paraId="61F476A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"ЗРОЗУМІВ" (ROGER) - "прийняв усю вашу останню передачу".</w:t>
      </w:r>
    </w:p>
    <w:p w14:paraId="7A787F7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Ні за яких обставин слово "ЗРОЗУМІВ" (ROGER) не використовують у відповідь на питання, яке вимагає повторення, або прямого ствердження "ПРАВИЛЬНО" (CORRECT), або негативного ствердження "НЕВІРНО" (NEGATIVE);</w:t>
      </w:r>
    </w:p>
    <w:p w14:paraId="7BBFDFA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"ПОВТОРІТЬ" (SAY AGAIN) - "повторюю" або "повторіть усе або таку частину останнього повідомлення";</w:t>
      </w:r>
    </w:p>
    <w:p w14:paraId="0AF43CF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"ГОВОРІТЬ ПОВІЛЬНІШЕ" (SPEAK SLOWER) - "</w:t>
      </w:r>
      <w:proofErr w:type="spellStart"/>
      <w:r w:rsidRPr="004E12CB">
        <w:rPr>
          <w:rFonts w:ascii="IBM Plex Serif" w:hAnsi="IBM Plex Serif"/>
          <w:color w:val="293A55"/>
          <w:lang w:val="uk-UA"/>
        </w:rPr>
        <w:t>зменшіть</w:t>
      </w:r>
      <w:proofErr w:type="spellEnd"/>
      <w:r w:rsidRPr="004E12CB">
        <w:rPr>
          <w:rFonts w:ascii="IBM Plex Serif" w:hAnsi="IBM Plex Serif"/>
          <w:color w:val="293A55"/>
          <w:lang w:val="uk-UA"/>
        </w:rPr>
        <w:t xml:space="preserve"> швидкість передачі". Нормальний темп передання повідомлень зазначено у підпункті 2 пункту 17 цієї глави;</w:t>
      </w:r>
    </w:p>
    <w:p w14:paraId="56D3E98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"ОЧІКУЙТЕ" (STANDBY) - "чекайте на мій виклик";</w:t>
      </w:r>
    </w:p>
    <w:p w14:paraId="1AB3E94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"НЕМОЖЛИВО" (UNABLE) - "не можу виконати ваш запит, вказівку або дозвіл". За словом "НЕМОЖЛИВО" (UNABLE) вказують причину;</w:t>
      </w:r>
    </w:p>
    <w:p w14:paraId="0308B92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"ВИКОНУЮ" (WILCO) - "ваше повідомлення прийняв і буду виконувати" (скорочення англійською від "</w:t>
      </w:r>
      <w:proofErr w:type="spellStart"/>
      <w:r w:rsidRPr="004E12CB">
        <w:rPr>
          <w:rFonts w:ascii="IBM Plex Serif" w:hAnsi="IBM Plex Serif"/>
          <w:color w:val="293A55"/>
          <w:lang w:val="uk-UA"/>
        </w:rPr>
        <w:t>will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comply</w:t>
      </w:r>
      <w:proofErr w:type="spellEnd"/>
      <w:r w:rsidRPr="004E12CB">
        <w:rPr>
          <w:rFonts w:ascii="IBM Plex Serif" w:hAnsi="IBM Plex Serif"/>
          <w:color w:val="293A55"/>
          <w:lang w:val="uk-UA"/>
        </w:rPr>
        <w:t>");</w:t>
      </w:r>
    </w:p>
    <w:p w14:paraId="00B3289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"ПЕРЕДАВАТИ ДВІЧІ" (WORDS TWICE) - при запиті: "зв'язок поганий", "</w:t>
      </w:r>
      <w:proofErr w:type="spellStart"/>
      <w:r w:rsidRPr="004E12CB">
        <w:rPr>
          <w:rFonts w:ascii="IBM Plex Serif" w:hAnsi="IBM Plex Serif"/>
          <w:color w:val="293A55"/>
          <w:lang w:val="uk-UA"/>
        </w:rPr>
        <w:t>передавайте</w:t>
      </w:r>
      <w:proofErr w:type="spellEnd"/>
      <w:r w:rsidRPr="004E12CB">
        <w:rPr>
          <w:rFonts w:ascii="IBM Plex Serif" w:hAnsi="IBM Plex Serif"/>
          <w:color w:val="293A55"/>
          <w:lang w:val="uk-UA"/>
        </w:rPr>
        <w:t xml:space="preserve"> кожне слово або групу слів двічі"; для інформації: "оскільки зв'язок поганий, кожне слово або група слів у цьому повідомленні будуть передаватися двічі".</w:t>
      </w:r>
    </w:p>
    <w:p w14:paraId="7429F20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23. Повідомлення, які обробляються під час аеронавігаційного мобільного обслуговування, складаються з відповідних частин, що передають у такому порядку:</w:t>
      </w:r>
    </w:p>
    <w:p w14:paraId="0836724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виклик з указівкою адресата та відправника, як зазначено у пункті 36 цієї глави;</w:t>
      </w:r>
    </w:p>
    <w:p w14:paraId="2BCA7A3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текст, як зазначено у пункті 26 цієї глави.</w:t>
      </w:r>
    </w:p>
    <w:p w14:paraId="11C040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w:t>
      </w:r>
    </w:p>
    <w:p w14:paraId="17711CB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"ЛЬВІВ РАДАР, АЕРОЧАРТЕР 652" "ПРОШУ ПЕРЕВІРКУ ЗВ'ЯЗКУ",</w:t>
      </w:r>
    </w:p>
    <w:p w14:paraId="6966E9B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"АЕРОЧАРТЕР 652, ЛЬВІВ РАДАР" "ЗВ'ЯЗОК З ВАРШАВА РАДАР 120,95", або</w:t>
      </w:r>
    </w:p>
    <w:p w14:paraId="2C21513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"L'VIV RADAR, AEROCHARTER 652" "REQUEST RADIO CHECK",</w:t>
      </w:r>
    </w:p>
    <w:p w14:paraId="1535CA9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"AEROCHARTER 652 L'VIV RADAR" "CONTACT WARSAW RADAR 120,9".</w:t>
      </w:r>
    </w:p>
    <w:p w14:paraId="4BA9658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24. Повідомлення, частина маршруту передачі яких проходить через AFTN, та схожі повідомлення, які не обробляються у відповідності з визначеною </w:t>
      </w:r>
      <w:proofErr w:type="spellStart"/>
      <w:r w:rsidRPr="004E12CB">
        <w:rPr>
          <w:rFonts w:ascii="IBM Plex Serif" w:hAnsi="IBM Plex Serif"/>
          <w:color w:val="293A55"/>
          <w:lang w:val="uk-UA"/>
        </w:rPr>
        <w:t>передпольотною</w:t>
      </w:r>
      <w:proofErr w:type="spellEnd"/>
      <w:r w:rsidRPr="004E12CB">
        <w:rPr>
          <w:rFonts w:ascii="IBM Plex Serif" w:hAnsi="IBM Plex Serif"/>
          <w:color w:val="293A55"/>
          <w:lang w:val="uk-UA"/>
        </w:rPr>
        <w:t xml:space="preserve"> розсилкою, мають складатися, як зазначено у пунктах 25 та 27 цієї глави.</w:t>
      </w:r>
    </w:p>
    <w:p w14:paraId="3CA9F7F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25. У випадках, коли повідомлення складають на борту ПС, воно має містити такі елементи:</w:t>
      </w:r>
    </w:p>
    <w:p w14:paraId="5F9A907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виклик з указівкою адресата та відправника, як зазначено у пункті 36 цієї глави;</w:t>
      </w:r>
    </w:p>
    <w:p w14:paraId="47A578A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слово "ДЛЯ" (FOR);</w:t>
      </w:r>
    </w:p>
    <w:p w14:paraId="3213755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найменування організації, якій адресують повідомлення;</w:t>
      </w:r>
    </w:p>
    <w:p w14:paraId="2F88708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назва станції пункту призначення;</w:t>
      </w:r>
    </w:p>
    <w:p w14:paraId="2052C00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текст.</w:t>
      </w:r>
    </w:p>
    <w:p w14:paraId="219E324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26. Текст має бути настільки коротким, наскільки дозволяє необхідна інформація, при цьому повністю дотримуються фразеології радіообміну.</w:t>
      </w:r>
    </w:p>
    <w:p w14:paraId="4CFB7DD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w:t>
      </w:r>
    </w:p>
    <w:p w14:paraId="6716CBA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"ЛЬВІВ РАДАР ЮКРЕЙН ІНТЕРНЕШНЛ ВІСІМ ОДИН ДВА",</w:t>
      </w:r>
    </w:p>
    <w:p w14:paraId="7090F61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"ДЛЯ" "(найменування організації)",</w:t>
      </w:r>
    </w:p>
    <w:p w14:paraId="043D40A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"ДВИГУН НОМЕР ОДИН ПОТРЕБУЄ ЗАМІНИ", або</w:t>
      </w:r>
    </w:p>
    <w:p w14:paraId="3CE4E83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"LVIV RADAR UKRAINE INTERNATIONAL EIGHT ONE TWO",</w:t>
      </w:r>
    </w:p>
    <w:p w14:paraId="34AD07E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"FOR" "(найменування організації)",</w:t>
      </w:r>
    </w:p>
    <w:p w14:paraId="6D1604A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"ENGINE NUMBER ONE NEED TO BE REPLACED";</w:t>
      </w:r>
    </w:p>
    <w:p w14:paraId="00BDA10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27. Якщо повідомлення, підготовлене відповідно до формату AFTN, адресовано ПС, авіаційна станція ретранслює таке повідомлення ПС, що знаходиться у польоті. При аеронавігаційному мобільному обслуговуванні заголовок та адресу формату повідомлення AFTN можна не вказувати. При цьому повідомлення аеронавігаційного мобільного обслуговування має містити такі елементи:</w:t>
      </w:r>
    </w:p>
    <w:p w14:paraId="05D6AC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текст [який може включати будь-які виправлення (COR), що містяться в повідомленні AFTN];</w:t>
      </w:r>
    </w:p>
    <w:p w14:paraId="17B2335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слово "ВІД" (FROM);</w:t>
      </w:r>
    </w:p>
    <w:p w14:paraId="2A675CA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найменування організації, яка склала повідомлення, та її місцезнаходження (розділ ORIGIN повідомлення AFTN).</w:t>
      </w:r>
    </w:p>
    <w:p w14:paraId="5A5A9CB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28. Коли текст повідомлення, яке буде передано авіаційною станцією на борт ПС, містить скорочення, такі скорочення зазвичай мають бути розшифровані під час передавання повідомлення, крім випадків частого використання деяких скорочень, які вважаються зрозумілими усьому авіаційному персоналу. Абревіатури, які є винятком, наведені у документі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8400 "</w:t>
      </w:r>
      <w:proofErr w:type="spellStart"/>
      <w:r w:rsidRPr="004E12CB">
        <w:rPr>
          <w:rFonts w:ascii="IBM Plex Serif" w:hAnsi="IBM Plex Serif"/>
          <w:color w:val="293A55"/>
          <w:lang w:val="uk-UA"/>
        </w:rPr>
        <w:t>Abbreviations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Codes</w:t>
      </w:r>
      <w:proofErr w:type="spellEnd"/>
      <w:r w:rsidRPr="004E12CB">
        <w:rPr>
          <w:rFonts w:ascii="IBM Plex Serif" w:hAnsi="IBM Plex Serif"/>
          <w:color w:val="293A55"/>
          <w:lang w:val="uk-UA"/>
        </w:rPr>
        <w:t>" ICAO.</w:t>
      </w:r>
    </w:p>
    <w:p w14:paraId="613BC67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29. Радіотелефонний позивний авіаційної станції під час аеронавігаційного мобільного обслуговування складається з:</w:t>
      </w:r>
    </w:p>
    <w:p w14:paraId="4D38B75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місця розташування;</w:t>
      </w:r>
    </w:p>
    <w:p w14:paraId="13DE59B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назви органу або виду обслуговування, що надають.</w:t>
      </w:r>
    </w:p>
    <w:p w14:paraId="5424F53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30. Орган або вид обслуговування позначають такими відповідними позивними:</w:t>
      </w:r>
    </w:p>
    <w:p w14:paraId="28E0CF4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"РАДАР" (RADAR) - диспетчерське обслуговування з використанням систем спостереження;</w:t>
      </w:r>
    </w:p>
    <w:p w14:paraId="537C670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"КОНТРОЛЬ" (CONTROL) - РДЦ;</w:t>
      </w:r>
    </w:p>
    <w:p w14:paraId="668A478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"ПІДХІД" (APPROACH) - ДОП;</w:t>
      </w:r>
    </w:p>
    <w:p w14:paraId="61E6A57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"ПРИБУТТЯ" (ARRIVAL) - ДОП при прильоті;</w:t>
      </w:r>
    </w:p>
    <w:p w14:paraId="686597A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"ВИЛІТ" (DEPARTURE) - ДОП при вильоті;</w:t>
      </w:r>
    </w:p>
    <w:p w14:paraId="1C778C9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"ВИШКА" (TOWER) - АДВ;</w:t>
      </w:r>
    </w:p>
    <w:p w14:paraId="3159CC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"РУЛІННЯ" (GROUND) - АДВ, диспетчерське обслуговування наземного руху;</w:t>
      </w:r>
    </w:p>
    <w:p w14:paraId="5D14D06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"ВИДАЧА" (DELIVERY) - АДВ, надання диспетчерського дозволу на виліт;</w:t>
      </w:r>
    </w:p>
    <w:p w14:paraId="028B563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"ПОСАДКА" (PRECISION) - обслуговування за радіолокатором точного заходження на посадку (PAR);</w:t>
      </w:r>
    </w:p>
    <w:p w14:paraId="36770CD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"ПЕЛЕНГ" (HOMER) - </w:t>
      </w:r>
      <w:proofErr w:type="spellStart"/>
      <w:r w:rsidRPr="004E12CB">
        <w:rPr>
          <w:rFonts w:ascii="IBM Plex Serif" w:hAnsi="IBM Plex Serif"/>
          <w:color w:val="293A55"/>
          <w:lang w:val="uk-UA"/>
        </w:rPr>
        <w:t>радіопеленгаційна</w:t>
      </w:r>
      <w:proofErr w:type="spellEnd"/>
      <w:r w:rsidRPr="004E12CB">
        <w:rPr>
          <w:rFonts w:ascii="IBM Plex Serif" w:hAnsi="IBM Plex Serif"/>
          <w:color w:val="293A55"/>
          <w:lang w:val="uk-UA"/>
        </w:rPr>
        <w:t xml:space="preserve"> станція;</w:t>
      </w:r>
    </w:p>
    <w:p w14:paraId="103468E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"ІНФОРМАЦІЯ" (INFORMATION) - польотно-інформаційне обслуговування;</w:t>
      </w:r>
    </w:p>
    <w:p w14:paraId="45AA2E4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"РАДІО" (RADIO) - аеронавігаційна станція;</w:t>
      </w:r>
    </w:p>
    <w:p w14:paraId="2CBD4B8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"СУПРОВІД" (FOLLOW ME) - машина супроводу ПС;</w:t>
      </w:r>
    </w:p>
    <w:p w14:paraId="7506702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"ТРАНЗИТ" (HANDLING) - Виробнича служба аеропорту;</w:t>
      </w:r>
    </w:p>
    <w:p w14:paraId="130A3FC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"ДИСПАЧ" (DISPATCH) - диспетчерська служба авіакомпанії;</w:t>
      </w:r>
    </w:p>
    <w:p w14:paraId="0B3E39A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"ПЕРОН" (APRON) - орган обслуговування наземного руху на пероні;</w:t>
      </w:r>
    </w:p>
    <w:p w14:paraId="6D3736A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"АЕРОДРОМНА ІНФОРМАЦІЯ" (AERODROME INFORMATION) - орган польотно-інформаційного обслуговування на аеродромі (AFIS).</w:t>
      </w:r>
    </w:p>
    <w:p w14:paraId="7A3977B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 умови встановлення задовільного зв'язку місце розташування та радіотелефонний позивний авіаційної станції може не зазначатися.</w:t>
      </w:r>
    </w:p>
    <w:p w14:paraId="09B2A4D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31. Радіотелефонні позивні ПС можуть бути повними або скороченими.</w:t>
      </w:r>
    </w:p>
    <w:p w14:paraId="256A7B3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32. Повні радіотелефонні позивні ПС поділяються на такі типи:</w:t>
      </w:r>
    </w:p>
    <w:p w14:paraId="0106904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тип "A" - знаки, що відповідають реєстраційним знакам ПС.</w:t>
      </w:r>
    </w:p>
    <w:p w14:paraId="73DABC3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Найменування заводу-виробника ПС або назва типу ПС може використовуватися як радіотелефонний префікс позивного типу A.</w:t>
      </w:r>
    </w:p>
    <w:p w14:paraId="2972F5C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 URCOJ, UR09307, ANTONOV 82007, RUSLAN URUKR;</w:t>
      </w:r>
    </w:p>
    <w:p w14:paraId="3A4AAA7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тип "B" - радіотелефонне позначення льотно-експлуатаційного агентства, за яким ідуть останні чотири знаки реєстраційного </w:t>
      </w:r>
      <w:proofErr w:type="spellStart"/>
      <w:r w:rsidRPr="004E12CB">
        <w:rPr>
          <w:rFonts w:ascii="IBM Plex Serif" w:hAnsi="IBM Plex Serif"/>
          <w:color w:val="293A55"/>
          <w:lang w:val="uk-UA"/>
        </w:rPr>
        <w:t>знака</w:t>
      </w:r>
      <w:proofErr w:type="spellEnd"/>
      <w:r w:rsidRPr="004E12CB">
        <w:rPr>
          <w:rFonts w:ascii="IBM Plex Serif" w:hAnsi="IBM Plex Serif"/>
          <w:color w:val="293A55"/>
          <w:lang w:val="uk-UA"/>
        </w:rPr>
        <w:t xml:space="preserve"> ПС.</w:t>
      </w:r>
    </w:p>
    <w:p w14:paraId="5D7B017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 UKRAINE INTERNATIONAL RPSS, AIRRUH RCWA, ANTONOV BUREAU 12345;</w:t>
      </w:r>
    </w:p>
    <w:p w14:paraId="52F3B80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тип "C" - радіотелефонне позначення льотно-експлуатаційного агентства, за яким іде позначення рейсу.</w:t>
      </w:r>
    </w:p>
    <w:p w14:paraId="6AE6B15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 UKRAINE INTERNATIONAL 9055, SKYUP 181.</w:t>
      </w:r>
    </w:p>
    <w:p w14:paraId="2F2D37A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Радіотелефонні позначення за типами B та C містяться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8585 "</w:t>
      </w:r>
      <w:proofErr w:type="spellStart"/>
      <w:r w:rsidRPr="004E12CB">
        <w:rPr>
          <w:rFonts w:ascii="IBM Plex Serif" w:hAnsi="IBM Plex Serif"/>
          <w:color w:val="293A55"/>
          <w:lang w:val="uk-UA"/>
        </w:rPr>
        <w:t>Designators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Agencies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Authorities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ICAO.</w:t>
      </w:r>
    </w:p>
    <w:p w14:paraId="74BE048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Будь-який з наведених вище позивних може бути вставлений у поле 7 плану польоту ICAO для ідентифікації ПС. Інструктивний матеріал щодо заповнення плану польоту наведено у додатку 1 до цих Авіаційних правил.</w:t>
      </w:r>
    </w:p>
    <w:p w14:paraId="38C05B4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33. Повні радіотелефонні позивні ПС можуть бути скорочені за винятком типу C, наведеного у підпункті 3 пункту 32 цієї глави, в умовах, зазначених у пункті 43 цієї глави. Скорочені радіотелефонні позивні ПС поділяються на таки типи:</w:t>
      </w:r>
    </w:p>
    <w:p w14:paraId="467986A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тип "A" - перший та мінімум два останні символи реєстраційного </w:t>
      </w:r>
      <w:proofErr w:type="spellStart"/>
      <w:r w:rsidRPr="004E12CB">
        <w:rPr>
          <w:rFonts w:ascii="IBM Plex Serif" w:hAnsi="IBM Plex Serif"/>
          <w:color w:val="293A55"/>
          <w:lang w:val="uk-UA"/>
        </w:rPr>
        <w:t>знака</w:t>
      </w:r>
      <w:proofErr w:type="spellEnd"/>
      <w:r w:rsidRPr="004E12CB">
        <w:rPr>
          <w:rFonts w:ascii="IBM Plex Serif" w:hAnsi="IBM Plex Serif"/>
          <w:color w:val="293A55"/>
          <w:lang w:val="uk-UA"/>
        </w:rPr>
        <w:t xml:space="preserve"> ПС.</w:t>
      </w:r>
    </w:p>
    <w:p w14:paraId="3F30B8A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Найменування заводу-виробника ПС або назва типу ПС може використовуватися замість першого символу скороченого позивного типу A.</w:t>
      </w:r>
    </w:p>
    <w:p w14:paraId="4B28804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 UOJ або UCOJ, ANTONOV 07 або ANTONOV 007, RUSLAN KR або RUSLAN UKR;</w:t>
      </w:r>
    </w:p>
    <w:p w14:paraId="6BCF45E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тип "B" - радіотелефонне позначення льотно-експлуатаційного агентства, за яким ідуть мінімум два останні символи реєстраційного </w:t>
      </w:r>
      <w:proofErr w:type="spellStart"/>
      <w:r w:rsidRPr="004E12CB">
        <w:rPr>
          <w:rFonts w:ascii="IBM Plex Serif" w:hAnsi="IBM Plex Serif"/>
          <w:color w:val="293A55"/>
          <w:lang w:val="uk-UA"/>
        </w:rPr>
        <w:t>знака</w:t>
      </w:r>
      <w:proofErr w:type="spellEnd"/>
      <w:r w:rsidRPr="004E12CB">
        <w:rPr>
          <w:rFonts w:ascii="IBM Plex Serif" w:hAnsi="IBM Plex Serif"/>
          <w:color w:val="293A55"/>
          <w:lang w:val="uk-UA"/>
        </w:rPr>
        <w:t xml:space="preserve"> ПС.</w:t>
      </w:r>
    </w:p>
    <w:p w14:paraId="09B92AF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 UKRAINE INTERNATIONAL SS або UKRAINE INTERNATIONAL PSS, AIRRUH WA або AIRRUH CWA.</w:t>
      </w:r>
    </w:p>
    <w:p w14:paraId="1FB16E2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34. Екіпаж ПС не змінює типу свого радіотелефонного позивного під час польоту, за винятком тимчасових змін за вказівкою органу ОПР з метою забезпечення безпеки польотів, коли існує імовірність плутанини позивних ПС.</w:t>
      </w:r>
    </w:p>
    <w:p w14:paraId="74DB27F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Процедури зміни радіотелефонного позивного органом ОПР наведено у главі 18 розділу XV, фразеологія радіообміну при зміні радіотелефонного позивного наведена у додатку 6 до цих Авіаційних правил.</w:t>
      </w:r>
    </w:p>
    <w:p w14:paraId="1698A36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35. З метою забезпечення безпеки польотів слід уникати передавання повідомлень ПС на етапі зльоту, кінцевого етапу заходження на посадку або пробігу після посадки.</w:t>
      </w:r>
    </w:p>
    <w:p w14:paraId="78C2095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36. Під час установлення зв'язку завжди використовуються повні радіотелефонні позивні.</w:t>
      </w:r>
    </w:p>
    <w:p w14:paraId="46EE88F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Порядок виклику під час установлення зв'язку ПС містить назву станції, яку викликають, та позначення станції, яка викликає.</w:t>
      </w:r>
    </w:p>
    <w:p w14:paraId="4809EE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 LVIV RADAR URCOJ, LVIV RADAR UKRAINE INTERNATIONAL RPSS, LVIV RADAR SKYUP 181.</w:t>
      </w:r>
    </w:p>
    <w:p w14:paraId="40139FF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Порядок виклику при використанні обладнання SELCAL зазначений в розділі 5 тому II "</w:t>
      </w:r>
      <w:proofErr w:type="spellStart"/>
      <w:r w:rsidRPr="004E12CB">
        <w:rPr>
          <w:rFonts w:ascii="IBM Plex Serif" w:hAnsi="IBM Plex Serif"/>
          <w:color w:val="293A55"/>
          <w:lang w:val="uk-UA"/>
        </w:rPr>
        <w:t>Communication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including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those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with</w:t>
      </w:r>
      <w:proofErr w:type="spellEnd"/>
      <w:r w:rsidRPr="004E12CB">
        <w:rPr>
          <w:rFonts w:ascii="IBM Plex Serif" w:hAnsi="IBM Plex Serif"/>
          <w:color w:val="293A55"/>
          <w:lang w:val="uk-UA"/>
        </w:rPr>
        <w:t xml:space="preserve"> PANS </w:t>
      </w:r>
      <w:proofErr w:type="spellStart"/>
      <w:r w:rsidRPr="004E12CB">
        <w:rPr>
          <w:rFonts w:ascii="IBM Plex Serif" w:hAnsi="IBM Plex Serif"/>
          <w:color w:val="293A55"/>
          <w:lang w:val="uk-UA"/>
        </w:rPr>
        <w:t>status</w:t>
      </w:r>
      <w:proofErr w:type="spellEnd"/>
      <w:r w:rsidRPr="004E12CB">
        <w:rPr>
          <w:rFonts w:ascii="IBM Plex Serif" w:hAnsi="IBM Plex Serif"/>
          <w:color w:val="293A55"/>
          <w:lang w:val="uk-UA"/>
        </w:rPr>
        <w:t>" додатка 10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Telecommunications</w:t>
      </w:r>
      <w:proofErr w:type="spellEnd"/>
      <w:r w:rsidRPr="004E12CB">
        <w:rPr>
          <w:rFonts w:ascii="IBM Plex Serif" w:hAnsi="IBM Plex Serif"/>
          <w:color w:val="293A55"/>
          <w:lang w:val="uk-UA"/>
        </w:rPr>
        <w:t>" ICAO.</w:t>
      </w:r>
    </w:p>
    <w:p w14:paraId="4BEC1FD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37. Відповідь на зазначений у пункті 36 виклик має містити позначення станції, яка викликає, за якою слідує позначення станції, яка відповідає, що розглядають як пропозицію розпочати передачу станцією, яка викликає.</w:t>
      </w:r>
    </w:p>
    <w:p w14:paraId="3C8E70E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 URCOJ LVIV RADAR, UKRAINE INTERNATIONAL RPSS LVIV RADAR, SKYUP 181 LVIV RADAR.</w:t>
      </w:r>
    </w:p>
    <w:p w14:paraId="3F8DC959" w14:textId="4EDBA734"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38. Під час встановлення зв'язку та відповіді на виклик встановлення зв'язку кожну літеру в позивному ПС, за винятком радіотелефонних позначень авіакомпанії, компанії-виробника та типу ПС, вимовляють окремо з використанням кодових слів фонетичного алфавіту ICAO (українського фонетичного алфавіту). Числа вимовляють, як</w:t>
      </w:r>
      <w:r w:rsidR="00222034">
        <w:rPr>
          <w:rFonts w:ascii="IBM Plex Serif" w:hAnsi="IBM Plex Serif"/>
          <w:color w:val="293A55"/>
          <w:lang w:val="uk-UA"/>
        </w:rPr>
        <w:t xml:space="preserve"> </w:t>
      </w:r>
      <w:hyperlink r:id="rId112" w:tgtFrame="_blank" w:history="1">
        <w:r w:rsidRPr="004E12CB">
          <w:rPr>
            <w:rStyle w:val="a3"/>
            <w:rFonts w:ascii="IBM Plex Serif" w:hAnsi="IBM Plex Serif"/>
            <w:color w:val="008000"/>
            <w:lang w:val="uk-UA"/>
          </w:rPr>
          <w:t>наведено у пунктах 5 - 12 цієї глави</w:t>
        </w:r>
      </w:hyperlink>
      <w:r w:rsidRPr="004E12CB">
        <w:rPr>
          <w:rFonts w:ascii="IBM Plex Serif" w:hAnsi="IBM Plex Serif"/>
          <w:color w:val="293A55"/>
          <w:lang w:val="uk-UA"/>
        </w:rPr>
        <w:t>. Використання радіотелефонного позивного типу B або C без радіотелефонного позначення може призвести до непорозуміння.</w:t>
      </w:r>
    </w:p>
    <w:p w14:paraId="3D723219" w14:textId="5BAA55F3" w:rsidR="008753B7" w:rsidRPr="004E12CB" w:rsidRDefault="00000000" w:rsidP="008753B7">
      <w:pPr>
        <w:pStyle w:val="tr"/>
        <w:shd w:val="clear" w:color="auto" w:fill="FFFFFF"/>
        <w:spacing w:before="0" w:beforeAutospacing="0" w:after="0" w:afterAutospacing="0"/>
        <w:jc w:val="right"/>
        <w:rPr>
          <w:rFonts w:ascii="IBM Plex Serif" w:hAnsi="IBM Plex Serif"/>
          <w:color w:val="293A55"/>
          <w:lang w:val="uk-UA"/>
        </w:rPr>
      </w:pPr>
      <w:hyperlink r:id="rId113" w:tgtFrame="_blank" w:history="1">
        <w:r w:rsidR="008753B7" w:rsidRPr="004E12CB">
          <w:rPr>
            <w:rStyle w:val="a3"/>
            <w:rFonts w:ascii="IBM Plex Serif" w:hAnsi="IBM Plex Serif"/>
            <w:color w:val="008000"/>
            <w:lang w:val="uk-UA"/>
          </w:rPr>
          <w:t>(пункт 38 глави 2 розділу XII із змінами, внесеними згідно з</w:t>
        </w:r>
        <w:r w:rsidR="008753B7" w:rsidRPr="004E12CB">
          <w:rPr>
            <w:rFonts w:ascii="IBM Plex Serif" w:hAnsi="IBM Plex Serif"/>
            <w:color w:val="008000"/>
            <w:lang w:val="uk-UA"/>
          </w:rPr>
          <w:br/>
        </w:r>
        <w:r w:rsidR="008753B7" w:rsidRPr="004E12CB">
          <w:rPr>
            <w:rStyle w:val="a3"/>
            <w:rFonts w:ascii="IBM Plex Serif" w:hAnsi="IBM Plex Serif"/>
            <w:color w:val="008000"/>
            <w:lang w:val="uk-UA"/>
          </w:rPr>
          <w:t>наказом Державної авіаційної служби України від 10.02.2022 р. N 226)</w:t>
        </w:r>
      </w:hyperlink>
    </w:p>
    <w:p w14:paraId="60F8CFF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39. Станції, якій необхідно передати інформацію всім станціям, що вірогідно можуть прийняти виклик, передачу слід починати із загального виклику "ВСІМ СТАНЦІЯМ" (ALL STATIONS) з додаванням позначення станції, яка викликає.</w:t>
      </w:r>
    </w:p>
    <w:p w14:paraId="444ED2E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Такий загальний виклик не потребує відповіді, якщо окремі станції в подальшому не викликають для підтвердження отримання.</w:t>
      </w:r>
    </w:p>
    <w:p w14:paraId="1EFDCD2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40. Якщо станція, яку викликають, не впевнена у визначенні станції, що викликає, вона передає наступне повідомлення:</w:t>
      </w:r>
    </w:p>
    <w:p w14:paraId="09B3ED7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"СТАНЦІЯ, ЩО ВИКЛИКАЛА...(станція, яку викликають), ПОВТОРІТЬ ВАШ ПОЗИВНИЙ" (STATION CALLING... (</w:t>
      </w:r>
      <w:proofErr w:type="spellStart"/>
      <w:r w:rsidRPr="004E12CB">
        <w:rPr>
          <w:rFonts w:ascii="IBM Plex Serif" w:hAnsi="IBM Plex Serif"/>
          <w:color w:val="293A55"/>
          <w:lang w:val="uk-UA"/>
        </w:rPr>
        <w:t>station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called</w:t>
      </w:r>
      <w:proofErr w:type="spellEnd"/>
      <w:r w:rsidRPr="004E12CB">
        <w:rPr>
          <w:rFonts w:ascii="IBM Plex Serif" w:hAnsi="IBM Plex Serif"/>
          <w:color w:val="293A55"/>
          <w:lang w:val="uk-UA"/>
        </w:rPr>
        <w:t>) SAY AGAIN YOUR CALL SIGN).</w:t>
      </w:r>
    </w:p>
    <w:p w14:paraId="56AAC79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 "СТАНЦІЯ, ЩО ВИКЛИКАЛА КИЇВ РАДАР (пауза) ПОВТОРІТЬ ВАШ ПОЗИВНИЙ" (STATION CALLING KYIV RADAR (</w:t>
      </w:r>
      <w:proofErr w:type="spellStart"/>
      <w:r w:rsidRPr="004E12CB">
        <w:rPr>
          <w:rFonts w:ascii="IBM Plex Serif" w:hAnsi="IBM Plex Serif"/>
          <w:color w:val="293A55"/>
          <w:lang w:val="uk-UA"/>
        </w:rPr>
        <w:t>pause</w:t>
      </w:r>
      <w:proofErr w:type="spellEnd"/>
      <w:r w:rsidRPr="004E12CB">
        <w:rPr>
          <w:rFonts w:ascii="IBM Plex Serif" w:hAnsi="IBM Plex Serif"/>
          <w:color w:val="293A55"/>
          <w:lang w:val="uk-UA"/>
        </w:rPr>
        <w:t>) SAY AGAIN YOUR CALL SIGN)</w:t>
      </w:r>
    </w:p>
    <w:p w14:paraId="70B73335" w14:textId="71D9AA3A"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41. Радіообмін має починатися з виклику та відповіді для встановлення зв'язку, як зазначено у</w:t>
      </w:r>
      <w:r w:rsidR="00222034">
        <w:rPr>
          <w:rFonts w:ascii="IBM Plex Serif" w:hAnsi="IBM Plex Serif"/>
          <w:color w:val="293A55"/>
          <w:lang w:val="uk-UA"/>
        </w:rPr>
        <w:t xml:space="preserve"> </w:t>
      </w:r>
      <w:hyperlink r:id="rId114" w:tgtFrame="_blank" w:history="1">
        <w:r w:rsidRPr="004E12CB">
          <w:rPr>
            <w:rStyle w:val="a3"/>
            <w:rFonts w:ascii="IBM Plex Serif" w:hAnsi="IBM Plex Serif"/>
            <w:color w:val="008000"/>
            <w:lang w:val="uk-UA"/>
          </w:rPr>
          <w:t>пунктах 36, 37</w:t>
        </w:r>
      </w:hyperlink>
      <w:r w:rsidR="00222034">
        <w:rPr>
          <w:rFonts w:ascii="IBM Plex Serif" w:hAnsi="IBM Plex Serif"/>
          <w:color w:val="293A55"/>
          <w:lang w:val="uk-UA"/>
        </w:rPr>
        <w:t xml:space="preserve"> </w:t>
      </w:r>
      <w:r w:rsidRPr="004E12CB">
        <w:rPr>
          <w:rFonts w:ascii="IBM Plex Serif" w:hAnsi="IBM Plex Serif"/>
          <w:color w:val="293A55"/>
          <w:lang w:val="uk-UA"/>
        </w:rPr>
        <w:t xml:space="preserve">цієї глави. У разі впевненості у тому, що </w:t>
      </w:r>
      <w:r w:rsidRPr="004E12CB">
        <w:rPr>
          <w:rFonts w:ascii="IBM Plex Serif" w:hAnsi="IBM Plex Serif"/>
          <w:color w:val="293A55"/>
          <w:lang w:val="uk-UA"/>
        </w:rPr>
        <w:lastRenderedPageBreak/>
        <w:t>станція прийме виклик, передачу повідомлення можна продовжувати без очікування на відповідь.</w:t>
      </w:r>
    </w:p>
    <w:p w14:paraId="3F346C2B" w14:textId="30B01FDF" w:rsidR="008753B7" w:rsidRPr="004E12CB" w:rsidRDefault="00000000" w:rsidP="008753B7">
      <w:pPr>
        <w:pStyle w:val="tr"/>
        <w:shd w:val="clear" w:color="auto" w:fill="FFFFFF"/>
        <w:spacing w:before="0" w:beforeAutospacing="0" w:after="0" w:afterAutospacing="0"/>
        <w:jc w:val="right"/>
        <w:rPr>
          <w:rFonts w:ascii="IBM Plex Serif" w:hAnsi="IBM Plex Serif"/>
          <w:color w:val="293A55"/>
          <w:lang w:val="uk-UA"/>
        </w:rPr>
      </w:pPr>
      <w:hyperlink r:id="rId115" w:tgtFrame="_blank" w:history="1">
        <w:r w:rsidR="008753B7" w:rsidRPr="004E12CB">
          <w:rPr>
            <w:rStyle w:val="a3"/>
            <w:rFonts w:ascii="IBM Plex Serif" w:hAnsi="IBM Plex Serif"/>
            <w:color w:val="008000"/>
            <w:lang w:val="uk-UA"/>
          </w:rPr>
          <w:t>(пункт 41 глави 2 розділу XII із змінами, внесеними згідно з</w:t>
        </w:r>
        <w:r w:rsidR="008753B7" w:rsidRPr="004E12CB">
          <w:rPr>
            <w:rFonts w:ascii="IBM Plex Serif" w:hAnsi="IBM Plex Serif"/>
            <w:color w:val="008000"/>
            <w:lang w:val="uk-UA"/>
          </w:rPr>
          <w:br/>
        </w:r>
        <w:r w:rsidR="008753B7" w:rsidRPr="004E12CB">
          <w:rPr>
            <w:rStyle w:val="a3"/>
            <w:rFonts w:ascii="IBM Plex Serif" w:hAnsi="IBM Plex Serif"/>
            <w:color w:val="008000"/>
            <w:lang w:val="uk-UA"/>
          </w:rPr>
          <w:t>наказом Державної авіаційної служби України від 10.02.2022 р. N 226)</w:t>
        </w:r>
      </w:hyperlink>
    </w:p>
    <w:p w14:paraId="5926877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42. Радіотелефонний зв'язок каналом зв'язку "інтерпайлот" встановлюють шляхом прямого виклику конкретного ПС або загального виклику з урахуванням вимоги, що стосується прослуховування такого каналу, відповідно до пункту 5 глави 3 цього розділу.</w:t>
      </w:r>
    </w:p>
    <w:p w14:paraId="36278B8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Оскільки екіпаж ПС може прослуховувати більше одного каналу зв'язку, при першому виклику каналом зв'язку "інтерпайлот" потрібно додавати слово "ІНТЕРПАЙЛОТ" (INTERPILOT).</w:t>
      </w:r>
    </w:p>
    <w:p w14:paraId="2621068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 "ЮКРЕЙН ІНТЕРНЕШНЛ 351, ВІНДРОУЗ 652, ІНТЕРПАЙЛОТ, ЯК МЕНЕ ЧУТНО?" (UKRAINE INTERNATIONAL 351, WINDROSE 652, INTERPILOT, HOW DO YOU READ ME?).</w:t>
      </w:r>
    </w:p>
    <w:p w14:paraId="5C0410E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"ХТО МЕНЕ ЧУЄ В РАЙОНІ 49 ПІВНІЧНОЇ, 35 СХІДНОЇ, ФАСТЕР 345 - ІНТЕРПАЙЛОТ - ПРИЙОМ" (ANY STATION VICINITY OF 49 NORTH 35 EAST - FASTAIR 345 - INTERPILOT - OVER).</w:t>
      </w:r>
    </w:p>
    <w:p w14:paraId="2309600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43. Застосування скороченого позивного, як зазначено у пункті 33 цієї глави, можливе тільки після встановлення задовільного зв'язку, а також за умови, що не виникне ніякої плутанини. Бортова станція може використовувати скорочений тип свого радіотелефонного позивного тільки після того, як таке скорочення першою застосує авіаційна станція.</w:t>
      </w:r>
    </w:p>
    <w:p w14:paraId="39B6053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44. Після встановлення зв'язку дозволяється вести безперервний двосторонній зв'язок "повітря - земля" без подальшого використання позивного авіаційної станції або попереднього виклику аж до закінчення цього зв'язку.</w:t>
      </w:r>
    </w:p>
    <w:p w14:paraId="16F422C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45. Щоб уникнути будь-якої можливої плутанини, диспетчер УПР, при наданні диспетчерського дозволу, та пілот, при повторенні такого дозволу, завжди додають позивний того ПС, якому призначений цей дозвіл.</w:t>
      </w:r>
    </w:p>
    <w:p w14:paraId="2EE6B41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46. Оскільки авіаційна станція ВЧ зазвичай використовує більше однієї частоти, виклик має починатися з ідентифікації частоти використання, якщо немає інших засобів для позначення такої частоти.</w:t>
      </w:r>
    </w:p>
    <w:p w14:paraId="639785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47. Якщо відсутня імовірність виникнення плутанини, для позначення каналу передачі ВЧ радіотелефонного зв'язку, що використовують, можна застосовувати тільки дві перші цифри ВЧ (в кГц).</w:t>
      </w:r>
    </w:p>
    <w:p w14:paraId="46EE894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Наприклад, якщо ПС з позивним AUI 811 викликає РДЦ на 3032 кГц: "КИЇВ РАДАР ЮКРЕЙН ІНТЕРНЕШНЛ ВІСІМ ОДИН </w:t>
      </w:r>
      <w:proofErr w:type="spellStart"/>
      <w:r w:rsidRPr="004E12CB">
        <w:rPr>
          <w:rFonts w:ascii="IBM Plex Serif" w:hAnsi="IBM Plex Serif"/>
          <w:color w:val="293A55"/>
          <w:lang w:val="uk-UA"/>
        </w:rPr>
        <w:t>ОДИН</w:t>
      </w:r>
      <w:proofErr w:type="spellEnd"/>
      <w:r w:rsidRPr="004E12CB">
        <w:rPr>
          <w:rFonts w:ascii="IBM Plex Serif" w:hAnsi="IBM Plex Serif"/>
          <w:color w:val="293A55"/>
          <w:lang w:val="uk-UA"/>
        </w:rPr>
        <w:t xml:space="preserve">, НА ТРИ НУЛЬ" (KYIV RADAR UKRAINE INTERNATIONAL EIGHT ONE </w:t>
      </w:r>
      <w:proofErr w:type="spellStart"/>
      <w:r w:rsidRPr="004E12CB">
        <w:rPr>
          <w:rFonts w:ascii="IBM Plex Serif" w:hAnsi="IBM Plex Serif"/>
          <w:color w:val="293A55"/>
          <w:lang w:val="uk-UA"/>
        </w:rPr>
        <w:t>ONE</w:t>
      </w:r>
      <w:proofErr w:type="spellEnd"/>
      <w:r w:rsidRPr="004E12CB">
        <w:rPr>
          <w:rFonts w:ascii="IBM Plex Serif" w:hAnsi="IBM Plex Serif"/>
          <w:color w:val="293A55"/>
          <w:lang w:val="uk-UA"/>
        </w:rPr>
        <w:t>, ON THREE ZERO).</w:t>
      </w:r>
    </w:p>
    <w:p w14:paraId="4815DC3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48. За винятком випадків, наведених у пункті 51 цієї глави, для позначення каналу передачі ДВЧ електрозв'язку використовують всі шість цифр. У </w:t>
      </w:r>
      <w:r w:rsidRPr="004E12CB">
        <w:rPr>
          <w:rFonts w:ascii="IBM Plex Serif" w:hAnsi="IBM Plex Serif"/>
          <w:color w:val="293A55"/>
          <w:lang w:val="uk-UA"/>
        </w:rPr>
        <w:lastRenderedPageBreak/>
        <w:t>випадку, якщо п'ята та шоста цифра є нулі, використовують перші чотири цифри.</w:t>
      </w:r>
    </w:p>
    <w:p w14:paraId="09AEC969" w14:textId="4664785E"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w:t>
      </w:r>
    </w:p>
    <w:p w14:paraId="176A8D63" w14:textId="77777777" w:rsidR="00222034" w:rsidRPr="004E12CB" w:rsidRDefault="00222034" w:rsidP="008753B7">
      <w:pPr>
        <w:pStyle w:val="tj"/>
        <w:shd w:val="clear" w:color="auto" w:fill="FFFFFF"/>
        <w:spacing w:before="0" w:beforeAutospacing="0" w:after="0" w:afterAutospacing="0"/>
        <w:jc w:val="both"/>
        <w:rPr>
          <w:rFonts w:ascii="IBM Plex Serif" w:hAnsi="IBM Plex Serif"/>
          <w:color w:val="293A55"/>
          <w:lang w:val="uk-UA"/>
        </w:rPr>
      </w:pPr>
    </w:p>
    <w:tbl>
      <w:tblPr>
        <w:tblW w:w="5000" w:type="pct"/>
        <w:tblCellMar>
          <w:top w:w="48" w:type="dxa"/>
          <w:left w:w="48" w:type="dxa"/>
          <w:bottom w:w="48" w:type="dxa"/>
          <w:right w:w="48" w:type="dxa"/>
        </w:tblCellMar>
        <w:tblLook w:val="04A0" w:firstRow="1" w:lastRow="0" w:firstColumn="1" w:lastColumn="0" w:noHBand="0" w:noVBand="1"/>
      </w:tblPr>
      <w:tblGrid>
        <w:gridCol w:w="1871"/>
        <w:gridCol w:w="7485"/>
      </w:tblGrid>
      <w:tr w:rsidR="008753B7" w:rsidRPr="004E12CB" w14:paraId="70BB8565" w14:textId="77777777" w:rsidTr="008753B7">
        <w:tc>
          <w:tcPr>
            <w:tcW w:w="1000" w:type="pct"/>
            <w:shd w:val="clear" w:color="auto" w:fill="auto"/>
            <w:tcMar>
              <w:top w:w="0" w:type="dxa"/>
              <w:left w:w="0" w:type="dxa"/>
              <w:bottom w:w="0" w:type="dxa"/>
              <w:right w:w="0" w:type="dxa"/>
            </w:tcMar>
            <w:vAlign w:val="center"/>
            <w:hideMark/>
          </w:tcPr>
          <w:p w14:paraId="11716BEF" w14:textId="77777777" w:rsidR="008753B7" w:rsidRPr="004E12CB" w:rsidRDefault="008753B7">
            <w:pPr>
              <w:pStyle w:val="tc"/>
              <w:spacing w:before="0" w:beforeAutospacing="0" w:after="0" w:afterAutospacing="0"/>
              <w:jc w:val="center"/>
              <w:rPr>
                <w:lang w:val="uk-UA"/>
              </w:rPr>
            </w:pPr>
            <w:r w:rsidRPr="004E12CB">
              <w:rPr>
                <w:lang w:val="uk-UA"/>
              </w:rPr>
              <w:t>118,000</w:t>
            </w:r>
          </w:p>
        </w:tc>
        <w:tc>
          <w:tcPr>
            <w:tcW w:w="4000" w:type="pct"/>
            <w:shd w:val="clear" w:color="auto" w:fill="auto"/>
            <w:tcMar>
              <w:top w:w="0" w:type="dxa"/>
              <w:left w:w="0" w:type="dxa"/>
              <w:bottom w:w="0" w:type="dxa"/>
              <w:right w:w="0" w:type="dxa"/>
            </w:tcMar>
            <w:vAlign w:val="center"/>
            <w:hideMark/>
          </w:tcPr>
          <w:p w14:paraId="4746586F" w14:textId="77777777" w:rsidR="008753B7" w:rsidRPr="004E12CB" w:rsidRDefault="008753B7">
            <w:pPr>
              <w:pStyle w:val="tl"/>
              <w:spacing w:before="0" w:beforeAutospacing="0" w:after="0" w:afterAutospacing="0"/>
              <w:rPr>
                <w:lang w:val="uk-UA"/>
              </w:rPr>
            </w:pPr>
            <w:r w:rsidRPr="004E12CB">
              <w:rPr>
                <w:lang w:val="uk-UA"/>
              </w:rPr>
              <w:t xml:space="preserve">"ОДИН </w:t>
            </w:r>
            <w:proofErr w:type="spellStart"/>
            <w:r w:rsidRPr="004E12CB">
              <w:rPr>
                <w:lang w:val="uk-UA"/>
              </w:rPr>
              <w:t>ОДИН</w:t>
            </w:r>
            <w:proofErr w:type="spellEnd"/>
            <w:r w:rsidRPr="004E12CB">
              <w:rPr>
                <w:lang w:val="uk-UA"/>
              </w:rPr>
              <w:t xml:space="preserve"> ВІСІМ КОМА НУЛЬ"</w:t>
            </w:r>
            <w:r w:rsidRPr="004E12CB">
              <w:rPr>
                <w:lang w:val="uk-UA"/>
              </w:rPr>
              <w:br/>
              <w:t xml:space="preserve">(ONE </w:t>
            </w:r>
            <w:proofErr w:type="spellStart"/>
            <w:r w:rsidRPr="004E12CB">
              <w:rPr>
                <w:lang w:val="uk-UA"/>
              </w:rPr>
              <w:t>ONE</w:t>
            </w:r>
            <w:proofErr w:type="spellEnd"/>
            <w:r w:rsidRPr="004E12CB">
              <w:rPr>
                <w:lang w:val="uk-UA"/>
              </w:rPr>
              <w:t xml:space="preserve"> EIGHT DECIMAL ZERO)</w:t>
            </w:r>
          </w:p>
        </w:tc>
      </w:tr>
      <w:tr w:rsidR="008753B7" w:rsidRPr="00E56A91" w14:paraId="29C55F0F" w14:textId="77777777" w:rsidTr="008753B7">
        <w:tc>
          <w:tcPr>
            <w:tcW w:w="0" w:type="auto"/>
            <w:shd w:val="clear" w:color="auto" w:fill="auto"/>
            <w:tcMar>
              <w:top w:w="0" w:type="dxa"/>
              <w:left w:w="0" w:type="dxa"/>
              <w:bottom w:w="0" w:type="dxa"/>
              <w:right w:w="0" w:type="dxa"/>
            </w:tcMar>
            <w:vAlign w:val="center"/>
            <w:hideMark/>
          </w:tcPr>
          <w:p w14:paraId="64F9632F" w14:textId="77777777" w:rsidR="008753B7" w:rsidRPr="004E12CB" w:rsidRDefault="008753B7">
            <w:pPr>
              <w:pStyle w:val="tc"/>
              <w:spacing w:before="0" w:beforeAutospacing="0" w:after="0" w:afterAutospacing="0"/>
              <w:jc w:val="center"/>
              <w:rPr>
                <w:lang w:val="uk-UA"/>
              </w:rPr>
            </w:pPr>
            <w:r w:rsidRPr="004E12CB">
              <w:rPr>
                <w:lang w:val="uk-UA"/>
              </w:rPr>
              <w:t>118,005</w:t>
            </w:r>
          </w:p>
        </w:tc>
        <w:tc>
          <w:tcPr>
            <w:tcW w:w="0" w:type="auto"/>
            <w:shd w:val="clear" w:color="auto" w:fill="auto"/>
            <w:tcMar>
              <w:top w:w="0" w:type="dxa"/>
              <w:left w:w="0" w:type="dxa"/>
              <w:bottom w:w="0" w:type="dxa"/>
              <w:right w:w="0" w:type="dxa"/>
            </w:tcMar>
            <w:vAlign w:val="center"/>
            <w:hideMark/>
          </w:tcPr>
          <w:p w14:paraId="4E5EE6B4" w14:textId="77777777" w:rsidR="008753B7" w:rsidRPr="004E12CB" w:rsidRDefault="008753B7">
            <w:pPr>
              <w:pStyle w:val="tl"/>
              <w:spacing w:before="0" w:beforeAutospacing="0" w:after="0" w:afterAutospacing="0"/>
              <w:rPr>
                <w:lang w:val="uk-UA"/>
              </w:rPr>
            </w:pPr>
            <w:r w:rsidRPr="004E12CB">
              <w:rPr>
                <w:lang w:val="uk-UA"/>
              </w:rPr>
              <w:t xml:space="preserve">"ОДИН </w:t>
            </w:r>
            <w:proofErr w:type="spellStart"/>
            <w:r w:rsidRPr="004E12CB">
              <w:rPr>
                <w:lang w:val="uk-UA"/>
              </w:rPr>
              <w:t>ОДИН</w:t>
            </w:r>
            <w:proofErr w:type="spellEnd"/>
            <w:r w:rsidRPr="004E12CB">
              <w:rPr>
                <w:lang w:val="uk-UA"/>
              </w:rPr>
              <w:t xml:space="preserve"> ВІСІМ КОМА НУЛЬ </w:t>
            </w:r>
            <w:proofErr w:type="spellStart"/>
            <w:r w:rsidRPr="004E12CB">
              <w:rPr>
                <w:lang w:val="uk-UA"/>
              </w:rPr>
              <w:t>НУЛЬ</w:t>
            </w:r>
            <w:proofErr w:type="spellEnd"/>
            <w:r w:rsidRPr="004E12CB">
              <w:rPr>
                <w:lang w:val="uk-UA"/>
              </w:rPr>
              <w:t xml:space="preserve"> П'ЯТЬ"</w:t>
            </w:r>
            <w:r w:rsidRPr="004E12CB">
              <w:rPr>
                <w:lang w:val="uk-UA"/>
              </w:rPr>
              <w:br/>
              <w:t xml:space="preserve">(ONE </w:t>
            </w:r>
            <w:proofErr w:type="spellStart"/>
            <w:r w:rsidRPr="004E12CB">
              <w:rPr>
                <w:lang w:val="uk-UA"/>
              </w:rPr>
              <w:t>ONE</w:t>
            </w:r>
            <w:proofErr w:type="spellEnd"/>
            <w:r w:rsidRPr="004E12CB">
              <w:rPr>
                <w:lang w:val="uk-UA"/>
              </w:rPr>
              <w:t xml:space="preserve"> EIGHT DECIMAL ZERO </w:t>
            </w:r>
            <w:proofErr w:type="spellStart"/>
            <w:r w:rsidRPr="004E12CB">
              <w:rPr>
                <w:lang w:val="uk-UA"/>
              </w:rPr>
              <w:t>ZERO</w:t>
            </w:r>
            <w:proofErr w:type="spellEnd"/>
            <w:r w:rsidRPr="004E12CB">
              <w:rPr>
                <w:lang w:val="uk-UA"/>
              </w:rPr>
              <w:t xml:space="preserve"> FIVE)</w:t>
            </w:r>
          </w:p>
        </w:tc>
      </w:tr>
      <w:tr w:rsidR="008753B7" w:rsidRPr="00E56A91" w14:paraId="62FA23DF" w14:textId="77777777" w:rsidTr="008753B7">
        <w:tc>
          <w:tcPr>
            <w:tcW w:w="0" w:type="auto"/>
            <w:shd w:val="clear" w:color="auto" w:fill="auto"/>
            <w:tcMar>
              <w:top w:w="0" w:type="dxa"/>
              <w:left w:w="0" w:type="dxa"/>
              <w:bottom w:w="0" w:type="dxa"/>
              <w:right w:w="0" w:type="dxa"/>
            </w:tcMar>
            <w:vAlign w:val="center"/>
            <w:hideMark/>
          </w:tcPr>
          <w:p w14:paraId="13DC89DC" w14:textId="77777777" w:rsidR="008753B7" w:rsidRPr="004E12CB" w:rsidRDefault="008753B7">
            <w:pPr>
              <w:pStyle w:val="tc"/>
              <w:spacing w:before="0" w:beforeAutospacing="0" w:after="0" w:afterAutospacing="0"/>
              <w:jc w:val="center"/>
              <w:rPr>
                <w:lang w:val="uk-UA"/>
              </w:rPr>
            </w:pPr>
            <w:r w:rsidRPr="004E12CB">
              <w:rPr>
                <w:lang w:val="uk-UA"/>
              </w:rPr>
              <w:t>118,010</w:t>
            </w:r>
          </w:p>
        </w:tc>
        <w:tc>
          <w:tcPr>
            <w:tcW w:w="0" w:type="auto"/>
            <w:shd w:val="clear" w:color="auto" w:fill="auto"/>
            <w:tcMar>
              <w:top w:w="0" w:type="dxa"/>
              <w:left w:w="0" w:type="dxa"/>
              <w:bottom w:w="0" w:type="dxa"/>
              <w:right w:w="0" w:type="dxa"/>
            </w:tcMar>
            <w:vAlign w:val="center"/>
            <w:hideMark/>
          </w:tcPr>
          <w:p w14:paraId="0EA1745F" w14:textId="77777777" w:rsidR="008753B7" w:rsidRPr="004E12CB" w:rsidRDefault="008753B7">
            <w:pPr>
              <w:pStyle w:val="tl"/>
              <w:spacing w:before="0" w:beforeAutospacing="0" w:after="0" w:afterAutospacing="0"/>
              <w:rPr>
                <w:lang w:val="uk-UA"/>
              </w:rPr>
            </w:pPr>
            <w:r w:rsidRPr="004E12CB">
              <w:rPr>
                <w:lang w:val="uk-UA"/>
              </w:rPr>
              <w:t xml:space="preserve">"ОДИН </w:t>
            </w:r>
            <w:proofErr w:type="spellStart"/>
            <w:r w:rsidRPr="004E12CB">
              <w:rPr>
                <w:lang w:val="uk-UA"/>
              </w:rPr>
              <w:t>ОДИН</w:t>
            </w:r>
            <w:proofErr w:type="spellEnd"/>
            <w:r w:rsidRPr="004E12CB">
              <w:rPr>
                <w:lang w:val="uk-UA"/>
              </w:rPr>
              <w:t xml:space="preserve"> ВІСІМ КОМА НУЛЬ ОДИН НУЛЬ"</w:t>
            </w:r>
            <w:r w:rsidRPr="004E12CB">
              <w:rPr>
                <w:lang w:val="uk-UA"/>
              </w:rPr>
              <w:br/>
              <w:t xml:space="preserve">(ONE </w:t>
            </w:r>
            <w:proofErr w:type="spellStart"/>
            <w:r w:rsidRPr="004E12CB">
              <w:rPr>
                <w:lang w:val="uk-UA"/>
              </w:rPr>
              <w:t>ONE</w:t>
            </w:r>
            <w:proofErr w:type="spellEnd"/>
            <w:r w:rsidRPr="004E12CB">
              <w:rPr>
                <w:lang w:val="uk-UA"/>
              </w:rPr>
              <w:t xml:space="preserve"> EIGHT DECIMAL ZERO ONE ZERO)</w:t>
            </w:r>
          </w:p>
        </w:tc>
      </w:tr>
      <w:tr w:rsidR="008753B7" w:rsidRPr="00E56A91" w14:paraId="3566B287" w14:textId="77777777" w:rsidTr="008753B7">
        <w:tc>
          <w:tcPr>
            <w:tcW w:w="0" w:type="auto"/>
            <w:shd w:val="clear" w:color="auto" w:fill="auto"/>
            <w:tcMar>
              <w:top w:w="0" w:type="dxa"/>
              <w:left w:w="0" w:type="dxa"/>
              <w:bottom w:w="0" w:type="dxa"/>
              <w:right w:w="0" w:type="dxa"/>
            </w:tcMar>
            <w:vAlign w:val="center"/>
            <w:hideMark/>
          </w:tcPr>
          <w:p w14:paraId="313F072B" w14:textId="77777777" w:rsidR="008753B7" w:rsidRPr="004E12CB" w:rsidRDefault="008753B7">
            <w:pPr>
              <w:pStyle w:val="tc"/>
              <w:spacing w:before="0" w:beforeAutospacing="0" w:after="0" w:afterAutospacing="0"/>
              <w:jc w:val="center"/>
              <w:rPr>
                <w:lang w:val="uk-UA"/>
              </w:rPr>
            </w:pPr>
            <w:r w:rsidRPr="004E12CB">
              <w:rPr>
                <w:lang w:val="uk-UA"/>
              </w:rPr>
              <w:t>118,025</w:t>
            </w:r>
          </w:p>
        </w:tc>
        <w:tc>
          <w:tcPr>
            <w:tcW w:w="0" w:type="auto"/>
            <w:shd w:val="clear" w:color="auto" w:fill="auto"/>
            <w:tcMar>
              <w:top w:w="0" w:type="dxa"/>
              <w:left w:w="0" w:type="dxa"/>
              <w:bottom w:w="0" w:type="dxa"/>
              <w:right w:w="0" w:type="dxa"/>
            </w:tcMar>
            <w:vAlign w:val="center"/>
            <w:hideMark/>
          </w:tcPr>
          <w:p w14:paraId="5A02B856" w14:textId="77777777" w:rsidR="008753B7" w:rsidRPr="004E12CB" w:rsidRDefault="008753B7">
            <w:pPr>
              <w:pStyle w:val="tl"/>
              <w:spacing w:before="0" w:beforeAutospacing="0" w:after="0" w:afterAutospacing="0"/>
              <w:rPr>
                <w:lang w:val="uk-UA"/>
              </w:rPr>
            </w:pPr>
            <w:r w:rsidRPr="004E12CB">
              <w:rPr>
                <w:lang w:val="uk-UA"/>
              </w:rPr>
              <w:t xml:space="preserve">"ОДИН </w:t>
            </w:r>
            <w:proofErr w:type="spellStart"/>
            <w:r w:rsidRPr="004E12CB">
              <w:rPr>
                <w:lang w:val="uk-UA"/>
              </w:rPr>
              <w:t>ОДИН</w:t>
            </w:r>
            <w:proofErr w:type="spellEnd"/>
            <w:r w:rsidRPr="004E12CB">
              <w:rPr>
                <w:lang w:val="uk-UA"/>
              </w:rPr>
              <w:t xml:space="preserve"> ВІСІМ КОМА НУЛЬ ДВА П'ЯТЬ"</w:t>
            </w:r>
            <w:r w:rsidRPr="004E12CB">
              <w:rPr>
                <w:lang w:val="uk-UA"/>
              </w:rPr>
              <w:br/>
              <w:t xml:space="preserve">(ONE </w:t>
            </w:r>
            <w:proofErr w:type="spellStart"/>
            <w:r w:rsidRPr="004E12CB">
              <w:rPr>
                <w:lang w:val="uk-UA"/>
              </w:rPr>
              <w:t>ONE</w:t>
            </w:r>
            <w:proofErr w:type="spellEnd"/>
            <w:r w:rsidRPr="004E12CB">
              <w:rPr>
                <w:lang w:val="uk-UA"/>
              </w:rPr>
              <w:t xml:space="preserve"> EIGHT DECIMAL ZERO TWO FIVE)</w:t>
            </w:r>
          </w:p>
        </w:tc>
      </w:tr>
      <w:tr w:rsidR="008753B7" w:rsidRPr="00E56A91" w14:paraId="721CACB2" w14:textId="77777777" w:rsidTr="008753B7">
        <w:tc>
          <w:tcPr>
            <w:tcW w:w="0" w:type="auto"/>
            <w:shd w:val="clear" w:color="auto" w:fill="auto"/>
            <w:tcMar>
              <w:top w:w="0" w:type="dxa"/>
              <w:left w:w="0" w:type="dxa"/>
              <w:bottom w:w="0" w:type="dxa"/>
              <w:right w:w="0" w:type="dxa"/>
            </w:tcMar>
            <w:vAlign w:val="center"/>
            <w:hideMark/>
          </w:tcPr>
          <w:p w14:paraId="3FDBC57A" w14:textId="77777777" w:rsidR="008753B7" w:rsidRPr="004E12CB" w:rsidRDefault="008753B7">
            <w:pPr>
              <w:pStyle w:val="tc"/>
              <w:spacing w:before="0" w:beforeAutospacing="0" w:after="0" w:afterAutospacing="0"/>
              <w:jc w:val="center"/>
              <w:rPr>
                <w:lang w:val="uk-UA"/>
              </w:rPr>
            </w:pPr>
            <w:r w:rsidRPr="004E12CB">
              <w:rPr>
                <w:lang w:val="uk-UA"/>
              </w:rPr>
              <w:t>118,050</w:t>
            </w:r>
          </w:p>
        </w:tc>
        <w:tc>
          <w:tcPr>
            <w:tcW w:w="0" w:type="auto"/>
            <w:shd w:val="clear" w:color="auto" w:fill="auto"/>
            <w:tcMar>
              <w:top w:w="0" w:type="dxa"/>
              <w:left w:w="0" w:type="dxa"/>
              <w:bottom w:w="0" w:type="dxa"/>
              <w:right w:w="0" w:type="dxa"/>
            </w:tcMar>
            <w:vAlign w:val="center"/>
            <w:hideMark/>
          </w:tcPr>
          <w:p w14:paraId="6D33AA64" w14:textId="77777777" w:rsidR="008753B7" w:rsidRPr="004E12CB" w:rsidRDefault="008753B7">
            <w:pPr>
              <w:pStyle w:val="tl"/>
              <w:spacing w:before="0" w:beforeAutospacing="0" w:after="0" w:afterAutospacing="0"/>
              <w:rPr>
                <w:lang w:val="uk-UA"/>
              </w:rPr>
            </w:pPr>
            <w:r w:rsidRPr="004E12CB">
              <w:rPr>
                <w:lang w:val="uk-UA"/>
              </w:rPr>
              <w:t xml:space="preserve">"ОДИН </w:t>
            </w:r>
            <w:proofErr w:type="spellStart"/>
            <w:r w:rsidRPr="004E12CB">
              <w:rPr>
                <w:lang w:val="uk-UA"/>
              </w:rPr>
              <w:t>ОДИН</w:t>
            </w:r>
            <w:proofErr w:type="spellEnd"/>
            <w:r w:rsidRPr="004E12CB">
              <w:rPr>
                <w:lang w:val="uk-UA"/>
              </w:rPr>
              <w:t xml:space="preserve"> ВІСІМ КОМА НУЛЬ П'ЯТЬ НУЛЬ"</w:t>
            </w:r>
            <w:r w:rsidRPr="004E12CB">
              <w:rPr>
                <w:lang w:val="uk-UA"/>
              </w:rPr>
              <w:br/>
              <w:t xml:space="preserve">(ONE </w:t>
            </w:r>
            <w:proofErr w:type="spellStart"/>
            <w:r w:rsidRPr="004E12CB">
              <w:rPr>
                <w:lang w:val="uk-UA"/>
              </w:rPr>
              <w:t>ONE</w:t>
            </w:r>
            <w:proofErr w:type="spellEnd"/>
            <w:r w:rsidRPr="004E12CB">
              <w:rPr>
                <w:lang w:val="uk-UA"/>
              </w:rPr>
              <w:t xml:space="preserve"> EIGHT DECIMAL ZERO FIVE ZERO)</w:t>
            </w:r>
          </w:p>
        </w:tc>
      </w:tr>
      <w:tr w:rsidR="008753B7" w:rsidRPr="004E12CB" w14:paraId="4D05EDC2" w14:textId="77777777" w:rsidTr="008753B7">
        <w:tc>
          <w:tcPr>
            <w:tcW w:w="0" w:type="auto"/>
            <w:shd w:val="clear" w:color="auto" w:fill="auto"/>
            <w:tcMar>
              <w:top w:w="0" w:type="dxa"/>
              <w:left w:w="0" w:type="dxa"/>
              <w:bottom w:w="0" w:type="dxa"/>
              <w:right w:w="0" w:type="dxa"/>
            </w:tcMar>
            <w:vAlign w:val="center"/>
            <w:hideMark/>
          </w:tcPr>
          <w:p w14:paraId="511A17EF" w14:textId="77777777" w:rsidR="008753B7" w:rsidRPr="004E12CB" w:rsidRDefault="008753B7">
            <w:pPr>
              <w:pStyle w:val="tc"/>
              <w:spacing w:before="0" w:beforeAutospacing="0" w:after="0" w:afterAutospacing="0"/>
              <w:jc w:val="center"/>
              <w:rPr>
                <w:lang w:val="uk-UA"/>
              </w:rPr>
            </w:pPr>
            <w:r w:rsidRPr="004E12CB">
              <w:rPr>
                <w:lang w:val="uk-UA"/>
              </w:rPr>
              <w:t>118,100</w:t>
            </w:r>
          </w:p>
        </w:tc>
        <w:tc>
          <w:tcPr>
            <w:tcW w:w="0" w:type="auto"/>
            <w:shd w:val="clear" w:color="auto" w:fill="auto"/>
            <w:tcMar>
              <w:top w:w="0" w:type="dxa"/>
              <w:left w:w="0" w:type="dxa"/>
              <w:bottom w:w="0" w:type="dxa"/>
              <w:right w:w="0" w:type="dxa"/>
            </w:tcMar>
            <w:vAlign w:val="center"/>
            <w:hideMark/>
          </w:tcPr>
          <w:p w14:paraId="7114FB9F" w14:textId="77777777" w:rsidR="008753B7" w:rsidRPr="004E12CB" w:rsidRDefault="008753B7">
            <w:pPr>
              <w:pStyle w:val="tl"/>
              <w:spacing w:before="0" w:beforeAutospacing="0" w:after="0" w:afterAutospacing="0"/>
              <w:rPr>
                <w:lang w:val="uk-UA"/>
              </w:rPr>
            </w:pPr>
            <w:r w:rsidRPr="004E12CB">
              <w:rPr>
                <w:lang w:val="uk-UA"/>
              </w:rPr>
              <w:t xml:space="preserve">"ОДИН </w:t>
            </w:r>
            <w:proofErr w:type="spellStart"/>
            <w:r w:rsidRPr="004E12CB">
              <w:rPr>
                <w:lang w:val="uk-UA"/>
              </w:rPr>
              <w:t>ОДИН</w:t>
            </w:r>
            <w:proofErr w:type="spellEnd"/>
            <w:r w:rsidRPr="004E12CB">
              <w:rPr>
                <w:lang w:val="uk-UA"/>
              </w:rPr>
              <w:t xml:space="preserve"> ВІСІМ КОМА ОДИН"</w:t>
            </w:r>
            <w:r w:rsidRPr="004E12CB">
              <w:rPr>
                <w:lang w:val="uk-UA"/>
              </w:rPr>
              <w:br/>
              <w:t xml:space="preserve">(ONE </w:t>
            </w:r>
            <w:proofErr w:type="spellStart"/>
            <w:r w:rsidRPr="004E12CB">
              <w:rPr>
                <w:lang w:val="uk-UA"/>
              </w:rPr>
              <w:t>ONE</w:t>
            </w:r>
            <w:proofErr w:type="spellEnd"/>
            <w:r w:rsidRPr="004E12CB">
              <w:rPr>
                <w:lang w:val="uk-UA"/>
              </w:rPr>
              <w:t xml:space="preserve"> EIGHT DECIMAL ONE).</w:t>
            </w:r>
          </w:p>
        </w:tc>
      </w:tr>
    </w:tbl>
    <w:p w14:paraId="496FE3A5" w14:textId="77777777" w:rsidR="00222034" w:rsidRDefault="00222034" w:rsidP="008753B7">
      <w:pPr>
        <w:pStyle w:val="tj"/>
        <w:shd w:val="clear" w:color="auto" w:fill="FFFFFF"/>
        <w:spacing w:before="0" w:beforeAutospacing="0" w:after="0" w:afterAutospacing="0"/>
        <w:jc w:val="both"/>
        <w:rPr>
          <w:rFonts w:ascii="IBM Plex Serif" w:hAnsi="IBM Plex Serif"/>
          <w:color w:val="293A55"/>
          <w:lang w:val="uk-UA"/>
        </w:rPr>
      </w:pPr>
    </w:p>
    <w:p w14:paraId="777F1400" w14:textId="6DBEBD45"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Треба звертати увагу при зазначенні ДВЧ каналів електрозв'язку, коли усі шість цифр номерного позначення використовуються в повітряному просторі, в якому рознос каналів складає 25 кГц, оскільки налаштування каналів з розносом у 25 кГц або більше на панелі управління борту ПС дозволяє ввести тільки перші п'ять цифр.</w:t>
      </w:r>
    </w:p>
    <w:p w14:paraId="612F2CC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Цифрові позначення для ідентифікації каналу наведено у таблиці 4-1 (</w:t>
      </w:r>
      <w:proofErr w:type="spellStart"/>
      <w:r w:rsidRPr="004E12CB">
        <w:rPr>
          <w:rFonts w:ascii="IBM Plex Serif" w:hAnsi="IBM Plex Serif"/>
          <w:color w:val="293A55"/>
          <w:lang w:val="uk-UA"/>
        </w:rPr>
        <w:t>bis</w:t>
      </w:r>
      <w:proofErr w:type="spellEnd"/>
      <w:r w:rsidRPr="004E12CB">
        <w:rPr>
          <w:rFonts w:ascii="IBM Plex Serif" w:hAnsi="IBM Plex Serif"/>
          <w:color w:val="293A55"/>
          <w:lang w:val="uk-UA"/>
        </w:rPr>
        <w:t>) тому V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Radio</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Frequency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Spectrum</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Utilization</w:t>
      </w:r>
      <w:proofErr w:type="spellEnd"/>
      <w:r w:rsidRPr="004E12CB">
        <w:rPr>
          <w:rFonts w:ascii="IBM Plex Serif" w:hAnsi="IBM Plex Serif"/>
          <w:color w:val="293A55"/>
          <w:lang w:val="uk-UA"/>
        </w:rPr>
        <w:t>" додатка 10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Telecommunications</w:t>
      </w:r>
      <w:proofErr w:type="spellEnd"/>
      <w:r w:rsidRPr="004E12CB">
        <w:rPr>
          <w:rFonts w:ascii="IBM Plex Serif" w:hAnsi="IBM Plex Serif"/>
          <w:color w:val="293A55"/>
          <w:lang w:val="uk-UA"/>
        </w:rPr>
        <w:t>" ICAO.</w:t>
      </w:r>
    </w:p>
    <w:p w14:paraId="69D499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49. У повітряному просторі, де рознос між всіма ДВЧ каналами електрозв'язку складає 25 кГц або більше та використання шести цифр відповідно до пункту 50 цієї глави не обумовлюється експлуатаційними вимогами, використовують перші п'ять цифр позначення частоти. У випадку, якщо п'ята та шоста цифра є нулі, використовують перші чотири цифри.</w:t>
      </w:r>
    </w:p>
    <w:p w14:paraId="1C05C5AB" w14:textId="647D1A37"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 для настройки зазначеної нижче частоти на борту ПС інформацію передають так:</w:t>
      </w:r>
    </w:p>
    <w:p w14:paraId="2E6391B0" w14:textId="77777777" w:rsidR="00222034" w:rsidRPr="004E12CB" w:rsidRDefault="00222034" w:rsidP="008753B7">
      <w:pPr>
        <w:pStyle w:val="tj"/>
        <w:shd w:val="clear" w:color="auto" w:fill="FFFFFF"/>
        <w:spacing w:before="0" w:beforeAutospacing="0" w:after="0" w:afterAutospacing="0"/>
        <w:jc w:val="both"/>
        <w:rPr>
          <w:rFonts w:ascii="IBM Plex Serif" w:hAnsi="IBM Plex Serif"/>
          <w:color w:val="293A55"/>
          <w:lang w:val="uk-UA"/>
        </w:rPr>
      </w:pPr>
    </w:p>
    <w:tbl>
      <w:tblPr>
        <w:tblW w:w="5000" w:type="pct"/>
        <w:tblCellMar>
          <w:top w:w="48" w:type="dxa"/>
          <w:left w:w="48" w:type="dxa"/>
          <w:bottom w:w="48" w:type="dxa"/>
          <w:right w:w="48" w:type="dxa"/>
        </w:tblCellMar>
        <w:tblLook w:val="04A0" w:firstRow="1" w:lastRow="0" w:firstColumn="1" w:lastColumn="0" w:noHBand="0" w:noVBand="1"/>
      </w:tblPr>
      <w:tblGrid>
        <w:gridCol w:w="1871"/>
        <w:gridCol w:w="7485"/>
      </w:tblGrid>
      <w:tr w:rsidR="008753B7" w:rsidRPr="004E12CB" w14:paraId="23C62A2B" w14:textId="77777777" w:rsidTr="008753B7">
        <w:tc>
          <w:tcPr>
            <w:tcW w:w="1000" w:type="pct"/>
            <w:shd w:val="clear" w:color="auto" w:fill="auto"/>
            <w:tcMar>
              <w:top w:w="0" w:type="dxa"/>
              <w:left w:w="0" w:type="dxa"/>
              <w:bottom w:w="0" w:type="dxa"/>
              <w:right w:w="0" w:type="dxa"/>
            </w:tcMar>
            <w:vAlign w:val="center"/>
            <w:hideMark/>
          </w:tcPr>
          <w:p w14:paraId="247CF4EF" w14:textId="77777777" w:rsidR="008753B7" w:rsidRPr="004E12CB" w:rsidRDefault="008753B7">
            <w:pPr>
              <w:pStyle w:val="tc"/>
              <w:spacing w:before="0" w:beforeAutospacing="0" w:after="0" w:afterAutospacing="0"/>
              <w:jc w:val="center"/>
              <w:rPr>
                <w:lang w:val="uk-UA"/>
              </w:rPr>
            </w:pPr>
            <w:r w:rsidRPr="004E12CB">
              <w:rPr>
                <w:lang w:val="uk-UA"/>
              </w:rPr>
              <w:t>118,000</w:t>
            </w:r>
          </w:p>
        </w:tc>
        <w:tc>
          <w:tcPr>
            <w:tcW w:w="4000" w:type="pct"/>
            <w:shd w:val="clear" w:color="auto" w:fill="auto"/>
            <w:tcMar>
              <w:top w:w="0" w:type="dxa"/>
              <w:left w:w="0" w:type="dxa"/>
              <w:bottom w:w="0" w:type="dxa"/>
              <w:right w:w="0" w:type="dxa"/>
            </w:tcMar>
            <w:vAlign w:val="center"/>
            <w:hideMark/>
          </w:tcPr>
          <w:p w14:paraId="68CD370F" w14:textId="77777777" w:rsidR="008753B7" w:rsidRPr="004E12CB" w:rsidRDefault="008753B7">
            <w:pPr>
              <w:pStyle w:val="tl"/>
              <w:spacing w:before="0" w:beforeAutospacing="0" w:after="0" w:afterAutospacing="0"/>
              <w:rPr>
                <w:lang w:val="uk-UA"/>
              </w:rPr>
            </w:pPr>
            <w:r w:rsidRPr="004E12CB">
              <w:rPr>
                <w:lang w:val="uk-UA"/>
              </w:rPr>
              <w:t xml:space="preserve">"ОДИН </w:t>
            </w:r>
            <w:proofErr w:type="spellStart"/>
            <w:r w:rsidRPr="004E12CB">
              <w:rPr>
                <w:lang w:val="uk-UA"/>
              </w:rPr>
              <w:t>ОДИН</w:t>
            </w:r>
            <w:proofErr w:type="spellEnd"/>
            <w:r w:rsidRPr="004E12CB">
              <w:rPr>
                <w:lang w:val="uk-UA"/>
              </w:rPr>
              <w:t xml:space="preserve"> ВІСІМ КОМА НУЛЬ"</w:t>
            </w:r>
            <w:r w:rsidRPr="004E12CB">
              <w:rPr>
                <w:lang w:val="uk-UA"/>
              </w:rPr>
              <w:br/>
              <w:t xml:space="preserve">(ONE </w:t>
            </w:r>
            <w:proofErr w:type="spellStart"/>
            <w:r w:rsidRPr="004E12CB">
              <w:rPr>
                <w:lang w:val="uk-UA"/>
              </w:rPr>
              <w:t>ONE</w:t>
            </w:r>
            <w:proofErr w:type="spellEnd"/>
            <w:r w:rsidRPr="004E12CB">
              <w:rPr>
                <w:lang w:val="uk-UA"/>
              </w:rPr>
              <w:t xml:space="preserve"> EIGHT DECIMAL ZERO)</w:t>
            </w:r>
          </w:p>
        </w:tc>
      </w:tr>
      <w:tr w:rsidR="008753B7" w:rsidRPr="004E12CB" w14:paraId="3CEEEC41" w14:textId="77777777" w:rsidTr="008753B7">
        <w:tc>
          <w:tcPr>
            <w:tcW w:w="1000" w:type="pct"/>
            <w:shd w:val="clear" w:color="auto" w:fill="auto"/>
            <w:tcMar>
              <w:top w:w="0" w:type="dxa"/>
              <w:left w:w="0" w:type="dxa"/>
              <w:bottom w:w="0" w:type="dxa"/>
              <w:right w:w="0" w:type="dxa"/>
            </w:tcMar>
            <w:vAlign w:val="center"/>
            <w:hideMark/>
          </w:tcPr>
          <w:p w14:paraId="044C86CC" w14:textId="77777777" w:rsidR="008753B7" w:rsidRPr="004E12CB" w:rsidRDefault="008753B7">
            <w:pPr>
              <w:pStyle w:val="tc"/>
              <w:spacing w:before="0" w:beforeAutospacing="0" w:after="0" w:afterAutospacing="0"/>
              <w:jc w:val="center"/>
              <w:rPr>
                <w:lang w:val="uk-UA"/>
              </w:rPr>
            </w:pPr>
            <w:r w:rsidRPr="004E12CB">
              <w:rPr>
                <w:lang w:val="uk-UA"/>
              </w:rPr>
              <w:t>118,025</w:t>
            </w:r>
          </w:p>
        </w:tc>
        <w:tc>
          <w:tcPr>
            <w:tcW w:w="4000" w:type="pct"/>
            <w:shd w:val="clear" w:color="auto" w:fill="auto"/>
            <w:tcMar>
              <w:top w:w="0" w:type="dxa"/>
              <w:left w:w="0" w:type="dxa"/>
              <w:bottom w:w="0" w:type="dxa"/>
              <w:right w:w="0" w:type="dxa"/>
            </w:tcMar>
            <w:vAlign w:val="center"/>
            <w:hideMark/>
          </w:tcPr>
          <w:p w14:paraId="06DBE50E" w14:textId="77777777" w:rsidR="008753B7" w:rsidRPr="004E12CB" w:rsidRDefault="008753B7">
            <w:pPr>
              <w:pStyle w:val="tl"/>
              <w:spacing w:before="0" w:beforeAutospacing="0" w:after="0" w:afterAutospacing="0"/>
              <w:rPr>
                <w:lang w:val="uk-UA"/>
              </w:rPr>
            </w:pPr>
            <w:r w:rsidRPr="004E12CB">
              <w:rPr>
                <w:lang w:val="uk-UA"/>
              </w:rPr>
              <w:t xml:space="preserve">"ОДИН </w:t>
            </w:r>
            <w:proofErr w:type="spellStart"/>
            <w:r w:rsidRPr="004E12CB">
              <w:rPr>
                <w:lang w:val="uk-UA"/>
              </w:rPr>
              <w:t>ОДИН</w:t>
            </w:r>
            <w:proofErr w:type="spellEnd"/>
            <w:r w:rsidRPr="004E12CB">
              <w:rPr>
                <w:lang w:val="uk-UA"/>
              </w:rPr>
              <w:t xml:space="preserve"> ВІСІМ КОМА НУЛЬ ДВА"</w:t>
            </w:r>
            <w:r w:rsidRPr="004E12CB">
              <w:rPr>
                <w:lang w:val="uk-UA"/>
              </w:rPr>
              <w:br/>
              <w:t xml:space="preserve">(ONE </w:t>
            </w:r>
            <w:proofErr w:type="spellStart"/>
            <w:r w:rsidRPr="004E12CB">
              <w:rPr>
                <w:lang w:val="uk-UA"/>
              </w:rPr>
              <w:t>ONE</w:t>
            </w:r>
            <w:proofErr w:type="spellEnd"/>
            <w:r w:rsidRPr="004E12CB">
              <w:rPr>
                <w:lang w:val="uk-UA"/>
              </w:rPr>
              <w:t xml:space="preserve"> EIGHT DECIMAL ZERO TWO)</w:t>
            </w:r>
          </w:p>
        </w:tc>
      </w:tr>
      <w:tr w:rsidR="008753B7" w:rsidRPr="00E56A91" w14:paraId="00C45094" w14:textId="77777777" w:rsidTr="008753B7">
        <w:tc>
          <w:tcPr>
            <w:tcW w:w="1000" w:type="pct"/>
            <w:shd w:val="clear" w:color="auto" w:fill="auto"/>
            <w:tcMar>
              <w:top w:w="0" w:type="dxa"/>
              <w:left w:w="0" w:type="dxa"/>
              <w:bottom w:w="0" w:type="dxa"/>
              <w:right w:w="0" w:type="dxa"/>
            </w:tcMar>
            <w:vAlign w:val="center"/>
            <w:hideMark/>
          </w:tcPr>
          <w:p w14:paraId="34EA4CDC" w14:textId="77777777" w:rsidR="008753B7" w:rsidRPr="004E12CB" w:rsidRDefault="008753B7">
            <w:pPr>
              <w:pStyle w:val="tc"/>
              <w:spacing w:before="0" w:beforeAutospacing="0" w:after="0" w:afterAutospacing="0"/>
              <w:jc w:val="center"/>
              <w:rPr>
                <w:lang w:val="uk-UA"/>
              </w:rPr>
            </w:pPr>
            <w:r w:rsidRPr="004E12CB">
              <w:rPr>
                <w:lang w:val="uk-UA"/>
              </w:rPr>
              <w:t>118,050</w:t>
            </w:r>
          </w:p>
        </w:tc>
        <w:tc>
          <w:tcPr>
            <w:tcW w:w="4000" w:type="pct"/>
            <w:shd w:val="clear" w:color="auto" w:fill="auto"/>
            <w:tcMar>
              <w:top w:w="0" w:type="dxa"/>
              <w:left w:w="0" w:type="dxa"/>
              <w:bottom w:w="0" w:type="dxa"/>
              <w:right w:w="0" w:type="dxa"/>
            </w:tcMar>
            <w:vAlign w:val="center"/>
            <w:hideMark/>
          </w:tcPr>
          <w:p w14:paraId="1B936632" w14:textId="77777777" w:rsidR="008753B7" w:rsidRPr="004E12CB" w:rsidRDefault="008753B7">
            <w:pPr>
              <w:pStyle w:val="tl"/>
              <w:spacing w:before="0" w:beforeAutospacing="0" w:after="0" w:afterAutospacing="0"/>
              <w:rPr>
                <w:lang w:val="uk-UA"/>
              </w:rPr>
            </w:pPr>
            <w:r w:rsidRPr="004E12CB">
              <w:rPr>
                <w:lang w:val="uk-UA"/>
              </w:rPr>
              <w:t xml:space="preserve">"ОДИН </w:t>
            </w:r>
            <w:proofErr w:type="spellStart"/>
            <w:r w:rsidRPr="004E12CB">
              <w:rPr>
                <w:lang w:val="uk-UA"/>
              </w:rPr>
              <w:t>ОДИН</w:t>
            </w:r>
            <w:proofErr w:type="spellEnd"/>
            <w:r w:rsidRPr="004E12CB">
              <w:rPr>
                <w:lang w:val="uk-UA"/>
              </w:rPr>
              <w:t xml:space="preserve"> ВІСІМ КОМА НУЛЬ П'ЯТЬ"</w:t>
            </w:r>
            <w:r w:rsidRPr="004E12CB">
              <w:rPr>
                <w:lang w:val="uk-UA"/>
              </w:rPr>
              <w:br/>
              <w:t xml:space="preserve">(ONE </w:t>
            </w:r>
            <w:proofErr w:type="spellStart"/>
            <w:r w:rsidRPr="004E12CB">
              <w:rPr>
                <w:lang w:val="uk-UA"/>
              </w:rPr>
              <w:t>ONE</w:t>
            </w:r>
            <w:proofErr w:type="spellEnd"/>
            <w:r w:rsidRPr="004E12CB">
              <w:rPr>
                <w:lang w:val="uk-UA"/>
              </w:rPr>
              <w:t xml:space="preserve"> EIGHT DECIMAL ZERO FIVE)</w:t>
            </w:r>
          </w:p>
        </w:tc>
      </w:tr>
      <w:tr w:rsidR="008753B7" w:rsidRPr="00E56A91" w14:paraId="39457320" w14:textId="77777777" w:rsidTr="008753B7">
        <w:tc>
          <w:tcPr>
            <w:tcW w:w="1000" w:type="pct"/>
            <w:shd w:val="clear" w:color="auto" w:fill="auto"/>
            <w:tcMar>
              <w:top w:w="0" w:type="dxa"/>
              <w:left w:w="0" w:type="dxa"/>
              <w:bottom w:w="0" w:type="dxa"/>
              <w:right w:w="0" w:type="dxa"/>
            </w:tcMar>
            <w:vAlign w:val="center"/>
            <w:hideMark/>
          </w:tcPr>
          <w:p w14:paraId="0653EB07" w14:textId="77777777" w:rsidR="008753B7" w:rsidRPr="004E12CB" w:rsidRDefault="008753B7">
            <w:pPr>
              <w:pStyle w:val="tc"/>
              <w:spacing w:before="0" w:beforeAutospacing="0" w:after="0" w:afterAutospacing="0"/>
              <w:jc w:val="center"/>
              <w:rPr>
                <w:lang w:val="uk-UA"/>
              </w:rPr>
            </w:pPr>
            <w:r w:rsidRPr="004E12CB">
              <w:rPr>
                <w:lang w:val="uk-UA"/>
              </w:rPr>
              <w:t>118,075</w:t>
            </w:r>
          </w:p>
        </w:tc>
        <w:tc>
          <w:tcPr>
            <w:tcW w:w="4000" w:type="pct"/>
            <w:shd w:val="clear" w:color="auto" w:fill="auto"/>
            <w:tcMar>
              <w:top w:w="0" w:type="dxa"/>
              <w:left w:w="0" w:type="dxa"/>
              <w:bottom w:w="0" w:type="dxa"/>
              <w:right w:w="0" w:type="dxa"/>
            </w:tcMar>
            <w:vAlign w:val="center"/>
            <w:hideMark/>
          </w:tcPr>
          <w:p w14:paraId="5C6C13EE" w14:textId="77777777" w:rsidR="008753B7" w:rsidRPr="004E12CB" w:rsidRDefault="008753B7">
            <w:pPr>
              <w:pStyle w:val="tl"/>
              <w:spacing w:before="0" w:beforeAutospacing="0" w:after="0" w:afterAutospacing="0"/>
              <w:rPr>
                <w:lang w:val="uk-UA"/>
              </w:rPr>
            </w:pPr>
            <w:r w:rsidRPr="004E12CB">
              <w:rPr>
                <w:lang w:val="uk-UA"/>
              </w:rPr>
              <w:t xml:space="preserve">"ОДИН </w:t>
            </w:r>
            <w:proofErr w:type="spellStart"/>
            <w:r w:rsidRPr="004E12CB">
              <w:rPr>
                <w:lang w:val="uk-UA"/>
              </w:rPr>
              <w:t>ОДИН</w:t>
            </w:r>
            <w:proofErr w:type="spellEnd"/>
            <w:r w:rsidRPr="004E12CB">
              <w:rPr>
                <w:lang w:val="uk-UA"/>
              </w:rPr>
              <w:t xml:space="preserve"> ВІСІМ КОМА НУЛЬ СІМ"</w:t>
            </w:r>
            <w:r w:rsidRPr="004E12CB">
              <w:rPr>
                <w:lang w:val="uk-UA"/>
              </w:rPr>
              <w:br/>
              <w:t xml:space="preserve">(ONE </w:t>
            </w:r>
            <w:proofErr w:type="spellStart"/>
            <w:r w:rsidRPr="004E12CB">
              <w:rPr>
                <w:lang w:val="uk-UA"/>
              </w:rPr>
              <w:t>ONE</w:t>
            </w:r>
            <w:proofErr w:type="spellEnd"/>
            <w:r w:rsidRPr="004E12CB">
              <w:rPr>
                <w:lang w:val="uk-UA"/>
              </w:rPr>
              <w:t xml:space="preserve"> EIGHT DECIMAL ZERO SEVEN)</w:t>
            </w:r>
          </w:p>
        </w:tc>
      </w:tr>
      <w:tr w:rsidR="008753B7" w:rsidRPr="004E12CB" w14:paraId="0FBB7560" w14:textId="77777777" w:rsidTr="008753B7">
        <w:tc>
          <w:tcPr>
            <w:tcW w:w="1000" w:type="pct"/>
            <w:shd w:val="clear" w:color="auto" w:fill="auto"/>
            <w:tcMar>
              <w:top w:w="0" w:type="dxa"/>
              <w:left w:w="0" w:type="dxa"/>
              <w:bottom w:w="0" w:type="dxa"/>
              <w:right w:w="0" w:type="dxa"/>
            </w:tcMar>
            <w:vAlign w:val="center"/>
            <w:hideMark/>
          </w:tcPr>
          <w:p w14:paraId="385E6F2A" w14:textId="77777777" w:rsidR="008753B7" w:rsidRPr="004E12CB" w:rsidRDefault="008753B7">
            <w:pPr>
              <w:pStyle w:val="tc"/>
              <w:spacing w:before="0" w:beforeAutospacing="0" w:after="0" w:afterAutospacing="0"/>
              <w:jc w:val="center"/>
              <w:rPr>
                <w:lang w:val="uk-UA"/>
              </w:rPr>
            </w:pPr>
            <w:r w:rsidRPr="004E12CB">
              <w:rPr>
                <w:lang w:val="uk-UA"/>
              </w:rPr>
              <w:t>118,100</w:t>
            </w:r>
          </w:p>
        </w:tc>
        <w:tc>
          <w:tcPr>
            <w:tcW w:w="4000" w:type="pct"/>
            <w:shd w:val="clear" w:color="auto" w:fill="auto"/>
            <w:tcMar>
              <w:top w:w="0" w:type="dxa"/>
              <w:left w:w="0" w:type="dxa"/>
              <w:bottom w:w="0" w:type="dxa"/>
              <w:right w:w="0" w:type="dxa"/>
            </w:tcMar>
            <w:vAlign w:val="center"/>
            <w:hideMark/>
          </w:tcPr>
          <w:p w14:paraId="19DB5E40" w14:textId="77777777" w:rsidR="008753B7" w:rsidRPr="004E12CB" w:rsidRDefault="008753B7">
            <w:pPr>
              <w:pStyle w:val="tl"/>
              <w:spacing w:before="0" w:beforeAutospacing="0" w:after="0" w:afterAutospacing="0"/>
              <w:rPr>
                <w:lang w:val="uk-UA"/>
              </w:rPr>
            </w:pPr>
            <w:r w:rsidRPr="004E12CB">
              <w:rPr>
                <w:lang w:val="uk-UA"/>
              </w:rPr>
              <w:t xml:space="preserve">"ОДИН </w:t>
            </w:r>
            <w:proofErr w:type="spellStart"/>
            <w:r w:rsidRPr="004E12CB">
              <w:rPr>
                <w:lang w:val="uk-UA"/>
              </w:rPr>
              <w:t>ОДИН</w:t>
            </w:r>
            <w:proofErr w:type="spellEnd"/>
            <w:r w:rsidRPr="004E12CB">
              <w:rPr>
                <w:lang w:val="uk-UA"/>
              </w:rPr>
              <w:t xml:space="preserve"> ВІСІМ КОМА ОДИН"</w:t>
            </w:r>
            <w:r w:rsidRPr="004E12CB">
              <w:rPr>
                <w:lang w:val="uk-UA"/>
              </w:rPr>
              <w:br/>
              <w:t xml:space="preserve">(ONE </w:t>
            </w:r>
            <w:proofErr w:type="spellStart"/>
            <w:r w:rsidRPr="004E12CB">
              <w:rPr>
                <w:lang w:val="uk-UA"/>
              </w:rPr>
              <w:t>ONE</w:t>
            </w:r>
            <w:proofErr w:type="spellEnd"/>
            <w:r w:rsidRPr="004E12CB">
              <w:rPr>
                <w:lang w:val="uk-UA"/>
              </w:rPr>
              <w:t xml:space="preserve"> EIGHT DECIMAL ONE).</w:t>
            </w:r>
          </w:p>
        </w:tc>
      </w:tr>
    </w:tbl>
    <w:p w14:paraId="674B3B46" w14:textId="77777777" w:rsidR="00222034" w:rsidRDefault="00222034" w:rsidP="008753B7">
      <w:pPr>
        <w:pStyle w:val="tj"/>
        <w:shd w:val="clear" w:color="auto" w:fill="FFFFFF"/>
        <w:spacing w:before="0" w:beforeAutospacing="0" w:after="0" w:afterAutospacing="0"/>
        <w:jc w:val="both"/>
        <w:rPr>
          <w:rFonts w:ascii="IBM Plex Serif" w:hAnsi="IBM Plex Serif"/>
          <w:color w:val="293A55"/>
          <w:lang w:val="uk-UA"/>
        </w:rPr>
      </w:pPr>
    </w:p>
    <w:p w14:paraId="2592993A" w14:textId="4C2DE1FE"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Відповідно до отриманої інформації настроювання частоти ПС, обладнаного радіостанцією з розносом каналів 25 кГц, здійснюють так:</w:t>
      </w:r>
    </w:p>
    <w:p w14:paraId="1743A6E4" w14:textId="77777777" w:rsidR="00222034" w:rsidRPr="004E12CB" w:rsidRDefault="00222034" w:rsidP="008753B7">
      <w:pPr>
        <w:pStyle w:val="tj"/>
        <w:shd w:val="clear" w:color="auto" w:fill="FFFFFF"/>
        <w:spacing w:before="0" w:beforeAutospacing="0" w:after="0" w:afterAutospacing="0"/>
        <w:jc w:val="both"/>
        <w:rPr>
          <w:rFonts w:ascii="IBM Plex Serif" w:hAnsi="IBM Plex Serif"/>
          <w:color w:val="293A55"/>
          <w:lang w:val="uk-UA"/>
        </w:rPr>
      </w:pPr>
    </w:p>
    <w:tbl>
      <w:tblPr>
        <w:tblW w:w="5000" w:type="pct"/>
        <w:tblCellMar>
          <w:top w:w="48" w:type="dxa"/>
          <w:left w:w="48" w:type="dxa"/>
          <w:bottom w:w="48" w:type="dxa"/>
          <w:right w:w="48" w:type="dxa"/>
        </w:tblCellMar>
        <w:tblLook w:val="04A0" w:firstRow="1" w:lastRow="0" w:firstColumn="1" w:lastColumn="0" w:noHBand="0" w:noVBand="1"/>
      </w:tblPr>
      <w:tblGrid>
        <w:gridCol w:w="1871"/>
        <w:gridCol w:w="7485"/>
      </w:tblGrid>
      <w:tr w:rsidR="008753B7" w:rsidRPr="004E12CB" w14:paraId="61EA556D" w14:textId="77777777" w:rsidTr="008753B7">
        <w:tc>
          <w:tcPr>
            <w:tcW w:w="1000" w:type="pct"/>
            <w:shd w:val="clear" w:color="auto" w:fill="auto"/>
            <w:tcMar>
              <w:top w:w="0" w:type="dxa"/>
              <w:left w:w="0" w:type="dxa"/>
              <w:bottom w:w="0" w:type="dxa"/>
              <w:right w:w="0" w:type="dxa"/>
            </w:tcMar>
            <w:vAlign w:val="center"/>
            <w:hideMark/>
          </w:tcPr>
          <w:p w14:paraId="040D0623" w14:textId="77777777" w:rsidR="008753B7" w:rsidRPr="004E12CB" w:rsidRDefault="008753B7">
            <w:pPr>
              <w:pStyle w:val="tc"/>
              <w:spacing w:before="0" w:beforeAutospacing="0" w:after="0" w:afterAutospacing="0"/>
              <w:jc w:val="center"/>
              <w:rPr>
                <w:lang w:val="uk-UA"/>
              </w:rPr>
            </w:pPr>
            <w:r w:rsidRPr="004E12CB">
              <w:rPr>
                <w:lang w:val="uk-UA"/>
              </w:rPr>
              <w:t>118,000</w:t>
            </w:r>
          </w:p>
        </w:tc>
        <w:tc>
          <w:tcPr>
            <w:tcW w:w="4000" w:type="pct"/>
            <w:shd w:val="clear" w:color="auto" w:fill="auto"/>
            <w:tcMar>
              <w:top w:w="0" w:type="dxa"/>
              <w:left w:w="0" w:type="dxa"/>
              <w:bottom w:w="0" w:type="dxa"/>
              <w:right w:w="0" w:type="dxa"/>
            </w:tcMar>
            <w:vAlign w:val="center"/>
            <w:hideMark/>
          </w:tcPr>
          <w:p w14:paraId="02B12BCF" w14:textId="77777777" w:rsidR="008753B7" w:rsidRPr="004E12CB" w:rsidRDefault="008753B7">
            <w:pPr>
              <w:pStyle w:val="tl"/>
              <w:spacing w:before="0" w:beforeAutospacing="0" w:after="0" w:afterAutospacing="0"/>
              <w:rPr>
                <w:lang w:val="uk-UA"/>
              </w:rPr>
            </w:pPr>
            <w:r w:rsidRPr="004E12CB">
              <w:rPr>
                <w:lang w:val="uk-UA"/>
              </w:rPr>
              <w:t>118,00</w:t>
            </w:r>
          </w:p>
        </w:tc>
      </w:tr>
      <w:tr w:rsidR="008753B7" w:rsidRPr="004E12CB" w14:paraId="54582C58" w14:textId="77777777" w:rsidTr="008753B7">
        <w:tc>
          <w:tcPr>
            <w:tcW w:w="1000" w:type="pct"/>
            <w:shd w:val="clear" w:color="auto" w:fill="auto"/>
            <w:tcMar>
              <w:top w:w="0" w:type="dxa"/>
              <w:left w:w="0" w:type="dxa"/>
              <w:bottom w:w="0" w:type="dxa"/>
              <w:right w:w="0" w:type="dxa"/>
            </w:tcMar>
            <w:vAlign w:val="center"/>
            <w:hideMark/>
          </w:tcPr>
          <w:p w14:paraId="75DC1D66" w14:textId="77777777" w:rsidR="008753B7" w:rsidRPr="004E12CB" w:rsidRDefault="008753B7">
            <w:pPr>
              <w:pStyle w:val="tc"/>
              <w:spacing w:before="0" w:beforeAutospacing="0" w:after="0" w:afterAutospacing="0"/>
              <w:jc w:val="center"/>
              <w:rPr>
                <w:lang w:val="uk-UA"/>
              </w:rPr>
            </w:pPr>
            <w:r w:rsidRPr="004E12CB">
              <w:rPr>
                <w:lang w:val="uk-UA"/>
              </w:rPr>
              <w:t>118,025</w:t>
            </w:r>
          </w:p>
        </w:tc>
        <w:tc>
          <w:tcPr>
            <w:tcW w:w="4000" w:type="pct"/>
            <w:shd w:val="clear" w:color="auto" w:fill="auto"/>
            <w:tcMar>
              <w:top w:w="0" w:type="dxa"/>
              <w:left w:w="0" w:type="dxa"/>
              <w:bottom w:w="0" w:type="dxa"/>
              <w:right w:w="0" w:type="dxa"/>
            </w:tcMar>
            <w:vAlign w:val="center"/>
            <w:hideMark/>
          </w:tcPr>
          <w:p w14:paraId="1860CAFE" w14:textId="77777777" w:rsidR="008753B7" w:rsidRPr="004E12CB" w:rsidRDefault="008753B7">
            <w:pPr>
              <w:pStyle w:val="tl"/>
              <w:spacing w:before="0" w:beforeAutospacing="0" w:after="0" w:afterAutospacing="0"/>
              <w:rPr>
                <w:lang w:val="uk-UA"/>
              </w:rPr>
            </w:pPr>
            <w:r w:rsidRPr="004E12CB">
              <w:rPr>
                <w:lang w:val="uk-UA"/>
              </w:rPr>
              <w:t>118,02</w:t>
            </w:r>
          </w:p>
        </w:tc>
      </w:tr>
      <w:tr w:rsidR="008753B7" w:rsidRPr="004E12CB" w14:paraId="18DF8A32" w14:textId="77777777" w:rsidTr="008753B7">
        <w:tc>
          <w:tcPr>
            <w:tcW w:w="1000" w:type="pct"/>
            <w:shd w:val="clear" w:color="auto" w:fill="auto"/>
            <w:tcMar>
              <w:top w:w="0" w:type="dxa"/>
              <w:left w:w="0" w:type="dxa"/>
              <w:bottom w:w="0" w:type="dxa"/>
              <w:right w:w="0" w:type="dxa"/>
            </w:tcMar>
            <w:vAlign w:val="center"/>
            <w:hideMark/>
          </w:tcPr>
          <w:p w14:paraId="55A9FD0A" w14:textId="77777777" w:rsidR="008753B7" w:rsidRPr="004E12CB" w:rsidRDefault="008753B7">
            <w:pPr>
              <w:pStyle w:val="tc"/>
              <w:spacing w:before="0" w:beforeAutospacing="0" w:after="0" w:afterAutospacing="0"/>
              <w:jc w:val="center"/>
              <w:rPr>
                <w:lang w:val="uk-UA"/>
              </w:rPr>
            </w:pPr>
            <w:r w:rsidRPr="004E12CB">
              <w:rPr>
                <w:lang w:val="uk-UA"/>
              </w:rPr>
              <w:t>118,050</w:t>
            </w:r>
          </w:p>
        </w:tc>
        <w:tc>
          <w:tcPr>
            <w:tcW w:w="4000" w:type="pct"/>
            <w:shd w:val="clear" w:color="auto" w:fill="auto"/>
            <w:tcMar>
              <w:top w:w="0" w:type="dxa"/>
              <w:left w:w="0" w:type="dxa"/>
              <w:bottom w:w="0" w:type="dxa"/>
              <w:right w:w="0" w:type="dxa"/>
            </w:tcMar>
            <w:vAlign w:val="center"/>
            <w:hideMark/>
          </w:tcPr>
          <w:p w14:paraId="755D5700" w14:textId="77777777" w:rsidR="008753B7" w:rsidRPr="004E12CB" w:rsidRDefault="008753B7">
            <w:pPr>
              <w:pStyle w:val="tl"/>
              <w:spacing w:before="0" w:beforeAutospacing="0" w:after="0" w:afterAutospacing="0"/>
              <w:rPr>
                <w:lang w:val="uk-UA"/>
              </w:rPr>
            </w:pPr>
            <w:r w:rsidRPr="004E12CB">
              <w:rPr>
                <w:lang w:val="uk-UA"/>
              </w:rPr>
              <w:t>118,05</w:t>
            </w:r>
          </w:p>
        </w:tc>
      </w:tr>
      <w:tr w:rsidR="008753B7" w:rsidRPr="004E12CB" w14:paraId="72FCC596" w14:textId="77777777" w:rsidTr="008753B7">
        <w:tc>
          <w:tcPr>
            <w:tcW w:w="1000" w:type="pct"/>
            <w:shd w:val="clear" w:color="auto" w:fill="auto"/>
            <w:tcMar>
              <w:top w:w="0" w:type="dxa"/>
              <w:left w:w="0" w:type="dxa"/>
              <w:bottom w:w="0" w:type="dxa"/>
              <w:right w:w="0" w:type="dxa"/>
            </w:tcMar>
            <w:vAlign w:val="center"/>
            <w:hideMark/>
          </w:tcPr>
          <w:p w14:paraId="52C568EB" w14:textId="77777777" w:rsidR="008753B7" w:rsidRPr="004E12CB" w:rsidRDefault="008753B7">
            <w:pPr>
              <w:pStyle w:val="tc"/>
              <w:spacing w:before="0" w:beforeAutospacing="0" w:after="0" w:afterAutospacing="0"/>
              <w:jc w:val="center"/>
              <w:rPr>
                <w:lang w:val="uk-UA"/>
              </w:rPr>
            </w:pPr>
            <w:r w:rsidRPr="004E12CB">
              <w:rPr>
                <w:lang w:val="uk-UA"/>
              </w:rPr>
              <w:t>118,075</w:t>
            </w:r>
          </w:p>
        </w:tc>
        <w:tc>
          <w:tcPr>
            <w:tcW w:w="4000" w:type="pct"/>
            <w:shd w:val="clear" w:color="auto" w:fill="auto"/>
            <w:tcMar>
              <w:top w:w="0" w:type="dxa"/>
              <w:left w:w="0" w:type="dxa"/>
              <w:bottom w:w="0" w:type="dxa"/>
              <w:right w:w="0" w:type="dxa"/>
            </w:tcMar>
            <w:vAlign w:val="center"/>
            <w:hideMark/>
          </w:tcPr>
          <w:p w14:paraId="7A56E785" w14:textId="77777777" w:rsidR="008753B7" w:rsidRPr="004E12CB" w:rsidRDefault="008753B7">
            <w:pPr>
              <w:pStyle w:val="tl"/>
              <w:spacing w:before="0" w:beforeAutospacing="0" w:after="0" w:afterAutospacing="0"/>
              <w:rPr>
                <w:lang w:val="uk-UA"/>
              </w:rPr>
            </w:pPr>
            <w:r w:rsidRPr="004E12CB">
              <w:rPr>
                <w:lang w:val="uk-UA"/>
              </w:rPr>
              <w:t>118,07</w:t>
            </w:r>
          </w:p>
        </w:tc>
      </w:tr>
      <w:tr w:rsidR="008753B7" w:rsidRPr="004E12CB" w14:paraId="24AA5706" w14:textId="77777777" w:rsidTr="008753B7">
        <w:tc>
          <w:tcPr>
            <w:tcW w:w="1000" w:type="pct"/>
            <w:shd w:val="clear" w:color="auto" w:fill="auto"/>
            <w:tcMar>
              <w:top w:w="0" w:type="dxa"/>
              <w:left w:w="0" w:type="dxa"/>
              <w:bottom w:w="0" w:type="dxa"/>
              <w:right w:w="0" w:type="dxa"/>
            </w:tcMar>
            <w:vAlign w:val="center"/>
            <w:hideMark/>
          </w:tcPr>
          <w:p w14:paraId="6634F776" w14:textId="77777777" w:rsidR="008753B7" w:rsidRPr="004E12CB" w:rsidRDefault="008753B7">
            <w:pPr>
              <w:pStyle w:val="tc"/>
              <w:spacing w:before="0" w:beforeAutospacing="0" w:after="0" w:afterAutospacing="0"/>
              <w:jc w:val="center"/>
              <w:rPr>
                <w:lang w:val="uk-UA"/>
              </w:rPr>
            </w:pPr>
            <w:r w:rsidRPr="004E12CB">
              <w:rPr>
                <w:lang w:val="uk-UA"/>
              </w:rPr>
              <w:t>118,100</w:t>
            </w:r>
          </w:p>
        </w:tc>
        <w:tc>
          <w:tcPr>
            <w:tcW w:w="4000" w:type="pct"/>
            <w:shd w:val="clear" w:color="auto" w:fill="auto"/>
            <w:tcMar>
              <w:top w:w="0" w:type="dxa"/>
              <w:left w:w="0" w:type="dxa"/>
              <w:bottom w:w="0" w:type="dxa"/>
              <w:right w:w="0" w:type="dxa"/>
            </w:tcMar>
            <w:vAlign w:val="center"/>
            <w:hideMark/>
          </w:tcPr>
          <w:p w14:paraId="19066055" w14:textId="77777777" w:rsidR="008753B7" w:rsidRPr="004E12CB" w:rsidRDefault="008753B7">
            <w:pPr>
              <w:pStyle w:val="tl"/>
              <w:spacing w:before="0" w:beforeAutospacing="0" w:after="0" w:afterAutospacing="0"/>
              <w:rPr>
                <w:lang w:val="uk-UA"/>
              </w:rPr>
            </w:pPr>
            <w:r w:rsidRPr="004E12CB">
              <w:rPr>
                <w:lang w:val="uk-UA"/>
              </w:rPr>
              <w:t>118,10,</w:t>
            </w:r>
          </w:p>
        </w:tc>
      </w:tr>
    </w:tbl>
    <w:p w14:paraId="35D95939" w14:textId="19663599"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 настроювання частоти ПС, обладнаного радіостанцією з розносом каналів 8,33 кГц / 25 кГц, здійснюють так:</w:t>
      </w:r>
    </w:p>
    <w:p w14:paraId="0122EDFA" w14:textId="77777777" w:rsidR="00222034" w:rsidRPr="004E12CB" w:rsidRDefault="00222034" w:rsidP="008753B7">
      <w:pPr>
        <w:pStyle w:val="tj"/>
        <w:shd w:val="clear" w:color="auto" w:fill="FFFFFF"/>
        <w:spacing w:before="0" w:beforeAutospacing="0" w:after="0" w:afterAutospacing="0"/>
        <w:jc w:val="both"/>
        <w:rPr>
          <w:rFonts w:ascii="IBM Plex Serif" w:hAnsi="IBM Plex Serif"/>
          <w:color w:val="293A55"/>
          <w:lang w:val="uk-UA"/>
        </w:rPr>
      </w:pPr>
    </w:p>
    <w:tbl>
      <w:tblPr>
        <w:tblW w:w="5000" w:type="pct"/>
        <w:tblCellMar>
          <w:top w:w="48" w:type="dxa"/>
          <w:left w:w="48" w:type="dxa"/>
          <w:bottom w:w="48" w:type="dxa"/>
          <w:right w:w="48" w:type="dxa"/>
        </w:tblCellMar>
        <w:tblLook w:val="04A0" w:firstRow="1" w:lastRow="0" w:firstColumn="1" w:lastColumn="0" w:noHBand="0" w:noVBand="1"/>
      </w:tblPr>
      <w:tblGrid>
        <w:gridCol w:w="1871"/>
        <w:gridCol w:w="7485"/>
      </w:tblGrid>
      <w:tr w:rsidR="008753B7" w:rsidRPr="004E12CB" w14:paraId="247F65E9" w14:textId="77777777" w:rsidTr="008753B7">
        <w:tc>
          <w:tcPr>
            <w:tcW w:w="1000" w:type="pct"/>
            <w:shd w:val="clear" w:color="auto" w:fill="auto"/>
            <w:tcMar>
              <w:top w:w="0" w:type="dxa"/>
              <w:left w:w="0" w:type="dxa"/>
              <w:bottom w:w="0" w:type="dxa"/>
              <w:right w:w="0" w:type="dxa"/>
            </w:tcMar>
            <w:vAlign w:val="center"/>
            <w:hideMark/>
          </w:tcPr>
          <w:p w14:paraId="6E40A397" w14:textId="77777777" w:rsidR="008753B7" w:rsidRPr="004E12CB" w:rsidRDefault="008753B7">
            <w:pPr>
              <w:pStyle w:val="tc"/>
              <w:spacing w:before="0" w:beforeAutospacing="0" w:after="0" w:afterAutospacing="0"/>
              <w:jc w:val="center"/>
              <w:rPr>
                <w:lang w:val="uk-UA"/>
              </w:rPr>
            </w:pPr>
            <w:r w:rsidRPr="004E12CB">
              <w:rPr>
                <w:lang w:val="uk-UA"/>
              </w:rPr>
              <w:t>118,000</w:t>
            </w:r>
          </w:p>
        </w:tc>
        <w:tc>
          <w:tcPr>
            <w:tcW w:w="4000" w:type="pct"/>
            <w:shd w:val="clear" w:color="auto" w:fill="auto"/>
            <w:tcMar>
              <w:top w:w="0" w:type="dxa"/>
              <w:left w:w="0" w:type="dxa"/>
              <w:bottom w:w="0" w:type="dxa"/>
              <w:right w:w="0" w:type="dxa"/>
            </w:tcMar>
            <w:vAlign w:val="center"/>
            <w:hideMark/>
          </w:tcPr>
          <w:p w14:paraId="40D0C76D" w14:textId="77777777" w:rsidR="008753B7" w:rsidRPr="004E12CB" w:rsidRDefault="008753B7">
            <w:pPr>
              <w:pStyle w:val="tl"/>
              <w:spacing w:before="0" w:beforeAutospacing="0" w:after="0" w:afterAutospacing="0"/>
              <w:rPr>
                <w:lang w:val="uk-UA"/>
              </w:rPr>
            </w:pPr>
            <w:r w:rsidRPr="004E12CB">
              <w:rPr>
                <w:lang w:val="uk-UA"/>
              </w:rPr>
              <w:t>118,000</w:t>
            </w:r>
          </w:p>
        </w:tc>
      </w:tr>
      <w:tr w:rsidR="008753B7" w:rsidRPr="004E12CB" w14:paraId="46F4483B" w14:textId="77777777" w:rsidTr="008753B7">
        <w:tc>
          <w:tcPr>
            <w:tcW w:w="1000" w:type="pct"/>
            <w:shd w:val="clear" w:color="auto" w:fill="auto"/>
            <w:tcMar>
              <w:top w:w="0" w:type="dxa"/>
              <w:left w:w="0" w:type="dxa"/>
              <w:bottom w:w="0" w:type="dxa"/>
              <w:right w:w="0" w:type="dxa"/>
            </w:tcMar>
            <w:vAlign w:val="center"/>
            <w:hideMark/>
          </w:tcPr>
          <w:p w14:paraId="46754FCB" w14:textId="77777777" w:rsidR="008753B7" w:rsidRPr="004E12CB" w:rsidRDefault="008753B7">
            <w:pPr>
              <w:pStyle w:val="tc"/>
              <w:spacing w:before="0" w:beforeAutospacing="0" w:after="0" w:afterAutospacing="0"/>
              <w:jc w:val="center"/>
              <w:rPr>
                <w:lang w:val="uk-UA"/>
              </w:rPr>
            </w:pPr>
            <w:r w:rsidRPr="004E12CB">
              <w:rPr>
                <w:lang w:val="uk-UA"/>
              </w:rPr>
              <w:t>118,025</w:t>
            </w:r>
          </w:p>
        </w:tc>
        <w:tc>
          <w:tcPr>
            <w:tcW w:w="4000" w:type="pct"/>
            <w:shd w:val="clear" w:color="auto" w:fill="auto"/>
            <w:tcMar>
              <w:top w:w="0" w:type="dxa"/>
              <w:left w:w="0" w:type="dxa"/>
              <w:bottom w:w="0" w:type="dxa"/>
              <w:right w:w="0" w:type="dxa"/>
            </w:tcMar>
            <w:vAlign w:val="center"/>
            <w:hideMark/>
          </w:tcPr>
          <w:p w14:paraId="1D8308C6" w14:textId="77777777" w:rsidR="008753B7" w:rsidRPr="004E12CB" w:rsidRDefault="008753B7">
            <w:pPr>
              <w:pStyle w:val="tl"/>
              <w:spacing w:before="0" w:beforeAutospacing="0" w:after="0" w:afterAutospacing="0"/>
              <w:rPr>
                <w:lang w:val="uk-UA"/>
              </w:rPr>
            </w:pPr>
            <w:r w:rsidRPr="004E12CB">
              <w:rPr>
                <w:lang w:val="uk-UA"/>
              </w:rPr>
              <w:t>118,025</w:t>
            </w:r>
          </w:p>
        </w:tc>
      </w:tr>
      <w:tr w:rsidR="008753B7" w:rsidRPr="004E12CB" w14:paraId="6FBB52DC" w14:textId="77777777" w:rsidTr="008753B7">
        <w:tc>
          <w:tcPr>
            <w:tcW w:w="1000" w:type="pct"/>
            <w:shd w:val="clear" w:color="auto" w:fill="auto"/>
            <w:tcMar>
              <w:top w:w="0" w:type="dxa"/>
              <w:left w:w="0" w:type="dxa"/>
              <w:bottom w:w="0" w:type="dxa"/>
              <w:right w:w="0" w:type="dxa"/>
            </w:tcMar>
            <w:vAlign w:val="center"/>
            <w:hideMark/>
          </w:tcPr>
          <w:p w14:paraId="2483D108" w14:textId="77777777" w:rsidR="008753B7" w:rsidRPr="004E12CB" w:rsidRDefault="008753B7">
            <w:pPr>
              <w:pStyle w:val="tc"/>
              <w:spacing w:before="0" w:beforeAutospacing="0" w:after="0" w:afterAutospacing="0"/>
              <w:jc w:val="center"/>
              <w:rPr>
                <w:lang w:val="uk-UA"/>
              </w:rPr>
            </w:pPr>
            <w:r w:rsidRPr="004E12CB">
              <w:rPr>
                <w:lang w:val="uk-UA"/>
              </w:rPr>
              <w:t>118,050</w:t>
            </w:r>
          </w:p>
        </w:tc>
        <w:tc>
          <w:tcPr>
            <w:tcW w:w="4000" w:type="pct"/>
            <w:shd w:val="clear" w:color="auto" w:fill="auto"/>
            <w:tcMar>
              <w:top w:w="0" w:type="dxa"/>
              <w:left w:w="0" w:type="dxa"/>
              <w:bottom w:w="0" w:type="dxa"/>
              <w:right w:w="0" w:type="dxa"/>
            </w:tcMar>
            <w:vAlign w:val="center"/>
            <w:hideMark/>
          </w:tcPr>
          <w:p w14:paraId="6FF6F253" w14:textId="77777777" w:rsidR="008753B7" w:rsidRPr="004E12CB" w:rsidRDefault="008753B7">
            <w:pPr>
              <w:pStyle w:val="tl"/>
              <w:spacing w:before="0" w:beforeAutospacing="0" w:after="0" w:afterAutospacing="0"/>
              <w:rPr>
                <w:lang w:val="uk-UA"/>
              </w:rPr>
            </w:pPr>
            <w:r w:rsidRPr="004E12CB">
              <w:rPr>
                <w:lang w:val="uk-UA"/>
              </w:rPr>
              <w:t>118,050</w:t>
            </w:r>
          </w:p>
        </w:tc>
      </w:tr>
      <w:tr w:rsidR="008753B7" w:rsidRPr="004E12CB" w14:paraId="44E80CDD" w14:textId="77777777" w:rsidTr="008753B7">
        <w:tc>
          <w:tcPr>
            <w:tcW w:w="1000" w:type="pct"/>
            <w:shd w:val="clear" w:color="auto" w:fill="auto"/>
            <w:tcMar>
              <w:top w:w="0" w:type="dxa"/>
              <w:left w:w="0" w:type="dxa"/>
              <w:bottom w:w="0" w:type="dxa"/>
              <w:right w:w="0" w:type="dxa"/>
            </w:tcMar>
            <w:vAlign w:val="center"/>
            <w:hideMark/>
          </w:tcPr>
          <w:p w14:paraId="0066B3BE" w14:textId="77777777" w:rsidR="008753B7" w:rsidRPr="004E12CB" w:rsidRDefault="008753B7">
            <w:pPr>
              <w:pStyle w:val="tc"/>
              <w:spacing w:before="0" w:beforeAutospacing="0" w:after="0" w:afterAutospacing="0"/>
              <w:jc w:val="center"/>
              <w:rPr>
                <w:lang w:val="uk-UA"/>
              </w:rPr>
            </w:pPr>
            <w:r w:rsidRPr="004E12CB">
              <w:rPr>
                <w:lang w:val="uk-UA"/>
              </w:rPr>
              <w:t>118,075</w:t>
            </w:r>
          </w:p>
        </w:tc>
        <w:tc>
          <w:tcPr>
            <w:tcW w:w="4000" w:type="pct"/>
            <w:shd w:val="clear" w:color="auto" w:fill="auto"/>
            <w:tcMar>
              <w:top w:w="0" w:type="dxa"/>
              <w:left w:w="0" w:type="dxa"/>
              <w:bottom w:w="0" w:type="dxa"/>
              <w:right w:w="0" w:type="dxa"/>
            </w:tcMar>
            <w:vAlign w:val="center"/>
            <w:hideMark/>
          </w:tcPr>
          <w:p w14:paraId="7F0A3033" w14:textId="77777777" w:rsidR="008753B7" w:rsidRPr="004E12CB" w:rsidRDefault="008753B7">
            <w:pPr>
              <w:pStyle w:val="tl"/>
              <w:spacing w:before="0" w:beforeAutospacing="0" w:after="0" w:afterAutospacing="0"/>
              <w:rPr>
                <w:lang w:val="uk-UA"/>
              </w:rPr>
            </w:pPr>
            <w:r w:rsidRPr="004E12CB">
              <w:rPr>
                <w:lang w:val="uk-UA"/>
              </w:rPr>
              <w:t>118,075</w:t>
            </w:r>
          </w:p>
        </w:tc>
      </w:tr>
      <w:tr w:rsidR="008753B7" w:rsidRPr="004E12CB" w14:paraId="338B40F8" w14:textId="77777777" w:rsidTr="008753B7">
        <w:tc>
          <w:tcPr>
            <w:tcW w:w="1000" w:type="pct"/>
            <w:shd w:val="clear" w:color="auto" w:fill="auto"/>
            <w:tcMar>
              <w:top w:w="0" w:type="dxa"/>
              <w:left w:w="0" w:type="dxa"/>
              <w:bottom w:w="0" w:type="dxa"/>
              <w:right w:w="0" w:type="dxa"/>
            </w:tcMar>
            <w:vAlign w:val="center"/>
            <w:hideMark/>
          </w:tcPr>
          <w:p w14:paraId="15425793" w14:textId="77777777" w:rsidR="008753B7" w:rsidRPr="004E12CB" w:rsidRDefault="008753B7">
            <w:pPr>
              <w:pStyle w:val="tc"/>
              <w:spacing w:before="0" w:beforeAutospacing="0" w:after="0" w:afterAutospacing="0"/>
              <w:jc w:val="center"/>
              <w:rPr>
                <w:lang w:val="uk-UA"/>
              </w:rPr>
            </w:pPr>
            <w:r w:rsidRPr="004E12CB">
              <w:rPr>
                <w:lang w:val="uk-UA"/>
              </w:rPr>
              <w:t>118,100</w:t>
            </w:r>
          </w:p>
        </w:tc>
        <w:tc>
          <w:tcPr>
            <w:tcW w:w="4000" w:type="pct"/>
            <w:shd w:val="clear" w:color="auto" w:fill="auto"/>
            <w:tcMar>
              <w:top w:w="0" w:type="dxa"/>
              <w:left w:w="0" w:type="dxa"/>
              <w:bottom w:w="0" w:type="dxa"/>
              <w:right w:w="0" w:type="dxa"/>
            </w:tcMar>
            <w:vAlign w:val="center"/>
            <w:hideMark/>
          </w:tcPr>
          <w:p w14:paraId="2D265B59" w14:textId="77777777" w:rsidR="008753B7" w:rsidRPr="004E12CB" w:rsidRDefault="008753B7">
            <w:pPr>
              <w:pStyle w:val="tl"/>
              <w:spacing w:before="0" w:beforeAutospacing="0" w:after="0" w:afterAutospacing="0"/>
              <w:rPr>
                <w:lang w:val="uk-UA"/>
              </w:rPr>
            </w:pPr>
            <w:r w:rsidRPr="004E12CB">
              <w:rPr>
                <w:lang w:val="uk-UA"/>
              </w:rPr>
              <w:t>118,100.</w:t>
            </w:r>
          </w:p>
        </w:tc>
      </w:tr>
    </w:tbl>
    <w:p w14:paraId="6D09E244" w14:textId="77777777" w:rsidR="00222034" w:rsidRDefault="00222034" w:rsidP="008753B7">
      <w:pPr>
        <w:pStyle w:val="tj"/>
        <w:shd w:val="clear" w:color="auto" w:fill="FFFFFF"/>
        <w:spacing w:before="0" w:beforeAutospacing="0" w:after="0" w:afterAutospacing="0"/>
        <w:jc w:val="both"/>
        <w:rPr>
          <w:rFonts w:ascii="IBM Plex Serif" w:hAnsi="IBM Plex Serif"/>
          <w:color w:val="293A55"/>
          <w:lang w:val="uk-UA"/>
        </w:rPr>
      </w:pPr>
    </w:p>
    <w:p w14:paraId="0048498E" w14:textId="3410368F"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Треба звертати увагу при зазначенні ДВЧ каналів електрозв'язку, коли усі п'ять цифр номерного позначення використовуються в повітряному просторі, в якому ПС мають можливість застосування розносу каналів 8,33 кГц / 25 кГц, оскільки налаштування каналів з розносом у 8,33 кГц та більше на панелі управління борту ПС дозволяє ввести шість цифр. Тому слід переконатися, що п'ята та шоста цифри відповідають каналам з розносом у 25 кГц.</w:t>
      </w:r>
    </w:p>
    <w:p w14:paraId="703A8FC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Цифрові позначення для ідентифікації каналу наведено у таблиці 4-1 (</w:t>
      </w:r>
      <w:proofErr w:type="spellStart"/>
      <w:r w:rsidRPr="004E12CB">
        <w:rPr>
          <w:rFonts w:ascii="IBM Plex Serif" w:hAnsi="IBM Plex Serif"/>
          <w:color w:val="293A55"/>
          <w:lang w:val="uk-UA"/>
        </w:rPr>
        <w:t>bis</w:t>
      </w:r>
      <w:proofErr w:type="spellEnd"/>
      <w:r w:rsidRPr="004E12CB">
        <w:rPr>
          <w:rFonts w:ascii="IBM Plex Serif" w:hAnsi="IBM Plex Serif"/>
          <w:color w:val="293A55"/>
          <w:lang w:val="uk-UA"/>
        </w:rPr>
        <w:t>) тому V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Radio</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Frequency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Spectrum</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Utilization</w:t>
      </w:r>
      <w:proofErr w:type="spellEnd"/>
      <w:r w:rsidRPr="004E12CB">
        <w:rPr>
          <w:rFonts w:ascii="IBM Plex Serif" w:hAnsi="IBM Plex Serif"/>
          <w:color w:val="293A55"/>
          <w:lang w:val="uk-UA"/>
        </w:rPr>
        <w:t>" додатка 10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Telecommunications</w:t>
      </w:r>
      <w:proofErr w:type="spellEnd"/>
      <w:r w:rsidRPr="004E12CB">
        <w:rPr>
          <w:rFonts w:ascii="IBM Plex Serif" w:hAnsi="IBM Plex Serif"/>
          <w:color w:val="293A55"/>
          <w:lang w:val="uk-UA"/>
        </w:rPr>
        <w:t>" ICAO.</w:t>
      </w:r>
    </w:p>
    <w:p w14:paraId="11AB5C5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50. Процедуру перевірки зв'язку проводять у формі, послідовності та з урахуванням вимог, наведених у пунктах 53 - 56 цієї глави.</w:t>
      </w:r>
    </w:p>
    <w:p w14:paraId="7601D4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51. Форма та послідовність виклику для перевірки передачі має бути такою:</w:t>
      </w:r>
    </w:p>
    <w:p w14:paraId="3F4FEDA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позначення станції, яку викликають;</w:t>
      </w:r>
    </w:p>
    <w:p w14:paraId="785D626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позначення станції, яка викликає (позивний ПС);</w:t>
      </w:r>
    </w:p>
    <w:p w14:paraId="31950CD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слова "ПЕРЕВІРКА ЗВ'ЯЗКУ" (RADIO CHECK);</w:t>
      </w:r>
    </w:p>
    <w:p w14:paraId="3E1A850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частота, яку використовують.</w:t>
      </w:r>
    </w:p>
    <w:p w14:paraId="1A6E06C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 "КИЇВ РАДАР, ЛОТ 235, ПЕРЕВІРКА ЗВЯЗКУ НА 134,45" (KIEV RADAR, LOT 235, RADIO CHECK ON 134,45)</w:t>
      </w:r>
    </w:p>
    <w:p w14:paraId="0A05F03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52. Відповідь на зазначений у пункті 53 виклик має бути таким:</w:t>
      </w:r>
    </w:p>
    <w:p w14:paraId="20DCEFC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позначення станції, яка ініціювала виклик;</w:t>
      </w:r>
    </w:p>
    <w:p w14:paraId="56E78CE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позначення станції, яка відповідає на виклик;</w:t>
      </w:r>
    </w:p>
    <w:p w14:paraId="0C15F53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інформація, що стосується чутності передачі.</w:t>
      </w:r>
    </w:p>
    <w:p w14:paraId="416D947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53. Під час проведення перевірок використовують наступну шкалу чутності:</w:t>
      </w:r>
    </w:p>
    <w:p w14:paraId="23E4EC9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"НЕРОЗБІРЛИВО" (UNREADABLE);</w:t>
      </w:r>
    </w:p>
    <w:p w14:paraId="2054935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"ЧАСТКОВО НЕРОЗБІРЛИВО" (READABLE NOW AND THEN);</w:t>
      </w:r>
    </w:p>
    <w:p w14:paraId="67A5B64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"НАСИЛУ РОЗБІРЛИВО" (READABLE BUT WITH DIFFICALTY);</w:t>
      </w:r>
    </w:p>
    <w:p w14:paraId="5B4E2EF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"РОЗБІРЛИВО" (READABLE);</w:t>
      </w:r>
    </w:p>
    <w:p w14:paraId="616D630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"РОЗБІРЛИВО ДОБРЕ" (PERFECTLY READABLE).</w:t>
      </w:r>
    </w:p>
    <w:p w14:paraId="3C7D93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54. Виклик та відповідь процедури перевірки зв'язку мають реєструватись у встановленому порядку авіаційною станцією.</w:t>
      </w:r>
    </w:p>
    <w:p w14:paraId="38948FC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55. Радіотелефонний обмін повідомленнями має бути коротким та зрозумілим з використанням стандартної фразеології там, де це можливо.</w:t>
      </w:r>
    </w:p>
    <w:p w14:paraId="365BAEE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56. Скорочену процедуру зв'язку необхідно використовувати тільки після встановлення початкового зв'язку і якщо відсутня імовірність виникнення плутанини.</w:t>
      </w:r>
    </w:p>
    <w:p w14:paraId="76520BA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57. Для підтвердження приймання станції, що приймає повідомлення, перед тим як його підтвердити, потрібно переконатися в правильному прийнятті.</w:t>
      </w:r>
    </w:p>
    <w:p w14:paraId="44957B1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58. Під час підтвердження приймання бортова станція повторює свій радіотелефонний позивний.</w:t>
      </w:r>
    </w:p>
    <w:p w14:paraId="35A07D4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Бортова станція має підтверджувати приймання важливих повідомлень від органу ОПР шляхом повторення такої інформації та зазначення свого позивного.</w:t>
      </w:r>
    </w:p>
    <w:p w14:paraId="68F29E5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Дозволи, вказівки та інформацію органу ОПР, які вимагають підтвердження, вказано у главі 5 розділу IV цих Авіаційних правил.</w:t>
      </w:r>
    </w:p>
    <w:p w14:paraId="3EB0C35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59. Якщо підтвердження приймання передається авіаційною станцією для бортової станції, підтвердження має містити позивний ПС, після чого йде, якщо це необхідно, позивний авіаційної станції.</w:t>
      </w:r>
    </w:p>
    <w:p w14:paraId="1E42139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підтвердження приймання передається авіаційною станцією для іншої авіаційної станції, підтвердження має містити позивний авіаційної станції, яка підтверджує приймання.</w:t>
      </w:r>
    </w:p>
    <w:p w14:paraId="67F5F91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60. Авіаційна станція підтверджує приймання повідомлення щодо місця ПС та інших повідомлень про хід польоту шляхом повторення повідомлення, яке закінчується її позивним. Процедуру повторення тимчасово можна не застосовувати для зменшення завантаження каналу зв'язку.</w:t>
      </w:r>
    </w:p>
    <w:p w14:paraId="6261EFD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61. Для того щоб переконатися в правильності прийнятого повідомлення, станції, яка приймає повідомлення, дозволяється повторювати повідомлення як додаткове підтвердження приймання. У таких випадках станція, для якої повторюється інформація, має підтвердити правильність повторення шляхом передачі свого позивного.</w:t>
      </w:r>
    </w:p>
    <w:p w14:paraId="623C3C4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62. Якщо в одному прийнятому повідомленні містяться донесення про місце та інша інформація, наприклад, дані про погоду, таку інформацію потрібно підтвердити словами, такими як "ПОГОДУ ПРИЙНЯВ" (WEATHER RECEIVED), після повторення повідомлення про місце. При потребі підтвердити інші повідомлення авіаційна станція передає тільки свій позивний.</w:t>
      </w:r>
    </w:p>
    <w:p w14:paraId="3BE0D90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63. Радіотелефонна розмова має завершуватися приймаючою станцією шляхом передання її позивного.</w:t>
      </w:r>
    </w:p>
    <w:p w14:paraId="3BF23FE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64. Якщо під час передачі допущена помилка, використовують фразу "ПОПРАВКА" (CORRECTION), потім повторюють останню правильну групу фраз або фразу, після чого передають правильний варіант.</w:t>
      </w:r>
    </w:p>
    <w:p w14:paraId="578A456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65. Коли виправлення краще внести шляхом повторення всього повідомлення, використовується фраза "ПОПРАВКА, ПОВТОРЮЮ" (CORRECTION, I SAY AGAIN).</w:t>
      </w:r>
    </w:p>
    <w:p w14:paraId="6E955B0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66. Якщо при переданні повідомлення є сумнів щодо його прийняття, важливі елементи такого повідомлення передають двічі.</w:t>
      </w:r>
    </w:p>
    <w:p w14:paraId="72D1265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67. Якщо станція, яка приймає передачу, має сумніви в правильності прийнятого повідомлення, вона робить запит на повне або часткове повторення.</w:t>
      </w:r>
    </w:p>
    <w:p w14:paraId="5CB9479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68. Якщо необхідно повторити усе повідомлення, станція надає запит "ПОВТОРІТЬ ПОВНІСТЮ" (SAY AGAIN). Якщо необхідно повторити частину повідомлення, надають запит "ПОВТОРІТЬ УСЕ ДО (перше слово, з якого повідомлення чітко отримано)" (SAY AGAIN ALL BEFORE...) або "ПОВТОРІТЬ УСЕ ВІД (слово, з якого </w:t>
      </w:r>
      <w:proofErr w:type="spellStart"/>
      <w:r w:rsidRPr="004E12CB">
        <w:rPr>
          <w:rFonts w:ascii="IBM Plex Serif" w:hAnsi="IBM Plex Serif"/>
          <w:color w:val="293A55"/>
          <w:lang w:val="uk-UA"/>
        </w:rPr>
        <w:t>пропущено</w:t>
      </w:r>
      <w:proofErr w:type="spellEnd"/>
      <w:r w:rsidRPr="004E12CB">
        <w:rPr>
          <w:rFonts w:ascii="IBM Plex Serif" w:hAnsi="IBM Plex Serif"/>
          <w:color w:val="293A55"/>
          <w:lang w:val="uk-UA"/>
        </w:rPr>
        <w:t xml:space="preserve"> частину повідомлення) ДО (слово після пропущеної частини повідомлення)" (SAY AGAIN... TO...), або "ПОВТОРІТЬ УСЕ ПІСЛЯ (останнє слово частини отриманого повідомлення)" (SAY AGAIN ALL AFTER...).</w:t>
      </w:r>
    </w:p>
    <w:p w14:paraId="4AFCB0F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69. Запити на повторення конкретних елементів мають містити назву таких елементів, наприклад, "ПОВТОРІТЬ ВИСОТУ" ("SAY AGAIN ALTITUDE") або "ПОВТОРІТЬ ВІТЕР" ("SAY AGAIN WIND").</w:t>
      </w:r>
    </w:p>
    <w:p w14:paraId="5B1ED62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70. Якщо при перевірці правильності повторення виявились неточні елементи, потрібно використати такий вираз "НЕВІРНО, ПОВТОРЮЮ" ("NEGATIVE I SAY AGAIN"), за яким надають правильний варіант відповідних елементів.</w:t>
      </w:r>
    </w:p>
    <w:p w14:paraId="490A031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71. Повідомлення про нормальний хід польоту має складатися з позивного, за яким ідуть слова "ПЕРЕБІГ ПОЛЬОТУ НОРМАЛЬНИЙ" (OPERATIONS NORMAL).</w:t>
      </w:r>
    </w:p>
    <w:p w14:paraId="20244A71"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3. Прослуховування та забезпечення зв'язку</w:t>
      </w:r>
    </w:p>
    <w:p w14:paraId="2B488B6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Під час польоту бортові станції прослуховують частоти в установленому порядку і не припиняють прослуховування частот без інформування відповідної(</w:t>
      </w:r>
      <w:proofErr w:type="spellStart"/>
      <w:r w:rsidRPr="004E12CB">
        <w:rPr>
          <w:rFonts w:ascii="IBM Plex Serif" w:hAnsi="IBM Plex Serif"/>
          <w:color w:val="293A55"/>
          <w:lang w:val="uk-UA"/>
        </w:rPr>
        <w:t>их</w:t>
      </w:r>
      <w:proofErr w:type="spellEnd"/>
      <w:r w:rsidRPr="004E12CB">
        <w:rPr>
          <w:rFonts w:ascii="IBM Plex Serif" w:hAnsi="IBM Plex Serif"/>
          <w:color w:val="293A55"/>
          <w:lang w:val="uk-UA"/>
        </w:rPr>
        <w:t>) авіаційної(</w:t>
      </w:r>
      <w:proofErr w:type="spellStart"/>
      <w:r w:rsidRPr="004E12CB">
        <w:rPr>
          <w:rFonts w:ascii="IBM Plex Serif" w:hAnsi="IBM Plex Serif"/>
          <w:color w:val="293A55"/>
          <w:lang w:val="uk-UA"/>
        </w:rPr>
        <w:t>их</w:t>
      </w:r>
      <w:proofErr w:type="spellEnd"/>
      <w:r w:rsidRPr="004E12CB">
        <w:rPr>
          <w:rFonts w:ascii="IBM Plex Serif" w:hAnsi="IBM Plex Serif"/>
          <w:color w:val="293A55"/>
          <w:lang w:val="uk-UA"/>
        </w:rPr>
        <w:t>) станції(й), за винятком випадків, що загрожують безпеці польотів.</w:t>
      </w:r>
    </w:p>
    <w:p w14:paraId="191974D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Екіпажі ПС, які виконують польоти протягом довгого часу над водною поверхнею або над спеціально визначеними районами, під час яких необхідно мати на борту авіаційний аварійний привідний передавач (ELT), повинні безперервно прослуховувати аварійну частоту 121,5 МГц. Винятком може бути тільки такий відрізок часу, коли вони підтримують зв'язок на інших ДВЧ-каналах або коли обмежувальні характеристики бортової апаратури чи обов'язки на борту ПС не дозволяють здійснювати одночасне прослуховування двох каналів.</w:t>
      </w:r>
    </w:p>
    <w:p w14:paraId="00A353D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Екіпажі ПС ведуть безперервне прослуховування аварійної частоти 121,5 МГц діапазону ДВЧ в районах або на маршрутах, де існує імовірність </w:t>
      </w:r>
      <w:r w:rsidRPr="004E12CB">
        <w:rPr>
          <w:rFonts w:ascii="IBM Plex Serif" w:hAnsi="IBM Plex Serif"/>
          <w:color w:val="293A55"/>
          <w:lang w:val="uk-UA"/>
        </w:rPr>
        <w:lastRenderedPageBreak/>
        <w:t>перехоплення ПС або виникнення інших небезпечних ситуацій, якщо такі вимоги встановлено уповноваженим органом з питань цивільної авіації.</w:t>
      </w:r>
    </w:p>
    <w:p w14:paraId="14D31CE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Екіпажі ПС, які виконують польоти, не зазначені у пунктах 2 та 3 цієї глави, повинні прослуховувати аварійну частоту 121,5 МГц за наявності такої можливості.</w:t>
      </w:r>
    </w:p>
    <w:p w14:paraId="020837D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Користувач каналу ДВЧ-зв'язку "повітря - повітря" повинен забезпечити прослуховування встановлених частот ОПР, частот авіаційного аварійного каналу та всіх інших частот, визначених як обов'язкові для прослуховування, зокрема канал зв'язку "інтерпайлот".</w:t>
      </w:r>
    </w:p>
    <w:p w14:paraId="1053E0E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Порядок прослуховування відповідних частот для авіаційних станцій встановлює відповідний провайдер аеронавігаційного обслуговування з урахуванням вимог, встановлених уповноваженим органом з питань цивільної авіації та інформації, опублікованої в AIP.</w:t>
      </w:r>
    </w:p>
    <w:p w14:paraId="7CE6F3C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Порядок прослуховування відповідних частот для бортових станцій встановлює відповідний експлуатант з урахуванням стандартів та рекомендованої практики ICAO, вимог, встановлених національними правилами польотів, та інформації, опублікованої в AIP.</w:t>
      </w:r>
    </w:p>
    <w:p w14:paraId="43236FA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Авіаційні станції мають постійно прослуховувати аварійну частоту 121,5 МГц діапазону ДВЧ в години роботи відповідних органів ОПР там, де ці станції встановлені.</w:t>
      </w:r>
    </w:p>
    <w:p w14:paraId="417E2A4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Якщо для бортової або авіаційної станції потрібно тимчасово призупинити роботу з будь-якої причини, така станція інформує про це інші зацікавлені станції та повідомляє розрахунковий час відновлення своєї роботи. Про поновлення роботи вона повідомляє зацікавлені станції.</w:t>
      </w:r>
    </w:p>
    <w:p w14:paraId="20281DB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Коли відновлення тимчасово призупиненої роботи має відбутися пізніше часу, зазначеного в першому повідомлені, новий час відновлення роботи, за можливості, передають в час, вказаний у першому повідомленні як час поновлення роботи, або якомога ближче до цього часу.</w:t>
      </w:r>
    </w:p>
    <w:p w14:paraId="3E08B2F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Коли орган ОПР використовує дві або більше частоти, слід розглянути можливість забезпечення дублювання передач органу ОПР та ПС на іншій(</w:t>
      </w:r>
      <w:proofErr w:type="spellStart"/>
      <w:r w:rsidRPr="004E12CB">
        <w:rPr>
          <w:rFonts w:ascii="IBM Plex Serif" w:hAnsi="IBM Plex Serif"/>
          <w:color w:val="293A55"/>
          <w:lang w:val="uk-UA"/>
        </w:rPr>
        <w:t>их</w:t>
      </w:r>
      <w:proofErr w:type="spellEnd"/>
      <w:r w:rsidRPr="004E12CB">
        <w:rPr>
          <w:rFonts w:ascii="IBM Plex Serif" w:hAnsi="IBM Plex Serif"/>
          <w:color w:val="293A55"/>
          <w:lang w:val="uk-UA"/>
        </w:rPr>
        <w:t>) частоті(ах), яка(і) також одночасно використовується(</w:t>
      </w:r>
      <w:proofErr w:type="spellStart"/>
      <w:r w:rsidRPr="004E12CB">
        <w:rPr>
          <w:rFonts w:ascii="IBM Plex Serif" w:hAnsi="IBM Plex Serif"/>
          <w:color w:val="293A55"/>
          <w:lang w:val="uk-UA"/>
        </w:rPr>
        <w:t>ються</w:t>
      </w:r>
      <w:proofErr w:type="spellEnd"/>
      <w:r w:rsidRPr="004E12CB">
        <w:rPr>
          <w:rFonts w:ascii="IBM Plex Serif" w:hAnsi="IBM Plex Serif"/>
          <w:color w:val="293A55"/>
          <w:lang w:val="uk-UA"/>
        </w:rPr>
        <w:t>), дозволяючи таким чином ПС у зоні прийому прослуховувати всі передачі для та від органу ОПР.</w:t>
      </w:r>
    </w:p>
    <w:p w14:paraId="6EC7BF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Основні принципи роботи мережі зв'язку на ВЧ зазначені у пунктах 12 - 15 цієї глави.</w:t>
      </w:r>
    </w:p>
    <w:p w14:paraId="0004839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Авіаційні станції радіотелефонної мережі мають забезпечувати підтримку одна одній у відповідності до принципів роботи мережі для того, щоб забезпечити вимоги до зв'язку "повітря - земля" для ПС, що виконують політ по маршруту та за зв'язок з якими відповідає дана мережа.</w:t>
      </w:r>
    </w:p>
    <w:p w14:paraId="4838EBA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Коли мережа включає велику кількість авіаційних станцій для певного сегменту маршруту, зв'язок з ПС на кожному окремому сегменті має </w:t>
      </w:r>
      <w:r w:rsidRPr="004E12CB">
        <w:rPr>
          <w:rFonts w:ascii="IBM Plex Serif" w:hAnsi="IBM Plex Serif"/>
          <w:color w:val="293A55"/>
          <w:lang w:val="uk-UA"/>
        </w:rPr>
        <w:lastRenderedPageBreak/>
        <w:t>забезпечуватися окремо визначеними авіаційними станціями мережі, які для цього сегменту визначатимуться як "основні станції".</w:t>
      </w:r>
    </w:p>
    <w:p w14:paraId="4AB46D0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Вибір основних станцій для окремого сегменту маршруту, за необхідності, здійснюють відповідно до регіональних або місцевих домовленостей та, за необхідності, на підставі консультацій між країнами, відповідальними за роботу даної мережі.</w:t>
      </w:r>
    </w:p>
    <w:p w14:paraId="06C7C9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Загалом, основними визначають ті станції, які обслуговують місця, які безпосередньо стосуються польоту на даному сегменті маршруту, наприклад, аеродроми зльоту та посадки, відповідні РПІ або РДЦ, а також, у деяких випадках, додаткові розташовані станції, які необхідні для повного покриття зв'язком даного сегменту та для цілей перехоплення мережі зв'язку.</w:t>
      </w:r>
    </w:p>
    <w:p w14:paraId="3978452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Під час визначення основних станцій слід враховувати характеристики розповсюдження сигналів на частотах, які використовують.</w:t>
      </w:r>
    </w:p>
    <w:p w14:paraId="5601855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У тих районах або на тих маршрутах, де умови радіозв'язку, тривалість польотів та відстань між авіаційними станціями потребують прийняття додаткових заходів для забезпечення безперервного двостороннього зв'язку "повітря - земля" на протязі всього сегменту маршруту, основні станції мають бути розподілені для основного супроводу, при цьому кожна станція має забезпечувати основний супровід за ту частину польоту, під час виконання якого повідомлення з борту ПС будуть відпрацьовані цією станцією якомога ефективніше.</w:t>
      </w:r>
    </w:p>
    <w:p w14:paraId="13653FD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Під час роботи у якості основної кожна авіаційна станція також:</w:t>
      </w:r>
    </w:p>
    <w:p w14:paraId="2E4EB76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призначає відповідні первинні та вторинні частоти для зв'язку з ПС;</w:t>
      </w:r>
    </w:p>
    <w:p w14:paraId="1CDFC3C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отримує всі доповіді про місцезнаходження та супроводжує інші повідомлення від/до ПС для забезпечення безпеки польотів;</w:t>
      </w:r>
    </w:p>
    <w:p w14:paraId="4F65F0A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відповідає за виконання дій у разі втрати радіозв'язку відповідно до пунктів 42 - 44 цієї глави.</w:t>
      </w:r>
    </w:p>
    <w:p w14:paraId="14CDDD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15. Передача основного супроводу від однієї станції до іншої зазвичай відбувається під час перетину ПС меж відповідного РПІ або РДЦ, при цьому контроль буде забезпечувати станція, що обслуговує ЦПІ або РДЦ, у зоні відповідальності якого виконує політ ПС. Однак, де цього потребують умови радіозв'язку, станція може продовжувати основний супровід польотів поза такими географічними межами або припиняти супровід до досягнення ПС таких меж, якщо це має значний вплив на якість радіозв'язку.</w:t>
      </w:r>
    </w:p>
    <w:p w14:paraId="38C4F45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Бортові станції мають працювати на відповідних радіочастотах.</w:t>
      </w:r>
    </w:p>
    <w:p w14:paraId="76DDDED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17. Авіаційні станції, що здійснюють зв'язок "повітря - земля", визначають частоту(и), яка(і) призначена(і) для використання бортовими станціями, що перебувають під їх контролем за нормальних умов.</w:t>
      </w:r>
    </w:p>
    <w:p w14:paraId="38BB551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18. Під час виконання польоту в повітряному просторі, де використовують авіаційні станції радіотелефонної мережі, початкове визначення основної та резервної частоти виконує авіаційна станція мережі, з якою ПС виконує </w:t>
      </w:r>
      <w:proofErr w:type="spellStart"/>
      <w:r w:rsidRPr="004E12CB">
        <w:rPr>
          <w:rFonts w:ascii="IBM Plex Serif" w:hAnsi="IBM Plex Serif"/>
          <w:color w:val="293A55"/>
          <w:lang w:val="uk-UA"/>
        </w:rPr>
        <w:lastRenderedPageBreak/>
        <w:t>передпольотну</w:t>
      </w:r>
      <w:proofErr w:type="spellEnd"/>
      <w:r w:rsidRPr="004E12CB">
        <w:rPr>
          <w:rFonts w:ascii="IBM Plex Serif" w:hAnsi="IBM Plex Serif"/>
          <w:color w:val="293A55"/>
          <w:lang w:val="uk-UA"/>
        </w:rPr>
        <w:t xml:space="preserve"> перевірку або початковий контакт після зльоту. Така станція забезпечує встановленим порядком інші станції мережі даними про призначену(і) частоту(и).</w:t>
      </w:r>
    </w:p>
    <w:p w14:paraId="05BB616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19. Авіаційна станція при визначені частот у відповідності до пунктів 17 та 18 цієї глави бере до уваги можливість поширення даних та вимоги щодо відстані, на якій забезпечується зв'язок.</w:t>
      </w:r>
    </w:p>
    <w:p w14:paraId="0094089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20. Якщо частота, визначена авіаційною станцією, виявляється непридатною, бортова станція має запропоновувати альтернативну частоту.</w:t>
      </w:r>
    </w:p>
    <w:p w14:paraId="4A1ADC8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21. Коли частоти зв'язку "повітря - земля" використовують для обміну важливими повідомленнями щодо координації та взаємодії між станціями мережі, для такого зв'язку, за можливості, слід використовувати частоти мережі, які в цей час не використовують для зв'язку з основним рухом ПС. У будь-яких випадках зв'язок з бортовими станціями є пріоритетним перед зв'язком з наземними станціями.</w:t>
      </w:r>
    </w:p>
    <w:p w14:paraId="038B060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22. Екіпаж ПС за допомогою бортової станції здійснює прямий зв'язок з авіаційною станцією відповідного органу ОПР. За відсутності можливості зробити це екіпажі ПС використовують будь-які наявні засоби ретрансляції з метою передачі відповідного повідомлення органу ОПР.</w:t>
      </w:r>
    </w:p>
    <w:p w14:paraId="0774125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23. У тих випадках, коли авіаційна станція не має змоги встановити нормальний зв'язок з бортовою станцією, авіаційна станція використовує будь-які наявні засоби ретрансляції з метою передання повідомлень для бортової станції.</w:t>
      </w:r>
    </w:p>
    <w:p w14:paraId="0AEF6EF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спроби передання повідомлень станції, яка виконує ретрансляцію, є невдалими, про це необхідно повідомити станцію, яка ініціювала повідомлення у визначеному відповідним провайдером аеронавігаційного обслуговування порядку.</w:t>
      </w:r>
    </w:p>
    <w:p w14:paraId="1E81B74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24. Коли під час виконання польоту в повітряному просторі, де використовують авіаційні станції радіотелефонної мережі, зв'язок між бортовою станцією та основною станцією не встановлено після викликів на основній та резервній частотах, інші основні станції для даного ПС забезпечують зв'язок шляхом звернення уваги станції, яка першою викликала ПС або, у випадку виклику з боку бортової станції, шляхом надання відповіді та прийняття на себе обслуговування повітряного трафіка в районі.</w:t>
      </w:r>
    </w:p>
    <w:p w14:paraId="7160F0B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25. Інші станції мережі забезпечують аналогічні дій тільки у випадку, коли основні станції не змогли забезпечити зв'язок.</w:t>
      </w:r>
    </w:p>
    <w:p w14:paraId="2EFE7E3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26. Положення, зазначені у пунктах 24 та 25 цієї глави, також застосовують:</w:t>
      </w:r>
    </w:p>
    <w:p w14:paraId="743D85A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на запит відповідного органу ОПР;</w:t>
      </w:r>
    </w:p>
    <w:p w14:paraId="773D714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коли зв'язок з бортовою станцією не встановлено протягом визначеного часу, після сплину якого ситуацію розцінюють як відмову радіозв'язку.</w:t>
      </w:r>
    </w:p>
    <w:p w14:paraId="0B2F4BF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Зазвичай, якщо інше не обумовлено обставинами, що склалися, такий проміжок часу обмежений 5 хв часу з моменту першого виклику, на який не було отримано відповіді.</w:t>
      </w:r>
    </w:p>
    <w:p w14:paraId="308326B7" w14:textId="0A5339AA"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27. Процедури передачі зв'язку на ВЧ наведені у пунктах 28 -</w:t>
      </w:r>
      <w:r w:rsidR="00222034">
        <w:rPr>
          <w:rFonts w:ascii="IBM Plex Serif" w:hAnsi="IBM Plex Serif"/>
          <w:color w:val="293A55"/>
          <w:lang w:val="uk-UA"/>
        </w:rPr>
        <w:t xml:space="preserve"> </w:t>
      </w:r>
      <w:r w:rsidRPr="004E12CB">
        <w:rPr>
          <w:rFonts w:ascii="IBM Plex Serif" w:hAnsi="IBM Plex Serif"/>
          <w:color w:val="293A55"/>
          <w:lang w:val="uk-UA"/>
        </w:rPr>
        <w:t>33 цієї глави.</w:t>
      </w:r>
    </w:p>
    <w:p w14:paraId="32711359" w14:textId="012F5BDC"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Процедури передачі зв'язку на ДВЧ наведені у</w:t>
      </w:r>
      <w:r w:rsidR="00222034">
        <w:rPr>
          <w:rFonts w:ascii="IBM Plex Serif" w:hAnsi="IBM Plex Serif"/>
          <w:color w:val="293A55"/>
          <w:lang w:val="uk-UA"/>
        </w:rPr>
        <w:t xml:space="preserve"> </w:t>
      </w:r>
      <w:hyperlink r:id="rId116" w:tgtFrame="_blank" w:history="1">
        <w:r w:rsidRPr="004E12CB">
          <w:rPr>
            <w:rStyle w:val="a3"/>
            <w:rFonts w:ascii="IBM Plex Serif" w:hAnsi="IBM Plex Serif"/>
            <w:color w:val="008000"/>
            <w:lang w:val="uk-UA"/>
          </w:rPr>
          <w:t>пунктах 34, 35</w:t>
        </w:r>
      </w:hyperlink>
      <w:r w:rsidR="00222034">
        <w:rPr>
          <w:rFonts w:ascii="IBM Plex Serif" w:hAnsi="IBM Plex Serif"/>
          <w:color w:val="293A55"/>
          <w:lang w:val="uk-UA"/>
        </w:rPr>
        <w:t xml:space="preserve"> </w:t>
      </w:r>
      <w:r w:rsidRPr="004E12CB">
        <w:rPr>
          <w:rFonts w:ascii="IBM Plex Serif" w:hAnsi="IBM Plex Serif"/>
          <w:color w:val="293A55"/>
          <w:lang w:val="uk-UA"/>
        </w:rPr>
        <w:t>цієї глави.</w:t>
      </w:r>
    </w:p>
    <w:p w14:paraId="37000125" w14:textId="2F3A39A3" w:rsidR="008753B7" w:rsidRPr="004E12CB" w:rsidRDefault="00000000" w:rsidP="008753B7">
      <w:pPr>
        <w:pStyle w:val="tr"/>
        <w:shd w:val="clear" w:color="auto" w:fill="FFFFFF"/>
        <w:spacing w:before="0" w:beforeAutospacing="0" w:after="0" w:afterAutospacing="0"/>
        <w:jc w:val="right"/>
        <w:rPr>
          <w:rFonts w:ascii="IBM Plex Serif" w:hAnsi="IBM Plex Serif"/>
          <w:color w:val="293A55"/>
          <w:lang w:val="uk-UA"/>
        </w:rPr>
      </w:pPr>
      <w:hyperlink r:id="rId117" w:tgtFrame="_blank" w:history="1">
        <w:r w:rsidR="008753B7" w:rsidRPr="004E12CB">
          <w:rPr>
            <w:rStyle w:val="a3"/>
            <w:rFonts w:ascii="IBM Plex Serif" w:hAnsi="IBM Plex Serif"/>
            <w:color w:val="008000"/>
            <w:lang w:val="uk-UA"/>
          </w:rPr>
          <w:t>(абзац другий пункту 27 глави 3 розділу XII із змінами, внесеними згідно</w:t>
        </w:r>
        <w:r w:rsidR="008753B7" w:rsidRPr="004E12CB">
          <w:rPr>
            <w:rFonts w:ascii="IBM Plex Serif" w:hAnsi="IBM Plex Serif"/>
            <w:color w:val="008000"/>
            <w:lang w:val="uk-UA"/>
          </w:rPr>
          <w:br/>
        </w:r>
        <w:r w:rsidR="008753B7" w:rsidRPr="004E12CB">
          <w:rPr>
            <w:rStyle w:val="a3"/>
            <w:rFonts w:ascii="IBM Plex Serif" w:hAnsi="IBM Plex Serif"/>
            <w:color w:val="008000"/>
            <w:lang w:val="uk-UA"/>
          </w:rPr>
          <w:t>з наказом Державної авіаційної служби України від 10.02.2022 р. N 226)</w:t>
        </w:r>
      </w:hyperlink>
    </w:p>
    <w:p w14:paraId="1638AAA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28. Бортова станція переходить з однієї частоти (мережі) на іншу за вказівкою відповідної авіаційної станції. За відсутності такої вказівки бортова станція до моменту здійснення переходу на іншу частоту (мережу) інформує таку авіаційну станцію.</w:t>
      </w:r>
    </w:p>
    <w:p w14:paraId="16F89E9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29. У випадку переходу з однієї мережі на іншу зміну бажано виконувати, поки ПС знаходиться на зв'язку зі станцією, яку використовують обидві мережі, для забезпечення безперервного зв'язку. Якщо зміна мережі та зміна станції має статися одночасно, перехід має бути погоджений між станціями мережі до того, як надати дозвіл на зміну частоти. Бортову станцію також повідомляють щодо основних та резервних частот, які будуть використовуватися після переходу.</w:t>
      </w:r>
    </w:p>
    <w:p w14:paraId="5AE7F3D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30. Бортова станція після переходу на іншу частоту має інформувати відповідну авіаційну станцію щодо перебування на зв'язку на новій частоті.</w:t>
      </w:r>
    </w:p>
    <w:p w14:paraId="0F82972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31. Після зльоту ПС та входження до мережі бортова станція має передати відповідній основній станції інформацію про час зльоту або час прольоту останньої контрольної точки.</w:t>
      </w:r>
    </w:p>
    <w:p w14:paraId="1FECE23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32. При входженні до нової мережі бортова станція має передати відповідній основній станції інформацію про час прольоту останньої контрольної точки або останнього донесення щодо свого місцезнаходження.</w:t>
      </w:r>
    </w:p>
    <w:p w14:paraId="5DB05E2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33. Перед виходом з мережі бортова станція завжди має попередити відповідну основну станцію про свої наміри шляхом передання однієї з наведених фраз:</w:t>
      </w:r>
    </w:p>
    <w:p w14:paraId="5218109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при переданні повідомлення каналом зв'язку "пілот - диспетчер" фразою "ПЕРЕХОДЖУ ДО...(назва відповідного органу ОПР)" (CHANGING TO... (ATS </w:t>
      </w:r>
      <w:proofErr w:type="spellStart"/>
      <w:r w:rsidRPr="004E12CB">
        <w:rPr>
          <w:rFonts w:ascii="IBM Plex Serif" w:hAnsi="IBM Plex Serif"/>
          <w:color w:val="293A55"/>
          <w:lang w:val="uk-UA"/>
        </w:rPr>
        <w:t>unit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concerned</w:t>
      </w:r>
      <w:proofErr w:type="spellEnd"/>
      <w:r w:rsidRPr="004E12CB">
        <w:rPr>
          <w:rFonts w:ascii="IBM Plex Serif" w:hAnsi="IBM Plex Serif"/>
          <w:color w:val="293A55"/>
          <w:lang w:val="uk-UA"/>
        </w:rPr>
        <w:t>));</w:t>
      </w:r>
    </w:p>
    <w:p w14:paraId="00428E8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після посадки фразою "ВИКОНАВ ПОСАДКУ...(місце)...(час)" (LANDED... (</w:t>
      </w:r>
      <w:proofErr w:type="spellStart"/>
      <w:r w:rsidRPr="004E12CB">
        <w:rPr>
          <w:rFonts w:ascii="IBM Plex Serif" w:hAnsi="IBM Plex Serif"/>
          <w:color w:val="293A55"/>
          <w:lang w:val="uk-UA"/>
        </w:rPr>
        <w:t>location</w:t>
      </w:r>
      <w:proofErr w:type="spellEnd"/>
      <w:r w:rsidRPr="004E12CB">
        <w:rPr>
          <w:rFonts w:ascii="IBM Plex Serif" w:hAnsi="IBM Plex Serif"/>
          <w:color w:val="293A55"/>
          <w:lang w:val="uk-UA"/>
        </w:rPr>
        <w:t>)...(</w:t>
      </w:r>
      <w:proofErr w:type="spellStart"/>
      <w:r w:rsidRPr="004E12CB">
        <w:rPr>
          <w:rFonts w:ascii="IBM Plex Serif" w:hAnsi="IBM Plex Serif"/>
          <w:color w:val="293A55"/>
          <w:lang w:val="uk-UA"/>
        </w:rPr>
        <w:t>time</w:t>
      </w:r>
      <w:proofErr w:type="spellEnd"/>
      <w:r w:rsidRPr="004E12CB">
        <w:rPr>
          <w:rFonts w:ascii="IBM Plex Serif" w:hAnsi="IBM Plex Serif"/>
          <w:color w:val="293A55"/>
          <w:lang w:val="uk-UA"/>
        </w:rPr>
        <w:t>)).</w:t>
      </w:r>
    </w:p>
    <w:p w14:paraId="1462F16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34. Бортова станція переходить з однієї частоти на іншу за вказівкою відповідної авіаційної станції. За відсутності такої вказівки бортова станція до моменту здійснення переходу на іншу частоту інформує таку авіаційну станцію.</w:t>
      </w:r>
    </w:p>
    <w:p w14:paraId="32D3581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35. При встановленні початкового контакту на ДВЧ або при переході на іншу частоту ДВЧ бортова станція інформує про це відповідну авіаційну станцію.</w:t>
      </w:r>
    </w:p>
    <w:p w14:paraId="70E6DBC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36. За наявності двостороннього зв'язку "повітря - земля" та у разі, якщо бортова станція не може встановити зв'язок на виділеній частоті з відповідною авіаційною станцією, вона має здійснити спробу встановити зв'язок на попередньому каналі, який використовувався або, при невдалій спробі встановити зв'язок на попередньому каналі, на іншому каналі за маршрутом польоту. Якщо зазначені спроби виявилися невдалими, бортова станція має спробувати встановити зв'язок з іншими авіаційними станціями або з іншими бортовими станціями, використавши усі можливі засоби, та повідомити відповідній авіаційній станції про неможливість встановлення зв'язку на зазначеному каналі. Крім того, екіпаж ПС повинен прослуховувати відповідний канал ДВЧ на випадок викликів інших ПС.</w:t>
      </w:r>
    </w:p>
    <w:p w14:paraId="638B200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37. Якщо спроби, зазначені у пункті 36 цієї глави, виявилися невдалими, бортова станція передає свої повідомлення двічі на визначеному(</w:t>
      </w:r>
      <w:proofErr w:type="spellStart"/>
      <w:r w:rsidRPr="004E12CB">
        <w:rPr>
          <w:rFonts w:ascii="IBM Plex Serif" w:hAnsi="IBM Plex Serif"/>
          <w:color w:val="293A55"/>
          <w:lang w:val="uk-UA"/>
        </w:rPr>
        <w:t>их</w:t>
      </w:r>
      <w:proofErr w:type="spellEnd"/>
      <w:r w:rsidRPr="004E12CB">
        <w:rPr>
          <w:rFonts w:ascii="IBM Plex Serif" w:hAnsi="IBM Plex Serif"/>
          <w:color w:val="293A55"/>
          <w:lang w:val="uk-UA"/>
        </w:rPr>
        <w:t>) каналі(ах) зв'язку з попередньою передачею фрази "ПЕРЕДАЮ БЛІНДОМ" (TRANSMITTING BLIND) та, за необхідності, указує адресата(</w:t>
      </w:r>
      <w:proofErr w:type="spellStart"/>
      <w:r w:rsidRPr="004E12CB">
        <w:rPr>
          <w:rFonts w:ascii="IBM Plex Serif" w:hAnsi="IBM Plex Serif"/>
          <w:color w:val="293A55"/>
          <w:lang w:val="uk-UA"/>
        </w:rPr>
        <w:t>ів</w:t>
      </w:r>
      <w:proofErr w:type="spellEnd"/>
      <w:r w:rsidRPr="004E12CB">
        <w:rPr>
          <w:rFonts w:ascii="IBM Plex Serif" w:hAnsi="IBM Plex Serif"/>
          <w:color w:val="293A55"/>
          <w:lang w:val="uk-UA"/>
        </w:rPr>
        <w:t>), якому(</w:t>
      </w:r>
      <w:proofErr w:type="spellStart"/>
      <w:r w:rsidRPr="004E12CB">
        <w:rPr>
          <w:rFonts w:ascii="IBM Plex Serif" w:hAnsi="IBM Plex Serif"/>
          <w:color w:val="293A55"/>
          <w:lang w:val="uk-UA"/>
        </w:rPr>
        <w:t>им</w:t>
      </w:r>
      <w:proofErr w:type="spellEnd"/>
      <w:r w:rsidRPr="004E12CB">
        <w:rPr>
          <w:rFonts w:ascii="IBM Plex Serif" w:hAnsi="IBM Plex Serif"/>
          <w:color w:val="293A55"/>
          <w:lang w:val="uk-UA"/>
        </w:rPr>
        <w:t>) призначено повідомлення.</w:t>
      </w:r>
    </w:p>
    <w:p w14:paraId="6B58EE1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38. Повідомлення, яке посилають передачею без відповіді "бліндом", передають двічі на основній та резервній частотах. Перед переходом на іншу частоту бортова станція оголошує частоту, на яку вона переходить.</w:t>
      </w:r>
    </w:p>
    <w:p w14:paraId="4DB27C4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39. У разі якщо бортова станція не може встановити зв'язок через відмову приймача, вона передаватиме свої повідомлення у запланований час або в точках передачі донесень на робочій частоті з попередньою передачею фрази "ПЕРЕДАЮ БЛІНДОМ ЧЕРЕЗ ВІДМОВУ ПРИЙМАЧА" (TRANSMITTING BLIND DUE TO RECEIVER FAILURE). Бортова станція передає повідомлення щодо подальших намірів та повністю повторює їх. Під час передачі бортова станція повідомляє про наступний час виходу на зв'язок.</w:t>
      </w:r>
    </w:p>
    <w:p w14:paraId="5356E2A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40. ПС, якому надають диспетчерське або консультативне ОПР, у доповнення до вимог пункту 39 цієї глави має передати інформацію щодо намірів КПС продовжувати політ.</w:t>
      </w:r>
    </w:p>
    <w:p w14:paraId="4741C3E2" w14:textId="363B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Загальні процедури під час відмови зв'язку наведено у</w:t>
      </w:r>
      <w:r w:rsidR="00222034">
        <w:rPr>
          <w:rFonts w:ascii="IBM Plex Serif" w:hAnsi="IBM Plex Serif"/>
          <w:color w:val="293A55"/>
          <w:lang w:val="uk-UA"/>
        </w:rPr>
        <w:t xml:space="preserve"> </w:t>
      </w:r>
      <w:hyperlink r:id="rId118" w:tgtFrame="_blank" w:history="1">
        <w:r w:rsidRPr="004E12CB">
          <w:rPr>
            <w:rStyle w:val="hard-blue-color"/>
            <w:rFonts w:ascii="IBM Plex Serif" w:hAnsi="IBM Plex Serif"/>
            <w:color w:val="00ADFA"/>
            <w:lang w:val="uk-UA"/>
          </w:rPr>
          <w:t>АПУ "Загальні правила польотів у повітряному просторі Україні"</w:t>
        </w:r>
      </w:hyperlink>
      <w:r w:rsidRPr="004E12CB">
        <w:rPr>
          <w:rFonts w:ascii="IBM Plex Serif" w:hAnsi="IBM Plex Serif"/>
          <w:color w:val="293A55"/>
          <w:lang w:val="uk-UA"/>
        </w:rPr>
        <w:t>.</w:t>
      </w:r>
    </w:p>
    <w:p w14:paraId="41049D2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41. ПС, яке не спроможне встановити зв'язок внаслідок відмови бортового обладнання, має, за наявності необхідного обладнання, встановити відповідний код ВОРЛ для індикації відмови радіозв'язку.</w:t>
      </w:r>
    </w:p>
    <w:p w14:paraId="690EACA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42. Якщо авіаційна станція не спроможна встановити зв'язок з бортовою станцією після викликів на частотах, які можуть прослуховуватися екіпажем ПС, вона виконує такі дії:</w:t>
      </w:r>
    </w:p>
    <w:p w14:paraId="73024C5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запитує допомогу інших авіаційних станцій для виклику цього ПС та ретрансляції повідомлень;</w:t>
      </w:r>
    </w:p>
    <w:p w14:paraId="3A36D4D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2) запитує інші ПС, які перебувають на маршруті, здійснити спробу встановлення зв'язку з цим ПС та ретранслювати повідомлення, за необхідності.</w:t>
      </w:r>
    </w:p>
    <w:p w14:paraId="648FD0B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43. Заходи, наведені у пункті 42 цієї глави, також можуть застосовуватися в таких випадках:</w:t>
      </w:r>
    </w:p>
    <w:p w14:paraId="7C46AE1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на запит відповідного органу ОПР;</w:t>
      </w:r>
    </w:p>
    <w:p w14:paraId="3E913EE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коли очікуване повідомлення з борту ПС не надходило протягом 5 хв, після чого такий випадок вважають втратою зв'язку.</w:t>
      </w:r>
    </w:p>
    <w:p w14:paraId="65273E0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44. Якщо дії, зазначені у пункті 42 цієї глави, виявилися невдалими, авіаційна станція передачею без відповіді "бліндом" передає повідомлення, які адресовані ПС на частотах, що можуть ним прослуховуватися.</w:t>
      </w:r>
    </w:p>
    <w:p w14:paraId="2D841E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45. Передачею без відповіді "бліндом" не передають повідомлення щодо диспетчерських дозволів, крім випадків відповідного запиту авіаційної станції, яка ініціювала таке повідомлення.</w:t>
      </w:r>
    </w:p>
    <w:p w14:paraId="4086EA62" w14:textId="2262E341"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46. Авіаційна станція, що забезпечує диспетчерське ОПР, має терміново повідомляти про будь-яку відмову зв'язку "повітря - земля" відповідний орган ОПР та експлуатанта ПС.</w:t>
      </w:r>
    </w:p>
    <w:p w14:paraId="46B4F1FB" w14:textId="77777777" w:rsidR="00222034" w:rsidRPr="004E12CB" w:rsidRDefault="00222034" w:rsidP="008753B7">
      <w:pPr>
        <w:pStyle w:val="tj"/>
        <w:shd w:val="clear" w:color="auto" w:fill="FFFFFF"/>
        <w:spacing w:before="0" w:beforeAutospacing="0" w:after="0" w:afterAutospacing="0"/>
        <w:jc w:val="both"/>
        <w:rPr>
          <w:rFonts w:ascii="IBM Plex Serif" w:hAnsi="IBM Plex Serif"/>
          <w:color w:val="293A55"/>
          <w:lang w:val="uk-UA"/>
        </w:rPr>
      </w:pPr>
    </w:p>
    <w:p w14:paraId="12DA8E5E"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4. Обробка ВЧ-повідомлень</w:t>
      </w:r>
    </w:p>
    <w:p w14:paraId="65945AA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При виконанні польоту в мережі ВЧ-зв'язку бортова станція має, коли дозволяють умови зв'язку, передавати свої повідомлення тим станціям мережі, які найшвидше зможуть передати їх до кінцевого адресата. Також, повідомлення з борту ПС, які потребують органи ОПР, мають передавитися станціям мережі, які обслуговують ЦПІ або РДЦ, в зоні якого виконується політ. Та навпаки, повідомлення для ПС у польоті за можливості мають передаватися безпосередньо станцією мережі, яка обслуговує місце складання даного повідомлення. Як виключення, ПС може вести зв'язок з авіаційною станцією, яка не входить до мережі відповідного відрізку маршруту. Це допустимо за умови, що такий зв'язок не заважатиме постійному прослуховуванню мережі зв'язку, що використовують, та коли це не заважає іншим авіаційним станціям.</w:t>
      </w:r>
    </w:p>
    <w:p w14:paraId="0767975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Повідомлення, що надходять з борту ПС до станції мережі, за можливості, перехоплюють та підтверджують іншими станціями мережі, які потребують таку інформацію.</w:t>
      </w:r>
    </w:p>
    <w:p w14:paraId="2C2574B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Порядок розповсюдження безадресних повідомлень "повітря - земля" визначається на багатосторонньому або на місцевому рівні.</w:t>
      </w:r>
    </w:p>
    <w:p w14:paraId="33FB6C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Загалом, кількість станцій, які перехоплюють повідомлення, зводять до мінімуму, який задовольняє необхідну потребу.</w:t>
      </w:r>
    </w:p>
    <w:p w14:paraId="4F7839F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Підтвердження перехоплення надсилають негайно після підтвердження прийняття станцією, якій було передано повідомлення.</w:t>
      </w:r>
    </w:p>
    <w:p w14:paraId="5254BC4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4. Підтвердження перехоплення повідомлення відбувається шляхом передання позивного станції, яка перехопила повідомлення, та слова "ЗРОЗУМІВ" (ROGER), за потреби, а також позивного станції, яка передала повідомлення.</w:t>
      </w:r>
    </w:p>
    <w:p w14:paraId="17C8D4A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За відсутності підтвердження перехоплення протягом 1 хв станція, яка прийняла повідомлення від ПС, має передати його, зазвичай засобами аеронавігаційного фіксованого обслуговування, до станцій, які не підтвердили перехоплення.</w:t>
      </w:r>
    </w:p>
    <w:p w14:paraId="0E93D0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У надзвичайних обставинах, якщо для передання повідомлень необхідно застосувати канали зв'язку "повітря - земля", необхідно враховувати вимоги пункту 21 глави 3 цього розділу.</w:t>
      </w:r>
    </w:p>
    <w:p w14:paraId="57B6A96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У разі застосування мережі аеронавігаційного фіксованого зв'язку для передання повідомлень повідомлення необхідно адресувати станціям мережі, яких це може стосуватися.</w:t>
      </w:r>
    </w:p>
    <w:p w14:paraId="158D4E6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Станція(ї), яка(і) отримала(и) повідомлення, здійснює(</w:t>
      </w:r>
      <w:proofErr w:type="spellStart"/>
      <w:r w:rsidRPr="004E12CB">
        <w:rPr>
          <w:rFonts w:ascii="IBM Plex Serif" w:hAnsi="IBM Plex Serif"/>
          <w:color w:val="293A55"/>
          <w:lang w:val="uk-UA"/>
        </w:rPr>
        <w:t>ють</w:t>
      </w:r>
      <w:proofErr w:type="spellEnd"/>
      <w:r w:rsidRPr="004E12CB">
        <w:rPr>
          <w:rFonts w:ascii="IBM Plex Serif" w:hAnsi="IBM Plex Serif"/>
          <w:color w:val="293A55"/>
          <w:lang w:val="uk-UA"/>
        </w:rPr>
        <w:t>) його розповсюдження на місцевому рівні в порядку, який застосовують для повідомлень, отриманих безпосередньо з борту ПС каналами двостороннього зв'язку "повітря - земля".</w:t>
      </w:r>
    </w:p>
    <w:p w14:paraId="6906710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Авіаційна станція, яка отримала донесення з борту ПС або повідомлення, що містить метеорологічну інформацію, передає таку інформацію без затримки:</w:t>
      </w:r>
    </w:p>
    <w:p w14:paraId="372C0E8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органу ОПР та метеорологічному органу, пов'язаному з цією станцією;</w:t>
      </w:r>
    </w:p>
    <w:p w14:paraId="30367F8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експлуатанту ПС або його представнику, якщо від них отримано відповідний запит щодо отримання такої інформації.</w:t>
      </w:r>
    </w:p>
    <w:p w14:paraId="35C81FA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Вимоги пунктів 2 - 9 цієї глави також застосовують, за можливості, при операціях поза мережею.</w:t>
      </w:r>
    </w:p>
    <w:p w14:paraId="59727AC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Коли повідомлення для ПС у польоті отримала авіаційна станція, додана до адресатів, яка не може встановити зв'язок з ПС для передачі даного повідомлення, його слід передати авіаційній станції по маршруту слідування ПС, яка спроможна встановити зв'язок з ПС.</w:t>
      </w:r>
    </w:p>
    <w:p w14:paraId="17DCA72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Це не виключає передачі початкового повідомлення для ПС авіаційною станцію, якщо ця станція встановить зв'язок з ПС пізніше.</w:t>
      </w:r>
    </w:p>
    <w:p w14:paraId="0704E62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Якщо авіаційна станція, якій надійшло повідомлення, не має можливості передати повідомлення відповідно до вимог пункту 11 цієї глави, про це слід повідомити станцію, яка ініціювала повідомлення.</w:t>
      </w:r>
    </w:p>
    <w:p w14:paraId="61FEF48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Авіаційна станція, яка передає повідомлення, має внести зміни до адреси шляхом заміни свого позначення на позначення станції, якій буде передано повідомлення.</w:t>
      </w:r>
    </w:p>
    <w:p w14:paraId="0CF706D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Якщо неможливо передати повідомлення органу ОПР, екіпажу ПС у визначений органом ОПР проміжок часу, авіаційна станція має повідомити про це відправника. Після цього авіаційна станція не виконує інших дій щодо цього повідомлення, якщо орган ОПР не надає інших вказівок.</w:t>
      </w:r>
    </w:p>
    <w:p w14:paraId="7BCEBB0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15. Якщо стан отримання повідомлення органу ОПР невідомий внаслідок неспроможності отримати підтвердження, авіаційна станція має вважати це повідомлення таким, що не отримано екіпажем ПС, та негайно повідомляє відправника про передачу повідомлення, а також про те, що підтвердження його отримання відсутнє.</w:t>
      </w:r>
    </w:p>
    <w:p w14:paraId="44EAC41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Авіаційна станція, яка отримала повідомлення від органу ОПР, не передає зобов'язання щодо передання такого повідомлення екіпажу ПС іншій станції. Тим не менш, у разі проблем із радіозв'язком, інша станція має допомогти, за запитом, у переданні повідомлення екіпажу ПС. У цьому випадку, станція, яка отримала повідомлення від органу ОПР, має отримати без затримки підтвердження того, що екіпаж ПС правильно підтвердив повідомлення.</w:t>
      </w:r>
    </w:p>
    <w:p w14:paraId="7D72065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17. Під час запису на телетайп зв'язку "повітря - земля" дотримуються таких процедур:</w:t>
      </w:r>
    </w:p>
    <w:p w14:paraId="1A6928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кожен рядок починають з лівого краю;</w:t>
      </w:r>
    </w:p>
    <w:p w14:paraId="4F3D866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кожну передачу починають з нового рядка;</w:t>
      </w:r>
    </w:p>
    <w:p w14:paraId="065A978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кожен зв'язок має містити деякі або усі з таких елементів:</w:t>
      </w:r>
    </w:p>
    <w:p w14:paraId="5C73FC0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позивний станції, що викликає;</w:t>
      </w:r>
    </w:p>
    <w:p w14:paraId="68982DD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текст повідомлення;</w:t>
      </w:r>
    </w:p>
    <w:p w14:paraId="3122C1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позивний станції, яку викликають, або станції, яка отримує повідомлення, за яким вказують відповідне скорочення для позначення "Отримано" (</w:t>
      </w:r>
      <w:proofErr w:type="spellStart"/>
      <w:r w:rsidRPr="004E12CB">
        <w:rPr>
          <w:rFonts w:ascii="IBM Plex Serif" w:hAnsi="IBM Plex Serif"/>
          <w:color w:val="293A55"/>
          <w:lang w:val="uk-UA"/>
        </w:rPr>
        <w:t>Received</w:t>
      </w:r>
      <w:proofErr w:type="spellEnd"/>
      <w:r w:rsidRPr="004E12CB">
        <w:rPr>
          <w:rFonts w:ascii="IBM Plex Serif" w:hAnsi="IBM Plex Serif"/>
          <w:color w:val="293A55"/>
          <w:lang w:val="uk-UA"/>
        </w:rPr>
        <w:t>), "Повторення" (</w:t>
      </w:r>
      <w:proofErr w:type="spellStart"/>
      <w:r w:rsidRPr="004E12CB">
        <w:rPr>
          <w:rFonts w:ascii="IBM Plex Serif" w:hAnsi="IBM Plex Serif"/>
          <w:color w:val="293A55"/>
          <w:lang w:val="uk-UA"/>
        </w:rPr>
        <w:t>Readback</w:t>
      </w:r>
      <w:proofErr w:type="spellEnd"/>
      <w:r w:rsidRPr="004E12CB">
        <w:rPr>
          <w:rFonts w:ascii="IBM Plex Serif" w:hAnsi="IBM Plex Serif"/>
          <w:color w:val="293A55"/>
          <w:lang w:val="uk-UA"/>
        </w:rPr>
        <w:t>) або "Не чутно відповіді" (</w:t>
      </w:r>
      <w:proofErr w:type="spellStart"/>
      <w:r w:rsidRPr="004E12CB">
        <w:rPr>
          <w:rFonts w:ascii="IBM Plex Serif" w:hAnsi="IBM Plex Serif"/>
          <w:color w:val="293A55"/>
          <w:lang w:val="uk-UA"/>
        </w:rPr>
        <w:t>No</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reply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heard</w:t>
      </w:r>
      <w:proofErr w:type="spellEnd"/>
      <w:r w:rsidRPr="004E12CB">
        <w:rPr>
          <w:rFonts w:ascii="IBM Plex Serif" w:hAnsi="IBM Plex Serif"/>
          <w:color w:val="293A55"/>
          <w:lang w:val="uk-UA"/>
        </w:rPr>
        <w:t>);</w:t>
      </w:r>
    </w:p>
    <w:p w14:paraId="1D6A3BD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позивний станції, що підтверджує перехоплення, за яким вказують скорочення "Отримано" (</w:t>
      </w:r>
      <w:proofErr w:type="spellStart"/>
      <w:r w:rsidRPr="004E12CB">
        <w:rPr>
          <w:rFonts w:ascii="IBM Plex Serif" w:hAnsi="IBM Plex Serif"/>
          <w:color w:val="293A55"/>
          <w:lang w:val="uk-UA"/>
        </w:rPr>
        <w:t>Received</w:t>
      </w:r>
      <w:proofErr w:type="spellEnd"/>
      <w:r w:rsidRPr="004E12CB">
        <w:rPr>
          <w:rFonts w:ascii="IBM Plex Serif" w:hAnsi="IBM Plex Serif"/>
          <w:color w:val="293A55"/>
          <w:lang w:val="uk-UA"/>
        </w:rPr>
        <w:t>);</w:t>
      </w:r>
    </w:p>
    <w:p w14:paraId="0F875DF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позначення робочої частоти;</w:t>
      </w:r>
    </w:p>
    <w:p w14:paraId="572D581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час зв'язку за UTC.</w:t>
      </w:r>
    </w:p>
    <w:p w14:paraId="0198AE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частини повідомлення, які пропущені, відображають шляхом вводу трьох точок (пробіл. пробіл. пробіл. пробіл) або трьох літер М (пробіл М пробіл М пробіл М пробіл);</w:t>
      </w:r>
    </w:p>
    <w:p w14:paraId="5965067D" w14:textId="26B3FAF5"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позначення виправлення надрукованих помилок виконують шляхом вводу трьох літер Е (пробіл Е пробіл Е пробіл Е пробіл), за якими вказується правильна інформація. Помилки, виявлені після завершення вводу, виправляють після останнього вводу, використовуючи скорочення "COR", за яким вказується правильна інформація.</w:t>
      </w:r>
    </w:p>
    <w:p w14:paraId="61AF5B80" w14:textId="77777777" w:rsidR="00222034" w:rsidRPr="004E12CB" w:rsidRDefault="00222034" w:rsidP="008753B7">
      <w:pPr>
        <w:pStyle w:val="tj"/>
        <w:shd w:val="clear" w:color="auto" w:fill="FFFFFF"/>
        <w:spacing w:before="0" w:beforeAutospacing="0" w:after="0" w:afterAutospacing="0"/>
        <w:jc w:val="both"/>
        <w:rPr>
          <w:rFonts w:ascii="IBM Plex Serif" w:hAnsi="IBM Plex Serif"/>
          <w:color w:val="293A55"/>
          <w:lang w:val="uk-UA"/>
        </w:rPr>
      </w:pPr>
    </w:p>
    <w:p w14:paraId="13B6BCCF"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5. Процедури SELCAL</w:t>
      </w:r>
    </w:p>
    <w:p w14:paraId="6476168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Процедури ОПР з використанням наземного обладнання SELCAL не застосовуються органами ОПР у повітряному просторі України та у повітряному просторі над відкритим морем, де відповідальність за ОПР покладена на Україну, від ПС не вимагається наявність та використання бортового обладнання SELCAL.</w:t>
      </w:r>
    </w:p>
    <w:p w14:paraId="214A53B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2. Процедури використання обладнання SELCAL екіпажами ПС наведено у розділі 5 тому II "</w:t>
      </w:r>
      <w:proofErr w:type="spellStart"/>
      <w:r w:rsidRPr="004E12CB">
        <w:rPr>
          <w:rFonts w:ascii="IBM Plex Serif" w:hAnsi="IBM Plex Serif"/>
          <w:color w:val="293A55"/>
          <w:lang w:val="uk-UA"/>
        </w:rPr>
        <w:t>Communication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including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those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with</w:t>
      </w:r>
      <w:proofErr w:type="spellEnd"/>
      <w:r w:rsidRPr="004E12CB">
        <w:rPr>
          <w:rFonts w:ascii="IBM Plex Serif" w:hAnsi="IBM Plex Serif"/>
          <w:color w:val="293A55"/>
          <w:lang w:val="uk-UA"/>
        </w:rPr>
        <w:t xml:space="preserve"> PANS </w:t>
      </w:r>
      <w:proofErr w:type="spellStart"/>
      <w:r w:rsidRPr="004E12CB">
        <w:rPr>
          <w:rFonts w:ascii="IBM Plex Serif" w:hAnsi="IBM Plex Serif"/>
          <w:color w:val="293A55"/>
          <w:lang w:val="uk-UA"/>
        </w:rPr>
        <w:t>status</w:t>
      </w:r>
      <w:proofErr w:type="spellEnd"/>
      <w:r w:rsidRPr="004E12CB">
        <w:rPr>
          <w:rFonts w:ascii="IBM Plex Serif" w:hAnsi="IBM Plex Serif"/>
          <w:color w:val="293A55"/>
          <w:lang w:val="uk-UA"/>
        </w:rPr>
        <w:t>" додатка 10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Telecommunications</w:t>
      </w:r>
      <w:proofErr w:type="spellEnd"/>
      <w:r w:rsidRPr="004E12CB">
        <w:rPr>
          <w:rFonts w:ascii="IBM Plex Serif" w:hAnsi="IBM Plex Serif"/>
          <w:color w:val="293A55"/>
          <w:lang w:val="uk-UA"/>
        </w:rPr>
        <w:t>" ICAO.</w:t>
      </w:r>
    </w:p>
    <w:p w14:paraId="3B7B63AF"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6. Ведення аварійного та термінового радіотелефонного зв'язку</w:t>
      </w:r>
    </w:p>
    <w:p w14:paraId="07AC0B3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Процедури аварійного та термінового зв'язку у цій главі пов'язані з використанням радіотелефонії.</w:t>
      </w:r>
    </w:p>
    <w:p w14:paraId="6E37F4C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Аварійні та термінові виклики містять усі радіотелефонні повідомлення щодо аварійного стану та стану терміновості. Аварійний стан та стан терміновості визначаються таким чином:</w:t>
      </w:r>
    </w:p>
    <w:p w14:paraId="73B588E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аварійний стан - це стан ПС, при якому існує серйозна та/або безпосередня небезпека і потрібна негайна допомога ПС;</w:t>
      </w:r>
    </w:p>
    <w:p w14:paraId="1651B1E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стан терміновості - це стан, що відноситься до безпеки ПС або іншого транспортного засобу, або будь-якої особи, яка перебуває на борту ПС чи в межах видимості, але яка не вимагає надання негайної допомоги.</w:t>
      </w:r>
    </w:p>
    <w:p w14:paraId="5722B65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Радіотелефонний сигнал аварійного стану "МЕЙДЕЙ" (MAYDAY) та сигнал стану терміновості "ПЕН </w:t>
      </w:r>
      <w:proofErr w:type="spellStart"/>
      <w:r w:rsidRPr="004E12CB">
        <w:rPr>
          <w:rFonts w:ascii="IBM Plex Serif" w:hAnsi="IBM Plex Serif"/>
          <w:color w:val="293A55"/>
          <w:lang w:val="uk-UA"/>
        </w:rPr>
        <w:t>ПЕН</w:t>
      </w:r>
      <w:proofErr w:type="spellEnd"/>
      <w:r w:rsidRPr="004E12CB">
        <w:rPr>
          <w:rFonts w:ascii="IBM Plex Serif" w:hAnsi="IBM Plex Serif"/>
          <w:color w:val="293A55"/>
          <w:lang w:val="uk-UA"/>
        </w:rPr>
        <w:t>" (PAN PAN) обов'язково використовують на початку першого зв'язку.</w:t>
      </w:r>
    </w:p>
    <w:p w14:paraId="69BB30F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На початку будь-якого подальшого спілкування в аварійному стані або стані терміновості допустимо використовувати радіотелефонні сигнали аварійного стану та стану терміновості.</w:t>
      </w:r>
    </w:p>
    <w:p w14:paraId="4D52D8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Відправник повідомлення, яке адресується ПС, що перебуває у аварійному стані або стані терміновості, до мінімуму обмежує обсяг та зміст таких повідомлень.</w:t>
      </w:r>
    </w:p>
    <w:p w14:paraId="7E3C7C7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Якщо немає підтвердження від станції, якій ПС адресувало повідомлення із сигналами аварійного стану або стану терміновості, інші станції мають надати допомогу, як наведено у пунктах 11 та 20 цієї глави. Під іншими станціями слід розуміти бідь-які інші станції, які прийняли повідомлення із сигналами аварійного стану або стану терміновості та яким стало відомо, що такі повідомлення не були підтверджені станцією, до якої вони були адресовані.</w:t>
      </w:r>
    </w:p>
    <w:p w14:paraId="717F783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Аварійний та терміновий повітряний рух обслуговують на частоті початкового виклику до моменту, коли стає зрозумілим, що більш суттєва допомога може бути надана шляхом переведення цього ПС на іншу частоту. Для цього можуть використовуватися частота 121,5 МГц або резервні ДВЧ (ВЧ) частоти.</w:t>
      </w:r>
    </w:p>
    <w:p w14:paraId="423466A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Повідомлення про аварійний стан та стан терміновості, як правило, здійснюють у повільному темпі з чіткою вимовою кожного слова для того, щоб полегшити запис тексту повідомлення.</w:t>
      </w:r>
    </w:p>
    <w:p w14:paraId="6F52A17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Окрім радіотелефонного сигналу аварійного стану "МЕЙДЕЙ" (MAYDAY), відповідно до пункту 3 цієї глави, який зазвичай повторюють тричі, повідомлення про аварійний стан від ПС має:</w:t>
      </w:r>
    </w:p>
    <w:p w14:paraId="5009C7D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 бути передано на частоті двостороннього зв'язку "повітря - земля", яку в даний момент використовує ПС, зазвичай на частоті органу ОПР, з яким ПС підтримує зв'язок;</w:t>
      </w:r>
    </w:p>
    <w:p w14:paraId="2244937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містити максимальну кількість елементів, які вимовляються чітко та при можливості в такому порядку:</w:t>
      </w:r>
    </w:p>
    <w:p w14:paraId="3BDB237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назва станції, якій адресується повідомлення;</w:t>
      </w:r>
    </w:p>
    <w:p w14:paraId="60EB514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ідентифікація ПС;</w:t>
      </w:r>
    </w:p>
    <w:p w14:paraId="3E9A2FF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характер аварійного стану;</w:t>
      </w:r>
    </w:p>
    <w:p w14:paraId="3C2E02E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намір екіпажу ПС;</w:t>
      </w:r>
    </w:p>
    <w:p w14:paraId="4C31FCE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фактичне місце ПС, рівень (ешелон, абсолютна висота) та курс ПС.</w:t>
      </w:r>
    </w:p>
    <w:p w14:paraId="34C12C5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Зазначені у пункті 9 цієї глави положення можуть бути доповнені такими заходами:</w:t>
      </w:r>
    </w:p>
    <w:p w14:paraId="71CE3B4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передання ПС повідомлення про аварійний стан на аварійній частоті 121,5 МГц або на частоті іншого органу ОПР, якщо таке вважається за необхідне або бажане;</w:t>
      </w:r>
    </w:p>
    <w:p w14:paraId="0FC4E57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повідомлення про аварійний стан передається ПС, що перебуває у аварійному стані, у вигляді радіомовної передачі, якщо час та обставини обумовлюють переваги такого виду трансляції;</w:t>
      </w:r>
    </w:p>
    <w:p w14:paraId="0FA2E10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ПС передає повідомлення на частоті радіотелефонії морського мобільного обслуговування;</w:t>
      </w:r>
    </w:p>
    <w:p w14:paraId="769F1C6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ПС використовує будь-які наявні в його розпорядженні засоби для привернення уваги та оповіщення про умови, у яких воно перебуває (у тому числі застосування відповідного режиму та коду ВОРЛ);</w:t>
      </w:r>
    </w:p>
    <w:p w14:paraId="5112C1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будь-яка станція використовує усі наявні в її розпорядженні засоби для надання допомоги ПС, яке перебуває у аварійному стані;</w:t>
      </w:r>
    </w:p>
    <w:p w14:paraId="578A39C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якщо ПС, яке транслює повідомлення, не перебуває в аварійному стані, при ретрансляції будь-яких елементів, наведених у підпункті 2 пункту 9 цієї глави, або змін до них, воно передає повідомлення точно в такому порядку, як було зазначено в повідомленні про аварійний стан.</w:t>
      </w:r>
    </w:p>
    <w:p w14:paraId="6CD89F3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Станція, якій адресують повідомлення, як правило, є станцією, що підтримує зв'язок із ПС, або станцією, яка відповідає за район, де виконує політ це ПС.</w:t>
      </w:r>
    </w:p>
    <w:p w14:paraId="4D60620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Станція, якій адресовано повідомлення про аварійний стан, або перша станція, що підтвердила приймання повідомлення про аварійний стан, виконує такі дії:</w:t>
      </w:r>
    </w:p>
    <w:p w14:paraId="059DCC8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негайно підтвердити приймання повідомлення про аварійний стан;</w:t>
      </w:r>
    </w:p>
    <w:p w14:paraId="11BB7DE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узяти на себе керування зв'язком або в конкретній та чіткій формі передати це керування іншій станції, сповістивши про це ПС;</w:t>
      </w:r>
    </w:p>
    <w:p w14:paraId="60D8F4B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вжити заходів щодо негайного інформування відповідних служб, органів ОПР та, у разі попередніх домовленостей, відповідного експлуатанта ПС.</w:t>
      </w:r>
    </w:p>
    <w:p w14:paraId="7E319B8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Дії щодо сповіщення відповідного експлуатанта ПС не мають пріоритету перед іншими діями для забезпечення безпеки польоту у аварійному стані або </w:t>
      </w:r>
      <w:r w:rsidRPr="004E12CB">
        <w:rPr>
          <w:rFonts w:ascii="IBM Plex Serif" w:hAnsi="IBM Plex Serif"/>
          <w:color w:val="293A55"/>
          <w:lang w:val="uk-UA"/>
        </w:rPr>
        <w:lastRenderedPageBreak/>
        <w:t>іншими польотами у зоні відповідальності, або перед іншими діями, які можуть вплинути на хід очікуваних польотів у зоні відповідальності;</w:t>
      </w:r>
    </w:p>
    <w:p w14:paraId="50284B9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попередити інші станції, якщо це необхідно, з метою запобігання передачі інших ПС на частоту, на який знаходиться ПС, що перебуває у аварійному стані.</w:t>
      </w:r>
    </w:p>
    <w:p w14:paraId="34E950C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Станції, яка перебуває у аварійному стані, або станції, під керуванням якої знаходиться станція, що перебуває у аварійному стані, дозволяється увести режим радіомовчання для всіх інших станцій, які перебувають в цьому районі, або для будь-якої конкретної станції, що втручається в аварійний радіообмін. Така станція адресує вказівку всім станціям або тільки одній станції залежно від обставин. У будь-якому разі вона передає:</w:t>
      </w:r>
    </w:p>
    <w:p w14:paraId="75CBAE9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"ПРИПИНИТИ ПЕРЕДАЧУ" (STOP TRANSMITTING);</w:t>
      </w:r>
    </w:p>
    <w:p w14:paraId="21F6A73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радіотелефонний сигнал аварійного стану "МЕЙДЕЙ" (MAYDAY).</w:t>
      </w:r>
    </w:p>
    <w:p w14:paraId="0E7984E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Використання сигналів, наведених у пункті 12 цієї глави, резервується за бортовою станцією, яка перебуває в аварійному стані, і за станцією, що здійснює контроль за повітряним рухом в аварійному стані.</w:t>
      </w:r>
    </w:p>
    <w:p w14:paraId="66ED6EC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Повідомлення про аварійний стан має більш високий пріоритет в порівнянні з усіма іншими повідомленнями, а станція, якій відомо про передачу таких повідомлень, не веде передачу на цій частоті, за винятком тих випадків, коли:</w:t>
      </w:r>
    </w:p>
    <w:p w14:paraId="3DBFE41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аварійний стан скасований або повітряний рух в аварійному стані завершений;</w:t>
      </w:r>
    </w:p>
    <w:p w14:paraId="059D523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весь повітряний рух в аварійному стані переведений на інші частоти;</w:t>
      </w:r>
    </w:p>
    <w:p w14:paraId="7F67F35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станція, що керує зв'язком у даному районі, дає дозвіл на передачу;</w:t>
      </w:r>
    </w:p>
    <w:p w14:paraId="51EFA8B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станція сама потребує допомоги.</w:t>
      </w:r>
    </w:p>
    <w:p w14:paraId="7227AF2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15. Будь-яка станція, якій відомо про наявність повітряного руху в аварійному стані і яка сама не може надати допомогу станції, що перебуває у аварійному стані, продовжує вести прослуховування до моменту, коли не стане зрозумілим, що ПС, яке перебуває у аварійному стані, надають допомогу.</w:t>
      </w:r>
    </w:p>
    <w:p w14:paraId="7778042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Якщо ПС більше не перебуває у аварійному стані, воно має передати повідомлення про скасування умов аварійного стану.</w:t>
      </w:r>
    </w:p>
    <w:p w14:paraId="524405A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17. Якщо авіаційній станції стає відомо, що ПС уже не перебуває у аварійному стані, вона негайно інформує про це відповідні служби, органи ОПР та, у разі попередніх домовленостей, відповідного експлуатанта ПС.</w:t>
      </w:r>
    </w:p>
    <w:p w14:paraId="169924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18. Аварійний радіотелефонний зв'язок та режим радіомовчання завершують шляхом передання повідомлення, яке містить фразу "АВАРІЙНИЙ РУХ ЗАВЕРШЕНО" (DISTRESS TRAFFIC ENDED) на частоті(ах), яка(і) використовувалась(</w:t>
      </w:r>
      <w:proofErr w:type="spellStart"/>
      <w:r w:rsidRPr="004E12CB">
        <w:rPr>
          <w:rFonts w:ascii="IBM Plex Serif" w:hAnsi="IBM Plex Serif"/>
          <w:color w:val="293A55"/>
          <w:lang w:val="uk-UA"/>
        </w:rPr>
        <w:t>ися</w:t>
      </w:r>
      <w:proofErr w:type="spellEnd"/>
      <w:r w:rsidRPr="004E12CB">
        <w:rPr>
          <w:rFonts w:ascii="IBM Plex Serif" w:hAnsi="IBM Plex Serif"/>
          <w:color w:val="293A55"/>
          <w:lang w:val="uk-UA"/>
        </w:rPr>
        <w:t>) для повітряного руху в аварійному стані. Таке повідомлення передається авіаційною станцією, що здійснювала керування зв'язком з ПС у аварійному стані, після отримання повідомлення, зазначеного у пункті 16 цієї глави.</w:t>
      </w:r>
    </w:p>
    <w:p w14:paraId="0C140D8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 xml:space="preserve">19. Окрім радіотелефонного сигналу про стан терміновості "ПЕН </w:t>
      </w:r>
      <w:proofErr w:type="spellStart"/>
      <w:r w:rsidRPr="004E12CB">
        <w:rPr>
          <w:rFonts w:ascii="IBM Plex Serif" w:hAnsi="IBM Plex Serif"/>
          <w:color w:val="293A55"/>
          <w:lang w:val="uk-UA"/>
        </w:rPr>
        <w:t>ПЕН</w:t>
      </w:r>
      <w:proofErr w:type="spellEnd"/>
      <w:r w:rsidRPr="004E12CB">
        <w:rPr>
          <w:rFonts w:ascii="IBM Plex Serif" w:hAnsi="IBM Plex Serif"/>
          <w:color w:val="293A55"/>
          <w:lang w:val="uk-UA"/>
        </w:rPr>
        <w:t>" (PAN PAN) (кожне слово фрази вимовляється як французьке слово "</w:t>
      </w:r>
      <w:proofErr w:type="spellStart"/>
      <w:r w:rsidRPr="004E12CB">
        <w:rPr>
          <w:rFonts w:ascii="IBM Plex Serif" w:hAnsi="IBM Plex Serif"/>
          <w:color w:val="293A55"/>
          <w:lang w:val="uk-UA"/>
        </w:rPr>
        <w:t>panne</w:t>
      </w:r>
      <w:proofErr w:type="spellEnd"/>
      <w:r w:rsidRPr="004E12CB">
        <w:rPr>
          <w:rFonts w:ascii="IBM Plex Serif" w:hAnsi="IBM Plex Serif"/>
          <w:color w:val="293A55"/>
          <w:lang w:val="uk-UA"/>
        </w:rPr>
        <w:t>"), відповідно до пункту 3 цієї глави, який зазвичай повторюють тричі, повідомлення про стан терміновості, що передає екіпаж ПС, має:</w:t>
      </w:r>
    </w:p>
    <w:p w14:paraId="78589BE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бути передано на частоті двостороннього зв'язку "повітря - земля", яку в даний момент використовує ПС, зазвичай на частоті органу ОПР, з яким ПС підтримує зв'язок;</w:t>
      </w:r>
    </w:p>
    <w:p w14:paraId="7A63052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містити максимальну кількість елементів, які вимовляються чітко та при можливості в такому порядку:</w:t>
      </w:r>
    </w:p>
    <w:p w14:paraId="43C88CA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назва станції, якій адресується повідомлення;</w:t>
      </w:r>
    </w:p>
    <w:p w14:paraId="7FC85EB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ідентифікація ПС;</w:t>
      </w:r>
    </w:p>
    <w:p w14:paraId="44E5BAD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характер небезпеки;</w:t>
      </w:r>
    </w:p>
    <w:p w14:paraId="3C3CA9F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намір екіпажу ПС;</w:t>
      </w:r>
    </w:p>
    <w:p w14:paraId="7E51FC0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фактичне місце ПС, рівень (ешелон, абсолютна висота) та курс ПС;</w:t>
      </w:r>
    </w:p>
    <w:p w14:paraId="2A3E0C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будь-яка інша корисна інформація.</w:t>
      </w:r>
    </w:p>
    <w:p w14:paraId="29775AF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Положення, що містяться вище, не перешкоджають ПС посилати термінове повідомлення у формі радіомовної передачі, якщо час і обставини обумовлюють переваги такого виду трансляції.</w:t>
      </w:r>
    </w:p>
    <w:p w14:paraId="62E9DE2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Станція, якій адресують повідомлення, зазвичай є станцією, що підтримує зв'язок із ПС, або станцією, яка відповідає за район, де здійснює політ це ПС.</w:t>
      </w:r>
    </w:p>
    <w:p w14:paraId="40FCFE0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20. Станція, якій адресовано повідомлення про стан терміновості, або станція, яка перша підтверджує приймання такого повідомлення, виконує такі дії:</w:t>
      </w:r>
    </w:p>
    <w:p w14:paraId="44AAF7D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підтвердити одержання повідомлення пор стан терміновості;</w:t>
      </w:r>
    </w:p>
    <w:p w14:paraId="6DF1BE2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вжити заходів щодо негайного інформування відповідних служб, органів ОПР та, у разі попередніх домовленостей, відповідного експлуатанта ПС.</w:t>
      </w:r>
    </w:p>
    <w:p w14:paraId="6E18C4F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Дії щодо сповіщення відповідного експлуатанта ПС не мають пріоритету перед іншими діями для забезпечення безпеки польоту у стані терміновості або іншими польотами у зоні відповідальності, або перед іншими діями, які можуть вплинути на хід очікуваних польотів у зоні відповідальності;</w:t>
      </w:r>
    </w:p>
    <w:p w14:paraId="4749400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за необхідності, здійснювати контрольний зв'язок.</w:t>
      </w:r>
    </w:p>
    <w:p w14:paraId="602A0F9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21. Повідомлення про стан терміновості має більш високий пріоритет в порівнянні з усіма іншими повідомленнями, за винятком аварійного зв'язку. Усі станції вживають заходів для того, щоб не заважати повітряному руху в стані терміновості.</w:t>
      </w:r>
    </w:p>
    <w:p w14:paraId="48A5769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22. З метою привернення уваги та ідентифікації ПС, що використовується як санітарний транспорт, передає повідомлення про стан терміновості "ПЕН </w:t>
      </w:r>
      <w:proofErr w:type="spellStart"/>
      <w:r w:rsidRPr="004E12CB">
        <w:rPr>
          <w:rFonts w:ascii="IBM Plex Serif" w:hAnsi="IBM Plex Serif"/>
          <w:color w:val="293A55"/>
          <w:lang w:val="uk-UA"/>
        </w:rPr>
        <w:t>ПЕН</w:t>
      </w:r>
      <w:proofErr w:type="spellEnd"/>
      <w:r w:rsidRPr="004E12CB">
        <w:rPr>
          <w:rFonts w:ascii="IBM Plex Serif" w:hAnsi="IBM Plex Serif"/>
          <w:color w:val="293A55"/>
          <w:lang w:val="uk-UA"/>
        </w:rPr>
        <w:t xml:space="preserve">" (PAN PAN), який зазвичай повторюють тричі, після чого застосовують радіотелефонний сигнал санітарного транспорту "МЕДИЧНИЙ" (MAY-DEE-CAL). Використання вищезазначеного сигналу має свідчити, що передане повідомлення стосується захищеного санітарного транспорту відповідно до </w:t>
      </w:r>
      <w:r w:rsidRPr="004E12CB">
        <w:rPr>
          <w:rFonts w:ascii="IBM Plex Serif" w:hAnsi="IBM Plex Serif"/>
          <w:color w:val="293A55"/>
          <w:lang w:val="uk-UA"/>
        </w:rPr>
        <w:lastRenderedPageBreak/>
        <w:t>Женевської Конвенції 1949 року. Повідомлення супроводжують такими даними:</w:t>
      </w:r>
    </w:p>
    <w:p w14:paraId="0EC34B1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позивний ПС або інше радіотелефонне позначення, що застосовується для ідентифікації санітарного ПС;</w:t>
      </w:r>
    </w:p>
    <w:p w14:paraId="75234DD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місце санітарного ПС;</w:t>
      </w:r>
    </w:p>
    <w:p w14:paraId="666F528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кількість та тип одиниць санітарних ПС;</w:t>
      </w:r>
    </w:p>
    <w:p w14:paraId="57BE023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наміри щодо маршруту;</w:t>
      </w:r>
    </w:p>
    <w:p w14:paraId="2F6918B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за необхідністю розрахункові час польоту за маршрутом, час відправлення та час прибуття;</w:t>
      </w:r>
    </w:p>
    <w:p w14:paraId="6DE6A2B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будь-яка інша інформація, така як рівень польоту, радіотелефонні частоти, що прослуховуються, мова, що використовують, режим та код прийомовідповідача ВОРЛ.</w:t>
      </w:r>
    </w:p>
    <w:p w14:paraId="43FD05B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23. Станція, якій адресовано повідомлення щодо санітарного ПС, або станція, яка перша підтверджує приймання такого повідомлення, діє відповідно до пунктів 20 та 21 цієї глави.</w:t>
      </w:r>
    </w:p>
    <w:p w14:paraId="5CD1495F" w14:textId="1F5616D1"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24. При направленні повідомлення ПС, що є об'єктом незаконного втручання, станція, якій адресовано таке повідомлення або станція, яка перша підтверджує приймання такого повідомлення, надає будь-яку можливу допомогу, у тому числі повідомлення відповідних органів ОПР, а також будь-якої іншої станції чи установи, які можуть посприяти виконанню польоту.</w:t>
      </w:r>
    </w:p>
    <w:p w14:paraId="44B6172F" w14:textId="77777777" w:rsidR="00222034" w:rsidRPr="004E12CB" w:rsidRDefault="00222034" w:rsidP="008753B7">
      <w:pPr>
        <w:pStyle w:val="tj"/>
        <w:shd w:val="clear" w:color="auto" w:fill="FFFFFF"/>
        <w:spacing w:before="0" w:beforeAutospacing="0" w:after="0" w:afterAutospacing="0"/>
        <w:jc w:val="both"/>
        <w:rPr>
          <w:rFonts w:ascii="IBM Plex Serif" w:hAnsi="IBM Plex Serif"/>
          <w:color w:val="293A55"/>
          <w:lang w:val="uk-UA"/>
        </w:rPr>
      </w:pPr>
    </w:p>
    <w:p w14:paraId="63F8A012"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7. Обслуговування авіаційним радіомовленням</w:t>
      </w:r>
    </w:p>
    <w:p w14:paraId="5421B53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Текст інформації, що підлягає розповсюдженню, має бути підготовлений відповідним метеорологічним органом у формі бажаної трансляції.</w:t>
      </w:r>
    </w:p>
    <w:p w14:paraId="2C3207A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Радіомовні передачі здійснюють на окремій частоті та у визначений час.</w:t>
      </w:r>
    </w:p>
    <w:p w14:paraId="165C512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Розклад та частоти всіх радіомовних передач публікують у AIP. Будь-які зміни частоти та часу мають бути опубліковані у вигляді NOTAM як мінімум за два тижні до моменту змін. Додатково, такі зміни, за можливості, мають бути анонсовані у всіх регулярних радіомовних передачах за дві доби до моменту змін шляхом передачі на початку та у кінці кожної радіомовного повідомлення.</w:t>
      </w:r>
    </w:p>
    <w:p w14:paraId="6EA1596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 надзвичайних випадках при необхідності дозволено зміну частоти радіомовної передачі у обставинах, коли завчасне видання NOTAM як мінімум за два тижні до моменту змін неможливе.</w:t>
      </w:r>
    </w:p>
    <w:p w14:paraId="3EF0566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Радіомовні передачі за розкладом розпочинають у встановлений час із загального виклику.</w:t>
      </w:r>
    </w:p>
    <w:p w14:paraId="25309DD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 разі затримки радіомовної передачі у встановлений час передають коротке повідомлення з пропозицією очікувати із зазначенням приблизного періоду затримки у хвилинах.</w:t>
      </w:r>
    </w:p>
    <w:p w14:paraId="55241FD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Після передання повідомлення із пропозицією очікувати радіомовну передачу не починають до моменту закінчення оголошеного часу затримки.</w:t>
      </w:r>
    </w:p>
    <w:p w14:paraId="65E55F2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5. Якщо радіомовні передачі ведуть в межах виділеного часу, кожна станція припиняє передачу у момент закінчення виділеного часу незалежно від того, чи завершено передання всього повідомлення.</w:t>
      </w:r>
    </w:p>
    <w:p w14:paraId="2B8141C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У колективних послідовних радіомовних передачах кожна станція має бути готова розпочати мовлення у призначений час. Якщо станція з будь-яких причин не розпочала мовлення у призначений час, наступна у черзі станція очікує та у призначений для неї час починає мовлення.</w:t>
      </w:r>
    </w:p>
    <w:p w14:paraId="18C52F8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У випадку припинення обслуговування мовленням станцією, відповідальною за мовлення, радіомовні передачі, за можливості, передаються іншою станцією до моменту відновлення обслуговування станцією, відповідальною за обслуговування. Якщо це неможливо, а радіомовна передача призначена для перехоплення станціями аеронавігаційного фіксованого обслуговування, станції, яким необхідно отримати радіомовні повідомлення мають прослуховувати визначені частоти до моменту відновлення обслуговування.</w:t>
      </w:r>
    </w:p>
    <w:p w14:paraId="5FBC5B4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Передачі, які ведуть радіотелефонією, мають бути короткими та лаконічними із застосуванням звичайної мови, якщо це забезпечує їх зрозумілість.</w:t>
      </w:r>
    </w:p>
    <w:p w14:paraId="58059BF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При веденні радіомовних передач швидкість мовлення не має перевищувати темп 100 слів за хвилину.</w:t>
      </w:r>
    </w:p>
    <w:p w14:paraId="6A3D13E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Перед кожним радіомовним повідомленням передають загальний виклик, назву станції та, якщо визначено, час мовлення.</w:t>
      </w:r>
    </w:p>
    <w:p w14:paraId="4431F94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Наприклад: "ВСІМ СТАНЦІЯМ ЦЕ ХАРКІВ ATIS ІНФОРМАЦІЯ ЧАС ОДИН ТРИ </w:t>
      </w:r>
      <w:proofErr w:type="spellStart"/>
      <w:r w:rsidRPr="004E12CB">
        <w:rPr>
          <w:rFonts w:ascii="IBM Plex Serif" w:hAnsi="IBM Plex Serif"/>
          <w:color w:val="293A55"/>
          <w:lang w:val="uk-UA"/>
        </w:rPr>
        <w:t>ТРИ</w:t>
      </w:r>
      <w:proofErr w:type="spellEnd"/>
      <w:r w:rsidRPr="004E12CB">
        <w:rPr>
          <w:rFonts w:ascii="IBM Plex Serif" w:hAnsi="IBM Plex Serif"/>
          <w:color w:val="293A55"/>
          <w:lang w:val="uk-UA"/>
        </w:rPr>
        <w:t xml:space="preserve"> НУЛЬ" (ALL STATIONS THIS IS KHARKIV ATIS INFORMATION TIME ONE THREE </w:t>
      </w:r>
      <w:proofErr w:type="spellStart"/>
      <w:r w:rsidRPr="004E12CB">
        <w:rPr>
          <w:rFonts w:ascii="IBM Plex Serif" w:hAnsi="IBM Plex Serif"/>
          <w:color w:val="293A55"/>
          <w:lang w:val="uk-UA"/>
        </w:rPr>
        <w:t>THREE</w:t>
      </w:r>
      <w:proofErr w:type="spellEnd"/>
      <w:r w:rsidRPr="004E12CB">
        <w:rPr>
          <w:rFonts w:ascii="IBM Plex Serif" w:hAnsi="IBM Plex Serif"/>
          <w:color w:val="293A55"/>
          <w:lang w:val="uk-UA"/>
        </w:rPr>
        <w:t xml:space="preserve"> ZERO).</w:t>
      </w:r>
    </w:p>
    <w:p w14:paraId="4C343F7A" w14:textId="0A463616"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Вимоги щодо забезпечення, обсягів та порядку ведення радіомовних передач наведено у</w:t>
      </w:r>
      <w:r w:rsidR="00222034">
        <w:rPr>
          <w:rFonts w:ascii="IBM Plex Serif" w:hAnsi="IBM Plex Serif"/>
          <w:color w:val="293A55"/>
          <w:lang w:val="uk-UA"/>
        </w:rPr>
        <w:t xml:space="preserve"> </w:t>
      </w:r>
      <w:hyperlink r:id="rId119" w:tgtFrame="_blank" w:history="1">
        <w:r w:rsidRPr="004E12CB">
          <w:rPr>
            <w:rStyle w:val="hard-blue-color"/>
            <w:rFonts w:ascii="IBM Plex Serif" w:hAnsi="IBM Plex Serif"/>
            <w:color w:val="00ADFA"/>
            <w:lang w:val="uk-UA"/>
          </w:rPr>
          <w:t>розділі IV АПУ "Обслуговування повітряного руху"</w:t>
        </w:r>
      </w:hyperlink>
      <w:r w:rsidR="00222034">
        <w:rPr>
          <w:rFonts w:ascii="IBM Plex Serif" w:hAnsi="IBM Plex Serif"/>
          <w:color w:val="293A55"/>
          <w:lang w:val="uk-UA"/>
        </w:rPr>
        <w:t xml:space="preserve"> </w:t>
      </w:r>
      <w:r w:rsidRPr="004E12CB">
        <w:rPr>
          <w:rFonts w:ascii="IBM Plex Serif" w:hAnsi="IBM Plex Serif"/>
          <w:color w:val="293A55"/>
          <w:lang w:val="uk-UA"/>
        </w:rPr>
        <w:t>та у</w:t>
      </w:r>
      <w:r w:rsidR="00222034">
        <w:rPr>
          <w:rFonts w:ascii="IBM Plex Serif" w:hAnsi="IBM Plex Serif"/>
          <w:color w:val="293A55"/>
          <w:lang w:val="uk-UA"/>
        </w:rPr>
        <w:t xml:space="preserve"> </w:t>
      </w:r>
      <w:hyperlink r:id="rId120" w:tgtFrame="_blank" w:history="1">
        <w:r w:rsidRPr="004E12CB">
          <w:rPr>
            <w:rStyle w:val="hard-blue-color"/>
            <w:rFonts w:ascii="IBM Plex Serif" w:hAnsi="IBM Plex Serif"/>
            <w:color w:val="00ADFA"/>
            <w:lang w:val="uk-UA"/>
          </w:rPr>
          <w:t>розділі XI АПУ "Метеорологічне обслуговування цивільної авіації".</w:t>
        </w:r>
      </w:hyperlink>
    </w:p>
    <w:p w14:paraId="0B7417BF"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8. Фразеологія</w:t>
      </w:r>
    </w:p>
    <w:p w14:paraId="7FBFA77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Пілоти, персонал ОПР та інший авіаційний та наземний персонал мають бути обізнаними з процедурами ведення радіотелефонного зв'язку, наведеними в цьому розділу, томі II "</w:t>
      </w:r>
      <w:proofErr w:type="spellStart"/>
      <w:r w:rsidRPr="004E12CB">
        <w:rPr>
          <w:rFonts w:ascii="IBM Plex Serif" w:hAnsi="IBM Plex Serif"/>
          <w:color w:val="293A55"/>
          <w:lang w:val="uk-UA"/>
        </w:rPr>
        <w:t>Communication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including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those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with</w:t>
      </w:r>
      <w:proofErr w:type="spellEnd"/>
      <w:r w:rsidRPr="004E12CB">
        <w:rPr>
          <w:rFonts w:ascii="IBM Plex Serif" w:hAnsi="IBM Plex Serif"/>
          <w:color w:val="293A55"/>
          <w:lang w:val="uk-UA"/>
        </w:rPr>
        <w:t xml:space="preserve"> PANS </w:t>
      </w:r>
      <w:proofErr w:type="spellStart"/>
      <w:r w:rsidRPr="004E12CB">
        <w:rPr>
          <w:rFonts w:ascii="IBM Plex Serif" w:hAnsi="IBM Plex Serif"/>
          <w:color w:val="293A55"/>
          <w:lang w:val="uk-UA"/>
        </w:rPr>
        <w:t>status</w:t>
      </w:r>
      <w:proofErr w:type="spellEnd"/>
      <w:r w:rsidRPr="004E12CB">
        <w:rPr>
          <w:rFonts w:ascii="IBM Plex Serif" w:hAnsi="IBM Plex Serif"/>
          <w:color w:val="293A55"/>
          <w:lang w:val="uk-UA"/>
        </w:rPr>
        <w:t>" додатка 10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Telecommunications</w:t>
      </w:r>
      <w:proofErr w:type="spellEnd"/>
      <w:r w:rsidRPr="004E12CB">
        <w:rPr>
          <w:rFonts w:ascii="IBM Plex Serif" w:hAnsi="IBM Plex Serif"/>
          <w:color w:val="293A55"/>
          <w:lang w:val="uk-UA"/>
        </w:rPr>
        <w:t>" ICAO.</w:t>
      </w:r>
    </w:p>
    <w:p w14:paraId="768973F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Вимоги до повторення дозволів та інформації, важливої з точки зору безпеки польотів, наведено у пунктах 29 - 34 глави 5 розділу IV цих Авіаційних правил.</w:t>
      </w:r>
    </w:p>
    <w:p w14:paraId="12320FC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Англійську та українську мови використовують для стандартної фразеології радіообміну в повітряному просторі України.</w:t>
      </w:r>
    </w:p>
    <w:p w14:paraId="259387A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Фразеологія радіообміну між ПС та органом ОПР з метою забезпечення ОПР наведена у додатку 6 до цих Авіаційних правил.</w:t>
      </w:r>
    </w:p>
    <w:p w14:paraId="27C6F28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5. Більшість фразеології, наведеної у додатку 6 до цих Авіаційних правил, містить текст повного повідомлення без позивного. Фразеологія не є вичерпною та за певних обставин очікується, що пілоти, персонал ОПР та інший наземний персонал будуть використовувати звичайну мову, яка має бути максимально чіткою, стислою та відповідати рівню, встановленому вимогами ICAO до володіння мовами, наведеними у додатку 1 "</w:t>
      </w:r>
      <w:proofErr w:type="spellStart"/>
      <w:r w:rsidRPr="004E12CB">
        <w:rPr>
          <w:rFonts w:ascii="IBM Plex Serif" w:hAnsi="IBM Plex Serif"/>
          <w:color w:val="293A55"/>
          <w:lang w:val="uk-UA"/>
        </w:rPr>
        <w:t>Personnel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Licensing</w:t>
      </w:r>
      <w:proofErr w:type="spellEnd"/>
      <w:r w:rsidRPr="004E12CB">
        <w:rPr>
          <w:rFonts w:ascii="IBM Plex Serif" w:hAnsi="IBM Plex Serif"/>
          <w:color w:val="293A55"/>
          <w:lang w:val="uk-UA"/>
        </w:rPr>
        <w:t>" ICAO, для того аби уникнути можливого непорозуміння з боку осіб, які використовують мову, іншу ніж їх національні мови.</w:t>
      </w:r>
    </w:p>
    <w:p w14:paraId="1652B9A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Для зручності використання фразеологія радіообміну, наведена у додатку 6 до цих Авіаційних правил, згрупована за видами ОПР. Тим не менше, очікується, що користувачі обізнані та при потребі будуть використовувати фразеологію з інших груп, крім тих, що відповідають виду ОПР, що надається. Фразеологію використовують разом з позивними (ПС, наземного транспортного засобу, органу ОПР тощо). Вимоги щодо складання радіотелефонних повідомлень, позивних та процедур наведено у главі 5 тому II "</w:t>
      </w:r>
      <w:proofErr w:type="spellStart"/>
      <w:r w:rsidRPr="004E12CB">
        <w:rPr>
          <w:rFonts w:ascii="IBM Plex Serif" w:hAnsi="IBM Plex Serif"/>
          <w:color w:val="293A55"/>
          <w:lang w:val="uk-UA"/>
        </w:rPr>
        <w:t>Communication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including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those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with</w:t>
      </w:r>
      <w:proofErr w:type="spellEnd"/>
      <w:r w:rsidRPr="004E12CB">
        <w:rPr>
          <w:rFonts w:ascii="IBM Plex Serif" w:hAnsi="IBM Plex Serif"/>
          <w:color w:val="293A55"/>
          <w:lang w:val="uk-UA"/>
        </w:rPr>
        <w:t xml:space="preserve"> PANS </w:t>
      </w:r>
      <w:proofErr w:type="spellStart"/>
      <w:r w:rsidRPr="004E12CB">
        <w:rPr>
          <w:rFonts w:ascii="IBM Plex Serif" w:hAnsi="IBM Plex Serif"/>
          <w:color w:val="293A55"/>
          <w:lang w:val="uk-UA"/>
        </w:rPr>
        <w:t>status</w:t>
      </w:r>
      <w:proofErr w:type="spellEnd"/>
      <w:r w:rsidRPr="004E12CB">
        <w:rPr>
          <w:rFonts w:ascii="IBM Plex Serif" w:hAnsi="IBM Plex Serif"/>
          <w:color w:val="293A55"/>
          <w:lang w:val="uk-UA"/>
        </w:rPr>
        <w:t>" додатка 10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Telecommunications</w:t>
      </w:r>
      <w:proofErr w:type="spellEnd"/>
      <w:r w:rsidRPr="004E12CB">
        <w:rPr>
          <w:rFonts w:ascii="IBM Plex Serif" w:hAnsi="IBM Plex Serif"/>
          <w:color w:val="293A55"/>
          <w:lang w:val="uk-UA"/>
        </w:rPr>
        <w:t>" ICAO.</w:t>
      </w:r>
    </w:p>
    <w:p w14:paraId="7EA8ED4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Пілоти, персонал ОПР та інший наземний персонал має використовувати фразеологію радіообміну, наведену у додатку 6 до цих Авіаційних правил.</w:t>
      </w:r>
    </w:p>
    <w:p w14:paraId="31A3535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При виконанні польотів у повітряному просторі RVSM або вертикальному перетині такого повітряного простору пілоти ПС, які не допущені до польотів у повітряному просторі RVSM, повідомляють статус "НЕ ДОПУЩЕНИЙ ДО RVSM" (NEGATIVE RVSM) у таких випадках:</w:t>
      </w:r>
    </w:p>
    <w:p w14:paraId="61C14AB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при початковому виклику на будь-якому каналі зв'язку в межах повітряного простору RVSM;</w:t>
      </w:r>
    </w:p>
    <w:p w14:paraId="4F5CDA2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 усіх запитах на зміни ешелону польоту;</w:t>
      </w:r>
    </w:p>
    <w:p w14:paraId="3828D09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 усіх повтореннях дозволів щодо ешелону польоту.</w:t>
      </w:r>
    </w:p>
    <w:p w14:paraId="10D64DC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Диспетчери УПР повинні однозначно підтверджувати отримання з борту ПС повідомлень про відсутність допуску до польотів у повітряному просторі RVSM.</w:t>
      </w:r>
    </w:p>
    <w:p w14:paraId="0873865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Фразеологія, що використовується під час руху транспортних засобів у зоні маневрування, має бути аналогічною фразеології, що використовують під час руху ПС, за винятком вказівок щодо руління, коли при зв'язку з транспортним засобом замість слова "РУЛІТЬ" (TAXI) застосовують слово "ПРЯМУЙТЕ" (PROCEED).</w:t>
      </w:r>
    </w:p>
    <w:p w14:paraId="52F6964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Умовні фрази, такі як "за ПС, що здійснює посадку" (</w:t>
      </w:r>
      <w:proofErr w:type="spellStart"/>
      <w:r w:rsidRPr="004E12CB">
        <w:rPr>
          <w:rFonts w:ascii="IBM Plex Serif" w:hAnsi="IBM Plex Serif"/>
          <w:color w:val="293A55"/>
          <w:lang w:val="uk-UA"/>
        </w:rPr>
        <w:t>behind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landing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або "після зльоту ПС" (</w:t>
      </w:r>
      <w:proofErr w:type="spellStart"/>
      <w:r w:rsidRPr="004E12CB">
        <w:rPr>
          <w:rFonts w:ascii="IBM Plex Serif" w:hAnsi="IBM Plex Serif"/>
          <w:color w:val="293A55"/>
          <w:lang w:val="uk-UA"/>
        </w:rPr>
        <w:t>after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departing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не використовують для руху, пов'язаного з робочою(</w:t>
      </w:r>
      <w:proofErr w:type="spellStart"/>
      <w:r w:rsidRPr="004E12CB">
        <w:rPr>
          <w:rFonts w:ascii="IBM Plex Serif" w:hAnsi="IBM Plex Serif"/>
          <w:color w:val="293A55"/>
          <w:lang w:val="uk-UA"/>
        </w:rPr>
        <w:t>ими</w:t>
      </w:r>
      <w:proofErr w:type="spellEnd"/>
      <w:r w:rsidRPr="004E12CB">
        <w:rPr>
          <w:rFonts w:ascii="IBM Plex Serif" w:hAnsi="IBM Plex Serif"/>
          <w:color w:val="293A55"/>
          <w:lang w:val="uk-UA"/>
        </w:rPr>
        <w:t xml:space="preserve">) ЗПС, за винятком випадків, коли відповідне ПС або транспортний засіб спостерігають диспетчер та пілот. ПС або транспортний засіб, умова щодо яких зазначена у дозволі, має бути першим ПС/транспортним засобом, яке пройде перед ПС, якому надають умовний </w:t>
      </w:r>
      <w:r w:rsidRPr="004E12CB">
        <w:rPr>
          <w:rFonts w:ascii="IBM Plex Serif" w:hAnsi="IBM Plex Serif"/>
          <w:color w:val="293A55"/>
          <w:lang w:val="uk-UA"/>
        </w:rPr>
        <w:lastRenderedPageBreak/>
        <w:t>дозвіл. В усіх випадках умовний дозвіл має містити у нижченаведеному порядку таку інформацію:</w:t>
      </w:r>
    </w:p>
    <w:p w14:paraId="58EFB1E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ідентифікацію ПС;</w:t>
      </w:r>
    </w:p>
    <w:p w14:paraId="7E88C6C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умову;</w:t>
      </w:r>
    </w:p>
    <w:p w14:paraId="603EB4A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дозвіл;</w:t>
      </w:r>
    </w:p>
    <w:p w14:paraId="60A56E5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стисле повторення умови.</w:t>
      </w:r>
    </w:p>
    <w:p w14:paraId="4585F8B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 "SAS941 ЗА BOEING 737 НА ПРЯМІЙ, ВИРУЛЮЙТЕ НА ЗПС" (SAS941, BEHIND BOEING 737 ON SHORT FINAL, LINE UP BEHIND).</w:t>
      </w:r>
    </w:p>
    <w:p w14:paraId="3FA41FE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Це означає, що ПС, яке отримує умовний дозвіл, необхідно ідентифікувати ПС або транспортний засіб, зазначений в умовному дозволі.</w:t>
      </w:r>
    </w:p>
    <w:p w14:paraId="1669F34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Фразеологія радіообміну, наведена у додатку 6 до цих Авіаційних правил, не містить фраз та загальних слів, що використовують в радіотелефонному зв'язку, які наведені у цьому розділі та в томі II "</w:t>
      </w:r>
      <w:proofErr w:type="spellStart"/>
      <w:r w:rsidRPr="004E12CB">
        <w:rPr>
          <w:rFonts w:ascii="IBM Plex Serif" w:hAnsi="IBM Plex Serif"/>
          <w:color w:val="293A55"/>
          <w:lang w:val="uk-UA"/>
        </w:rPr>
        <w:t>Communication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including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those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with</w:t>
      </w:r>
      <w:proofErr w:type="spellEnd"/>
      <w:r w:rsidRPr="004E12CB">
        <w:rPr>
          <w:rFonts w:ascii="IBM Plex Serif" w:hAnsi="IBM Plex Serif"/>
          <w:color w:val="293A55"/>
          <w:lang w:val="uk-UA"/>
        </w:rPr>
        <w:t xml:space="preserve"> PANS </w:t>
      </w:r>
      <w:proofErr w:type="spellStart"/>
      <w:r w:rsidRPr="004E12CB">
        <w:rPr>
          <w:rFonts w:ascii="IBM Plex Serif" w:hAnsi="IBM Plex Serif"/>
          <w:color w:val="293A55"/>
          <w:lang w:val="uk-UA"/>
        </w:rPr>
        <w:t>status</w:t>
      </w:r>
      <w:proofErr w:type="spellEnd"/>
      <w:r w:rsidRPr="004E12CB">
        <w:rPr>
          <w:rFonts w:ascii="IBM Plex Serif" w:hAnsi="IBM Plex Serif"/>
          <w:color w:val="293A55"/>
          <w:lang w:val="uk-UA"/>
        </w:rPr>
        <w:t>" додатка 10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Telecommunications</w:t>
      </w:r>
      <w:proofErr w:type="spellEnd"/>
      <w:r w:rsidRPr="004E12CB">
        <w:rPr>
          <w:rFonts w:ascii="IBM Plex Serif" w:hAnsi="IBM Plex Serif"/>
          <w:color w:val="293A55"/>
          <w:lang w:val="uk-UA"/>
        </w:rPr>
        <w:t>" ICAO.</w:t>
      </w:r>
    </w:p>
    <w:p w14:paraId="79A6FAB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Слова в дужках означають, що конкретна інформація, така як рівень, місце, час тощо, має бути додана для закінчення фрази або можуть бути використані додаткові необов'язкові фрази. Слова в квадратних дужках означають необов'язкові додаткові слова або інформацію, які можуть бути необхідними за певних обставин.</w:t>
      </w:r>
    </w:p>
    <w:p w14:paraId="15EDAF27" w14:textId="4295918E"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13. Приклади використання фразеології наведено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9432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Radiotelephony</w:t>
      </w:r>
      <w:proofErr w:type="spellEnd"/>
      <w:r w:rsidRPr="004E12CB">
        <w:rPr>
          <w:rFonts w:ascii="IBM Plex Serif" w:hAnsi="IBM Plex Serif"/>
          <w:color w:val="293A55"/>
          <w:lang w:val="uk-UA"/>
        </w:rPr>
        <w:t>" ICAO.</w:t>
      </w:r>
    </w:p>
    <w:p w14:paraId="7EFDCAD3" w14:textId="3BF521BD" w:rsidR="00222034" w:rsidRDefault="00222034" w:rsidP="008753B7">
      <w:pPr>
        <w:pStyle w:val="tj"/>
        <w:shd w:val="clear" w:color="auto" w:fill="FFFFFF"/>
        <w:spacing w:before="0" w:beforeAutospacing="0" w:after="0" w:afterAutospacing="0"/>
        <w:jc w:val="both"/>
        <w:rPr>
          <w:rFonts w:ascii="IBM Plex Serif" w:hAnsi="IBM Plex Serif"/>
          <w:color w:val="293A55"/>
          <w:lang w:val="uk-UA"/>
        </w:rPr>
      </w:pPr>
    </w:p>
    <w:p w14:paraId="461C22C1" w14:textId="406E30D0" w:rsidR="00222034" w:rsidRDefault="00222034" w:rsidP="008753B7">
      <w:pPr>
        <w:pStyle w:val="tj"/>
        <w:shd w:val="clear" w:color="auto" w:fill="FFFFFF"/>
        <w:spacing w:before="0" w:beforeAutospacing="0" w:after="0" w:afterAutospacing="0"/>
        <w:jc w:val="both"/>
        <w:rPr>
          <w:rFonts w:ascii="IBM Plex Serif" w:hAnsi="IBM Plex Serif"/>
          <w:color w:val="293A55"/>
          <w:lang w:val="uk-UA"/>
        </w:rPr>
      </w:pPr>
    </w:p>
    <w:p w14:paraId="5E536836" w14:textId="40D1D8DA" w:rsidR="00222034" w:rsidRDefault="00222034" w:rsidP="008753B7">
      <w:pPr>
        <w:pStyle w:val="tj"/>
        <w:shd w:val="clear" w:color="auto" w:fill="FFFFFF"/>
        <w:spacing w:before="0" w:beforeAutospacing="0" w:after="0" w:afterAutospacing="0"/>
        <w:jc w:val="both"/>
        <w:rPr>
          <w:rFonts w:ascii="IBM Plex Serif" w:hAnsi="IBM Plex Serif"/>
          <w:color w:val="293A55"/>
          <w:lang w:val="uk-UA"/>
        </w:rPr>
      </w:pPr>
    </w:p>
    <w:p w14:paraId="4D78F8FD" w14:textId="77777777" w:rsidR="00222034" w:rsidRPr="004E12CB" w:rsidRDefault="00222034" w:rsidP="008753B7">
      <w:pPr>
        <w:pStyle w:val="tj"/>
        <w:shd w:val="clear" w:color="auto" w:fill="FFFFFF"/>
        <w:spacing w:before="0" w:beforeAutospacing="0" w:after="0" w:afterAutospacing="0"/>
        <w:jc w:val="both"/>
        <w:rPr>
          <w:rFonts w:ascii="IBM Plex Serif" w:hAnsi="IBM Plex Serif"/>
          <w:color w:val="293A55"/>
          <w:lang w:val="uk-UA"/>
        </w:rPr>
      </w:pPr>
    </w:p>
    <w:p w14:paraId="5A652F20" w14:textId="695B037A" w:rsidR="008753B7"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XIII. Процедури обслуговування повітряного руху засобами контрактного автоматичного залежного спостереження (ADS-C)</w:t>
      </w:r>
    </w:p>
    <w:p w14:paraId="63A13EDA" w14:textId="77777777" w:rsidR="00222034" w:rsidRPr="00222034" w:rsidRDefault="00222034" w:rsidP="00222034">
      <w:pPr>
        <w:rPr>
          <w:lang w:val="uk-UA"/>
        </w:rPr>
      </w:pPr>
    </w:p>
    <w:p w14:paraId="76CDD52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Процедури обслуговування повітряного руху засобами ADS-C не застосовуються органами ОПР у повітряному просторі України та у повітряному просторі над відкритим морем, де відповідальність за ОПР покладена на Україну, від ПС не вимагається наявність та використання бортового обладнання ADS-C.</w:t>
      </w:r>
    </w:p>
    <w:p w14:paraId="51776D5F" w14:textId="4679007E"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Інформація про використання бортових та наземних ADS-C міститься у розділі 13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4444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Management</w:t>
      </w:r>
      <w:proofErr w:type="spellEnd"/>
      <w:r w:rsidRPr="004E12CB">
        <w:rPr>
          <w:rFonts w:ascii="IBM Plex Serif" w:hAnsi="IBM Plex Serif"/>
          <w:color w:val="293A55"/>
          <w:lang w:val="uk-UA"/>
        </w:rPr>
        <w:t xml:space="preserve">" ICAO. Інструктивний матеріал стосовно впровадження ADS-C міститься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10037 "</w:t>
      </w:r>
      <w:proofErr w:type="spellStart"/>
      <w:r w:rsidRPr="004E12CB">
        <w:rPr>
          <w:rFonts w:ascii="IBM Plex Serif" w:hAnsi="IBM Plex Serif"/>
          <w:color w:val="293A55"/>
          <w:lang w:val="uk-UA"/>
        </w:rPr>
        <w:t>Global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Data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Link</w:t>
      </w:r>
      <w:proofErr w:type="spellEnd"/>
      <w:r w:rsidRPr="004E12CB">
        <w:rPr>
          <w:rFonts w:ascii="IBM Plex Serif" w:hAnsi="IBM Plex Serif"/>
          <w:color w:val="293A55"/>
          <w:lang w:val="uk-UA"/>
        </w:rPr>
        <w:t xml:space="preserve"> (GOLD)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2B14B7CB" w14:textId="77777777" w:rsidR="008223F8" w:rsidRPr="004E12CB" w:rsidRDefault="008223F8" w:rsidP="008753B7">
      <w:pPr>
        <w:pStyle w:val="tj"/>
        <w:shd w:val="clear" w:color="auto" w:fill="FFFFFF"/>
        <w:spacing w:before="0" w:beforeAutospacing="0" w:after="0" w:afterAutospacing="0"/>
        <w:jc w:val="both"/>
        <w:rPr>
          <w:rFonts w:ascii="IBM Plex Serif" w:hAnsi="IBM Plex Serif"/>
          <w:color w:val="293A55"/>
          <w:lang w:val="uk-UA"/>
        </w:rPr>
      </w:pPr>
    </w:p>
    <w:p w14:paraId="6DABA981" w14:textId="54DBB9C4" w:rsidR="008753B7"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lastRenderedPageBreak/>
        <w:t>XIV. Процедури авіаційного електрозв'язку "диспетчер - пілот" по лінії передачі даних (CPDLC)</w:t>
      </w:r>
    </w:p>
    <w:p w14:paraId="0C7277F0" w14:textId="77777777" w:rsidR="008223F8" w:rsidRPr="008223F8" w:rsidRDefault="008223F8" w:rsidP="00222034">
      <w:pPr>
        <w:spacing w:after="0"/>
        <w:rPr>
          <w:lang w:val="uk-UA"/>
        </w:rPr>
      </w:pPr>
    </w:p>
    <w:p w14:paraId="6D92AB74" w14:textId="1E6FDC99" w:rsidR="008753B7" w:rsidRDefault="008753B7" w:rsidP="00222034">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 Реалізація CPDLC</w:t>
      </w:r>
    </w:p>
    <w:p w14:paraId="2EC8691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CPDLC забезпечується зв'язок між диспетчером УПР і пілотом за допомогою використання набору повідомлень CPDLC для зв'язку в цілях ОПР.</w:t>
      </w:r>
    </w:p>
    <w:p w14:paraId="5973889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При такому зв'язку використовується набір елементів повідомлень щодо дозволів/інформації/запитів, аналогічний фразеології, яка застосовується при використанні радіотелефонного зв'язку.</w:t>
      </w:r>
    </w:p>
    <w:p w14:paraId="404CEE4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Перелік повідомлень CPDLC, що містить елементи повідомлень і способи їх використання, наведено у додатку 7 до цих Авіаційних правил.</w:t>
      </w:r>
    </w:p>
    <w:p w14:paraId="625D6A8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Призначення і текст елементів повідомлень, а також пов'язані з ними процедури, як правило, відповідають розділу XII цих Авіаційних правил. Набір повідомлень CPDLC і пов'язані з ними процедури можуть відрізнятися від мовного еквівалента у зв'язку з відмінностями між цими двома засобами зв'язку.</w:t>
      </w:r>
    </w:p>
    <w:p w14:paraId="34CC0C3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Пілоту та диспетчеру УПР надається можливість здійснювати обмін повідомленнями, які містять елементи стандартного повідомлення, елементи повідомлення, що містять вільний текст, або їх комбінації.</w:t>
      </w:r>
    </w:p>
    <w:p w14:paraId="12FC7D2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Наземні та бортові системи мають забезпечувати можливість відображення повідомлень, за потреби друк та зберігання у спосіб, який дозволяє їх відновлення за необхідності.</w:t>
      </w:r>
    </w:p>
    <w:p w14:paraId="7B5A3AB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Якщо вимагається відображення повідомлень у текстовому вигляді, повідомлення має відображатися, щонайменше, англійською мовою.</w:t>
      </w:r>
    </w:p>
    <w:p w14:paraId="4F8AD6B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Технічні положення, що стосуються CPDLC, викладені в главі 8 тому II "</w:t>
      </w:r>
      <w:proofErr w:type="spellStart"/>
      <w:r w:rsidRPr="004E12CB">
        <w:rPr>
          <w:rFonts w:ascii="IBM Plex Serif" w:hAnsi="IBM Plex Serif"/>
          <w:color w:val="293A55"/>
          <w:lang w:val="uk-UA"/>
        </w:rPr>
        <w:t>Communication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including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those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with</w:t>
      </w:r>
      <w:proofErr w:type="spellEnd"/>
      <w:r w:rsidRPr="004E12CB">
        <w:rPr>
          <w:rFonts w:ascii="IBM Plex Serif" w:hAnsi="IBM Plex Serif"/>
          <w:color w:val="293A55"/>
          <w:lang w:val="uk-UA"/>
        </w:rPr>
        <w:t xml:space="preserve"> PANS </w:t>
      </w:r>
      <w:proofErr w:type="spellStart"/>
      <w:r w:rsidRPr="004E12CB">
        <w:rPr>
          <w:rFonts w:ascii="IBM Plex Serif" w:hAnsi="IBM Plex Serif"/>
          <w:color w:val="293A55"/>
          <w:lang w:val="uk-UA"/>
        </w:rPr>
        <w:t>status</w:t>
      </w:r>
      <w:proofErr w:type="spellEnd"/>
      <w:r w:rsidRPr="004E12CB">
        <w:rPr>
          <w:rFonts w:ascii="IBM Plex Serif" w:hAnsi="IBM Plex Serif"/>
          <w:color w:val="293A55"/>
          <w:lang w:val="uk-UA"/>
        </w:rPr>
        <w:t>" додатка 10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Telecommunications</w:t>
      </w:r>
      <w:proofErr w:type="spellEnd"/>
      <w:r w:rsidRPr="004E12CB">
        <w:rPr>
          <w:rFonts w:ascii="IBM Plex Serif" w:hAnsi="IBM Plex Serif"/>
          <w:color w:val="293A55"/>
          <w:lang w:val="uk-UA"/>
        </w:rPr>
        <w:t>" ICAO.</w:t>
      </w:r>
    </w:p>
    <w:p w14:paraId="1C5B3346" w14:textId="71ADD471"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7. Інструктивний матеріал, що стосується впровадження CPDLC, міститься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10037 "</w:t>
      </w:r>
      <w:proofErr w:type="spellStart"/>
      <w:r w:rsidRPr="004E12CB">
        <w:rPr>
          <w:rFonts w:ascii="IBM Plex Serif" w:hAnsi="IBM Plex Serif"/>
          <w:color w:val="293A55"/>
          <w:lang w:val="uk-UA"/>
        </w:rPr>
        <w:t>Global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Data</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Link</w:t>
      </w:r>
      <w:proofErr w:type="spellEnd"/>
      <w:r w:rsidRPr="004E12CB">
        <w:rPr>
          <w:rFonts w:ascii="IBM Plex Serif" w:hAnsi="IBM Plex Serif"/>
          <w:color w:val="293A55"/>
          <w:lang w:val="uk-UA"/>
        </w:rPr>
        <w:t xml:space="preserve"> (GOLD)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34BBE53E" w14:textId="77777777" w:rsidR="008223F8" w:rsidRPr="004E12CB" w:rsidRDefault="008223F8" w:rsidP="008753B7">
      <w:pPr>
        <w:pStyle w:val="tj"/>
        <w:shd w:val="clear" w:color="auto" w:fill="FFFFFF"/>
        <w:spacing w:before="0" w:beforeAutospacing="0" w:after="0" w:afterAutospacing="0"/>
        <w:jc w:val="both"/>
        <w:rPr>
          <w:rFonts w:ascii="IBM Plex Serif" w:hAnsi="IBM Plex Serif"/>
          <w:color w:val="293A55"/>
          <w:lang w:val="uk-UA"/>
        </w:rPr>
      </w:pPr>
    </w:p>
    <w:p w14:paraId="71CAB847"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2. Встановлення CPDLC</w:t>
      </w:r>
    </w:p>
    <w:p w14:paraId="090C704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CPDLC має бути встановлено завчасно для забезпечення впевненості у тому, що ПС має зв'язок із відповідним органом ОПР.</w:t>
      </w:r>
    </w:p>
    <w:p w14:paraId="3D3D4B8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Інформація щодо часу і, якщо застосовується, місця, де наземна або бортова система CPDLC має встановити зв'язок, має бути опублікована в AIP.</w:t>
      </w:r>
    </w:p>
    <w:p w14:paraId="7388840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 разі отримання неочікуваного повідомлення CPDLC від ПС органом ОПР мають бути встановлені причини, які призвели до відправлення такого повідомлення для визначення наступних дій.</w:t>
      </w:r>
    </w:p>
    <w:p w14:paraId="573D69D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У разі відхилення повідомлення CPDLC органом ОПР такий орган повинен надати пояснення пілоту про причину відхилення відповідного повідомлення CPDLC.</w:t>
      </w:r>
    </w:p>
    <w:p w14:paraId="6A12359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4. Орган ОПР ініціює встановлення CPDLC з ПС лише у разі відсутності встановленого каналу CPDLC або якщо встановлення зв'язку дозволено органом ОПР, який має встановлений CPDLC з ПС.</w:t>
      </w:r>
    </w:p>
    <w:p w14:paraId="579EF5E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У разі відхилення ПС запиту CPDLC, ініційованого органом ОПР, причину відмови органу ОПР, що здійснює обслуговування, або наступному органу ОПР надають по низхідній лінії зв'язку передачею елемента повідомлення CPDLC "NOT CURRENT DATA AUTHORITY" (не є поточною авторизованою системою обміну даними) або елемента "NOT AUTHORIZED NEXT DATA AUTHORITY" (не є визначеною наступною авторизованою системою обміну даними) відповідно.</w:t>
      </w:r>
    </w:p>
    <w:p w14:paraId="084CE8DA" w14:textId="2E0FBD3B"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Місцевими процедурами визначають необхідність інформування диспетчера УПР про причини відхилення запиту. Жодні інші причини відхилення ПС запиту CPDLC, який було ініційовано органом ОПР, не допускаються.</w:t>
      </w:r>
    </w:p>
    <w:p w14:paraId="2CDB3C87" w14:textId="77777777" w:rsidR="008223F8" w:rsidRPr="004E12CB" w:rsidRDefault="008223F8" w:rsidP="008753B7">
      <w:pPr>
        <w:pStyle w:val="tj"/>
        <w:shd w:val="clear" w:color="auto" w:fill="FFFFFF"/>
        <w:spacing w:before="0" w:beforeAutospacing="0" w:after="0" w:afterAutospacing="0"/>
        <w:jc w:val="both"/>
        <w:rPr>
          <w:rFonts w:ascii="IBM Plex Serif" w:hAnsi="IBM Plex Serif"/>
          <w:color w:val="293A55"/>
          <w:lang w:val="uk-UA"/>
        </w:rPr>
      </w:pPr>
    </w:p>
    <w:p w14:paraId="098DBAAE"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3. Обмін операційними повідомленнями CPDLC</w:t>
      </w:r>
    </w:p>
    <w:p w14:paraId="1D3F63A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Диспетчер УПР або пілот складають повідомлення CPDLC з використанням стандартних елементів повідомлення, елементів повідомлення, що містять вільний текст, або їх комбінацій.</w:t>
      </w:r>
    </w:p>
    <w:p w14:paraId="23DDD6B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Призначення (використання) відповідних груп елементів повідомлень наведено у додатку 7 до цих Авіаційних правил.</w:t>
      </w:r>
    </w:p>
    <w:p w14:paraId="1083831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 можливості потрібно уникати використання довгих повідомлень, повідомлень з кількома диспетчерськими дозволами, кількома запитами на диспетчерський дозвіл або повідомлень, які містять комбінацію дозволів і інформації.</w:t>
      </w:r>
    </w:p>
    <w:p w14:paraId="204934A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Якщо застосовують CPDLC і призначення повідомлення включено до набору повідомлень CPDLC, який міститься в додатку 7 до цих Авіаційних правил, використовують відповідні стандартні елементи повідомлень.</w:t>
      </w:r>
    </w:p>
    <w:p w14:paraId="33755A4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За винятком випадку, зазначеного у пункті 25 цієї глави, при застосуванні диспетчером УПР або пілотом CPDLC відповідь має надаватися також за допомогою CPDLC. При застосуванні диспетчером УПР або пілотом мовного електрозв'язку відповідь надають голосом.</w:t>
      </w:r>
    </w:p>
    <w:p w14:paraId="3814784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У випадках, коли необхідно внести зміни до повідомлення CPDLC або роз'яснити його зміст, диспетчер УПР або пілот використовують найбільш прийнятні існуючі засоби для передачі правильної інформації або для її роз'яснення.</w:t>
      </w:r>
    </w:p>
    <w:p w14:paraId="045747F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Наведені нижче у цій главі процедури можуть застосовуватися диспетчером УПР з метою коригування дозволу, вказівки, інформації або пілотом з метою коригування відповіді на попереднє повідомлення або для коригування попередньо переданих запитів чи інформації.</w:t>
      </w:r>
    </w:p>
    <w:p w14:paraId="2371629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У випадках, коли мовний радіозв'язок використовують з метою коригування повідомлення CPDLC, на яке ще не було отримано операційної відповіді, перед передачею, яка здійснюється диспетчером УПР або пілотом, передають фразу:</w:t>
      </w:r>
    </w:p>
    <w:p w14:paraId="4FE1199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"ВВАЖАЙТЕ ПОВІДОМЛЕННЯ CPDLC (тип повідомлення) ТАКИМ, ЩО НЕ ПЕРЕДАВАЛОСЯ, ПАУЗА" (DISREGARD CPDLC (тип повідомлення) MESSAGE, BREAK), за якою слідує правильний дозвіл, вказівка або запит інформації.</w:t>
      </w:r>
    </w:p>
    <w:p w14:paraId="099FC00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Слід враховувати можливість того, що в момент передавання коригування за допомогою мовного зв'язку, повідомлення CPDLC, на яке робиться посилання, ще не досягло отримувача, або воно досягло отримувача, але не було вжито дій щодо цього повідомлення, або повідомлення досягло отримувача і дії було вжито.</w:t>
      </w:r>
    </w:p>
    <w:p w14:paraId="50967DE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У випадку посилання на повідомлення CPDLC, яке було вирішено вважати таким, що не передавалось, потрібно звертати увагу на його формулювання для того, щоб уникнути недостовірності під час видачі виправленого дозволу, вказівки, інформації або запиту.</w:t>
      </w:r>
    </w:p>
    <w:p w14:paraId="3869951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 якщо ПС SAS 445, яке виконує політ на FL 290, за допомогою CPDLC було надано вказівку набирати FL 350 і диспетчеру УПР необхідно здійснити коригування такого дозволу за допомогою мовного зв'язку, застосовують наступну фразу:</w:t>
      </w:r>
    </w:p>
    <w:p w14:paraId="458A2C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"SAS445 ВВАЖАЙТЕ ПОВІДОМЛЕННЯ CPDLC ЩОДО ДОЗВОЛУ НАБИРАТИ ВИСОТУ ТАКИМ, ЩО НЕ ПЕРЕДАВАЛОСЯ, ПАУЗА, НАБИРАЙТЕ ЕШЕЛОН ПОЛЬОТУ 310" (SAS445 DISREGARD CPDLC CLIMB CLEARANCE MESSAGE, BREAK, CLIMB TO FL310).</w:t>
      </w:r>
    </w:p>
    <w:p w14:paraId="60E7DE0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Якщо повідомлення CPDLC, яке потребує операційної відповіді, послідовно узгоджується засобами мовного зв'язку, відповідне повідомлення CPDLC щодо закриття відповіді передають для забезпечення правильної синхронізації діалогу CPDLC. Це може досягатися шляхом передавання вказівки одержувачу закрити діалог за каналами мовного зв'язку або шляхом автоматичного закриття діалогу системою.</w:t>
      </w:r>
    </w:p>
    <w:p w14:paraId="3A3D477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Атрибути повідомлень CPDLC встановлюють відповідні вимоги до обробки повідомлень користувачами CPDLC при їх отриманні. Кожне повідомлення CPDLC містить 2 атрибути: "стан тривоги" (ALERT) та "відповідь" (RESPONSE).</w:t>
      </w:r>
    </w:p>
    <w:p w14:paraId="5BEAD44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Атрибут "стан тривоги" (ALERT) визначає тип стану тривоги, який вимагається під час прийому повідомлення. Типи стану тривоги наведено у таблиці 1-1 додатка 7 до цих Авіаційних правил.</w:t>
      </w:r>
    </w:p>
    <w:p w14:paraId="5ADD946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Атрибут "відповідь" (RESPONSE) визначає дійсні відповіді на відповідний елемент повідомлення. Типи відповідей CPDLC для повідомлень, які передаються висхідною лінією зв'язку, і для повідомлень, які передають низхідною лінією зв'язку відповідно наведено у таблицях 1-2, 1-3 додатка 7 цих до Авіаційних правил.</w:t>
      </w:r>
    </w:p>
    <w:p w14:paraId="01934EF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У випадку, коли повідомлення CPDLC, що містить більше одного елемента, потребує відповіді, одне повідомлення відповіді має застосовуватися по відношенню до всіх елементів повідомлення.</w:t>
      </w:r>
    </w:p>
    <w:p w14:paraId="0B495D3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13. Наприклад, якщо багатоелементне повідомлення містить "CLIMB TO FL310 MAINTAIN MACH.84", застосовують відповідь "WILCO", що вказує відношення до обох елементів повідомлення.</w:t>
      </w:r>
    </w:p>
    <w:p w14:paraId="188A71C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14. У випадку, коли </w:t>
      </w:r>
      <w:proofErr w:type="spellStart"/>
      <w:r w:rsidRPr="004E12CB">
        <w:rPr>
          <w:rFonts w:ascii="IBM Plex Serif" w:hAnsi="IBM Plex Serif"/>
          <w:color w:val="293A55"/>
          <w:lang w:val="uk-UA"/>
        </w:rPr>
        <w:t>одноелементне</w:t>
      </w:r>
      <w:proofErr w:type="spellEnd"/>
      <w:r w:rsidRPr="004E12CB">
        <w:rPr>
          <w:rFonts w:ascii="IBM Plex Serif" w:hAnsi="IBM Plex Serif"/>
          <w:color w:val="293A55"/>
          <w:lang w:val="uk-UA"/>
        </w:rPr>
        <w:t xml:space="preserve"> повідомлення CPDLC або будь-яка частина багатоелементного повідомлення, що містять дозвіл, не можуть бути виконані, пілот повинен надіслати відповідь "UNABLE" по відношенню до всього повідомлення.</w:t>
      </w:r>
    </w:p>
    <w:p w14:paraId="123CDB3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15. Диспетчер УПР повинен відповісти повідомленням "UNABLE", що стосується всіх елементів запиту на дозвіл у разі, якщо елемент(и) </w:t>
      </w:r>
      <w:proofErr w:type="spellStart"/>
      <w:r w:rsidRPr="004E12CB">
        <w:rPr>
          <w:rFonts w:ascii="IBM Plex Serif" w:hAnsi="IBM Plex Serif"/>
          <w:color w:val="293A55"/>
          <w:lang w:val="uk-UA"/>
        </w:rPr>
        <w:t>одноелементного</w:t>
      </w:r>
      <w:proofErr w:type="spellEnd"/>
      <w:r w:rsidRPr="004E12CB">
        <w:rPr>
          <w:rFonts w:ascii="IBM Plex Serif" w:hAnsi="IBM Plex Serif"/>
          <w:color w:val="293A55"/>
          <w:lang w:val="uk-UA"/>
        </w:rPr>
        <w:t xml:space="preserve"> або багатоелементного повідомлення не можуть бути погоджені. Діючий(і) дозвіл(</w:t>
      </w:r>
      <w:proofErr w:type="spellStart"/>
      <w:r w:rsidRPr="004E12CB">
        <w:rPr>
          <w:rFonts w:ascii="IBM Plex Serif" w:hAnsi="IBM Plex Serif"/>
          <w:color w:val="293A55"/>
          <w:lang w:val="uk-UA"/>
        </w:rPr>
        <w:t>оли</w:t>
      </w:r>
      <w:proofErr w:type="spellEnd"/>
      <w:r w:rsidRPr="004E12CB">
        <w:rPr>
          <w:rFonts w:ascii="IBM Plex Serif" w:hAnsi="IBM Plex Serif"/>
          <w:color w:val="293A55"/>
          <w:lang w:val="uk-UA"/>
        </w:rPr>
        <w:t>) не підтверджують знову.</w:t>
      </w:r>
    </w:p>
    <w:p w14:paraId="43B2BA5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16. Якщо багатоелементне повідомлення, що містить запит на дозвіл, може бути прийнятним частково, диспетчер УПР повинен відповісти повідомленням "UNABLE", що стосується всіх елементів запиту на дозвіл та, за необхідності, включити причину та/або інформацію, коли такий дозвіл слід очікувати.</w:t>
      </w:r>
    </w:p>
    <w:p w14:paraId="3AA3664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Окреме(і) повідомлення CPDLC згодом можуть бути передані відповідно тих елементів запиту, які можуть бути прийнятними.</w:t>
      </w:r>
    </w:p>
    <w:p w14:paraId="2997525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17. Коли всі елементи </w:t>
      </w:r>
      <w:proofErr w:type="spellStart"/>
      <w:r w:rsidRPr="004E12CB">
        <w:rPr>
          <w:rFonts w:ascii="IBM Plex Serif" w:hAnsi="IBM Plex Serif"/>
          <w:color w:val="293A55"/>
          <w:lang w:val="uk-UA"/>
        </w:rPr>
        <w:t>одноелементного</w:t>
      </w:r>
      <w:proofErr w:type="spellEnd"/>
      <w:r w:rsidRPr="004E12CB">
        <w:rPr>
          <w:rFonts w:ascii="IBM Plex Serif" w:hAnsi="IBM Plex Serif"/>
          <w:color w:val="293A55"/>
          <w:lang w:val="uk-UA"/>
        </w:rPr>
        <w:t xml:space="preserve"> або багатоелементного повідомлення є прийнятними, диспетчер УПР повинен відповісти наданням дозволу для кожного елемента запиту. Така відповідь є одним повідомленням по висхідній лінії зв'язку.</w:t>
      </w:r>
    </w:p>
    <w:p w14:paraId="2D3D9A7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 не дивлячись на те, що бажано уникати багатоелементних запитів дозволу по низхідній лінії зв'язку, на такі повідомлення, що містять наступні елементи:</w:t>
      </w:r>
    </w:p>
    <w:p w14:paraId="2F5B5AB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(REQUEST CLEARANCE YQM YYG YQX TRACK X EINN EDDF</w:t>
      </w:r>
    </w:p>
    <w:p w14:paraId="5EB3DAA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REQUEST CLIMB TO FL350</w:t>
      </w:r>
    </w:p>
    <w:p w14:paraId="34D7E6A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REQUEST MACH 0.84)</w:t>
      </w:r>
    </w:p>
    <w:p w14:paraId="59B9428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органом ОПР може бути надана відповідь:</w:t>
      </w:r>
    </w:p>
    <w:p w14:paraId="333B14E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(CLEARED YQM YYG YQX TRACK X EINN EDDF</w:t>
      </w:r>
    </w:p>
    <w:p w14:paraId="7C9DE18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CLIMB TO FL350</w:t>
      </w:r>
    </w:p>
    <w:p w14:paraId="4FE191F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REPORT MAINTAINING</w:t>
      </w:r>
    </w:p>
    <w:p w14:paraId="1BA9AB3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CROSS YYG AT OR AFTER 1150</w:t>
      </w:r>
    </w:p>
    <w:p w14:paraId="571B1C5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NO SPEED RESTRICTION).</w:t>
      </w:r>
    </w:p>
    <w:p w14:paraId="461A7BD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18. Коли повідомлення CPDLC містить декілька елементів повідомлення та використовують атрибут відповіді на повідомлення "Y", зворотне повідомлення має містити аналогічну кількість відповідей в тому ж порядку.</w:t>
      </w:r>
    </w:p>
    <w:p w14:paraId="010D98D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 на багатоелементне повідомлення по висхідній лінії зв'язку, яке містить</w:t>
      </w:r>
    </w:p>
    <w:p w14:paraId="01ADFAC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(CONFIRM SQUAWK</w:t>
      </w:r>
    </w:p>
    <w:p w14:paraId="0A7A696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WHEN CAN YOU ACCEPT FL410)</w:t>
      </w:r>
    </w:p>
    <w:p w14:paraId="15297F5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ПС може бути надана відповідь</w:t>
      </w:r>
    </w:p>
    <w:p w14:paraId="7407410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(SQUAWKING 5525</w:t>
      </w:r>
    </w:p>
    <w:p w14:paraId="5555DBF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WE CAN ACCEPT FL410 AT 1636Z).</w:t>
      </w:r>
    </w:p>
    <w:p w14:paraId="59E5794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19. Під час передавання CPDLC іншому органу ОПР передавання мовного зв'язку і CPDLC має бути проведено одночасно.</w:t>
      </w:r>
    </w:p>
    <w:p w14:paraId="5369DEF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20. У випадку, коли контроль за ПС передається органом ОПР, який має CPDLC, органу ОПР, який не має CPDLC, завершення сеансу CPDLC має бути проведено одночасно з передачею мовного зв'язку.</w:t>
      </w:r>
    </w:p>
    <w:p w14:paraId="1F9AE16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21. У випадку, коли передача CPDLC призводить до зміни органу, який забезпечує обмін даними, і залишились повідомлення, для яких відповідь "CLOSURE" ще не була отримана (наприклад, повідомлення очікує передачі), диспетчер УПР, який передає CPDLC, має бути проінформований про це.</w:t>
      </w:r>
    </w:p>
    <w:p w14:paraId="13C6E19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22. Якщо диспетчеру УПР необхідно передати контроль за ПС без передавання відповіді на будь-яке(і) повідомлення, що очікує(</w:t>
      </w:r>
      <w:proofErr w:type="spellStart"/>
      <w:r w:rsidRPr="004E12CB">
        <w:rPr>
          <w:rFonts w:ascii="IBM Plex Serif" w:hAnsi="IBM Plex Serif"/>
          <w:color w:val="293A55"/>
          <w:lang w:val="uk-UA"/>
        </w:rPr>
        <w:t>ють</w:t>
      </w:r>
      <w:proofErr w:type="spellEnd"/>
      <w:r w:rsidRPr="004E12CB">
        <w:rPr>
          <w:rFonts w:ascii="IBM Plex Serif" w:hAnsi="IBM Plex Serif"/>
          <w:color w:val="293A55"/>
          <w:lang w:val="uk-UA"/>
        </w:rPr>
        <w:t>) передавання по низхідній лінії зв'язку, система має передбачати можливість автоматичної передачі відповідного(</w:t>
      </w:r>
      <w:proofErr w:type="spellStart"/>
      <w:r w:rsidRPr="004E12CB">
        <w:rPr>
          <w:rFonts w:ascii="IBM Plex Serif" w:hAnsi="IBM Plex Serif"/>
          <w:color w:val="293A55"/>
          <w:lang w:val="uk-UA"/>
        </w:rPr>
        <w:t>их</w:t>
      </w:r>
      <w:proofErr w:type="spellEnd"/>
      <w:r w:rsidRPr="004E12CB">
        <w:rPr>
          <w:rFonts w:ascii="IBM Plex Serif" w:hAnsi="IBM Plex Serif"/>
          <w:color w:val="293A55"/>
          <w:lang w:val="uk-UA"/>
        </w:rPr>
        <w:t>) повідомлення(</w:t>
      </w:r>
      <w:proofErr w:type="spellStart"/>
      <w:r w:rsidRPr="004E12CB">
        <w:rPr>
          <w:rFonts w:ascii="IBM Plex Serif" w:hAnsi="IBM Plex Serif"/>
          <w:color w:val="293A55"/>
          <w:lang w:val="uk-UA"/>
        </w:rPr>
        <w:t>нь</w:t>
      </w:r>
      <w:proofErr w:type="spellEnd"/>
      <w:r w:rsidRPr="004E12CB">
        <w:rPr>
          <w:rFonts w:ascii="IBM Plex Serif" w:hAnsi="IBM Plex Serif"/>
          <w:color w:val="293A55"/>
          <w:lang w:val="uk-UA"/>
        </w:rPr>
        <w:t>) закриття. В такому випадку зміст будь-якого повідомлення(</w:t>
      </w:r>
      <w:proofErr w:type="spellStart"/>
      <w:r w:rsidRPr="004E12CB">
        <w:rPr>
          <w:rFonts w:ascii="IBM Plex Serif" w:hAnsi="IBM Plex Serif"/>
          <w:color w:val="293A55"/>
          <w:lang w:val="uk-UA"/>
        </w:rPr>
        <w:t>нь</w:t>
      </w:r>
      <w:proofErr w:type="spellEnd"/>
      <w:r w:rsidRPr="004E12CB">
        <w:rPr>
          <w:rFonts w:ascii="IBM Plex Serif" w:hAnsi="IBM Plex Serif"/>
          <w:color w:val="293A55"/>
          <w:lang w:val="uk-UA"/>
        </w:rPr>
        <w:t>), яке(і) автоматично надсилається(</w:t>
      </w:r>
      <w:proofErr w:type="spellStart"/>
      <w:r w:rsidRPr="004E12CB">
        <w:rPr>
          <w:rFonts w:ascii="IBM Plex Serif" w:hAnsi="IBM Plex Serif"/>
          <w:color w:val="293A55"/>
          <w:lang w:val="uk-UA"/>
        </w:rPr>
        <w:t>ються</w:t>
      </w:r>
      <w:proofErr w:type="spellEnd"/>
      <w:r w:rsidRPr="004E12CB">
        <w:rPr>
          <w:rFonts w:ascii="IBM Plex Serif" w:hAnsi="IBM Plex Serif"/>
          <w:color w:val="293A55"/>
          <w:lang w:val="uk-UA"/>
        </w:rPr>
        <w:t>) системою, має бути опублікований в місцевих інструкціях.</w:t>
      </w:r>
    </w:p>
    <w:p w14:paraId="4FC8891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23. У випадку, коли диспетчер УПР приймає рішення передати контроль за ПС без отримання відповіді від пілота на будь-яке(і) повідомлення, що очікує(</w:t>
      </w:r>
      <w:proofErr w:type="spellStart"/>
      <w:r w:rsidRPr="004E12CB">
        <w:rPr>
          <w:rFonts w:ascii="IBM Plex Serif" w:hAnsi="IBM Plex Serif"/>
          <w:color w:val="293A55"/>
          <w:lang w:val="uk-UA"/>
        </w:rPr>
        <w:t>ють</w:t>
      </w:r>
      <w:proofErr w:type="spellEnd"/>
      <w:r w:rsidRPr="004E12CB">
        <w:rPr>
          <w:rFonts w:ascii="IBM Plex Serif" w:hAnsi="IBM Plex Serif"/>
          <w:color w:val="293A55"/>
          <w:lang w:val="uk-UA"/>
        </w:rPr>
        <w:t>) передавання за висхідною лінією зв'язку, він повинен перейти на мовний радіозв'язок для запобігання будь-якої двозначності, пов'язаної з повідомленням(и), що очікує(</w:t>
      </w:r>
      <w:proofErr w:type="spellStart"/>
      <w:r w:rsidRPr="004E12CB">
        <w:rPr>
          <w:rFonts w:ascii="IBM Plex Serif" w:hAnsi="IBM Plex Serif"/>
          <w:color w:val="293A55"/>
          <w:lang w:val="uk-UA"/>
        </w:rPr>
        <w:t>ють</w:t>
      </w:r>
      <w:proofErr w:type="spellEnd"/>
      <w:r w:rsidRPr="004E12CB">
        <w:rPr>
          <w:rFonts w:ascii="IBM Plex Serif" w:hAnsi="IBM Plex Serif"/>
          <w:color w:val="293A55"/>
          <w:lang w:val="uk-UA"/>
        </w:rPr>
        <w:t>) передачі.</w:t>
      </w:r>
    </w:p>
    <w:p w14:paraId="5B40E6A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24. Диспетчерам УПР та пілотам варто уникати використання елементів повідомлення, що містять вільний текст.</w:t>
      </w:r>
    </w:p>
    <w:p w14:paraId="63DDEC6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 незвичайних умовах або аварійних ситуаціях використання вільного тексту може бути затребуваним, зокрема при відмові мовного зв'язку.</w:t>
      </w:r>
    </w:p>
    <w:p w14:paraId="53C269A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Обмеження у використанні повідомлень з вільним текстом має на меті зменшення вірогідності неправильного тлумачення і двозначності.</w:t>
      </w:r>
    </w:p>
    <w:p w14:paraId="645B334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25. У випадку, коли відповідний провайдер послуг ОПР вважає прийнятним використання елементів повідомлення, що містять вільний текст, такі елементи мають бути збережені для вибору в системі ПС або наземній системі для спрощення їх використання.</w:t>
      </w:r>
    </w:p>
    <w:p w14:paraId="19CA48C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Положення щодо використання елементів повідомлень, що містять вільний текст наведено у главі 8 тому II "</w:t>
      </w:r>
      <w:proofErr w:type="spellStart"/>
      <w:r w:rsidRPr="004E12CB">
        <w:rPr>
          <w:rFonts w:ascii="IBM Plex Serif" w:hAnsi="IBM Plex Serif"/>
          <w:color w:val="293A55"/>
          <w:lang w:val="uk-UA"/>
        </w:rPr>
        <w:t>Communication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including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those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with</w:t>
      </w:r>
      <w:proofErr w:type="spellEnd"/>
      <w:r w:rsidRPr="004E12CB">
        <w:rPr>
          <w:rFonts w:ascii="IBM Plex Serif" w:hAnsi="IBM Plex Serif"/>
          <w:color w:val="293A55"/>
          <w:lang w:val="uk-UA"/>
        </w:rPr>
        <w:t xml:space="preserve"> PANS </w:t>
      </w:r>
      <w:proofErr w:type="spellStart"/>
      <w:r w:rsidRPr="004E12CB">
        <w:rPr>
          <w:rFonts w:ascii="IBM Plex Serif" w:hAnsi="IBM Plex Serif"/>
          <w:color w:val="293A55"/>
          <w:lang w:val="uk-UA"/>
        </w:rPr>
        <w:t>status</w:t>
      </w:r>
      <w:proofErr w:type="spellEnd"/>
      <w:r w:rsidRPr="004E12CB">
        <w:rPr>
          <w:rFonts w:ascii="IBM Plex Serif" w:hAnsi="IBM Plex Serif"/>
          <w:color w:val="293A55"/>
          <w:lang w:val="uk-UA"/>
        </w:rPr>
        <w:t>" додатка 10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Telecommunications</w:t>
      </w:r>
      <w:proofErr w:type="spellEnd"/>
      <w:r w:rsidRPr="004E12CB">
        <w:rPr>
          <w:rFonts w:ascii="IBM Plex Serif" w:hAnsi="IBM Plex Serif"/>
          <w:color w:val="293A55"/>
          <w:lang w:val="uk-UA"/>
        </w:rPr>
        <w:t>" ICAO.</w:t>
      </w:r>
    </w:p>
    <w:p w14:paraId="005730B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26. У разі прийому аварійного повідомлення CPDLC диспетчер УПР повинен підтвердити отримання такого повідомлення найбільш доступним та ефективним шляхом.</w:t>
      </w:r>
    </w:p>
    <w:p w14:paraId="2BF5CE2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27. Під час передавання відповіді на усі аварійні і термінові повідомлення за допомогою CPDLC використовують повідомлення "ROGER" за висхідною лінією зв'язку.</w:t>
      </w:r>
    </w:p>
    <w:p w14:paraId="0FF3766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28. У випадку коли повідомлення CPDLC потребує логічного підтвердження та/або операційної відповіді, а така відповідь не була отримана, у відповідних випадках пілот або диспетчер УПР мають бути попереджені.</w:t>
      </w:r>
    </w:p>
    <w:p w14:paraId="0A13394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29. Диспетчер УПР та пілот мають бути проінформовані про відмову CPDLC якнайшвидше після того, як відмову було виявлено.</w:t>
      </w:r>
    </w:p>
    <w:p w14:paraId="1E88E7B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30. У випадку коли диспетчер УПР або пілот отримують попередження про відмову CPDLC, а їм потрібно встановити зв'язок до відновлення CPDLC, вони повинні, за можливості, використовувати мовний радіозв'язок і до передачі інформації використати фразу "ВІДМОВА CPDLC" (CPDLC FAILURE).</w:t>
      </w:r>
    </w:p>
    <w:p w14:paraId="052DC3D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31. Диспетчерам УПР, від яких вимагається передача інформації щодо повної відмови наземного CPDLC станціям, які можуть прийняти таку передачу, потрібно зробити загальний виклик "ВСІ СТАНЦІЇ ВІДМОВА CPDLC" (ALL STATIONS CPDLC FAILURE), після якого потрібно передати ідентифікацію станції, яка робить виклик. Відповідь на такі виклики не очікують, за винятком окремих станцій, які можуть бути згодом послідовно викликані для підтвердження отримання.</w:t>
      </w:r>
    </w:p>
    <w:p w14:paraId="47BF456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32. При відмові CPDLC і переході на мовний радіозв'язок усі повідомлення CPDLC, які очікують передачі, слід вважати такими, що не доставлені, і увесь діалог, пов'язаний з цими повідомленнями, має бути відновлений за допомогою каналів мовного зв'язку.</w:t>
      </w:r>
    </w:p>
    <w:p w14:paraId="0FD67E0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33. При відмові CPDLC і його відновленні до переходу на мовний радіозв'язок усі повідомлення CPDLC, які очікують передачі, слід вважати такими, що не доставлені, і увесь діалог, пов'язаний з цими повідомленнями, рекомендовано відновлювати за допомогою CPDLC.</w:t>
      </w:r>
    </w:p>
    <w:p w14:paraId="32AC89F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34. При запланованому вимкненні системи зв'язку або наземної системи CPDLC має бути опубліковано NOTAM для інформування усіх зацікавлених сторін про період вимкнення і, за необхідності, частоту мовного зв'язку, що використовують.</w:t>
      </w:r>
    </w:p>
    <w:p w14:paraId="2035728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35. ПС, які знаходяться на зв'язку з органом ОПР, мають бути проінформовані за допомогою каналів мовного зв'язку або CPDLC про будь-яку очікувану перерву в роботі CPDLC.</w:t>
      </w:r>
    </w:p>
    <w:p w14:paraId="3D77FF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36. Диспетчер УПР і пілот повинні мати можливість перервати CPDLC.</w:t>
      </w:r>
    </w:p>
    <w:p w14:paraId="3F95D79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37. У випадку, коли диспетчер УПР або пілот поінформовані про збій окремого повідомлення CPDLC, вони повинні виконати одну з таких дій:</w:t>
      </w:r>
    </w:p>
    <w:p w14:paraId="727CA67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каналом мовного зв'язку підтвердити дії, які будуть виконані стосовно відповідного діалогу і перед цим передати фразу: "ПОМИЛКА ПОВІДОМЛЕННЯ CPDLC" (CPDLC MESSAGE FAILURE);</w:t>
      </w:r>
    </w:p>
    <w:p w14:paraId="330B825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2) за допомогою CPDLC повторно передати повідомлення, при передачі якого виникла помилка.</w:t>
      </w:r>
    </w:p>
    <w:p w14:paraId="5B95274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38. У випадку, коли диспетчер УПР вимагає від всіх станцій або від окремого ПС уникати передачі запитів на визначений проміжок часу, застосовують фразу:</w:t>
      </w:r>
    </w:p>
    <w:p w14:paraId="0411253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"((позивний) або ВСІ СТАНЦІЇ) ПРИПИНИТИ ПЕРЕДАЧУ ЗАПИТІВ CPDLC [ДО ПОДАЛЬШИХ ВКАЗІВОК][причина]" (((</w:t>
      </w:r>
      <w:proofErr w:type="spellStart"/>
      <w:r w:rsidRPr="004E12CB">
        <w:rPr>
          <w:rFonts w:ascii="IBM Plex Serif" w:hAnsi="IBM Plex Serif"/>
          <w:color w:val="293A55"/>
          <w:lang w:val="uk-UA"/>
        </w:rPr>
        <w:t>call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sign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or</w:t>
      </w:r>
      <w:proofErr w:type="spellEnd"/>
      <w:r w:rsidRPr="004E12CB">
        <w:rPr>
          <w:rFonts w:ascii="IBM Plex Serif" w:hAnsi="IBM Plex Serif"/>
          <w:color w:val="293A55"/>
          <w:lang w:val="uk-UA"/>
        </w:rPr>
        <w:t xml:space="preserve"> ALL STATIONS) STOP SENDING CPDLC REQUESTS [UNTIL ADVISED] [</w:t>
      </w:r>
      <w:proofErr w:type="spellStart"/>
      <w:r w:rsidRPr="004E12CB">
        <w:rPr>
          <w:rFonts w:ascii="IBM Plex Serif" w:hAnsi="IBM Plex Serif"/>
          <w:color w:val="293A55"/>
          <w:lang w:val="uk-UA"/>
        </w:rPr>
        <w:t>reason</w:t>
      </w:r>
      <w:proofErr w:type="spellEnd"/>
      <w:r w:rsidRPr="004E12CB">
        <w:rPr>
          <w:rFonts w:ascii="IBM Plex Serif" w:hAnsi="IBM Plex Serif"/>
          <w:color w:val="293A55"/>
          <w:lang w:val="uk-UA"/>
        </w:rPr>
        <w:t>]).</w:t>
      </w:r>
    </w:p>
    <w:p w14:paraId="20CE697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 таких обставин пілот може, за необхідності, використовувати CPDLC для відповідей на повідомлення, передачі інформації, декларування аварійного стану та його припинення.</w:t>
      </w:r>
    </w:p>
    <w:p w14:paraId="29B06E3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39. Інформація про поновлення нормального використання CPDLC передається за допомогою фрази:</w:t>
      </w:r>
    </w:p>
    <w:p w14:paraId="708217F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"((позивний) або ВСІ СТАНЦІЇ) ВІДНОВИТИ НОРМАЛЬНЕ ФУНКЦІОНУВАННЯ CPDLC" (((</w:t>
      </w:r>
      <w:proofErr w:type="spellStart"/>
      <w:r w:rsidRPr="004E12CB">
        <w:rPr>
          <w:rFonts w:ascii="IBM Plex Serif" w:hAnsi="IBM Plex Serif"/>
          <w:color w:val="293A55"/>
          <w:lang w:val="uk-UA"/>
        </w:rPr>
        <w:t>call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sign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or</w:t>
      </w:r>
      <w:proofErr w:type="spellEnd"/>
      <w:r w:rsidRPr="004E12CB">
        <w:rPr>
          <w:rFonts w:ascii="IBM Plex Serif" w:hAnsi="IBM Plex Serif"/>
          <w:color w:val="293A55"/>
          <w:lang w:val="uk-UA"/>
        </w:rPr>
        <w:t xml:space="preserve"> ALL STATIONS) RESUME NORMAL CPDLC OPERATIONS).</w:t>
      </w:r>
    </w:p>
    <w:p w14:paraId="49DE379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40. При проведенні тестування CPDLC координація з відповідним ПС має бути проведена до початку тестування, якщо вбачається, що тестування CPDLC може вплинути на ОПР, яке надається цьому ПС.</w:t>
      </w:r>
    </w:p>
    <w:p w14:paraId="6D07AC8A" w14:textId="27564E79" w:rsidR="008753B7"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XV. Процедури, що стосуються аварійних ситуацій в польоті, відмови зв'язку та обставин, що обмежують або впливають на надання обслуговування</w:t>
      </w:r>
    </w:p>
    <w:p w14:paraId="350D2E5B" w14:textId="77777777" w:rsidR="008223F8" w:rsidRPr="008223F8" w:rsidRDefault="008223F8" w:rsidP="00351464">
      <w:pPr>
        <w:spacing w:after="0"/>
        <w:rPr>
          <w:lang w:val="uk-UA"/>
        </w:rPr>
      </w:pPr>
    </w:p>
    <w:p w14:paraId="5A7320AB" w14:textId="77777777" w:rsidR="008753B7" w:rsidRPr="004E12CB" w:rsidRDefault="008753B7" w:rsidP="00351464">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 Загальні положення щодо процедури, що стосуються надзвичайних обставин в польоті</w:t>
      </w:r>
    </w:p>
    <w:p w14:paraId="0DB927C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Різноманітність обставин, що виникають у надзвичайних ситуаціях, не дозволяє встановити точний докладний перелік ситуацій та порядок дій, якого варто дотримуватися. Викладений у цій главі порядок дій персоналу ОПР наданий в якості загального посібника. Органи ОПР забезпечують постійну та повну координацію, а персонал цих органів має використовувати найкращі рішення з урахуванням практики та досвіду та керуватися розсудливістю при обслуговуванні під час виникнення аварійних ситуацій.</w:t>
      </w:r>
    </w:p>
    <w:p w14:paraId="1336AC3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Додаткові процедури, що застосовують у надзвичайних обставинах та обставинах, що обмежують або унеможливлюють надання ОПР з використанням систем спостереження ОПР, наведено у главі 19 розділу VIII цих Авіаційних правил.</w:t>
      </w:r>
    </w:p>
    <w:p w14:paraId="337AA8E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Якщо ПС, на борту якого виникла аварійна ситуація, раніше надавалась вказівка встановити конкретний код прийомовідповідача ВОРЛ та/або аварійний режим ADS-B, пілот продовжує використовувати цей код/режим, за винятком випадків, коли за особливих обставин він приймає інше рішення або йому надано інші вказівки. Якщо диспетчер УПР не надає будь-яких вказівок </w:t>
      </w:r>
      <w:r w:rsidRPr="004E12CB">
        <w:rPr>
          <w:rFonts w:ascii="IBM Plex Serif" w:hAnsi="IBM Plex Serif"/>
          <w:color w:val="293A55"/>
          <w:lang w:val="uk-UA"/>
        </w:rPr>
        <w:lastRenderedPageBreak/>
        <w:t>щодо встановлення коду або аварійного режиму, пілот встановлює код 7700 режиму A та/або відповідний аварійний режим ADS-B.</w:t>
      </w:r>
    </w:p>
    <w:p w14:paraId="03AE92B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При декларуванні ПС аварійного стану орган ОПР повинен забезпечити виконання таких заходів:</w:t>
      </w:r>
    </w:p>
    <w:p w14:paraId="5B3F466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вжити необхідних дій для встановлення ідентифікації та типу ПС, характеру надзвичайної ситуації, намірів екіпажу ПС, а також місця та рівня ПС, якщо ця інформація не була чітко зазначена або є невідомою для органу ОПР;</w:t>
      </w:r>
    </w:p>
    <w:p w14:paraId="257DBC8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визначитися з найбільш доречним видом допомоги, яка може бути надана;</w:t>
      </w:r>
    </w:p>
    <w:p w14:paraId="63B68DB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залучити до сприяння будь-який інший орган ОПР, інші служби та засоби, які можуть забезпечити допомогу ПС;</w:t>
      </w:r>
    </w:p>
    <w:p w14:paraId="6D66826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забезпечити екіпаж ПС будь-якою запитуваною ним інформацією, а також будь-якою додатковою відповідною інформацією, зокрема деталізованою інформацією про придатні для посадки аеродроми, мінімальні безпечні абсолютні висоти, метеорологічну інформацію;</w:t>
      </w:r>
    </w:p>
    <w:p w14:paraId="10A6D2F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5) отримати від експлуатанта або від </w:t>
      </w:r>
      <w:proofErr w:type="spellStart"/>
      <w:r w:rsidRPr="004E12CB">
        <w:rPr>
          <w:rFonts w:ascii="IBM Plex Serif" w:hAnsi="IBM Plex Serif"/>
          <w:color w:val="293A55"/>
          <w:lang w:val="uk-UA"/>
        </w:rPr>
        <w:t>екіпажа</w:t>
      </w:r>
      <w:proofErr w:type="spellEnd"/>
      <w:r w:rsidRPr="004E12CB">
        <w:rPr>
          <w:rFonts w:ascii="IBM Plex Serif" w:hAnsi="IBM Plex Serif"/>
          <w:color w:val="293A55"/>
          <w:lang w:val="uk-UA"/>
        </w:rPr>
        <w:t xml:space="preserve"> ПС інформацію, яка має відношення до польоту: кількість осіб на борту, кількість палива, що залишилось, наявність на борту небезпечних матеріалів та їх тип;</w:t>
      </w:r>
    </w:p>
    <w:p w14:paraId="6AF7095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сповістити визначені органи ОПР, інші органи, організації та установи відповідно до порядку, встановленого у місцевих інструкціях.</w:t>
      </w:r>
    </w:p>
    <w:p w14:paraId="222E4BB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За можливості слід уникати зміни радіочастоти та коду ВОРЛ. Як правило, такі зміни здійснюють у час та в обставинах, обумовлених покращенням обслуговування відповідного ПС.</w:t>
      </w:r>
    </w:p>
    <w:p w14:paraId="651C525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Слід обмежити до необхідного мінімуму надання вказівок щодо маневрування ПС, двигун якого відмовив.</w:t>
      </w:r>
    </w:p>
    <w:p w14:paraId="0A8F0AA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Іншим ПС, що знаходяться у районі виконання польоту ПС, яке задекларувало аварійний стан, за необхідності надають інформацію про обставини події.</w:t>
      </w:r>
    </w:p>
    <w:p w14:paraId="2C97791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Запит інформації від ПС відповідно до підпункту 5 пункту 2 цієї глави здійснюють тільки при неотриманні такої інформації від експлуатанта або з інших джерел. Такий запит має обмежуватись отриманням тільки суттєвої інформації.</w:t>
      </w:r>
    </w:p>
    <w:p w14:paraId="4A0E10F8" w14:textId="56800EB6"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ПС, про яке відомо або вважається, що воно перебуває в аварійному стані, або стало об'єктом незаконного втручання, надають максимальну увагу, допомогу та право першочерговості серед інших ПС, як може бути обумовлено обставинами.</w:t>
      </w:r>
    </w:p>
    <w:p w14:paraId="09C141B9" w14:textId="77777777" w:rsidR="00351464" w:rsidRPr="004E12CB" w:rsidRDefault="00351464" w:rsidP="008753B7">
      <w:pPr>
        <w:pStyle w:val="tj"/>
        <w:shd w:val="clear" w:color="auto" w:fill="FFFFFF"/>
        <w:spacing w:before="0" w:beforeAutospacing="0" w:after="0" w:afterAutospacing="0"/>
        <w:jc w:val="both"/>
        <w:rPr>
          <w:rFonts w:ascii="IBM Plex Serif" w:hAnsi="IBM Plex Serif"/>
          <w:color w:val="293A55"/>
          <w:lang w:val="uk-UA"/>
        </w:rPr>
      </w:pPr>
    </w:p>
    <w:p w14:paraId="18ADE638"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2. Незаконне втручання та загроза вибуху повітряного судна</w:t>
      </w:r>
    </w:p>
    <w:p w14:paraId="6265A9F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Персонал ОПР повинен бути готовий визначити будь-які ознаки виникнення актів незаконного втручання на борту ПС.</w:t>
      </w:r>
    </w:p>
    <w:p w14:paraId="713553D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При підозрі незаконного втручання на борту ПС, а також у випадках, коли не забезпечується чітка автоматична індикація коду 7500 і коду 7700 режиму </w:t>
      </w:r>
      <w:r w:rsidRPr="004E12CB">
        <w:rPr>
          <w:rFonts w:ascii="IBM Plex Serif" w:hAnsi="IBM Plex Serif"/>
          <w:color w:val="293A55"/>
          <w:lang w:val="uk-UA"/>
        </w:rPr>
        <w:lastRenderedPageBreak/>
        <w:t>A ВОРЛ, диспетчер намагається перевірити будь-яку підозру, надаючи вказівку встановити код відповідача ВОРЛ у режимі A на 7500, а потім 7700.</w:t>
      </w:r>
    </w:p>
    <w:p w14:paraId="25DE88B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Очікується, що ПС, оснащені прийомопередавачем ВОРЛ, будуть використовувати код 7500 в режимі A для конкретного зазначення того, що ПС є об'єктом незаконного втручання. ПС може використовувати код 7700 в режимі A для зазначення того, що йому загрожує серйозна небезпека і він потребує негайної допомоги. ПС, що обладнане передавачами інших систем спостереження, включаючи ADS-B і ADS-C, може відправляти сигнал аварійного стану та/або терміновості всіма наявними засобами. Прийомопередавач ВОРЛ, яким оснащене ПС, має працювати в режимі A для передачі коду 7500, щоб конкретно вказати, що ПС є об'єктом незаконного втручання. ПС може використовувати прийомопередавач ВОРЛ в режимі A для передачі коду 7700, щоб вказати на те, що йому загрожує серйозна небезпека і він потребує негайної допомоги. ПС, що обладнане передавачами інших систем спостереження, включаючи ADS-B і ADS-C, може відправляти сигнал аварійної стану та/або терміновості всіма наявними засобами з урахуванням наявності наземного обладнання відповідного типу.</w:t>
      </w:r>
    </w:p>
    <w:p w14:paraId="6530C3D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Коли відомо або є підозра, що ПС стало об'єктом незаконного втручання або отримано попередження про загрозу вибуху на борту ПС, органи ОПР негайно відповідають на запити даного ПС, включаючи запити щодо відповідної інформації, що стосується аеронавігаційних засобів, процедур і видів обслуговування на маршруті польоту і щодо будь-якого аеродрому передбачуваної посадки, і вживають таких заходів, які необхідні для виконання безперешкодного польоту на всіх етапах.</w:t>
      </w:r>
    </w:p>
    <w:p w14:paraId="1AD6727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Органи ОПР також повинні:</w:t>
      </w:r>
    </w:p>
    <w:p w14:paraId="2FF11046" w14:textId="158B03A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передавати та продовжувати передавати інформацію, що стосується безпечного виконання польоту, не очікуючи відповіді від екіпаж</w:t>
      </w:r>
      <w:r w:rsidR="00351464">
        <w:rPr>
          <w:rFonts w:ascii="IBM Plex Serif" w:hAnsi="IBM Plex Serif"/>
          <w:color w:val="293A55"/>
          <w:lang w:val="uk-UA"/>
        </w:rPr>
        <w:t>у</w:t>
      </w:r>
      <w:r w:rsidRPr="004E12CB">
        <w:rPr>
          <w:rFonts w:ascii="IBM Plex Serif" w:hAnsi="IBM Plex Serif"/>
          <w:color w:val="293A55"/>
          <w:lang w:val="uk-UA"/>
        </w:rPr>
        <w:t xml:space="preserve"> ПС;</w:t>
      </w:r>
    </w:p>
    <w:p w14:paraId="4E0A223F" w14:textId="4F57BC12"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здійснювати нагляд і реєструвати хід виконання польоту ПС, використовуючи наявні засоби, і координувати з суміжними органами ОПР передачу контролю, не вимагаючи від екіпаж</w:t>
      </w:r>
      <w:r w:rsidR="00351464">
        <w:rPr>
          <w:rFonts w:ascii="IBM Plex Serif" w:hAnsi="IBM Plex Serif"/>
          <w:color w:val="293A55"/>
          <w:lang w:val="uk-UA"/>
        </w:rPr>
        <w:t>у</w:t>
      </w:r>
      <w:r w:rsidRPr="004E12CB">
        <w:rPr>
          <w:rFonts w:ascii="IBM Plex Serif" w:hAnsi="IBM Plex Serif"/>
          <w:color w:val="293A55"/>
          <w:lang w:val="uk-UA"/>
        </w:rPr>
        <w:t xml:space="preserve"> ПС передачі повідомлень або інших відповідей, тільки якщо немає нормального зв'язку з цим ПС;</w:t>
      </w:r>
    </w:p>
    <w:p w14:paraId="75D0BC6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інформувати та продовжувати інформувати відповідні органи ОПР, включаючи ті, що знаходяться у суміжних РПІ, яких може стосуватись хід виконання польоту. При застосуванні цього положення необхідно враховувати всі фактори, які можуть вплинути на хід виконання польоту, включаючи залишок палива і можливість раптових змін маршруту і пункту призначення. Мета полягає в тому, щоб заздалегідь, наскільки це можливо в цих обставинах, надати кожному органу ОПР відповідну інформацію щодо очікуваного або можливого входження повітряного судна в зону відповідальності цього органу ОПР;</w:t>
      </w:r>
    </w:p>
    <w:p w14:paraId="63D89C6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4) повідомляти експлуатанта або його призначеного представника, відповідний координаційний центр пошуку та рятування (АДЦПР), Украероцентр згідно з відповідними процедурами сповіщення. Передбачається, що Украероцентр та/або експлуатант у свою чергу сповіщає інші зацікавлені сторони відповідно до встановлених процедур;</w:t>
      </w:r>
    </w:p>
    <w:p w14:paraId="07F3EA8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ретранслювати відповідні повідомлення, що стосуються обставин, пов'язаних з незаконним втручанням, між повітряним судном і призначеними повноважними органами. До таких повідомлень належать, але цим списком не обмежуються: первинне повідомлення про інцидент, уточнюючі повідомлення щодо інциденту, повідомлення, що містять рішення, прийняті відповідними особами, повідомлення про передачу та прийняття відповідальності, повідомлення щодо подальшої непричетності суб'єкта до інциденту, повідомлення щодо врегулювання інциденту і завершення відповідних процедур.</w:t>
      </w:r>
    </w:p>
    <w:p w14:paraId="3378830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Наступні додаткові процедури застосовуються, якщо отримано інформацію щодо підозри розміщення вибухового пристрою на борту відомого ПС. Орган ОПР, який отримує інформацію про це, повинен:</w:t>
      </w:r>
    </w:p>
    <w:p w14:paraId="31484CE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при наявності прямого зв'язку з екіпажем ПС негайно повідомити про загрозу та обставини, що становлять загрозу; або</w:t>
      </w:r>
    </w:p>
    <w:p w14:paraId="3DBC440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при відсутності прямого зв'язку з екіпажем ПС проінформувати найбільш швидкими засобами через інші органи ОПР або інші канали.</w:t>
      </w:r>
    </w:p>
    <w:p w14:paraId="7A8B1DF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Орган ОПР, який підтримує зв'язок з ПС, повинен з'ясовувати наміри екіпажу і повідомляти про ці наміри інші органи ОПР, які мають відношення до цього польоту.</w:t>
      </w:r>
    </w:p>
    <w:p w14:paraId="4609102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Слід вживати заходів термінового обслуговування цього ПС, забезпечуючи, наскільки це можливо, безпеку польотів інших ПС, упередження небезпеки для авіаційного персоналу, наземного устаткування.</w:t>
      </w:r>
    </w:p>
    <w:p w14:paraId="64BE75F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За запитом ПС, що перебуває в польоті, негайно надають новий дозвіл прямувати до нового пункту призначення. Будь-який запит ПС набрати висоту або знизитись з метою вирівнювання або зменшення різниці між зовнішнім тиском повітря і тиском повітря в салоні має бути підтверджено якомога швидше.</w:t>
      </w:r>
    </w:p>
    <w:p w14:paraId="79C0B34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10. Коли відомо або є підозра, що ПС стало об'єктом незаконного втручання або необхідна його ізоляція та виключення із звичайної аеродромної діяльності з інших причин, такому ПС має бути наданий дозвіл зайняти призначене ізольоване місце стоянки. Якщо таке ізольоване місце стоянки заздалегідь не зазначене, або якщо неможливо до нього дістатися, екіпажу ПС надається дозвіл зайняти місце в межах ділянки або ділянок, обраних за попередньою домовленістю з адміністрацією аеродрому. У дозволі на руління вказується маршрут руління, за яким необхідно слідувати до місця стоянки. Такий </w:t>
      </w:r>
      <w:r w:rsidRPr="004E12CB">
        <w:rPr>
          <w:rFonts w:ascii="IBM Plex Serif" w:hAnsi="IBM Plex Serif"/>
          <w:color w:val="293A55"/>
          <w:lang w:val="uk-UA"/>
        </w:rPr>
        <w:lastRenderedPageBreak/>
        <w:t>маршрут обирають з урахуванням мінімізації будь-яких ризиків для персоналу, пасажирів, інших ПС, об'єктів, будівель та споруд на аеродромі.</w:t>
      </w:r>
    </w:p>
    <w:p w14:paraId="70ABE67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отримана інформація або візуально спостерігається негайна евакуація пасажирів та екіпажу з борту ПС, що є об'єктом незаконного втручання, органу ОПР слід терміново інформувати про це відповідні служби аеродрому для забезпечення перебування на безпечній відстані від такого ПС транспортних засобів та персоналу.</w:t>
      </w:r>
    </w:p>
    <w:p w14:paraId="0DB469E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Додаткова інформація щодо встановлення на аеродромі ізольованого місця стоянки наведена у главі 3 тому 1 "</w:t>
      </w:r>
      <w:proofErr w:type="spellStart"/>
      <w:r w:rsidRPr="004E12CB">
        <w:rPr>
          <w:rFonts w:ascii="IBM Plex Serif" w:hAnsi="IBM Plex Serif"/>
          <w:color w:val="293A55"/>
          <w:lang w:val="uk-UA"/>
        </w:rPr>
        <w:t>Aerodrome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Design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додатка 14 "</w:t>
      </w:r>
      <w:proofErr w:type="spellStart"/>
      <w:r w:rsidRPr="004E12CB">
        <w:rPr>
          <w:rFonts w:ascii="IBM Plex Serif" w:hAnsi="IBM Plex Serif"/>
          <w:color w:val="293A55"/>
          <w:lang w:val="uk-UA"/>
        </w:rPr>
        <w:t>Aerodromes</w:t>
      </w:r>
      <w:proofErr w:type="spellEnd"/>
      <w:r w:rsidRPr="004E12CB">
        <w:rPr>
          <w:rFonts w:ascii="IBM Plex Serif" w:hAnsi="IBM Plex Serif"/>
          <w:color w:val="293A55"/>
          <w:lang w:val="uk-UA"/>
        </w:rPr>
        <w:t>" ICAO.</w:t>
      </w:r>
    </w:p>
    <w:p w14:paraId="5D5059B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11. Органи ОПР не повинні надавати будь-яких рекомендацій або пропозицій стосовно дій, які повинен виконувати екіпаж ПС по відношенню до вибухового пристрою.</w:t>
      </w:r>
    </w:p>
    <w:p w14:paraId="6E8F09FC"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3. Аварійне зниження</w:t>
      </w:r>
    </w:p>
    <w:p w14:paraId="007F0B7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Після усвідомлення того, що ПС здійснює аварійне зниження, органу ОПР необхідно негайно вжити всіх необхідних заходів для захисту всіх інших відповідних ПС. До необхідних заходів може бути включено наступні заходи у порядку, що відповідає обставинам:</w:t>
      </w:r>
    </w:p>
    <w:p w14:paraId="24E6FAD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передання аварійного радіомовного повідомлення;</w:t>
      </w:r>
    </w:p>
    <w:p w14:paraId="4C31EF8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видача іншим ПС, на які може вплинути це зниження, інформації про рух та/або вказівок;</w:t>
      </w:r>
    </w:p>
    <w:p w14:paraId="32C0240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надання інформації щодо мінімальної абсолютної висоти польоту та встановлення висотоміра в районі виконання польоту;</w:t>
      </w:r>
    </w:p>
    <w:p w14:paraId="1033892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інформування будь-яких інших органів ОПР, на які таке аварійне зниження може мати вплив.</w:t>
      </w:r>
    </w:p>
    <w:p w14:paraId="24203CE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 разі виконання аварійного зниження пілот повинен зробити наступні дії, як тільки це можливо, у порядку, що відповідає обставинам:</w:t>
      </w:r>
    </w:p>
    <w:p w14:paraId="03CD778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здійснювати навігацію на розсуд пілота;</w:t>
      </w:r>
    </w:p>
    <w:p w14:paraId="7C6F81C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інформувати відповідний орган ОПР про аварійне зниження і, якщо можливо, наміри;</w:t>
      </w:r>
    </w:p>
    <w:p w14:paraId="5CD2CCA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встановити код відповідача 7700 і, якщо можливо, вибрати відповідний аварійний режим на ADS-B;</w:t>
      </w:r>
    </w:p>
    <w:p w14:paraId="1E019A8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включити зовнішні бортові вогні (відповідно до наявних експлуатаційних обмежень);</w:t>
      </w:r>
    </w:p>
    <w:p w14:paraId="3E91020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слідкувати за конфліктним рухом як візуально, так і за допомогою ACAS (за наявності);</w:t>
      </w:r>
    </w:p>
    <w:p w14:paraId="5C08BFF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у разі завершення аварійного зниження скоординувати подальші наміри з відповідним органом ОПР.</w:t>
      </w:r>
    </w:p>
    <w:p w14:paraId="56B8F0E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Процедури щодо використання ACAS містяться у главі 3 розділу 4 тому III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8168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w:t>
      </w:r>
      <w:proofErr w:type="spellEnd"/>
      <w:r w:rsidRPr="004E12CB">
        <w:rPr>
          <w:rFonts w:ascii="IBM Plex Serif" w:hAnsi="IBM Plex Serif"/>
          <w:color w:val="293A55"/>
          <w:lang w:val="uk-UA"/>
        </w:rPr>
        <w:t>" ICAO.</w:t>
      </w:r>
    </w:p>
    <w:p w14:paraId="0FFF5C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3. Екіпажі ПС, які отримали радіомовне повідомлення про аварійне зниження іншого ПС при відсутності спеціальної вказівки органу ОПР про звільнення району або про безпосередню небезпеку, виконують такі дії:</w:t>
      </w:r>
    </w:p>
    <w:p w14:paraId="528057B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продовжують виконання польоту відповідно до поточного дозволу та прослуховування робочої частоти для отримання будь-яких подальших вказівок від органу ОПР;</w:t>
      </w:r>
    </w:p>
    <w:p w14:paraId="20B286EA" w14:textId="6278E01E"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w:t>
      </w:r>
      <w:r w:rsidR="008223F8" w:rsidRPr="008223F8">
        <w:rPr>
          <w:rFonts w:ascii="IBM Plex Serif" w:hAnsi="IBM Plex Serif"/>
          <w:color w:val="293A55"/>
          <w:lang w:val="ru-RU"/>
        </w:rPr>
        <w:t xml:space="preserve"> </w:t>
      </w:r>
      <w:hyperlink r:id="rId121" w:tgtFrame="_blank" w:history="1">
        <w:r w:rsidRPr="004E12CB">
          <w:rPr>
            <w:rStyle w:val="a3"/>
            <w:rFonts w:ascii="IBM Plex Serif" w:hAnsi="IBM Plex Serif"/>
            <w:color w:val="008000"/>
            <w:lang w:val="uk-UA"/>
          </w:rPr>
          <w:t>слідкують за конфліктним рухом як візуально, так і за допомогою ACAS</w:t>
        </w:r>
      </w:hyperlink>
      <w:r w:rsidR="008223F8" w:rsidRPr="007B45CF">
        <w:rPr>
          <w:rFonts w:ascii="IBM Plex Serif" w:hAnsi="IBM Plex Serif"/>
          <w:color w:val="293A55"/>
          <w:lang w:val="uk-UA"/>
        </w:rPr>
        <w:t xml:space="preserve"> </w:t>
      </w:r>
      <w:r w:rsidRPr="004E12CB">
        <w:rPr>
          <w:rFonts w:ascii="IBM Plex Serif" w:hAnsi="IBM Plex Serif"/>
          <w:color w:val="293A55"/>
          <w:lang w:val="uk-UA"/>
        </w:rPr>
        <w:t>(при наявності відповідного устаткування на борту).</w:t>
      </w:r>
    </w:p>
    <w:p w14:paraId="7BEE7AA6" w14:textId="1117DD23" w:rsidR="008753B7" w:rsidRDefault="00000000" w:rsidP="008753B7">
      <w:pPr>
        <w:pStyle w:val="tr"/>
        <w:shd w:val="clear" w:color="auto" w:fill="FFFFFF"/>
        <w:spacing w:before="0" w:beforeAutospacing="0" w:after="0" w:afterAutospacing="0"/>
        <w:jc w:val="right"/>
        <w:rPr>
          <w:rStyle w:val="a3"/>
          <w:rFonts w:ascii="IBM Plex Serif" w:hAnsi="IBM Plex Serif"/>
          <w:color w:val="008000"/>
          <w:lang w:val="uk-UA"/>
        </w:rPr>
      </w:pPr>
      <w:hyperlink r:id="rId122" w:tgtFrame="_blank" w:history="1">
        <w:r w:rsidR="008753B7" w:rsidRPr="004E12CB">
          <w:rPr>
            <w:rStyle w:val="a3"/>
            <w:rFonts w:ascii="IBM Plex Serif" w:hAnsi="IBM Plex Serif"/>
            <w:color w:val="008000"/>
            <w:lang w:val="uk-UA"/>
          </w:rPr>
          <w:t>(підпункт 2 пункту 3 глави 3 розділу XV із змінами, внесеними згідно з</w:t>
        </w:r>
        <w:r w:rsidR="008753B7" w:rsidRPr="004E12CB">
          <w:rPr>
            <w:rFonts w:ascii="IBM Plex Serif" w:hAnsi="IBM Plex Serif"/>
            <w:color w:val="008000"/>
            <w:lang w:val="uk-UA"/>
          </w:rPr>
          <w:br/>
        </w:r>
        <w:r w:rsidR="008753B7" w:rsidRPr="004E12CB">
          <w:rPr>
            <w:rStyle w:val="a3"/>
            <w:rFonts w:ascii="IBM Plex Serif" w:hAnsi="IBM Plex Serif"/>
            <w:color w:val="008000"/>
            <w:lang w:val="uk-UA"/>
          </w:rPr>
          <w:t>наказом Державної авіаційної служби України від 10.02.2022 р. N 226)</w:t>
        </w:r>
      </w:hyperlink>
    </w:p>
    <w:p w14:paraId="5B8B356B" w14:textId="77777777" w:rsidR="00351464" w:rsidRPr="004E12CB" w:rsidRDefault="00351464" w:rsidP="008753B7">
      <w:pPr>
        <w:pStyle w:val="tr"/>
        <w:shd w:val="clear" w:color="auto" w:fill="FFFFFF"/>
        <w:spacing w:before="0" w:beforeAutospacing="0" w:after="0" w:afterAutospacing="0"/>
        <w:jc w:val="right"/>
        <w:rPr>
          <w:rFonts w:ascii="IBM Plex Serif" w:hAnsi="IBM Plex Serif"/>
          <w:color w:val="293A55"/>
          <w:lang w:val="uk-UA"/>
        </w:rPr>
      </w:pPr>
    </w:p>
    <w:p w14:paraId="06E422A0"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4. Відмова двостороннього зв'язку "земля - повітря"</w:t>
      </w:r>
    </w:p>
    <w:p w14:paraId="7911126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Як тільки стало відомо, що сталася відмова двостороннього зв'язку "повітря - земля", необхідно вжити заходів для з'ясування того, чи може ПС приймати передачі від органу ОПР, вимагаючи від нього виконати вказаний маневр, який можна спостерігати при використанні наявних систем спостереження ОПР або передавати, якщо можливо, вказаний сигнал, щоб підтвердити прийом.</w:t>
      </w:r>
    </w:p>
    <w:p w14:paraId="1EFB5DF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Якщо ПС не вказує, що воно може приймати і підтверджувати передачі, то необхідно витримувати ешелонування між ПС, з яким втрачено зв'язок, та іншими ПС, виходячи з припущення, що ПС буде виконувати дії, зазначені у пунктах 3 та 4 цієї глави.</w:t>
      </w:r>
    </w:p>
    <w:p w14:paraId="2C51C73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Очікується, що ПС при відмові зв'язку у ВМУ буде виконувати такі дії:</w:t>
      </w:r>
    </w:p>
    <w:p w14:paraId="58538E8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продовжить виконання польоту у ВМУ;</w:t>
      </w:r>
    </w:p>
    <w:p w14:paraId="189072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виконає посадку на найближчому придатному для посадки аеродромі;</w:t>
      </w:r>
    </w:p>
    <w:p w14:paraId="787F598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повідомить про своє прибуття відповідному органу ОПР найбільш оперативним засобом.</w:t>
      </w:r>
    </w:p>
    <w:p w14:paraId="4899AB4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Очікується, що ПС при відмові зв'язку у ПМУ, або коли в умовах, що склалися, є маловірогідним продовження виконання польоту у ВМУ, буде виконувати такі дії:</w:t>
      </w:r>
    </w:p>
    <w:p w14:paraId="4A4C1DD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у повітряному просторі, де застосовується процедурне ешелонування, ПС буде підтримувати останню призначену швидкість і рівень, або мінімальну абсолютну висоту польоту, якщо вона є вищою, протягом 20 хв після того, як екіпаж ПС не зміг повідомити своє положення над пунктом обов'язкового донесення, і після цього регулюють рівень і швидкість відповідно до поданого плану польоту;</w:t>
      </w:r>
    </w:p>
    <w:p w14:paraId="65221F5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у повітряному просторі, де використовують системи спостереження ОПР для забезпечення ОПР, підтримуватиме останню призначену швидкість і рівень, або мінімальну висоту польоту, якщо вона є вищою за фактичний рівень польоту, протягом 7 хв після заняття останнього дозволеного рівня (мінімальної абсолютної висоти польоту) або установки коду 7600 </w:t>
      </w:r>
      <w:r w:rsidRPr="004E12CB">
        <w:rPr>
          <w:rFonts w:ascii="IBM Plex Serif" w:hAnsi="IBM Plex Serif"/>
          <w:color w:val="293A55"/>
          <w:lang w:val="uk-UA"/>
        </w:rPr>
        <w:lastRenderedPageBreak/>
        <w:t>прийомовідповідача ВОРЛ (установки передавача ADS-B для позначення втрати двостороннього зв'язку "повітря - земля" при наявності відповідного наземного обладнання), або невдалої спроби повідомити про проліт пункту обов'язкового донесення в залежності від того, що настає пізніше; корегуватиме рівень і швидкість польоту відповідно до поданого плану польоту; у випадку наведення ПС за засобами спостереження ОПР або виконання процедури зміщення з використанням RNAV за вказівкою диспетчера УПР - слідуватиме найбільш прямою траєкторією у напрямку маршруту, вказаного в поточному плані польоту, для виходу на нього не пізніше, ніж у наступному основному пункті з урахуванням мінімальної абсолютної висоти польоту;</w:t>
      </w:r>
    </w:p>
    <w:p w14:paraId="6919431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у випадку наведення ПС за засобами спостереження ОПР або виконання польоту з використанням процедури RNAV щодо паралельного зміщення за вказівкою диспетчера УПР - ПС слідуватиме найбільш прямою траєкторією у напрямку маршруту, вказаного в поточному плані польоту, для виходу на нього не пізніше, ніж у наступному основному пункті з урахуванням мінімальної абсолютної висоти польоту;</w:t>
      </w:r>
    </w:p>
    <w:p w14:paraId="092EC3B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виконуватиме політ за маршрутом згідно з поточним планом польоту у напрямку відповідного визначеного навігаційного засобу або визначеної фіксованої точки, що обслуговують аеродром призначення і, коли це необхідно для забезпечення виконання положень підпункту 5 цього пункту, здійснюватиме маневр для очікування над цим засобом чи фіксованою точкою до початку зниження;</w:t>
      </w:r>
    </w:p>
    <w:p w14:paraId="6215E89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починатиме зниження від зазначеного в підпункті 4 цього пункту навігаційного засобу або фіксованої точки, або якомога ближче до очікуваного часу заходження на посадку, отриманого та підтвердженого під час останнього зв'язку, або, якщо очікуваний час заходження на посадку не було отримано та підтверджено, у розрахунковий час прибуття, зазначеного у поточному плані польоту, або якомога ближче до цього часу;</w:t>
      </w:r>
    </w:p>
    <w:p w14:paraId="7D89B94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виконуватиме звичайну процедуру заходження на посадку за приладами, встановлену для цього навігаційного засобу або фіксованої точки;</w:t>
      </w:r>
    </w:p>
    <w:p w14:paraId="2795EEB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виконуватиме посадку, якщо це можливо, протягом 30 хв після розрахункового часу прибуття, зазначеного в підпункті 5 цього пункту, або останнього визнаного розрахункового часу заходження на посадку, залежно від того, що настає пізніше.</w:t>
      </w:r>
    </w:p>
    <w:p w14:paraId="3DF41AE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Дії щодо забезпечення відповідного ешелонування такого ПС з припущеннями, зазначеними у пункті 4 цієї глави, припиняють при настанні однієї з таких умов:</w:t>
      </w:r>
    </w:p>
    <w:p w14:paraId="58B8044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визначено, що ПС виконує процедуру, що відрізняється від очікуваних дій, зазначених у пункті 4 цієї глави;</w:t>
      </w:r>
    </w:p>
    <w:p w14:paraId="2687F54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2) за допомогою електронних або інших засобів органи ОПР визначають, що дії ПС відрізняються від очікуваних дій, зазначених у пункті 4 цієї глави, та можуть виконуватись без впливу на безпеку польотів;</w:t>
      </w:r>
    </w:p>
    <w:p w14:paraId="48D9591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отримано достовірну інформацію про посадку такого ПС.</w:t>
      </w:r>
    </w:p>
    <w:p w14:paraId="553BBF5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Як тільки стало відомо, що двосторонній зв'язок із ПС в зоні відповідальності втрачено, інформація стосовно дій, які вживаються органом ОПР, або вказівок, обумовлених будь-якою надзвичайною ситуацією, має бути передана передачею без відповіді "бліндом" для привернення уваги відповідного ПС на наявних частотах, на яких, як вважають, екіпаж ПС веде прослуховування, включаючи частоти мовного радіозв'язку наявних навігаційних засобів або засобів посадки.</w:t>
      </w:r>
    </w:p>
    <w:p w14:paraId="702758D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Також має бути надана інформація щодо:</w:t>
      </w:r>
    </w:p>
    <w:p w14:paraId="30884F2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метеорологічних умов, сприятливих для процедури пробивання хмарності в районах із низькою щільністю повітряного руху;</w:t>
      </w:r>
    </w:p>
    <w:p w14:paraId="7852632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метеорологічних умов на відповідних аеродромах.</w:t>
      </w:r>
    </w:p>
    <w:p w14:paraId="0BB318B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Необхідна інформація має бути надана іншим ПС в районі передбачуваного місцезнаходження ПС, яке зазнало втрати зв'язку.</w:t>
      </w:r>
    </w:p>
    <w:p w14:paraId="70C862B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Як тільки стало відомо, що ПС у зоні відповідальності органу ОПР очевидно втратило радіозв'язок, такий орган ОПР передає інформацію про відсутність радіозв'язку всім органам ОПР вздовж маршруту польоту. РДЦ, в зоні відповідальності якого розташований аеродром призначення, вживає заходів для отримання інформації про альтернативний(і) аеродром(и) та іншу відповідну інформацію, зазначену в поданому плані польотів, якщо така інформація відсутня.</w:t>
      </w:r>
    </w:p>
    <w:p w14:paraId="5280342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Якщо обставини вказують на те, що ПС, яке виконує контрольований політ, зазнало втрату зв'язку і може прямувати на (один з) запасний(</w:t>
      </w:r>
      <w:proofErr w:type="spellStart"/>
      <w:r w:rsidRPr="004E12CB">
        <w:rPr>
          <w:rFonts w:ascii="IBM Plex Serif" w:hAnsi="IBM Plex Serif"/>
          <w:color w:val="293A55"/>
          <w:lang w:val="uk-UA"/>
        </w:rPr>
        <w:t>их</w:t>
      </w:r>
      <w:proofErr w:type="spellEnd"/>
      <w:r w:rsidRPr="004E12CB">
        <w:rPr>
          <w:rFonts w:ascii="IBM Plex Serif" w:hAnsi="IBM Plex Serif"/>
          <w:color w:val="293A55"/>
          <w:lang w:val="uk-UA"/>
        </w:rPr>
        <w:t>) аеродром(</w:t>
      </w:r>
      <w:proofErr w:type="spellStart"/>
      <w:r w:rsidRPr="004E12CB">
        <w:rPr>
          <w:rFonts w:ascii="IBM Plex Serif" w:hAnsi="IBM Plex Serif"/>
          <w:color w:val="293A55"/>
          <w:lang w:val="uk-UA"/>
        </w:rPr>
        <w:t>ів</w:t>
      </w:r>
      <w:proofErr w:type="spellEnd"/>
      <w:r w:rsidRPr="004E12CB">
        <w:rPr>
          <w:rFonts w:ascii="IBM Plex Serif" w:hAnsi="IBM Plex Serif"/>
          <w:color w:val="293A55"/>
          <w:lang w:val="uk-UA"/>
        </w:rPr>
        <w:t>), зазначений(</w:t>
      </w:r>
      <w:proofErr w:type="spellStart"/>
      <w:r w:rsidRPr="004E12CB">
        <w:rPr>
          <w:rFonts w:ascii="IBM Plex Serif" w:hAnsi="IBM Plex Serif"/>
          <w:color w:val="293A55"/>
          <w:lang w:val="uk-UA"/>
        </w:rPr>
        <w:t>их</w:t>
      </w:r>
      <w:proofErr w:type="spellEnd"/>
      <w:r w:rsidRPr="004E12CB">
        <w:rPr>
          <w:rFonts w:ascii="IBM Plex Serif" w:hAnsi="IBM Plex Serif"/>
          <w:color w:val="293A55"/>
          <w:lang w:val="uk-UA"/>
        </w:rPr>
        <w:t>) у поданому плані польоту, органу(нам) ОПР, що обслуговують запасний(і) аеродром(и) та будь-які інші органи ОПР, які можуть бути задіяні у разі можливої зміни маршруту, інформують про обставини втрати зв'язку і запитують щодо спроби встановити зв'язок з таким ПС, коли ПС буде знаходитись в межах діапазону дії їх засобів зв'язку. Процедуру, зокрема, застосовують, коли за домовленістю з експлуатантом або з призначеним ним представником такому ПС передачею без відповіді "бліндом" був переданий дозвіл прямувати на запасний аеродром, або коли метеорологічні умови на аеродромі передбачуваної посадки такі, що зміну маршруту польоту на запасний аеродром вважають вірогідною.</w:t>
      </w:r>
    </w:p>
    <w:p w14:paraId="1B5E0AE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10. Коли орган ОПР отримує інформацію про те, що ПС після втрати зв'язку знову відновило зв'язок або виконало посадку, такий орган повідомляє орган ОПР, у зоні якого ПС виконувало політ з відмовою зв'язку, а також інші органи ОПР за частиною маршруту польоту, що залишилося, надаючи необхідну інформацію для продовження контролю, якщо ПС продовжує політ.</w:t>
      </w:r>
    </w:p>
    <w:p w14:paraId="01D4D2A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11. Якщо ПС не вийшло на зв'язок протягом 30 хв після розрахункового часу прибуття, зазначеного у плановій інформації, або який розрахований РДЦ, або підтвердженого у останньому донесенні ПС розрахункового часу заходження на посадку, в залежності від того, що було отримано останнім, відповідну інформацію, що стосується такого ПС, направляють експлуатантам ПС або призначеним представникам, а також зацікавленим КПС і за їх запитом відновлюють звичайне ОПР. Експлуатанти ПС, призначені ними представники, а також КПС зобов'язані визначити, чи відновлюють вони звичайні процедури або вживають інших заходів.</w:t>
      </w:r>
    </w:p>
    <w:p w14:paraId="5CA213E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12. Процедури, що застосовують стосовно ПС, що зазнало відмову зв'язку "повітря-земля", коли йому надається ОПР, також наведено у пунктах 9 - 13 глави 19 розділу VIII цих Авіаційних правил, пункті 10 глави 11 розділу V та пункті 14 глави 2 розділу VI цих Авіаційних правил.</w:t>
      </w:r>
    </w:p>
    <w:p w14:paraId="50E175F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13. ПС, яке обладнане прийомопередавачем ВОРЛ, встановлює код 7600 в режимі A, щоб зазначити відмову зв'язку "повітря - земля". ПС, обладнане іншими передавачами систем спостереження, включаючи ADS-B і ADS-C, може вказувати на втрату зв'язку "повітря - земля" всіма доступними засобами.</w:t>
      </w:r>
    </w:p>
    <w:p w14:paraId="747712F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Слід враховувати, що деякі ПС, оснащені устаткуванням ADS-B першого покоління, можуть передавати тільки загальне аварійне попередження, незалежно від коду, вибраного пілотом, та не здатні передавати сигнал прийомовідповідача ВОРЛ "IDENT" під час вибору аварійного режиму та/або режиму терміновості.</w:t>
      </w:r>
    </w:p>
    <w:p w14:paraId="171F7B34" w14:textId="05D7986B"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14. Дії екіпажу ПС при відмові зв'язку наведено у</w:t>
      </w:r>
      <w:r w:rsidR="008223F8" w:rsidRPr="007B45CF">
        <w:rPr>
          <w:rFonts w:ascii="IBM Plex Serif" w:hAnsi="IBM Plex Serif"/>
          <w:color w:val="293A55"/>
          <w:lang w:val="ru-RU"/>
        </w:rPr>
        <w:t xml:space="preserve"> </w:t>
      </w:r>
      <w:hyperlink r:id="rId123" w:tgtFrame="_blank" w:history="1">
        <w:r w:rsidRPr="004E12CB">
          <w:rPr>
            <w:rStyle w:val="hard-blue-color"/>
            <w:rFonts w:ascii="IBM Plex Serif" w:hAnsi="IBM Plex Serif"/>
            <w:color w:val="00ADFA"/>
            <w:lang w:val="uk-UA"/>
          </w:rPr>
          <w:t>главі 11 розділу IX АПУ "Загальні правила польотів у повітряному просторі України"</w:t>
        </w:r>
      </w:hyperlink>
      <w:r w:rsidRPr="004E12CB">
        <w:rPr>
          <w:rFonts w:ascii="IBM Plex Serif" w:hAnsi="IBM Plex Serif"/>
          <w:color w:val="293A55"/>
          <w:lang w:val="uk-UA"/>
        </w:rPr>
        <w:t>.</w:t>
      </w:r>
    </w:p>
    <w:p w14:paraId="324F5683" w14:textId="77777777" w:rsidR="008223F8" w:rsidRPr="004E12CB" w:rsidRDefault="008223F8" w:rsidP="008753B7">
      <w:pPr>
        <w:pStyle w:val="tj"/>
        <w:shd w:val="clear" w:color="auto" w:fill="FFFFFF"/>
        <w:spacing w:before="0" w:beforeAutospacing="0" w:after="0" w:afterAutospacing="0"/>
        <w:jc w:val="both"/>
        <w:rPr>
          <w:rFonts w:ascii="IBM Plex Serif" w:hAnsi="IBM Plex Serif"/>
          <w:color w:val="293A55"/>
          <w:lang w:val="uk-UA"/>
        </w:rPr>
      </w:pPr>
    </w:p>
    <w:p w14:paraId="2DC63BE7"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5. Допомога повітряним суднам, що виконують польоти за ПВП у разі втрати орієнтування та в разі потрапляння в несприятливі метеорологічні умови</w:t>
      </w:r>
    </w:p>
    <w:p w14:paraId="28F4E7B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що втратило орієнтування - це ПС яке суттєво відхилилося від запланованого треку або повідомляє, що воно невпевнено у своєму місцезнаходженні.</w:t>
      </w:r>
    </w:p>
    <w:p w14:paraId="566AD07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Коли ПС, що виконує політ за ПВП, повідомляє про непевність у своєму місцезнаходженні або втраті орієнтування, або потраплянні до несприятливих метеорологічних умов, воно вважається таким, що перебуває в аварійному стані та йому надається відповідне обслуговування.</w:t>
      </w:r>
    </w:p>
    <w:p w14:paraId="5ACC55C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 таких умов, диспетчер повинен вести радіообмін чітко, стисло у спокійній манері та уникати питань, що стосуються помилок чи недбалості, яких пілот можливо міг припуститися на етапі підготовки або виконання польоту.</w:t>
      </w:r>
    </w:p>
    <w:p w14:paraId="6C03600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Залежно від обставин, у ПС запитують будь-яку інформацію з наступного переліку, яка вважатиметься необхідною для кращого надання допомоги:</w:t>
      </w:r>
    </w:p>
    <w:p w14:paraId="5887B0E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умови польоту ПС;</w:t>
      </w:r>
    </w:p>
    <w:p w14:paraId="6899746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місцезнаходження (якщо відомо) та рівень польоту;</w:t>
      </w:r>
    </w:p>
    <w:p w14:paraId="6212F33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швидкість та курс польоту з останнього відомого місцезнаходження, якщо необхідно;</w:t>
      </w:r>
    </w:p>
    <w:p w14:paraId="0C08C15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досвід пілота;</w:t>
      </w:r>
    </w:p>
    <w:p w14:paraId="46ED3FC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склад навігаційного обладнання та можливість отримання будь-яких сигналів навігаційних засобів;</w:t>
      </w:r>
    </w:p>
    <w:p w14:paraId="16B5939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код та обраний режим прийомовідповідача ВОРЛ за його наявності;</w:t>
      </w:r>
    </w:p>
    <w:p w14:paraId="4EEB9B7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можливість використання ADS-B;</w:t>
      </w:r>
    </w:p>
    <w:p w14:paraId="3FB8D48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аеродроми вильоту та призначення;</w:t>
      </w:r>
    </w:p>
    <w:p w14:paraId="30BD981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кількість осіб на борту;</w:t>
      </w:r>
    </w:p>
    <w:p w14:paraId="7480261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залишок пального.</w:t>
      </w:r>
    </w:p>
    <w:p w14:paraId="7341E64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Якщо зв'язок з ПС слабкий або спотворений, слід запропонувати ПС набрати висоту до більш високого рівня за умови, що метеорологічні умови та інші обставини це дозволяють.</w:t>
      </w:r>
    </w:p>
    <w:p w14:paraId="422BBB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Надання навігаційної допомоги ПС щодо визначення місцеположення ПС може бути забезпечене з використанням систем спостереження органів ОПР, пеленгатора, навігаційних засобів або за допомогою орієнтування його іншими ПС.</w:t>
      </w:r>
    </w:p>
    <w:p w14:paraId="22C921B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При наданні навігаційної допомоги слід бути обережним з метою недопущення потрапляння ПС у хмари.</w:t>
      </w:r>
    </w:p>
    <w:p w14:paraId="191F65B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Необхідно враховувати можливість того, що ПС, яку виконує політ за ПВП, може відхилитися від курсу внаслідок зустрічі з несприятливими метеорологічними умовами.</w:t>
      </w:r>
    </w:p>
    <w:p w14:paraId="648DD71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ПС надаються повідомлення та інформація про придатні для посадки аеродроми поблизу, де забезпечуються ВМУ.</w:t>
      </w:r>
    </w:p>
    <w:p w14:paraId="3081CE1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Якщо екіпаж ПС доповідає про труднощі у підтримці або нездатності підтримувати ВМУ, від має бути проінформований про мінімальну висоту польоту в фактичному чи ймовірному районі знаходження ПС. При знаходженні ПС нижче цього рівня, за умови встановлення з достатньою вірогідністю місцезнаходження ПС, такому ПС може бути запропоновано трек, курс, або набирання висоти для виведення його на безпечний рівень.</w:t>
      </w:r>
    </w:p>
    <w:p w14:paraId="7ECB694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Допомога при польоті за ПВП має надаватись лише з використанням систем спостереження ОПР за запитом або згодою пілота ПС. Тип послуг, що надають, має бути узгоджений з пілотом ПС.</w:t>
      </w:r>
    </w:p>
    <w:p w14:paraId="5C92690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Головною метою надання допомоги у несприятливих метеорологічних умовах вважають виведення якомога швидше ПС до ВМУ. Необхідно проявляти обережність для запобігання входу ПС в хмари.</w:t>
      </w:r>
    </w:p>
    <w:p w14:paraId="77D3761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Якщо обставини будуть такими, що пілот не зможе уникнути польоту у ПМУ, необхідно керуватися таким:</w:t>
      </w:r>
    </w:p>
    <w:p w14:paraId="066781E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 іншим ПС, що знаходяться на частоті органу ОПР, що не мають змоги надати будь-яку допомогу, може бути надана вказівка перейти на іншу частоту для того, щоб забезпечити безперервний зв'язок з ПС, якому надають допомогу, або, як альтернативний варіант, ПС, якому надається допомога переводиться на іншу частоту;</w:t>
      </w:r>
    </w:p>
    <w:p w14:paraId="4BEEE0C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якщо це можливо, забезпечують виконання будь-яких розворотів ПС поза хмарами;</w:t>
      </w:r>
    </w:p>
    <w:p w14:paraId="2631B05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слід уникати вказівок, що стосуються різких маневрів;</w:t>
      </w:r>
    </w:p>
    <w:p w14:paraId="5B470472" w14:textId="3AFF079B"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вказівки або пропозиції щодо зменшення швидкості ПС, випуску шасі, якщо це можливо, надають при знаходженні ПС поза хмарами.</w:t>
      </w:r>
    </w:p>
    <w:p w14:paraId="64D38AC4" w14:textId="77777777" w:rsidR="008223F8" w:rsidRPr="004E12CB" w:rsidRDefault="008223F8" w:rsidP="008753B7">
      <w:pPr>
        <w:pStyle w:val="tj"/>
        <w:shd w:val="clear" w:color="auto" w:fill="FFFFFF"/>
        <w:spacing w:before="0" w:beforeAutospacing="0" w:after="0" w:afterAutospacing="0"/>
        <w:jc w:val="both"/>
        <w:rPr>
          <w:rFonts w:ascii="IBM Plex Serif" w:hAnsi="IBM Plex Serif"/>
          <w:color w:val="293A55"/>
          <w:lang w:val="uk-UA"/>
        </w:rPr>
      </w:pPr>
    </w:p>
    <w:p w14:paraId="4E827982"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6. ПС, що відхилилося від курсу, або неідентифіковане ПС</w:t>
      </w:r>
    </w:p>
    <w:p w14:paraId="7E7C3FD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Як тільки орган ОПР дізнається про ПС, що відхилилося від курсу, він повинен вжити всіх необхідних заходів, як зазначено в пунктах 2 та 3 цієї глави, для надання допомоги ПС та для забезпечення його польоту.</w:t>
      </w:r>
    </w:p>
    <w:p w14:paraId="7FAB516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Навігаційна допомога, яка забезпечується органом ОПР, є особливо важливою, у разі якщо цьому органу стало відомо, що ПС, яке відхиляється або відхилилось від курсу, може зайти в зону, де існує ризик перехоплення або іншої небезпеки.</w:t>
      </w:r>
    </w:p>
    <w:p w14:paraId="6A60003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Якщо положення ПС не відоме, орган ОПР повинен:</w:t>
      </w:r>
    </w:p>
    <w:p w14:paraId="7FF61A2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вжити заходів щодо встановлення двостороннього зв'язку з ПС, якщо такий зв'язок не було встановлено раніше;</w:t>
      </w:r>
    </w:p>
    <w:p w14:paraId="1F56E70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використовувати всі наявні засоби для визначення місцезнаходження ПС;</w:t>
      </w:r>
    </w:p>
    <w:p w14:paraId="63EA81E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інформувати інші органи ОПР, в районі відповідальності яких ПС може відхилятися або відхилилося від курсу, беручи до уваги всі фактори, які можуть вплинути на навігацію ПС за цих обставин;</w:t>
      </w:r>
    </w:p>
    <w:p w14:paraId="3686BD9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інформувати, відповідно до місцевих погоджених процедур, відповідні органи військового управління та надавати їм відповідний план польоту та інші дані, що стосуються ПС, що відхилилося від курсу;</w:t>
      </w:r>
    </w:p>
    <w:p w14:paraId="6A23D33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робити запит до органів ОПР, зазначених у підпунктах 3 та 4 цього пункту, та до інших ПС, які знаходяться у польоті, щодо надання будь-якої допомоги у встановленні зв'язку з ПС та визначенні його місцезнаходження.</w:t>
      </w:r>
    </w:p>
    <w:p w14:paraId="7B6B003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Вимоги, зазначені у підпунктах 4 та 5 цього пункту, застосовуються також до органів ОПР, які проінформовані згідно з підпунктом 3 цього пункту.</w:t>
      </w:r>
    </w:p>
    <w:p w14:paraId="52F4BF0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Коли місцезнаходження ПС встановлено, орган ОПР повинен:</w:t>
      </w:r>
    </w:p>
    <w:p w14:paraId="1252846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консультувати ПС про його місцеположення та коригувальні дії, які необхідно вжити; та</w:t>
      </w:r>
    </w:p>
    <w:p w14:paraId="02AD669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надавати, за необхідності, іншим органам ОПР та відповідним органам військового управління відповідну інформацію щодо відхилення ПС та інформацію про рекомендації, надані цьому ПС.</w:t>
      </w:r>
    </w:p>
    <w:p w14:paraId="5145712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4. Як тільки орган ОПР дізнається про неідентифіковане ПС у своєму районі відповідальності, він повинен докласти зусиль для встановлення ідентифікації ПС, для забезпечення ОПР, коли це необхідно, або коли це вимагається органами військового управління у відповідності до місцевих погоджених процедур. З цією метою орган ОПР вживає таких заходів, які є необхідними в цих обставинах:</w:t>
      </w:r>
    </w:p>
    <w:p w14:paraId="70134EF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намагається встановити двосторонній зв'язок з ПС;</w:t>
      </w:r>
    </w:p>
    <w:p w14:paraId="2FC87FF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робить запит до інших органів ОПР в межах РПІ щодо цього польоту та просить сприяти у встановленні двостороннього зв'язку з ПС;</w:t>
      </w:r>
    </w:p>
    <w:p w14:paraId="39E20FD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робить запит до органів ОПР, які обслуговують суміжні РПІ, щодо цього польоту, і просить їх допомогти у встановленні двостороннього зв'язку з ПС;</w:t>
      </w:r>
    </w:p>
    <w:p w14:paraId="3087185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намагається отримати інформацію від інших ПС в районі.</w:t>
      </w:r>
    </w:p>
    <w:p w14:paraId="49BD2B3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Орган ОПР, за необхідності, інформує відповідні органи військового управління, як тільки буде встановлено ідентифікацію ПС.</w:t>
      </w:r>
    </w:p>
    <w:p w14:paraId="792F37D0" w14:textId="12FCB25C"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Вимоги до координації між органами військового управління та органами ОПР наведено у</w:t>
      </w:r>
      <w:r w:rsidR="008223F8" w:rsidRPr="008223F8">
        <w:rPr>
          <w:rFonts w:ascii="IBM Plex Serif" w:hAnsi="IBM Plex Serif"/>
          <w:color w:val="293A55"/>
          <w:lang w:val="ru-RU"/>
        </w:rPr>
        <w:t xml:space="preserve"> </w:t>
      </w:r>
      <w:hyperlink r:id="rId124" w:tgtFrame="_blank" w:history="1">
        <w:r w:rsidRPr="004E12CB">
          <w:rPr>
            <w:rStyle w:val="hard-blue-color"/>
            <w:rFonts w:ascii="IBM Plex Serif" w:hAnsi="IBM Plex Serif"/>
            <w:color w:val="00ADFA"/>
            <w:lang w:val="uk-UA"/>
          </w:rPr>
          <w:t>главах 17</w:t>
        </w:r>
      </w:hyperlink>
      <w:r w:rsidRPr="004E12CB">
        <w:rPr>
          <w:rFonts w:ascii="IBM Plex Serif" w:hAnsi="IBM Plex Serif"/>
          <w:color w:val="293A55"/>
          <w:lang w:val="uk-UA"/>
        </w:rPr>
        <w:t>,</w:t>
      </w:r>
      <w:r w:rsidR="008223F8" w:rsidRPr="008223F8">
        <w:rPr>
          <w:rFonts w:ascii="IBM Plex Serif" w:hAnsi="IBM Plex Serif"/>
          <w:color w:val="293A55"/>
          <w:lang w:val="ru-RU"/>
        </w:rPr>
        <w:t xml:space="preserve"> </w:t>
      </w:r>
      <w:hyperlink r:id="rId125" w:tgtFrame="_blank" w:history="1">
        <w:r w:rsidRPr="004E12CB">
          <w:rPr>
            <w:rStyle w:val="hard-blue-color"/>
            <w:rFonts w:ascii="IBM Plex Serif" w:hAnsi="IBM Plex Serif"/>
            <w:color w:val="00ADFA"/>
            <w:lang w:val="uk-UA"/>
          </w:rPr>
          <w:t>18 розділу II АПУ "Обслуговування повітряного руху"</w:t>
        </w:r>
      </w:hyperlink>
      <w:r w:rsidRPr="004E12CB">
        <w:rPr>
          <w:rFonts w:ascii="IBM Plex Serif" w:hAnsi="IBM Plex Serif"/>
          <w:color w:val="293A55"/>
          <w:lang w:val="uk-UA"/>
        </w:rPr>
        <w:t>.</w:t>
      </w:r>
    </w:p>
    <w:p w14:paraId="237D232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Якщо орган ОПР вважає, що неідентифіковане ПС або ПС, що відхилилось від курсу, може бути об'єктом незаконного втручання, необхідно негайно інформувати органи військового управління у відповідності до місцевих погоджених процедур.</w:t>
      </w:r>
    </w:p>
    <w:p w14:paraId="12BB052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ПС може розглядатися одночасно як ПС, що відхилилося від курсу, одним органом ОПР, і як неідентифіковане ПС - іншим органом ОПР.</w:t>
      </w:r>
    </w:p>
    <w:p w14:paraId="2BC1B5E3" w14:textId="743A59C3"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ПС, що відхилилося від курсу, або неідентифіковане ПС можуть розглядатись як об'єкт незаконного втручання відповідно до положень</w:t>
      </w:r>
      <w:r w:rsidR="00351464">
        <w:rPr>
          <w:rFonts w:ascii="IBM Plex Serif" w:hAnsi="IBM Plex Serif"/>
          <w:color w:val="293A55"/>
          <w:lang w:val="uk-UA"/>
        </w:rPr>
        <w:t xml:space="preserve"> </w:t>
      </w:r>
      <w:hyperlink r:id="rId126" w:tgtFrame="_blank" w:history="1">
        <w:r w:rsidRPr="004E12CB">
          <w:rPr>
            <w:rStyle w:val="hard-blue-color"/>
            <w:rFonts w:ascii="IBM Plex Serif" w:hAnsi="IBM Plex Serif"/>
            <w:color w:val="00ADFA"/>
            <w:lang w:val="uk-UA"/>
          </w:rPr>
          <w:t>глави 24 розділу II АПУ "Обслуговування повітряного руху"</w:t>
        </w:r>
      </w:hyperlink>
      <w:r w:rsidRPr="004E12CB">
        <w:rPr>
          <w:rFonts w:ascii="IBM Plex Serif" w:hAnsi="IBM Plex Serif"/>
          <w:color w:val="293A55"/>
          <w:lang w:val="uk-UA"/>
        </w:rPr>
        <w:t>.</w:t>
      </w:r>
    </w:p>
    <w:p w14:paraId="07BB675D" w14:textId="416B7D96" w:rsidR="008753B7" w:rsidRPr="004E12CB" w:rsidRDefault="008753B7">
      <w:pPr>
        <w:rPr>
          <w:lang w:val="uk-UA"/>
        </w:rPr>
      </w:pPr>
    </w:p>
    <w:p w14:paraId="7ED84005"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7. Перехоплення цивільних повітряних суден</w:t>
      </w:r>
    </w:p>
    <w:p w14:paraId="491CF93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Як тільки органу ОПР стає відомо, що в межах зони його відповідальності здійснюється перехоплення ПС, він повинен вжити наступних заходів, які будуть доцільними у відповідних обставинах:</w:t>
      </w:r>
    </w:p>
    <w:p w14:paraId="7790FD4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спробувати встановити двосторонній зв'язок із ПС, що перехоплюється, використовуючи усі наявні засоби, включаючи аварійну радіочастоту 121,5 МГц, якщо такого зв'язку не було встановлено раніше;</w:t>
      </w:r>
    </w:p>
    <w:p w14:paraId="10509DC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інформувати екіпаж ПС, що перехоплюється, про перехоплення;</w:t>
      </w:r>
    </w:p>
    <w:p w14:paraId="7FC0A16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безпосередньо або через відповідний РДЦ встановити контакт із органом управління повітряним рухом, що управляє перехопленням та підтримує двосторонній зв'язок із ПС, що виконує перехоплення, і надати йому відому інформацію стосовно ПС, що перехоплюється;</w:t>
      </w:r>
    </w:p>
    <w:p w14:paraId="1BFC86F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ретранслювати за потреби повідомлення між ПС, що здійснює перехоплення, або органом управління повітряним рухом, що управляє перехопленням, та ПС, що перехоплюється;</w:t>
      </w:r>
    </w:p>
    <w:p w14:paraId="41D1B11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5) безпосередньо або через відповідний РДЦ взаємодіяти з органом управління повітряним рухом, що управляє перехопленням, вживати всіх необхідних заходів для забезпечення безпеки цивільного ПС, що перехоплюється;</w:t>
      </w:r>
    </w:p>
    <w:p w14:paraId="24832AD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інформувати органи ОПР суміжних РПІ, якщо ПС відхилилося у бік цих суміжних РПІ.</w:t>
      </w:r>
    </w:p>
    <w:p w14:paraId="570EC35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Як тільки орган ОПР довідається про те, що поза межами району його відповідальності здійснюється перехоплення ПС, він вживає ті із наведених нижче заходів, які можуть бути необхідними в даних обставинах:</w:t>
      </w:r>
    </w:p>
    <w:p w14:paraId="6C68762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інформувати орган ОПР, у межах району відповідальності якого здійснюється перехоплення, наданням наявної інформації, яка сприятиме ідентифікації ПС, та здійснити запит щодо вжиття заходів відповідно до пункту 1 цієї глави;</w:t>
      </w:r>
    </w:p>
    <w:p w14:paraId="7E8ACEE6" w14:textId="03531CA3"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ретранслювати повідомлення між ПС, що перехоплюється, і відповідним органом ОПР, органом управління повітряним рухом, що управляє перехопленням, або ПС, що здійснює перехоплення.</w:t>
      </w:r>
    </w:p>
    <w:p w14:paraId="267E48F2" w14:textId="77777777" w:rsidR="008223F8" w:rsidRPr="004E12CB" w:rsidRDefault="008223F8" w:rsidP="008753B7">
      <w:pPr>
        <w:pStyle w:val="tj"/>
        <w:shd w:val="clear" w:color="auto" w:fill="FFFFFF"/>
        <w:spacing w:before="0" w:beforeAutospacing="0" w:after="0" w:afterAutospacing="0"/>
        <w:jc w:val="both"/>
        <w:rPr>
          <w:rFonts w:ascii="IBM Plex Serif" w:hAnsi="IBM Plex Serif"/>
          <w:color w:val="293A55"/>
          <w:lang w:val="uk-UA"/>
        </w:rPr>
      </w:pPr>
    </w:p>
    <w:p w14:paraId="2E304810"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8. Злив палива</w:t>
      </w:r>
    </w:p>
    <w:p w14:paraId="0D49670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в аварійних або інших невідкладних ситуаціях може потребувати зливу палива, щоб зменшити максимальну посадкову масу, для забезпечення безпечної посадки.</w:t>
      </w:r>
    </w:p>
    <w:p w14:paraId="5403446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Якщо ПС, яке виконує політ у контрольованому повітряному просторі, потребує зливу палива, екіпаж такого ПС інформує про це орган ОПР. В такому випадку орган ОПР узгоджує з ПС:</w:t>
      </w:r>
    </w:p>
    <w:p w14:paraId="1C62EAD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маршрут польоту, який, по можливості, має проходити відсторонь від великих міст та селищ, бажано над водним простором, та відсторонь від районів, де мають місце або очікуються грози;</w:t>
      </w:r>
    </w:p>
    <w:p w14:paraId="19D9383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висоту польоту, але не нижче 1800 м (6000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w:t>
      </w:r>
    </w:p>
    <w:p w14:paraId="3D4F641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тривалість зливу палива.</w:t>
      </w:r>
    </w:p>
    <w:p w14:paraId="29BF775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Інший відомий рух має бути відокремлений від ПС, що виконує процедуру зливу палива з урахуванням такого:</w:t>
      </w:r>
    </w:p>
    <w:p w14:paraId="3152D65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забезпечують горизонтальне ешелонування не менше ніж 19 км (10 NM), але не позаду ПС, що виконує злив палива;</w:t>
      </w:r>
    </w:p>
    <w:p w14:paraId="51F4CFB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забезпечують вертикальне ешелонування за бортом ПС, що виконує злив палива протягом 15 хв польоту або на відстані 93 км (50 NM):</w:t>
      </w:r>
    </w:p>
    <w:p w14:paraId="37D1AE1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300 м (1000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вище ПС, яке зливає паливо;</w:t>
      </w:r>
    </w:p>
    <w:p w14:paraId="020FB56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900 м (3000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нижче ПС, яке зливає паливо.</w:t>
      </w:r>
    </w:p>
    <w:p w14:paraId="2FAF8B4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Горизонтальні межі району, в межах якого вимагається відповідне вертикальне ешелонування щодо іншого руху, простягається на 19 км (10 NM) в обидві сторони від треку ПС, що зливає паливо, 19 км (10 NM) попереду ПС та на 93 км (50 NM) або 15 хв позаду за ПС (включаючи розвороти).</w:t>
      </w:r>
    </w:p>
    <w:p w14:paraId="7C7F38F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4. Якщо ПС буде зберігати режим радіомовчання під час зливу палива, з органом ОПР має бути погоджено частоту, яку буде прослуховувати ПС та час припинення режиму радіомовчання.</w:t>
      </w:r>
    </w:p>
    <w:p w14:paraId="37B8B36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Попереджувальне повідомлення має бути передано на відповідних частотах для того, щоб неконтрольований повітряний рух залишався за межами відповідного району зливу палива. Суміжні органи/сектори ОПР інформують щодо здійснення зливу палива і надають запит про передання відповідного попереджувального повідомлення для того, щоб інший повітряний рух залишався за межами відповідного району.</w:t>
      </w:r>
    </w:p>
    <w:p w14:paraId="43C7F480" w14:textId="5B73FCEC"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Після завершення процедури зливу палива суміжні органи/сектори ОПР інформують про відновлення нормальних процедур.</w:t>
      </w:r>
    </w:p>
    <w:p w14:paraId="0BBAC23A" w14:textId="77777777" w:rsidR="0024505A" w:rsidRPr="004E12CB" w:rsidRDefault="0024505A" w:rsidP="008753B7">
      <w:pPr>
        <w:pStyle w:val="tj"/>
        <w:shd w:val="clear" w:color="auto" w:fill="FFFFFF"/>
        <w:spacing w:before="0" w:beforeAutospacing="0" w:after="0" w:afterAutospacing="0"/>
        <w:jc w:val="both"/>
        <w:rPr>
          <w:rFonts w:ascii="IBM Plex Serif" w:hAnsi="IBM Plex Serif"/>
          <w:color w:val="293A55"/>
          <w:lang w:val="uk-UA"/>
        </w:rPr>
      </w:pPr>
    </w:p>
    <w:p w14:paraId="68FBAA2A"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9. Аварійна ситуація із запасом палива та мінімальний залишок палива на борту</w:t>
      </w:r>
    </w:p>
    <w:p w14:paraId="19BBFB0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КПС приймає рішення щодо оголошення аварійної ситуації, що пов'язана із запасом палива на борту, коли розрахунок очікуваної кількості палива на борту свідчить, що після посадки на найближчому аеродромі безпечної посадки запас палива становитиме менше, ніж запланований рівень мінімального залишку палива.</w:t>
      </w:r>
    </w:p>
    <w:p w14:paraId="5B9A195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Екіпаж ПС оголошує аварійну ситуацію, що пов'язана із запасом палива на борту повідомленням "MAYDAY </w:t>
      </w:r>
      <w:proofErr w:type="spellStart"/>
      <w:r w:rsidRPr="004E12CB">
        <w:rPr>
          <w:rFonts w:ascii="IBM Plex Serif" w:hAnsi="IBM Plex Serif"/>
          <w:color w:val="293A55"/>
          <w:lang w:val="uk-UA"/>
        </w:rPr>
        <w:t>MAYDAY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MAYDAY</w:t>
      </w:r>
      <w:proofErr w:type="spellEnd"/>
      <w:r w:rsidRPr="004E12CB">
        <w:rPr>
          <w:rFonts w:ascii="IBM Plex Serif" w:hAnsi="IBM Plex Serif"/>
          <w:color w:val="293A55"/>
          <w:lang w:val="uk-UA"/>
        </w:rPr>
        <w:t xml:space="preserve"> FUEL".</w:t>
      </w:r>
    </w:p>
    <w:p w14:paraId="41CB7B6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Коли ПС повідомляє про критичний залишок палива, диспетчер якомога швидше повинен повідомити про будь-які очікувані затримки або про те, що затримки не очікується.</w:t>
      </w:r>
    </w:p>
    <w:p w14:paraId="364A9D0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Оголошення "MAYDAY FUEL" повідомляє орган ОПР про те, що всі заплановані варіанти використання аеродромів зводяться до використання конкретного аеродрому призначеної посадки, а будь-яка зміна існуючого дозволу може призвести до посадки з менш запланованим залишком палива. Це не означає надзвичайну ситуацію, а тільки є ознакою того, що у разі виникнення додаткової затримки можлива аварійна ситуація.</w:t>
      </w:r>
    </w:p>
    <w:p w14:paraId="6776D14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Оголошення "MAYDAY FUEL" зазначає характер аварійного стану ПС відповідно до вимог підпункту 2 пункту 9 глави 6 розділу 0 цих Авіаційних правил.</w:t>
      </w:r>
    </w:p>
    <w:p w14:paraId="5446C84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Загальні процедури при оголошенні пілотом аварійного стану зазначено в пунктах 1 - 5 глави XV цього розділу.</w:t>
      </w:r>
    </w:p>
    <w:p w14:paraId="3A7D92C6" w14:textId="16B9F268"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Процедури координації, що застосовують між органами ОПР, які передають контроль та приймають на контроль ПС, що має проблеми з паливом або критичний залишок палива, зазначено в пункті 5 глави 6 розділу X цих Авіаційних правил.</w:t>
      </w:r>
    </w:p>
    <w:p w14:paraId="76953042" w14:textId="77777777" w:rsidR="0024505A" w:rsidRPr="004E12CB" w:rsidRDefault="0024505A" w:rsidP="008753B7">
      <w:pPr>
        <w:pStyle w:val="tj"/>
        <w:shd w:val="clear" w:color="auto" w:fill="FFFFFF"/>
        <w:spacing w:before="0" w:beforeAutospacing="0" w:after="0" w:afterAutospacing="0"/>
        <w:jc w:val="both"/>
        <w:rPr>
          <w:rFonts w:ascii="IBM Plex Serif" w:hAnsi="IBM Plex Serif"/>
          <w:color w:val="293A55"/>
          <w:lang w:val="uk-UA"/>
        </w:rPr>
      </w:pPr>
    </w:p>
    <w:p w14:paraId="7E748700"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lastRenderedPageBreak/>
        <w:t>10. Зменшення висоти польоту повітряного судна у зв'язку з високим рівнем космічної радіації</w:t>
      </w:r>
    </w:p>
    <w:p w14:paraId="576BF95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Органи ОПР повинні бути готові до того, що надзвукові ПС, що виконують польоти на рівнях понад 15000 м (49000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можуть, в окремих випадках, зазнавати зростання рівня сонячної космічної радіації, що вимагає від них виконання зниження на нижчі рівні, можливо до або нижче рівнів, що використовуються дозвуковими ПС. У тих випадках, коли відомо або очікується, що саме така ситуація має місце, органи ОПР повинні вживати всіх можливих заходів для забезпечення безпеки польотів всіх відповідних ПС, включаючи будь-які дозвукові ПС, на виконання польоту яких може вплинути таке зниження.</w:t>
      </w:r>
    </w:p>
    <w:p w14:paraId="644A7A6A" w14:textId="546941D2"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Впливу високого рівня космічної радіації зазнаватимуть всі надзвукові ПС в конкретній частині повітряного простору, і подія може супроводжуватися погіршенням або втратою зв'язку "повітря - земля". Очікується, що ПС буде попереджати органи ОПР до того, як випромінювання досягне критичного рівня, і вимагатиме дозволу на зниження при досягненні критичного рівня. Проте можуть виникнути ситуації, коли ПС потрібно буде знизитись, не чекаючи дозволу.</w:t>
      </w:r>
    </w:p>
    <w:p w14:paraId="650EFA37" w14:textId="77777777" w:rsidR="0024505A" w:rsidRPr="004E12CB" w:rsidRDefault="0024505A" w:rsidP="005075F8">
      <w:pPr>
        <w:pStyle w:val="tj"/>
        <w:shd w:val="clear" w:color="auto" w:fill="FFFFFF"/>
        <w:spacing w:before="0" w:beforeAutospacing="0" w:after="0" w:afterAutospacing="0"/>
        <w:jc w:val="both"/>
        <w:rPr>
          <w:rFonts w:ascii="IBM Plex Serif" w:hAnsi="IBM Plex Serif"/>
          <w:color w:val="293A55"/>
          <w:lang w:val="uk-UA"/>
        </w:rPr>
      </w:pPr>
    </w:p>
    <w:p w14:paraId="18472A99" w14:textId="77777777" w:rsidR="008753B7" w:rsidRPr="004E12CB" w:rsidRDefault="008753B7" w:rsidP="005075F8">
      <w:pPr>
        <w:pStyle w:val="3"/>
        <w:shd w:val="clear" w:color="auto" w:fill="FFFFFF"/>
        <w:spacing w:before="0" w:line="240" w:lineRule="auto"/>
        <w:jc w:val="center"/>
        <w:rPr>
          <w:rFonts w:ascii="inherit" w:hAnsi="inherit"/>
          <w:color w:val="293A55"/>
          <w:sz w:val="30"/>
          <w:szCs w:val="30"/>
          <w:lang w:val="uk-UA"/>
        </w:rPr>
      </w:pPr>
      <w:r w:rsidRPr="004E12CB">
        <w:rPr>
          <w:rFonts w:ascii="inherit" w:hAnsi="inherit"/>
          <w:color w:val="293A55"/>
          <w:sz w:val="30"/>
          <w:szCs w:val="30"/>
          <w:lang w:val="uk-UA"/>
        </w:rPr>
        <w:t>11. Події, що обмежують, унеможливлюють надання ОПР або впливають на безпеку польотів під час надання ОПР</w:t>
      </w:r>
    </w:p>
    <w:p w14:paraId="7D39ED3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Різноманіття обставин, які супроводжують ситуації виникнення подій, що обмежують, унеможливлюють надання ОПР або впливають на безпеку польотів під час надання ОПР, виключають можливість встановлення конкретних деталізованих процедур, які слід застосовувати під час виникнення таких ситуацій.</w:t>
      </w:r>
    </w:p>
    <w:p w14:paraId="324F7689" w14:textId="0AA20386"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Процедури, наведені нижче у главах 12 - 19 цього розділу, є загальним посібником щодо дій персоналу ОПР.</w:t>
      </w:r>
    </w:p>
    <w:p w14:paraId="046DE29B" w14:textId="77777777" w:rsidR="0024505A" w:rsidRPr="004E12CB" w:rsidRDefault="0024505A" w:rsidP="005075F8">
      <w:pPr>
        <w:pStyle w:val="tj"/>
        <w:shd w:val="clear" w:color="auto" w:fill="FFFFFF"/>
        <w:spacing w:before="0" w:beforeAutospacing="0" w:after="0" w:afterAutospacing="0"/>
        <w:jc w:val="both"/>
        <w:rPr>
          <w:rFonts w:ascii="IBM Plex Serif" w:hAnsi="IBM Plex Serif"/>
          <w:color w:val="293A55"/>
          <w:lang w:val="uk-UA"/>
        </w:rPr>
      </w:pPr>
    </w:p>
    <w:p w14:paraId="2D8327EF" w14:textId="77777777" w:rsidR="008753B7" w:rsidRPr="004E12CB" w:rsidRDefault="008753B7" w:rsidP="005075F8">
      <w:pPr>
        <w:pStyle w:val="3"/>
        <w:shd w:val="clear" w:color="auto" w:fill="FFFFFF"/>
        <w:spacing w:before="0" w:line="240" w:lineRule="auto"/>
        <w:jc w:val="center"/>
        <w:rPr>
          <w:rFonts w:ascii="inherit" w:hAnsi="inherit"/>
          <w:color w:val="293A55"/>
          <w:sz w:val="30"/>
          <w:szCs w:val="30"/>
          <w:lang w:val="uk-UA"/>
        </w:rPr>
      </w:pPr>
      <w:r w:rsidRPr="004E12CB">
        <w:rPr>
          <w:rFonts w:ascii="inherit" w:hAnsi="inherit"/>
          <w:color w:val="293A55"/>
          <w:sz w:val="30"/>
          <w:szCs w:val="30"/>
          <w:lang w:val="uk-UA"/>
        </w:rPr>
        <w:t>12. Події, пов'язані з радіозв'язком</w:t>
      </w:r>
    </w:p>
    <w:p w14:paraId="1B9FBE3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Події, пов'язані з радіозв'язком, що обмежують, унеможливлюють надання обслуговування або впливають на безпеку польотів, тобто обставини, що перешкоджають диспетчеру здійснювати зв'язок з ПС, що знаходиться під його контролем, можуть бути викликані відмовою наземного радіообладнання, виходом з ладу бортового обладнання, або тим, що робоча частота ненавмисно блокується передавачем ПС. Такі обставини можуть тривати протягом значного періоду часу, тому необхідно негайно вжити відповідних заходів для забезпечення того, щоб безпека повітряних суден не постраждала.</w:t>
      </w:r>
    </w:p>
    <w:p w14:paraId="5A50F4E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 разі повного виходу з ладу наземного радіозв'язкового обладнання, що використовується для надання диспетчерського ОПР, диспетчер повинен:</w:t>
      </w:r>
    </w:p>
    <w:p w14:paraId="6ED0599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1) якщо від ПС вимагається вести прослуховування аварійної частоти, здійснити спробу встановити радіозв'язок на частоті 121,5 МГц;</w:t>
      </w:r>
    </w:p>
    <w:p w14:paraId="4A09287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без затримки інформувати всі суміжні сектори або органи ОПР, в залежності від обставин, про відмову радіозв'язку;</w:t>
      </w:r>
    </w:p>
    <w:p w14:paraId="5C61D21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сповістити ці сектори/органи ОПР про фактичні умови руху;</w:t>
      </w:r>
    </w:p>
    <w:p w14:paraId="2FC4AD8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якщо це практично можливо, запросити допомоги інших секторів або органів ОПР щодо ешелонування та підтримання контролю за ПС, які можуть встановити зв'язок з цими секторами/органами ОПР;</w:t>
      </w:r>
    </w:p>
    <w:p w14:paraId="27427F6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здійснити запит суміжних секторів або органів ОПР щодо утримання або перенаправлення всіх контрольованих польотів за межі району відповідальності сектора чи органу ОПР, де відсутній радіозв'язок, до моменту відновлення нормального рівня обслуговування.</w:t>
      </w:r>
    </w:p>
    <w:p w14:paraId="3D1E0DA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При забезпеченні вимог підпунктів 1 та 2 цього пункту відповідний орган ОПР, наскільки це можливо, забезпечує постійний контроль за ПС за допомогою засобів спостереження ОПР.</w:t>
      </w:r>
    </w:p>
    <w:p w14:paraId="44FD74F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 метою зменшення впливу повної відмови наземного радіозв'язкового обладнання на безпеку повітряного руху, відповідний провайдер послуг ОПР повинен встановити процедури щодо дій персоналу органів ОПР у обставинах, які унеможливлюють надання ОПР. Сектори/органи ОПР повинні дотримуватися зазначених встановлених процедур у разі виникнення таких відмов. Там, де це доцільно та практично можливо, процедури щодо дій персоналу органів ОПР у обставинах, які унеможливлюють надання ОПР, мають передбачати передачу контролю суміжному сектору/органу ОПР з метою якомога швидшого надання мінімального рівня обслуговування після відмови наземного радіозв'язкового обладнання до моменту відновлення нормальних операційних умов.</w:t>
      </w:r>
    </w:p>
    <w:p w14:paraId="4A7DDAC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У разі ненавмисного блокування робочої частоти органу ОПР бортовим передавачем ПС диспетчер УПР повинен виконати такі додаткові заходи:</w:t>
      </w:r>
    </w:p>
    <w:p w14:paraId="593F38C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здійснити спробу ідентифікувати відповідне ПС;</w:t>
      </w:r>
    </w:p>
    <w:p w14:paraId="6972B38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якщо ПС, яке блокує частоту, ідентифіковане, спробувати встановити зв'язок з екіпажем такого ПС, зокрема на аварійній частоті 121,5 МГц, на частоті експлуатанта авіакомпанії, якщо така частота використовується, на будь-якому каналі ДВЧ, призначеному для використання екіпажами ПС для зв'язку "повітря-повітря" (каналі зв'язку "інтерпайлот"), або за допомогою будь-яких інших засобів зв'язку, або, якщо ПС знаходиться на землі, - способом прямого контакту;</w:t>
      </w:r>
    </w:p>
    <w:p w14:paraId="705E8F4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якщо зв'язок з відповідним ПС встановлений, екіпажу надається вказівка негайно вжити заходи щодо припинення ненавмисного блокування частоти органу ОПР.</w:t>
      </w:r>
    </w:p>
    <w:p w14:paraId="76AB37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5. Випадки хибних та таких, що вводять в оману, передач на частотах органів ОПР можуть бути загрозою безпеці польотів ПС. У разі таких випадків відповідний орган ОПР повинен:</w:t>
      </w:r>
    </w:p>
    <w:p w14:paraId="21814B1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скорегувати будь-які хибні або такі, що вводять в оману, вказівки або дозволи, що були передані;</w:t>
      </w:r>
    </w:p>
    <w:p w14:paraId="782A8F1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інформувати всі екіпажі ПС, що знаходяться на відповідній(</w:t>
      </w:r>
      <w:proofErr w:type="spellStart"/>
      <w:r w:rsidRPr="004E12CB">
        <w:rPr>
          <w:rFonts w:ascii="IBM Plex Serif" w:hAnsi="IBM Plex Serif"/>
          <w:color w:val="293A55"/>
          <w:lang w:val="uk-UA"/>
        </w:rPr>
        <w:t>их</w:t>
      </w:r>
      <w:proofErr w:type="spellEnd"/>
      <w:r w:rsidRPr="004E12CB">
        <w:rPr>
          <w:rFonts w:ascii="IBM Plex Serif" w:hAnsi="IBM Plex Serif"/>
          <w:color w:val="293A55"/>
          <w:lang w:val="uk-UA"/>
        </w:rPr>
        <w:t>) частоті(ах), про те, що передаються хибні або такі, що вводять в оману, вказівки або дозволи;</w:t>
      </w:r>
    </w:p>
    <w:p w14:paraId="13C0481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надати вказівку всім ПС, що знаходяться на відповідній(</w:t>
      </w:r>
      <w:proofErr w:type="spellStart"/>
      <w:r w:rsidRPr="004E12CB">
        <w:rPr>
          <w:rFonts w:ascii="IBM Plex Serif" w:hAnsi="IBM Plex Serif"/>
          <w:color w:val="293A55"/>
          <w:lang w:val="uk-UA"/>
        </w:rPr>
        <w:t>их</w:t>
      </w:r>
      <w:proofErr w:type="spellEnd"/>
      <w:r w:rsidRPr="004E12CB">
        <w:rPr>
          <w:rFonts w:ascii="IBM Plex Serif" w:hAnsi="IBM Plex Serif"/>
          <w:color w:val="293A55"/>
          <w:lang w:val="uk-UA"/>
        </w:rPr>
        <w:t>) частоті(ах), перевіряти вказівки або дозволи, перш ніж вжити заходів для виконання;</w:t>
      </w:r>
    </w:p>
    <w:p w14:paraId="529B439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при необхідності надати вказівку ПС перейти на резервну частоту;</w:t>
      </w:r>
    </w:p>
    <w:p w14:paraId="297D0DD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у разі припинення трансляцій хибних або таких, що вводять в оману, вказівок за можливості проінформувати всі відповідні ПС.</w:t>
      </w:r>
    </w:p>
    <w:p w14:paraId="3D89A37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Якщо екіпажі ПС підозрюють, що вказівки або дозволи можуть бути хибними або оманливими, вони повинні здійснити запит відповідного органу ОПР щодо уточнення або роз'яснення цих вказівок та дозволів.</w:t>
      </w:r>
    </w:p>
    <w:p w14:paraId="6451C1D5" w14:textId="069B0D42"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При виявленні передачі помилкових або оманливих дозволів або вказівок суб'єкти авіаційної діяльності разом із відповідними організаціями та правоохоронними органами повинні вжити всіх необхідних заходів для визначення місцезнаходження передавача та припинення його передач.</w:t>
      </w:r>
    </w:p>
    <w:p w14:paraId="05585241" w14:textId="77777777" w:rsidR="0024505A" w:rsidRPr="004E12CB" w:rsidRDefault="0024505A" w:rsidP="008753B7">
      <w:pPr>
        <w:pStyle w:val="tj"/>
        <w:shd w:val="clear" w:color="auto" w:fill="FFFFFF"/>
        <w:spacing w:before="0" w:beforeAutospacing="0" w:after="0" w:afterAutospacing="0"/>
        <w:jc w:val="both"/>
        <w:rPr>
          <w:rFonts w:ascii="IBM Plex Serif" w:hAnsi="IBM Plex Serif"/>
          <w:color w:val="293A55"/>
          <w:lang w:val="uk-UA"/>
        </w:rPr>
      </w:pPr>
    </w:p>
    <w:p w14:paraId="2F85F6E6"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13. Аварійне ешелонування</w:t>
      </w:r>
    </w:p>
    <w:p w14:paraId="415DAC5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Якщо в обставинах, що обмежують або унеможливлюють обслуговування, неможливо забезпечити дотримання інтервалу застосовуваного горизонтального ешелонування, може бути застосоване аварійне вертикальне ешелонування, під час якого вертикальний інтервал становить половину встановленого мінімуму вертикального ешелонування:</w:t>
      </w:r>
    </w:p>
    <w:p w14:paraId="41A8ACA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150 м (500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xml:space="preserve">) між ПС у повітряному просторі, де застосовується мінімум вертикального ешелонування між ПС 300 м (1000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w:t>
      </w:r>
    </w:p>
    <w:p w14:paraId="7EF4DEA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300 м (1000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xml:space="preserve">), у повітряному просторі, де застосовується мінімум вертикального ешелонування між ПС 600 м (2000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w:t>
      </w:r>
    </w:p>
    <w:p w14:paraId="130EB843" w14:textId="285840B6"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 разі застосування аварійного вертикального ешелонування відповідні екіпажі ПС мають бути поінформовані про фактичний мінімум вертикального ешелонування. Додатково всі екіпажі ПС мають бути забезпечені інформацією про основний рух.</w:t>
      </w:r>
    </w:p>
    <w:p w14:paraId="5CB74954" w14:textId="77777777" w:rsidR="0024505A" w:rsidRPr="004E12CB" w:rsidRDefault="0024505A" w:rsidP="008753B7">
      <w:pPr>
        <w:pStyle w:val="tj"/>
        <w:shd w:val="clear" w:color="auto" w:fill="FFFFFF"/>
        <w:spacing w:before="0" w:beforeAutospacing="0" w:after="0" w:afterAutospacing="0"/>
        <w:jc w:val="both"/>
        <w:rPr>
          <w:rFonts w:ascii="IBM Plex Serif" w:hAnsi="IBM Plex Serif"/>
          <w:color w:val="293A55"/>
          <w:lang w:val="uk-UA"/>
        </w:rPr>
      </w:pPr>
    </w:p>
    <w:p w14:paraId="36BFA51A"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14. Процедури, пов'язані з функцією STCA</w:t>
      </w:r>
    </w:p>
    <w:p w14:paraId="712DAA3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Генерування попереджень про короткостроковий конфлікт є функцією, що базується на даних систем спостереження ОПР, інтегрованою у АС КПР. Метою функції STCA є надання допомоги диспетчеру у запобіганні зіткнення між ПС </w:t>
      </w:r>
      <w:r w:rsidRPr="004E12CB">
        <w:rPr>
          <w:rFonts w:ascii="IBM Plex Serif" w:hAnsi="IBM Plex Serif"/>
          <w:color w:val="293A55"/>
          <w:lang w:val="uk-UA"/>
        </w:rPr>
        <w:lastRenderedPageBreak/>
        <w:t>шляхом своєчасного генерування попередження про потенційне або фактичне порушення мінімумів ешелонування.</w:t>
      </w:r>
    </w:p>
    <w:p w14:paraId="7FE7DCA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Контроль близькості ПС у функції STCA здійснюється на основі фактичного та прогнозованого тривимірного положення ПС, які мають можливість надавати інформацію про барометричну висоту. Якщо прогнозується, що відстань між тривимірними положеннями двох ПС зменшиться до величини меншої, ніж встановлені мінімуми ешелонування, протягом визначеного періоду часу, диспетчер УПР, в районі відповідальності якого ПС виконує політ, отримує акустичне та/або візуальне сповіщення.</w:t>
      </w:r>
    </w:p>
    <w:p w14:paraId="7D095A1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Робоча інструкція диспетчера УПР у разі використання ним АС КПР із функцією STCA, крім іншого, має містити інформацію про:</w:t>
      </w:r>
    </w:p>
    <w:p w14:paraId="6AD3348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типи польотів (GAT/OAT, IFR/VFR, RVSM/NON-RVSM тощо), стосовно яких має генеруватися попередження STCA;</w:t>
      </w:r>
    </w:p>
    <w:p w14:paraId="4393BE3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частини повітряного простору, у яких застосовується STCA;</w:t>
      </w:r>
    </w:p>
    <w:p w14:paraId="15F6333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метод відображення STCA диспетчеру;</w:t>
      </w:r>
    </w:p>
    <w:p w14:paraId="2117343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загальна інформація про параметри спрацювання STCA, а також час сигналізації попередження;</w:t>
      </w:r>
    </w:p>
    <w:p w14:paraId="123A47F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частини повітряного простору, де функція STCA вибірково може бути відключена, та умови, за яких це дозволено;</w:t>
      </w:r>
    </w:p>
    <w:p w14:paraId="60E8AF5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умови, за яких певна сигналізація стосовно окремих польотів може бути відключена;</w:t>
      </w:r>
    </w:p>
    <w:p w14:paraId="599B952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процедури, які застосовуються стосовно частин повітряного простору або польотів, для яких функція STCA або певна сигналізація відключені.</w:t>
      </w:r>
    </w:p>
    <w:p w14:paraId="40B6501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У випадку спрацювання функції STCA у відношенні контрольованих польотів, для яких мають забезпечуватися мінімуми ешелонування, диспетчер повинен без зволікань оцінити ситуацію та, за необхідності, вжити заходів з метою виключення порушення мінімуму ешелонування або для відновлення ешелонування.</w:t>
      </w:r>
    </w:p>
    <w:p w14:paraId="2D2A4D8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Після спрацювання функції STCA диспетчер повинен скласти доповідь про інцидент, пов'язаний з повітряним рухом, тільки у випадку порушення встановленого мінімуму ешелонування.</w:t>
      </w:r>
    </w:p>
    <w:p w14:paraId="4AEE0EF6" w14:textId="390A0727"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6. Провайдери послуг ОПР повинні зберігати електронні записи всіх попереджень про короткострокові конфлікти. Дані та обставини, що стосуються кожного попередження, повинні бути проаналізовані, щоб визначити, чи було спрацювання системи виправданим чи ні. Неоправдані сповіщення, наприклад, при застосуванні візуального ешелонування, слід ігнорувати. Необхідно зробити статистичний аналіз обґрунтованих попереджень для виявлення можливих недоліків у </w:t>
      </w:r>
      <w:r w:rsidR="0024505A" w:rsidRPr="004E12CB">
        <w:rPr>
          <w:rFonts w:ascii="IBM Plex Serif" w:hAnsi="IBM Plex Serif"/>
          <w:color w:val="293A55"/>
          <w:lang w:val="uk-UA"/>
        </w:rPr>
        <w:t>проектуванні</w:t>
      </w:r>
      <w:r w:rsidRPr="004E12CB">
        <w:rPr>
          <w:rFonts w:ascii="IBM Plex Serif" w:hAnsi="IBM Plex Serif"/>
          <w:color w:val="293A55"/>
          <w:lang w:val="uk-UA"/>
        </w:rPr>
        <w:t xml:space="preserve"> повітряного простору та процедур ОПР, а також для моніторингу загального рівня безпеки.</w:t>
      </w:r>
    </w:p>
    <w:p w14:paraId="4D60DA42" w14:textId="77777777" w:rsidR="0024505A" w:rsidRPr="004E12CB" w:rsidRDefault="0024505A" w:rsidP="005075F8">
      <w:pPr>
        <w:pStyle w:val="tj"/>
        <w:shd w:val="clear" w:color="auto" w:fill="FFFFFF"/>
        <w:spacing w:before="0" w:beforeAutospacing="0" w:after="0" w:afterAutospacing="0"/>
        <w:jc w:val="both"/>
        <w:rPr>
          <w:rFonts w:ascii="IBM Plex Serif" w:hAnsi="IBM Plex Serif"/>
          <w:color w:val="293A55"/>
          <w:lang w:val="uk-UA"/>
        </w:rPr>
      </w:pPr>
    </w:p>
    <w:p w14:paraId="29C0CD0F" w14:textId="77777777" w:rsidR="008753B7" w:rsidRPr="004E12CB" w:rsidRDefault="008753B7" w:rsidP="005075F8">
      <w:pPr>
        <w:pStyle w:val="3"/>
        <w:shd w:val="clear" w:color="auto" w:fill="FFFFFF"/>
        <w:spacing w:before="0" w:line="240" w:lineRule="auto"/>
        <w:jc w:val="center"/>
        <w:rPr>
          <w:rFonts w:ascii="inherit" w:hAnsi="inherit"/>
          <w:color w:val="293A55"/>
          <w:sz w:val="30"/>
          <w:szCs w:val="30"/>
          <w:lang w:val="uk-UA"/>
        </w:rPr>
      </w:pPr>
      <w:r w:rsidRPr="004E12CB">
        <w:rPr>
          <w:rFonts w:ascii="inherit" w:hAnsi="inherit"/>
          <w:color w:val="293A55"/>
          <w:sz w:val="30"/>
          <w:szCs w:val="30"/>
          <w:lang w:val="uk-UA"/>
        </w:rPr>
        <w:lastRenderedPageBreak/>
        <w:t>15. Процедури, що стосуються ПС, обладнаних бортовими системами попередження зіткнень (ACAS)</w:t>
      </w:r>
    </w:p>
    <w:p w14:paraId="64877C2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Процедури, які застосовуються щодо надання ОПР ПС, обладнаних ACAS, мають бути ідентичними процедурам, які застосовуються до ПС, не обладнаних системою ACAS. Процедури запобігання зіткнення, встановлення відповідного ешелонування та надання інформації, стосовно конфліктного руху та дії, щодо уникнення зіткнення мають відповідати звичайним процедурам ОПР, не враховуючи можливості ПС, пов'язані з використанням обладнання ACAS.</w:t>
      </w:r>
    </w:p>
    <w:p w14:paraId="3CB3F8B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При отриманні повідомлення від екіпажу про маневрування відповідно до рекомендацій ACAS щодо усунення загрози зіткнення (RA) диспетчеру забороняється надавати екіпажу вказівки щодо зміни траєкторії польоту ПС до того часу, поки екіпаж не доповість "КОНФЛІКТ ЗАВЕРШЕНИЙ" (CLEAR OF CONFLICT).</w:t>
      </w:r>
    </w:p>
    <w:p w14:paraId="5F59053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Як тільки екіпаж ПС відступає від поточного диспетчерського дозволу відповідно до рекомендації RA, диспетчер припиняє бути відповідальним за забезпечення ешелонування між цим ПС та іншими повітряними суднами, на які впливає маневр, ініційований RA. Диспетчер поновлює зобов'язання щодо забезпечення ешелонування між даними ПС, коли:</w:t>
      </w:r>
    </w:p>
    <w:p w14:paraId="752A7B3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диспетчер підтверджує отримання від екіпажу ПС доповіді про те, що ПС поновило виконання поточного диспетчерського дозволу;</w:t>
      </w:r>
    </w:p>
    <w:p w14:paraId="79C6554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диспетчер підтверджує отримання від екіпажу ПС доповіді про те, що ПС поновлює виконання поточного диспетчерського дозволу та надає альтернативний дозвіл, який підтверджується екіпажем ПС.</w:t>
      </w:r>
    </w:p>
    <w:p w14:paraId="48C1A21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Пілоти зобов'язані повідомляти про рекомендації RA, які вимагають відхилення від поточного диспетчерського дозволу або вказівок. Ця доповідь інформує диспетчера про те, що відхилення від диспетчерського дозволу або вказівки відбувається у зв'язку з рекомендаціями RA системи ACAS.</w:t>
      </w:r>
    </w:p>
    <w:p w14:paraId="477503F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Процедури щодо використання ACAS містяться у главі 3 розділу 4 тому III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8168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w:t>
      </w:r>
      <w:proofErr w:type="spellEnd"/>
      <w:r w:rsidRPr="004E12CB">
        <w:rPr>
          <w:rFonts w:ascii="IBM Plex Serif" w:hAnsi="IBM Plex Serif"/>
          <w:color w:val="293A55"/>
          <w:lang w:val="uk-UA"/>
        </w:rPr>
        <w:t>" ICAO.</w:t>
      </w:r>
    </w:p>
    <w:p w14:paraId="6F269F0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4. Керівництво з підготовки диспетчерів УПР щодо дій у випадку спрацювання системи ACAS міститься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9863 ICAO "</w:t>
      </w:r>
      <w:proofErr w:type="spellStart"/>
      <w:r w:rsidRPr="004E12CB">
        <w:rPr>
          <w:rFonts w:ascii="IBM Plex Serif" w:hAnsi="IBM Plex Serif"/>
          <w:color w:val="293A55"/>
          <w:lang w:val="uk-UA"/>
        </w:rPr>
        <w:t>Airborne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Collision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Avoidance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System</w:t>
      </w:r>
      <w:proofErr w:type="spellEnd"/>
      <w:r w:rsidRPr="004E12CB">
        <w:rPr>
          <w:rFonts w:ascii="IBM Plex Serif" w:hAnsi="IBM Plex Serif"/>
          <w:color w:val="293A55"/>
          <w:lang w:val="uk-UA"/>
        </w:rPr>
        <w:t xml:space="preserve"> (ACAS)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37AFD07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ACAS може мати значний вплив на забезпечення диспетчерського ОПР. Таким чином, слід відслідковувати ефективність роботи систем ACAS в середовищі ОПР.</w:t>
      </w:r>
    </w:p>
    <w:p w14:paraId="6EDE62D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Після суттєвого випадку спрацьовування ACAS пілотам та диспетчерам слід скласти доповідь про інцидент.</w:t>
      </w:r>
    </w:p>
    <w:p w14:paraId="6482AF9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Слід враховувати, що можливості ПС, обладнаного системою ACAS, можуть бути невідомі диспетчеру.</w:t>
      </w:r>
    </w:p>
    <w:p w14:paraId="04980E4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8. Процедури щодо використання ACAS містяться у главі 3 розділу 4 тому III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8168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w:t>
      </w:r>
      <w:proofErr w:type="spellEnd"/>
      <w:r w:rsidRPr="004E12CB">
        <w:rPr>
          <w:rFonts w:ascii="IBM Plex Serif" w:hAnsi="IBM Plex Serif"/>
          <w:color w:val="293A55"/>
          <w:lang w:val="uk-UA"/>
        </w:rPr>
        <w:t>" ICAO.</w:t>
      </w:r>
    </w:p>
    <w:p w14:paraId="58677C86" w14:textId="50C132F7"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9. Фразеологію, що використовується диспетчерами та пілотами, наведено у додатку 6 до цих Авіаційних правил.</w:t>
      </w:r>
    </w:p>
    <w:p w14:paraId="1ECD18BB" w14:textId="77777777" w:rsidR="0024505A" w:rsidRPr="004E12CB" w:rsidRDefault="0024505A" w:rsidP="005075F8">
      <w:pPr>
        <w:pStyle w:val="tj"/>
        <w:shd w:val="clear" w:color="auto" w:fill="FFFFFF"/>
        <w:spacing w:before="0" w:beforeAutospacing="0" w:after="0" w:afterAutospacing="0"/>
        <w:jc w:val="both"/>
        <w:rPr>
          <w:rFonts w:ascii="IBM Plex Serif" w:hAnsi="IBM Plex Serif"/>
          <w:color w:val="293A55"/>
          <w:lang w:val="uk-UA"/>
        </w:rPr>
      </w:pPr>
    </w:p>
    <w:p w14:paraId="15210144" w14:textId="77777777" w:rsidR="008753B7" w:rsidRPr="004E12CB" w:rsidRDefault="008753B7" w:rsidP="005075F8">
      <w:pPr>
        <w:pStyle w:val="3"/>
        <w:shd w:val="clear" w:color="auto" w:fill="FFFFFF"/>
        <w:spacing w:before="0" w:line="240" w:lineRule="auto"/>
        <w:jc w:val="center"/>
        <w:rPr>
          <w:rFonts w:ascii="inherit" w:hAnsi="inherit"/>
          <w:color w:val="293A55"/>
          <w:sz w:val="30"/>
          <w:szCs w:val="30"/>
          <w:lang w:val="uk-UA"/>
        </w:rPr>
      </w:pPr>
      <w:r w:rsidRPr="004E12CB">
        <w:rPr>
          <w:rFonts w:ascii="inherit" w:hAnsi="inherit"/>
          <w:color w:val="293A55"/>
          <w:sz w:val="30"/>
          <w:szCs w:val="30"/>
          <w:lang w:val="uk-UA"/>
        </w:rPr>
        <w:t>16. Процедури, пов'язані з функцією попередження про мінімальну безпечну абсолютну висоту (MSAW)</w:t>
      </w:r>
    </w:p>
    <w:p w14:paraId="2E3A465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Генерація попереджень про мінімальну безпечну абсолютну висоту є функцією обробки даних систем спостереження ОПР. Метою функції MSAW є надання допомоги у запобіганні подій, пов'язаних із зіткненням справного ПС з земною поверхнею або перешкодами, шляхом своєчасного генерування попередження про можливе порушення мінімальної безпечної абсолютної висоти.</w:t>
      </w:r>
    </w:p>
    <w:p w14:paraId="0CA9AA7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 функції MSAW рівень польоту, що передається ПС, яке має можливість передачі інформації щодо абсолютної барометричної висоти, порівнюється із встановленою мінімальною безпечною абсолютною висотою. Коли рівень польоту повітряного судна виявляється або передбачається, що він буде меншим за відповідну мінімальну безпечну абсолютну висоту, генерується акустичне та візуальне попередження диспетчеру, в районі відповідальності якого ПС виконує політ.</w:t>
      </w:r>
    </w:p>
    <w:p w14:paraId="63FD3A7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Робоча інструкція диспетчера УПР у разі використання ним АС КПР із функцією MSAW, крім іншого, має містити інформацію про:</w:t>
      </w:r>
    </w:p>
    <w:p w14:paraId="04B80F7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типи польотів (GAT/OAT, IFR/VFR, RVSM/NON-RVSM, тощо) стосовно яких має генеруватися попередження MSAW;</w:t>
      </w:r>
    </w:p>
    <w:p w14:paraId="243713B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частини повітряного простору, для яких були визначені мінімальні безпечні абсолютні висоти для MSAW та в межах яких реалізована функція MSAW;</w:t>
      </w:r>
    </w:p>
    <w:p w14:paraId="6FFC1D2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значення встановлених мінімальних безпечних абсолютних висот для MSAW;</w:t>
      </w:r>
    </w:p>
    <w:p w14:paraId="35F6906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метод відображення MSAW диспетчеру;</w:t>
      </w:r>
    </w:p>
    <w:p w14:paraId="4F0E540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параметри спрацювання функції MSAW, а також час сигналізації попередження;</w:t>
      </w:r>
    </w:p>
    <w:p w14:paraId="73BA422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умови, за яких сигналізація MSAW може бути відключена для окремих треків польоту ПС, а також процедури, які застосовуються стосовно польотів, для яких функція MSAW відключена.</w:t>
      </w:r>
    </w:p>
    <w:p w14:paraId="4B8868B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У випадку видачі попередження MSAW стосовно контрольованого польоту диспетчер повинен оцінити ситуацію та, за необхідності, розпочати відповідні дії щодо уникнення зіткнення з землею:</w:t>
      </w:r>
    </w:p>
    <w:p w14:paraId="4B264E9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якщо ПС, що виконує політ за ППП, забезпечується наведенням з використанням систем спостереження ОПР, йому дається вказівка негайно </w:t>
      </w:r>
      <w:r w:rsidRPr="004E12CB">
        <w:rPr>
          <w:rFonts w:ascii="IBM Plex Serif" w:hAnsi="IBM Plex Serif"/>
          <w:color w:val="293A55"/>
          <w:lang w:val="uk-UA"/>
        </w:rPr>
        <w:lastRenderedPageBreak/>
        <w:t>набрати висоту до встановленого безпечного рівня і, якщо необхідно уникнути зіткнення з землею, надається новий курс польоту;</w:t>
      </w:r>
    </w:p>
    <w:p w14:paraId="17A2828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 інших випадках екіпаж ПС негайно інформується про те, що видано попередження щодо мінімальної безпечної абсолютної висоти, і йому дається вказівка перевірити рівень польоту ПС.</w:t>
      </w:r>
    </w:p>
    <w:p w14:paraId="50753B72" w14:textId="3D3A8019"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Після спрацювання функції MSAW диспетчер повинен скласти доповідь про інцидент, пов'язаний з повітряним рухом, тільки у випадку ненавмисного порушення мінімальної безпечної абсолютної висоти, що потенційно могло призвести до зіткнення справного ПС з земною поверхнею або перешкодами.</w:t>
      </w:r>
    </w:p>
    <w:p w14:paraId="08510179" w14:textId="77777777" w:rsidR="0024505A" w:rsidRPr="004E12CB" w:rsidRDefault="0024505A" w:rsidP="005075F8">
      <w:pPr>
        <w:pStyle w:val="tj"/>
        <w:shd w:val="clear" w:color="auto" w:fill="FFFFFF"/>
        <w:spacing w:before="0" w:beforeAutospacing="0" w:after="0" w:afterAutospacing="0"/>
        <w:jc w:val="both"/>
        <w:rPr>
          <w:rFonts w:ascii="IBM Plex Serif" w:hAnsi="IBM Plex Serif"/>
          <w:color w:val="293A55"/>
          <w:lang w:val="uk-UA"/>
        </w:rPr>
      </w:pPr>
    </w:p>
    <w:p w14:paraId="3C76612D" w14:textId="77777777" w:rsidR="008753B7" w:rsidRPr="004E12CB" w:rsidRDefault="008753B7" w:rsidP="005075F8">
      <w:pPr>
        <w:pStyle w:val="3"/>
        <w:shd w:val="clear" w:color="auto" w:fill="FFFFFF"/>
        <w:spacing w:before="0" w:line="240" w:lineRule="auto"/>
        <w:jc w:val="center"/>
        <w:rPr>
          <w:rFonts w:ascii="inherit" w:hAnsi="inherit"/>
          <w:color w:val="293A55"/>
          <w:sz w:val="30"/>
          <w:szCs w:val="30"/>
          <w:lang w:val="uk-UA"/>
        </w:rPr>
      </w:pPr>
      <w:r w:rsidRPr="004E12CB">
        <w:rPr>
          <w:rFonts w:ascii="inherit" w:hAnsi="inherit"/>
          <w:color w:val="293A55"/>
          <w:sz w:val="30"/>
          <w:szCs w:val="30"/>
          <w:lang w:val="uk-UA"/>
        </w:rPr>
        <w:t>17. Процедури, що стосуються автономної системи попередження несанкціонованого заняття ЗПС (ARIWS)</w:t>
      </w:r>
    </w:p>
    <w:p w14:paraId="247AD03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Генерація попереджень ARIWS є функцією, що базується на даних різних засобів та систем спостереження. Метою даної функції ARIWS є надання льотним екіпажам і водіям транспортних засобів допомоги у запобіганні несанкціонованого заняття ЗПС шляхом своєчасного безпосереднього попередження про можливу загрозу на ЗПС, що робить небезпечним виїзд, перетинання або зліт із цієї ЗПС.</w:t>
      </w:r>
    </w:p>
    <w:p w14:paraId="1693ACA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Система ARIWS функціонує незалежно від надання диспетчерського ОПР, і попередження генеруються для пілотів і водіїв транспортних засобів.</w:t>
      </w:r>
    </w:p>
    <w:p w14:paraId="3A5312C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Опис автономної системи попередження про несанкціонованого заняття ЗПС (ARIWS) та інформація про її використання наведені у розділі 21 доповнення A тому I "</w:t>
      </w:r>
      <w:proofErr w:type="spellStart"/>
      <w:r w:rsidRPr="004E12CB">
        <w:rPr>
          <w:rFonts w:ascii="IBM Plex Serif" w:hAnsi="IBM Plex Serif"/>
          <w:color w:val="293A55"/>
          <w:lang w:val="uk-UA"/>
        </w:rPr>
        <w:t>Aerodrome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Design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додатка 14 "</w:t>
      </w:r>
      <w:proofErr w:type="spellStart"/>
      <w:r w:rsidRPr="004E12CB">
        <w:rPr>
          <w:rFonts w:ascii="IBM Plex Serif" w:hAnsi="IBM Plex Serif"/>
          <w:color w:val="293A55"/>
          <w:lang w:val="uk-UA"/>
        </w:rPr>
        <w:t>Aerodromes</w:t>
      </w:r>
      <w:proofErr w:type="spellEnd"/>
      <w:r w:rsidRPr="004E12CB">
        <w:rPr>
          <w:rFonts w:ascii="IBM Plex Serif" w:hAnsi="IBM Plex Serif"/>
          <w:color w:val="293A55"/>
          <w:lang w:val="uk-UA"/>
        </w:rPr>
        <w:t>" ICAO.</w:t>
      </w:r>
    </w:p>
    <w:p w14:paraId="2004382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У випадку спрацювання попередження ARIWS, що суперечить диспетчерському дозволу, льотний екіпаж і водії транспортних засобів повинні виконувати наступні дії:</w:t>
      </w:r>
    </w:p>
    <w:p w14:paraId="5CEB248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льотний екіпаж або водій транспортного засобу надають пріоритет попередженню ARIWS, а не диспетчерському дозволу. Вони не повинні займати ЗПС або розпочинати розбіг для зльоту. Льотний екіпаж або водій транспортного засобу повинні інформувати диспетчера про попередження ARIWS та очікувати подальшого дозволу;</w:t>
      </w:r>
    </w:p>
    <w:p w14:paraId="43E5529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 випадку, якщо ПС або транспортний засіб розпочали дії відповідно до диспетчерського дозволу, які суперечать попередженню ARIWS, екіпаж або водій транспортного засобу, керуючись здоровим глуздом та повноваженнями, повинен використовувати попередження для прийняття обґрунтованих рішень та вибору найкращого способу вирішення будь-якого потенційного конфлікту. Диспетчер має бути проінформований про спрацювання попередження ARIWS, коли це практично можливо.</w:t>
      </w:r>
    </w:p>
    <w:p w14:paraId="4F9F4FBD" w14:textId="26B22FE3"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5. Органи ОПР повинні мати процедури щодо ситуацій, коли диспетчери отримали інформацію про попередження ARISW, зокрема щодо вимкнення ARISW у випадку її відмови.</w:t>
      </w:r>
    </w:p>
    <w:p w14:paraId="1CE3E265" w14:textId="77777777" w:rsidR="0024505A" w:rsidRPr="004E12CB" w:rsidRDefault="0024505A" w:rsidP="005075F8">
      <w:pPr>
        <w:pStyle w:val="tj"/>
        <w:shd w:val="clear" w:color="auto" w:fill="FFFFFF"/>
        <w:spacing w:before="0" w:beforeAutospacing="0" w:after="0" w:afterAutospacing="0"/>
        <w:jc w:val="both"/>
        <w:rPr>
          <w:rFonts w:ascii="IBM Plex Serif" w:hAnsi="IBM Plex Serif"/>
          <w:color w:val="293A55"/>
          <w:lang w:val="uk-UA"/>
        </w:rPr>
      </w:pPr>
    </w:p>
    <w:p w14:paraId="2DC2E56C" w14:textId="77777777" w:rsidR="008753B7" w:rsidRPr="004E12CB" w:rsidRDefault="008753B7" w:rsidP="005075F8">
      <w:pPr>
        <w:pStyle w:val="3"/>
        <w:shd w:val="clear" w:color="auto" w:fill="FFFFFF"/>
        <w:spacing w:before="0" w:line="240" w:lineRule="auto"/>
        <w:jc w:val="center"/>
        <w:rPr>
          <w:rFonts w:ascii="inherit" w:hAnsi="inherit"/>
          <w:color w:val="293A55"/>
          <w:sz w:val="30"/>
          <w:szCs w:val="30"/>
          <w:lang w:val="uk-UA"/>
        </w:rPr>
      </w:pPr>
      <w:r w:rsidRPr="004E12CB">
        <w:rPr>
          <w:rFonts w:ascii="inherit" w:hAnsi="inherit"/>
          <w:color w:val="293A55"/>
          <w:sz w:val="30"/>
          <w:szCs w:val="30"/>
          <w:lang w:val="uk-UA"/>
        </w:rPr>
        <w:t>18. Зміна радіотелефонного позивного ПС</w:t>
      </w:r>
    </w:p>
    <w:p w14:paraId="28E818F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 інтересах безпеки орган ОПР може надати вказівку ПС змінити радіотелефонний позивний, коли схожість між двома та більше радіотелефонними позивними ПС така, що існує імовірність плутанини.</w:t>
      </w:r>
    </w:p>
    <w:p w14:paraId="6B1235B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Зміна радіотелефонного позивного ПС є тимчасовим заходом і застосовується в межах повітряного простору, де існує імовірність плутанини.</w:t>
      </w:r>
    </w:p>
    <w:p w14:paraId="34A4591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При зміні органом ОПР радіотелефонного позивного ПС, цей орган ОПР повинен переконатися, що ПС встановило позивний, вказаний у плані польоту, при передачі контролю за цим ПС іншому органу ОПР, за винятком, коли зміна радіотелефонного позивного скоординована між двома відповідними органами ОПР.</w:t>
      </w:r>
    </w:p>
    <w:p w14:paraId="1FFBBC6D" w14:textId="6D7108BE"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Відповідний орган ОПР повинен повідомляти відповідному ПС, коли воно повинно повернутися до використання радіотелефонного позивного, вказаного у плані польоту.</w:t>
      </w:r>
    </w:p>
    <w:p w14:paraId="246948E0" w14:textId="77777777" w:rsidR="0024505A" w:rsidRPr="004E12CB" w:rsidRDefault="0024505A" w:rsidP="005075F8">
      <w:pPr>
        <w:pStyle w:val="tj"/>
        <w:shd w:val="clear" w:color="auto" w:fill="FFFFFF"/>
        <w:spacing w:before="0" w:beforeAutospacing="0" w:after="0" w:afterAutospacing="0"/>
        <w:jc w:val="both"/>
        <w:rPr>
          <w:rFonts w:ascii="IBM Plex Serif" w:hAnsi="IBM Plex Serif"/>
          <w:color w:val="293A55"/>
          <w:lang w:val="uk-UA"/>
        </w:rPr>
      </w:pPr>
    </w:p>
    <w:p w14:paraId="177863FD" w14:textId="77777777" w:rsidR="008753B7" w:rsidRPr="004E12CB" w:rsidRDefault="008753B7" w:rsidP="005075F8">
      <w:pPr>
        <w:pStyle w:val="3"/>
        <w:shd w:val="clear" w:color="auto" w:fill="FFFFFF"/>
        <w:spacing w:before="0" w:line="240" w:lineRule="auto"/>
        <w:jc w:val="center"/>
        <w:rPr>
          <w:rFonts w:ascii="inherit" w:hAnsi="inherit"/>
          <w:color w:val="293A55"/>
          <w:sz w:val="30"/>
          <w:szCs w:val="30"/>
          <w:lang w:val="uk-UA"/>
        </w:rPr>
      </w:pPr>
      <w:r w:rsidRPr="004E12CB">
        <w:rPr>
          <w:rFonts w:ascii="inherit" w:hAnsi="inherit"/>
          <w:color w:val="293A55"/>
          <w:sz w:val="30"/>
          <w:szCs w:val="30"/>
          <w:lang w:val="uk-UA"/>
        </w:rPr>
        <w:t>19. Процедури органу ОПР у разі отримання донесення або прогнозу щодо хмари вулканічного попелу</w:t>
      </w:r>
    </w:p>
    <w:p w14:paraId="00A091D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Якщо отримано повідомлення про фактичну наявність або прогноз у повітряному просторі органу ОПР хмар вулканічного попелу, слід вжити такі заходи:</w:t>
      </w:r>
    </w:p>
    <w:p w14:paraId="2B07B00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негайно передають відповідну інформацію ПС, на які це може вплинути, щоб переконатися, що вони знають фактичне та прогнозоване місцезнаходження хмари вулканічного попелу та рівні польоту, на які вони впливають;</w:t>
      </w:r>
    </w:p>
    <w:p w14:paraId="60F9155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задовольняти запити про зміну маршруту або зміни рівня, наскільки це практично можливо;</w:t>
      </w:r>
    </w:p>
    <w:p w14:paraId="44DCBC17" w14:textId="77777777" w:rsidR="005075F8"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за запитом ПС або якщо диспетчер УПР вважає це необхідним, рекомендувати зміну маршруту для обходу або виходу з району, де спостерігають або прогнозують наявність хмари вулканічного попелу;</w:t>
      </w:r>
    </w:p>
    <w:p w14:paraId="655DEA16" w14:textId="446DD6F8"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якщо практично можливо, зробити запит на донесення з борту ПС, маршрут польоту якого проходить через район або поблизу району прогнозованої хмари вулканічного попелу, та передати отримані донесення з борту ПС до відповідних метеорологічних органів.</w:t>
      </w:r>
    </w:p>
    <w:p w14:paraId="5EEA341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Рекомендованим маневром ПС для уникнення хмари вулканічного попелу є зміна курсу і зниження, якщо дозволяє місцевість.</w:t>
      </w:r>
    </w:p>
    <w:p w14:paraId="59DE52D7" w14:textId="1127FA4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Рішення щодо виконання маневру для уникнення хмари вулканічного попелу, як і рішення щодо продовження польоту крізь район розташування чи </w:t>
      </w:r>
      <w:r w:rsidRPr="004E12CB">
        <w:rPr>
          <w:rFonts w:ascii="IBM Plex Serif" w:hAnsi="IBM Plex Serif"/>
          <w:color w:val="293A55"/>
          <w:lang w:val="uk-UA"/>
        </w:rPr>
        <w:lastRenderedPageBreak/>
        <w:t>прогнозу хмари вулканічного попелу, приймає КПС відповідно до вимог</w:t>
      </w:r>
      <w:r w:rsidR="0024505A" w:rsidRPr="0024505A">
        <w:rPr>
          <w:rFonts w:ascii="IBM Plex Serif" w:hAnsi="IBM Plex Serif"/>
          <w:color w:val="293A55"/>
          <w:lang w:val="uk-UA"/>
        </w:rPr>
        <w:t xml:space="preserve"> </w:t>
      </w:r>
      <w:hyperlink r:id="rId127" w:tgtFrame="_blank" w:history="1">
        <w:r w:rsidRPr="004E12CB">
          <w:rPr>
            <w:rStyle w:val="hard-blue-color"/>
            <w:rFonts w:ascii="IBM Plex Serif" w:hAnsi="IBM Plex Serif"/>
            <w:color w:val="00ADFA"/>
            <w:lang w:val="uk-UA"/>
          </w:rPr>
          <w:t>частини другої статті 60 Повітряного кодексу України</w:t>
        </w:r>
      </w:hyperlink>
      <w:r w:rsidR="0024505A" w:rsidRPr="0024505A">
        <w:rPr>
          <w:rFonts w:ascii="IBM Plex Serif" w:hAnsi="IBM Plex Serif"/>
          <w:color w:val="293A55"/>
          <w:lang w:val="uk-UA"/>
        </w:rPr>
        <w:t xml:space="preserve"> </w:t>
      </w:r>
      <w:r w:rsidRPr="004E12CB">
        <w:rPr>
          <w:rFonts w:ascii="IBM Plex Serif" w:hAnsi="IBM Plex Serif"/>
          <w:color w:val="293A55"/>
          <w:lang w:val="uk-UA"/>
        </w:rPr>
        <w:t>та пункту 2.4 додатка 2 "</w:t>
      </w:r>
      <w:proofErr w:type="spellStart"/>
      <w:r w:rsidRPr="004E12CB">
        <w:rPr>
          <w:rFonts w:ascii="IBM Plex Serif" w:hAnsi="IBM Plex Serif"/>
          <w:color w:val="293A55"/>
          <w:lang w:val="uk-UA"/>
        </w:rPr>
        <w:t>Rules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ICAO.</w:t>
      </w:r>
    </w:p>
    <w:p w14:paraId="411CEA2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Слід враховувати, що хмари вулканічного попелу не можуть бути виявлені наземними та бортовими засобами спостереження.</w:t>
      </w:r>
    </w:p>
    <w:p w14:paraId="0D50CC0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Інструктивний матеріал щодо організації повітряного руху в умовах хмар вулканічного попелу наведено у главі 5.2 розділу 5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9691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Volcanic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Ash</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Radioactive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Material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Toxic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Chemical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Clouds</w:t>
      </w:r>
      <w:proofErr w:type="spellEnd"/>
      <w:r w:rsidRPr="004E12CB">
        <w:rPr>
          <w:rFonts w:ascii="IBM Plex Serif" w:hAnsi="IBM Plex Serif"/>
          <w:color w:val="293A55"/>
          <w:lang w:val="uk-UA"/>
        </w:rPr>
        <w:t>" ICAO.</w:t>
      </w:r>
    </w:p>
    <w:p w14:paraId="6FAF7F1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Коли ПС повідомляє орган ОПР про ненавмисне входження до хмари вулканічного попелу, орган ОПР повинен:</w:t>
      </w:r>
    </w:p>
    <w:p w14:paraId="3AAC1DD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вживати дії, що застосовуються до ПС в надзвичайній ситуації;</w:t>
      </w:r>
    </w:p>
    <w:p w14:paraId="7802158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за запитом пілота або якщо це обумовлено вимогами до повітряного простору або умовами повітряного руху, ініціювати зміну призначеного маршруту або рівня.</w:t>
      </w:r>
    </w:p>
    <w:p w14:paraId="0300B403" w14:textId="45B921A0"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Загальні процедури при оголошенні пілотом аварійної ситуації зазначено в пунктах 1 - 5 глави XV цього розділу.</w:t>
      </w:r>
    </w:p>
    <w:p w14:paraId="6A4BDAED" w14:textId="77777777" w:rsidR="0024505A" w:rsidRPr="004E12CB" w:rsidRDefault="0024505A" w:rsidP="005075F8">
      <w:pPr>
        <w:pStyle w:val="tj"/>
        <w:shd w:val="clear" w:color="auto" w:fill="FFFFFF"/>
        <w:spacing w:before="0" w:beforeAutospacing="0" w:after="0" w:afterAutospacing="0"/>
        <w:jc w:val="both"/>
        <w:rPr>
          <w:rFonts w:ascii="IBM Plex Serif" w:hAnsi="IBM Plex Serif"/>
          <w:color w:val="293A55"/>
          <w:lang w:val="uk-UA"/>
        </w:rPr>
      </w:pPr>
    </w:p>
    <w:p w14:paraId="4D069428" w14:textId="77777777" w:rsidR="008753B7" w:rsidRPr="004E12CB" w:rsidRDefault="008753B7" w:rsidP="005075F8">
      <w:pPr>
        <w:pStyle w:val="3"/>
        <w:shd w:val="clear" w:color="auto" w:fill="FFFFFF"/>
        <w:spacing w:before="0" w:line="240" w:lineRule="auto"/>
        <w:jc w:val="center"/>
        <w:rPr>
          <w:rFonts w:ascii="inherit" w:hAnsi="inherit"/>
          <w:color w:val="293A55"/>
          <w:sz w:val="30"/>
          <w:szCs w:val="30"/>
          <w:lang w:val="uk-UA"/>
        </w:rPr>
      </w:pPr>
      <w:r w:rsidRPr="004E12CB">
        <w:rPr>
          <w:rFonts w:ascii="inherit" w:hAnsi="inherit"/>
          <w:color w:val="293A55"/>
          <w:sz w:val="30"/>
          <w:szCs w:val="30"/>
          <w:lang w:val="uk-UA"/>
        </w:rPr>
        <w:t>20. Погіршення характеристик або відмова системи RNAV</w:t>
      </w:r>
    </w:p>
    <w:p w14:paraId="106E9DC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Якщо ПС не спроможне дотримуватись навігаційних специфікацій або процедур, встановлених на маршруті або в районі внаслідок відмови або погіршення характеристик системи RNAV, пілот повинен запитати оновлений дозвіл.</w:t>
      </w:r>
    </w:p>
    <w:p w14:paraId="7EA86EB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Фразеологію радіообміну при погіршенні характеристик або відмові RNAV наведено у додатку 6 до цих Авіаційних правил.</w:t>
      </w:r>
    </w:p>
    <w:p w14:paraId="1EACCAB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Якщо ПС не відповідає навігаційним специфікаціям внаслідок відмови або погіршення характеристик системи RNAV, виявлених до вильоту з аеродрому, на якому усунути невідповідність неможливо, такому ПС дозволяють виконати політ до аеродрому, де несправність може бути усунуто. При видачі дозволу такому ПС орган ОПР приймає до уваги існуючу та очікувану ситуацію щодо повітряного руху та може змінити час вильоту, рівень польоту або маршрут запланованого польоту. Під час польоту можуть бути необхідними подальші зміни плану польоту.</w:t>
      </w:r>
    </w:p>
    <w:p w14:paraId="65E871D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У разі відмови або погіршення характеристик RNAV в польоті на маршруті ОПР, де встановлена навігаційна специфікація, виконують такі дії:</w:t>
      </w:r>
    </w:p>
    <w:p w14:paraId="21633B6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ПС направляють за маршрутом ОПР, що визначається VOR/DME;</w:t>
      </w:r>
    </w:p>
    <w:p w14:paraId="76EA24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при відсутності таких маршрутів ПС направляють за допомогою засобів традиційної навігації, наприклад, VOR/DME;</w:t>
      </w:r>
    </w:p>
    <w:p w14:paraId="0F814CF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якщо зазначені у підпунктах 1 та 2 цього пункту процедури не прийнятні, орган ОПР має забезпечити ПС, якщо це можливо, наведенням за допомогою засобів спостереження ОПР до моменту, коли ПС буде спроможне відновити навігацію за допомогою власних навігаційних засобів.</w:t>
      </w:r>
    </w:p>
    <w:p w14:paraId="6E716E8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При забезпеченні вимог підпунктів 1 та 2 цього пункту відповідний орган ОПР, наскільки це можливо, забезпечує постійний контроль за ПС за допомогою засобів спостереження ОПР.</w:t>
      </w:r>
    </w:p>
    <w:p w14:paraId="10A9F4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У разі відмови або погіршення характеристик RNAV в польоті на схемах SID або STAR, де встановлена навігаційна специфікація, органи ОПР виконують такі дії:</w:t>
      </w:r>
    </w:p>
    <w:p w14:paraId="631A985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забезпечують ПС радіолокаційним наведенням до моменту, коли ПС буде спроможне відновити навігацію за допомогою власних навігаційних засобів; або</w:t>
      </w:r>
    </w:p>
    <w:p w14:paraId="0E52D88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направляють ПС за допомогою засобів традиційної навігації, наприклад, VOR/DME.</w:t>
      </w:r>
    </w:p>
    <w:p w14:paraId="1B49C994" w14:textId="7B1AB433"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Подальші дії органу ОПР по відношенню до ПС, яке не спроможне дотримуватись встановлених навігаційних специфікацій або процедур внаслідок відмови або погіршення характеристик системи RNAV, будуть залежати від характеру відмови та загальної повітряної обстановки. Продовження польоту відповідно до наданого диспетчерського дозволу може бути можливим у багатьох ситуаціях. Якщо це неможливо, орган ОПР надає оновлений диспетчерський дозвіл відповідно до пунктів 3 та 4 цієї глави для повернення до традиційної навігації.</w:t>
      </w:r>
    </w:p>
    <w:p w14:paraId="4A7FFD44" w14:textId="77777777" w:rsidR="0024505A" w:rsidRPr="004E12CB" w:rsidRDefault="0024505A" w:rsidP="005075F8">
      <w:pPr>
        <w:pStyle w:val="tj"/>
        <w:shd w:val="clear" w:color="auto" w:fill="FFFFFF"/>
        <w:spacing w:before="0" w:beforeAutospacing="0" w:after="0" w:afterAutospacing="0"/>
        <w:jc w:val="both"/>
        <w:rPr>
          <w:rFonts w:ascii="IBM Plex Serif" w:hAnsi="IBM Plex Serif"/>
          <w:color w:val="293A55"/>
          <w:lang w:val="uk-UA"/>
        </w:rPr>
      </w:pPr>
    </w:p>
    <w:p w14:paraId="78C6E304" w14:textId="77777777" w:rsidR="008753B7" w:rsidRPr="004E12CB" w:rsidRDefault="008753B7" w:rsidP="005075F8">
      <w:pPr>
        <w:pStyle w:val="3"/>
        <w:shd w:val="clear" w:color="auto" w:fill="FFFFFF"/>
        <w:spacing w:before="0" w:line="240" w:lineRule="auto"/>
        <w:jc w:val="center"/>
        <w:rPr>
          <w:rFonts w:ascii="inherit" w:hAnsi="inherit"/>
          <w:color w:val="293A55"/>
          <w:sz w:val="30"/>
          <w:szCs w:val="30"/>
          <w:lang w:val="uk-UA"/>
        </w:rPr>
      </w:pPr>
      <w:r w:rsidRPr="004E12CB">
        <w:rPr>
          <w:rFonts w:ascii="inherit" w:hAnsi="inherit"/>
          <w:color w:val="293A55"/>
          <w:sz w:val="30"/>
          <w:szCs w:val="30"/>
          <w:lang w:val="uk-UA"/>
        </w:rPr>
        <w:t>21. Втрата або погіршення вертикальних навігаційних характеристик у повітряному просторі зі скороченим вертикальним мінімумом ешелонування</w:t>
      </w:r>
    </w:p>
    <w:p w14:paraId="01000FC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Пілот повинен негайно проінформувати орган ОПР щодо будь-яких обставин, при яких ПС не спроможне дотримуватись вертикальних навігаційних характеристик. У такому випадку пілот до початку будь-якого відхилення від дозволеного маршруту та/або ешелону польоту, за можливості, має отримати оновлений диспетчерський дозвіл. Якщо оновлений диспетчерський дозвіл не отриманий до початку будь-якого відхилення від дозволеного маршруту та/або ешелону польоту, його необхідно отримати негайно.</w:t>
      </w:r>
    </w:p>
    <w:p w14:paraId="7A69505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Орган ОПР повинен надавати допомогу ПС, яке опинилося в такій ситуації. Подальші дії органу ОПР залежать від намірів пілота, загальної повітряної обстановки та розвитку надзвичайної ситуації.</w:t>
      </w:r>
    </w:p>
    <w:p w14:paraId="1D42ED2C" w14:textId="1095DAE5" w:rsidR="0024505A" w:rsidRDefault="008753B7" w:rsidP="005075F8">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Порядок дій у надзвичайних обставинах, що пов'язані з втратою або погіршенням вертикальних навігаційних характеристик у повітряному просторі RVSM, наведено у Правилах виконання польотів та обслуговування повітряного руху в повітряному просторі України зі скороченим мінімумом вертикального ешелонування.</w:t>
      </w:r>
    </w:p>
    <w:p w14:paraId="5FFB4C18" w14:textId="46A32ACE" w:rsidR="00E56A91" w:rsidRDefault="00E56A91" w:rsidP="005075F8">
      <w:pPr>
        <w:pStyle w:val="tj"/>
        <w:shd w:val="clear" w:color="auto" w:fill="FFFFFF"/>
        <w:spacing w:before="0" w:beforeAutospacing="0" w:after="0" w:afterAutospacing="0"/>
        <w:jc w:val="both"/>
        <w:rPr>
          <w:rFonts w:ascii="IBM Plex Serif" w:hAnsi="IBM Plex Serif"/>
          <w:color w:val="293A55"/>
          <w:lang w:val="uk-UA"/>
        </w:rPr>
      </w:pPr>
    </w:p>
    <w:p w14:paraId="7CAE04DD" w14:textId="77777777" w:rsidR="00E56A91" w:rsidRPr="004E12CB" w:rsidRDefault="00E56A91" w:rsidP="005075F8">
      <w:pPr>
        <w:pStyle w:val="tj"/>
        <w:shd w:val="clear" w:color="auto" w:fill="FFFFFF"/>
        <w:spacing w:before="0" w:beforeAutospacing="0" w:after="0" w:afterAutospacing="0"/>
        <w:jc w:val="both"/>
        <w:rPr>
          <w:rFonts w:ascii="IBM Plex Serif" w:hAnsi="IBM Plex Serif"/>
          <w:color w:val="293A55"/>
          <w:lang w:val="uk-UA"/>
        </w:rPr>
      </w:pPr>
    </w:p>
    <w:p w14:paraId="495B81E1" w14:textId="2B916403" w:rsidR="008753B7" w:rsidRDefault="008753B7" w:rsidP="005075F8">
      <w:pPr>
        <w:pStyle w:val="3"/>
        <w:shd w:val="clear" w:color="auto" w:fill="FFFFFF"/>
        <w:spacing w:before="0" w:line="240" w:lineRule="auto"/>
        <w:jc w:val="center"/>
        <w:rPr>
          <w:rFonts w:ascii="inherit" w:hAnsi="inherit"/>
          <w:color w:val="293A55"/>
          <w:sz w:val="30"/>
          <w:szCs w:val="30"/>
          <w:lang w:val="uk-UA"/>
        </w:rPr>
      </w:pPr>
      <w:r w:rsidRPr="004E12CB">
        <w:rPr>
          <w:rFonts w:ascii="inherit" w:hAnsi="inherit"/>
          <w:color w:val="293A55"/>
          <w:sz w:val="30"/>
          <w:szCs w:val="30"/>
          <w:lang w:val="uk-UA"/>
        </w:rPr>
        <w:lastRenderedPageBreak/>
        <w:t>XVI. Інші процедури</w:t>
      </w:r>
    </w:p>
    <w:p w14:paraId="03B69552" w14:textId="77777777" w:rsidR="0024505A" w:rsidRPr="0024505A" w:rsidRDefault="0024505A" w:rsidP="00351464">
      <w:pPr>
        <w:spacing w:after="0"/>
        <w:rPr>
          <w:lang w:val="uk-UA"/>
        </w:rPr>
      </w:pPr>
    </w:p>
    <w:p w14:paraId="569263B6" w14:textId="77777777" w:rsidR="008753B7" w:rsidRPr="004E12CB" w:rsidRDefault="008753B7" w:rsidP="00351464">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 Забезпечення польотів державних повітряних суден</w:t>
      </w:r>
    </w:p>
    <w:p w14:paraId="49082831" w14:textId="289138EA"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У повітряному просторі України польоти державних ПС виконують у відповідності з</w:t>
      </w:r>
      <w:r w:rsidR="00351464">
        <w:rPr>
          <w:rFonts w:ascii="IBM Plex Serif" w:hAnsi="IBM Plex Serif"/>
          <w:color w:val="293A55"/>
          <w:lang w:val="uk-UA"/>
        </w:rPr>
        <w:t xml:space="preserve"> </w:t>
      </w:r>
      <w:hyperlink r:id="rId128" w:tgtFrame="_blank" w:history="1">
        <w:r w:rsidRPr="004E12CB">
          <w:rPr>
            <w:rStyle w:val="hard-blue-color"/>
            <w:rFonts w:ascii="IBM Plex Serif" w:hAnsi="IBM Plex Serif"/>
            <w:color w:val="00ADFA"/>
            <w:lang w:val="uk-UA"/>
          </w:rPr>
          <w:t>АПУ "Загальні правила польотів у повітряному просторі України"</w:t>
        </w:r>
      </w:hyperlink>
      <w:r w:rsidR="00351464">
        <w:rPr>
          <w:rFonts w:ascii="IBM Plex Serif" w:hAnsi="IBM Plex Serif"/>
          <w:color w:val="293A55"/>
          <w:lang w:val="uk-UA"/>
        </w:rPr>
        <w:t xml:space="preserve"> </w:t>
      </w:r>
      <w:r w:rsidRPr="004E12CB">
        <w:rPr>
          <w:rFonts w:ascii="IBM Plex Serif" w:hAnsi="IBM Plex Serif"/>
          <w:color w:val="293A55"/>
          <w:lang w:val="uk-UA"/>
        </w:rPr>
        <w:t>та Правилами польотів державної авіації в повітряному просторі України, затвердженими</w:t>
      </w:r>
      <w:r w:rsidR="00351464">
        <w:rPr>
          <w:rFonts w:ascii="IBM Plex Serif" w:hAnsi="IBM Plex Serif"/>
          <w:color w:val="293A55"/>
          <w:lang w:val="uk-UA"/>
        </w:rPr>
        <w:t xml:space="preserve"> </w:t>
      </w:r>
      <w:hyperlink r:id="rId129" w:tgtFrame="_blank" w:history="1">
        <w:r w:rsidRPr="004E12CB">
          <w:rPr>
            <w:rStyle w:val="hard-blue-color"/>
            <w:rFonts w:ascii="IBM Plex Serif" w:hAnsi="IBM Plex Serif"/>
            <w:color w:val="00ADFA"/>
            <w:lang w:val="uk-UA"/>
          </w:rPr>
          <w:t>наказом Міністерства оборони України від 09 грудня 2015 року N 700</w:t>
        </w:r>
      </w:hyperlink>
      <w:r w:rsidRPr="004E12CB">
        <w:rPr>
          <w:rFonts w:ascii="IBM Plex Serif" w:hAnsi="IBM Plex Serif"/>
          <w:color w:val="293A55"/>
          <w:lang w:val="uk-UA"/>
        </w:rPr>
        <w:t>, зареєстрованими в Міністерстві юстиції України 24 грудня 2015 року за N 1622/28067. Польоти державних ПС як операційний повітряний рух можуть виконуватися з недотриманням встановлених процедур ОПР, зазначених в</w:t>
      </w:r>
      <w:r w:rsidR="00351464">
        <w:rPr>
          <w:rFonts w:ascii="IBM Plex Serif" w:hAnsi="IBM Plex Serif"/>
          <w:color w:val="293A55"/>
          <w:lang w:val="uk-UA"/>
        </w:rPr>
        <w:t xml:space="preserve"> </w:t>
      </w:r>
      <w:hyperlink r:id="rId130" w:tgtFrame="_blank" w:history="1">
        <w:r w:rsidRPr="004E12CB">
          <w:rPr>
            <w:rStyle w:val="hard-blue-color"/>
            <w:rFonts w:ascii="IBM Plex Serif" w:hAnsi="IBM Plex Serif"/>
            <w:color w:val="00ADFA"/>
            <w:lang w:val="uk-UA"/>
          </w:rPr>
          <w:t>АПУ "Обслуговування повітряного руху"</w:t>
        </w:r>
      </w:hyperlink>
      <w:r w:rsidR="00351464">
        <w:rPr>
          <w:rFonts w:ascii="IBM Plex Serif" w:hAnsi="IBM Plex Serif"/>
          <w:color w:val="293A55"/>
          <w:lang w:val="uk-UA"/>
        </w:rPr>
        <w:t xml:space="preserve"> </w:t>
      </w:r>
      <w:r w:rsidRPr="004E12CB">
        <w:rPr>
          <w:rFonts w:ascii="IBM Plex Serif" w:hAnsi="IBM Plex Serif"/>
          <w:color w:val="293A55"/>
          <w:lang w:val="uk-UA"/>
        </w:rPr>
        <w:t>та в цих Авіаційних правилах.</w:t>
      </w:r>
    </w:p>
    <w:p w14:paraId="58FAA8E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Для забезпечення безпеки польотів Украероцентр має забезпечити органи ОПР інформацією щодо щоденного розподілу повітряного простору на тимчасовій основі, а органи військового управління забезпечують відповідні органи ОПР безпосередньо або через оперативні органи об'єднаної цивільно-військової системи організації повітряного руху інформацією щодо проведення польотів державної авіації, коли це можливо, до проведення таких польотів та під час їх виконання.</w:t>
      </w:r>
    </w:p>
    <w:p w14:paraId="232F971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У випадку необхідності, викликаної проведенням військової діяльності або надзвичайними обставинами, застосування скороченого мінімуму ешелонування між ПС органом ОПР можливо тільки за умови отримання письмового запиту від повноважного органу Збройних Сил України, підрозділів інших військових формувань та правоохоронних органів, під юрисдикцією якого знаходяться дані ПС. Такі скорочені мінімуми ешелонування дозволяється застосовувати тільки по відношенню до цих ПС.</w:t>
      </w:r>
    </w:p>
    <w:p w14:paraId="73C42505" w14:textId="708BD20E"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Відповідний письмовий опис процедур, що у повної міри охоплюють застосування цього скорочення мінімумів ешелонування, має бути виданий відповідним органом ОПР.У всіх інших випадках ешелонування цивільних та державних ПС органи ОПР здійснюють відповідно до вимог</w:t>
      </w:r>
      <w:r w:rsidR="00351464">
        <w:rPr>
          <w:rFonts w:ascii="IBM Plex Serif" w:hAnsi="IBM Plex Serif"/>
          <w:color w:val="293A55"/>
          <w:lang w:val="uk-UA"/>
        </w:rPr>
        <w:t xml:space="preserve"> </w:t>
      </w:r>
      <w:hyperlink r:id="rId131" w:tgtFrame="_blank" w:history="1">
        <w:r w:rsidRPr="004E12CB">
          <w:rPr>
            <w:rStyle w:val="hard-blue-color"/>
            <w:rFonts w:ascii="IBM Plex Serif" w:hAnsi="IBM Plex Serif"/>
            <w:color w:val="00ADFA"/>
            <w:lang w:val="uk-UA"/>
          </w:rPr>
          <w:t>розділу XII АПУ "Загальні правила польотів у повітряному просторі України"</w:t>
        </w:r>
      </w:hyperlink>
      <w:r w:rsidRPr="004E12CB">
        <w:rPr>
          <w:rFonts w:ascii="IBM Plex Serif" w:hAnsi="IBM Plex Serif"/>
          <w:color w:val="293A55"/>
          <w:lang w:val="uk-UA"/>
        </w:rPr>
        <w:t>, якщо це не порушує вимог цих Авіаційних правил.</w:t>
      </w:r>
    </w:p>
    <w:p w14:paraId="46CD1E96" w14:textId="373D5DF0"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Польоти значних (нестандартних) груп ПС або інша відповідна діяльність державної авіації з використання повітряного простору забезпечуються фіксованим або мобільним резервуванням повітряного простору відповідно до вимог</w:t>
      </w:r>
      <w:r w:rsidR="0024505A" w:rsidRPr="007B45CF">
        <w:rPr>
          <w:rFonts w:ascii="IBM Plex Serif" w:hAnsi="IBM Plex Serif"/>
          <w:color w:val="293A55"/>
          <w:lang w:val="uk-UA"/>
        </w:rPr>
        <w:t xml:space="preserve"> </w:t>
      </w:r>
      <w:hyperlink r:id="rId132" w:tgtFrame="_blank" w:history="1">
        <w:r w:rsidRPr="004E12CB">
          <w:rPr>
            <w:rStyle w:val="hard-blue-color"/>
            <w:rFonts w:ascii="IBM Plex Serif" w:hAnsi="IBM Plex Serif"/>
            <w:color w:val="00ADFA"/>
            <w:lang w:val="uk-UA"/>
          </w:rPr>
          <w:t>АПУ "Правила використання повітряного простору України"</w:t>
        </w:r>
      </w:hyperlink>
      <w:r w:rsidRPr="004E12CB">
        <w:rPr>
          <w:rFonts w:ascii="IBM Plex Serif" w:hAnsi="IBM Plex Serif"/>
          <w:color w:val="293A55"/>
          <w:lang w:val="uk-UA"/>
        </w:rPr>
        <w:t>.</w:t>
      </w:r>
    </w:p>
    <w:p w14:paraId="461B3E61" w14:textId="5C62A3DB"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Резервування такого повітряного простору здійснюється за результатами координації між користувачем та Украероцентром, відповідним центром ОрПР (органом ОПР) відповідно до положень</w:t>
      </w:r>
      <w:r w:rsidR="0024505A" w:rsidRPr="0024505A">
        <w:rPr>
          <w:rFonts w:ascii="IBM Plex Serif" w:hAnsi="IBM Plex Serif"/>
          <w:color w:val="293A55"/>
          <w:lang w:val="uk-UA"/>
        </w:rPr>
        <w:t xml:space="preserve"> </w:t>
      </w:r>
      <w:hyperlink r:id="rId133" w:tgtFrame="_blank" w:history="1">
        <w:r w:rsidRPr="004E12CB">
          <w:rPr>
            <w:rStyle w:val="hard-blue-color"/>
            <w:rFonts w:ascii="IBM Plex Serif" w:hAnsi="IBM Plex Serif"/>
            <w:color w:val="00ADFA"/>
            <w:lang w:val="uk-UA"/>
          </w:rPr>
          <w:t>АПУ "Правила використання повітряного простору України"</w:t>
        </w:r>
      </w:hyperlink>
      <w:r w:rsidRPr="004E12CB">
        <w:rPr>
          <w:rFonts w:ascii="IBM Plex Serif" w:hAnsi="IBM Plex Serif"/>
          <w:color w:val="293A55"/>
          <w:lang w:val="uk-UA"/>
        </w:rPr>
        <w:t>,</w:t>
      </w:r>
      <w:r w:rsidR="0024505A" w:rsidRPr="0024505A">
        <w:rPr>
          <w:rFonts w:ascii="IBM Plex Serif" w:hAnsi="IBM Plex Serif"/>
          <w:color w:val="293A55"/>
          <w:lang w:val="uk-UA"/>
        </w:rPr>
        <w:t xml:space="preserve"> </w:t>
      </w:r>
      <w:hyperlink r:id="rId134" w:tgtFrame="_blank" w:history="1">
        <w:r w:rsidRPr="004E12CB">
          <w:rPr>
            <w:rStyle w:val="hard-blue-color"/>
            <w:rFonts w:ascii="IBM Plex Serif" w:hAnsi="IBM Plex Serif"/>
            <w:color w:val="00ADFA"/>
            <w:lang w:val="uk-UA"/>
          </w:rPr>
          <w:t>глав 17</w:t>
        </w:r>
      </w:hyperlink>
      <w:r w:rsidR="0024505A" w:rsidRPr="0024505A">
        <w:rPr>
          <w:rFonts w:ascii="IBM Plex Serif" w:hAnsi="IBM Plex Serif"/>
          <w:color w:val="293A55"/>
          <w:lang w:val="uk-UA"/>
        </w:rPr>
        <w:t xml:space="preserve"> </w:t>
      </w:r>
      <w:r w:rsidRPr="004E12CB">
        <w:rPr>
          <w:rFonts w:ascii="IBM Plex Serif" w:hAnsi="IBM Plex Serif"/>
          <w:color w:val="293A55"/>
          <w:lang w:val="uk-UA"/>
        </w:rPr>
        <w:t>та</w:t>
      </w:r>
      <w:r w:rsidR="0024505A" w:rsidRPr="0024505A">
        <w:rPr>
          <w:rFonts w:ascii="IBM Plex Serif" w:hAnsi="IBM Plex Serif"/>
          <w:color w:val="293A55"/>
          <w:lang w:val="uk-UA"/>
        </w:rPr>
        <w:t xml:space="preserve"> </w:t>
      </w:r>
      <w:hyperlink r:id="rId135" w:tgtFrame="_blank" w:history="1">
        <w:r w:rsidRPr="004E12CB">
          <w:rPr>
            <w:rStyle w:val="hard-blue-color"/>
            <w:rFonts w:ascii="IBM Plex Serif" w:hAnsi="IBM Plex Serif"/>
            <w:color w:val="00ADFA"/>
            <w:lang w:val="uk-UA"/>
          </w:rPr>
          <w:t>18 розділу II АПУ "Обслуговування повітряного руху"</w:t>
        </w:r>
      </w:hyperlink>
      <w:r w:rsidR="0024505A" w:rsidRPr="0024505A">
        <w:rPr>
          <w:rFonts w:ascii="IBM Plex Serif" w:hAnsi="IBM Plex Serif"/>
          <w:color w:val="293A55"/>
          <w:lang w:val="uk-UA"/>
        </w:rPr>
        <w:t xml:space="preserve"> </w:t>
      </w:r>
      <w:r w:rsidRPr="004E12CB">
        <w:rPr>
          <w:rFonts w:ascii="IBM Plex Serif" w:hAnsi="IBM Plex Serif"/>
          <w:color w:val="293A55"/>
          <w:lang w:val="uk-UA"/>
        </w:rPr>
        <w:t xml:space="preserve">та виконується заздалегідь у терміни, що дозволять </w:t>
      </w:r>
      <w:r w:rsidRPr="004E12CB">
        <w:rPr>
          <w:rFonts w:ascii="IBM Plex Serif" w:hAnsi="IBM Plex Serif"/>
          <w:color w:val="293A55"/>
          <w:lang w:val="uk-UA"/>
        </w:rPr>
        <w:lastRenderedPageBreak/>
        <w:t>своєчасно оприлюднити аеронавігаційну інформацію щодо таких польотів відповідно до Авіаційних правил України "Обслуговування аеронавігаційною інформацією", затверджених</w:t>
      </w:r>
      <w:r w:rsidR="0024505A" w:rsidRPr="0024505A">
        <w:rPr>
          <w:rFonts w:ascii="IBM Plex Serif" w:hAnsi="IBM Plex Serif"/>
          <w:color w:val="293A55"/>
          <w:lang w:val="uk-UA"/>
        </w:rPr>
        <w:t xml:space="preserve"> </w:t>
      </w:r>
      <w:hyperlink r:id="rId136" w:tgtFrame="_blank" w:history="1">
        <w:r w:rsidRPr="004E12CB">
          <w:rPr>
            <w:rStyle w:val="hard-blue-color"/>
            <w:rFonts w:ascii="IBM Plex Serif" w:hAnsi="IBM Plex Serif"/>
            <w:color w:val="00ADFA"/>
            <w:lang w:val="uk-UA"/>
          </w:rPr>
          <w:t>наказом Державної авіаційної служби України від 13 травня 2019 року N 582</w:t>
        </w:r>
      </w:hyperlink>
      <w:r w:rsidRPr="004E12CB">
        <w:rPr>
          <w:rFonts w:ascii="IBM Plex Serif" w:hAnsi="IBM Plex Serif"/>
          <w:color w:val="293A55"/>
          <w:lang w:val="uk-UA"/>
        </w:rPr>
        <w:t>, зареєстрованих у Міністерстві юстиції України 09 липня 2019 року за N 760/33731</w:t>
      </w:r>
      <w:r w:rsidR="0024505A" w:rsidRPr="0024505A">
        <w:rPr>
          <w:rFonts w:ascii="IBM Plex Serif" w:hAnsi="IBM Plex Serif"/>
          <w:color w:val="293A55"/>
          <w:lang w:val="uk-UA"/>
        </w:rPr>
        <w:t xml:space="preserve"> </w:t>
      </w:r>
      <w:hyperlink r:id="rId137" w:tgtFrame="_blank" w:history="1">
        <w:r w:rsidRPr="004E12CB">
          <w:rPr>
            <w:rStyle w:val="a3"/>
            <w:rFonts w:ascii="IBM Plex Serif" w:hAnsi="IBM Plex Serif"/>
            <w:color w:val="008000"/>
            <w:lang w:val="uk-UA"/>
          </w:rPr>
          <w:t>(у редакції</w:t>
        </w:r>
      </w:hyperlink>
      <w:r w:rsidR="0024505A" w:rsidRPr="0024505A">
        <w:rPr>
          <w:rFonts w:ascii="IBM Plex Serif" w:hAnsi="IBM Plex Serif"/>
          <w:color w:val="293A55"/>
          <w:lang w:val="uk-UA"/>
        </w:rPr>
        <w:t xml:space="preserve"> </w:t>
      </w:r>
      <w:hyperlink r:id="rId138" w:tgtFrame="_blank" w:history="1">
        <w:r w:rsidRPr="004E12CB">
          <w:rPr>
            <w:rStyle w:val="hard-blue-color"/>
            <w:rFonts w:ascii="IBM Plex Serif" w:hAnsi="IBM Plex Serif"/>
            <w:color w:val="00ADFA"/>
            <w:lang w:val="uk-UA"/>
          </w:rPr>
          <w:t>наказу Державної авіаційної служби України від 26 жовтня 2020 року N 1681</w:t>
        </w:r>
      </w:hyperlink>
      <w:hyperlink r:id="rId139" w:tgtFrame="_blank" w:history="1">
        <w:r w:rsidRPr="004E12CB">
          <w:rPr>
            <w:rStyle w:val="a3"/>
            <w:rFonts w:ascii="IBM Plex Serif" w:hAnsi="IBM Plex Serif"/>
            <w:color w:val="008000"/>
            <w:lang w:val="uk-UA"/>
          </w:rPr>
          <w:t>)</w:t>
        </w:r>
      </w:hyperlink>
      <w:r w:rsidRPr="004E12CB">
        <w:rPr>
          <w:rFonts w:ascii="IBM Plex Serif" w:hAnsi="IBM Plex Serif"/>
          <w:color w:val="293A55"/>
          <w:lang w:val="uk-UA"/>
        </w:rPr>
        <w:t>.</w:t>
      </w:r>
    </w:p>
    <w:p w14:paraId="1E34D992" w14:textId="3F064791" w:rsidR="008753B7" w:rsidRDefault="00000000" w:rsidP="008753B7">
      <w:pPr>
        <w:pStyle w:val="tr"/>
        <w:shd w:val="clear" w:color="auto" w:fill="FFFFFF"/>
        <w:spacing w:before="0" w:beforeAutospacing="0" w:after="0" w:afterAutospacing="0"/>
        <w:jc w:val="right"/>
        <w:rPr>
          <w:rStyle w:val="a3"/>
          <w:rFonts w:ascii="IBM Plex Serif" w:hAnsi="IBM Plex Serif"/>
          <w:color w:val="008000"/>
          <w:lang w:val="uk-UA"/>
        </w:rPr>
      </w:pPr>
      <w:hyperlink r:id="rId140" w:tgtFrame="_blank" w:history="1">
        <w:r w:rsidR="008753B7" w:rsidRPr="004E12CB">
          <w:rPr>
            <w:rStyle w:val="a3"/>
            <w:rFonts w:ascii="IBM Plex Serif" w:hAnsi="IBM Plex Serif"/>
            <w:color w:val="008000"/>
            <w:lang w:val="uk-UA"/>
          </w:rPr>
          <w:t>(абзац другий пункту 3 глави 1 розділу XVI із змінами, внесеними згідно</w:t>
        </w:r>
        <w:r w:rsidR="008753B7" w:rsidRPr="004E12CB">
          <w:rPr>
            <w:rFonts w:ascii="IBM Plex Serif" w:hAnsi="IBM Plex Serif"/>
            <w:color w:val="008000"/>
            <w:lang w:val="uk-UA"/>
          </w:rPr>
          <w:br/>
        </w:r>
        <w:r w:rsidR="008753B7" w:rsidRPr="004E12CB">
          <w:rPr>
            <w:rStyle w:val="a3"/>
            <w:rFonts w:ascii="IBM Plex Serif" w:hAnsi="IBM Plex Serif"/>
            <w:color w:val="008000"/>
            <w:lang w:val="uk-UA"/>
          </w:rPr>
          <w:t>з наказом Державної авіаційної служби України від 10.02.2022 р. N 226)</w:t>
        </w:r>
      </w:hyperlink>
    </w:p>
    <w:p w14:paraId="3C1A6680" w14:textId="77777777" w:rsidR="0024505A" w:rsidRPr="004E12CB" w:rsidRDefault="0024505A" w:rsidP="008753B7">
      <w:pPr>
        <w:pStyle w:val="tr"/>
        <w:shd w:val="clear" w:color="auto" w:fill="FFFFFF"/>
        <w:spacing w:before="0" w:beforeAutospacing="0" w:after="0" w:afterAutospacing="0"/>
        <w:jc w:val="right"/>
        <w:rPr>
          <w:rFonts w:ascii="IBM Plex Serif" w:hAnsi="IBM Plex Serif"/>
          <w:color w:val="293A55"/>
          <w:lang w:val="uk-UA"/>
        </w:rPr>
      </w:pPr>
    </w:p>
    <w:p w14:paraId="6C8B70B5"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2. Забезпечення польотів безпілотних некерованих аеростатів</w:t>
      </w:r>
    </w:p>
    <w:p w14:paraId="3C6FB23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Після отримання повідомлення про запланований політ середнього або важкого безпілотного некерованого аеростата орган ОПР повинен вжити заходів щодо доведення цієї інформації до усіх заінтересованих сторін. Така інформація має містити:</w:t>
      </w:r>
    </w:p>
    <w:p w14:paraId="24148F2C" w14:textId="7FF1CDE5"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ідентифікацію аеростата або кодову назву </w:t>
      </w:r>
      <w:r w:rsidR="0024505A" w:rsidRPr="004E12CB">
        <w:rPr>
          <w:rFonts w:ascii="IBM Plex Serif" w:hAnsi="IBM Plex Serif"/>
          <w:color w:val="293A55"/>
          <w:lang w:val="uk-UA"/>
        </w:rPr>
        <w:t>проекту</w:t>
      </w:r>
      <w:r w:rsidRPr="004E12CB">
        <w:rPr>
          <w:rFonts w:ascii="IBM Plex Serif" w:hAnsi="IBM Plex Serif"/>
          <w:color w:val="293A55"/>
          <w:lang w:val="uk-UA"/>
        </w:rPr>
        <w:t xml:space="preserve"> (польоту);</w:t>
      </w:r>
    </w:p>
    <w:p w14:paraId="43C53E6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класифікацію аеростата та його опис;</w:t>
      </w:r>
    </w:p>
    <w:p w14:paraId="00F726A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код прийомовідподача ВОРЛ або частоту NDB;</w:t>
      </w:r>
    </w:p>
    <w:p w14:paraId="24934B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місце запуску;</w:t>
      </w:r>
    </w:p>
    <w:p w14:paraId="41C953B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розрахунковий час початку запуску або запланований період запусків;</w:t>
      </w:r>
    </w:p>
    <w:p w14:paraId="639CFB2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очікуваний напрям підйому (набору висоти);</w:t>
      </w:r>
    </w:p>
    <w:p w14:paraId="185C697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крейсерський(і) рівень(і) (барометрична висота);</w:t>
      </w:r>
    </w:p>
    <w:p w14:paraId="2C464FE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8) розрахунковий закінчений час підйому до барометричної висоти 18000 м (60000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або досягнення крейсерського рівня польоту нижче цієї висоти разом із розрахунковим місцезнаходженням.</w:t>
      </w:r>
    </w:p>
    <w:p w14:paraId="2073EC5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Після отримання повідомлення про запуск середнього або тяжкого безпілотного некерованого аеростата орган ОПР повинен вжити заходів щодо доведення цієї інформації до усіх заінтересованих сторін. Така інформація має містити:</w:t>
      </w:r>
    </w:p>
    <w:p w14:paraId="1A3EB1E1" w14:textId="6AD9353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ідентифікацію аеростата або кодову назву </w:t>
      </w:r>
      <w:r w:rsidR="0024505A" w:rsidRPr="004E12CB">
        <w:rPr>
          <w:rFonts w:ascii="IBM Plex Serif" w:hAnsi="IBM Plex Serif"/>
          <w:color w:val="293A55"/>
          <w:lang w:val="uk-UA"/>
        </w:rPr>
        <w:t>проекту</w:t>
      </w:r>
      <w:r w:rsidRPr="004E12CB">
        <w:rPr>
          <w:rFonts w:ascii="IBM Plex Serif" w:hAnsi="IBM Plex Serif"/>
          <w:color w:val="293A55"/>
          <w:lang w:val="uk-UA"/>
        </w:rPr>
        <w:t xml:space="preserve"> (польоту);</w:t>
      </w:r>
    </w:p>
    <w:p w14:paraId="723ACA4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класифікацію аеростата та його опис;</w:t>
      </w:r>
    </w:p>
    <w:p w14:paraId="546EA87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код прийомовідподача ВОРЛ або частоту NDB;</w:t>
      </w:r>
    </w:p>
    <w:p w14:paraId="34427AC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місце запуску;</w:t>
      </w:r>
    </w:p>
    <w:p w14:paraId="756D2D6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час запуску(</w:t>
      </w:r>
      <w:proofErr w:type="spellStart"/>
      <w:r w:rsidRPr="004E12CB">
        <w:rPr>
          <w:rFonts w:ascii="IBM Plex Serif" w:hAnsi="IBM Plex Serif"/>
          <w:color w:val="293A55"/>
          <w:lang w:val="uk-UA"/>
        </w:rPr>
        <w:t>ів</w:t>
      </w:r>
      <w:proofErr w:type="spellEnd"/>
      <w:r w:rsidRPr="004E12CB">
        <w:rPr>
          <w:rFonts w:ascii="IBM Plex Serif" w:hAnsi="IBM Plex Serif"/>
          <w:color w:val="293A55"/>
          <w:lang w:val="uk-UA"/>
        </w:rPr>
        <w:t>);</w:t>
      </w:r>
    </w:p>
    <w:p w14:paraId="7873FE6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6) очікуваний час підйому до барометричної висоти 18000 м (60000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 або досягнення крейсерського рівня польоту нижче цієї висоти разом із розрахунковим місцезнаходженням;</w:t>
      </w:r>
    </w:p>
    <w:p w14:paraId="14F430A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розрахункові дату та час припинення польоту;</w:t>
      </w:r>
    </w:p>
    <w:p w14:paraId="76FB522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очікуване місце приземлення, якщо можливо.</w:t>
      </w:r>
    </w:p>
    <w:p w14:paraId="228B9A0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У випадку, коли існує ймовірність перетинання середнім або важким безпілотним некерованим аеростатом меж державного кордону України, відповідний орган ОПР повинен видати попередження про запланований та </w:t>
      </w:r>
      <w:r w:rsidRPr="004E12CB">
        <w:rPr>
          <w:rFonts w:ascii="IBM Plex Serif" w:hAnsi="IBM Plex Serif"/>
          <w:color w:val="293A55"/>
          <w:lang w:val="uk-UA"/>
        </w:rPr>
        <w:lastRenderedPageBreak/>
        <w:t>фактичний запуск такого аеростата відповідним органам ОПР іншої(</w:t>
      </w:r>
      <w:proofErr w:type="spellStart"/>
      <w:r w:rsidRPr="004E12CB">
        <w:rPr>
          <w:rFonts w:ascii="IBM Plex Serif" w:hAnsi="IBM Plex Serif"/>
          <w:color w:val="293A55"/>
          <w:lang w:val="uk-UA"/>
        </w:rPr>
        <w:t>их</w:t>
      </w:r>
      <w:proofErr w:type="spellEnd"/>
      <w:r w:rsidRPr="004E12CB">
        <w:rPr>
          <w:rFonts w:ascii="IBM Plex Serif" w:hAnsi="IBM Plex Serif"/>
          <w:color w:val="293A55"/>
          <w:lang w:val="uk-UA"/>
        </w:rPr>
        <w:t>) держави(в), якої(</w:t>
      </w:r>
      <w:proofErr w:type="spellStart"/>
      <w:r w:rsidRPr="004E12CB">
        <w:rPr>
          <w:rFonts w:ascii="IBM Plex Serif" w:hAnsi="IBM Plex Serif"/>
          <w:color w:val="293A55"/>
          <w:lang w:val="uk-UA"/>
        </w:rPr>
        <w:t>их</w:t>
      </w:r>
      <w:proofErr w:type="spellEnd"/>
      <w:r w:rsidRPr="004E12CB">
        <w:rPr>
          <w:rFonts w:ascii="IBM Plex Serif" w:hAnsi="IBM Plex Serif"/>
          <w:color w:val="293A55"/>
          <w:lang w:val="uk-UA"/>
        </w:rPr>
        <w:t>) ця інформація стосується шляхом видання NOTAM. За згодою держав, яких це стосується, повідомлення про фактичний запуск такого аеростата може бути проведено шляхом передачі інформації в усній формі прямими каналами зв'язку між відповідними РДЦ (ЦПІ).</w:t>
      </w:r>
    </w:p>
    <w:p w14:paraId="60A1D689" w14:textId="29DB7525"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Орган ОПР за можливістю здійснює радіолокаційне спостереження та/або спостереження за допомогою устаткування ADS-B за середніми та важкими безпілотними некерованими аеростатами та, за необхідності, а також за запитом пілота ПС, забезпечує ешелонування між ПС та такими аеростатами з використанням систем спостереження ОПР після їх ідентифікації або за наявності інформації про точне їх розташування.</w:t>
      </w:r>
    </w:p>
    <w:p w14:paraId="6329D126" w14:textId="77777777" w:rsidR="0024505A" w:rsidRPr="004E12CB" w:rsidRDefault="0024505A" w:rsidP="008A07C0">
      <w:pPr>
        <w:pStyle w:val="tj"/>
        <w:shd w:val="clear" w:color="auto" w:fill="FFFFFF"/>
        <w:spacing w:before="0" w:beforeAutospacing="0" w:after="0" w:afterAutospacing="0"/>
        <w:jc w:val="both"/>
        <w:rPr>
          <w:rFonts w:ascii="IBM Plex Serif" w:hAnsi="IBM Plex Serif"/>
          <w:color w:val="293A55"/>
          <w:lang w:val="uk-UA"/>
        </w:rPr>
      </w:pPr>
    </w:p>
    <w:p w14:paraId="3BB0429A" w14:textId="77777777" w:rsidR="008753B7" w:rsidRPr="004E12CB" w:rsidRDefault="008753B7" w:rsidP="008A07C0">
      <w:pPr>
        <w:pStyle w:val="3"/>
        <w:shd w:val="clear" w:color="auto" w:fill="FFFFFF"/>
        <w:spacing w:before="0" w:line="240" w:lineRule="auto"/>
        <w:jc w:val="center"/>
        <w:rPr>
          <w:rFonts w:ascii="inherit" w:hAnsi="inherit"/>
          <w:color w:val="293A55"/>
          <w:sz w:val="30"/>
          <w:szCs w:val="30"/>
          <w:lang w:val="uk-UA"/>
        </w:rPr>
      </w:pPr>
      <w:r w:rsidRPr="004E12CB">
        <w:rPr>
          <w:rFonts w:ascii="inherit" w:hAnsi="inherit"/>
          <w:color w:val="293A55"/>
          <w:sz w:val="30"/>
          <w:szCs w:val="30"/>
          <w:lang w:val="uk-UA"/>
        </w:rPr>
        <w:t>3. Повідомлення про інцидент, пов'язаний з повітряним рухом</w:t>
      </w:r>
    </w:p>
    <w:p w14:paraId="73F7D8F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Інцидентом під час повітряного руху є інциденти, які безпосередньо стосуються забезпечення ОПР, включаючи такі події, як AIRPROX, порушення мінімумів ешелонування ПС, неадекватне ешелонування, спрацювання ACAS, несанкціонований виїзд на ЗПС, несанкціоноване проникнення у повітряний простір або інші події з безпеки польотів, які, серед іншого, створюють небезпеку для ПС відсутністю процедур або їх недотриманням, відмовами наземних аеронавігаційних засобів тощо.</w:t>
      </w:r>
    </w:p>
    <w:p w14:paraId="064AB54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Спрацювання функцій мережі безпеки АС КПР може підтвердити факт інциденту, пов'язаного з повітряним рухом у разі впевненості у відсутності ознак хибного спрацювання системи попередження. У будь-якому випадку інформація про генерування попереджень мережевих функцій безпеки АС КПР (STCA, MSAW, APW) має бути предметом аналізу та джерелом виявлення небезпечних факторів в рамках системи обов'язкових повідомлень про події з безпеки польотів відповідного провайдера послуг ОПР.</w:t>
      </w:r>
    </w:p>
    <w:p w14:paraId="7B1A085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Пілот повинен надати повідомлення про інцидент, пов'язаний з небезпечним зближенням, як правило, до органу ОПР на аеродромі посадки.</w:t>
      </w:r>
    </w:p>
    <w:p w14:paraId="30BEC26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Надана пілотом інформація про AIRPROX має бути доведена органом ОПР на аеродромі посадки до органу ОПР, в районі відповідальності якого сталося небезпечне зближення.</w:t>
      </w:r>
    </w:p>
    <w:p w14:paraId="2133D5E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Надана пілотом інформація про AIRPROX є предметом організації розслідування події з безпеки польотів, зокрема визначення впливу органу(</w:t>
      </w:r>
      <w:proofErr w:type="spellStart"/>
      <w:r w:rsidRPr="004E12CB">
        <w:rPr>
          <w:rFonts w:ascii="IBM Plex Serif" w:hAnsi="IBM Plex Serif"/>
          <w:color w:val="293A55"/>
          <w:lang w:val="uk-UA"/>
        </w:rPr>
        <w:t>ів</w:t>
      </w:r>
      <w:proofErr w:type="spellEnd"/>
      <w:r w:rsidRPr="004E12CB">
        <w:rPr>
          <w:rFonts w:ascii="IBM Plex Serif" w:hAnsi="IBM Plex Serif"/>
          <w:color w:val="293A55"/>
          <w:lang w:val="uk-UA"/>
        </w:rPr>
        <w:t>) ОПР на розвиток події, класифікації події відповідно до встановлених вимог, доведення результатів розслідування та рекомендацій з безпеки польотів до відповідного органу ОПР в частині, що стосується аспектів ОПР.</w:t>
      </w:r>
    </w:p>
    <w:p w14:paraId="5CA1265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Типова форма (ICAO) звіту про інцидент, пов'язаного з повітряним рухом, наведена у додатку 10 до цих Авіаційних правил.</w:t>
      </w:r>
    </w:p>
    <w:p w14:paraId="2D493013" w14:textId="56498E4C"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Додаткова інформація щодо інцидентів під час повітряного руху наведена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9426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Planning</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 ICAO.</w:t>
      </w:r>
    </w:p>
    <w:p w14:paraId="6BC61986" w14:textId="77777777" w:rsidR="008753B7" w:rsidRPr="004E12CB" w:rsidRDefault="008753B7" w:rsidP="008A07C0">
      <w:pPr>
        <w:pStyle w:val="3"/>
        <w:shd w:val="clear" w:color="auto" w:fill="FFFFFF"/>
        <w:spacing w:before="0" w:line="240" w:lineRule="auto"/>
        <w:jc w:val="center"/>
        <w:rPr>
          <w:rFonts w:ascii="inherit" w:hAnsi="inherit"/>
          <w:color w:val="293A55"/>
          <w:sz w:val="30"/>
          <w:szCs w:val="30"/>
          <w:lang w:val="uk-UA"/>
        </w:rPr>
      </w:pPr>
      <w:r w:rsidRPr="004E12CB">
        <w:rPr>
          <w:rFonts w:ascii="inherit" w:hAnsi="inherit"/>
          <w:color w:val="293A55"/>
          <w:sz w:val="30"/>
          <w:szCs w:val="30"/>
          <w:lang w:val="uk-UA"/>
        </w:rPr>
        <w:lastRenderedPageBreak/>
        <w:t>4. Застосування повторюваних планів польоту (RPL)</w:t>
      </w:r>
    </w:p>
    <w:p w14:paraId="29CE149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В європейському регіоні в межах IFPS не забезпечується сервіс по представленню та обробці RPL. Авіакомпанії, що повністю або частково виконують польоти в межах IFPS, мають подавати тільки індивідуальні плани польотів для кожного окремого польоту. Органам ОПР слід керуватися окремими планами польотів для кожного окремого польоту.</w:t>
      </w:r>
    </w:p>
    <w:p w14:paraId="61F93993" w14:textId="0D2EA1D4"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2. За межами IFPS авіакомпанії можуть подавати RPL відповідно до вимог, що застосовуються до RPL, наведених у розділі 16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4444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Traffic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Management</w:t>
      </w:r>
      <w:proofErr w:type="spellEnd"/>
      <w:r w:rsidRPr="004E12CB">
        <w:rPr>
          <w:rFonts w:ascii="IBM Plex Serif" w:hAnsi="IBM Plex Serif"/>
          <w:color w:val="293A55"/>
          <w:lang w:val="uk-UA"/>
        </w:rPr>
        <w:t xml:space="preserve">" ICAO,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7030 "</w:t>
      </w:r>
      <w:proofErr w:type="spellStart"/>
      <w:r w:rsidRPr="004E12CB">
        <w:rPr>
          <w:rFonts w:ascii="IBM Plex Serif" w:hAnsi="IBM Plex Serif"/>
          <w:color w:val="293A55"/>
          <w:lang w:val="uk-UA"/>
        </w:rPr>
        <w:t>Regional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Supplementary</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ICAO та АІР відповідних країн стосовно особливостей подання RPL.</w:t>
      </w:r>
    </w:p>
    <w:p w14:paraId="5103096C" w14:textId="77777777" w:rsidR="0024505A" w:rsidRPr="004E12CB" w:rsidRDefault="0024505A" w:rsidP="008A07C0">
      <w:pPr>
        <w:pStyle w:val="tj"/>
        <w:shd w:val="clear" w:color="auto" w:fill="FFFFFF"/>
        <w:spacing w:before="0" w:beforeAutospacing="0" w:after="0" w:afterAutospacing="0"/>
        <w:jc w:val="both"/>
        <w:rPr>
          <w:rFonts w:ascii="IBM Plex Serif" w:hAnsi="IBM Plex Serif"/>
          <w:color w:val="293A55"/>
          <w:lang w:val="uk-UA"/>
        </w:rPr>
      </w:pPr>
    </w:p>
    <w:p w14:paraId="3122B03E" w14:textId="77777777" w:rsidR="008753B7" w:rsidRPr="004E12CB" w:rsidRDefault="008753B7" w:rsidP="008A07C0">
      <w:pPr>
        <w:pStyle w:val="3"/>
        <w:shd w:val="clear" w:color="auto" w:fill="FFFFFF"/>
        <w:spacing w:before="0" w:line="240" w:lineRule="auto"/>
        <w:jc w:val="center"/>
        <w:rPr>
          <w:rFonts w:ascii="inherit" w:hAnsi="inherit"/>
          <w:color w:val="293A55"/>
          <w:sz w:val="30"/>
          <w:szCs w:val="30"/>
          <w:lang w:val="uk-UA"/>
        </w:rPr>
      </w:pPr>
      <w:r w:rsidRPr="004E12CB">
        <w:rPr>
          <w:rFonts w:ascii="inherit" w:hAnsi="inherit"/>
          <w:color w:val="293A55"/>
          <w:sz w:val="30"/>
          <w:szCs w:val="30"/>
          <w:lang w:val="uk-UA"/>
        </w:rPr>
        <w:t>5. Процедури застосування оперативного бічного зміщення (SLOP)</w:t>
      </w:r>
    </w:p>
    <w:p w14:paraId="1AD00D5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SLOP є затвердженими процедурами, що дозволяють ПС виконувати політ паралельним треком справа осьової лінії маршруту відносно напрямку польоту для зменшення наслідків вірогідності бічного перекриття внаслідок зростаючої навігаційної точності та попадання у супутній слід іншого ПС. Якщо інше не зазначено конкретним стандартом ешелонування, використання ПС цієї процедури не має впливу на застосування визначених стандартів ешелонування.</w:t>
      </w:r>
    </w:p>
    <w:p w14:paraId="3A9BD19D" w14:textId="1667149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Відповідно до положень</w:t>
      </w:r>
      <w:r w:rsidR="0024505A" w:rsidRPr="007B45CF">
        <w:rPr>
          <w:rFonts w:ascii="IBM Plex Serif" w:hAnsi="IBM Plex Serif"/>
          <w:color w:val="293A55"/>
          <w:lang w:val="uk-UA"/>
        </w:rPr>
        <w:t xml:space="preserve"> </w:t>
      </w:r>
      <w:hyperlink r:id="rId141" w:tgtFrame="_blank" w:history="1">
        <w:r w:rsidRPr="004E12CB">
          <w:rPr>
            <w:rStyle w:val="hard-blue-color"/>
            <w:rFonts w:ascii="IBM Plex Serif" w:hAnsi="IBM Plex Serif"/>
            <w:color w:val="00ADFA"/>
            <w:lang w:val="uk-UA"/>
          </w:rPr>
          <w:t>підпункту 1 пункту 6 глави 10 розділу IX АПУ "Загальні правила польотів у повітряному просторі України"</w:t>
        </w:r>
      </w:hyperlink>
      <w:r w:rsidR="0024505A" w:rsidRPr="007B45CF">
        <w:rPr>
          <w:rFonts w:ascii="IBM Plex Serif" w:hAnsi="IBM Plex Serif"/>
          <w:color w:val="293A55"/>
          <w:lang w:val="uk-UA"/>
        </w:rPr>
        <w:t xml:space="preserve"> </w:t>
      </w:r>
      <w:r w:rsidRPr="004E12CB">
        <w:rPr>
          <w:rFonts w:ascii="IBM Plex Serif" w:hAnsi="IBM Plex Serif"/>
          <w:color w:val="293A55"/>
          <w:lang w:val="uk-UA"/>
        </w:rPr>
        <w:t>для виконання SLOP необхідно отримання дозволу від органу ОПР, що здійснює ОПР у визначеному повітряному просторі.</w:t>
      </w:r>
    </w:p>
    <w:p w14:paraId="06C5512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Впровадження SLOP координують між органами ОПР різних держав.</w:t>
      </w:r>
    </w:p>
    <w:p w14:paraId="5AC7D65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Інформація стосовно впровадження SLOP міститься в </w:t>
      </w:r>
      <w:proofErr w:type="spellStart"/>
      <w:r w:rsidRPr="004E12CB">
        <w:rPr>
          <w:rFonts w:ascii="IBM Plex Serif" w:hAnsi="IBM Plex Serif"/>
          <w:color w:val="293A55"/>
          <w:lang w:val="uk-UA"/>
        </w:rPr>
        <w:t>Cir</w:t>
      </w:r>
      <w:proofErr w:type="spellEnd"/>
      <w:r w:rsidRPr="004E12CB">
        <w:rPr>
          <w:rFonts w:ascii="IBM Plex Serif" w:hAnsi="IBM Plex Serif"/>
          <w:color w:val="293A55"/>
          <w:lang w:val="uk-UA"/>
        </w:rPr>
        <w:t xml:space="preserve"> 311 "</w:t>
      </w:r>
      <w:proofErr w:type="spellStart"/>
      <w:r w:rsidRPr="004E12CB">
        <w:rPr>
          <w:rFonts w:ascii="IBM Plex Serif" w:hAnsi="IBM Plex Serif"/>
          <w:color w:val="293A55"/>
          <w:lang w:val="uk-UA"/>
        </w:rPr>
        <w:t>Implementation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Strategic</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Lateral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Offset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ICAO.</w:t>
      </w:r>
    </w:p>
    <w:p w14:paraId="3F7744F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SLOP дозволяють виконувати таким чином:</w:t>
      </w:r>
    </w:p>
    <w:p w14:paraId="5D9C89E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при застосуванні мінімуму бічного ешелонування або відстані між осьовими лініями маршрутів 42,6 км (23 NM) або більше зміщення виконують вправо від осьової лінії відносно напрямку польоту з кроком 0,1 NM максимум на 3,7 км (2 NM);</w:t>
      </w:r>
    </w:p>
    <w:p w14:paraId="596306C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при застосуванні мінімуму бічного ешелонування або відстані між осьовими лініями маршрутів 11,1 км (6 NM) або більше, але менше 42,6 км (23 NM) зміщення виконують вправо від осьової лінії відносно напрямку польоту з кроком 0,1 NM максимум на 0,9 км (0,5 NM).</w:t>
      </w:r>
    </w:p>
    <w:p w14:paraId="47090D4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5. Інформацію про маршрути або повітряний простір, де дозволяється застосовувати SLOP разом із процедурами, які слід виконувати ПС, публікують в AIP. В деяких випадках може виникнути необхідність впровадження обмежень на використання SLOP, наприклад, коли застосування цієї процедури є неприйнятною з врахуванням висоти прольоту перешкод. </w:t>
      </w:r>
      <w:r w:rsidRPr="004E12CB">
        <w:rPr>
          <w:rFonts w:ascii="IBM Plex Serif" w:hAnsi="IBM Plex Serif"/>
          <w:color w:val="293A55"/>
          <w:lang w:val="uk-UA"/>
        </w:rPr>
        <w:lastRenderedPageBreak/>
        <w:t>Бортові системи контролю витримування маршруту мають враховувати застосування SLOP.</w:t>
      </w:r>
    </w:p>
    <w:p w14:paraId="414EA9E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Рішення про застосування SLOP приймає виключно екіпаж ПС. ПС застосовує SLOP тільки у повітряному просторі, де це дозволено уповноваженим органом з питань цивільної авіації за умови наявності бортового устаткування, що дозволяє автоматично витримувати визначене зміщення від осі маршруту.</w:t>
      </w:r>
    </w:p>
    <w:p w14:paraId="01D9696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7. Для узгодження величини бокового зміщення з іншими ПС екіпажі можуть використовувати канал зв'язку "інтерпайлот".</w:t>
      </w:r>
    </w:p>
    <w:p w14:paraId="0CAD3D68" w14:textId="0B8DB1A9"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8. Пілоту не потрібно інформувати відповідні органи ОПР щодо виконання польоту із застосуванням SLOP.</w:t>
      </w:r>
    </w:p>
    <w:p w14:paraId="55E55AD6" w14:textId="77777777" w:rsidR="0024505A" w:rsidRPr="004E12CB" w:rsidRDefault="0024505A" w:rsidP="008A07C0">
      <w:pPr>
        <w:pStyle w:val="tj"/>
        <w:shd w:val="clear" w:color="auto" w:fill="FFFFFF"/>
        <w:spacing w:before="0" w:beforeAutospacing="0" w:after="0" w:afterAutospacing="0"/>
        <w:jc w:val="both"/>
        <w:rPr>
          <w:rFonts w:ascii="IBM Plex Serif" w:hAnsi="IBM Plex Serif"/>
          <w:color w:val="293A55"/>
          <w:lang w:val="uk-UA"/>
        </w:rPr>
      </w:pPr>
    </w:p>
    <w:p w14:paraId="6D197FF8" w14:textId="77777777" w:rsidR="008753B7" w:rsidRPr="004E12CB" w:rsidRDefault="008753B7" w:rsidP="008A07C0">
      <w:pPr>
        <w:pStyle w:val="3"/>
        <w:shd w:val="clear" w:color="auto" w:fill="FFFFFF"/>
        <w:spacing w:before="0" w:line="240" w:lineRule="auto"/>
        <w:jc w:val="center"/>
        <w:rPr>
          <w:rFonts w:ascii="inherit" w:hAnsi="inherit"/>
          <w:color w:val="293A55"/>
          <w:sz w:val="30"/>
          <w:szCs w:val="30"/>
          <w:lang w:val="uk-UA"/>
        </w:rPr>
      </w:pPr>
      <w:r w:rsidRPr="004E12CB">
        <w:rPr>
          <w:rFonts w:ascii="inherit" w:hAnsi="inherit"/>
          <w:color w:val="293A55"/>
          <w:sz w:val="30"/>
          <w:szCs w:val="30"/>
          <w:lang w:val="uk-UA"/>
        </w:rPr>
        <w:t>6. Повідомлення про підозру щодо наявності інфекційної, вірусної хвороби або іншої загрози здоров'ю на борту повітряного судна</w:t>
      </w:r>
    </w:p>
    <w:p w14:paraId="064F3EF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Екіпаж ПС, що виконує політ по маршруту, у випадку підозри щодо наявності інфекційної, вірусної хвороби або іншої загрози здоров'ю на борту ПС повідомляє органу ОПР, з яким підтримує зв'язок, наступну інформацію:</w:t>
      </w:r>
    </w:p>
    <w:p w14:paraId="292FCB1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ідентифікація ПС;</w:t>
      </w:r>
    </w:p>
    <w:p w14:paraId="299036F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аеродром призначення;</w:t>
      </w:r>
    </w:p>
    <w:p w14:paraId="1C9A296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розрахунковий час прибуття;</w:t>
      </w:r>
    </w:p>
    <w:p w14:paraId="613335A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кількість осіб на борту;</w:t>
      </w:r>
    </w:p>
    <w:p w14:paraId="049EFED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кількість осіб з підозрою на хворобу;</w:t>
      </w:r>
    </w:p>
    <w:p w14:paraId="62A38BD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відомо, характер небезпеки здоров'ю.</w:t>
      </w:r>
    </w:p>
    <w:p w14:paraId="3739B6F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Орган ОПР, що отримав інформацію про підозру щодо наявності інфекційної, вірусної хвороби або іншої загрози здоров'ю на борту ПС, без затримки передає повідомлення органам ОПР, що обслуговують аеродроми прибуття та вильоту, експлуатанта ПС або його призначеного представника, якщо інше не визначено процедурами сповіщення провайдера послуг ОПР.</w:t>
      </w:r>
    </w:p>
    <w:p w14:paraId="3C2CEA1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Інформацію до аеродрому вильоту надають з метою попередження розповсюдження інфекційних, вірусних хвороб або інших публічних ризиків здоров'ю через інші ПС, що вилітають з цього аеродрому.</w:t>
      </w:r>
    </w:p>
    <w:p w14:paraId="221E1FD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Якщо повідомлення про підозру щодо наявності інфекційної, вірусної хвороби або іншої загрози здоров'ю на борту ПС приймається органом ОПР, який обслуговує аеродром вильоту чи прибуття, від іншого органу ОПР, ПС або експлуатанта ПС, такий орган ОПР без затримки передає отриману інформацію за встановленою на місцевому рівні процедурою спеціально уповноваженому органу в галузі охорони здоров'я, визначеним місцевим закладам системи екстреної медичної допомоги, іншим визначеним органам управління, силам та засобам єдиної державної системи цивільного захисту.</w:t>
      </w:r>
    </w:p>
    <w:p w14:paraId="78B87BF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4. При польоті ПС по маршруту, крім первинного повідомлення органу ОПР про небезпеку на борту ПС, слід уникати використання каналів авіаційного електрозв'язку в інших цілях, ніж ОПР.</w:t>
      </w:r>
    </w:p>
    <w:p w14:paraId="5879363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Залежно від характеристик засобів зв'язку, які використовують представники авіакомпанії, може бути неможливим встановити зв'язок з ПС до часу його наближення до аеродрому прибуття.</w:t>
      </w:r>
    </w:p>
    <w:p w14:paraId="3D2169F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Очікується, що уповноважені представники закладів охорони здоров'я встановлять координацію з представниками авіакомпанії та аеропорту щодо уточнення клінічних деталей, підготовки аеропорту до прийому та забезпечення превентивних заходів.</w:t>
      </w:r>
    </w:p>
    <w:p w14:paraId="45EC0DD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5. При переданні повідомлень органом ОПР у таких випадках застосовують термінові повідомлення авіаційної мережі зв'язку, телефон або інші оперативні засоби зв'язку.</w:t>
      </w:r>
    </w:p>
    <w:p w14:paraId="0BDBBF6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6. Інформацію про процедури інформування про підозру щодо наявності інфекційної, вірусної хвороби або іншої загрози здоров'ю на борту ПС, дії екіпажу та пасажирів ПС, органів ОПР, інших відповідних уповноважених органів зазначають в AIP.</w:t>
      </w:r>
    </w:p>
    <w:p w14:paraId="084ACB81" w14:textId="3E851875"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p>
    <w:tbl>
      <w:tblPr>
        <w:tblW w:w="5000" w:type="pct"/>
        <w:tblCellMar>
          <w:top w:w="15" w:type="dxa"/>
          <w:left w:w="15" w:type="dxa"/>
          <w:bottom w:w="15" w:type="dxa"/>
          <w:right w:w="15" w:type="dxa"/>
        </w:tblCellMar>
        <w:tblLook w:val="04A0" w:firstRow="1" w:lastRow="0" w:firstColumn="1" w:lastColumn="0" w:noHBand="0" w:noVBand="1"/>
      </w:tblPr>
      <w:tblGrid>
        <w:gridCol w:w="4678"/>
        <w:gridCol w:w="4678"/>
      </w:tblGrid>
      <w:tr w:rsidR="008753B7" w:rsidRPr="004E12CB" w14:paraId="47EACD71" w14:textId="77777777" w:rsidTr="008753B7">
        <w:tc>
          <w:tcPr>
            <w:tcW w:w="2500" w:type="pct"/>
            <w:shd w:val="clear" w:color="auto" w:fill="auto"/>
            <w:tcMar>
              <w:top w:w="0" w:type="dxa"/>
              <w:left w:w="0" w:type="dxa"/>
              <w:bottom w:w="0" w:type="dxa"/>
              <w:right w:w="0" w:type="dxa"/>
            </w:tcMar>
            <w:vAlign w:val="center"/>
            <w:hideMark/>
          </w:tcPr>
          <w:p w14:paraId="386DDBB8" w14:textId="77777777" w:rsidR="008753B7" w:rsidRPr="004E12CB" w:rsidRDefault="008753B7">
            <w:pPr>
              <w:pStyle w:val="tc"/>
              <w:spacing w:before="0" w:beforeAutospacing="0" w:after="0" w:afterAutospacing="0"/>
              <w:jc w:val="center"/>
              <w:rPr>
                <w:lang w:val="uk-UA"/>
              </w:rPr>
            </w:pPr>
            <w:r w:rsidRPr="004E12CB">
              <w:rPr>
                <w:b/>
                <w:bCs/>
                <w:lang w:val="uk-UA"/>
              </w:rPr>
              <w:t>Начальник</w:t>
            </w:r>
            <w:r w:rsidRPr="004E12CB">
              <w:rPr>
                <w:b/>
                <w:bCs/>
                <w:lang w:val="uk-UA"/>
              </w:rPr>
              <w:br/>
              <w:t>управління аеронавігації</w:t>
            </w:r>
          </w:p>
        </w:tc>
        <w:tc>
          <w:tcPr>
            <w:tcW w:w="2500" w:type="pct"/>
            <w:shd w:val="clear" w:color="auto" w:fill="auto"/>
            <w:tcMar>
              <w:top w:w="0" w:type="dxa"/>
              <w:left w:w="0" w:type="dxa"/>
              <w:bottom w:w="0" w:type="dxa"/>
              <w:right w:w="0" w:type="dxa"/>
            </w:tcMar>
            <w:vAlign w:val="center"/>
            <w:hideMark/>
          </w:tcPr>
          <w:p w14:paraId="69930319" w14:textId="77777777" w:rsidR="008753B7" w:rsidRPr="004E12CB" w:rsidRDefault="008753B7">
            <w:pPr>
              <w:pStyle w:val="tc"/>
              <w:spacing w:before="0" w:beforeAutospacing="0" w:after="0" w:afterAutospacing="0"/>
              <w:jc w:val="center"/>
              <w:rPr>
                <w:lang w:val="uk-UA"/>
              </w:rPr>
            </w:pPr>
            <w:r w:rsidRPr="004E12CB">
              <w:rPr>
                <w:b/>
                <w:bCs/>
                <w:lang w:val="uk-UA"/>
              </w:rPr>
              <w:t>Аліна ЗАДОРОЖНЯ</w:t>
            </w:r>
          </w:p>
        </w:tc>
      </w:tr>
    </w:tbl>
    <w:p w14:paraId="15D84F74" w14:textId="6FCA409E" w:rsidR="0024505A" w:rsidRDefault="0024505A" w:rsidP="008753B7">
      <w:pPr>
        <w:pStyle w:val="tj"/>
        <w:shd w:val="clear" w:color="auto" w:fill="FFFFFF"/>
        <w:spacing w:before="0" w:beforeAutospacing="0" w:after="0" w:afterAutospacing="0"/>
        <w:jc w:val="both"/>
        <w:rPr>
          <w:rFonts w:ascii="IBM Plex Serif" w:hAnsi="IBM Plex Serif"/>
          <w:color w:val="293A55"/>
          <w:lang w:val="uk-UA"/>
        </w:rPr>
      </w:pPr>
    </w:p>
    <w:p w14:paraId="3D1DE163" w14:textId="77777777" w:rsidR="0024505A" w:rsidRDefault="0024505A">
      <w:pPr>
        <w:rPr>
          <w:rFonts w:ascii="IBM Plex Serif" w:eastAsia="Times New Roman" w:hAnsi="IBM Plex Serif" w:cs="Times New Roman"/>
          <w:color w:val="293A55"/>
          <w:sz w:val="24"/>
          <w:szCs w:val="24"/>
          <w:lang w:val="uk-UA"/>
        </w:rPr>
      </w:pPr>
      <w:r>
        <w:rPr>
          <w:rFonts w:ascii="IBM Plex Serif" w:hAnsi="IBM Plex Serif"/>
          <w:color w:val="293A55"/>
          <w:lang w:val="uk-UA"/>
        </w:rPr>
        <w:br w:type="page"/>
      </w:r>
    </w:p>
    <w:p w14:paraId="266CE218" w14:textId="77777777" w:rsidR="008753B7" w:rsidRPr="004E12CB" w:rsidRDefault="008753B7" w:rsidP="0024505A">
      <w:pPr>
        <w:pStyle w:val="tl"/>
        <w:shd w:val="clear" w:color="auto" w:fill="FFFFFF"/>
        <w:spacing w:before="0" w:beforeAutospacing="0" w:after="0" w:afterAutospacing="0"/>
        <w:jc w:val="right"/>
        <w:rPr>
          <w:rFonts w:ascii="IBM Plex Serif" w:hAnsi="IBM Plex Serif"/>
          <w:color w:val="293A55"/>
          <w:lang w:val="uk-UA"/>
        </w:rPr>
      </w:pPr>
      <w:r w:rsidRPr="004E12CB">
        <w:rPr>
          <w:rFonts w:ascii="IBM Plex Serif" w:hAnsi="IBM Plex Serif"/>
          <w:color w:val="293A55"/>
          <w:lang w:val="uk-UA"/>
        </w:rPr>
        <w:lastRenderedPageBreak/>
        <w:t>Додаток 1</w:t>
      </w:r>
      <w:r w:rsidRPr="004E12CB">
        <w:rPr>
          <w:rFonts w:ascii="IBM Plex Serif" w:hAnsi="IBM Plex Serif"/>
          <w:color w:val="293A55"/>
          <w:lang w:val="uk-UA"/>
        </w:rPr>
        <w:br/>
        <w:t>до Авіаційних правил України "Організація повітряного руху"</w:t>
      </w:r>
      <w:r w:rsidRPr="004E12CB">
        <w:rPr>
          <w:rFonts w:ascii="IBM Plex Serif" w:hAnsi="IBM Plex Serif"/>
          <w:color w:val="293A55"/>
          <w:lang w:val="uk-UA"/>
        </w:rPr>
        <w:br/>
        <w:t>(пункт 7 розділу I)</w:t>
      </w:r>
    </w:p>
    <w:p w14:paraId="3A2A7B1A"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План польоту</w:t>
      </w:r>
    </w:p>
    <w:p w14:paraId="0AC159C2"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1. Бланк плану польоту</w:t>
      </w:r>
    </w:p>
    <w:p w14:paraId="369D1BA1" w14:textId="7BCF609B" w:rsidR="008753B7" w:rsidRDefault="008753B7" w:rsidP="008753B7">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1E214EC9" wp14:editId="3030CC30">
            <wp:extent cx="4777740" cy="6812280"/>
            <wp:effectExtent l="0" t="0" r="381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4777740" cy="6812280"/>
                    </a:xfrm>
                    <a:prstGeom prst="rect">
                      <a:avLst/>
                    </a:prstGeom>
                    <a:noFill/>
                    <a:ln>
                      <a:noFill/>
                    </a:ln>
                  </pic:spPr>
                </pic:pic>
              </a:graphicData>
            </a:graphic>
          </wp:inline>
        </w:drawing>
      </w:r>
    </w:p>
    <w:p w14:paraId="5DBA1E8E" w14:textId="77777777" w:rsidR="0024505A" w:rsidRPr="004E12CB" w:rsidRDefault="0024505A" w:rsidP="008753B7">
      <w:pPr>
        <w:pStyle w:val="tc"/>
        <w:shd w:val="clear" w:color="auto" w:fill="FFFFFF"/>
        <w:spacing w:before="0" w:beforeAutospacing="0" w:after="0" w:afterAutospacing="0"/>
        <w:jc w:val="center"/>
        <w:rPr>
          <w:rFonts w:ascii="IBM Plex Serif" w:hAnsi="IBM Plex Serif"/>
          <w:color w:val="293A55"/>
          <w:lang w:val="uk-UA"/>
        </w:rPr>
      </w:pPr>
    </w:p>
    <w:p w14:paraId="4439B326"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2. Інструкції щодо заповнення бланка плану польоту</w:t>
      </w:r>
    </w:p>
    <w:p w14:paraId="749A937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Слід дотримуватися встановлених форматів і способу визначення даних.</w:t>
      </w:r>
    </w:p>
    <w:p w14:paraId="691834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Розпочинати зазначення даних слід з початку форми (поля) внесенням даних у перше вільне місце. Залишки незаповненого місця для символів залишають незаповненими.</w:t>
      </w:r>
    </w:p>
    <w:p w14:paraId="60970E4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Зазначайте час завжди чотирма цифрами UTC. Розрахунковий час, що минув, також зазначайте чотирма цифрами (години та хвилини).</w:t>
      </w:r>
    </w:p>
    <w:p w14:paraId="1E0C52E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Відокремлену частину бланка плану польоту, що передує полю 3 FPL, заповнює орган ОПР та зв'язку, якщо інше не визначено шляхом делегування повноважень щодо складання планів польоту.</w:t>
      </w:r>
    </w:p>
    <w:p w14:paraId="59D6155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Термін "аеродром", що використовується у плані польоту, призначений для зазначення також місць, інших за аеродром, які можуть бути використані деякими типами ПС, наприклад, вертольоти або повітряні кулі.</w:t>
      </w:r>
    </w:p>
    <w:p w14:paraId="04FE13F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Заповніть поля 7 - 18, як зазначено нижче.</w:t>
      </w:r>
    </w:p>
    <w:p w14:paraId="224F836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Заповніть також поле 19, як зазначено нижче, у разі, якщо зазначені дані не передавалися раніше, або існує необхідність внесення змін, або коли це вважається за необхідне укладачем.</w:t>
      </w:r>
    </w:p>
    <w:p w14:paraId="5F71D10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Номери полів на бланку плану польоту не наводяться в послідовному порядку, оскільки вони відповідають номерам полів в повідомленнях ОПР. Дані систем ОПР можуть назначати обмеження щодо зв'язку або обробки інформації в поданих планах польотів. Можливими обмеженнями можуть бути, наприклад, довжина пункту, кількість елементів в пункті, що стосується маршруту, або сумарна довжина плану польоту. Значні обмеження зазначені у відповідних AIP.</w:t>
      </w:r>
    </w:p>
    <w:p w14:paraId="2C6BD62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Для подання плану польотів необхідно зазначити найменування органу, найменування організації або прізвище особи, що заповнювала план польоту.</w:t>
      </w:r>
    </w:p>
    <w:p w14:paraId="40025D6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Дані плану польоту відносно адресатів зазначають у перших двох рядках затіненої форми на початку плану польоту. Третій затінений рядок стосовно додаткових адрес заповнюють у разі необхідності або за вимогою органу ОПР відповідно до вимог пунктів 1 - 14 глави 2 розділу XI цих Авіаційних правил.</w:t>
      </w:r>
    </w:p>
    <w:p w14:paraId="35C5C861" w14:textId="48331E5A"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Орган ОПР приймає плану польоту після перевірки повноти, синтаксису та формату плану польоту. За необхідності, орган ОПР надає допомогу укладачеві плану польоту по виправленню помилок.</w:t>
      </w:r>
    </w:p>
    <w:p w14:paraId="6C204AB2" w14:textId="77777777" w:rsidR="0024505A" w:rsidRPr="004E12CB" w:rsidRDefault="0024505A" w:rsidP="008753B7">
      <w:pPr>
        <w:pStyle w:val="tj"/>
        <w:shd w:val="clear" w:color="auto" w:fill="FFFFFF"/>
        <w:spacing w:before="0" w:beforeAutospacing="0" w:after="0" w:afterAutospacing="0"/>
        <w:jc w:val="both"/>
        <w:rPr>
          <w:rFonts w:ascii="IBM Plex Serif" w:hAnsi="IBM Plex Serif"/>
          <w:color w:val="293A55"/>
          <w:lang w:val="uk-UA"/>
        </w:rPr>
      </w:pPr>
    </w:p>
    <w:p w14:paraId="7FA4FF29"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3. Заповнення полів плану польоту</w:t>
      </w:r>
    </w:p>
    <w:p w14:paraId="77DDC47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Поле 7: Ідентифікація ПС (максимум 7 знаків).</w:t>
      </w:r>
    </w:p>
    <w:p w14:paraId="11C83F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Необхідно зазначити загальною кількістю не більше 7 знаків (літер або цифр) без дефісів та спеціальних символів ідентифікаційний індекс ПС одним із таких способів:</w:t>
      </w:r>
    </w:p>
    <w:p w14:paraId="4A2722B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1) зазначають індекс ICAO експлуатанта, за яким зазначено номер рейсу (наприклад, IUA9055, WRC103), якщо ПС використовує радіотелефонний позивний типу "C", як зазначено у підпункті 3 пункту 32 глави 2 розділу XII цих </w:t>
      </w:r>
      <w:r w:rsidRPr="004E12CB">
        <w:rPr>
          <w:rFonts w:ascii="IBM Plex Serif" w:hAnsi="IBM Plex Serif"/>
          <w:color w:val="293A55"/>
          <w:lang w:val="uk-UA"/>
        </w:rPr>
        <w:lastRenderedPageBreak/>
        <w:t>Авіаційних правил (наприклад, UKRAINE INTERNATIONAL 9055, WINDROSE 103);</w:t>
      </w:r>
    </w:p>
    <w:p w14:paraId="5A6AEC1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національний або загальний знак і реєстраційний знак ПС (наприклад, URWRW, URABCD, UR12975) у випадку, якщо:</w:t>
      </w:r>
    </w:p>
    <w:p w14:paraId="52F1127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ПС використовує радіотелефонний позивний типу "A", як зазначено у підпункті 1 пункту 33 глави 2 розділу XII цих Авіаційних правил (наприклад, URWRW), або йому передує радіотелефонний індекс ICAO організації з експлуатації ПС (наприклад, WINDROSE RWRW), як зазначено у підпункті 2 пункту 33 глави 2 розділу XII цих Авіаційних правил, або</w:t>
      </w:r>
    </w:p>
    <w:p w14:paraId="055F2C3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ПС не обладнано засобами радіозв'язку;</w:t>
      </w:r>
    </w:p>
    <w:p w14:paraId="2F2FF58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Поле 8: Правила та типи польотів (1 або 2 знаки).</w:t>
      </w:r>
    </w:p>
    <w:p w14:paraId="5DEBE53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Необхідно вставити одну з наступних літер для позначення категорії правил польотів, з якою пілот має намір виконати політ:</w:t>
      </w:r>
    </w:p>
    <w:p w14:paraId="3DC50AE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I - якщо весь політ заплановано виконувати за ППП;</w:t>
      </w:r>
    </w:p>
    <w:p w14:paraId="4B411CC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V - якщо весь політ заплановано виконувати за ПВП;</w:t>
      </w:r>
    </w:p>
    <w:p w14:paraId="1BFA1A1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Y - якщо заплановано спочатку виконувати політ за ППП, а потім один або кілька разів змінити правила польоту;</w:t>
      </w:r>
    </w:p>
    <w:p w14:paraId="64C6F03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Z - якщо заплановано спочатку виконувати політ за ПВП, а потім один або кілька разів змінити правила польоту.</w:t>
      </w:r>
    </w:p>
    <w:p w14:paraId="3EFA595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Додатково необхідно вказати у полі 15 плану польоту точку(и), в якій(</w:t>
      </w:r>
      <w:proofErr w:type="spellStart"/>
      <w:r w:rsidRPr="004E12CB">
        <w:rPr>
          <w:rFonts w:ascii="IBM Plex Serif" w:hAnsi="IBM Plex Serif"/>
          <w:color w:val="293A55"/>
          <w:lang w:val="uk-UA"/>
        </w:rPr>
        <w:t>их</w:t>
      </w:r>
      <w:proofErr w:type="spellEnd"/>
      <w:r w:rsidRPr="004E12CB">
        <w:rPr>
          <w:rFonts w:ascii="IBM Plex Serif" w:hAnsi="IBM Plex Serif"/>
          <w:color w:val="293A55"/>
          <w:lang w:val="uk-UA"/>
        </w:rPr>
        <w:t>) заплановано змінити правила польотів.</w:t>
      </w:r>
    </w:p>
    <w:p w14:paraId="2542B6B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Тип польоту</w:t>
      </w:r>
    </w:p>
    <w:p w14:paraId="0B67C52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Необхідно вставити одну з наступних літер для позначення типу:</w:t>
      </w:r>
    </w:p>
    <w:p w14:paraId="2704022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S - для регулярних повітряних перевезень;</w:t>
      </w:r>
    </w:p>
    <w:p w14:paraId="5FD34B7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N - для нерегулярних повітряних перевезень;</w:t>
      </w:r>
    </w:p>
    <w:p w14:paraId="4803D28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G - для авіації загального призначення;</w:t>
      </w:r>
    </w:p>
    <w:p w14:paraId="55B04FE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M - для військових;</w:t>
      </w:r>
    </w:p>
    <w:p w14:paraId="67F5EFA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X - для будь-яких інших категорій, не зазначених вище.</w:t>
      </w:r>
    </w:p>
    <w:p w14:paraId="60F72C2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Додатково необхідно вказати у полі 18 плану польоту статус польоту слідом за індексом "STS", або, якщо необхідно, вкажіть інші причини для особливого управління органом ОПР, при цьому вказуючи причину після індексу "RMK" в полі 18.</w:t>
      </w:r>
    </w:p>
    <w:p w14:paraId="0566FD7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Поле 9: Кількість і тип ПС, категорія турбулентного сліду</w:t>
      </w:r>
    </w:p>
    <w:p w14:paraId="5B16716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Кількість ПС (1 або 2 знаки)</w:t>
      </w:r>
    </w:p>
    <w:p w14:paraId="07097EF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Необхідно вставити кількість ПС, якщо більше ніж одне ПС.</w:t>
      </w:r>
    </w:p>
    <w:p w14:paraId="1257CD6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Тип ПС (2 - 4 знаки)</w:t>
      </w:r>
    </w:p>
    <w:p w14:paraId="4D709B5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Необхідно вставити відповідний індекс типу ПС, як визначено в документі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8643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Type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Designators</w:t>
      </w:r>
      <w:proofErr w:type="spellEnd"/>
      <w:r w:rsidRPr="004E12CB">
        <w:rPr>
          <w:rFonts w:ascii="IBM Plex Serif" w:hAnsi="IBM Plex Serif"/>
          <w:color w:val="293A55"/>
          <w:lang w:val="uk-UA"/>
        </w:rPr>
        <w:t>" ICAO</w:t>
      </w:r>
    </w:p>
    <w:p w14:paraId="740398F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АБО,</w:t>
      </w:r>
    </w:p>
    <w:p w14:paraId="491119F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ПС не було призначено індексу типу, або у випадку групових польотів ПС різних типів, вставити ZZZZ.</w:t>
      </w:r>
    </w:p>
    <w:p w14:paraId="301D327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У разі групового польоту ПС різних типів в полі 18 плану польоту додатково необхідно вказати кількість та типи ПС після індексу "TYP".</w:t>
      </w:r>
    </w:p>
    <w:p w14:paraId="6B25684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Категорія турбулентності у сліді (1 знак)</w:t>
      </w:r>
    </w:p>
    <w:p w14:paraId="151F3BD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Необхідно вставити з відокремленням РОЗДІЛОВОЮ КОСОЮ РИСКОЮ від типу ПС, одну з таких літер, які позначають категорію турбулентності у сліді цього ПС:</w:t>
      </w:r>
    </w:p>
    <w:p w14:paraId="6A47C0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J - НАДВАЖКИЙ, вказує тип ПС, що зазначені в документі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8643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Type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Designators</w:t>
      </w:r>
      <w:proofErr w:type="spellEnd"/>
      <w:r w:rsidRPr="004E12CB">
        <w:rPr>
          <w:rFonts w:ascii="IBM Plex Serif" w:hAnsi="IBM Plex Serif"/>
          <w:color w:val="293A55"/>
          <w:lang w:val="uk-UA"/>
        </w:rPr>
        <w:t>" ICAO як надважкі (помічені літерою "J" в графі категорії турбулентності в супутньому сліді - WTC);</w:t>
      </w:r>
    </w:p>
    <w:p w14:paraId="5DB5E7A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H - ВАЖКИЙ, вказує тип ПС з максимальною сертифікаційною злітною масою 136000 кг або більше, за винятком типів літаків, які зазначені в документі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8643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Type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Designators</w:t>
      </w:r>
      <w:proofErr w:type="spellEnd"/>
      <w:r w:rsidRPr="004E12CB">
        <w:rPr>
          <w:rFonts w:ascii="IBM Plex Serif" w:hAnsi="IBM Plex Serif"/>
          <w:color w:val="293A55"/>
          <w:lang w:val="uk-UA"/>
        </w:rPr>
        <w:t>" ICAO як надважкі;</w:t>
      </w:r>
    </w:p>
    <w:p w14:paraId="26850BF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M - СЕРЕДНІЙ, вказує тип ПС з максимальною сертифікаційною злітною масою менше ніж 136000 кг але більше ніж 7000 кг;</w:t>
      </w:r>
    </w:p>
    <w:p w14:paraId="59281CA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L - ЛЕГКИЙ, вказує тип ПС з максимальною сертифікаційною злітною масою 7000 кг або менше.</w:t>
      </w:r>
    </w:p>
    <w:p w14:paraId="72E109E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Поле 10: Обладнання та його властивості</w:t>
      </w:r>
    </w:p>
    <w:p w14:paraId="3E46338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Функціональні властивості складаються з таких елементів:</w:t>
      </w:r>
    </w:p>
    <w:p w14:paraId="2633432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наявність на борту ПС відповідного справного обладнання;</w:t>
      </w:r>
    </w:p>
    <w:p w14:paraId="17A497E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відповідність обладнання та функціональних властивостей кваліфікації льотного екіпажу;</w:t>
      </w:r>
    </w:p>
    <w:p w14:paraId="20640CC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3) дозвіл уповноваженого органу з питань цивільної авіації для використання функціональних властивостей.</w:t>
      </w:r>
    </w:p>
    <w:p w14:paraId="394AE6F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Засоби радіозв'язку, навігації та засоби заходу на посадку та його функціональні властивості</w:t>
      </w:r>
    </w:p>
    <w:p w14:paraId="098A6B5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Необхідно вставити одну з наступних літер:</w:t>
      </w:r>
    </w:p>
    <w:p w14:paraId="1E43CC0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N - у разі відсутності бортових засобів зв'язку, навігаційних засобів та засобів заходження на посадку для даного маршруту польоту, або при несправності цього обладнання;</w:t>
      </w:r>
    </w:p>
    <w:p w14:paraId="29F62A7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S - якщо наявні стандартні бортові засоби зв'язку, навігаційні засоби і засоби заходження на посадку для даного маршруту польоту і вони знаходяться в справному стані*,</w:t>
      </w:r>
    </w:p>
    <w:p w14:paraId="63C6EFF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ТА/АБО</w:t>
      </w:r>
    </w:p>
    <w:p w14:paraId="61F1ACE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вставити одну або більше з наступних літер щоб вказати справність навігаційних засобів, засобів заходу на посадку та їх функціональні властивості:</w:t>
      </w:r>
    </w:p>
    <w:p w14:paraId="0F83EF2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 - система посадки на основі GBAS;</w:t>
      </w:r>
    </w:p>
    <w:p w14:paraId="537A194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B - LPV (APV з SBAS);</w:t>
      </w:r>
    </w:p>
    <w:p w14:paraId="0E27E95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C - LORAN C;</w:t>
      </w:r>
    </w:p>
    <w:p w14:paraId="2C30A6A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D - DME;</w:t>
      </w:r>
    </w:p>
    <w:p w14:paraId="6176E10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E1 - FMC WPR ACARS;</w:t>
      </w:r>
    </w:p>
    <w:p w14:paraId="28A4EEB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E2 - D-FIS ACARS;</w:t>
      </w:r>
    </w:p>
    <w:p w14:paraId="5A66BC6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E3 - PDC ACARS;</w:t>
      </w:r>
    </w:p>
    <w:p w14:paraId="3256475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F - ADF;</w:t>
      </w:r>
    </w:p>
    <w:p w14:paraId="32FB5D2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G - GNSS. Якщо будь-яку частину польоту планують виконати за ППП, то це стосується приймачів GNSS, які відповідають вимогам тому I "</w:t>
      </w:r>
      <w:proofErr w:type="spellStart"/>
      <w:r w:rsidRPr="004E12CB">
        <w:rPr>
          <w:rFonts w:ascii="IBM Plex Serif" w:hAnsi="IBM Plex Serif"/>
          <w:color w:val="293A55"/>
          <w:lang w:val="uk-UA"/>
        </w:rPr>
        <w:t>Radio</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Aids</w:t>
      </w:r>
      <w:proofErr w:type="spellEnd"/>
      <w:r w:rsidRPr="004E12CB">
        <w:rPr>
          <w:rFonts w:ascii="IBM Plex Serif" w:hAnsi="IBM Plex Serif"/>
          <w:color w:val="293A55"/>
          <w:lang w:val="uk-UA"/>
        </w:rPr>
        <w:t>" додатка 10 "</w:t>
      </w:r>
      <w:proofErr w:type="spellStart"/>
      <w:r w:rsidRPr="004E12CB">
        <w:rPr>
          <w:rFonts w:ascii="IBM Plex Serif" w:hAnsi="IBM Plex Serif"/>
          <w:color w:val="293A55"/>
          <w:lang w:val="uk-UA"/>
        </w:rPr>
        <w:t>Aeronautical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Telecommunications</w:t>
      </w:r>
      <w:proofErr w:type="spellEnd"/>
      <w:r w:rsidRPr="004E12CB">
        <w:rPr>
          <w:rFonts w:ascii="IBM Plex Serif" w:hAnsi="IBM Plex Serif"/>
          <w:color w:val="293A55"/>
          <w:lang w:val="uk-UA"/>
        </w:rPr>
        <w:t>" ICAO**;</w:t>
      </w:r>
    </w:p>
    <w:p w14:paraId="7031496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H - ВЧ-радіотелефон;</w:t>
      </w:r>
    </w:p>
    <w:p w14:paraId="2DD9E30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I - навігація за допомогою інерційних бортових систем;</w:t>
      </w:r>
    </w:p>
    <w:p w14:paraId="1AE6C7D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J1 - CPDLC ATN VDL </w:t>
      </w:r>
      <w:proofErr w:type="spellStart"/>
      <w:r w:rsidRPr="004E12CB">
        <w:rPr>
          <w:rFonts w:ascii="IBM Plex Serif" w:hAnsi="IBM Plex Serif"/>
          <w:color w:val="293A55"/>
          <w:lang w:val="uk-UA"/>
        </w:rPr>
        <w:t>Mode</w:t>
      </w:r>
      <w:proofErr w:type="spellEnd"/>
      <w:r w:rsidRPr="004E12CB">
        <w:rPr>
          <w:rFonts w:ascii="IBM Plex Serif" w:hAnsi="IBM Plex Serif"/>
          <w:color w:val="293A55"/>
          <w:lang w:val="uk-UA"/>
        </w:rPr>
        <w:t xml:space="preserve"> 2***;</w:t>
      </w:r>
    </w:p>
    <w:p w14:paraId="228CCC6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J2 - CPDLC FANS 1/A HFDL;</w:t>
      </w:r>
    </w:p>
    <w:p w14:paraId="0E8A9B0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J3 - CPDLC FANS 1/A VDL </w:t>
      </w:r>
      <w:proofErr w:type="spellStart"/>
      <w:r w:rsidRPr="004E12CB">
        <w:rPr>
          <w:rFonts w:ascii="IBM Plex Serif" w:hAnsi="IBM Plex Serif"/>
          <w:color w:val="293A55"/>
          <w:lang w:val="uk-UA"/>
        </w:rPr>
        <w:t>Mode</w:t>
      </w:r>
      <w:proofErr w:type="spellEnd"/>
      <w:r w:rsidRPr="004E12CB">
        <w:rPr>
          <w:rFonts w:ascii="IBM Plex Serif" w:hAnsi="IBM Plex Serif"/>
          <w:color w:val="293A55"/>
          <w:lang w:val="uk-UA"/>
        </w:rPr>
        <w:t xml:space="preserve"> 4;</w:t>
      </w:r>
    </w:p>
    <w:p w14:paraId="766B49C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J4 - CPDLC FANS 1/A VDL </w:t>
      </w:r>
      <w:proofErr w:type="spellStart"/>
      <w:r w:rsidRPr="004E12CB">
        <w:rPr>
          <w:rFonts w:ascii="IBM Plex Serif" w:hAnsi="IBM Plex Serif"/>
          <w:color w:val="293A55"/>
          <w:lang w:val="uk-UA"/>
        </w:rPr>
        <w:t>Mode</w:t>
      </w:r>
      <w:proofErr w:type="spellEnd"/>
      <w:r w:rsidRPr="004E12CB">
        <w:rPr>
          <w:rFonts w:ascii="IBM Plex Serif" w:hAnsi="IBM Plex Serif"/>
          <w:color w:val="293A55"/>
          <w:lang w:val="uk-UA"/>
        </w:rPr>
        <w:t xml:space="preserve"> 2;</w:t>
      </w:r>
    </w:p>
    <w:p w14:paraId="0CFAC53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J5 - CPDLC FANS 1/A SATCOM (INMARSAT);</w:t>
      </w:r>
    </w:p>
    <w:p w14:paraId="0B6BB78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J6 - CPDLC FANS 1/A SATCOM (MTSAT);</w:t>
      </w:r>
    </w:p>
    <w:p w14:paraId="3E6D726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J7 - CPDLC FANS 1/A SATCOM (</w:t>
      </w:r>
      <w:proofErr w:type="spellStart"/>
      <w:r w:rsidRPr="004E12CB">
        <w:rPr>
          <w:rFonts w:ascii="IBM Plex Serif" w:hAnsi="IBM Plex Serif"/>
          <w:color w:val="293A55"/>
          <w:lang w:val="uk-UA"/>
        </w:rPr>
        <w:t>Iridium</w:t>
      </w:r>
      <w:proofErr w:type="spellEnd"/>
      <w:r w:rsidRPr="004E12CB">
        <w:rPr>
          <w:rFonts w:ascii="IBM Plex Serif" w:hAnsi="IBM Plex Serif"/>
          <w:color w:val="293A55"/>
          <w:lang w:val="uk-UA"/>
        </w:rPr>
        <w:t>);</w:t>
      </w:r>
    </w:p>
    <w:p w14:paraId="07CA3BD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K - MLS;</w:t>
      </w:r>
    </w:p>
    <w:p w14:paraId="7465CAC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L - ILS;</w:t>
      </w:r>
    </w:p>
    <w:p w14:paraId="0021AFF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M1 - ATC RTF SATCOM (INMARSAT);</w:t>
      </w:r>
    </w:p>
    <w:p w14:paraId="2768E8C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M2 - ATC RTF (MTSAT);</w:t>
      </w:r>
    </w:p>
    <w:p w14:paraId="7EB6134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M3 - ATC RTF (</w:t>
      </w:r>
      <w:proofErr w:type="spellStart"/>
      <w:r w:rsidRPr="004E12CB">
        <w:rPr>
          <w:rFonts w:ascii="IBM Plex Serif" w:hAnsi="IBM Plex Serif"/>
          <w:color w:val="293A55"/>
          <w:lang w:val="uk-UA"/>
        </w:rPr>
        <w:t>Iridium</w:t>
      </w:r>
      <w:proofErr w:type="spellEnd"/>
      <w:r w:rsidRPr="004E12CB">
        <w:rPr>
          <w:rFonts w:ascii="IBM Plex Serif" w:hAnsi="IBM Plex Serif"/>
          <w:color w:val="293A55"/>
          <w:lang w:val="uk-UA"/>
        </w:rPr>
        <w:t>);</w:t>
      </w:r>
    </w:p>
    <w:p w14:paraId="2A0E408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O - VOR;</w:t>
      </w:r>
    </w:p>
    <w:p w14:paraId="7FCDEAE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P1 - CPDLC RCP 400****;</w:t>
      </w:r>
    </w:p>
    <w:p w14:paraId="19BAAAA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P2 - CPDLC RCP 240****;</w:t>
      </w:r>
    </w:p>
    <w:p w14:paraId="29312AE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P3 - SATVOICE RCP 400****;</w:t>
      </w:r>
    </w:p>
    <w:p w14:paraId="5E48754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P4-P9 - зарезервовано для RCP;</w:t>
      </w:r>
    </w:p>
    <w:p w14:paraId="1CC8F57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R - допущений до PBN*****;</w:t>
      </w:r>
    </w:p>
    <w:p w14:paraId="647CF48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T - TACAN;</w:t>
      </w:r>
    </w:p>
    <w:p w14:paraId="28BD97E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U - УВЧ-радіостанція;</w:t>
      </w:r>
    </w:p>
    <w:p w14:paraId="0C79C0A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V - ДВЧ-радіостанція;</w:t>
      </w:r>
    </w:p>
    <w:p w14:paraId="35E1906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W - допущений до RVSM;</w:t>
      </w:r>
    </w:p>
    <w:p w14:paraId="296E8EC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X - допущений до MNPS;</w:t>
      </w:r>
    </w:p>
    <w:p w14:paraId="116902D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Y - ДВЧ із розносом частот 8,33 КГц;</w:t>
      </w:r>
    </w:p>
    <w:p w14:paraId="049F176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Z - інше бортове обладнання або технічні можливості******.</w:t>
      </w:r>
    </w:p>
    <w:p w14:paraId="6651725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Будь-які буквено-цифрові символи, не вказані вище, зарезервовані.</w:t>
      </w:r>
    </w:p>
    <w:p w14:paraId="5D9CDFC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___________</w:t>
      </w:r>
      <w:r w:rsidRPr="004E12CB">
        <w:rPr>
          <w:rFonts w:ascii="IBM Plex Serif" w:hAnsi="IBM Plex Serif"/>
          <w:color w:val="293A55"/>
          <w:lang w:val="uk-UA"/>
        </w:rPr>
        <w:br/>
        <w:t>* </w:t>
      </w:r>
      <w:r w:rsidRPr="004E12CB">
        <w:rPr>
          <w:rStyle w:val="fs2"/>
          <w:rFonts w:ascii="IBM Plex Serif" w:hAnsi="IBM Plex Serif"/>
          <w:color w:val="293A55"/>
          <w:sz w:val="20"/>
          <w:szCs w:val="20"/>
          <w:lang w:val="uk-UA"/>
        </w:rPr>
        <w:t>У разі використання літери S стандартним обладнанням слід вважати ДВЧ-радіостанцію, VOR та ILS.</w:t>
      </w:r>
    </w:p>
    <w:p w14:paraId="6641C38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w:t>
      </w:r>
      <w:r w:rsidRPr="004E12CB">
        <w:rPr>
          <w:rStyle w:val="fs2"/>
          <w:rFonts w:ascii="IBM Plex Serif" w:hAnsi="IBM Plex Serif"/>
          <w:color w:val="293A55"/>
          <w:sz w:val="20"/>
          <w:szCs w:val="20"/>
          <w:lang w:val="uk-UA"/>
        </w:rPr>
        <w:t>У разі використання літери G у полі 18 плану польоту зазначають тип(и) зовнішнього функціонального доповнення GNSS, за наявності, після індикатора "NAV". За наявності кількох типів функціональних доповнень GNSS вони відокремлюються пробілом.</w:t>
      </w:r>
    </w:p>
    <w:p w14:paraId="03F659D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w:t>
      </w:r>
      <w:r w:rsidRPr="004E12CB">
        <w:rPr>
          <w:rStyle w:val="fs2"/>
          <w:rFonts w:ascii="IBM Plex Serif" w:hAnsi="IBM Plex Serif"/>
          <w:color w:val="293A55"/>
          <w:sz w:val="20"/>
          <w:szCs w:val="20"/>
          <w:lang w:val="uk-UA"/>
        </w:rPr>
        <w:t xml:space="preserve">Порядок передачі диспетчерських дозволів та інформації з використанням лінії передачі даних/менеджменту зв'язку ОПР/перевірки мікрофона диспетчера наведено у RTCA/EUROCAE </w:t>
      </w:r>
      <w:proofErr w:type="spellStart"/>
      <w:r w:rsidRPr="004E12CB">
        <w:rPr>
          <w:rStyle w:val="fs2"/>
          <w:rFonts w:ascii="IBM Plex Serif" w:hAnsi="IBM Plex Serif"/>
          <w:color w:val="293A55"/>
          <w:sz w:val="20"/>
          <w:szCs w:val="20"/>
          <w:lang w:val="uk-UA"/>
        </w:rPr>
        <w:lastRenderedPageBreak/>
        <w:t>Interoperability</w:t>
      </w:r>
      <w:proofErr w:type="spellEnd"/>
      <w:r w:rsidRPr="004E12CB">
        <w:rPr>
          <w:rStyle w:val="fs2"/>
          <w:rFonts w:ascii="IBM Plex Serif" w:hAnsi="IBM Plex Serif"/>
          <w:color w:val="293A55"/>
          <w:sz w:val="20"/>
          <w:szCs w:val="20"/>
          <w:lang w:val="uk-UA"/>
        </w:rPr>
        <w:t xml:space="preserve"> </w:t>
      </w:r>
      <w:proofErr w:type="spellStart"/>
      <w:r w:rsidRPr="004E12CB">
        <w:rPr>
          <w:rStyle w:val="fs2"/>
          <w:rFonts w:ascii="IBM Plex Serif" w:hAnsi="IBM Plex Serif"/>
          <w:color w:val="293A55"/>
          <w:sz w:val="20"/>
          <w:szCs w:val="20"/>
          <w:lang w:val="uk-UA"/>
        </w:rPr>
        <w:t>Requirements</w:t>
      </w:r>
      <w:proofErr w:type="spellEnd"/>
      <w:r w:rsidRPr="004E12CB">
        <w:rPr>
          <w:rStyle w:val="fs2"/>
          <w:rFonts w:ascii="IBM Plex Serif" w:hAnsi="IBM Plex Serif"/>
          <w:color w:val="293A55"/>
          <w:sz w:val="20"/>
          <w:szCs w:val="20"/>
          <w:lang w:val="uk-UA"/>
        </w:rPr>
        <w:t xml:space="preserve"> Standard </w:t>
      </w:r>
      <w:proofErr w:type="spellStart"/>
      <w:r w:rsidRPr="004E12CB">
        <w:rPr>
          <w:rStyle w:val="fs2"/>
          <w:rFonts w:ascii="IBM Plex Serif" w:hAnsi="IBM Plex Serif"/>
          <w:color w:val="293A55"/>
          <w:sz w:val="20"/>
          <w:szCs w:val="20"/>
          <w:lang w:val="uk-UA"/>
        </w:rPr>
        <w:t>for</w:t>
      </w:r>
      <w:proofErr w:type="spellEnd"/>
      <w:r w:rsidRPr="004E12CB">
        <w:rPr>
          <w:rStyle w:val="fs2"/>
          <w:rFonts w:ascii="IBM Plex Serif" w:hAnsi="IBM Plex Serif"/>
          <w:color w:val="293A55"/>
          <w:sz w:val="20"/>
          <w:szCs w:val="20"/>
          <w:lang w:val="uk-UA"/>
        </w:rPr>
        <w:t xml:space="preserve"> ATN </w:t>
      </w:r>
      <w:proofErr w:type="spellStart"/>
      <w:r w:rsidRPr="004E12CB">
        <w:rPr>
          <w:rStyle w:val="fs2"/>
          <w:rFonts w:ascii="IBM Plex Serif" w:hAnsi="IBM Plex Serif"/>
          <w:color w:val="293A55"/>
          <w:sz w:val="20"/>
          <w:szCs w:val="20"/>
          <w:lang w:val="uk-UA"/>
        </w:rPr>
        <w:t>Baseline</w:t>
      </w:r>
      <w:proofErr w:type="spellEnd"/>
      <w:r w:rsidRPr="004E12CB">
        <w:rPr>
          <w:rStyle w:val="fs2"/>
          <w:rFonts w:ascii="IBM Plex Serif" w:hAnsi="IBM Plex Serif"/>
          <w:color w:val="293A55"/>
          <w:sz w:val="20"/>
          <w:szCs w:val="20"/>
          <w:lang w:val="uk-UA"/>
        </w:rPr>
        <w:t xml:space="preserve"> 1 (ATN B1 INTEROP Standard - DO280B/ED-110B).</w:t>
      </w:r>
    </w:p>
    <w:p w14:paraId="1CE1AAD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w:t>
      </w:r>
      <w:r w:rsidRPr="004E12CB">
        <w:rPr>
          <w:rStyle w:val="fs2"/>
          <w:rFonts w:ascii="IBM Plex Serif" w:hAnsi="IBM Plex Serif"/>
          <w:color w:val="293A55"/>
          <w:sz w:val="20"/>
          <w:szCs w:val="20"/>
          <w:lang w:val="uk-UA"/>
        </w:rPr>
        <w:t xml:space="preserve">Керівні матеріали щодо використання зв'язку, заснованого на характеристиках для ОПР на окремих ділянках маршруту, маршрутах та у визначених районах, наведено у </w:t>
      </w:r>
      <w:proofErr w:type="spellStart"/>
      <w:r w:rsidRPr="004E12CB">
        <w:rPr>
          <w:rStyle w:val="fs2"/>
          <w:rFonts w:ascii="IBM Plex Serif" w:hAnsi="IBM Plex Serif"/>
          <w:color w:val="293A55"/>
          <w:sz w:val="20"/>
          <w:szCs w:val="20"/>
          <w:lang w:val="uk-UA"/>
        </w:rPr>
        <w:t>Doc</w:t>
      </w:r>
      <w:proofErr w:type="spellEnd"/>
      <w:r w:rsidRPr="004E12CB">
        <w:rPr>
          <w:rStyle w:val="fs2"/>
          <w:rFonts w:ascii="IBM Plex Serif" w:hAnsi="IBM Plex Serif"/>
          <w:color w:val="293A55"/>
          <w:sz w:val="20"/>
          <w:szCs w:val="20"/>
          <w:lang w:val="uk-UA"/>
        </w:rPr>
        <w:t xml:space="preserve"> 9869 "</w:t>
      </w:r>
      <w:proofErr w:type="spellStart"/>
      <w:r w:rsidRPr="004E12CB">
        <w:rPr>
          <w:rStyle w:val="fs2"/>
          <w:rFonts w:ascii="IBM Plex Serif" w:hAnsi="IBM Plex Serif"/>
          <w:color w:val="293A55"/>
          <w:sz w:val="20"/>
          <w:szCs w:val="20"/>
          <w:lang w:val="uk-UA"/>
        </w:rPr>
        <w:t>Performance-based</w:t>
      </w:r>
      <w:proofErr w:type="spellEnd"/>
      <w:r w:rsidRPr="004E12CB">
        <w:rPr>
          <w:rStyle w:val="fs2"/>
          <w:rFonts w:ascii="IBM Plex Serif" w:hAnsi="IBM Plex Serif"/>
          <w:color w:val="293A55"/>
          <w:sz w:val="20"/>
          <w:szCs w:val="20"/>
          <w:lang w:val="uk-UA"/>
        </w:rPr>
        <w:t xml:space="preserve"> </w:t>
      </w:r>
      <w:proofErr w:type="spellStart"/>
      <w:r w:rsidRPr="004E12CB">
        <w:rPr>
          <w:rStyle w:val="fs2"/>
          <w:rFonts w:ascii="IBM Plex Serif" w:hAnsi="IBM Plex Serif"/>
          <w:color w:val="293A55"/>
          <w:sz w:val="20"/>
          <w:szCs w:val="20"/>
          <w:lang w:val="uk-UA"/>
        </w:rPr>
        <w:t>Communication</w:t>
      </w:r>
      <w:proofErr w:type="spellEnd"/>
      <w:r w:rsidRPr="004E12CB">
        <w:rPr>
          <w:rStyle w:val="fs2"/>
          <w:rFonts w:ascii="IBM Plex Serif" w:hAnsi="IBM Plex Serif"/>
          <w:color w:val="293A55"/>
          <w:sz w:val="20"/>
          <w:szCs w:val="20"/>
          <w:lang w:val="uk-UA"/>
        </w:rPr>
        <w:t xml:space="preserve"> </w:t>
      </w:r>
      <w:proofErr w:type="spellStart"/>
      <w:r w:rsidRPr="004E12CB">
        <w:rPr>
          <w:rStyle w:val="fs2"/>
          <w:rFonts w:ascii="IBM Plex Serif" w:hAnsi="IBM Plex Serif"/>
          <w:color w:val="293A55"/>
          <w:sz w:val="20"/>
          <w:szCs w:val="20"/>
          <w:lang w:val="uk-UA"/>
        </w:rPr>
        <w:t>and</w:t>
      </w:r>
      <w:proofErr w:type="spellEnd"/>
      <w:r w:rsidRPr="004E12CB">
        <w:rPr>
          <w:rStyle w:val="fs2"/>
          <w:rFonts w:ascii="IBM Plex Serif" w:hAnsi="IBM Plex Serif"/>
          <w:color w:val="293A55"/>
          <w:sz w:val="20"/>
          <w:szCs w:val="20"/>
          <w:lang w:val="uk-UA"/>
        </w:rPr>
        <w:t xml:space="preserve"> </w:t>
      </w:r>
      <w:proofErr w:type="spellStart"/>
      <w:r w:rsidRPr="004E12CB">
        <w:rPr>
          <w:rStyle w:val="fs2"/>
          <w:rFonts w:ascii="IBM Plex Serif" w:hAnsi="IBM Plex Serif"/>
          <w:color w:val="293A55"/>
          <w:sz w:val="20"/>
          <w:szCs w:val="20"/>
          <w:lang w:val="uk-UA"/>
        </w:rPr>
        <w:t>Surveillance</w:t>
      </w:r>
      <w:proofErr w:type="spellEnd"/>
      <w:r w:rsidRPr="004E12CB">
        <w:rPr>
          <w:rStyle w:val="fs2"/>
          <w:rFonts w:ascii="IBM Plex Serif" w:hAnsi="IBM Plex Serif"/>
          <w:color w:val="293A55"/>
          <w:sz w:val="20"/>
          <w:szCs w:val="20"/>
          <w:lang w:val="uk-UA"/>
        </w:rPr>
        <w:t xml:space="preserve"> (PBCS) </w:t>
      </w:r>
      <w:proofErr w:type="spellStart"/>
      <w:r w:rsidRPr="004E12CB">
        <w:rPr>
          <w:rStyle w:val="fs2"/>
          <w:rFonts w:ascii="IBM Plex Serif" w:hAnsi="IBM Plex Serif"/>
          <w:color w:val="293A55"/>
          <w:sz w:val="20"/>
          <w:szCs w:val="20"/>
          <w:lang w:val="uk-UA"/>
        </w:rPr>
        <w:t>Manual</w:t>
      </w:r>
      <w:proofErr w:type="spellEnd"/>
      <w:r w:rsidRPr="004E12CB">
        <w:rPr>
          <w:rStyle w:val="fs2"/>
          <w:rFonts w:ascii="IBM Plex Serif" w:hAnsi="IBM Plex Serif"/>
          <w:color w:val="293A55"/>
          <w:sz w:val="20"/>
          <w:szCs w:val="20"/>
          <w:lang w:val="uk-UA"/>
        </w:rPr>
        <w:t>" ICAO.</w:t>
      </w:r>
    </w:p>
    <w:p w14:paraId="18636E6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w:t>
      </w:r>
      <w:r w:rsidRPr="004E12CB">
        <w:rPr>
          <w:rStyle w:val="fs2"/>
          <w:rFonts w:ascii="IBM Plex Serif" w:hAnsi="IBM Plex Serif"/>
          <w:color w:val="293A55"/>
          <w:sz w:val="20"/>
          <w:szCs w:val="20"/>
          <w:lang w:val="uk-UA"/>
        </w:rPr>
        <w:t xml:space="preserve">У разі використання літери R після індикатора "PBN" у полі 18 плану польоту вказують специфікацію навігації, заснованої на характеристиках, вимоги щодо якої можуть бути дотримані. Вказівки щодо застосування навігації, заснованої на характеристиках на конкретних ділянках маршруту, маршруті або у визначених районах, наведено у </w:t>
      </w:r>
      <w:proofErr w:type="spellStart"/>
      <w:r w:rsidRPr="004E12CB">
        <w:rPr>
          <w:rStyle w:val="fs2"/>
          <w:rFonts w:ascii="IBM Plex Serif" w:hAnsi="IBM Plex Serif"/>
          <w:color w:val="293A55"/>
          <w:sz w:val="20"/>
          <w:szCs w:val="20"/>
          <w:lang w:val="uk-UA"/>
        </w:rPr>
        <w:t>Doc</w:t>
      </w:r>
      <w:proofErr w:type="spellEnd"/>
      <w:r w:rsidRPr="004E12CB">
        <w:rPr>
          <w:rStyle w:val="fs2"/>
          <w:rFonts w:ascii="IBM Plex Serif" w:hAnsi="IBM Plex Serif"/>
          <w:color w:val="293A55"/>
          <w:sz w:val="20"/>
          <w:szCs w:val="20"/>
          <w:lang w:val="uk-UA"/>
        </w:rPr>
        <w:t xml:space="preserve"> 9613 "</w:t>
      </w:r>
      <w:proofErr w:type="spellStart"/>
      <w:r w:rsidRPr="004E12CB">
        <w:rPr>
          <w:rStyle w:val="fs2"/>
          <w:rFonts w:ascii="IBM Plex Serif" w:hAnsi="IBM Plex Serif"/>
          <w:color w:val="293A55"/>
          <w:sz w:val="20"/>
          <w:szCs w:val="20"/>
          <w:lang w:val="uk-UA"/>
        </w:rPr>
        <w:t>Performance-Based</w:t>
      </w:r>
      <w:proofErr w:type="spellEnd"/>
      <w:r w:rsidRPr="004E12CB">
        <w:rPr>
          <w:rStyle w:val="fs2"/>
          <w:rFonts w:ascii="IBM Plex Serif" w:hAnsi="IBM Plex Serif"/>
          <w:color w:val="293A55"/>
          <w:sz w:val="20"/>
          <w:szCs w:val="20"/>
          <w:lang w:val="uk-UA"/>
        </w:rPr>
        <w:t xml:space="preserve"> </w:t>
      </w:r>
      <w:proofErr w:type="spellStart"/>
      <w:r w:rsidRPr="004E12CB">
        <w:rPr>
          <w:rStyle w:val="fs2"/>
          <w:rFonts w:ascii="IBM Plex Serif" w:hAnsi="IBM Plex Serif"/>
          <w:color w:val="293A55"/>
          <w:sz w:val="20"/>
          <w:szCs w:val="20"/>
          <w:lang w:val="uk-UA"/>
        </w:rPr>
        <w:t>Navigation</w:t>
      </w:r>
      <w:proofErr w:type="spellEnd"/>
      <w:r w:rsidRPr="004E12CB">
        <w:rPr>
          <w:rStyle w:val="fs2"/>
          <w:rFonts w:ascii="IBM Plex Serif" w:hAnsi="IBM Plex Serif"/>
          <w:color w:val="293A55"/>
          <w:sz w:val="20"/>
          <w:szCs w:val="20"/>
          <w:lang w:val="uk-UA"/>
        </w:rPr>
        <w:t xml:space="preserve"> (PBN) </w:t>
      </w:r>
      <w:proofErr w:type="spellStart"/>
      <w:r w:rsidRPr="004E12CB">
        <w:rPr>
          <w:rStyle w:val="fs2"/>
          <w:rFonts w:ascii="IBM Plex Serif" w:hAnsi="IBM Plex Serif"/>
          <w:color w:val="293A55"/>
          <w:sz w:val="20"/>
          <w:szCs w:val="20"/>
          <w:lang w:val="uk-UA"/>
        </w:rPr>
        <w:t>Manual</w:t>
      </w:r>
      <w:proofErr w:type="spellEnd"/>
      <w:r w:rsidRPr="004E12CB">
        <w:rPr>
          <w:rStyle w:val="fs2"/>
          <w:rFonts w:ascii="IBM Plex Serif" w:hAnsi="IBM Plex Serif"/>
          <w:color w:val="293A55"/>
          <w:sz w:val="20"/>
          <w:szCs w:val="20"/>
          <w:lang w:val="uk-UA"/>
        </w:rPr>
        <w:t>" ICAO.</w:t>
      </w:r>
    </w:p>
    <w:p w14:paraId="398FCBD3" w14:textId="726C71CB" w:rsidR="008753B7" w:rsidRDefault="008753B7" w:rsidP="008753B7">
      <w:pPr>
        <w:pStyle w:val="tj"/>
        <w:shd w:val="clear" w:color="auto" w:fill="FFFFFF"/>
        <w:spacing w:before="0" w:beforeAutospacing="0" w:after="0" w:afterAutospacing="0"/>
        <w:jc w:val="both"/>
        <w:rPr>
          <w:rStyle w:val="fs2"/>
          <w:rFonts w:ascii="IBM Plex Serif" w:hAnsi="IBM Plex Serif"/>
          <w:color w:val="293A55"/>
          <w:sz w:val="20"/>
          <w:szCs w:val="20"/>
          <w:lang w:val="uk-UA"/>
        </w:rPr>
      </w:pPr>
      <w:r w:rsidRPr="004E12CB">
        <w:rPr>
          <w:rFonts w:ascii="IBM Plex Serif" w:hAnsi="IBM Plex Serif"/>
          <w:color w:val="293A55"/>
          <w:lang w:val="uk-UA"/>
        </w:rPr>
        <w:t>****** </w:t>
      </w:r>
      <w:r w:rsidRPr="004E12CB">
        <w:rPr>
          <w:rStyle w:val="fs2"/>
          <w:rFonts w:ascii="IBM Plex Serif" w:hAnsi="IBM Plex Serif"/>
          <w:color w:val="293A55"/>
          <w:sz w:val="20"/>
          <w:szCs w:val="20"/>
          <w:lang w:val="uk-UA"/>
        </w:rPr>
        <w:t>У разі використання літери Z у полі 18 плану польоту зазначають інше наявне обладнання або інші технічні можливості після відповідних індексів "COM", "NAV" та/або "DAT".</w:t>
      </w:r>
    </w:p>
    <w:p w14:paraId="45565CC6" w14:textId="77777777" w:rsidR="00DB7540" w:rsidRPr="004E12CB" w:rsidRDefault="00DB7540" w:rsidP="008753B7">
      <w:pPr>
        <w:pStyle w:val="tj"/>
        <w:shd w:val="clear" w:color="auto" w:fill="FFFFFF"/>
        <w:spacing w:before="0" w:beforeAutospacing="0" w:after="0" w:afterAutospacing="0"/>
        <w:jc w:val="both"/>
        <w:rPr>
          <w:rFonts w:ascii="IBM Plex Serif" w:hAnsi="IBM Plex Serif"/>
          <w:color w:val="293A55"/>
          <w:lang w:val="uk-UA"/>
        </w:rPr>
      </w:pPr>
    </w:p>
    <w:p w14:paraId="5C8B260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Інформація щодо навігаційних можливостей надається органам ОПР з метою прийняття рішення щодо надання дозволів і оптимізації маршрутів.</w:t>
      </w:r>
    </w:p>
    <w:p w14:paraId="613EEC9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Інформацію про засоби радіозв'язку, навігації та засоби заходу на посадку та його функціональні властивості відокремлюють розділовою косою рискою від інформації про обладнання спостереження та його функціональні властивості.</w:t>
      </w:r>
    </w:p>
    <w:p w14:paraId="4606C44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Обладнання спостереження та його функціональні властивості</w:t>
      </w:r>
    </w:p>
    <w:p w14:paraId="0CA4C1D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Необхідно вставити літеру N, якщо бортове обладнання спостереження за маршрутом польоту, що планується, відсутнє або не працює,</w:t>
      </w:r>
    </w:p>
    <w:p w14:paraId="27AC499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АБО</w:t>
      </w:r>
    </w:p>
    <w:p w14:paraId="178FF77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вставити один або декілька з таких індексів, максимум 20 знаків, для опису справних засобів спостереження та/або функціональних можливостей на борту ПС:</w:t>
      </w:r>
    </w:p>
    <w:p w14:paraId="0914EF9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ВОРЛ режимів A і C:</w:t>
      </w:r>
    </w:p>
    <w:p w14:paraId="033739A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 - прийомовідповідач ВОРЛ в режимі A (4 цифри - 4096 кодів);</w:t>
      </w:r>
    </w:p>
    <w:p w14:paraId="78ABD3C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C - прийомовідповідач ВОРЛ в режимі A (4 цифри - 4096 кодів) та режимі C;</w:t>
      </w:r>
    </w:p>
    <w:p w14:paraId="72E8226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ВОРЛ режиму S:</w:t>
      </w:r>
    </w:p>
    <w:p w14:paraId="4E7DBC1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E - прийомовідповідач ВОРЛ в режимі S з можливістю передачі ідентифікації ПС, даних про барометричну висоту і інших даних з урахуванням розширеної можливості відповідача ADS-B;</w:t>
      </w:r>
    </w:p>
    <w:p w14:paraId="48A5880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H - прийомовідповідач ВОРЛ режиму S з можливістю передачі ідентифікації ПС, даних про барометричну висоту та розширеними можливостями спостереження;</w:t>
      </w:r>
    </w:p>
    <w:p w14:paraId="115FA3C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I - прийомовідповідач ВОРЛ режиму S з можливістю передачі ідентифікації ПС без даних щодо барометричної висоти;</w:t>
      </w:r>
    </w:p>
    <w:p w14:paraId="1D1A9DC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L - прийомовідповідач ВОРЛ режиму S з можливістю передачі ідентифікації ПС, даних про барометричну висоту і інших даних з урахуванням розширеної можливості відповідача ADS-B та розширеними можливостями спостереження;</w:t>
      </w:r>
    </w:p>
    <w:p w14:paraId="212298C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P - прийомовідповідач ВОРЛ режиму S з передачею даних про барометричну висоту, але без можливості передачі ідентифікації ПС;</w:t>
      </w:r>
    </w:p>
    <w:p w14:paraId="474BF5D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S - прийомовідповідач ВОРЛ режиму S з передачею даних щодо барометричної висоти і даних щодо можливості ідентифікації ПС;</w:t>
      </w:r>
    </w:p>
    <w:p w14:paraId="48221F8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X - прийомовідповідач режиму S, без можливості передачі ідентифікації ПС та даних щодо барометричної висоти.</w:t>
      </w:r>
    </w:p>
    <w:p w14:paraId="601F63C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Розширені можливості спостереження - це здатність ПС передавати бортові дані по низхідній лінії передачі даних через прийомовідповідач ВОРЛ режиму S.</w:t>
      </w:r>
    </w:p>
    <w:p w14:paraId="2F43301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ADS-B:</w:t>
      </w:r>
    </w:p>
    <w:p w14:paraId="3F99C78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B1 - ADS-B OUT з можливостями передавати дані на виділеній частоті 1090 МГц;</w:t>
      </w:r>
    </w:p>
    <w:p w14:paraId="0988CE6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B2 - ADS-B OUT та IN з можливостями передавати дані на виділеній частоті 1090 МГц;</w:t>
      </w:r>
    </w:p>
    <w:p w14:paraId="6063140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U1 - ADS-B OUT із можливістю передавати дані із використанням прийомопередавача універсального доступу (</w:t>
      </w:r>
      <w:proofErr w:type="spellStart"/>
      <w:r w:rsidRPr="004E12CB">
        <w:rPr>
          <w:rFonts w:ascii="IBM Plex Serif" w:hAnsi="IBM Plex Serif"/>
          <w:color w:val="293A55"/>
          <w:lang w:val="uk-UA"/>
        </w:rPr>
        <w:t>universal</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access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transceiver</w:t>
      </w:r>
      <w:proofErr w:type="spellEnd"/>
      <w:r w:rsidRPr="004E12CB">
        <w:rPr>
          <w:rFonts w:ascii="IBM Plex Serif" w:hAnsi="IBM Plex Serif"/>
          <w:color w:val="293A55"/>
          <w:lang w:val="uk-UA"/>
        </w:rPr>
        <w:t xml:space="preserve"> - UAT);</w:t>
      </w:r>
    </w:p>
    <w:p w14:paraId="5403CC0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U2 - ADS-B OUT та IN із можливістю передавати і приймати дані із використанням UAT;</w:t>
      </w:r>
    </w:p>
    <w:p w14:paraId="30B7C61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V1 - ADS-B OUT при використанні VDL режиму 4;</w:t>
      </w:r>
    </w:p>
    <w:p w14:paraId="1537697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V2 - ADS-B OUT та IN при використанні VDL режиму 4.</w:t>
      </w:r>
    </w:p>
    <w:p w14:paraId="09D6303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ADS-C:</w:t>
      </w:r>
    </w:p>
    <w:p w14:paraId="7905292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D1 - ADS-С з можливостями FANS 1/A;</w:t>
      </w:r>
    </w:p>
    <w:p w14:paraId="56081E8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G1 - ADS-С з можливостями ATN.</w:t>
      </w:r>
    </w:p>
    <w:p w14:paraId="1087C96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Будь-які буквено-цифрові символи, не вказані вище, зарезервовані.</w:t>
      </w:r>
    </w:p>
    <w:p w14:paraId="4447572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Специфікацію(її) RSP, якщо застосовують, вказують в полі 18 плану польоту після індексу "SUR". Інструктивний матеріал щодо використання спостереження, що засновано на характеристиках, призначення RCP для ОПР в визначених районах наведено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9869 "</w:t>
      </w:r>
      <w:proofErr w:type="spellStart"/>
      <w:r w:rsidRPr="004E12CB">
        <w:rPr>
          <w:rFonts w:ascii="IBM Plex Serif" w:hAnsi="IBM Plex Serif"/>
          <w:color w:val="293A55"/>
          <w:lang w:val="uk-UA"/>
        </w:rPr>
        <w:t>Performance-based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Communication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and</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Surveillance</w:t>
      </w:r>
      <w:proofErr w:type="spellEnd"/>
      <w:r w:rsidRPr="004E12CB">
        <w:rPr>
          <w:rFonts w:ascii="IBM Plex Serif" w:hAnsi="IBM Plex Serif"/>
          <w:color w:val="293A55"/>
          <w:lang w:val="uk-UA"/>
        </w:rPr>
        <w:t xml:space="preserve"> (PBCS) </w:t>
      </w:r>
      <w:proofErr w:type="spellStart"/>
      <w:r w:rsidRPr="004E12CB">
        <w:rPr>
          <w:rFonts w:ascii="IBM Plex Serif" w:hAnsi="IBM Plex Serif"/>
          <w:color w:val="293A55"/>
          <w:lang w:val="uk-UA"/>
        </w:rPr>
        <w:t>Manual</w:t>
      </w:r>
      <w:proofErr w:type="spellEnd"/>
      <w:r w:rsidRPr="004E12CB">
        <w:rPr>
          <w:rFonts w:ascii="IBM Plex Serif" w:hAnsi="IBM Plex Serif"/>
          <w:color w:val="293A55"/>
          <w:lang w:val="uk-UA"/>
        </w:rPr>
        <w:t>".</w:t>
      </w:r>
    </w:p>
    <w:p w14:paraId="7FE6627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Додаткове обладнання спостереження або його можливості зазначають в полі 18 плану польоту після індексу "SUR".</w:t>
      </w:r>
    </w:p>
    <w:p w14:paraId="445CEC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Приклад заповнення поля 10 плану польоту:</w:t>
      </w:r>
    </w:p>
    <w:p w14:paraId="3BDDCFA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ADE3RV/HB2U2V2G1.</w:t>
      </w:r>
    </w:p>
    <w:p w14:paraId="4774B1F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Поле 13: Аеродром вильоту та час (8 знаків)</w:t>
      </w:r>
    </w:p>
    <w:p w14:paraId="62DCC25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Необхідно вставити чотирилітерний індекс ICAO аеродрому вильоту, як зазначено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7910 "</w:t>
      </w:r>
      <w:proofErr w:type="spellStart"/>
      <w:r w:rsidRPr="004E12CB">
        <w:rPr>
          <w:rFonts w:ascii="IBM Plex Serif" w:hAnsi="IBM Plex Serif"/>
          <w:color w:val="293A55"/>
          <w:lang w:val="uk-UA"/>
        </w:rPr>
        <w:t>Location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indicators</w:t>
      </w:r>
      <w:proofErr w:type="spellEnd"/>
      <w:r w:rsidRPr="004E12CB">
        <w:rPr>
          <w:rFonts w:ascii="IBM Plex Serif" w:hAnsi="IBM Plex Serif"/>
          <w:color w:val="293A55"/>
          <w:lang w:val="uk-UA"/>
        </w:rPr>
        <w:t>" ICAO,</w:t>
      </w:r>
    </w:p>
    <w:p w14:paraId="4A19AEB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АБО,</w:t>
      </w:r>
    </w:p>
    <w:p w14:paraId="564FC9F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індикатор місцезнаходження не був призначений, вставити ZZZZ та зазначити в полі 18 плану польоту назву та місцезнаходження аеродрому вильоту після індексу "DEP",</w:t>
      </w:r>
    </w:p>
    <w:p w14:paraId="4E04DB4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АБО</w:t>
      </w:r>
    </w:p>
    <w:p w14:paraId="2B5C3F7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першу точку маршруту або маркерний радіомаяк після індексу "DEP", якщо ПС ще не здійснило зліт з аеродрому</w:t>
      </w:r>
    </w:p>
    <w:p w14:paraId="0CFC169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АБО,</w:t>
      </w:r>
    </w:p>
    <w:p w14:paraId="3DFC896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план польоту отриманий від ПС в польоті, вставити AFIL і визначити в полі 18 плану польоту чотирилітерний індекс ІКАО місцезнаходження органу ОПР, від якого було отримано додаткові дані щодо плану польоту, після індексу "DEP".</w:t>
      </w:r>
    </w:p>
    <w:p w14:paraId="1C313F9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ДАЛІ БЕЗ ПРОБІЛУ</w:t>
      </w:r>
    </w:p>
    <w:p w14:paraId="28615CA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Для плану польоту, поданого перед вильотом, необхідно вставити розрахунковий час прибирання колодок (ЕОВТ),</w:t>
      </w:r>
    </w:p>
    <w:p w14:paraId="3A2C092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АБО,</w:t>
      </w:r>
    </w:p>
    <w:p w14:paraId="4667BD2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для плану польоту, отриманого від ПС в польоті, - фактичний або розрахунковий час над першою точкою на маршруті, з якої необхідно застосовувати отриманий план польоту.</w:t>
      </w:r>
    </w:p>
    <w:p w14:paraId="14D0BD3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Поле 15: Маршрут</w:t>
      </w:r>
    </w:p>
    <w:p w14:paraId="26F8A3D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Необхідно вставити першу крейсерську швидкість та крейсерський рівень, без пробілу між ними,</w:t>
      </w:r>
    </w:p>
    <w:p w14:paraId="2BB2C21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ДАЛІ ПІСЛЯ СТРІЛКИ</w:t>
      </w:r>
    </w:p>
    <w:p w14:paraId="03CD4C7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вставити опис маршруту.</w:t>
      </w:r>
    </w:p>
    <w:p w14:paraId="75FB561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Крейсерська швидкість (максимум 5 знаків)</w:t>
      </w:r>
    </w:p>
    <w:p w14:paraId="4622503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Необхідно вставити дійсну швидкість для першої або всієї крейсерської частини польоту, виражену в таких одиницях:</w:t>
      </w:r>
    </w:p>
    <w:p w14:paraId="2D6B960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км/год, зазначають індексом "K", за якими йдуть 4 цифри, що позначають тисячі, сотні, десятки, одиниці відповідно (наприклад, K0830), або</w:t>
      </w:r>
    </w:p>
    <w:p w14:paraId="1366B0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proofErr w:type="spellStart"/>
      <w:r w:rsidRPr="004E12CB">
        <w:rPr>
          <w:rFonts w:ascii="IBM Plex Serif" w:hAnsi="IBM Plex Serif"/>
          <w:color w:val="293A55"/>
          <w:lang w:val="uk-UA"/>
        </w:rPr>
        <w:t>kt</w:t>
      </w:r>
      <w:proofErr w:type="spellEnd"/>
      <w:r w:rsidRPr="004E12CB">
        <w:rPr>
          <w:rFonts w:ascii="IBM Plex Serif" w:hAnsi="IBM Plex Serif"/>
          <w:color w:val="293A55"/>
          <w:lang w:val="uk-UA"/>
        </w:rPr>
        <w:t>, зазначають індексом "N", за якими йдуть 4 цифри, що позначають тисячі, сотні, десятки, одиниці відповідно (наприклад, N0485), або</w:t>
      </w:r>
    </w:p>
    <w:p w14:paraId="6592EB8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дійсне число Maxa з точністю до сотих, зазначають індексом "M", за яким йдуть 3 цифри, що позначають одиниці, десяті та соті частки (наприклад, M082).</w:t>
      </w:r>
    </w:p>
    <w:p w14:paraId="5062681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Крейсерський рівень (максимум 5 знаків)</w:t>
      </w:r>
    </w:p>
    <w:p w14:paraId="6A412B1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Необхідно вставити спланований крейсерський рівень для першої або всієї частини наміченого маршруту виражену, в одній із таких одиниць:</w:t>
      </w:r>
    </w:p>
    <w:p w14:paraId="611E727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ешелон польоту, зазначають індексом "F" за яким йдуть 3 цифри, що позначають номер ешелону (наприклад, F085; F330);</w:t>
      </w:r>
    </w:p>
    <w:p w14:paraId="681ADF2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стандартний метричний ешелон польоту, зазначають індексом "S", за яким йдуть 4 цифри, що позначають ешелон в десятках метрів (наприклад, S1130);</w:t>
      </w:r>
    </w:p>
    <w:p w14:paraId="69F0C34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абсолютна висота польоту в футах, зазначають індексом "A" за яким йдуть 3 цифри, що позначають висоту в сотнях футів (наприклад, A045; A100);</w:t>
      </w:r>
    </w:p>
    <w:p w14:paraId="54802CE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абсолютна висота польоту в метрах, зазначають індексом "M", за яким йдуть 4 цифри, що позначають висоту в десятках метрів (наприклад, M0840).</w:t>
      </w:r>
    </w:p>
    <w:p w14:paraId="5448211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Для неконтрольованих польотів за ПВП замість крейсерського рівня зазначають літери "VFR".</w:t>
      </w:r>
    </w:p>
    <w:p w14:paraId="6E29600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Маршрут (зі змінами швидкості, рівня польоту та/або правил польотів включно)</w:t>
      </w:r>
    </w:p>
    <w:p w14:paraId="4455674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При польоті по визначених маршрутах ОПР:</w:t>
      </w:r>
    </w:p>
    <w:p w14:paraId="1B68B38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необхідно вставити індекс першого маршруту ОПР, якщо аеродром вильоту знаходиться безпосередньо вздовж маршруту ОПР або пов'язаний з маршрутом ОПР,</w:t>
      </w:r>
    </w:p>
    <w:p w14:paraId="1ABC825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АБО,</w:t>
      </w:r>
    </w:p>
    <w:p w14:paraId="4CDFEDF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аеродром вильоту не знаходиться безпосередньо вздовж маршруту ОПР або він не пов'язаний з маршрутом ОПР, слідом за літерами DCT зазначають точку виходу на маршрут ОПР, за якою зазначають індекс маршруту ОПР.</w:t>
      </w:r>
    </w:p>
    <w:p w14:paraId="45B9BBD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ДАЛІ</w:t>
      </w:r>
    </w:p>
    <w:p w14:paraId="01689C3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необхідно вставити кожну точку, в якій планують розпочати зміни швидкості та/або рівня польоту, або зміни маршруту ОПР, та/або заплановані зміни в правилах польотів.</w:t>
      </w:r>
    </w:p>
    <w:p w14:paraId="253D09A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планують зміну маршруту між нижнім та верхнім маршрутом ОПР, а маршрути ОПР орієнтовані в одному напрямку, точку зміни маршруту вказувати непотрібно.</w:t>
      </w:r>
    </w:p>
    <w:p w14:paraId="31A7025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 ЯКИМ КОЖЕН РАЗ</w:t>
      </w:r>
    </w:p>
    <w:p w14:paraId="6F117FF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вказують індекс наступної ділянки маршруту ОПР, навіть якщо він не змінювався,</w:t>
      </w:r>
    </w:p>
    <w:p w14:paraId="0D66D2F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АБО</w:t>
      </w:r>
    </w:p>
    <w:p w14:paraId="3CB8918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вказується "DCT", якщо політ до наступної точки буде за межами визначеного маршруту ОПР, за винятком, коли точка виходу з маршруту та точка призначення визначені географічними координатами.</w:t>
      </w:r>
    </w:p>
    <w:p w14:paraId="0FB366D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Польоти за межами визначених маршрутів ОПР</w:t>
      </w:r>
    </w:p>
    <w:p w14:paraId="707D49E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Необхідно вставити точки, як правило з інтервалом не більше 30 хв польоту або 370 км (200 NM) одна від іншої, включаючи кожну точку, в якій планують зміну швидкості або рівня польоту, зміну лінії шляху, зміну правил польоту,</w:t>
      </w:r>
    </w:p>
    <w:p w14:paraId="1189102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АБО,</w:t>
      </w:r>
    </w:p>
    <w:p w14:paraId="523DEEC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 вимогою відповідного(</w:t>
      </w:r>
      <w:proofErr w:type="spellStart"/>
      <w:r w:rsidRPr="004E12CB">
        <w:rPr>
          <w:rFonts w:ascii="IBM Plex Serif" w:hAnsi="IBM Plex Serif"/>
          <w:color w:val="293A55"/>
          <w:lang w:val="uk-UA"/>
        </w:rPr>
        <w:t>их</w:t>
      </w:r>
      <w:proofErr w:type="spellEnd"/>
      <w:r w:rsidRPr="004E12CB">
        <w:rPr>
          <w:rFonts w:ascii="IBM Plex Serif" w:hAnsi="IBM Plex Serif"/>
          <w:color w:val="293A55"/>
          <w:lang w:val="uk-UA"/>
        </w:rPr>
        <w:t>) органу(</w:t>
      </w:r>
      <w:proofErr w:type="spellStart"/>
      <w:r w:rsidRPr="004E12CB">
        <w:rPr>
          <w:rFonts w:ascii="IBM Plex Serif" w:hAnsi="IBM Plex Serif"/>
          <w:color w:val="293A55"/>
          <w:lang w:val="uk-UA"/>
        </w:rPr>
        <w:t>ів</w:t>
      </w:r>
      <w:proofErr w:type="spellEnd"/>
      <w:r w:rsidRPr="004E12CB">
        <w:rPr>
          <w:rFonts w:ascii="IBM Plex Serif" w:hAnsi="IBM Plex Serif"/>
          <w:color w:val="293A55"/>
          <w:lang w:val="uk-UA"/>
        </w:rPr>
        <w:t>) ОПР,</w:t>
      </w:r>
    </w:p>
    <w:p w14:paraId="2CFF1C9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визначити лінію шляху польотів, що виконуються переважно в напрямку "схід - захід" від 70°N до 70°S, по відношенню до визначених точок, які утворені перетином паралелей з меридіанами з інтервалом 0,5° або 1° по широті та 10° по довготі. Для польотів, що виконують за межами району цих широт, лінії шляху мають бути визначені точками, що є перетином паралелей широти з меридіанами, зазвичай з інтервалом 20° довготи. Відстань між визначеними точками, наскільки це можливо, не має перевищувати однієї години польоту. Додаткові точки розраховують у разі необхідності.</w:t>
      </w:r>
    </w:p>
    <w:p w14:paraId="51F9B3B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Для польотів, що виконують переважно в північно-південному напрямку, визначити лінії шляху по відношенню до сформованих точок шляхом перетину цілих градусів довготи з заданими паралелями широти, які розташовані з інтервалом у 5°;</w:t>
      </w:r>
    </w:p>
    <w:p w14:paraId="736F3C0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вставити "DCT" між послідовними точками, за винятком, коли точки визначені географічними координатами або за допомогою пеленгу та відстані.</w:t>
      </w:r>
    </w:p>
    <w:p w14:paraId="0D5FCC1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При зазначенні маршруту ОПР, основної точки, зміни швидкості та ешелону, зміни правил польоту або виконання набору висоти у крейсерському режимі слід використовувати тільки зазначені нижче умовні позначення та розділяти кожний зазначений елемент ПРОБІЛОМ.</w:t>
      </w:r>
    </w:p>
    <w:p w14:paraId="2F26451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Маршрут ОПР (2 - 7 знаків)</w:t>
      </w:r>
    </w:p>
    <w:p w14:paraId="6A351A9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Кодований індекс призначений для маршруту або ділянки маршруту, включаючи кодований індекс маршрутів стандартного вильоту або прибуття (наприклад, L981, A83, KUBOK3G).</w:t>
      </w:r>
    </w:p>
    <w:p w14:paraId="1249ABCF" w14:textId="3BAFD6AE"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Правила застосування індексів для маршрутів, включаючи маршрути стандартного вильоту або прибуття,</w:t>
      </w:r>
      <w:r w:rsidR="0024505A" w:rsidRPr="0024505A">
        <w:rPr>
          <w:rFonts w:ascii="IBM Plex Serif" w:hAnsi="IBM Plex Serif"/>
          <w:color w:val="293A55"/>
          <w:lang w:val="ru-RU"/>
        </w:rPr>
        <w:t xml:space="preserve"> </w:t>
      </w:r>
      <w:hyperlink r:id="rId143" w:tgtFrame="_blank" w:history="1">
        <w:r w:rsidRPr="004E12CB">
          <w:rPr>
            <w:rStyle w:val="a3"/>
            <w:rFonts w:ascii="IBM Plex Serif" w:hAnsi="IBM Plex Serif"/>
            <w:color w:val="008000"/>
            <w:lang w:val="uk-UA"/>
          </w:rPr>
          <w:t>зазначено у</w:t>
        </w:r>
      </w:hyperlink>
      <w:r w:rsidR="0024505A" w:rsidRPr="0024505A">
        <w:rPr>
          <w:rFonts w:ascii="IBM Plex Serif" w:hAnsi="IBM Plex Serif"/>
          <w:color w:val="293A55"/>
          <w:lang w:val="ru-RU"/>
        </w:rPr>
        <w:t xml:space="preserve"> </w:t>
      </w:r>
      <w:hyperlink r:id="rId144" w:tgtFrame="_blank" w:history="1">
        <w:r w:rsidRPr="004E12CB">
          <w:rPr>
            <w:rStyle w:val="hard-blue-color"/>
            <w:rFonts w:ascii="IBM Plex Serif" w:hAnsi="IBM Plex Serif"/>
            <w:color w:val="00ADFA"/>
            <w:lang w:val="uk-UA"/>
          </w:rPr>
          <w:t>додатках 5</w:t>
        </w:r>
      </w:hyperlink>
      <w:r w:rsidR="0024505A" w:rsidRPr="0024505A">
        <w:rPr>
          <w:rFonts w:ascii="IBM Plex Serif" w:hAnsi="IBM Plex Serif"/>
          <w:color w:val="293A55"/>
          <w:lang w:val="ru-RU"/>
        </w:rPr>
        <w:t xml:space="preserve"> </w:t>
      </w:r>
      <w:hyperlink r:id="rId145" w:tgtFrame="_blank" w:history="1">
        <w:r w:rsidRPr="004E12CB">
          <w:rPr>
            <w:rStyle w:val="a3"/>
            <w:rFonts w:ascii="IBM Plex Serif" w:hAnsi="IBM Plex Serif"/>
            <w:color w:val="008000"/>
            <w:lang w:val="uk-UA"/>
          </w:rPr>
          <w:t>та</w:t>
        </w:r>
      </w:hyperlink>
      <w:r w:rsidR="0024505A" w:rsidRPr="0024505A">
        <w:rPr>
          <w:rFonts w:ascii="IBM Plex Serif" w:hAnsi="IBM Plex Serif"/>
          <w:color w:val="293A55"/>
          <w:lang w:val="ru-RU"/>
        </w:rPr>
        <w:t xml:space="preserve"> </w:t>
      </w:r>
      <w:hyperlink r:id="rId146" w:tgtFrame="_blank" w:history="1">
        <w:r w:rsidRPr="004E12CB">
          <w:rPr>
            <w:rStyle w:val="hard-blue-color"/>
            <w:rFonts w:ascii="IBM Plex Serif" w:hAnsi="IBM Plex Serif"/>
            <w:color w:val="00ADFA"/>
            <w:lang w:val="uk-UA"/>
          </w:rPr>
          <w:t>6 до АПУ "Обслуговування повітряного руху"</w:t>
        </w:r>
      </w:hyperlink>
      <w:r w:rsidRPr="004E12CB">
        <w:rPr>
          <w:rFonts w:ascii="IBM Plex Serif" w:hAnsi="IBM Plex Serif"/>
          <w:color w:val="293A55"/>
          <w:lang w:val="uk-UA"/>
        </w:rPr>
        <w:t>.</w:t>
      </w:r>
    </w:p>
    <w:p w14:paraId="2F50EA5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Основна точка (2 - 11 знаків)</w:t>
      </w:r>
    </w:p>
    <w:p w14:paraId="4E3A995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Кодований індекс (2 - 5 знаків), що присвоєний основній точці (наприклад, KH, LIV, NITOK),</w:t>
      </w:r>
    </w:p>
    <w:p w14:paraId="39189B7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АБО,</w:t>
      </w:r>
    </w:p>
    <w:p w14:paraId="00119C7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не був присвоєний кодований індекс, то одним з таких способів:</w:t>
      </w:r>
    </w:p>
    <w:p w14:paraId="3EAC78D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тільки градуси (7 знаків), із зазначенням 2 цифр, що описують широту в градусах, за якими йде літера "N" або "S" для північної або південної широти відповідно, слідом йдуть 3 цифри, що описують довготу в градусах, за якою йде літера "E" або "W" для східної та західної довготи відповідно; для формування правильної кількості цифр, там де це необхідно, додають нулі;</w:t>
      </w:r>
    </w:p>
    <w:p w14:paraId="79A3BFD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градуси та хвилини (11 знаків), із зазначенням 4 цифр, що описують широту в градусах (2 цифри) та хвилинах (2 цифри), за якими йде літера "N" або "S" для північної або південної широти відповідно, слідом йдуть 5 цифр, що описують довготу в градусах (3 цифри) та хвилинах (2 цифри), за якою йде літера "E" або "W" для східної та західної довготи відповідно; для формування правильної кількості цифр, там де це необхідно, додають нулі;</w:t>
      </w:r>
    </w:p>
    <w:p w14:paraId="1A049C3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пеленг та відстань від точки відліку, із зазначенням точки відліку (кодованої точки), за якою слідує пеленг від точки (3 цифри) в градусах магнітного меридіану, за яким слідує відстань від точки (3 цифри) в морських милях. В районах високих широт пеленг може зазначатися в градусах істинного меридіану.</w:t>
      </w:r>
    </w:p>
    <w:p w14:paraId="3DEA9BE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Зміни швидкості або рівня польоту (максимум 21 знак)</w:t>
      </w:r>
    </w:p>
    <w:p w14:paraId="6C6C2BF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Точка, в якій планують розпочати зміну швидкості (зміни, які дорівнюють або більше 5 % дійсної швидкості польоту (TAS), 0,01 Maxa) або зміну рівня польоту, зазначають як основну точку,</w:t>
      </w:r>
    </w:p>
    <w:p w14:paraId="0CE0436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 якою слідує РОЗДІЛОВА КОСА РИСКА</w:t>
      </w:r>
    </w:p>
    <w:p w14:paraId="1287A78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 подальшим зазначенням крейсерської швидкості</w:t>
      </w:r>
    </w:p>
    <w:p w14:paraId="7933CF3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ДАЛІ БЕЗ ПРОБІЛУ</w:t>
      </w:r>
    </w:p>
    <w:p w14:paraId="53A09E7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та крейсерського рівня, навіть якщо тільки одна з цих величин буде змінена</w:t>
      </w:r>
      <w:r w:rsidRPr="004E12CB">
        <w:rPr>
          <w:rFonts w:ascii="IBM Plex Serif" w:hAnsi="IBM Plex Serif"/>
          <w:i/>
          <w:iCs/>
          <w:color w:val="293A55"/>
          <w:lang w:val="uk-UA"/>
        </w:rPr>
        <w:t>.</w:t>
      </w:r>
    </w:p>
    <w:p w14:paraId="53ECD57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w:t>
      </w:r>
    </w:p>
    <w:p w14:paraId="3FC6D91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LN/N0284A045</w:t>
      </w:r>
    </w:p>
    <w:p w14:paraId="4A83993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MAY/N0305Fl80</w:t>
      </w:r>
    </w:p>
    <w:p w14:paraId="359A3DA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HADDY/N0420F330</w:t>
      </w:r>
    </w:p>
    <w:p w14:paraId="793C2BF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4602N07805W/N0500F350</w:t>
      </w:r>
    </w:p>
    <w:p w14:paraId="146FD66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46N078W/M082F330</w:t>
      </w:r>
    </w:p>
    <w:p w14:paraId="218143C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DUB180040/N0350M0840</w:t>
      </w:r>
    </w:p>
    <w:p w14:paraId="7712D82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Зміни в правилах польотів (максимум 3 знаки)</w:t>
      </w:r>
    </w:p>
    <w:p w14:paraId="28FB315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Точка, в якій планують змінити правила польотів, зазначають як основну точку,</w:t>
      </w:r>
    </w:p>
    <w:p w14:paraId="47A113C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ДАЛІ ЧЕРЕЗ ПРОБІЛ</w:t>
      </w:r>
    </w:p>
    <w:p w14:paraId="09816B9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додають одне із таких позначень:</w:t>
      </w:r>
    </w:p>
    <w:p w14:paraId="4509BB6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VFR - якщо правила польотів змінюють з ППП на ПВП;</w:t>
      </w:r>
    </w:p>
    <w:p w14:paraId="21672AB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IFR - якщо з правила польотів змінюють з ПВП на ППП.</w:t>
      </w:r>
    </w:p>
    <w:p w14:paraId="0DDDC50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w:t>
      </w:r>
    </w:p>
    <w:p w14:paraId="0FDD947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LN VFR</w:t>
      </w:r>
    </w:p>
    <w:p w14:paraId="4296303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LN/N0284A050 IFR</w:t>
      </w:r>
    </w:p>
    <w:p w14:paraId="16C384C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Набір висоти в крейсерському режимі (максимум 28 знаків)</w:t>
      </w:r>
    </w:p>
    <w:p w14:paraId="65CA34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Зазначають літеру C,</w:t>
      </w:r>
    </w:p>
    <w:p w14:paraId="193B4AB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яку відокремлюють РОЗДІЛОВОЮ КОСОЮ РИСКОЮ,</w:t>
      </w:r>
    </w:p>
    <w:p w14:paraId="12AEE5B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 нею зазначають основну точку, в якій планують розпочати набор висоти в крейсерському режимі,</w:t>
      </w:r>
    </w:p>
    <w:p w14:paraId="5AB05C8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яку також відокремлюють РОЗДІЛОВОЮ КОСОЮ РИСКОЮ;</w:t>
      </w:r>
    </w:p>
    <w:p w14:paraId="3ADA6AD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після цього вказують швидкість, яку планують витримувати під час набору висоти в крейсерському режимі, яку позначають, як вказано, для позначення крейсерської швидкості,</w:t>
      </w:r>
    </w:p>
    <w:p w14:paraId="684215C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послідовно зазначають два рівні польотів, що позначають діапазон рівнів, який буде зайнятий при набиранні висоти в крейсерському режимі, при цьому кожен рівень позначають, як вказано, для позначення крейсерського рівня,</w:t>
      </w:r>
    </w:p>
    <w:p w14:paraId="4A4AFC7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АБО</w:t>
      </w:r>
    </w:p>
    <w:p w14:paraId="39C4346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один рівень, вище за який планують набирання висоти в крейсерському режимі,</w:t>
      </w:r>
    </w:p>
    <w:p w14:paraId="371B1EB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ДАЛІ БЕЗ ПРОБІЛУ</w:t>
      </w:r>
    </w:p>
    <w:p w14:paraId="267667B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 доданням літер PLUS.</w:t>
      </w:r>
    </w:p>
    <w:p w14:paraId="277690E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Наприклад:</w:t>
      </w:r>
    </w:p>
    <w:p w14:paraId="0AA1E68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C/48N050W/M082F290F350</w:t>
      </w:r>
    </w:p>
    <w:p w14:paraId="00169A0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C/48N050W/M082F290PLUS</w:t>
      </w:r>
    </w:p>
    <w:p w14:paraId="7E1E9F4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C/52N050W/M220F580F620.</w:t>
      </w:r>
    </w:p>
    <w:p w14:paraId="77D075B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Поле 16: Аеродром призначення та загальний розрахунковий закінчений час, запасний(і) аеродром(и) пункту призначення</w:t>
      </w:r>
    </w:p>
    <w:p w14:paraId="1341447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Аеродром призначення та загальний розрахунковий закінчений час (8 знаків)</w:t>
      </w:r>
    </w:p>
    <w:p w14:paraId="49EBCE9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Необхідно вставити чотирьохлітерний індекс ІКАО пункту призначення, як визначено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7910 "</w:t>
      </w:r>
      <w:proofErr w:type="spellStart"/>
      <w:r w:rsidRPr="004E12CB">
        <w:rPr>
          <w:rFonts w:ascii="IBM Plex Serif" w:hAnsi="IBM Plex Serif"/>
          <w:color w:val="293A55"/>
          <w:lang w:val="uk-UA"/>
        </w:rPr>
        <w:t>Location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Indicators</w:t>
      </w:r>
      <w:proofErr w:type="spellEnd"/>
      <w:r w:rsidRPr="004E12CB">
        <w:rPr>
          <w:rFonts w:ascii="IBM Plex Serif" w:hAnsi="IBM Plex Serif"/>
          <w:color w:val="293A55"/>
          <w:lang w:val="uk-UA"/>
        </w:rPr>
        <w:t>" ICAO,</w:t>
      </w:r>
    </w:p>
    <w:p w14:paraId="76603B8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АБО,</w:t>
      </w:r>
    </w:p>
    <w:p w14:paraId="64D8CCB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індикатор місцезнаходження не присвоєно, вставити ZZZZ та вказати в полі 18 плану польоту після індикатора "DEST" назву та місцезнаходження аеродрому.</w:t>
      </w:r>
    </w:p>
    <w:p w14:paraId="6C32492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ДАЛІ БЕЗ ПРОБІЛУ</w:t>
      </w:r>
    </w:p>
    <w:p w14:paraId="602CE0E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вставити загальний розрахунковий закінчений час.</w:t>
      </w:r>
    </w:p>
    <w:p w14:paraId="34BD4E2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план польоту отриманий від ПС в польоті, загальний розрахунковий закінчений час - це розрахунковий час від першої точки маршруту, яка відноситься до даного план польоту, до кінцевої точки, що зазначена в плані польоту.</w:t>
      </w:r>
    </w:p>
    <w:p w14:paraId="5D6BB2D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Запасний(і) аеродром(и) пункту призначення</w:t>
      </w:r>
    </w:p>
    <w:p w14:paraId="07B7B97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Необхідно вставити чотирьохлітерний індекс ІКАО для одного або двох запасних аеродромів пункту призначення ЧЕРЕЗ ПРОБІЛ, як визначено в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7910 "</w:t>
      </w:r>
      <w:proofErr w:type="spellStart"/>
      <w:r w:rsidRPr="004E12CB">
        <w:rPr>
          <w:rFonts w:ascii="IBM Plex Serif" w:hAnsi="IBM Plex Serif"/>
          <w:color w:val="293A55"/>
          <w:lang w:val="uk-UA"/>
        </w:rPr>
        <w:t>Location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Indicators</w:t>
      </w:r>
      <w:proofErr w:type="spellEnd"/>
      <w:r w:rsidRPr="004E12CB">
        <w:rPr>
          <w:rFonts w:ascii="IBM Plex Serif" w:hAnsi="IBM Plex Serif"/>
          <w:color w:val="293A55"/>
          <w:lang w:val="uk-UA"/>
        </w:rPr>
        <w:t>" ICAO,</w:t>
      </w:r>
    </w:p>
    <w:p w14:paraId="2E5202C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АБО,</w:t>
      </w:r>
    </w:p>
    <w:p w14:paraId="1B40BD1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індикатор місцезнаходження запасного(</w:t>
      </w:r>
      <w:proofErr w:type="spellStart"/>
      <w:r w:rsidRPr="004E12CB">
        <w:rPr>
          <w:rFonts w:ascii="IBM Plex Serif" w:hAnsi="IBM Plex Serif"/>
          <w:color w:val="293A55"/>
          <w:lang w:val="uk-UA"/>
        </w:rPr>
        <w:t>их</w:t>
      </w:r>
      <w:proofErr w:type="spellEnd"/>
      <w:r w:rsidRPr="004E12CB">
        <w:rPr>
          <w:rFonts w:ascii="IBM Plex Serif" w:hAnsi="IBM Plex Serif"/>
          <w:color w:val="293A55"/>
          <w:lang w:val="uk-UA"/>
        </w:rPr>
        <w:t>) аеродрому(</w:t>
      </w:r>
      <w:proofErr w:type="spellStart"/>
      <w:r w:rsidRPr="004E12CB">
        <w:rPr>
          <w:rFonts w:ascii="IBM Plex Serif" w:hAnsi="IBM Plex Serif"/>
          <w:color w:val="293A55"/>
          <w:lang w:val="uk-UA"/>
        </w:rPr>
        <w:t>ів</w:t>
      </w:r>
      <w:proofErr w:type="spellEnd"/>
      <w:r w:rsidRPr="004E12CB">
        <w:rPr>
          <w:rFonts w:ascii="IBM Plex Serif" w:hAnsi="IBM Plex Serif"/>
          <w:color w:val="293A55"/>
          <w:lang w:val="uk-UA"/>
        </w:rPr>
        <w:t>) призначення не присвоєно,</w:t>
      </w:r>
    </w:p>
    <w:p w14:paraId="1DA31BC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вставити ZZZZ та вказати в полі 18 плану польоту після індексу "ALTN" назву та місцезнаходження запасного(</w:t>
      </w:r>
      <w:proofErr w:type="spellStart"/>
      <w:r w:rsidRPr="004E12CB">
        <w:rPr>
          <w:rFonts w:ascii="IBM Plex Serif" w:hAnsi="IBM Plex Serif"/>
          <w:color w:val="293A55"/>
          <w:lang w:val="uk-UA"/>
        </w:rPr>
        <w:t>их</w:t>
      </w:r>
      <w:proofErr w:type="spellEnd"/>
      <w:r w:rsidRPr="004E12CB">
        <w:rPr>
          <w:rFonts w:ascii="IBM Plex Serif" w:hAnsi="IBM Plex Serif"/>
          <w:color w:val="293A55"/>
          <w:lang w:val="uk-UA"/>
        </w:rPr>
        <w:t>) аеродрому(</w:t>
      </w:r>
      <w:proofErr w:type="spellStart"/>
      <w:r w:rsidRPr="004E12CB">
        <w:rPr>
          <w:rFonts w:ascii="IBM Plex Serif" w:hAnsi="IBM Plex Serif"/>
          <w:color w:val="293A55"/>
          <w:lang w:val="uk-UA"/>
        </w:rPr>
        <w:t>ів</w:t>
      </w:r>
      <w:proofErr w:type="spellEnd"/>
      <w:r w:rsidRPr="004E12CB">
        <w:rPr>
          <w:rFonts w:ascii="IBM Plex Serif" w:hAnsi="IBM Plex Serif"/>
          <w:color w:val="293A55"/>
          <w:lang w:val="uk-UA"/>
        </w:rPr>
        <w:t>) призначення.</w:t>
      </w:r>
    </w:p>
    <w:p w14:paraId="156DAE3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Поле 18: Інша інформація</w:t>
      </w:r>
    </w:p>
    <w:p w14:paraId="2BC200D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Використання індикаторів, не включених до опису цього поля, може призвести до відхилення, неправильної обробки даних або їх втрати.</w:t>
      </w:r>
    </w:p>
    <w:p w14:paraId="4CA66E0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Дефіси або розділові косі риски слід використовувати тільки так, як прописано нижче.</w:t>
      </w:r>
    </w:p>
    <w:p w14:paraId="27D6DD8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ВСТАВИТИ 0 (нуль) при відсутності іншої інформації</w:t>
      </w:r>
    </w:p>
    <w:p w14:paraId="78FE451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АБО</w:t>
      </w:r>
    </w:p>
    <w:p w14:paraId="4DAE29A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будь-яку іншу необхідну інформацію в послідовності та із зазначенням відповідного індикатора, визначених нижче, з відокремленням РОЗДІЛОВОЮ КОСОЮ РИСКОЮ інформації, яка наводиться:</w:t>
      </w:r>
    </w:p>
    <w:p w14:paraId="2D8197E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STS/ - причина особливого управління зі сторони ОПР, наприклад, пошуково-рятувальна місія, наступним чином:</w:t>
      </w:r>
    </w:p>
    <w:p w14:paraId="5FAD72C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ALTRV - для польоту, що виконують на зарезервованих висотах;</w:t>
      </w:r>
    </w:p>
    <w:p w14:paraId="1C1816E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ATFMX - для польотів, які звільнені від застосування заходів ATFM уповноваженим органом з питань цивільної авіації;</w:t>
      </w:r>
    </w:p>
    <w:p w14:paraId="6334608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FFR - для польотів з метою проведення протипожежних заходів;</w:t>
      </w:r>
    </w:p>
    <w:p w14:paraId="6B672FF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FLTCK - для льотної перевірки навігаційних засобів з метою їх калібрування;</w:t>
      </w:r>
    </w:p>
    <w:p w14:paraId="70A827A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HAZMAT - для польотів із небезпечним вантажем на борту;</w:t>
      </w:r>
    </w:p>
    <w:p w14:paraId="7E05A3C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HEAD - для польотів, що виконуються з метою перевезення вищих посадових осіб України та інших держав;</w:t>
      </w:r>
    </w:p>
    <w:p w14:paraId="3969FEF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HOSP - для польотів санітарних ПС;</w:t>
      </w:r>
    </w:p>
    <w:p w14:paraId="3266F73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HUM - для польотів із гуманітарною місією;</w:t>
      </w:r>
    </w:p>
    <w:p w14:paraId="3326B64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MARSA - для польотів, щодо яких військовий орган бере на себе зобов'язання щодо ешелонування відносно військових ПС;</w:t>
      </w:r>
    </w:p>
    <w:p w14:paraId="6F2B653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MEDEVAC - для термінових польотів з метою евакуації у випадку критичного медичного стану, збереження життя людини, у тому числі для перевезення людських органів з метою подальшої трансплантації;</w:t>
      </w:r>
    </w:p>
    <w:p w14:paraId="6ED7856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NONRVSM - для польотів не допущеного до RVSM ПС, яке має намір виконувати політ у повітряному просторі RVSM;</w:t>
      </w:r>
    </w:p>
    <w:p w14:paraId="5D260C7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SAR - для польотів з метою авіаційного пошуку та рятування;</w:t>
      </w:r>
    </w:p>
    <w:p w14:paraId="17B862A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STATE - для польотів ПС з метою забезпечення національної безпеки і оборони держави та захисту населення, які покладаються на Збройні Сили України, інші військові формування, утворені відповідно до законів України, органи Національної поліції, спеціально уповноважений центральний орган виконавчої влади з питань цивільного захисту, органи охорони державного кордону України, митні органи.</w:t>
      </w:r>
    </w:p>
    <w:p w14:paraId="17ACA5F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Інші причини, що потребують особливого управління зі сторони ОПР, вказуються під індексом RMK/.</w:t>
      </w:r>
    </w:p>
    <w:p w14:paraId="5566ADC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PBN/ - зазначення функціональних властивостей RNAV та/або RNP. Вкажіть якомога більше дескрипторів, що описані нижче, які будуть стосуватись польоту до 8 елементів, тобто в сумі 16 знаків.</w:t>
      </w:r>
    </w:p>
    <w:p w14:paraId="5F263B2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Специфікація RNAV:</w:t>
      </w:r>
    </w:p>
    <w:p w14:paraId="58B760E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A1 - RNAV 10 (RNP 10);</w:t>
      </w:r>
    </w:p>
    <w:p w14:paraId="0E0CE6F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B1 - RNAV 5 всі дозволені датчики;</w:t>
      </w:r>
    </w:p>
    <w:p w14:paraId="200661C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B2 - RNAV 5 GNSS;</w:t>
      </w:r>
    </w:p>
    <w:p w14:paraId="2FE228B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B3 - RNAV 5 DME/DME;</w:t>
      </w:r>
    </w:p>
    <w:p w14:paraId="1242013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B4 - RNAV 5 VOR/DME;</w:t>
      </w:r>
    </w:p>
    <w:p w14:paraId="0935DFB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B5 - RNAV 5 INS або IRS;</w:t>
      </w:r>
    </w:p>
    <w:p w14:paraId="72D5556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B6 - RNAV 5 LORANC;</w:t>
      </w:r>
    </w:p>
    <w:p w14:paraId="7D3A91B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C1 - RNAV 2 всі дозволені датчики;</w:t>
      </w:r>
    </w:p>
    <w:p w14:paraId="4AF5A50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C2 - RNAV 2 GNSS;</w:t>
      </w:r>
    </w:p>
    <w:p w14:paraId="4CC9AFC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C3 - RNAV 2 DME/DME;</w:t>
      </w:r>
    </w:p>
    <w:p w14:paraId="706926C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C4- RNAV 2 DME/DME/IRU;</w:t>
      </w:r>
    </w:p>
    <w:p w14:paraId="0D01970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D1 - RNAV 1 всі дозволені датчики;</w:t>
      </w:r>
    </w:p>
    <w:p w14:paraId="110CCA2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D2 - RNAV 1 GNSS;</w:t>
      </w:r>
    </w:p>
    <w:p w14:paraId="32B5153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D3 - RNAV 1 DME/DME;</w:t>
      </w:r>
    </w:p>
    <w:p w14:paraId="67FC866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D4 - RNAV 1 DME/DME/IRU.</w:t>
      </w:r>
    </w:p>
    <w:p w14:paraId="5DBDBF1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Специфікація RNP</w:t>
      </w:r>
    </w:p>
    <w:p w14:paraId="5358B7B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L1 - RNP 4;</w:t>
      </w:r>
    </w:p>
    <w:p w14:paraId="0D8D941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O1 - </w:t>
      </w:r>
      <w:proofErr w:type="spellStart"/>
      <w:r w:rsidRPr="004E12CB">
        <w:rPr>
          <w:rFonts w:ascii="IBM Plex Serif" w:hAnsi="IBM Plex Serif"/>
          <w:color w:val="293A55"/>
          <w:lang w:val="uk-UA"/>
        </w:rPr>
        <w:t>Basic</w:t>
      </w:r>
      <w:proofErr w:type="spellEnd"/>
      <w:r w:rsidRPr="004E12CB">
        <w:rPr>
          <w:rFonts w:ascii="IBM Plex Serif" w:hAnsi="IBM Plex Serif"/>
          <w:color w:val="293A55"/>
          <w:lang w:val="uk-UA"/>
        </w:rPr>
        <w:t xml:space="preserve"> RNP 1 всі дозволені датчики;</w:t>
      </w:r>
    </w:p>
    <w:p w14:paraId="0B772CA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O2 - </w:t>
      </w:r>
      <w:proofErr w:type="spellStart"/>
      <w:r w:rsidRPr="004E12CB">
        <w:rPr>
          <w:rFonts w:ascii="IBM Plex Serif" w:hAnsi="IBM Plex Serif"/>
          <w:color w:val="293A55"/>
          <w:lang w:val="uk-UA"/>
        </w:rPr>
        <w:t>Basic</w:t>
      </w:r>
      <w:proofErr w:type="spellEnd"/>
      <w:r w:rsidRPr="004E12CB">
        <w:rPr>
          <w:rFonts w:ascii="IBM Plex Serif" w:hAnsi="IBM Plex Serif"/>
          <w:color w:val="293A55"/>
          <w:lang w:val="uk-UA"/>
        </w:rPr>
        <w:t xml:space="preserve"> RNP 1 GNSS;</w:t>
      </w:r>
    </w:p>
    <w:p w14:paraId="75F96EB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O3 - </w:t>
      </w:r>
      <w:proofErr w:type="spellStart"/>
      <w:r w:rsidRPr="004E12CB">
        <w:rPr>
          <w:rFonts w:ascii="IBM Plex Serif" w:hAnsi="IBM Plex Serif"/>
          <w:color w:val="293A55"/>
          <w:lang w:val="uk-UA"/>
        </w:rPr>
        <w:t>Basic</w:t>
      </w:r>
      <w:proofErr w:type="spellEnd"/>
      <w:r w:rsidRPr="004E12CB">
        <w:rPr>
          <w:rFonts w:ascii="IBM Plex Serif" w:hAnsi="IBM Plex Serif"/>
          <w:color w:val="293A55"/>
          <w:lang w:val="uk-UA"/>
        </w:rPr>
        <w:t xml:space="preserve"> RNP 1 DME/DME;</w:t>
      </w:r>
    </w:p>
    <w:p w14:paraId="7D185C9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O4 - </w:t>
      </w:r>
      <w:proofErr w:type="spellStart"/>
      <w:r w:rsidRPr="004E12CB">
        <w:rPr>
          <w:rFonts w:ascii="IBM Plex Serif" w:hAnsi="IBM Plex Serif"/>
          <w:color w:val="293A55"/>
          <w:lang w:val="uk-UA"/>
        </w:rPr>
        <w:t>Basic</w:t>
      </w:r>
      <w:proofErr w:type="spellEnd"/>
      <w:r w:rsidRPr="004E12CB">
        <w:rPr>
          <w:rFonts w:ascii="IBM Plex Serif" w:hAnsi="IBM Plex Serif"/>
          <w:color w:val="293A55"/>
          <w:lang w:val="uk-UA"/>
        </w:rPr>
        <w:t xml:space="preserve"> RNP 1 DME/DME/IRU;</w:t>
      </w:r>
    </w:p>
    <w:p w14:paraId="2AA4A9B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S1 - RNP APCH;</w:t>
      </w:r>
    </w:p>
    <w:p w14:paraId="0A0F35B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S2 - RNP APCH з BARO-VNAV;</w:t>
      </w:r>
    </w:p>
    <w:p w14:paraId="048B458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T1 - RNP AR APCH з RF (потрібен спеціальний дозвіл);</w:t>
      </w:r>
    </w:p>
    <w:p w14:paraId="6DF631E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T2 - RNP AR APCH без RF (потрібен спеціальний дозвіл).</w:t>
      </w:r>
    </w:p>
    <w:p w14:paraId="18E5C5D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Комбінації буквено-цифрових символів, які не зазначені вище, вважають зарезервованими.</w:t>
      </w:r>
    </w:p>
    <w:p w14:paraId="41E4597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NAV/ - важлива інформація про навігаційне устаткування, інша, ніж може бути зазначена за індексом PBN/.</w:t>
      </w:r>
    </w:p>
    <w:p w14:paraId="7049348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 разі зазначення кількох видів функціональних доповнень GNSS, які слідують за цим індексом, вони відокремлюються ПРОБІЛОМ.</w:t>
      </w:r>
    </w:p>
    <w:p w14:paraId="4371C48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w:t>
      </w:r>
    </w:p>
    <w:p w14:paraId="7E8DA85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NAV/GBAS SBAS</w:t>
      </w:r>
    </w:p>
    <w:p w14:paraId="1B7FF30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COM/ - інформація щодо обладнання зв'язку та його можливостей, яка не зазначена в полі 10-a плану польоту.</w:t>
      </w:r>
    </w:p>
    <w:p w14:paraId="169A990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DAT/ - інформація щодо обладнання обміну даними та його можливостей, які не вказані в полі 10-a плану польоту.</w:t>
      </w:r>
    </w:p>
    <w:p w14:paraId="43ED5A5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SUR/ - інформація щодо обладнання спостереження та його можливостей, які не вказані в полі 10-b.</w:t>
      </w:r>
    </w:p>
    <w:p w14:paraId="03AF894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Вказати всі специфікацій RSP, які відносяться до даного польоту, використовуючи індекс специфікації БЕЗ ПРОБІЛІВ. Множинні специфікації RSP відокремлюють ПРОБІЛОМ.</w:t>
      </w:r>
    </w:p>
    <w:p w14:paraId="00335D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w:t>
      </w:r>
    </w:p>
    <w:p w14:paraId="4D850B1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RSP180 RSP400.</w:t>
      </w:r>
    </w:p>
    <w:p w14:paraId="040775F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DEP/ - назва та місце розташування аеродрому вильоту, якщо в полі 13 плану польоту зазначено ZZZZ або орган ОПР, від якого можуть бути отримані дані SPL, якщо в полі 13 плану польоту зазначено AFIL.</w:t>
      </w:r>
    </w:p>
    <w:p w14:paraId="2D45F36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Для аеродромів, не зазначених у відповідних AIP, вказують місце розташування одним із таких способів:</w:t>
      </w:r>
    </w:p>
    <w:p w14:paraId="6F9697D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із використанням градусів та хвилин (11 знаків), із зазначенням 4 цифр, що описують широту в градусах (2 цифри) та хвилинах (2 цифри) за якими йде літера "N" або "S" для північної або південної широти відповідно, слідом йдуть 5 цифр, що описують довготу в градусах (3 цифри) та хвилинах (2 цифри), за </w:t>
      </w:r>
      <w:r w:rsidRPr="004E12CB">
        <w:rPr>
          <w:rFonts w:ascii="IBM Plex Serif" w:hAnsi="IBM Plex Serif"/>
          <w:color w:val="293A55"/>
          <w:lang w:val="uk-UA"/>
        </w:rPr>
        <w:lastRenderedPageBreak/>
        <w:t>якою йде літера "E" або "W" для східної та західної довготи відповідно; для формування правильної кількості цифр, там де це необхідно, додають нулі (наприклад, 4620N03205W),</w:t>
      </w:r>
    </w:p>
    <w:p w14:paraId="7F4D125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АБО,</w:t>
      </w:r>
    </w:p>
    <w:p w14:paraId="4AC6573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із використанням пеленгу та відстані від найближчої точки відліку, із зазначенням точки відліку (кодованої точки), за якою слідує пеленг від точки (3 цифри) в градусах магнітного меридіану, за яким слідує відстань від точки (3 цифри) в морських милях; для формування правильної кількості цифр, там де це необхідно, додають нулі (наприклад DUB180040). В районах високих широт пеленг може зазначатися в градусах істинного меридіану.</w:t>
      </w:r>
    </w:p>
    <w:p w14:paraId="360CECA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АБО,</w:t>
      </w:r>
    </w:p>
    <w:p w14:paraId="28E0102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із використанням першої точки на маршруті (із зазначенням назви або широти та довготи) або маркерного радіомаяка, якщо ПС не вилетіло з аеродрому.</w:t>
      </w:r>
    </w:p>
    <w:p w14:paraId="36D7515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DEST/ - назва та місце розташування аеродрому призначення, якщо в полі 16 плану польоту зазначено ZZZZ.</w:t>
      </w:r>
    </w:p>
    <w:p w14:paraId="7D58A63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Для аеродромів, що не перераховані у відповідному AIP, вказувати їх місце розташування, використовуючи широту та довготу або пеленг та відстань від найближчої точки відліку, як зазначено для індексу "DEP" вище.</w:t>
      </w:r>
    </w:p>
    <w:p w14:paraId="4CEE430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DOF/ - дата вильоту ПС (6 цифр) у форматі YYMMDD, де YY - рік, MM - місяць, DD - день). Дату польоту обов'язково зазначають при поданні плану польоту за 24 години до вильоту. Рекомендовано включати оператор DOF у всі плани польотів та пов'язані із ним повідомлення.</w:t>
      </w:r>
    </w:p>
    <w:p w14:paraId="6B8D7D4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REG/ - національний або загальний знак і реєстраційний знак ПС, якщо вони відрізняються від ідентифікації ПС, зазначеної у полі 7 плану польоту.</w:t>
      </w:r>
    </w:p>
    <w:p w14:paraId="2E0B75D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EET/ - основні точки або індекси РПІ та зростаючий необхідний розрахунковий час від вильоту до цих точок або меж РПІ, коли це передбачено на підставі регіональних аеронавігаційних угод або уповноваженим органом з питань цивільної авіації.</w:t>
      </w:r>
    </w:p>
    <w:p w14:paraId="08B5895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w:t>
      </w:r>
    </w:p>
    <w:p w14:paraId="3761765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EET/CAP0745 XYZ0830</w:t>
      </w:r>
    </w:p>
    <w:p w14:paraId="31069F6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EET/EINN0204</w:t>
      </w:r>
    </w:p>
    <w:p w14:paraId="661D450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SEL/ - код SELCAL для відповідно обладнаних ПС.</w:t>
      </w:r>
    </w:p>
    <w:p w14:paraId="0BEDC98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TYP/ - тип(и) ПС, перед якими, при необхідності, БЕЗ ПРОБІЛІВ вказати кількість ПС та відокремити ПРОБІЛОМ різні типи ПС, якщо в полі 9 плану польоту зазначено ZZZZ.</w:t>
      </w:r>
    </w:p>
    <w:p w14:paraId="3C590B6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w:t>
      </w:r>
    </w:p>
    <w:p w14:paraId="3F17FDB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TYP/2F15 5F5 3B2</w:t>
      </w:r>
    </w:p>
    <w:p w14:paraId="166DE46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CODE/ - адреса ПС, надана у формі шести буквено-цифрових символів шістнадцяткової системи зчислення, якщо це передбачено відповідними повноважними органами країн чи регіонів, де проходитиме політ.</w:t>
      </w:r>
    </w:p>
    <w:p w14:paraId="10E0D5E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Наприклад:</w:t>
      </w:r>
    </w:p>
    <w:p w14:paraId="1C79FFF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CODE/50C12F</w:t>
      </w:r>
    </w:p>
    <w:p w14:paraId="0F5E724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DLE/ - затримка або очікування на маршруті, вставити основну(і) точку(и) на маршруті, де очікують затримку з подальшим зазначенням тривалості затримки в годинах і хвилинах з використанням чотирьох цифр формату часу </w:t>
      </w:r>
      <w:proofErr w:type="spellStart"/>
      <w:r w:rsidRPr="004E12CB">
        <w:rPr>
          <w:rFonts w:ascii="IBM Plex Serif" w:hAnsi="IBM Plex Serif"/>
          <w:color w:val="293A55"/>
          <w:lang w:val="uk-UA"/>
        </w:rPr>
        <w:t>hhmm</w:t>
      </w:r>
      <w:proofErr w:type="spellEnd"/>
      <w:r w:rsidRPr="004E12CB">
        <w:rPr>
          <w:rFonts w:ascii="IBM Plex Serif" w:hAnsi="IBM Plex Serif"/>
          <w:color w:val="293A55"/>
          <w:lang w:val="uk-UA"/>
        </w:rPr>
        <w:t xml:space="preserve">, де </w:t>
      </w:r>
      <w:proofErr w:type="spellStart"/>
      <w:r w:rsidRPr="004E12CB">
        <w:rPr>
          <w:rFonts w:ascii="IBM Plex Serif" w:hAnsi="IBM Plex Serif"/>
          <w:color w:val="293A55"/>
          <w:lang w:val="uk-UA"/>
        </w:rPr>
        <w:t>hh</w:t>
      </w:r>
      <w:proofErr w:type="spellEnd"/>
      <w:r w:rsidRPr="004E12CB">
        <w:rPr>
          <w:rFonts w:ascii="IBM Plex Serif" w:hAnsi="IBM Plex Serif"/>
          <w:color w:val="293A55"/>
          <w:lang w:val="uk-UA"/>
        </w:rPr>
        <w:t xml:space="preserve"> - години 24-годинної системи, mm - хвилини.</w:t>
      </w:r>
    </w:p>
    <w:p w14:paraId="3553518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w:t>
      </w:r>
    </w:p>
    <w:p w14:paraId="586AACC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DLE/ADBAN0030</w:t>
      </w:r>
    </w:p>
    <w:p w14:paraId="0F737C9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OPR/ - індекс ICAO або найменування льотно-експлуатаційного агентства, що експлуатує ПС, якщо вони відрізняються від ідентифікації ПС, зазначеній в полі 7 плану польоту.</w:t>
      </w:r>
    </w:p>
    <w:p w14:paraId="5C7F004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ORGN/ - восьмилітерна адреса AFTN укладача FPL або інша відповідна контактна інформація, у випадках коли укладач FPL не може бути легко ідентифікований, якщо це передбачено відповідними повноважними органами країн чи регіонів, де проходитиме політ.</w:t>
      </w:r>
    </w:p>
    <w:p w14:paraId="0F3A545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Органи, які приймають плани польотів, можуть автоматично включати індекс "ORGN" та адреси укладачів до поля 18 плану польоту.</w:t>
      </w:r>
    </w:p>
    <w:p w14:paraId="4BC2A8C8"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PER/ - льотно-технічні дані ПС, що вказують однією літерою відповідно до тому I "</w:t>
      </w:r>
      <w:proofErr w:type="spellStart"/>
      <w:r w:rsidRPr="004E12CB">
        <w:rPr>
          <w:rFonts w:ascii="IBM Plex Serif" w:hAnsi="IBM Plex Serif"/>
          <w:color w:val="293A55"/>
          <w:lang w:val="uk-UA"/>
        </w:rPr>
        <w:t>Flight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8168 "</w:t>
      </w:r>
      <w:proofErr w:type="spellStart"/>
      <w:r w:rsidRPr="004E12CB">
        <w:rPr>
          <w:rFonts w:ascii="IBM Plex Serif" w:hAnsi="IBM Plex Serif"/>
          <w:color w:val="293A55"/>
          <w:lang w:val="uk-UA"/>
        </w:rPr>
        <w:t>Procedures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for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Navigation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Services</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Aircraft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Operations</w:t>
      </w:r>
      <w:proofErr w:type="spellEnd"/>
      <w:r w:rsidRPr="004E12CB">
        <w:rPr>
          <w:rFonts w:ascii="IBM Plex Serif" w:hAnsi="IBM Plex Serif"/>
          <w:color w:val="293A55"/>
          <w:lang w:val="uk-UA"/>
        </w:rPr>
        <w:t>" ICAO, якщо це передбачено відповідними повноважними органами країн чи регіонів, де проходитиме політ</w:t>
      </w:r>
      <w:r w:rsidRPr="004E12CB">
        <w:rPr>
          <w:rFonts w:ascii="IBM Plex Serif" w:hAnsi="IBM Plex Serif"/>
          <w:i/>
          <w:iCs/>
          <w:color w:val="293A55"/>
          <w:lang w:val="uk-UA"/>
        </w:rPr>
        <w:t>.</w:t>
      </w:r>
    </w:p>
    <w:p w14:paraId="05D1E15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ALTN/ - назва запасного аеродрому(</w:t>
      </w:r>
      <w:proofErr w:type="spellStart"/>
      <w:r w:rsidRPr="004E12CB">
        <w:rPr>
          <w:rFonts w:ascii="IBM Plex Serif" w:hAnsi="IBM Plex Serif"/>
          <w:color w:val="293A55"/>
          <w:lang w:val="uk-UA"/>
        </w:rPr>
        <w:t>ів</w:t>
      </w:r>
      <w:proofErr w:type="spellEnd"/>
      <w:r w:rsidRPr="004E12CB">
        <w:rPr>
          <w:rFonts w:ascii="IBM Plex Serif" w:hAnsi="IBM Plex Serif"/>
          <w:color w:val="293A55"/>
          <w:lang w:val="uk-UA"/>
        </w:rPr>
        <w:t>) призначення, якщо в полі 16 плану польоту зазначено ZZZZ. Для аеродромів, що не перераховані у відповідному збірнику аеронавігаційної інформації, вказувати їх місце розташування, використовуючи широту та довготу або пеленг і відстань від найближчої точки відліку, як зазначено для індикатора "DEP" вище.</w:t>
      </w:r>
    </w:p>
    <w:p w14:paraId="5FBDA0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TALT/ - чотирилітерний індикатор(и) ICAO запасного(</w:t>
      </w:r>
      <w:proofErr w:type="spellStart"/>
      <w:r w:rsidRPr="004E12CB">
        <w:rPr>
          <w:rFonts w:ascii="IBM Plex Serif" w:hAnsi="IBM Plex Serif"/>
          <w:color w:val="293A55"/>
          <w:lang w:val="uk-UA"/>
        </w:rPr>
        <w:t>их</w:t>
      </w:r>
      <w:proofErr w:type="spellEnd"/>
      <w:r w:rsidRPr="004E12CB">
        <w:rPr>
          <w:rFonts w:ascii="IBM Plex Serif" w:hAnsi="IBM Plex Serif"/>
          <w:color w:val="293A55"/>
          <w:lang w:val="uk-UA"/>
        </w:rPr>
        <w:t>) аеродрому(</w:t>
      </w:r>
      <w:proofErr w:type="spellStart"/>
      <w:r w:rsidRPr="004E12CB">
        <w:rPr>
          <w:rFonts w:ascii="IBM Plex Serif" w:hAnsi="IBM Plex Serif"/>
          <w:color w:val="293A55"/>
          <w:lang w:val="uk-UA"/>
        </w:rPr>
        <w:t>ів</w:t>
      </w:r>
      <w:proofErr w:type="spellEnd"/>
      <w:r w:rsidRPr="004E12CB">
        <w:rPr>
          <w:rFonts w:ascii="IBM Plex Serif" w:hAnsi="IBM Plex Serif"/>
          <w:color w:val="293A55"/>
          <w:lang w:val="uk-UA"/>
        </w:rPr>
        <w:t xml:space="preserve">) при вильоті, які визначено у </w:t>
      </w:r>
      <w:proofErr w:type="spellStart"/>
      <w:r w:rsidRPr="004E12CB">
        <w:rPr>
          <w:rFonts w:ascii="IBM Plex Serif" w:hAnsi="IBM Plex Serif"/>
          <w:color w:val="293A55"/>
          <w:lang w:val="uk-UA"/>
        </w:rPr>
        <w:t>Doc</w:t>
      </w:r>
      <w:proofErr w:type="spellEnd"/>
      <w:r w:rsidRPr="004E12CB">
        <w:rPr>
          <w:rFonts w:ascii="IBM Plex Serif" w:hAnsi="IBM Plex Serif"/>
          <w:color w:val="293A55"/>
          <w:lang w:val="uk-UA"/>
        </w:rPr>
        <w:t xml:space="preserve"> 7910 "</w:t>
      </w:r>
      <w:proofErr w:type="spellStart"/>
      <w:r w:rsidRPr="004E12CB">
        <w:rPr>
          <w:rFonts w:ascii="IBM Plex Serif" w:hAnsi="IBM Plex Serif"/>
          <w:color w:val="293A55"/>
          <w:lang w:val="uk-UA"/>
        </w:rPr>
        <w:t>Location</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Indicators</w:t>
      </w:r>
      <w:proofErr w:type="spellEnd"/>
      <w:r w:rsidRPr="004E12CB">
        <w:rPr>
          <w:rFonts w:ascii="IBM Plex Serif" w:hAnsi="IBM Plex Serif"/>
          <w:color w:val="293A55"/>
          <w:lang w:val="uk-UA"/>
        </w:rPr>
        <w:t>" ICAO, або назва запасного аеродрому при вильоті, якщо індикатор не визначено. Для аеродромів, що не зазначені у відповідному AIP, вказують їх місце розташування, використовуючи широту і довготу або пеленг і відстань від найближчої точки відліку, як зазначено для індикатора "DEP" вище.</w:t>
      </w:r>
    </w:p>
    <w:p w14:paraId="08B181A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RIF/ - деталі маршруту щодо зміни аеродрому призначення, з подальшим чотирилітерним індексом ICAO місця розташування аеродрому. Для переглянутого маршруту необхідне видання нового диспетчерського дозволу в польоті.</w:t>
      </w:r>
    </w:p>
    <w:p w14:paraId="1CC73A8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w:t>
      </w:r>
    </w:p>
    <w:p w14:paraId="221D57F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RIF/BOGMA M850 BASOR UKKK</w:t>
      </w:r>
    </w:p>
    <w:p w14:paraId="5AC4491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RMK/ - будь-яка інша інформація відкритим текстом, якщо укладач FPL вважає необхідним її зазначення, або якщо це передбачено відповідними повноважними органами країн чи регіонів, де проходитиме політ.</w:t>
      </w:r>
    </w:p>
    <w:p w14:paraId="3733DCB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Поле 19: Додаткова інформація</w:t>
      </w:r>
    </w:p>
    <w:p w14:paraId="5BA6C2D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Запас палива (4 цифри)</w:t>
      </w:r>
    </w:p>
    <w:p w14:paraId="278D05E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Після індексу E з РОЗДІЛОВОЮ КОСОЮ РИСКОЮ</w:t>
      </w:r>
    </w:p>
    <w:p w14:paraId="68281BF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необхідно вставити групу з 4 цифр, що позначає запас палива шляхом зазначення часу польоту у форматі </w:t>
      </w:r>
      <w:proofErr w:type="spellStart"/>
      <w:r w:rsidRPr="004E12CB">
        <w:rPr>
          <w:rFonts w:ascii="IBM Plex Serif" w:hAnsi="IBM Plex Serif"/>
          <w:color w:val="293A55"/>
          <w:lang w:val="uk-UA"/>
        </w:rPr>
        <w:t>hhmm</w:t>
      </w:r>
      <w:proofErr w:type="spellEnd"/>
      <w:r w:rsidRPr="004E12CB">
        <w:rPr>
          <w:rFonts w:ascii="IBM Plex Serif" w:hAnsi="IBM Plex Serif"/>
          <w:color w:val="293A55"/>
          <w:lang w:val="uk-UA"/>
        </w:rPr>
        <w:t xml:space="preserve">, де </w:t>
      </w:r>
      <w:proofErr w:type="spellStart"/>
      <w:r w:rsidRPr="004E12CB">
        <w:rPr>
          <w:rFonts w:ascii="IBM Plex Serif" w:hAnsi="IBM Plex Serif"/>
          <w:color w:val="293A55"/>
          <w:lang w:val="uk-UA"/>
        </w:rPr>
        <w:t>hh</w:t>
      </w:r>
      <w:proofErr w:type="spellEnd"/>
      <w:r w:rsidRPr="004E12CB">
        <w:rPr>
          <w:rFonts w:ascii="IBM Plex Serif" w:hAnsi="IBM Plex Serif"/>
          <w:color w:val="293A55"/>
          <w:lang w:val="uk-UA"/>
        </w:rPr>
        <w:t xml:space="preserve"> - години 24-годинної системи, mm - хвилини.</w:t>
      </w:r>
    </w:p>
    <w:p w14:paraId="65C5197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Кількість осіб на борту</w:t>
      </w:r>
    </w:p>
    <w:p w14:paraId="556F8C9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Після індексу P з РОЗДІЛОВОЮ КОСОЮ РИСКОЮ</w:t>
      </w:r>
    </w:p>
    <w:p w14:paraId="3370DE2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необхідно вставити загальну кількість осіб (пасажири та екіпаж) на борту ПС, якщо це передбачено відповідними повноважними органами країн чи регіонів, де проходитиме політ.</w:t>
      </w:r>
    </w:p>
    <w:p w14:paraId="0C06AC6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АБО</w:t>
      </w:r>
    </w:p>
    <w:p w14:paraId="77117E8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зазначити TBN (підлягає повідомленню), якщо загальна кількість осіб на борту ПС невідома на час заповнення плану польоту.</w:t>
      </w:r>
    </w:p>
    <w:p w14:paraId="7530E6D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Аварійно-рятувальне обладнання</w:t>
      </w:r>
    </w:p>
    <w:p w14:paraId="7014136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Після індексу R (радіо) з РОЗДІЛОВОЮ КОСОЮ РИСКОЮ</w:t>
      </w:r>
    </w:p>
    <w:p w14:paraId="4D384B4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ВИКРЕСЛИТИ U, якщо УВЧ-зв'язок на частоті 243,0 МГц неможливий;</w:t>
      </w:r>
    </w:p>
    <w:p w14:paraId="03ACB0F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ВИКРЕСЛИТИ V, якщо ДВЧ-зв'язок на частоті 121,5 МГц неможливий;</w:t>
      </w:r>
    </w:p>
    <w:p w14:paraId="130CF8B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ВИКРЕСЛИТИ E, якщо авіаційний аварійний привідний передавач (ELT) відсутній.</w:t>
      </w:r>
    </w:p>
    <w:p w14:paraId="73ADBB1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Після індексу S (засоби рятування) з РОЗДІЛОВОЮ КОСОЮ РИСКОЮ</w:t>
      </w:r>
    </w:p>
    <w:p w14:paraId="6AF09B2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ВИКРЕСЛИТИ всі індекси, якщо на борту ПС відсутнє рятувальне обладнання;</w:t>
      </w:r>
    </w:p>
    <w:p w14:paraId="2B7C3F6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ВИКРЕСЛИТИ P, якщо на борту ПС відсутнє полярне аварійно-рятувальне обладнання;</w:t>
      </w:r>
    </w:p>
    <w:p w14:paraId="5898C9A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ВИКРЕСЛИТИ D, якщо на борту ПС відсутнє аварійно-рятувальне обладнання для пустелі;</w:t>
      </w:r>
    </w:p>
    <w:p w14:paraId="787CDBD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ВИКРЕСЛИТИ M, якщо на борту ПС відсутнє морське аварійно-рятувальне обладнання;</w:t>
      </w:r>
    </w:p>
    <w:p w14:paraId="690AAE9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ВИКРЕСЛИТИ J, якщо на борту ПС відсутнє рятувальне обладнання для джунглів.</w:t>
      </w:r>
    </w:p>
    <w:p w14:paraId="59D85E1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Після індексу J (жилети) з РОЗДІЛОВОЮ КОСОЮ РИСКОЮ</w:t>
      </w:r>
    </w:p>
    <w:p w14:paraId="5C9FBCD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ВИКРЕСЛИТИ всі індекси, якщо на борту ПС відсутні рятувальні жилети;</w:t>
      </w:r>
    </w:p>
    <w:p w14:paraId="771CDF1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ВИКРЕСЛИТИ L, якщо наявні на борту ПС рятувальні жилети не оснащені джерелом світла;</w:t>
      </w:r>
    </w:p>
    <w:p w14:paraId="29A87FA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ВИКРЕСЛИТИ F, якщо на наявні на борту ПС рятувальні жилети не оснащені флуоресцеїном;</w:t>
      </w:r>
    </w:p>
    <w:p w14:paraId="4035158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ВИКРЕСЛИТИ U або V, або обидва символи, як зазначено для індексу R поля 19, для зазначення відсутності </w:t>
      </w:r>
      <w:proofErr w:type="spellStart"/>
      <w:r w:rsidRPr="004E12CB">
        <w:rPr>
          <w:rFonts w:ascii="IBM Plex Serif" w:hAnsi="IBM Plex Serif"/>
          <w:color w:val="293A55"/>
          <w:lang w:val="uk-UA"/>
        </w:rPr>
        <w:t>радіооснащеності</w:t>
      </w:r>
      <w:proofErr w:type="spellEnd"/>
      <w:r w:rsidRPr="004E12CB">
        <w:rPr>
          <w:rFonts w:ascii="IBM Plex Serif" w:hAnsi="IBM Plex Serif"/>
          <w:color w:val="293A55"/>
          <w:lang w:val="uk-UA"/>
        </w:rPr>
        <w:t xml:space="preserve"> рятувальних жилетів.</w:t>
      </w:r>
    </w:p>
    <w:p w14:paraId="4F87FEA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Після індексу D (човни) з РОЗДІЛОВОЮ КОСОЮ РИСКОЮ</w:t>
      </w:r>
    </w:p>
    <w:p w14:paraId="2F40933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ВИКРЕСЛИТИ індекси D та C, якщо на борту ПС відсутні човни,</w:t>
      </w:r>
    </w:p>
    <w:p w14:paraId="5B5BD92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АБО</w:t>
      </w:r>
    </w:p>
    <w:p w14:paraId="6DA68DE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вставити кількість наявних на борту ПС човнів,</w:t>
      </w:r>
    </w:p>
    <w:p w14:paraId="299E9D8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вставити загальну місткість (число місць) всіх човнів, наявних на борту ПС;</w:t>
      </w:r>
    </w:p>
    <w:p w14:paraId="450D158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ВИКРЕСЛИТИ індекс C, якщо човни не закриті;</w:t>
      </w:r>
    </w:p>
    <w:p w14:paraId="2200010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вставити колір човнів, наявних на борту ПС.</w:t>
      </w:r>
    </w:p>
    <w:p w14:paraId="75348F0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Після індексу A (колір ПС та маркування) з РОЗДІЛОВОЮ КОСОЮ РИСКОЮ</w:t>
      </w:r>
    </w:p>
    <w:p w14:paraId="7C6115A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вставити колір та пізнавальні маркувальні знаки ПС.</w:t>
      </w:r>
    </w:p>
    <w:p w14:paraId="3388946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Після індексу N (примітки) з РОЗДІЛОВОЮ КОСОЮ РИСКОЮ</w:t>
      </w:r>
    </w:p>
    <w:p w14:paraId="19B1896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ВИКРЕСЛИТИ індекс N, якщо немає ніяких приміток</w:t>
      </w:r>
    </w:p>
    <w:p w14:paraId="4AF05243"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АБО</w:t>
      </w:r>
    </w:p>
    <w:p w14:paraId="0090B02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вказати будь-яке інше наявне на борту аварійно-рятувальне обладнання і зазначити будь-яку іншу інформацію щодо аварійно-рятувального обладнання.</w:t>
      </w:r>
    </w:p>
    <w:p w14:paraId="49C1A905"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Після індексу C (КПС) з РОЗДІЛОВОЮ КОСОЮ РИСКОЮ</w:t>
      </w:r>
    </w:p>
    <w:p w14:paraId="257E0627" w14:textId="1D3204A7" w:rsidR="008753B7"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необхідно зазначити прізвище командира ПС.</w:t>
      </w:r>
    </w:p>
    <w:p w14:paraId="22E943A6" w14:textId="77777777" w:rsidR="00DB7540" w:rsidRPr="004E12CB" w:rsidRDefault="00DB7540" w:rsidP="008753B7">
      <w:pPr>
        <w:pStyle w:val="tj"/>
        <w:shd w:val="clear" w:color="auto" w:fill="FFFFFF"/>
        <w:spacing w:before="0" w:beforeAutospacing="0" w:after="0" w:afterAutospacing="0"/>
        <w:jc w:val="both"/>
        <w:rPr>
          <w:rFonts w:ascii="IBM Plex Serif" w:hAnsi="IBM Plex Serif"/>
          <w:color w:val="293A55"/>
          <w:lang w:val="uk-UA"/>
        </w:rPr>
      </w:pPr>
    </w:p>
    <w:p w14:paraId="6EBEC33B"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4. Інструкції щодо передачі повідомлення заповненого плану польоту (FPL)</w:t>
      </w:r>
    </w:p>
    <w:p w14:paraId="2754B01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Виправлення очевидних помилок</w:t>
      </w:r>
    </w:p>
    <w:p w14:paraId="76F3129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не передбачено інше, ВИПРАВИТИ очевидні помилки формату та/або синтаксису (зокрема наявності розділових косих рисок, пробілів тощо) для забезпечення дотримання формату та синтаксису, наведених у главі 3 цього додатка.</w:t>
      </w:r>
    </w:p>
    <w:p w14:paraId="661C9D84"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З метою перевірки формату та синтаксису заповненого плану польоту слід використовувати автоматичні сервіси Євроконтролю, доступні за </w:t>
      </w:r>
      <w:proofErr w:type="spellStart"/>
      <w:r w:rsidRPr="004E12CB">
        <w:rPr>
          <w:rFonts w:ascii="IBM Plex Serif" w:hAnsi="IBM Plex Serif"/>
          <w:color w:val="293A55"/>
          <w:lang w:val="uk-UA"/>
        </w:rPr>
        <w:t>адресою</w:t>
      </w:r>
      <w:proofErr w:type="spellEnd"/>
      <w:r w:rsidRPr="004E12CB">
        <w:rPr>
          <w:rFonts w:ascii="IBM Plex Serif" w:hAnsi="IBM Plex Serif"/>
          <w:color w:val="293A55"/>
          <w:lang w:val="uk-UA"/>
        </w:rPr>
        <w:t xml:space="preserve"> AFTN EUCHZMFV або через інтернет на порталі операційної мережі Євроконтролю за </w:t>
      </w:r>
      <w:proofErr w:type="spellStart"/>
      <w:r w:rsidRPr="004E12CB">
        <w:rPr>
          <w:rFonts w:ascii="IBM Plex Serif" w:hAnsi="IBM Plex Serif"/>
          <w:color w:val="293A55"/>
          <w:lang w:val="uk-UA"/>
        </w:rPr>
        <w:t>адресою</w:t>
      </w:r>
      <w:proofErr w:type="spellEnd"/>
      <w:r w:rsidRPr="004E12CB">
        <w:rPr>
          <w:rFonts w:ascii="IBM Plex Serif" w:hAnsi="IBM Plex Serif"/>
          <w:color w:val="293A55"/>
          <w:lang w:val="uk-UA"/>
        </w:rPr>
        <w:t xml:space="preserve"> https://www.public.nm.eurocontrol.int/PUBPORTAL.</w:t>
      </w:r>
    </w:p>
    <w:p w14:paraId="72D3C49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Елементи, які потрібно передати</w:t>
      </w:r>
    </w:p>
    <w:p w14:paraId="4128D2EE"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Передати елементи, які зазначені нижче, якщо інше не передбачено:</w:t>
      </w:r>
    </w:p>
    <w:p w14:paraId="5630CFC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елементи, зазначені в затінених рядках, що передують полю 3 плану польоту;</w:t>
      </w:r>
    </w:p>
    <w:p w14:paraId="29A0AF0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починаючи символами &lt;&lt;</w:t>
      </w:r>
      <w:r w:rsidRPr="004E12CB">
        <w:rPr>
          <w:color w:val="293A55"/>
          <w:lang w:val="uk-UA"/>
        </w:rPr>
        <w:t>≡</w:t>
      </w:r>
      <w:r w:rsidRPr="004E12CB">
        <w:rPr>
          <w:rFonts w:ascii="IBM Plex Serif" w:hAnsi="IBM Plex Serif"/>
          <w:color w:val="293A55"/>
          <w:lang w:val="uk-UA"/>
        </w:rPr>
        <w:t xml:space="preserve"> (FPL </w:t>
      </w:r>
      <w:r w:rsidRPr="004E12CB">
        <w:rPr>
          <w:rFonts w:ascii="IBM Plex Serif" w:hAnsi="IBM Plex Serif" w:cs="IBM Plex Serif"/>
          <w:color w:val="293A55"/>
          <w:lang w:val="uk-UA"/>
        </w:rPr>
        <w:t>в</w:t>
      </w:r>
      <w:r w:rsidRPr="004E12CB">
        <w:rPr>
          <w:rFonts w:ascii="IBM Plex Serif" w:hAnsi="IBM Plex Serif"/>
          <w:color w:val="293A55"/>
          <w:lang w:val="uk-UA"/>
        </w:rPr>
        <w:t xml:space="preserve"> </w:t>
      </w:r>
      <w:r w:rsidRPr="004E12CB">
        <w:rPr>
          <w:rFonts w:ascii="IBM Plex Serif" w:hAnsi="IBM Plex Serif" w:cs="IBM Plex Serif"/>
          <w:color w:val="293A55"/>
          <w:lang w:val="uk-UA"/>
        </w:rPr>
        <w:t>полі</w:t>
      </w:r>
      <w:r w:rsidRPr="004E12CB">
        <w:rPr>
          <w:rFonts w:ascii="IBM Plex Serif" w:hAnsi="IBM Plex Serif"/>
          <w:color w:val="293A55"/>
          <w:lang w:val="uk-UA"/>
        </w:rPr>
        <w:t xml:space="preserve"> 3:</w:t>
      </w:r>
    </w:p>
    <w:p w14:paraId="1468A62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всі символи і дані, зазначені в незаштрихованих графах</w:t>
      </w:r>
    </w:p>
    <w:p w14:paraId="0DBAAF2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 символів)&lt;&lt;</w:t>
      </w:r>
      <w:r w:rsidRPr="004E12CB">
        <w:rPr>
          <w:color w:val="293A55"/>
          <w:lang w:val="uk-UA"/>
        </w:rPr>
        <w:t>≡</w:t>
      </w:r>
      <w:r w:rsidRPr="004E12CB">
        <w:rPr>
          <w:rFonts w:ascii="IBM Plex Serif" w:hAnsi="IBM Plex Serif"/>
          <w:color w:val="293A55"/>
          <w:lang w:val="uk-UA"/>
        </w:rPr>
        <w:t xml:space="preserve"> </w:t>
      </w:r>
      <w:r w:rsidRPr="004E12CB">
        <w:rPr>
          <w:rFonts w:ascii="IBM Plex Serif" w:hAnsi="IBM Plex Serif" w:cs="IBM Plex Serif"/>
          <w:color w:val="293A55"/>
          <w:lang w:val="uk-UA"/>
        </w:rPr>
        <w:t>в</w:t>
      </w:r>
      <w:r w:rsidRPr="004E12CB">
        <w:rPr>
          <w:rFonts w:ascii="IBM Plex Serif" w:hAnsi="IBM Plex Serif"/>
          <w:color w:val="293A55"/>
          <w:lang w:val="uk-UA"/>
        </w:rPr>
        <w:t xml:space="preserve"> </w:t>
      </w:r>
      <w:r w:rsidRPr="004E12CB">
        <w:rPr>
          <w:rFonts w:ascii="IBM Plex Serif" w:hAnsi="IBM Plex Serif" w:cs="IBM Plex Serif"/>
          <w:color w:val="293A55"/>
          <w:lang w:val="uk-UA"/>
        </w:rPr>
        <w:t>кінці</w:t>
      </w:r>
      <w:r w:rsidRPr="004E12CB">
        <w:rPr>
          <w:rFonts w:ascii="IBM Plex Serif" w:hAnsi="IBM Plex Serif"/>
          <w:color w:val="293A55"/>
          <w:lang w:val="uk-UA"/>
        </w:rPr>
        <w:t xml:space="preserve"> </w:t>
      </w:r>
      <w:r w:rsidRPr="004E12CB">
        <w:rPr>
          <w:rFonts w:ascii="IBM Plex Serif" w:hAnsi="IBM Plex Serif" w:cs="IBM Plex Serif"/>
          <w:color w:val="293A55"/>
          <w:lang w:val="uk-UA"/>
        </w:rPr>
        <w:t>поля</w:t>
      </w:r>
      <w:r w:rsidRPr="004E12CB">
        <w:rPr>
          <w:rFonts w:ascii="IBM Plex Serif" w:hAnsi="IBM Plex Serif"/>
          <w:color w:val="293A55"/>
          <w:lang w:val="uk-UA"/>
        </w:rPr>
        <w:t xml:space="preserve"> 18;</w:t>
      </w:r>
    </w:p>
    <w:p w14:paraId="4DDE89F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додаткові функції вирівнювання, якщо це необхідно для запобігання зазначення більше ніж 69 символів в будь-якому рядку полів 15 або 18. Функцію вирівнювання застосовують лише замість пробілу, щоб не розділяти групу даних;</w:t>
      </w:r>
    </w:p>
    <w:p w14:paraId="6D5EB86B"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знаки переключення з літерного регістру на цифровий та зворотно (які не зазначені у формі бланка плану польоту), за необхідністю.</w:t>
      </w:r>
    </w:p>
    <w:p w14:paraId="65D5C0D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елементи закінчення повідомлення (AFTN </w:t>
      </w:r>
      <w:proofErr w:type="spellStart"/>
      <w:r w:rsidRPr="004E12CB">
        <w:rPr>
          <w:rFonts w:ascii="IBM Plex Serif" w:hAnsi="IBM Plex Serif"/>
          <w:color w:val="293A55"/>
          <w:lang w:val="uk-UA"/>
        </w:rPr>
        <w:t>Ending</w:t>
      </w:r>
      <w:proofErr w:type="spellEnd"/>
      <w:r w:rsidRPr="004E12CB">
        <w:rPr>
          <w:rFonts w:ascii="IBM Plex Serif" w:hAnsi="IBM Plex Serif"/>
          <w:color w:val="293A55"/>
          <w:lang w:val="uk-UA"/>
        </w:rPr>
        <w:t>) таким чином:</w:t>
      </w:r>
    </w:p>
    <w:p w14:paraId="54545F42"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сигнал закінчення тексту (</w:t>
      </w:r>
      <w:proofErr w:type="spellStart"/>
      <w:r w:rsidRPr="004E12CB">
        <w:rPr>
          <w:rFonts w:ascii="IBM Plex Serif" w:hAnsi="IBM Plex Serif"/>
          <w:color w:val="293A55"/>
          <w:lang w:val="uk-UA"/>
        </w:rPr>
        <w:t>End-of-Text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Signal</w:t>
      </w:r>
      <w:proofErr w:type="spellEnd"/>
      <w:r w:rsidRPr="004E12CB">
        <w:rPr>
          <w:rFonts w:ascii="IBM Plex Serif" w:hAnsi="IBM Plex Serif"/>
          <w:color w:val="293A55"/>
          <w:lang w:val="uk-UA"/>
        </w:rPr>
        <w:t>), який містить одну позицію переключення на літерний регістр (LETTER SHIFT), дві позиції повернення каретки (CARRIAGE RETURNS), одну позицію переводу строки (LINE FEED);</w:t>
      </w:r>
    </w:p>
    <w:p w14:paraId="43D74EAD"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сигнал послідовності подання рулону на сторінку, який містить сім позицій зміни строки (LINE FEED);</w:t>
      </w:r>
    </w:p>
    <w:p w14:paraId="35F22BA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сигнал кінця повідомлення (</w:t>
      </w:r>
      <w:proofErr w:type="spellStart"/>
      <w:r w:rsidRPr="004E12CB">
        <w:rPr>
          <w:rFonts w:ascii="IBM Plex Serif" w:hAnsi="IBM Plex Serif"/>
          <w:color w:val="293A55"/>
          <w:lang w:val="uk-UA"/>
        </w:rPr>
        <w:t>End-of-Message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Signal</w:t>
      </w:r>
      <w:proofErr w:type="spellEnd"/>
      <w:r w:rsidRPr="004E12CB">
        <w:rPr>
          <w:rFonts w:ascii="IBM Plex Serif" w:hAnsi="IBM Plex Serif"/>
          <w:color w:val="293A55"/>
          <w:lang w:val="uk-UA"/>
        </w:rPr>
        <w:t>), який містить NNNN.</w:t>
      </w:r>
    </w:p>
    <w:p w14:paraId="53BDBF34" w14:textId="776D0B53" w:rsidR="008753B7" w:rsidRPr="004E12CB" w:rsidRDefault="008753B7">
      <w:pPr>
        <w:rPr>
          <w:lang w:val="uk-UA"/>
        </w:rPr>
      </w:pPr>
    </w:p>
    <w:p w14:paraId="62CEF7AF" w14:textId="77777777" w:rsidR="008753B7" w:rsidRPr="004E12CB" w:rsidRDefault="008753B7" w:rsidP="008753B7">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5. Інструкції по передачі додаткової інформації до плану польоту (SPL)</w:t>
      </w:r>
    </w:p>
    <w:p w14:paraId="3900DC47"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Елементи, які потрібно передати</w:t>
      </w:r>
    </w:p>
    <w:p w14:paraId="710F524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Передати елементи, які зазначені нижче, якщо інше не зазначено:</w:t>
      </w:r>
    </w:p>
    <w:p w14:paraId="73D365D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1) індекс черговості AFTN, індекс адресатів &lt;&lt;</w:t>
      </w:r>
      <w:r w:rsidRPr="004E12CB">
        <w:rPr>
          <w:color w:val="293A55"/>
          <w:lang w:val="uk-UA"/>
        </w:rPr>
        <w:t>≡</w:t>
      </w:r>
      <w:r w:rsidRPr="004E12CB">
        <w:rPr>
          <w:rFonts w:ascii="IBM Plex Serif" w:hAnsi="IBM Plex Serif"/>
          <w:color w:val="293A55"/>
          <w:lang w:val="uk-UA"/>
        </w:rPr>
        <w:t xml:space="preserve">, </w:t>
      </w:r>
      <w:r w:rsidRPr="004E12CB">
        <w:rPr>
          <w:rFonts w:ascii="IBM Plex Serif" w:hAnsi="IBM Plex Serif" w:cs="IBM Plex Serif"/>
          <w:color w:val="293A55"/>
          <w:lang w:val="uk-UA"/>
        </w:rPr>
        <w:t>час</w:t>
      </w:r>
      <w:r w:rsidRPr="004E12CB">
        <w:rPr>
          <w:rFonts w:ascii="IBM Plex Serif" w:hAnsi="IBM Plex Serif"/>
          <w:color w:val="293A55"/>
          <w:lang w:val="uk-UA"/>
        </w:rPr>
        <w:t xml:space="preserve"> </w:t>
      </w:r>
      <w:r w:rsidRPr="004E12CB">
        <w:rPr>
          <w:rFonts w:ascii="IBM Plex Serif" w:hAnsi="IBM Plex Serif" w:cs="IBM Plex Serif"/>
          <w:color w:val="293A55"/>
          <w:lang w:val="uk-UA"/>
        </w:rPr>
        <w:t>подання</w:t>
      </w:r>
      <w:r w:rsidRPr="004E12CB">
        <w:rPr>
          <w:rFonts w:ascii="IBM Plex Serif" w:hAnsi="IBM Plex Serif"/>
          <w:color w:val="293A55"/>
          <w:lang w:val="uk-UA"/>
        </w:rPr>
        <w:t xml:space="preserve">, </w:t>
      </w:r>
      <w:r w:rsidRPr="004E12CB">
        <w:rPr>
          <w:rFonts w:ascii="IBM Plex Serif" w:hAnsi="IBM Plex Serif" w:cs="IBM Plex Serif"/>
          <w:color w:val="293A55"/>
          <w:lang w:val="uk-UA"/>
        </w:rPr>
        <w:t>індикатор</w:t>
      </w:r>
      <w:r w:rsidRPr="004E12CB">
        <w:rPr>
          <w:rFonts w:ascii="IBM Plex Serif" w:hAnsi="IBM Plex Serif"/>
          <w:color w:val="293A55"/>
          <w:lang w:val="uk-UA"/>
        </w:rPr>
        <w:t xml:space="preserve"> </w:t>
      </w:r>
      <w:r w:rsidRPr="004E12CB">
        <w:rPr>
          <w:rFonts w:ascii="IBM Plex Serif" w:hAnsi="IBM Plex Serif" w:cs="IBM Plex Serif"/>
          <w:color w:val="293A55"/>
          <w:lang w:val="uk-UA"/>
        </w:rPr>
        <w:t>відправника</w:t>
      </w:r>
      <w:r w:rsidRPr="004E12CB">
        <w:rPr>
          <w:rFonts w:ascii="IBM Plex Serif" w:hAnsi="IBM Plex Serif"/>
          <w:color w:val="293A55"/>
          <w:lang w:val="uk-UA"/>
        </w:rPr>
        <w:t xml:space="preserve"> &lt;&lt;</w:t>
      </w:r>
      <w:r w:rsidRPr="004E12CB">
        <w:rPr>
          <w:color w:val="293A55"/>
          <w:lang w:val="uk-UA"/>
        </w:rPr>
        <w:t>≡</w:t>
      </w:r>
      <w:r w:rsidRPr="004E12CB">
        <w:rPr>
          <w:rFonts w:ascii="IBM Plex Serif" w:hAnsi="IBM Plex Serif"/>
          <w:color w:val="293A55"/>
          <w:lang w:val="uk-UA"/>
        </w:rPr>
        <w:t xml:space="preserve"> </w:t>
      </w:r>
      <w:r w:rsidRPr="004E12CB">
        <w:rPr>
          <w:rFonts w:ascii="IBM Plex Serif" w:hAnsi="IBM Plex Serif" w:cs="IBM Plex Serif"/>
          <w:color w:val="293A55"/>
          <w:lang w:val="uk-UA"/>
        </w:rPr>
        <w:t>та</w:t>
      </w:r>
      <w:r w:rsidRPr="004E12CB">
        <w:rPr>
          <w:rFonts w:ascii="IBM Plex Serif" w:hAnsi="IBM Plex Serif"/>
          <w:color w:val="293A55"/>
          <w:lang w:val="uk-UA"/>
        </w:rPr>
        <w:t xml:space="preserve">, </w:t>
      </w:r>
      <w:r w:rsidRPr="004E12CB">
        <w:rPr>
          <w:rFonts w:ascii="IBM Plex Serif" w:hAnsi="IBM Plex Serif" w:cs="IBM Plex Serif"/>
          <w:color w:val="293A55"/>
          <w:lang w:val="uk-UA"/>
        </w:rPr>
        <w:t>за</w:t>
      </w:r>
      <w:r w:rsidRPr="004E12CB">
        <w:rPr>
          <w:rFonts w:ascii="IBM Plex Serif" w:hAnsi="IBM Plex Serif"/>
          <w:color w:val="293A55"/>
          <w:lang w:val="uk-UA"/>
        </w:rPr>
        <w:t xml:space="preserve"> </w:t>
      </w:r>
      <w:r w:rsidRPr="004E12CB">
        <w:rPr>
          <w:rFonts w:ascii="IBM Plex Serif" w:hAnsi="IBM Plex Serif" w:cs="IBM Plex Serif"/>
          <w:color w:val="293A55"/>
          <w:lang w:val="uk-UA"/>
        </w:rPr>
        <w:t>необхідності</w:t>
      </w:r>
      <w:r w:rsidRPr="004E12CB">
        <w:rPr>
          <w:rFonts w:ascii="IBM Plex Serif" w:hAnsi="IBM Plex Serif"/>
          <w:color w:val="293A55"/>
          <w:lang w:val="uk-UA"/>
        </w:rPr>
        <w:t xml:space="preserve"> </w:t>
      </w:r>
      <w:r w:rsidRPr="004E12CB">
        <w:rPr>
          <w:rFonts w:ascii="IBM Plex Serif" w:hAnsi="IBM Plex Serif" w:cs="IBM Plex Serif"/>
          <w:color w:val="293A55"/>
          <w:lang w:val="uk-UA"/>
        </w:rPr>
        <w:t>додаткові</w:t>
      </w:r>
      <w:r w:rsidRPr="004E12CB">
        <w:rPr>
          <w:rFonts w:ascii="IBM Plex Serif" w:hAnsi="IBM Plex Serif"/>
          <w:color w:val="293A55"/>
          <w:lang w:val="uk-UA"/>
        </w:rPr>
        <w:t xml:space="preserve"> </w:t>
      </w:r>
      <w:r w:rsidRPr="004E12CB">
        <w:rPr>
          <w:rFonts w:ascii="IBM Plex Serif" w:hAnsi="IBM Plex Serif" w:cs="IBM Plex Serif"/>
          <w:color w:val="293A55"/>
          <w:lang w:val="uk-UA"/>
        </w:rPr>
        <w:t>дані</w:t>
      </w:r>
      <w:r w:rsidRPr="004E12CB">
        <w:rPr>
          <w:rFonts w:ascii="IBM Plex Serif" w:hAnsi="IBM Plex Serif"/>
          <w:color w:val="293A55"/>
          <w:lang w:val="uk-UA"/>
        </w:rPr>
        <w:t xml:space="preserve"> </w:t>
      </w:r>
      <w:r w:rsidRPr="004E12CB">
        <w:rPr>
          <w:rFonts w:ascii="IBM Plex Serif" w:hAnsi="IBM Plex Serif" w:cs="IBM Plex Serif"/>
          <w:color w:val="293A55"/>
          <w:lang w:val="uk-UA"/>
        </w:rPr>
        <w:t>щодо</w:t>
      </w:r>
      <w:r w:rsidRPr="004E12CB">
        <w:rPr>
          <w:rFonts w:ascii="IBM Plex Serif" w:hAnsi="IBM Plex Serif"/>
          <w:color w:val="293A55"/>
          <w:lang w:val="uk-UA"/>
        </w:rPr>
        <w:t xml:space="preserve"> </w:t>
      </w:r>
      <w:r w:rsidRPr="004E12CB">
        <w:rPr>
          <w:rFonts w:ascii="IBM Plex Serif" w:hAnsi="IBM Plex Serif" w:cs="IBM Plex Serif"/>
          <w:color w:val="293A55"/>
          <w:lang w:val="uk-UA"/>
        </w:rPr>
        <w:t>адресатів</w:t>
      </w:r>
      <w:r w:rsidRPr="004E12CB">
        <w:rPr>
          <w:rFonts w:ascii="IBM Plex Serif" w:hAnsi="IBM Plex Serif"/>
          <w:color w:val="293A55"/>
          <w:lang w:val="uk-UA"/>
        </w:rPr>
        <w:t xml:space="preserve"> </w:t>
      </w:r>
      <w:r w:rsidRPr="004E12CB">
        <w:rPr>
          <w:rFonts w:ascii="IBM Plex Serif" w:hAnsi="IBM Plex Serif" w:cs="IBM Plex Serif"/>
          <w:color w:val="293A55"/>
          <w:lang w:val="uk-UA"/>
        </w:rPr>
        <w:t>та</w:t>
      </w:r>
      <w:r w:rsidRPr="004E12CB">
        <w:rPr>
          <w:rFonts w:ascii="IBM Plex Serif" w:hAnsi="IBM Plex Serif"/>
          <w:color w:val="293A55"/>
          <w:lang w:val="uk-UA"/>
        </w:rPr>
        <w:t>/</w:t>
      </w:r>
      <w:r w:rsidRPr="004E12CB">
        <w:rPr>
          <w:rFonts w:ascii="IBM Plex Serif" w:hAnsi="IBM Plex Serif" w:cs="IBM Plex Serif"/>
          <w:color w:val="293A55"/>
          <w:lang w:val="uk-UA"/>
        </w:rPr>
        <w:t>або</w:t>
      </w:r>
      <w:r w:rsidRPr="004E12CB">
        <w:rPr>
          <w:rFonts w:ascii="IBM Plex Serif" w:hAnsi="IBM Plex Serif"/>
          <w:color w:val="293A55"/>
          <w:lang w:val="uk-UA"/>
        </w:rPr>
        <w:t xml:space="preserve"> </w:t>
      </w:r>
      <w:r w:rsidRPr="004E12CB">
        <w:rPr>
          <w:rFonts w:ascii="IBM Plex Serif" w:hAnsi="IBM Plex Serif" w:cs="IBM Plex Serif"/>
          <w:color w:val="293A55"/>
          <w:lang w:val="uk-UA"/>
        </w:rPr>
        <w:t>відправника</w:t>
      </w:r>
      <w:r w:rsidRPr="004E12CB">
        <w:rPr>
          <w:rFonts w:ascii="IBM Plex Serif" w:hAnsi="IBM Plex Serif"/>
          <w:color w:val="293A55"/>
          <w:lang w:val="uk-UA"/>
        </w:rPr>
        <w:t>;</w:t>
      </w:r>
    </w:p>
    <w:p w14:paraId="0FF80956"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починаючи символами &lt;&lt;</w:t>
      </w:r>
      <w:r w:rsidRPr="004E12CB">
        <w:rPr>
          <w:color w:val="293A55"/>
          <w:lang w:val="uk-UA"/>
        </w:rPr>
        <w:t>≡</w:t>
      </w:r>
      <w:r w:rsidRPr="004E12CB">
        <w:rPr>
          <w:rFonts w:ascii="IBM Plex Serif" w:hAnsi="IBM Plex Serif"/>
          <w:color w:val="293A55"/>
          <w:lang w:val="uk-UA"/>
        </w:rPr>
        <w:t xml:space="preserve"> (SPL:</w:t>
      </w:r>
    </w:p>
    <w:p w14:paraId="398ADC5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всі символи та дані, внесені в незаштриховану область полів 7, 13, 16 і 18, за виключенням знаку зворотної дужки, яка в кінці поля 18 не підлягає передачі,</w:t>
      </w:r>
    </w:p>
    <w:p w14:paraId="1F32F27C"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символи в незаштриховану область поля 19 до знаку )&lt;&lt; </w:t>
      </w:r>
      <w:r w:rsidRPr="004E12CB">
        <w:rPr>
          <w:color w:val="293A55"/>
          <w:lang w:val="uk-UA"/>
        </w:rPr>
        <w:t>≡</w:t>
      </w:r>
      <w:r w:rsidRPr="004E12CB">
        <w:rPr>
          <w:rFonts w:ascii="IBM Plex Serif" w:hAnsi="IBM Plex Serif"/>
          <w:color w:val="293A55"/>
          <w:lang w:val="uk-UA"/>
        </w:rPr>
        <w:t xml:space="preserve"> </w:t>
      </w:r>
      <w:r w:rsidRPr="004E12CB">
        <w:rPr>
          <w:rFonts w:ascii="IBM Plex Serif" w:hAnsi="IBM Plex Serif" w:cs="IBM Plex Serif"/>
          <w:color w:val="293A55"/>
          <w:lang w:val="uk-UA"/>
        </w:rPr>
        <w:t>поля</w:t>
      </w:r>
      <w:r w:rsidRPr="004E12CB">
        <w:rPr>
          <w:rFonts w:ascii="IBM Plex Serif" w:hAnsi="IBM Plex Serif"/>
          <w:color w:val="293A55"/>
          <w:lang w:val="uk-UA"/>
        </w:rPr>
        <w:t xml:space="preserve"> 19 </w:t>
      </w:r>
      <w:r w:rsidRPr="004E12CB">
        <w:rPr>
          <w:rFonts w:ascii="IBM Plex Serif" w:hAnsi="IBM Plex Serif" w:cs="IBM Plex Serif"/>
          <w:color w:val="293A55"/>
          <w:lang w:val="uk-UA"/>
        </w:rPr>
        <w:t>включно</w:t>
      </w:r>
      <w:r w:rsidRPr="004E12CB">
        <w:rPr>
          <w:rFonts w:ascii="IBM Plex Serif" w:hAnsi="IBM Plex Serif"/>
          <w:color w:val="293A55"/>
          <w:lang w:val="uk-UA"/>
        </w:rPr>
        <w:t>;</w:t>
      </w:r>
    </w:p>
    <w:p w14:paraId="008D3779"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додаткові функції вирівнювання, якщо це необхідно для запобігання зазначення більше ніж 69 символів в будь-якому рядку полів 15 або 18. Функцію вирівнювання застосовують лише замість пробілу, щоб не розділяти групу даних;</w:t>
      </w:r>
    </w:p>
    <w:p w14:paraId="4495C7D1"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знаки переключення з літерного регістру на цифровий та зворотно (які не зазначені у формі бланка плану польоту), за необхідністю.</w:t>
      </w:r>
    </w:p>
    <w:p w14:paraId="411F72D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3) елементи закінчення повідомлення (AFTN </w:t>
      </w:r>
      <w:proofErr w:type="spellStart"/>
      <w:r w:rsidRPr="004E12CB">
        <w:rPr>
          <w:rFonts w:ascii="IBM Plex Serif" w:hAnsi="IBM Plex Serif"/>
          <w:color w:val="293A55"/>
          <w:lang w:val="uk-UA"/>
        </w:rPr>
        <w:t>Ending</w:t>
      </w:r>
      <w:proofErr w:type="spellEnd"/>
      <w:r w:rsidRPr="004E12CB">
        <w:rPr>
          <w:rFonts w:ascii="IBM Plex Serif" w:hAnsi="IBM Plex Serif"/>
          <w:color w:val="293A55"/>
          <w:lang w:val="uk-UA"/>
        </w:rPr>
        <w:t>), таким чином:</w:t>
      </w:r>
    </w:p>
    <w:p w14:paraId="6E86A110"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сигнал закінчення тексту (</w:t>
      </w:r>
      <w:proofErr w:type="spellStart"/>
      <w:r w:rsidRPr="004E12CB">
        <w:rPr>
          <w:rFonts w:ascii="IBM Plex Serif" w:hAnsi="IBM Plex Serif"/>
          <w:color w:val="293A55"/>
          <w:lang w:val="uk-UA"/>
        </w:rPr>
        <w:t>End-of-Text</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Signal</w:t>
      </w:r>
      <w:proofErr w:type="spellEnd"/>
      <w:r w:rsidRPr="004E12CB">
        <w:rPr>
          <w:rFonts w:ascii="IBM Plex Serif" w:hAnsi="IBM Plex Serif"/>
          <w:color w:val="293A55"/>
          <w:lang w:val="uk-UA"/>
        </w:rPr>
        <w:t>), який містить одну позицію переключення на літерний регістр (LETTER SHIFT), дві позиції повернення каретки (CARRIAGE RETURNS), одну позицію переводу строки (LINE FEED);</w:t>
      </w:r>
    </w:p>
    <w:p w14:paraId="3DDDCAAA"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сигнал послідовності подання рулону на сторінку, який містить сім позицій зміни строки (LINE FEED);</w:t>
      </w:r>
    </w:p>
    <w:p w14:paraId="00B4AC4F" w14:textId="77777777" w:rsidR="008753B7" w:rsidRPr="004E12CB" w:rsidRDefault="008753B7" w:rsidP="008753B7">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 сигнал кінця повідомлення (</w:t>
      </w:r>
      <w:proofErr w:type="spellStart"/>
      <w:r w:rsidRPr="004E12CB">
        <w:rPr>
          <w:rFonts w:ascii="IBM Plex Serif" w:hAnsi="IBM Plex Serif"/>
          <w:color w:val="293A55"/>
          <w:lang w:val="uk-UA"/>
        </w:rPr>
        <w:t>End-of-Message</w:t>
      </w:r>
      <w:proofErr w:type="spellEnd"/>
      <w:r w:rsidRPr="004E12CB">
        <w:rPr>
          <w:rFonts w:ascii="IBM Plex Serif" w:hAnsi="IBM Plex Serif"/>
          <w:color w:val="293A55"/>
          <w:lang w:val="uk-UA"/>
        </w:rPr>
        <w:t xml:space="preserve"> </w:t>
      </w:r>
      <w:proofErr w:type="spellStart"/>
      <w:r w:rsidRPr="004E12CB">
        <w:rPr>
          <w:rFonts w:ascii="IBM Plex Serif" w:hAnsi="IBM Plex Serif"/>
          <w:color w:val="293A55"/>
          <w:lang w:val="uk-UA"/>
        </w:rPr>
        <w:t>Signal</w:t>
      </w:r>
      <w:proofErr w:type="spellEnd"/>
      <w:r w:rsidRPr="004E12CB">
        <w:rPr>
          <w:rFonts w:ascii="IBM Plex Serif" w:hAnsi="IBM Plex Serif"/>
          <w:color w:val="293A55"/>
          <w:lang w:val="uk-UA"/>
        </w:rPr>
        <w:t>), який містить NNNN.</w:t>
      </w:r>
    </w:p>
    <w:p w14:paraId="2D5868C3" w14:textId="5D64D6EE" w:rsidR="008753B7" w:rsidRPr="004E12CB" w:rsidRDefault="00000000" w:rsidP="00B03A93">
      <w:pPr>
        <w:jc w:val="right"/>
        <w:rPr>
          <w:lang w:val="uk-UA"/>
        </w:rPr>
      </w:pPr>
      <w:hyperlink r:id="rId147" w:tgtFrame="_blank" w:history="1">
        <w:r w:rsidR="00B03A93" w:rsidRPr="004E12CB">
          <w:rPr>
            <w:rStyle w:val="a3"/>
            <w:rFonts w:ascii="IBM Plex Serif" w:hAnsi="IBM Plex Serif"/>
            <w:color w:val="008000"/>
            <w:shd w:val="clear" w:color="auto" w:fill="FFFFFF"/>
            <w:lang w:val="uk-UA"/>
          </w:rPr>
          <w:t>(додаток 1 із змінами, внесеними згідно з наказом</w:t>
        </w:r>
        <w:r w:rsidR="00B03A93" w:rsidRPr="004E12CB">
          <w:rPr>
            <w:rFonts w:ascii="IBM Plex Serif" w:hAnsi="IBM Plex Serif"/>
            <w:color w:val="008000"/>
            <w:shd w:val="clear" w:color="auto" w:fill="FFFFFF"/>
            <w:lang w:val="uk-UA"/>
          </w:rPr>
          <w:br/>
        </w:r>
        <w:r w:rsidR="00B03A93" w:rsidRPr="004E12CB">
          <w:rPr>
            <w:rStyle w:val="a3"/>
            <w:rFonts w:ascii="IBM Plex Serif" w:hAnsi="IBM Plex Serif"/>
            <w:color w:val="008000"/>
            <w:shd w:val="clear" w:color="auto" w:fill="FFFFFF"/>
            <w:lang w:val="uk-UA"/>
          </w:rPr>
          <w:t>Державної авіаційної служби України від 10.02.2022 р. N 226)</w:t>
        </w:r>
      </w:hyperlink>
    </w:p>
    <w:p w14:paraId="1B1C752C" w14:textId="69D50DFF" w:rsidR="00DB7540" w:rsidRDefault="00DB7540">
      <w:pPr>
        <w:rPr>
          <w:lang w:val="uk-UA"/>
        </w:rPr>
      </w:pPr>
      <w:r>
        <w:rPr>
          <w:lang w:val="uk-UA"/>
        </w:rPr>
        <w:br w:type="page"/>
      </w:r>
    </w:p>
    <w:p w14:paraId="12765E76" w14:textId="77777777" w:rsidR="00B03A93" w:rsidRPr="004E12CB" w:rsidRDefault="00B03A93" w:rsidP="00DB7540">
      <w:pPr>
        <w:pStyle w:val="tl"/>
        <w:shd w:val="clear" w:color="auto" w:fill="FFFFFF"/>
        <w:spacing w:before="0" w:beforeAutospacing="0" w:after="0" w:afterAutospacing="0"/>
        <w:jc w:val="right"/>
        <w:rPr>
          <w:rFonts w:ascii="IBM Plex Serif" w:hAnsi="IBM Plex Serif"/>
          <w:color w:val="293A55"/>
          <w:lang w:val="uk-UA"/>
        </w:rPr>
      </w:pPr>
      <w:r w:rsidRPr="004E12CB">
        <w:rPr>
          <w:rFonts w:ascii="IBM Plex Serif" w:hAnsi="IBM Plex Serif"/>
          <w:color w:val="293A55"/>
          <w:lang w:val="uk-UA"/>
        </w:rPr>
        <w:lastRenderedPageBreak/>
        <w:t>Додаток 2</w:t>
      </w:r>
      <w:r w:rsidRPr="004E12CB">
        <w:rPr>
          <w:rFonts w:ascii="IBM Plex Serif" w:hAnsi="IBM Plex Serif"/>
          <w:color w:val="293A55"/>
          <w:lang w:val="uk-UA"/>
        </w:rPr>
        <w:br/>
        <w:t>до Авіаційних правил України "Організація повітряного руху"</w:t>
      </w:r>
      <w:r w:rsidRPr="004E12CB">
        <w:rPr>
          <w:rFonts w:ascii="IBM Plex Serif" w:hAnsi="IBM Plex Serif"/>
          <w:color w:val="293A55"/>
          <w:lang w:val="uk-UA"/>
        </w:rPr>
        <w:br/>
        <w:t>(пункт 7 розділу I)</w:t>
      </w:r>
    </w:p>
    <w:p w14:paraId="2FB550CF" w14:textId="77777777" w:rsidR="00DB7540" w:rsidRDefault="00DB7540" w:rsidP="00B03A93">
      <w:pPr>
        <w:pStyle w:val="3"/>
        <w:shd w:val="clear" w:color="auto" w:fill="FFFFFF"/>
        <w:spacing w:before="0"/>
        <w:jc w:val="center"/>
        <w:rPr>
          <w:rFonts w:ascii="inherit" w:hAnsi="inherit"/>
          <w:color w:val="293A55"/>
          <w:sz w:val="30"/>
          <w:szCs w:val="30"/>
          <w:lang w:val="uk-UA"/>
        </w:rPr>
      </w:pPr>
    </w:p>
    <w:p w14:paraId="62129B39" w14:textId="27D4F485" w:rsidR="00B03A93" w:rsidRPr="004E12CB" w:rsidRDefault="00B03A93" w:rsidP="00B03A93">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Фонетичний алфавіт ICAO при веденні радіозв'язку англійською мовою</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148"/>
        <w:gridCol w:w="2242"/>
        <w:gridCol w:w="4950"/>
      </w:tblGrid>
      <w:tr w:rsidR="00B03A93" w:rsidRPr="004E12CB" w14:paraId="23A7E767"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ED9C90C" w14:textId="77777777" w:rsidR="00B03A93" w:rsidRPr="004E12CB" w:rsidRDefault="00B03A93">
            <w:pPr>
              <w:pStyle w:val="tc"/>
              <w:spacing w:before="0" w:beforeAutospacing="0" w:after="0" w:afterAutospacing="0"/>
              <w:jc w:val="center"/>
              <w:rPr>
                <w:lang w:val="uk-UA"/>
              </w:rPr>
            </w:pPr>
            <w:r w:rsidRPr="004E12CB">
              <w:rPr>
                <w:lang w:val="uk-UA"/>
              </w:rPr>
              <w:t>Англійська літера</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02CE6B" w14:textId="77777777" w:rsidR="00B03A93" w:rsidRPr="004E12CB" w:rsidRDefault="00B03A93">
            <w:pPr>
              <w:pStyle w:val="tc"/>
              <w:spacing w:before="0" w:beforeAutospacing="0" w:after="0" w:afterAutospacing="0"/>
              <w:jc w:val="center"/>
              <w:rPr>
                <w:lang w:val="uk-UA"/>
              </w:rPr>
            </w:pPr>
            <w:r w:rsidRPr="004E12CB">
              <w:rPr>
                <w:lang w:val="uk-UA"/>
              </w:rPr>
              <w:t>Кодове слово</w:t>
            </w:r>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B5987D" w14:textId="77777777" w:rsidR="00B03A93" w:rsidRPr="004E12CB" w:rsidRDefault="00B03A93">
            <w:pPr>
              <w:pStyle w:val="tc"/>
              <w:spacing w:before="0" w:beforeAutospacing="0" w:after="0" w:afterAutospacing="0"/>
              <w:jc w:val="center"/>
              <w:rPr>
                <w:lang w:val="uk-UA"/>
              </w:rPr>
            </w:pPr>
            <w:r w:rsidRPr="004E12CB">
              <w:rPr>
                <w:lang w:val="uk-UA"/>
              </w:rPr>
              <w:t>Вимова</w:t>
            </w:r>
          </w:p>
        </w:tc>
      </w:tr>
      <w:tr w:rsidR="00B03A93" w:rsidRPr="004E12CB" w14:paraId="1132FB8C"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6514C9" w14:textId="77777777" w:rsidR="00B03A93" w:rsidRPr="004E12CB" w:rsidRDefault="00B03A93">
            <w:pPr>
              <w:pStyle w:val="tc"/>
              <w:spacing w:before="0" w:beforeAutospacing="0" w:after="0" w:afterAutospacing="0"/>
              <w:jc w:val="center"/>
              <w:rPr>
                <w:lang w:val="uk-UA"/>
              </w:rPr>
            </w:pPr>
            <w:r w:rsidRPr="004E12CB">
              <w:rPr>
                <w:lang w:val="uk-UA"/>
              </w:rPr>
              <w:t>A</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FDB4FF6" w14:textId="77777777" w:rsidR="00B03A93" w:rsidRPr="004E12CB" w:rsidRDefault="00B03A93">
            <w:pPr>
              <w:pStyle w:val="tl"/>
              <w:spacing w:before="0" w:beforeAutospacing="0" w:after="0" w:afterAutospacing="0"/>
              <w:rPr>
                <w:lang w:val="uk-UA"/>
              </w:rPr>
            </w:pPr>
            <w:proofErr w:type="spellStart"/>
            <w:r w:rsidRPr="004E12CB">
              <w:rPr>
                <w:lang w:val="uk-UA"/>
              </w:rPr>
              <w:t>Alfa</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9794C4" w14:textId="77777777" w:rsidR="00B03A93" w:rsidRPr="004E12CB" w:rsidRDefault="00B03A93">
            <w:pPr>
              <w:pStyle w:val="tl"/>
              <w:spacing w:before="0" w:beforeAutospacing="0" w:after="0" w:afterAutospacing="0"/>
              <w:rPr>
                <w:lang w:val="uk-UA"/>
              </w:rPr>
            </w:pPr>
            <w:r w:rsidRPr="004E12CB">
              <w:rPr>
                <w:u w:val="single"/>
                <w:lang w:val="uk-UA"/>
              </w:rPr>
              <w:t>AL</w:t>
            </w:r>
            <w:r w:rsidRPr="004E12CB">
              <w:rPr>
                <w:lang w:val="uk-UA"/>
              </w:rPr>
              <w:t> FAH</w:t>
            </w:r>
          </w:p>
        </w:tc>
      </w:tr>
      <w:tr w:rsidR="00B03A93" w:rsidRPr="004E12CB" w14:paraId="59165E2B"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E8E341" w14:textId="77777777" w:rsidR="00B03A93" w:rsidRPr="004E12CB" w:rsidRDefault="00B03A93">
            <w:pPr>
              <w:pStyle w:val="tc"/>
              <w:spacing w:before="0" w:beforeAutospacing="0" w:after="0" w:afterAutospacing="0"/>
              <w:jc w:val="center"/>
              <w:rPr>
                <w:lang w:val="uk-UA"/>
              </w:rPr>
            </w:pPr>
            <w:r w:rsidRPr="004E12CB">
              <w:rPr>
                <w:lang w:val="uk-UA"/>
              </w:rPr>
              <w:t>B</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06313B2" w14:textId="77777777" w:rsidR="00B03A93" w:rsidRPr="004E12CB" w:rsidRDefault="00B03A93">
            <w:pPr>
              <w:pStyle w:val="tl"/>
              <w:spacing w:before="0" w:beforeAutospacing="0" w:after="0" w:afterAutospacing="0"/>
              <w:rPr>
                <w:lang w:val="uk-UA"/>
              </w:rPr>
            </w:pPr>
            <w:proofErr w:type="spellStart"/>
            <w:r w:rsidRPr="004E12CB">
              <w:rPr>
                <w:lang w:val="uk-UA"/>
              </w:rPr>
              <w:t>Bravo</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F780D5" w14:textId="77777777" w:rsidR="00B03A93" w:rsidRPr="004E12CB" w:rsidRDefault="00B03A93">
            <w:pPr>
              <w:pStyle w:val="tl"/>
              <w:spacing w:before="0" w:beforeAutospacing="0" w:after="0" w:afterAutospacing="0"/>
              <w:rPr>
                <w:lang w:val="uk-UA"/>
              </w:rPr>
            </w:pPr>
            <w:r w:rsidRPr="004E12CB">
              <w:rPr>
                <w:u w:val="single"/>
                <w:lang w:val="uk-UA"/>
              </w:rPr>
              <w:t>BRAH</w:t>
            </w:r>
            <w:r w:rsidRPr="004E12CB">
              <w:rPr>
                <w:lang w:val="uk-UA"/>
              </w:rPr>
              <w:t> VOH</w:t>
            </w:r>
          </w:p>
        </w:tc>
      </w:tr>
      <w:tr w:rsidR="00B03A93" w:rsidRPr="004E12CB" w14:paraId="73947F4A"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277BF3" w14:textId="77777777" w:rsidR="00B03A93" w:rsidRPr="004E12CB" w:rsidRDefault="00B03A93">
            <w:pPr>
              <w:pStyle w:val="tc"/>
              <w:spacing w:before="0" w:beforeAutospacing="0" w:after="0" w:afterAutospacing="0"/>
              <w:jc w:val="center"/>
              <w:rPr>
                <w:lang w:val="uk-UA"/>
              </w:rPr>
            </w:pPr>
            <w:r w:rsidRPr="004E12CB">
              <w:rPr>
                <w:lang w:val="uk-UA"/>
              </w:rPr>
              <w:t>C</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CAFB6E" w14:textId="77777777" w:rsidR="00B03A93" w:rsidRPr="004E12CB" w:rsidRDefault="00B03A93">
            <w:pPr>
              <w:pStyle w:val="tl"/>
              <w:spacing w:before="0" w:beforeAutospacing="0" w:after="0" w:afterAutospacing="0"/>
              <w:rPr>
                <w:lang w:val="uk-UA"/>
              </w:rPr>
            </w:pPr>
            <w:proofErr w:type="spellStart"/>
            <w:r w:rsidRPr="004E12CB">
              <w:rPr>
                <w:lang w:val="uk-UA"/>
              </w:rPr>
              <w:t>Charlie</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1CA936" w14:textId="77777777" w:rsidR="00B03A93" w:rsidRPr="004E12CB" w:rsidRDefault="00B03A93">
            <w:pPr>
              <w:pStyle w:val="tl"/>
              <w:spacing w:before="0" w:beforeAutospacing="0" w:after="0" w:afterAutospacing="0"/>
              <w:rPr>
                <w:lang w:val="uk-UA"/>
              </w:rPr>
            </w:pPr>
            <w:r w:rsidRPr="004E12CB">
              <w:rPr>
                <w:u w:val="single"/>
                <w:lang w:val="uk-UA"/>
              </w:rPr>
              <w:t>CHAR</w:t>
            </w:r>
            <w:r w:rsidRPr="004E12CB">
              <w:rPr>
                <w:lang w:val="uk-UA"/>
              </w:rPr>
              <w:t> LEE (</w:t>
            </w:r>
            <w:r w:rsidRPr="004E12CB">
              <w:rPr>
                <w:u w:val="single"/>
                <w:lang w:val="uk-UA"/>
              </w:rPr>
              <w:t>SHAR</w:t>
            </w:r>
            <w:r w:rsidRPr="004E12CB">
              <w:rPr>
                <w:lang w:val="uk-UA"/>
              </w:rPr>
              <w:t> LEE)</w:t>
            </w:r>
          </w:p>
        </w:tc>
      </w:tr>
      <w:tr w:rsidR="00B03A93" w:rsidRPr="004E12CB" w14:paraId="3708E136"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2E431B2" w14:textId="77777777" w:rsidR="00B03A93" w:rsidRPr="004E12CB" w:rsidRDefault="00B03A93">
            <w:pPr>
              <w:pStyle w:val="tc"/>
              <w:spacing w:before="0" w:beforeAutospacing="0" w:after="0" w:afterAutospacing="0"/>
              <w:jc w:val="center"/>
              <w:rPr>
                <w:lang w:val="uk-UA"/>
              </w:rPr>
            </w:pPr>
            <w:r w:rsidRPr="004E12CB">
              <w:rPr>
                <w:lang w:val="uk-UA"/>
              </w:rPr>
              <w:t>D</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533E3A" w14:textId="77777777" w:rsidR="00B03A93" w:rsidRPr="004E12CB" w:rsidRDefault="00B03A93">
            <w:pPr>
              <w:pStyle w:val="tl"/>
              <w:spacing w:before="0" w:beforeAutospacing="0" w:after="0" w:afterAutospacing="0"/>
              <w:rPr>
                <w:lang w:val="uk-UA"/>
              </w:rPr>
            </w:pPr>
            <w:proofErr w:type="spellStart"/>
            <w:r w:rsidRPr="004E12CB">
              <w:rPr>
                <w:lang w:val="uk-UA"/>
              </w:rPr>
              <w:t>Delta</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86F244" w14:textId="77777777" w:rsidR="00B03A93" w:rsidRPr="004E12CB" w:rsidRDefault="00B03A93">
            <w:pPr>
              <w:pStyle w:val="tl"/>
              <w:spacing w:before="0" w:beforeAutospacing="0" w:after="0" w:afterAutospacing="0"/>
              <w:rPr>
                <w:lang w:val="uk-UA"/>
              </w:rPr>
            </w:pPr>
            <w:r w:rsidRPr="004E12CB">
              <w:rPr>
                <w:u w:val="single"/>
                <w:lang w:val="uk-UA"/>
              </w:rPr>
              <w:t>DELL</w:t>
            </w:r>
            <w:r w:rsidRPr="004E12CB">
              <w:rPr>
                <w:lang w:val="uk-UA"/>
              </w:rPr>
              <w:t> TAH</w:t>
            </w:r>
          </w:p>
        </w:tc>
      </w:tr>
      <w:tr w:rsidR="00B03A93" w:rsidRPr="004E12CB" w14:paraId="59CED3FA"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B4AB88" w14:textId="77777777" w:rsidR="00B03A93" w:rsidRPr="004E12CB" w:rsidRDefault="00B03A93">
            <w:pPr>
              <w:pStyle w:val="tc"/>
              <w:spacing w:before="0" w:beforeAutospacing="0" w:after="0" w:afterAutospacing="0"/>
              <w:jc w:val="center"/>
              <w:rPr>
                <w:lang w:val="uk-UA"/>
              </w:rPr>
            </w:pPr>
            <w:r w:rsidRPr="004E12CB">
              <w:rPr>
                <w:lang w:val="uk-UA"/>
              </w:rPr>
              <w:t>E</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257539" w14:textId="77777777" w:rsidR="00B03A93" w:rsidRPr="004E12CB" w:rsidRDefault="00B03A93">
            <w:pPr>
              <w:pStyle w:val="tl"/>
              <w:spacing w:before="0" w:beforeAutospacing="0" w:after="0" w:afterAutospacing="0"/>
              <w:rPr>
                <w:lang w:val="uk-UA"/>
              </w:rPr>
            </w:pPr>
            <w:proofErr w:type="spellStart"/>
            <w:r w:rsidRPr="004E12CB">
              <w:rPr>
                <w:lang w:val="uk-UA"/>
              </w:rPr>
              <w:t>Echo</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0EC601" w14:textId="77777777" w:rsidR="00B03A93" w:rsidRPr="004E12CB" w:rsidRDefault="00B03A93">
            <w:pPr>
              <w:pStyle w:val="tl"/>
              <w:spacing w:before="0" w:beforeAutospacing="0" w:after="0" w:afterAutospacing="0"/>
              <w:rPr>
                <w:lang w:val="uk-UA"/>
              </w:rPr>
            </w:pPr>
            <w:r w:rsidRPr="004E12CB">
              <w:rPr>
                <w:u w:val="single"/>
                <w:lang w:val="uk-UA"/>
              </w:rPr>
              <w:t>ECK</w:t>
            </w:r>
            <w:r w:rsidRPr="004E12CB">
              <w:rPr>
                <w:lang w:val="uk-UA"/>
              </w:rPr>
              <w:t> OH</w:t>
            </w:r>
          </w:p>
        </w:tc>
      </w:tr>
      <w:tr w:rsidR="00B03A93" w:rsidRPr="004E12CB" w14:paraId="64B81FDF"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A6FFD3" w14:textId="77777777" w:rsidR="00B03A93" w:rsidRPr="004E12CB" w:rsidRDefault="00B03A93">
            <w:pPr>
              <w:pStyle w:val="tc"/>
              <w:spacing w:before="0" w:beforeAutospacing="0" w:after="0" w:afterAutospacing="0"/>
              <w:jc w:val="center"/>
              <w:rPr>
                <w:lang w:val="uk-UA"/>
              </w:rPr>
            </w:pPr>
            <w:r w:rsidRPr="004E12CB">
              <w:rPr>
                <w:lang w:val="uk-UA"/>
              </w:rPr>
              <w:t>F</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B131F9" w14:textId="77777777" w:rsidR="00B03A93" w:rsidRPr="004E12CB" w:rsidRDefault="00B03A93">
            <w:pPr>
              <w:pStyle w:val="tl"/>
              <w:spacing w:before="0" w:beforeAutospacing="0" w:after="0" w:afterAutospacing="0"/>
              <w:rPr>
                <w:lang w:val="uk-UA"/>
              </w:rPr>
            </w:pPr>
            <w:proofErr w:type="spellStart"/>
            <w:r w:rsidRPr="004E12CB">
              <w:rPr>
                <w:lang w:val="uk-UA"/>
              </w:rPr>
              <w:t>Foxtrot</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D6DBBA" w14:textId="77777777" w:rsidR="00B03A93" w:rsidRPr="004E12CB" w:rsidRDefault="00B03A93">
            <w:pPr>
              <w:pStyle w:val="tl"/>
              <w:spacing w:before="0" w:beforeAutospacing="0" w:after="0" w:afterAutospacing="0"/>
              <w:rPr>
                <w:lang w:val="uk-UA"/>
              </w:rPr>
            </w:pPr>
            <w:r w:rsidRPr="004E12CB">
              <w:rPr>
                <w:u w:val="single"/>
                <w:lang w:val="uk-UA"/>
              </w:rPr>
              <w:t>FOKS</w:t>
            </w:r>
            <w:r w:rsidRPr="004E12CB">
              <w:rPr>
                <w:lang w:val="uk-UA"/>
              </w:rPr>
              <w:t> TROT</w:t>
            </w:r>
          </w:p>
        </w:tc>
      </w:tr>
      <w:tr w:rsidR="00B03A93" w:rsidRPr="004E12CB" w14:paraId="17A288CC"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AB9BC9" w14:textId="77777777" w:rsidR="00B03A93" w:rsidRPr="004E12CB" w:rsidRDefault="00B03A93">
            <w:pPr>
              <w:pStyle w:val="tc"/>
              <w:spacing w:before="0" w:beforeAutospacing="0" w:after="0" w:afterAutospacing="0"/>
              <w:jc w:val="center"/>
              <w:rPr>
                <w:lang w:val="uk-UA"/>
              </w:rPr>
            </w:pPr>
            <w:r w:rsidRPr="004E12CB">
              <w:rPr>
                <w:lang w:val="uk-UA"/>
              </w:rPr>
              <w:t>G</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842578" w14:textId="77777777" w:rsidR="00B03A93" w:rsidRPr="004E12CB" w:rsidRDefault="00B03A93">
            <w:pPr>
              <w:pStyle w:val="tl"/>
              <w:spacing w:before="0" w:beforeAutospacing="0" w:after="0" w:afterAutospacing="0"/>
              <w:rPr>
                <w:lang w:val="uk-UA"/>
              </w:rPr>
            </w:pPr>
            <w:proofErr w:type="spellStart"/>
            <w:r w:rsidRPr="004E12CB">
              <w:rPr>
                <w:lang w:val="uk-UA"/>
              </w:rPr>
              <w:t>Golf</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9E2FF4" w14:textId="77777777" w:rsidR="00B03A93" w:rsidRPr="004E12CB" w:rsidRDefault="00B03A93">
            <w:pPr>
              <w:pStyle w:val="tl"/>
              <w:spacing w:before="0" w:beforeAutospacing="0" w:after="0" w:afterAutospacing="0"/>
              <w:rPr>
                <w:lang w:val="uk-UA"/>
              </w:rPr>
            </w:pPr>
            <w:r w:rsidRPr="004E12CB">
              <w:rPr>
                <w:lang w:val="uk-UA"/>
              </w:rPr>
              <w:t>GOLF</w:t>
            </w:r>
          </w:p>
        </w:tc>
      </w:tr>
      <w:tr w:rsidR="00B03A93" w:rsidRPr="004E12CB" w14:paraId="22D434DC"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66C14A" w14:textId="77777777" w:rsidR="00B03A93" w:rsidRPr="004E12CB" w:rsidRDefault="00B03A93">
            <w:pPr>
              <w:pStyle w:val="tc"/>
              <w:spacing w:before="0" w:beforeAutospacing="0" w:after="0" w:afterAutospacing="0"/>
              <w:jc w:val="center"/>
              <w:rPr>
                <w:lang w:val="uk-UA"/>
              </w:rPr>
            </w:pPr>
            <w:r w:rsidRPr="004E12CB">
              <w:rPr>
                <w:lang w:val="uk-UA"/>
              </w:rPr>
              <w:t>H</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122326" w14:textId="77777777" w:rsidR="00B03A93" w:rsidRPr="004E12CB" w:rsidRDefault="00B03A93">
            <w:pPr>
              <w:pStyle w:val="tl"/>
              <w:spacing w:before="0" w:beforeAutospacing="0" w:after="0" w:afterAutospacing="0"/>
              <w:rPr>
                <w:lang w:val="uk-UA"/>
              </w:rPr>
            </w:pPr>
            <w:proofErr w:type="spellStart"/>
            <w:r w:rsidRPr="004E12CB">
              <w:rPr>
                <w:lang w:val="uk-UA"/>
              </w:rPr>
              <w:t>Hotel</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DB5EE4" w14:textId="77777777" w:rsidR="00B03A93" w:rsidRPr="004E12CB" w:rsidRDefault="00B03A93">
            <w:pPr>
              <w:pStyle w:val="tl"/>
              <w:spacing w:before="0" w:beforeAutospacing="0" w:after="0" w:afterAutospacing="0"/>
              <w:rPr>
                <w:lang w:val="uk-UA"/>
              </w:rPr>
            </w:pPr>
            <w:r w:rsidRPr="004E12CB">
              <w:rPr>
                <w:lang w:val="uk-UA"/>
              </w:rPr>
              <w:t>HO </w:t>
            </w:r>
            <w:r w:rsidRPr="004E12CB">
              <w:rPr>
                <w:u w:val="single"/>
                <w:lang w:val="uk-UA"/>
              </w:rPr>
              <w:t>TELL</w:t>
            </w:r>
          </w:p>
        </w:tc>
      </w:tr>
      <w:tr w:rsidR="00B03A93" w:rsidRPr="004E12CB" w14:paraId="25085B7D"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FCA234" w14:textId="77777777" w:rsidR="00B03A93" w:rsidRPr="004E12CB" w:rsidRDefault="00B03A93">
            <w:pPr>
              <w:pStyle w:val="tc"/>
              <w:spacing w:before="0" w:beforeAutospacing="0" w:after="0" w:afterAutospacing="0"/>
              <w:jc w:val="center"/>
              <w:rPr>
                <w:lang w:val="uk-UA"/>
              </w:rPr>
            </w:pPr>
            <w:r w:rsidRPr="004E12CB">
              <w:rPr>
                <w:lang w:val="uk-UA"/>
              </w:rPr>
              <w:t>I</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E78D45" w14:textId="77777777" w:rsidR="00B03A93" w:rsidRPr="004E12CB" w:rsidRDefault="00B03A93">
            <w:pPr>
              <w:pStyle w:val="tl"/>
              <w:spacing w:before="0" w:beforeAutospacing="0" w:after="0" w:afterAutospacing="0"/>
              <w:rPr>
                <w:lang w:val="uk-UA"/>
              </w:rPr>
            </w:pPr>
            <w:proofErr w:type="spellStart"/>
            <w:r w:rsidRPr="004E12CB">
              <w:rPr>
                <w:lang w:val="uk-UA"/>
              </w:rPr>
              <w:t>India</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234484" w14:textId="77777777" w:rsidR="00B03A93" w:rsidRPr="004E12CB" w:rsidRDefault="00B03A93">
            <w:pPr>
              <w:pStyle w:val="tl"/>
              <w:spacing w:before="0" w:beforeAutospacing="0" w:after="0" w:afterAutospacing="0"/>
              <w:rPr>
                <w:lang w:val="uk-UA"/>
              </w:rPr>
            </w:pPr>
            <w:r w:rsidRPr="004E12CB">
              <w:rPr>
                <w:u w:val="single"/>
                <w:lang w:val="uk-UA"/>
              </w:rPr>
              <w:t>IN</w:t>
            </w:r>
            <w:r w:rsidRPr="004E12CB">
              <w:rPr>
                <w:lang w:val="uk-UA"/>
              </w:rPr>
              <w:t> DEE AH</w:t>
            </w:r>
          </w:p>
        </w:tc>
      </w:tr>
      <w:tr w:rsidR="00B03A93" w:rsidRPr="004E12CB" w14:paraId="5546F679"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AA9497" w14:textId="77777777" w:rsidR="00B03A93" w:rsidRPr="004E12CB" w:rsidRDefault="00B03A93">
            <w:pPr>
              <w:pStyle w:val="tc"/>
              <w:spacing w:before="0" w:beforeAutospacing="0" w:after="0" w:afterAutospacing="0"/>
              <w:jc w:val="center"/>
              <w:rPr>
                <w:lang w:val="uk-UA"/>
              </w:rPr>
            </w:pPr>
            <w:r w:rsidRPr="004E12CB">
              <w:rPr>
                <w:lang w:val="uk-UA"/>
              </w:rPr>
              <w:t>J</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1337F3" w14:textId="77777777" w:rsidR="00B03A93" w:rsidRPr="004E12CB" w:rsidRDefault="00B03A93">
            <w:pPr>
              <w:pStyle w:val="tl"/>
              <w:spacing w:before="0" w:beforeAutospacing="0" w:after="0" w:afterAutospacing="0"/>
              <w:rPr>
                <w:lang w:val="uk-UA"/>
              </w:rPr>
            </w:pPr>
            <w:proofErr w:type="spellStart"/>
            <w:r w:rsidRPr="004E12CB">
              <w:rPr>
                <w:lang w:val="uk-UA"/>
              </w:rPr>
              <w:t>Juliett</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564FFA" w14:textId="77777777" w:rsidR="00B03A93" w:rsidRPr="004E12CB" w:rsidRDefault="00B03A93">
            <w:pPr>
              <w:pStyle w:val="tl"/>
              <w:spacing w:before="0" w:beforeAutospacing="0" w:after="0" w:afterAutospacing="0"/>
              <w:rPr>
                <w:lang w:val="uk-UA"/>
              </w:rPr>
            </w:pPr>
            <w:r w:rsidRPr="004E12CB">
              <w:rPr>
                <w:u w:val="single"/>
                <w:lang w:val="uk-UA"/>
              </w:rPr>
              <w:t>JEW</w:t>
            </w:r>
            <w:r w:rsidRPr="004E12CB">
              <w:rPr>
                <w:lang w:val="uk-UA"/>
              </w:rPr>
              <w:t> LEE </w:t>
            </w:r>
            <w:r w:rsidRPr="004E12CB">
              <w:rPr>
                <w:u w:val="single"/>
                <w:lang w:val="uk-UA"/>
              </w:rPr>
              <w:t>ETT</w:t>
            </w:r>
          </w:p>
        </w:tc>
      </w:tr>
      <w:tr w:rsidR="00B03A93" w:rsidRPr="004E12CB" w14:paraId="64D339BA"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6A52D5" w14:textId="77777777" w:rsidR="00B03A93" w:rsidRPr="004E12CB" w:rsidRDefault="00B03A93">
            <w:pPr>
              <w:pStyle w:val="tc"/>
              <w:spacing w:before="0" w:beforeAutospacing="0" w:after="0" w:afterAutospacing="0"/>
              <w:jc w:val="center"/>
              <w:rPr>
                <w:lang w:val="uk-UA"/>
              </w:rPr>
            </w:pPr>
            <w:r w:rsidRPr="004E12CB">
              <w:rPr>
                <w:lang w:val="uk-UA"/>
              </w:rPr>
              <w:t>K</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FF864CE" w14:textId="77777777" w:rsidR="00B03A93" w:rsidRPr="004E12CB" w:rsidRDefault="00B03A93">
            <w:pPr>
              <w:pStyle w:val="tl"/>
              <w:spacing w:before="0" w:beforeAutospacing="0" w:after="0" w:afterAutospacing="0"/>
              <w:rPr>
                <w:lang w:val="uk-UA"/>
              </w:rPr>
            </w:pPr>
            <w:proofErr w:type="spellStart"/>
            <w:r w:rsidRPr="004E12CB">
              <w:rPr>
                <w:lang w:val="uk-UA"/>
              </w:rPr>
              <w:t>Kilo</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403237" w14:textId="77777777" w:rsidR="00B03A93" w:rsidRPr="004E12CB" w:rsidRDefault="00B03A93">
            <w:pPr>
              <w:pStyle w:val="tl"/>
              <w:spacing w:before="0" w:beforeAutospacing="0" w:after="0" w:afterAutospacing="0"/>
              <w:rPr>
                <w:lang w:val="uk-UA"/>
              </w:rPr>
            </w:pPr>
            <w:r w:rsidRPr="004E12CB">
              <w:rPr>
                <w:u w:val="single"/>
                <w:lang w:val="uk-UA"/>
              </w:rPr>
              <w:t>KEY</w:t>
            </w:r>
            <w:r w:rsidRPr="004E12CB">
              <w:rPr>
                <w:lang w:val="uk-UA"/>
              </w:rPr>
              <w:t> LOH</w:t>
            </w:r>
          </w:p>
        </w:tc>
      </w:tr>
      <w:tr w:rsidR="00B03A93" w:rsidRPr="004E12CB" w14:paraId="77ADAD4A"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5A74EE" w14:textId="77777777" w:rsidR="00B03A93" w:rsidRPr="004E12CB" w:rsidRDefault="00B03A93">
            <w:pPr>
              <w:pStyle w:val="tc"/>
              <w:spacing w:before="0" w:beforeAutospacing="0" w:after="0" w:afterAutospacing="0"/>
              <w:jc w:val="center"/>
              <w:rPr>
                <w:lang w:val="uk-UA"/>
              </w:rPr>
            </w:pPr>
            <w:r w:rsidRPr="004E12CB">
              <w:rPr>
                <w:lang w:val="uk-UA"/>
              </w:rPr>
              <w:t>L</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449891" w14:textId="77777777" w:rsidR="00B03A93" w:rsidRPr="004E12CB" w:rsidRDefault="00B03A93">
            <w:pPr>
              <w:pStyle w:val="tl"/>
              <w:spacing w:before="0" w:beforeAutospacing="0" w:after="0" w:afterAutospacing="0"/>
              <w:rPr>
                <w:lang w:val="uk-UA"/>
              </w:rPr>
            </w:pPr>
            <w:proofErr w:type="spellStart"/>
            <w:r w:rsidRPr="004E12CB">
              <w:rPr>
                <w:lang w:val="uk-UA"/>
              </w:rPr>
              <w:t>Lima</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9DBECE" w14:textId="77777777" w:rsidR="00B03A93" w:rsidRPr="004E12CB" w:rsidRDefault="00B03A93">
            <w:pPr>
              <w:pStyle w:val="tl"/>
              <w:spacing w:before="0" w:beforeAutospacing="0" w:after="0" w:afterAutospacing="0"/>
              <w:rPr>
                <w:lang w:val="uk-UA"/>
              </w:rPr>
            </w:pPr>
            <w:r w:rsidRPr="004E12CB">
              <w:rPr>
                <w:u w:val="single"/>
                <w:lang w:val="uk-UA"/>
              </w:rPr>
              <w:t>LEE</w:t>
            </w:r>
            <w:r w:rsidRPr="004E12CB">
              <w:rPr>
                <w:lang w:val="uk-UA"/>
              </w:rPr>
              <w:t> MAH</w:t>
            </w:r>
          </w:p>
        </w:tc>
      </w:tr>
      <w:tr w:rsidR="00B03A93" w:rsidRPr="004E12CB" w14:paraId="7BCE3B1B"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CDDE286" w14:textId="77777777" w:rsidR="00B03A93" w:rsidRPr="004E12CB" w:rsidRDefault="00B03A93">
            <w:pPr>
              <w:pStyle w:val="tc"/>
              <w:spacing w:before="0" w:beforeAutospacing="0" w:after="0" w:afterAutospacing="0"/>
              <w:jc w:val="center"/>
              <w:rPr>
                <w:lang w:val="uk-UA"/>
              </w:rPr>
            </w:pPr>
            <w:r w:rsidRPr="004E12CB">
              <w:rPr>
                <w:lang w:val="uk-UA"/>
              </w:rPr>
              <w:t>M</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480539" w14:textId="77777777" w:rsidR="00B03A93" w:rsidRPr="004E12CB" w:rsidRDefault="00B03A93">
            <w:pPr>
              <w:pStyle w:val="tl"/>
              <w:spacing w:before="0" w:beforeAutospacing="0" w:after="0" w:afterAutospacing="0"/>
              <w:rPr>
                <w:lang w:val="uk-UA"/>
              </w:rPr>
            </w:pPr>
            <w:proofErr w:type="spellStart"/>
            <w:r w:rsidRPr="004E12CB">
              <w:rPr>
                <w:lang w:val="uk-UA"/>
              </w:rPr>
              <w:t>Mike</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FD2DAE" w14:textId="77777777" w:rsidR="00B03A93" w:rsidRPr="004E12CB" w:rsidRDefault="00B03A93">
            <w:pPr>
              <w:pStyle w:val="tl"/>
              <w:spacing w:before="0" w:beforeAutospacing="0" w:after="0" w:afterAutospacing="0"/>
              <w:rPr>
                <w:lang w:val="uk-UA"/>
              </w:rPr>
            </w:pPr>
            <w:r w:rsidRPr="004E12CB">
              <w:rPr>
                <w:lang w:val="uk-UA"/>
              </w:rPr>
              <w:t>MIKE</w:t>
            </w:r>
          </w:p>
        </w:tc>
      </w:tr>
      <w:tr w:rsidR="00B03A93" w:rsidRPr="004E12CB" w14:paraId="6A4FE696"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BE8547" w14:textId="77777777" w:rsidR="00B03A93" w:rsidRPr="004E12CB" w:rsidRDefault="00B03A93">
            <w:pPr>
              <w:pStyle w:val="tc"/>
              <w:spacing w:before="0" w:beforeAutospacing="0" w:after="0" w:afterAutospacing="0"/>
              <w:jc w:val="center"/>
              <w:rPr>
                <w:lang w:val="uk-UA"/>
              </w:rPr>
            </w:pPr>
            <w:r w:rsidRPr="004E12CB">
              <w:rPr>
                <w:lang w:val="uk-UA"/>
              </w:rPr>
              <w:t>N</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0BC20B" w14:textId="77777777" w:rsidR="00B03A93" w:rsidRPr="004E12CB" w:rsidRDefault="00B03A93">
            <w:pPr>
              <w:pStyle w:val="tl"/>
              <w:spacing w:before="0" w:beforeAutospacing="0" w:after="0" w:afterAutospacing="0"/>
              <w:rPr>
                <w:lang w:val="uk-UA"/>
              </w:rPr>
            </w:pPr>
            <w:proofErr w:type="spellStart"/>
            <w:r w:rsidRPr="004E12CB">
              <w:rPr>
                <w:lang w:val="uk-UA"/>
              </w:rPr>
              <w:t>November</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200440" w14:textId="77777777" w:rsidR="00B03A93" w:rsidRPr="004E12CB" w:rsidRDefault="00B03A93">
            <w:pPr>
              <w:pStyle w:val="tl"/>
              <w:spacing w:before="0" w:beforeAutospacing="0" w:after="0" w:afterAutospacing="0"/>
              <w:rPr>
                <w:lang w:val="uk-UA"/>
              </w:rPr>
            </w:pPr>
            <w:r w:rsidRPr="004E12CB">
              <w:rPr>
                <w:lang w:val="uk-UA"/>
              </w:rPr>
              <w:t>NO </w:t>
            </w:r>
            <w:r w:rsidRPr="004E12CB">
              <w:rPr>
                <w:u w:val="single"/>
                <w:lang w:val="uk-UA"/>
              </w:rPr>
              <w:t>VEM</w:t>
            </w:r>
            <w:r w:rsidRPr="004E12CB">
              <w:rPr>
                <w:lang w:val="uk-UA"/>
              </w:rPr>
              <w:t> BER</w:t>
            </w:r>
          </w:p>
        </w:tc>
      </w:tr>
      <w:tr w:rsidR="00B03A93" w:rsidRPr="004E12CB" w14:paraId="6BAB6ADA"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4DF272" w14:textId="77777777" w:rsidR="00B03A93" w:rsidRPr="004E12CB" w:rsidRDefault="00B03A93">
            <w:pPr>
              <w:pStyle w:val="tc"/>
              <w:spacing w:before="0" w:beforeAutospacing="0" w:after="0" w:afterAutospacing="0"/>
              <w:jc w:val="center"/>
              <w:rPr>
                <w:lang w:val="uk-UA"/>
              </w:rPr>
            </w:pPr>
            <w:r w:rsidRPr="004E12CB">
              <w:rPr>
                <w:lang w:val="uk-UA"/>
              </w:rPr>
              <w:t>O</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5AACBF" w14:textId="77777777" w:rsidR="00B03A93" w:rsidRPr="004E12CB" w:rsidRDefault="00B03A93">
            <w:pPr>
              <w:pStyle w:val="tl"/>
              <w:spacing w:before="0" w:beforeAutospacing="0" w:after="0" w:afterAutospacing="0"/>
              <w:rPr>
                <w:lang w:val="uk-UA"/>
              </w:rPr>
            </w:pPr>
            <w:proofErr w:type="spellStart"/>
            <w:r w:rsidRPr="004E12CB">
              <w:rPr>
                <w:lang w:val="uk-UA"/>
              </w:rPr>
              <w:t>Oscar</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A1F11A" w14:textId="77777777" w:rsidR="00B03A93" w:rsidRPr="004E12CB" w:rsidRDefault="00B03A93">
            <w:pPr>
              <w:pStyle w:val="tl"/>
              <w:spacing w:before="0" w:beforeAutospacing="0" w:after="0" w:afterAutospacing="0"/>
              <w:rPr>
                <w:lang w:val="uk-UA"/>
              </w:rPr>
            </w:pPr>
            <w:r w:rsidRPr="004E12CB">
              <w:rPr>
                <w:u w:val="single"/>
                <w:lang w:val="uk-UA"/>
              </w:rPr>
              <w:t>OSS</w:t>
            </w:r>
            <w:r w:rsidRPr="004E12CB">
              <w:rPr>
                <w:lang w:val="uk-UA"/>
              </w:rPr>
              <w:t> CAH</w:t>
            </w:r>
          </w:p>
        </w:tc>
      </w:tr>
      <w:tr w:rsidR="00B03A93" w:rsidRPr="004E12CB" w14:paraId="7A68EE16"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2F2981" w14:textId="77777777" w:rsidR="00B03A93" w:rsidRPr="004E12CB" w:rsidRDefault="00B03A93">
            <w:pPr>
              <w:pStyle w:val="tc"/>
              <w:spacing w:before="0" w:beforeAutospacing="0" w:after="0" w:afterAutospacing="0"/>
              <w:jc w:val="center"/>
              <w:rPr>
                <w:lang w:val="uk-UA"/>
              </w:rPr>
            </w:pPr>
            <w:r w:rsidRPr="004E12CB">
              <w:rPr>
                <w:lang w:val="uk-UA"/>
              </w:rPr>
              <w:t>P</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57FA86" w14:textId="77777777" w:rsidR="00B03A93" w:rsidRPr="004E12CB" w:rsidRDefault="00B03A93">
            <w:pPr>
              <w:pStyle w:val="tl"/>
              <w:spacing w:before="0" w:beforeAutospacing="0" w:after="0" w:afterAutospacing="0"/>
              <w:rPr>
                <w:lang w:val="uk-UA"/>
              </w:rPr>
            </w:pPr>
            <w:proofErr w:type="spellStart"/>
            <w:r w:rsidRPr="004E12CB">
              <w:rPr>
                <w:lang w:val="uk-UA"/>
              </w:rPr>
              <w:t>Papa</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32DD84" w14:textId="77777777" w:rsidR="00B03A93" w:rsidRPr="004E12CB" w:rsidRDefault="00B03A93">
            <w:pPr>
              <w:pStyle w:val="tl"/>
              <w:spacing w:before="0" w:beforeAutospacing="0" w:after="0" w:afterAutospacing="0"/>
              <w:rPr>
                <w:lang w:val="uk-UA"/>
              </w:rPr>
            </w:pPr>
            <w:r w:rsidRPr="004E12CB">
              <w:rPr>
                <w:lang w:val="uk-UA"/>
              </w:rPr>
              <w:t>PAH </w:t>
            </w:r>
            <w:proofErr w:type="spellStart"/>
            <w:r w:rsidRPr="004E12CB">
              <w:rPr>
                <w:u w:val="single"/>
                <w:lang w:val="uk-UA"/>
              </w:rPr>
              <w:t>PAH</w:t>
            </w:r>
            <w:proofErr w:type="spellEnd"/>
          </w:p>
        </w:tc>
      </w:tr>
      <w:tr w:rsidR="00B03A93" w:rsidRPr="004E12CB" w14:paraId="0D858373"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682B9BB" w14:textId="77777777" w:rsidR="00B03A93" w:rsidRPr="004E12CB" w:rsidRDefault="00B03A93">
            <w:pPr>
              <w:pStyle w:val="tc"/>
              <w:spacing w:before="0" w:beforeAutospacing="0" w:after="0" w:afterAutospacing="0"/>
              <w:jc w:val="center"/>
              <w:rPr>
                <w:lang w:val="uk-UA"/>
              </w:rPr>
            </w:pPr>
            <w:r w:rsidRPr="004E12CB">
              <w:rPr>
                <w:lang w:val="uk-UA"/>
              </w:rPr>
              <w:t>Q</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1BF89B" w14:textId="77777777" w:rsidR="00B03A93" w:rsidRPr="004E12CB" w:rsidRDefault="00B03A93">
            <w:pPr>
              <w:pStyle w:val="tl"/>
              <w:spacing w:before="0" w:beforeAutospacing="0" w:after="0" w:afterAutospacing="0"/>
              <w:rPr>
                <w:lang w:val="uk-UA"/>
              </w:rPr>
            </w:pPr>
            <w:proofErr w:type="spellStart"/>
            <w:r w:rsidRPr="004E12CB">
              <w:rPr>
                <w:lang w:val="uk-UA"/>
              </w:rPr>
              <w:t>Quebec</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1CF23A" w14:textId="77777777" w:rsidR="00B03A93" w:rsidRPr="004E12CB" w:rsidRDefault="00B03A93">
            <w:pPr>
              <w:pStyle w:val="tl"/>
              <w:spacing w:before="0" w:beforeAutospacing="0" w:after="0" w:afterAutospacing="0"/>
              <w:rPr>
                <w:lang w:val="uk-UA"/>
              </w:rPr>
            </w:pPr>
            <w:r w:rsidRPr="004E12CB">
              <w:rPr>
                <w:lang w:val="uk-UA"/>
              </w:rPr>
              <w:t>KEH </w:t>
            </w:r>
            <w:r w:rsidRPr="004E12CB">
              <w:rPr>
                <w:u w:val="single"/>
                <w:lang w:val="uk-UA"/>
              </w:rPr>
              <w:t>BECK</w:t>
            </w:r>
          </w:p>
        </w:tc>
      </w:tr>
      <w:tr w:rsidR="00B03A93" w:rsidRPr="004E12CB" w14:paraId="4511DC70"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10959D" w14:textId="77777777" w:rsidR="00B03A93" w:rsidRPr="004E12CB" w:rsidRDefault="00B03A93">
            <w:pPr>
              <w:pStyle w:val="tc"/>
              <w:spacing w:before="0" w:beforeAutospacing="0" w:after="0" w:afterAutospacing="0"/>
              <w:jc w:val="center"/>
              <w:rPr>
                <w:lang w:val="uk-UA"/>
              </w:rPr>
            </w:pPr>
            <w:r w:rsidRPr="004E12CB">
              <w:rPr>
                <w:lang w:val="uk-UA"/>
              </w:rPr>
              <w:t>R</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4882C6" w14:textId="77777777" w:rsidR="00B03A93" w:rsidRPr="004E12CB" w:rsidRDefault="00B03A93">
            <w:pPr>
              <w:pStyle w:val="tl"/>
              <w:spacing w:before="0" w:beforeAutospacing="0" w:after="0" w:afterAutospacing="0"/>
              <w:rPr>
                <w:lang w:val="uk-UA"/>
              </w:rPr>
            </w:pPr>
            <w:proofErr w:type="spellStart"/>
            <w:r w:rsidRPr="004E12CB">
              <w:rPr>
                <w:lang w:val="uk-UA"/>
              </w:rPr>
              <w:t>Romeo</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CDBE7E" w14:textId="77777777" w:rsidR="00B03A93" w:rsidRPr="004E12CB" w:rsidRDefault="00B03A93">
            <w:pPr>
              <w:pStyle w:val="tl"/>
              <w:spacing w:before="0" w:beforeAutospacing="0" w:after="0" w:afterAutospacing="0"/>
              <w:rPr>
                <w:lang w:val="uk-UA"/>
              </w:rPr>
            </w:pPr>
            <w:r w:rsidRPr="004E12CB">
              <w:rPr>
                <w:u w:val="single"/>
                <w:lang w:val="uk-UA"/>
              </w:rPr>
              <w:t>ROW</w:t>
            </w:r>
            <w:r w:rsidRPr="004E12CB">
              <w:rPr>
                <w:lang w:val="uk-UA"/>
              </w:rPr>
              <w:t> ME OH</w:t>
            </w:r>
          </w:p>
        </w:tc>
      </w:tr>
      <w:tr w:rsidR="00B03A93" w:rsidRPr="004E12CB" w14:paraId="27C6B8FA"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428768" w14:textId="77777777" w:rsidR="00B03A93" w:rsidRPr="004E12CB" w:rsidRDefault="00B03A93">
            <w:pPr>
              <w:pStyle w:val="tc"/>
              <w:spacing w:before="0" w:beforeAutospacing="0" w:after="0" w:afterAutospacing="0"/>
              <w:jc w:val="center"/>
              <w:rPr>
                <w:lang w:val="uk-UA"/>
              </w:rPr>
            </w:pPr>
            <w:r w:rsidRPr="004E12CB">
              <w:rPr>
                <w:lang w:val="uk-UA"/>
              </w:rPr>
              <w:t>S</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518F00" w14:textId="77777777" w:rsidR="00B03A93" w:rsidRPr="004E12CB" w:rsidRDefault="00B03A93">
            <w:pPr>
              <w:pStyle w:val="tl"/>
              <w:spacing w:before="0" w:beforeAutospacing="0" w:after="0" w:afterAutospacing="0"/>
              <w:rPr>
                <w:lang w:val="uk-UA"/>
              </w:rPr>
            </w:pPr>
            <w:proofErr w:type="spellStart"/>
            <w:r w:rsidRPr="004E12CB">
              <w:rPr>
                <w:lang w:val="uk-UA"/>
              </w:rPr>
              <w:t>Sierra</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E7D442" w14:textId="77777777" w:rsidR="00B03A93" w:rsidRPr="004E12CB" w:rsidRDefault="00B03A93">
            <w:pPr>
              <w:pStyle w:val="tl"/>
              <w:spacing w:before="0" w:beforeAutospacing="0" w:after="0" w:afterAutospacing="0"/>
              <w:rPr>
                <w:lang w:val="uk-UA"/>
              </w:rPr>
            </w:pPr>
            <w:r w:rsidRPr="004E12CB">
              <w:rPr>
                <w:lang w:val="uk-UA"/>
              </w:rPr>
              <w:t>SEE </w:t>
            </w:r>
            <w:r w:rsidRPr="004E12CB">
              <w:rPr>
                <w:u w:val="single"/>
                <w:lang w:val="uk-UA"/>
              </w:rPr>
              <w:t>AIR</w:t>
            </w:r>
            <w:r w:rsidRPr="004E12CB">
              <w:rPr>
                <w:lang w:val="uk-UA"/>
              </w:rPr>
              <w:t> RAH</w:t>
            </w:r>
          </w:p>
        </w:tc>
      </w:tr>
      <w:tr w:rsidR="00B03A93" w:rsidRPr="004E12CB" w14:paraId="3E105BC9"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B30FDD" w14:textId="77777777" w:rsidR="00B03A93" w:rsidRPr="004E12CB" w:rsidRDefault="00B03A93">
            <w:pPr>
              <w:pStyle w:val="tc"/>
              <w:spacing w:before="0" w:beforeAutospacing="0" w:after="0" w:afterAutospacing="0"/>
              <w:jc w:val="center"/>
              <w:rPr>
                <w:lang w:val="uk-UA"/>
              </w:rPr>
            </w:pPr>
            <w:r w:rsidRPr="004E12CB">
              <w:rPr>
                <w:lang w:val="uk-UA"/>
              </w:rPr>
              <w:t>T</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7437E0" w14:textId="77777777" w:rsidR="00B03A93" w:rsidRPr="004E12CB" w:rsidRDefault="00B03A93">
            <w:pPr>
              <w:pStyle w:val="tl"/>
              <w:spacing w:before="0" w:beforeAutospacing="0" w:after="0" w:afterAutospacing="0"/>
              <w:rPr>
                <w:lang w:val="uk-UA"/>
              </w:rPr>
            </w:pPr>
            <w:proofErr w:type="spellStart"/>
            <w:r w:rsidRPr="004E12CB">
              <w:rPr>
                <w:lang w:val="uk-UA"/>
              </w:rPr>
              <w:t>Tango</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9054C1" w14:textId="77777777" w:rsidR="00B03A93" w:rsidRPr="004E12CB" w:rsidRDefault="00B03A93">
            <w:pPr>
              <w:pStyle w:val="tl"/>
              <w:spacing w:before="0" w:beforeAutospacing="0" w:after="0" w:afterAutospacing="0"/>
              <w:rPr>
                <w:lang w:val="uk-UA"/>
              </w:rPr>
            </w:pPr>
            <w:r w:rsidRPr="004E12CB">
              <w:rPr>
                <w:u w:val="single"/>
                <w:lang w:val="uk-UA"/>
              </w:rPr>
              <w:t>TANG</w:t>
            </w:r>
            <w:r w:rsidRPr="004E12CB">
              <w:rPr>
                <w:lang w:val="uk-UA"/>
              </w:rPr>
              <w:t> GO</w:t>
            </w:r>
          </w:p>
        </w:tc>
      </w:tr>
      <w:tr w:rsidR="00B03A93" w:rsidRPr="004E12CB" w14:paraId="1B6A14B9"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49E0889" w14:textId="77777777" w:rsidR="00B03A93" w:rsidRPr="004E12CB" w:rsidRDefault="00B03A93">
            <w:pPr>
              <w:pStyle w:val="tc"/>
              <w:spacing w:before="0" w:beforeAutospacing="0" w:after="0" w:afterAutospacing="0"/>
              <w:jc w:val="center"/>
              <w:rPr>
                <w:lang w:val="uk-UA"/>
              </w:rPr>
            </w:pPr>
            <w:r w:rsidRPr="004E12CB">
              <w:rPr>
                <w:lang w:val="uk-UA"/>
              </w:rPr>
              <w:t>U</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BA336F" w14:textId="77777777" w:rsidR="00B03A93" w:rsidRPr="004E12CB" w:rsidRDefault="00B03A93">
            <w:pPr>
              <w:pStyle w:val="tl"/>
              <w:spacing w:before="0" w:beforeAutospacing="0" w:after="0" w:afterAutospacing="0"/>
              <w:rPr>
                <w:lang w:val="uk-UA"/>
              </w:rPr>
            </w:pPr>
            <w:proofErr w:type="spellStart"/>
            <w:r w:rsidRPr="004E12CB">
              <w:rPr>
                <w:lang w:val="uk-UA"/>
              </w:rPr>
              <w:t>Uniform</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53DDA0" w14:textId="77777777" w:rsidR="00B03A93" w:rsidRPr="004E12CB" w:rsidRDefault="00B03A93">
            <w:pPr>
              <w:pStyle w:val="tl"/>
              <w:spacing w:before="0" w:beforeAutospacing="0" w:after="0" w:afterAutospacing="0"/>
              <w:rPr>
                <w:lang w:val="uk-UA"/>
              </w:rPr>
            </w:pPr>
            <w:r w:rsidRPr="004E12CB">
              <w:rPr>
                <w:u w:val="single"/>
                <w:lang w:val="uk-UA"/>
              </w:rPr>
              <w:t>YOU</w:t>
            </w:r>
            <w:r w:rsidRPr="004E12CB">
              <w:rPr>
                <w:lang w:val="uk-UA"/>
              </w:rPr>
              <w:t> NEE FORM (</w:t>
            </w:r>
            <w:r w:rsidRPr="004E12CB">
              <w:rPr>
                <w:u w:val="single"/>
                <w:lang w:val="uk-UA"/>
              </w:rPr>
              <w:t>OO</w:t>
            </w:r>
            <w:r w:rsidRPr="004E12CB">
              <w:rPr>
                <w:lang w:val="uk-UA"/>
              </w:rPr>
              <w:t> NEE FORM)</w:t>
            </w:r>
          </w:p>
        </w:tc>
      </w:tr>
      <w:tr w:rsidR="00B03A93" w:rsidRPr="004E12CB" w14:paraId="1CE0CAC3"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A9CFA1" w14:textId="77777777" w:rsidR="00B03A93" w:rsidRPr="004E12CB" w:rsidRDefault="00B03A93">
            <w:pPr>
              <w:pStyle w:val="tc"/>
              <w:spacing w:before="0" w:beforeAutospacing="0" w:after="0" w:afterAutospacing="0"/>
              <w:jc w:val="center"/>
              <w:rPr>
                <w:lang w:val="uk-UA"/>
              </w:rPr>
            </w:pPr>
            <w:r w:rsidRPr="004E12CB">
              <w:rPr>
                <w:lang w:val="uk-UA"/>
              </w:rPr>
              <w:t>V</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8F25D6" w14:textId="77777777" w:rsidR="00B03A93" w:rsidRPr="004E12CB" w:rsidRDefault="00B03A93">
            <w:pPr>
              <w:pStyle w:val="tl"/>
              <w:spacing w:before="0" w:beforeAutospacing="0" w:after="0" w:afterAutospacing="0"/>
              <w:rPr>
                <w:lang w:val="uk-UA"/>
              </w:rPr>
            </w:pPr>
            <w:proofErr w:type="spellStart"/>
            <w:r w:rsidRPr="004E12CB">
              <w:rPr>
                <w:lang w:val="uk-UA"/>
              </w:rPr>
              <w:t>Victor</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EAB4E1F" w14:textId="77777777" w:rsidR="00B03A93" w:rsidRPr="004E12CB" w:rsidRDefault="00B03A93">
            <w:pPr>
              <w:pStyle w:val="tl"/>
              <w:spacing w:before="0" w:beforeAutospacing="0" w:after="0" w:afterAutospacing="0"/>
              <w:rPr>
                <w:lang w:val="uk-UA"/>
              </w:rPr>
            </w:pPr>
            <w:r w:rsidRPr="004E12CB">
              <w:rPr>
                <w:u w:val="single"/>
                <w:lang w:val="uk-UA"/>
              </w:rPr>
              <w:t>VIK</w:t>
            </w:r>
            <w:r w:rsidRPr="004E12CB">
              <w:rPr>
                <w:lang w:val="uk-UA"/>
              </w:rPr>
              <w:t> TAH</w:t>
            </w:r>
          </w:p>
        </w:tc>
      </w:tr>
      <w:tr w:rsidR="00B03A93" w:rsidRPr="004E12CB" w14:paraId="372E85E0"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CF69F6" w14:textId="77777777" w:rsidR="00B03A93" w:rsidRPr="004E12CB" w:rsidRDefault="00B03A93">
            <w:pPr>
              <w:pStyle w:val="tc"/>
              <w:spacing w:before="0" w:beforeAutospacing="0" w:after="0" w:afterAutospacing="0"/>
              <w:jc w:val="center"/>
              <w:rPr>
                <w:lang w:val="uk-UA"/>
              </w:rPr>
            </w:pPr>
            <w:r w:rsidRPr="004E12CB">
              <w:rPr>
                <w:lang w:val="uk-UA"/>
              </w:rPr>
              <w:t>W</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E20FB61" w14:textId="77777777" w:rsidR="00B03A93" w:rsidRPr="004E12CB" w:rsidRDefault="00B03A93">
            <w:pPr>
              <w:pStyle w:val="tl"/>
              <w:spacing w:before="0" w:beforeAutospacing="0" w:after="0" w:afterAutospacing="0"/>
              <w:rPr>
                <w:lang w:val="uk-UA"/>
              </w:rPr>
            </w:pPr>
            <w:proofErr w:type="spellStart"/>
            <w:r w:rsidRPr="004E12CB">
              <w:rPr>
                <w:lang w:val="uk-UA"/>
              </w:rPr>
              <w:t>Whiskey</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2587934" w14:textId="77777777" w:rsidR="00B03A93" w:rsidRPr="004E12CB" w:rsidRDefault="00B03A93">
            <w:pPr>
              <w:pStyle w:val="tl"/>
              <w:spacing w:before="0" w:beforeAutospacing="0" w:after="0" w:afterAutospacing="0"/>
              <w:rPr>
                <w:lang w:val="uk-UA"/>
              </w:rPr>
            </w:pPr>
            <w:r w:rsidRPr="004E12CB">
              <w:rPr>
                <w:u w:val="single"/>
                <w:lang w:val="uk-UA"/>
              </w:rPr>
              <w:t>WISS</w:t>
            </w:r>
            <w:r w:rsidRPr="004E12CB">
              <w:rPr>
                <w:lang w:val="uk-UA"/>
              </w:rPr>
              <w:t> KEY</w:t>
            </w:r>
          </w:p>
        </w:tc>
      </w:tr>
      <w:tr w:rsidR="00B03A93" w:rsidRPr="004E12CB" w14:paraId="2D9B1C95"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ED2AEE1" w14:textId="77777777" w:rsidR="00B03A93" w:rsidRPr="004E12CB" w:rsidRDefault="00B03A93">
            <w:pPr>
              <w:pStyle w:val="tc"/>
              <w:spacing w:before="0" w:beforeAutospacing="0" w:after="0" w:afterAutospacing="0"/>
              <w:jc w:val="center"/>
              <w:rPr>
                <w:lang w:val="uk-UA"/>
              </w:rPr>
            </w:pPr>
            <w:r w:rsidRPr="004E12CB">
              <w:rPr>
                <w:lang w:val="uk-UA"/>
              </w:rPr>
              <w:t>X</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8BB2AC" w14:textId="77777777" w:rsidR="00B03A93" w:rsidRPr="004E12CB" w:rsidRDefault="00B03A93">
            <w:pPr>
              <w:pStyle w:val="tl"/>
              <w:spacing w:before="0" w:beforeAutospacing="0" w:after="0" w:afterAutospacing="0"/>
              <w:rPr>
                <w:lang w:val="uk-UA"/>
              </w:rPr>
            </w:pPr>
            <w:r w:rsidRPr="004E12CB">
              <w:rPr>
                <w:lang w:val="uk-UA"/>
              </w:rPr>
              <w:t>X-</w:t>
            </w:r>
            <w:proofErr w:type="spellStart"/>
            <w:r w:rsidRPr="004E12CB">
              <w:rPr>
                <w:lang w:val="uk-UA"/>
              </w:rPr>
              <w:t>ray</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524E85" w14:textId="77777777" w:rsidR="00B03A93" w:rsidRPr="004E12CB" w:rsidRDefault="00B03A93">
            <w:pPr>
              <w:pStyle w:val="tl"/>
              <w:spacing w:before="0" w:beforeAutospacing="0" w:after="0" w:afterAutospacing="0"/>
              <w:rPr>
                <w:lang w:val="uk-UA"/>
              </w:rPr>
            </w:pPr>
            <w:r w:rsidRPr="004E12CB">
              <w:rPr>
                <w:u w:val="single"/>
                <w:lang w:val="uk-UA"/>
              </w:rPr>
              <w:t>ECKS</w:t>
            </w:r>
            <w:r w:rsidRPr="004E12CB">
              <w:rPr>
                <w:lang w:val="uk-UA"/>
              </w:rPr>
              <w:t> RAY</w:t>
            </w:r>
          </w:p>
        </w:tc>
      </w:tr>
      <w:tr w:rsidR="00B03A93" w:rsidRPr="004E12CB" w14:paraId="52E85A9B"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2A458EC" w14:textId="77777777" w:rsidR="00B03A93" w:rsidRPr="004E12CB" w:rsidRDefault="00B03A93">
            <w:pPr>
              <w:pStyle w:val="tc"/>
              <w:spacing w:before="0" w:beforeAutospacing="0" w:after="0" w:afterAutospacing="0"/>
              <w:jc w:val="center"/>
              <w:rPr>
                <w:lang w:val="uk-UA"/>
              </w:rPr>
            </w:pPr>
            <w:r w:rsidRPr="004E12CB">
              <w:rPr>
                <w:lang w:val="uk-UA"/>
              </w:rPr>
              <w:t>Y</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F41293" w14:textId="77777777" w:rsidR="00B03A93" w:rsidRPr="004E12CB" w:rsidRDefault="00B03A93">
            <w:pPr>
              <w:pStyle w:val="tl"/>
              <w:spacing w:before="0" w:beforeAutospacing="0" w:after="0" w:afterAutospacing="0"/>
              <w:rPr>
                <w:lang w:val="uk-UA"/>
              </w:rPr>
            </w:pPr>
            <w:proofErr w:type="spellStart"/>
            <w:r w:rsidRPr="004E12CB">
              <w:rPr>
                <w:lang w:val="uk-UA"/>
              </w:rPr>
              <w:t>Yankee</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797E1F" w14:textId="77777777" w:rsidR="00B03A93" w:rsidRPr="004E12CB" w:rsidRDefault="00B03A93">
            <w:pPr>
              <w:pStyle w:val="tl"/>
              <w:spacing w:before="0" w:beforeAutospacing="0" w:after="0" w:afterAutospacing="0"/>
              <w:rPr>
                <w:lang w:val="uk-UA"/>
              </w:rPr>
            </w:pPr>
            <w:r w:rsidRPr="004E12CB">
              <w:rPr>
                <w:u w:val="single"/>
                <w:lang w:val="uk-UA"/>
              </w:rPr>
              <w:t>YANG</w:t>
            </w:r>
            <w:r w:rsidRPr="004E12CB">
              <w:rPr>
                <w:lang w:val="uk-UA"/>
              </w:rPr>
              <w:t> KEY</w:t>
            </w:r>
          </w:p>
        </w:tc>
      </w:tr>
      <w:tr w:rsidR="00B03A93" w:rsidRPr="004E12CB" w14:paraId="5253A1D3" w14:textId="77777777" w:rsidTr="00B03A93">
        <w:tc>
          <w:tcPr>
            <w:tcW w:w="11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E8C300" w14:textId="77777777" w:rsidR="00B03A93" w:rsidRPr="004E12CB" w:rsidRDefault="00B03A93">
            <w:pPr>
              <w:pStyle w:val="tc"/>
              <w:spacing w:before="0" w:beforeAutospacing="0" w:after="0" w:afterAutospacing="0"/>
              <w:jc w:val="center"/>
              <w:rPr>
                <w:lang w:val="uk-UA"/>
              </w:rPr>
            </w:pPr>
            <w:r w:rsidRPr="004E12CB">
              <w:rPr>
                <w:lang w:val="uk-UA"/>
              </w:rPr>
              <w:t>Z</w:t>
            </w:r>
          </w:p>
        </w:tc>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8DB6E9" w14:textId="77777777" w:rsidR="00B03A93" w:rsidRPr="004E12CB" w:rsidRDefault="00B03A93">
            <w:pPr>
              <w:pStyle w:val="tl"/>
              <w:spacing w:before="0" w:beforeAutospacing="0" w:after="0" w:afterAutospacing="0"/>
              <w:rPr>
                <w:lang w:val="uk-UA"/>
              </w:rPr>
            </w:pPr>
            <w:proofErr w:type="spellStart"/>
            <w:r w:rsidRPr="004E12CB">
              <w:rPr>
                <w:lang w:val="uk-UA"/>
              </w:rPr>
              <w:t>Zulu</w:t>
            </w:r>
            <w:proofErr w:type="spellEnd"/>
          </w:p>
        </w:tc>
        <w:tc>
          <w:tcPr>
            <w:tcW w:w="2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9AECF4D" w14:textId="77777777" w:rsidR="00B03A93" w:rsidRPr="004E12CB" w:rsidRDefault="00B03A93">
            <w:pPr>
              <w:pStyle w:val="tl"/>
              <w:spacing w:before="0" w:beforeAutospacing="0" w:after="0" w:afterAutospacing="0"/>
              <w:rPr>
                <w:lang w:val="uk-UA"/>
              </w:rPr>
            </w:pPr>
            <w:r w:rsidRPr="004E12CB">
              <w:rPr>
                <w:u w:val="single"/>
                <w:lang w:val="uk-UA"/>
              </w:rPr>
              <w:t>ZOO</w:t>
            </w:r>
            <w:r w:rsidRPr="004E12CB">
              <w:rPr>
                <w:lang w:val="uk-UA"/>
              </w:rPr>
              <w:t> LOO</w:t>
            </w:r>
          </w:p>
        </w:tc>
      </w:tr>
    </w:tbl>
    <w:p w14:paraId="6D740839" w14:textId="77777777" w:rsidR="00B03A93" w:rsidRPr="004E12CB" w:rsidRDefault="00B03A93" w:rsidP="00B03A93">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 останній колонці, де літерами латинського алфавіту подана приблизна вимова слів англійською мовою, підкреслено склади, на які падає наголос.</w:t>
      </w:r>
    </w:p>
    <w:p w14:paraId="7B93062F" w14:textId="3523F10F" w:rsidR="00DB7540" w:rsidRDefault="00DB7540" w:rsidP="00B03A93">
      <w:pPr>
        <w:pStyle w:val="3"/>
        <w:shd w:val="clear" w:color="auto" w:fill="FFFFFF"/>
        <w:spacing w:before="0"/>
        <w:jc w:val="center"/>
        <w:rPr>
          <w:rFonts w:ascii="inherit" w:hAnsi="inherit"/>
          <w:color w:val="293A55"/>
          <w:sz w:val="30"/>
          <w:szCs w:val="30"/>
          <w:lang w:val="uk-UA"/>
        </w:rPr>
      </w:pPr>
    </w:p>
    <w:p w14:paraId="3EE389D1" w14:textId="3A2AE7B3" w:rsidR="00DB7540" w:rsidRDefault="00DB7540" w:rsidP="00DB7540">
      <w:pPr>
        <w:rPr>
          <w:lang w:val="uk-UA"/>
        </w:rPr>
      </w:pPr>
    </w:p>
    <w:p w14:paraId="1B079087" w14:textId="0C403DFF" w:rsidR="00DB7540" w:rsidRDefault="00DB7540" w:rsidP="00DB7540">
      <w:pPr>
        <w:rPr>
          <w:lang w:val="uk-UA"/>
        </w:rPr>
      </w:pPr>
    </w:p>
    <w:p w14:paraId="179726E5" w14:textId="77777777" w:rsidR="00DB7540" w:rsidRPr="00DB7540" w:rsidRDefault="00DB7540" w:rsidP="00DB7540">
      <w:pPr>
        <w:rPr>
          <w:lang w:val="uk-UA"/>
        </w:rPr>
      </w:pPr>
    </w:p>
    <w:p w14:paraId="176C541E" w14:textId="59E9DB68" w:rsidR="00B03A93" w:rsidRPr="004E12CB" w:rsidRDefault="00B03A93" w:rsidP="00B03A93">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Фонетичний алфавіт</w:t>
      </w:r>
      <w:r w:rsidRPr="004E12CB">
        <w:rPr>
          <w:rFonts w:ascii="inherit" w:hAnsi="inherit"/>
          <w:color w:val="293A55"/>
          <w:sz w:val="30"/>
          <w:szCs w:val="30"/>
          <w:lang w:val="uk-UA"/>
        </w:rPr>
        <w:br/>
        <w:t>при веденні радіозв'язку українською мовою</w:t>
      </w:r>
    </w:p>
    <w:tbl>
      <w:tblPr>
        <w:tblW w:w="5000" w:type="pct"/>
        <w:tblCellMar>
          <w:top w:w="15" w:type="dxa"/>
          <w:left w:w="15" w:type="dxa"/>
          <w:bottom w:w="15" w:type="dxa"/>
          <w:right w:w="15" w:type="dxa"/>
        </w:tblCellMar>
        <w:tblLook w:val="04A0" w:firstRow="1" w:lastRow="0" w:firstColumn="1" w:lastColumn="0" w:noHBand="0" w:noVBand="1"/>
      </w:tblPr>
      <w:tblGrid>
        <w:gridCol w:w="4678"/>
        <w:gridCol w:w="4678"/>
      </w:tblGrid>
      <w:tr w:rsidR="00B03A93" w:rsidRPr="004E12CB" w14:paraId="0585A9BD" w14:textId="77777777" w:rsidTr="00B03A93">
        <w:tc>
          <w:tcPr>
            <w:tcW w:w="2500" w:type="pct"/>
            <w:shd w:val="clear" w:color="auto" w:fill="auto"/>
            <w:tcMar>
              <w:top w:w="0" w:type="dxa"/>
              <w:left w:w="0" w:type="dxa"/>
              <w:bottom w:w="0" w:type="dxa"/>
              <w:right w:w="0" w:type="dxa"/>
            </w:tcMar>
            <w:vAlign w:val="center"/>
            <w:hideMark/>
          </w:tcPr>
          <w:tbl>
            <w:tblPr>
              <w:tblW w:w="475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126"/>
              <w:gridCol w:w="2303"/>
            </w:tblGrid>
            <w:tr w:rsidR="00B03A93" w:rsidRPr="004E12CB" w14:paraId="5B97BED0"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E3BB78" w14:textId="77777777" w:rsidR="00B03A93" w:rsidRPr="004E12CB" w:rsidRDefault="00B03A93">
                  <w:pPr>
                    <w:pStyle w:val="tc"/>
                    <w:spacing w:before="0" w:beforeAutospacing="0" w:after="0" w:afterAutospacing="0"/>
                    <w:jc w:val="center"/>
                    <w:rPr>
                      <w:lang w:val="uk-UA"/>
                    </w:rPr>
                  </w:pPr>
                  <w:r w:rsidRPr="004E12CB">
                    <w:rPr>
                      <w:lang w:val="uk-UA"/>
                    </w:rPr>
                    <w:t>Українська літера</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9BC9C2" w14:textId="77777777" w:rsidR="00B03A93" w:rsidRPr="004E12CB" w:rsidRDefault="00B03A93">
                  <w:pPr>
                    <w:pStyle w:val="tc"/>
                    <w:spacing w:before="0" w:beforeAutospacing="0" w:after="0" w:afterAutospacing="0"/>
                    <w:jc w:val="center"/>
                    <w:rPr>
                      <w:lang w:val="uk-UA"/>
                    </w:rPr>
                  </w:pPr>
                  <w:r w:rsidRPr="004E12CB">
                    <w:rPr>
                      <w:lang w:val="uk-UA"/>
                    </w:rPr>
                    <w:t>Кодове слово</w:t>
                  </w:r>
                </w:p>
              </w:tc>
            </w:tr>
            <w:tr w:rsidR="00B03A93" w:rsidRPr="004E12CB" w14:paraId="57841184"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801943" w14:textId="77777777" w:rsidR="00B03A93" w:rsidRPr="004E12CB" w:rsidRDefault="00B03A93">
                  <w:pPr>
                    <w:pStyle w:val="tc"/>
                    <w:spacing w:before="0" w:beforeAutospacing="0" w:after="0" w:afterAutospacing="0"/>
                    <w:jc w:val="center"/>
                    <w:rPr>
                      <w:lang w:val="uk-UA"/>
                    </w:rPr>
                  </w:pPr>
                  <w:r w:rsidRPr="004E12CB">
                    <w:rPr>
                      <w:lang w:val="uk-UA"/>
                    </w:rPr>
                    <w:t>А</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56082A" w14:textId="77777777" w:rsidR="00B03A93" w:rsidRPr="004E12CB" w:rsidRDefault="00B03A93">
                  <w:pPr>
                    <w:pStyle w:val="tl"/>
                    <w:spacing w:before="0" w:beforeAutospacing="0" w:after="0" w:afterAutospacing="0"/>
                    <w:rPr>
                      <w:lang w:val="uk-UA"/>
                    </w:rPr>
                  </w:pPr>
                  <w:r w:rsidRPr="004E12CB">
                    <w:rPr>
                      <w:lang w:val="uk-UA"/>
                    </w:rPr>
                    <w:t>Андрій</w:t>
                  </w:r>
                </w:p>
              </w:tc>
            </w:tr>
            <w:tr w:rsidR="00B03A93" w:rsidRPr="004E12CB" w14:paraId="702E810D"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A0E221" w14:textId="77777777" w:rsidR="00B03A93" w:rsidRPr="004E12CB" w:rsidRDefault="00B03A93">
                  <w:pPr>
                    <w:pStyle w:val="tc"/>
                    <w:spacing w:before="0" w:beforeAutospacing="0" w:after="0" w:afterAutospacing="0"/>
                    <w:jc w:val="center"/>
                    <w:rPr>
                      <w:lang w:val="uk-UA"/>
                    </w:rPr>
                  </w:pPr>
                  <w:r w:rsidRPr="004E12CB">
                    <w:rPr>
                      <w:lang w:val="uk-UA"/>
                    </w:rPr>
                    <w:t>Б</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0FB20D" w14:textId="77777777" w:rsidR="00B03A93" w:rsidRPr="004E12CB" w:rsidRDefault="00B03A93">
                  <w:pPr>
                    <w:pStyle w:val="tl"/>
                    <w:spacing w:before="0" w:beforeAutospacing="0" w:after="0" w:afterAutospacing="0"/>
                    <w:rPr>
                      <w:lang w:val="uk-UA"/>
                    </w:rPr>
                  </w:pPr>
                  <w:r w:rsidRPr="004E12CB">
                    <w:rPr>
                      <w:lang w:val="uk-UA"/>
                    </w:rPr>
                    <w:t>Борис</w:t>
                  </w:r>
                </w:p>
              </w:tc>
            </w:tr>
            <w:tr w:rsidR="00B03A93" w:rsidRPr="004E12CB" w14:paraId="023A11F2"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19BD58" w14:textId="77777777" w:rsidR="00B03A93" w:rsidRPr="004E12CB" w:rsidRDefault="00B03A93">
                  <w:pPr>
                    <w:pStyle w:val="tc"/>
                    <w:spacing w:before="0" w:beforeAutospacing="0" w:after="0" w:afterAutospacing="0"/>
                    <w:jc w:val="center"/>
                    <w:rPr>
                      <w:lang w:val="uk-UA"/>
                    </w:rPr>
                  </w:pPr>
                  <w:r w:rsidRPr="004E12CB">
                    <w:rPr>
                      <w:lang w:val="uk-UA"/>
                    </w:rPr>
                    <w:t>В</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81A8EB" w14:textId="77777777" w:rsidR="00B03A93" w:rsidRPr="004E12CB" w:rsidRDefault="00B03A93">
                  <w:pPr>
                    <w:pStyle w:val="tl"/>
                    <w:spacing w:before="0" w:beforeAutospacing="0" w:after="0" w:afterAutospacing="0"/>
                    <w:rPr>
                      <w:lang w:val="uk-UA"/>
                    </w:rPr>
                  </w:pPr>
                  <w:r w:rsidRPr="004E12CB">
                    <w:rPr>
                      <w:lang w:val="uk-UA"/>
                    </w:rPr>
                    <w:t>Василь</w:t>
                  </w:r>
                </w:p>
              </w:tc>
            </w:tr>
            <w:tr w:rsidR="00B03A93" w:rsidRPr="004E12CB" w14:paraId="54999CFB"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CF2AD6" w14:textId="77777777" w:rsidR="00B03A93" w:rsidRPr="004E12CB" w:rsidRDefault="00B03A93">
                  <w:pPr>
                    <w:pStyle w:val="tc"/>
                    <w:spacing w:before="0" w:beforeAutospacing="0" w:after="0" w:afterAutospacing="0"/>
                    <w:jc w:val="center"/>
                    <w:rPr>
                      <w:lang w:val="uk-UA"/>
                    </w:rPr>
                  </w:pPr>
                  <w:r w:rsidRPr="004E12CB">
                    <w:rPr>
                      <w:lang w:val="uk-UA"/>
                    </w:rPr>
                    <w:lastRenderedPageBreak/>
                    <w:t>Г</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EAB16E2" w14:textId="77777777" w:rsidR="00B03A93" w:rsidRPr="004E12CB" w:rsidRDefault="00B03A93">
                  <w:pPr>
                    <w:pStyle w:val="tl"/>
                    <w:spacing w:before="0" w:beforeAutospacing="0" w:after="0" w:afterAutospacing="0"/>
                    <w:rPr>
                      <w:lang w:val="uk-UA"/>
                    </w:rPr>
                  </w:pPr>
                  <w:r w:rsidRPr="004E12CB">
                    <w:rPr>
                      <w:lang w:val="uk-UA"/>
                    </w:rPr>
                    <w:t>Григорій</w:t>
                  </w:r>
                </w:p>
              </w:tc>
            </w:tr>
            <w:tr w:rsidR="00B03A93" w:rsidRPr="004E12CB" w14:paraId="480E9110"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281F51" w14:textId="77777777" w:rsidR="00B03A93" w:rsidRPr="004E12CB" w:rsidRDefault="00B03A93">
                  <w:pPr>
                    <w:pStyle w:val="tc"/>
                    <w:spacing w:before="0" w:beforeAutospacing="0" w:after="0" w:afterAutospacing="0"/>
                    <w:jc w:val="center"/>
                    <w:rPr>
                      <w:lang w:val="uk-UA"/>
                    </w:rPr>
                  </w:pPr>
                  <w:r w:rsidRPr="004E12CB">
                    <w:rPr>
                      <w:lang w:val="uk-UA"/>
                    </w:rPr>
                    <w:t>Ґ</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2462538" w14:textId="77777777" w:rsidR="00B03A93" w:rsidRPr="004E12CB" w:rsidRDefault="00B03A93">
                  <w:pPr>
                    <w:pStyle w:val="tl"/>
                    <w:spacing w:before="0" w:beforeAutospacing="0" w:after="0" w:afterAutospacing="0"/>
                    <w:rPr>
                      <w:lang w:val="uk-UA"/>
                    </w:rPr>
                  </w:pPr>
                  <w:r w:rsidRPr="004E12CB">
                    <w:rPr>
                      <w:lang w:val="uk-UA"/>
                    </w:rPr>
                    <w:t>Ґанок</w:t>
                  </w:r>
                </w:p>
              </w:tc>
            </w:tr>
            <w:tr w:rsidR="00B03A93" w:rsidRPr="004E12CB" w14:paraId="213A6E15"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DFE3BB" w14:textId="77777777" w:rsidR="00B03A93" w:rsidRPr="004E12CB" w:rsidRDefault="00B03A93">
                  <w:pPr>
                    <w:pStyle w:val="tc"/>
                    <w:spacing w:before="0" w:beforeAutospacing="0" w:after="0" w:afterAutospacing="0"/>
                    <w:jc w:val="center"/>
                    <w:rPr>
                      <w:lang w:val="uk-UA"/>
                    </w:rPr>
                  </w:pPr>
                  <w:r w:rsidRPr="004E12CB">
                    <w:rPr>
                      <w:lang w:val="uk-UA"/>
                    </w:rPr>
                    <w:t>Д</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3083BB" w14:textId="77777777" w:rsidR="00B03A93" w:rsidRPr="004E12CB" w:rsidRDefault="00B03A93">
                  <w:pPr>
                    <w:pStyle w:val="tl"/>
                    <w:spacing w:before="0" w:beforeAutospacing="0" w:after="0" w:afterAutospacing="0"/>
                    <w:rPr>
                      <w:lang w:val="uk-UA"/>
                    </w:rPr>
                  </w:pPr>
                  <w:r w:rsidRPr="004E12CB">
                    <w:rPr>
                      <w:lang w:val="uk-UA"/>
                    </w:rPr>
                    <w:t>Дмитро</w:t>
                  </w:r>
                </w:p>
              </w:tc>
            </w:tr>
            <w:tr w:rsidR="00B03A93" w:rsidRPr="004E12CB" w14:paraId="57B9E5F2"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9DEA9A" w14:textId="77777777" w:rsidR="00B03A93" w:rsidRPr="004E12CB" w:rsidRDefault="00B03A93">
                  <w:pPr>
                    <w:pStyle w:val="tc"/>
                    <w:spacing w:before="0" w:beforeAutospacing="0" w:after="0" w:afterAutospacing="0"/>
                    <w:jc w:val="center"/>
                    <w:rPr>
                      <w:lang w:val="uk-UA"/>
                    </w:rPr>
                  </w:pPr>
                  <w:r w:rsidRPr="004E12CB">
                    <w:rPr>
                      <w:lang w:val="uk-UA"/>
                    </w:rPr>
                    <w:t>Е</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3E0105" w14:textId="77777777" w:rsidR="00B03A93" w:rsidRPr="004E12CB" w:rsidRDefault="00B03A93">
                  <w:pPr>
                    <w:pStyle w:val="tl"/>
                    <w:spacing w:before="0" w:beforeAutospacing="0" w:after="0" w:afterAutospacing="0"/>
                    <w:rPr>
                      <w:lang w:val="uk-UA"/>
                    </w:rPr>
                  </w:pPr>
                  <w:r w:rsidRPr="004E12CB">
                    <w:rPr>
                      <w:lang w:val="uk-UA"/>
                    </w:rPr>
                    <w:t>Еней</w:t>
                  </w:r>
                </w:p>
              </w:tc>
            </w:tr>
            <w:tr w:rsidR="00B03A93" w:rsidRPr="004E12CB" w14:paraId="22806FAB"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B7598C" w14:textId="77777777" w:rsidR="00B03A93" w:rsidRPr="004E12CB" w:rsidRDefault="00B03A93">
                  <w:pPr>
                    <w:pStyle w:val="tc"/>
                    <w:spacing w:before="0" w:beforeAutospacing="0" w:after="0" w:afterAutospacing="0"/>
                    <w:jc w:val="center"/>
                    <w:rPr>
                      <w:lang w:val="uk-UA"/>
                    </w:rPr>
                  </w:pPr>
                  <w:r w:rsidRPr="004E12CB">
                    <w:rPr>
                      <w:lang w:val="uk-UA"/>
                    </w:rPr>
                    <w:t>Є</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F3012A" w14:textId="77777777" w:rsidR="00B03A93" w:rsidRPr="004E12CB" w:rsidRDefault="00B03A93">
                  <w:pPr>
                    <w:pStyle w:val="tl"/>
                    <w:spacing w:before="0" w:beforeAutospacing="0" w:after="0" w:afterAutospacing="0"/>
                    <w:rPr>
                      <w:lang w:val="uk-UA"/>
                    </w:rPr>
                  </w:pPr>
                  <w:r w:rsidRPr="004E12CB">
                    <w:rPr>
                      <w:lang w:val="uk-UA"/>
                    </w:rPr>
                    <w:t>Євген</w:t>
                  </w:r>
                </w:p>
              </w:tc>
            </w:tr>
            <w:tr w:rsidR="00B03A93" w:rsidRPr="004E12CB" w14:paraId="23993C36"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48AA92" w14:textId="77777777" w:rsidR="00B03A93" w:rsidRPr="004E12CB" w:rsidRDefault="00B03A93">
                  <w:pPr>
                    <w:pStyle w:val="tc"/>
                    <w:spacing w:before="0" w:beforeAutospacing="0" w:after="0" w:afterAutospacing="0"/>
                    <w:jc w:val="center"/>
                    <w:rPr>
                      <w:lang w:val="uk-UA"/>
                    </w:rPr>
                  </w:pPr>
                  <w:r w:rsidRPr="004E12CB">
                    <w:rPr>
                      <w:lang w:val="uk-UA"/>
                    </w:rPr>
                    <w:t>Ж</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C46666" w14:textId="77777777" w:rsidR="00B03A93" w:rsidRPr="004E12CB" w:rsidRDefault="00B03A93">
                  <w:pPr>
                    <w:pStyle w:val="tl"/>
                    <w:spacing w:before="0" w:beforeAutospacing="0" w:after="0" w:afterAutospacing="0"/>
                    <w:rPr>
                      <w:lang w:val="uk-UA"/>
                    </w:rPr>
                  </w:pPr>
                  <w:r w:rsidRPr="004E12CB">
                    <w:rPr>
                      <w:lang w:val="uk-UA"/>
                    </w:rPr>
                    <w:t>Жук</w:t>
                  </w:r>
                </w:p>
              </w:tc>
            </w:tr>
            <w:tr w:rsidR="00B03A93" w:rsidRPr="004E12CB" w14:paraId="312066B1"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A79F56" w14:textId="77777777" w:rsidR="00B03A93" w:rsidRPr="004E12CB" w:rsidRDefault="00B03A93">
                  <w:pPr>
                    <w:pStyle w:val="tc"/>
                    <w:spacing w:before="0" w:beforeAutospacing="0" w:after="0" w:afterAutospacing="0"/>
                    <w:jc w:val="center"/>
                    <w:rPr>
                      <w:lang w:val="uk-UA"/>
                    </w:rPr>
                  </w:pPr>
                  <w:r w:rsidRPr="004E12CB">
                    <w:rPr>
                      <w:lang w:val="uk-UA"/>
                    </w:rPr>
                    <w:t>З</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98772A" w14:textId="77777777" w:rsidR="00B03A93" w:rsidRPr="004E12CB" w:rsidRDefault="00B03A93">
                  <w:pPr>
                    <w:pStyle w:val="tl"/>
                    <w:spacing w:before="0" w:beforeAutospacing="0" w:after="0" w:afterAutospacing="0"/>
                    <w:rPr>
                      <w:lang w:val="uk-UA"/>
                    </w:rPr>
                  </w:pPr>
                  <w:r w:rsidRPr="004E12CB">
                    <w:rPr>
                      <w:lang w:val="uk-UA"/>
                    </w:rPr>
                    <w:t>Зінаїда</w:t>
                  </w:r>
                </w:p>
              </w:tc>
            </w:tr>
            <w:tr w:rsidR="00B03A93" w:rsidRPr="004E12CB" w14:paraId="19B935EF"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106560" w14:textId="77777777" w:rsidR="00B03A93" w:rsidRPr="004E12CB" w:rsidRDefault="00B03A93">
                  <w:pPr>
                    <w:pStyle w:val="tc"/>
                    <w:spacing w:before="0" w:beforeAutospacing="0" w:after="0" w:afterAutospacing="0"/>
                    <w:jc w:val="center"/>
                    <w:rPr>
                      <w:lang w:val="uk-UA"/>
                    </w:rPr>
                  </w:pPr>
                  <w:r w:rsidRPr="004E12CB">
                    <w:rPr>
                      <w:lang w:val="uk-UA"/>
                    </w:rPr>
                    <w:t>И</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0DDBE1" w14:textId="77777777" w:rsidR="00B03A93" w:rsidRPr="004E12CB" w:rsidRDefault="00B03A93">
                  <w:pPr>
                    <w:pStyle w:val="tl"/>
                    <w:spacing w:before="0" w:beforeAutospacing="0" w:after="0" w:afterAutospacing="0"/>
                    <w:rPr>
                      <w:lang w:val="uk-UA"/>
                    </w:rPr>
                  </w:pPr>
                  <w:r w:rsidRPr="004E12CB">
                    <w:rPr>
                      <w:lang w:val="uk-UA"/>
                    </w:rPr>
                    <w:t>Ігрек</w:t>
                  </w:r>
                </w:p>
              </w:tc>
            </w:tr>
            <w:tr w:rsidR="00B03A93" w:rsidRPr="004E12CB" w14:paraId="6E2FC86D"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56DA94" w14:textId="77777777" w:rsidR="00B03A93" w:rsidRPr="004E12CB" w:rsidRDefault="00B03A93">
                  <w:pPr>
                    <w:pStyle w:val="tc"/>
                    <w:spacing w:before="0" w:beforeAutospacing="0" w:after="0" w:afterAutospacing="0"/>
                    <w:jc w:val="center"/>
                    <w:rPr>
                      <w:lang w:val="uk-UA"/>
                    </w:rPr>
                  </w:pPr>
                  <w:r w:rsidRPr="004E12CB">
                    <w:rPr>
                      <w:lang w:val="uk-UA"/>
                    </w:rPr>
                    <w:t>І</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C0C47EB" w14:textId="77777777" w:rsidR="00B03A93" w:rsidRPr="004E12CB" w:rsidRDefault="00B03A93">
                  <w:pPr>
                    <w:pStyle w:val="tl"/>
                    <w:spacing w:before="0" w:beforeAutospacing="0" w:after="0" w:afterAutospacing="0"/>
                    <w:rPr>
                      <w:lang w:val="uk-UA"/>
                    </w:rPr>
                  </w:pPr>
                  <w:r w:rsidRPr="004E12CB">
                    <w:rPr>
                      <w:lang w:val="uk-UA"/>
                    </w:rPr>
                    <w:t>Іван</w:t>
                  </w:r>
                </w:p>
              </w:tc>
            </w:tr>
            <w:tr w:rsidR="00B03A93" w:rsidRPr="004E12CB" w14:paraId="02FBC2DF"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28F76F" w14:textId="77777777" w:rsidR="00B03A93" w:rsidRPr="004E12CB" w:rsidRDefault="00B03A93">
                  <w:pPr>
                    <w:pStyle w:val="tc"/>
                    <w:spacing w:before="0" w:beforeAutospacing="0" w:after="0" w:afterAutospacing="0"/>
                    <w:jc w:val="center"/>
                    <w:rPr>
                      <w:lang w:val="uk-UA"/>
                    </w:rPr>
                  </w:pPr>
                  <w:r w:rsidRPr="004E12CB">
                    <w:rPr>
                      <w:lang w:val="uk-UA"/>
                    </w:rPr>
                    <w:t>Ї</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A91E49" w14:textId="77777777" w:rsidR="00B03A93" w:rsidRPr="004E12CB" w:rsidRDefault="00B03A93">
                  <w:pPr>
                    <w:pStyle w:val="tl"/>
                    <w:spacing w:before="0" w:beforeAutospacing="0" w:after="0" w:afterAutospacing="0"/>
                    <w:rPr>
                      <w:lang w:val="uk-UA"/>
                    </w:rPr>
                  </w:pPr>
                  <w:r w:rsidRPr="004E12CB">
                    <w:rPr>
                      <w:lang w:val="uk-UA"/>
                    </w:rPr>
                    <w:t>Їжак</w:t>
                  </w:r>
                </w:p>
              </w:tc>
            </w:tr>
            <w:tr w:rsidR="00B03A93" w:rsidRPr="004E12CB" w14:paraId="6155067B"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F6F8B27" w14:textId="77777777" w:rsidR="00B03A93" w:rsidRPr="004E12CB" w:rsidRDefault="00B03A93">
                  <w:pPr>
                    <w:pStyle w:val="tc"/>
                    <w:spacing w:before="0" w:beforeAutospacing="0" w:after="0" w:afterAutospacing="0"/>
                    <w:jc w:val="center"/>
                    <w:rPr>
                      <w:lang w:val="uk-UA"/>
                    </w:rPr>
                  </w:pPr>
                  <w:r w:rsidRPr="004E12CB">
                    <w:rPr>
                      <w:lang w:val="uk-UA"/>
                    </w:rPr>
                    <w:t>Й</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53A1C1B" w14:textId="77777777" w:rsidR="00B03A93" w:rsidRPr="004E12CB" w:rsidRDefault="00B03A93">
                  <w:pPr>
                    <w:pStyle w:val="tl"/>
                    <w:spacing w:before="0" w:beforeAutospacing="0" w:after="0" w:afterAutospacing="0"/>
                    <w:rPr>
                      <w:lang w:val="uk-UA"/>
                    </w:rPr>
                  </w:pPr>
                  <w:r w:rsidRPr="004E12CB">
                    <w:rPr>
                      <w:lang w:val="uk-UA"/>
                    </w:rPr>
                    <w:t>Йосип</w:t>
                  </w:r>
                </w:p>
              </w:tc>
            </w:tr>
            <w:tr w:rsidR="00B03A93" w:rsidRPr="004E12CB" w14:paraId="1B0795A2"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E69240" w14:textId="77777777" w:rsidR="00B03A93" w:rsidRPr="004E12CB" w:rsidRDefault="00B03A93">
                  <w:pPr>
                    <w:pStyle w:val="tc"/>
                    <w:spacing w:before="0" w:beforeAutospacing="0" w:after="0" w:afterAutospacing="0"/>
                    <w:jc w:val="center"/>
                    <w:rPr>
                      <w:lang w:val="uk-UA"/>
                    </w:rPr>
                  </w:pPr>
                  <w:r w:rsidRPr="004E12CB">
                    <w:rPr>
                      <w:lang w:val="uk-UA"/>
                    </w:rPr>
                    <w:t>К</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9855480" w14:textId="77777777" w:rsidR="00B03A93" w:rsidRPr="004E12CB" w:rsidRDefault="00B03A93">
                  <w:pPr>
                    <w:pStyle w:val="tl"/>
                    <w:spacing w:before="0" w:beforeAutospacing="0" w:after="0" w:afterAutospacing="0"/>
                    <w:rPr>
                      <w:lang w:val="uk-UA"/>
                    </w:rPr>
                  </w:pPr>
                  <w:r w:rsidRPr="004E12CB">
                    <w:rPr>
                      <w:lang w:val="uk-UA"/>
                    </w:rPr>
                    <w:t>Костянтин</w:t>
                  </w:r>
                </w:p>
              </w:tc>
            </w:tr>
            <w:tr w:rsidR="00B03A93" w:rsidRPr="004E12CB" w14:paraId="1BA2CA72"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04273F" w14:textId="77777777" w:rsidR="00B03A93" w:rsidRPr="004E12CB" w:rsidRDefault="00B03A93">
                  <w:pPr>
                    <w:pStyle w:val="tc"/>
                    <w:spacing w:before="0" w:beforeAutospacing="0" w:after="0" w:afterAutospacing="0"/>
                    <w:jc w:val="center"/>
                    <w:rPr>
                      <w:lang w:val="uk-UA"/>
                    </w:rPr>
                  </w:pPr>
                  <w:r w:rsidRPr="004E12CB">
                    <w:rPr>
                      <w:lang w:val="uk-UA"/>
                    </w:rPr>
                    <w:t>Л</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62429F" w14:textId="77777777" w:rsidR="00B03A93" w:rsidRPr="004E12CB" w:rsidRDefault="00B03A93">
                  <w:pPr>
                    <w:pStyle w:val="tl"/>
                    <w:spacing w:before="0" w:beforeAutospacing="0" w:after="0" w:afterAutospacing="0"/>
                    <w:rPr>
                      <w:lang w:val="uk-UA"/>
                    </w:rPr>
                  </w:pPr>
                  <w:r w:rsidRPr="004E12CB">
                    <w:rPr>
                      <w:lang w:val="uk-UA"/>
                    </w:rPr>
                    <w:t>Леонід</w:t>
                  </w:r>
                </w:p>
              </w:tc>
            </w:tr>
            <w:tr w:rsidR="00B03A93" w:rsidRPr="004E12CB" w14:paraId="4CD67FE5"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3D347B" w14:textId="77777777" w:rsidR="00B03A93" w:rsidRPr="004E12CB" w:rsidRDefault="00B03A93">
                  <w:pPr>
                    <w:pStyle w:val="tc"/>
                    <w:spacing w:before="0" w:beforeAutospacing="0" w:after="0" w:afterAutospacing="0"/>
                    <w:jc w:val="center"/>
                    <w:rPr>
                      <w:lang w:val="uk-UA"/>
                    </w:rPr>
                  </w:pPr>
                  <w:r w:rsidRPr="004E12CB">
                    <w:rPr>
                      <w:lang w:val="uk-UA"/>
                    </w:rPr>
                    <w:t>М</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132DF1" w14:textId="77777777" w:rsidR="00B03A93" w:rsidRPr="004E12CB" w:rsidRDefault="00B03A93">
                  <w:pPr>
                    <w:pStyle w:val="tl"/>
                    <w:spacing w:before="0" w:beforeAutospacing="0" w:after="0" w:afterAutospacing="0"/>
                    <w:rPr>
                      <w:lang w:val="uk-UA"/>
                    </w:rPr>
                  </w:pPr>
                  <w:r w:rsidRPr="004E12CB">
                    <w:rPr>
                      <w:lang w:val="uk-UA"/>
                    </w:rPr>
                    <w:t>Михайло</w:t>
                  </w:r>
                </w:p>
              </w:tc>
            </w:tr>
          </w:tbl>
          <w:p w14:paraId="5BF54C15" w14:textId="52613E5F" w:rsidR="00B03A93" w:rsidRPr="004E12CB" w:rsidRDefault="00B03A93">
            <w:pPr>
              <w:rPr>
                <w:lang w:val="uk-UA"/>
              </w:rPr>
            </w:pPr>
          </w:p>
        </w:tc>
        <w:tc>
          <w:tcPr>
            <w:tcW w:w="2500" w:type="pct"/>
            <w:shd w:val="clear" w:color="auto" w:fill="auto"/>
            <w:tcMar>
              <w:top w:w="0" w:type="dxa"/>
              <w:left w:w="0" w:type="dxa"/>
              <w:bottom w:w="0" w:type="dxa"/>
              <w:right w:w="0" w:type="dxa"/>
            </w:tcMar>
            <w:vAlign w:val="center"/>
            <w:hideMark/>
          </w:tcPr>
          <w:tbl>
            <w:tblPr>
              <w:tblpPr w:leftFromText="45" w:rightFromText="45" w:vertAnchor="text" w:tblpXSpec="right" w:tblpYSpec="center"/>
              <w:tblW w:w="475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126"/>
              <w:gridCol w:w="2303"/>
            </w:tblGrid>
            <w:tr w:rsidR="00B03A93" w:rsidRPr="004E12CB" w14:paraId="21C5DC90"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749DF0" w14:textId="77777777" w:rsidR="00B03A93" w:rsidRPr="004E12CB" w:rsidRDefault="00B03A93">
                  <w:pPr>
                    <w:pStyle w:val="tc"/>
                    <w:spacing w:before="0" w:beforeAutospacing="0" w:after="0" w:afterAutospacing="0"/>
                    <w:jc w:val="center"/>
                    <w:rPr>
                      <w:lang w:val="uk-UA"/>
                    </w:rPr>
                  </w:pPr>
                  <w:r w:rsidRPr="004E12CB">
                    <w:rPr>
                      <w:lang w:val="uk-UA"/>
                    </w:rPr>
                    <w:lastRenderedPageBreak/>
                    <w:t>Українська літера</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DBF7FF" w14:textId="77777777" w:rsidR="00B03A93" w:rsidRPr="004E12CB" w:rsidRDefault="00B03A93">
                  <w:pPr>
                    <w:pStyle w:val="tc"/>
                    <w:spacing w:before="0" w:beforeAutospacing="0" w:after="0" w:afterAutospacing="0"/>
                    <w:jc w:val="center"/>
                    <w:rPr>
                      <w:lang w:val="uk-UA"/>
                    </w:rPr>
                  </w:pPr>
                  <w:r w:rsidRPr="004E12CB">
                    <w:rPr>
                      <w:lang w:val="uk-UA"/>
                    </w:rPr>
                    <w:t>Кодове слово</w:t>
                  </w:r>
                </w:p>
              </w:tc>
            </w:tr>
            <w:tr w:rsidR="00B03A93" w:rsidRPr="004E12CB" w14:paraId="6386F336"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AB3B82" w14:textId="77777777" w:rsidR="00B03A93" w:rsidRPr="004E12CB" w:rsidRDefault="00B03A93">
                  <w:pPr>
                    <w:pStyle w:val="tc"/>
                    <w:spacing w:before="0" w:beforeAutospacing="0" w:after="0" w:afterAutospacing="0"/>
                    <w:jc w:val="center"/>
                    <w:rPr>
                      <w:lang w:val="uk-UA"/>
                    </w:rPr>
                  </w:pPr>
                  <w:r w:rsidRPr="004E12CB">
                    <w:rPr>
                      <w:lang w:val="uk-UA"/>
                    </w:rPr>
                    <w:t>Н</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16B0BC" w14:textId="77777777" w:rsidR="00B03A93" w:rsidRPr="004E12CB" w:rsidRDefault="00B03A93">
                  <w:pPr>
                    <w:pStyle w:val="tl"/>
                    <w:spacing w:before="0" w:beforeAutospacing="0" w:after="0" w:afterAutospacing="0"/>
                    <w:rPr>
                      <w:lang w:val="uk-UA"/>
                    </w:rPr>
                  </w:pPr>
                  <w:r w:rsidRPr="004E12CB">
                    <w:rPr>
                      <w:lang w:val="uk-UA"/>
                    </w:rPr>
                    <w:t>Ніна</w:t>
                  </w:r>
                </w:p>
              </w:tc>
            </w:tr>
            <w:tr w:rsidR="00B03A93" w:rsidRPr="004E12CB" w14:paraId="3A542A60"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2D536E" w14:textId="77777777" w:rsidR="00B03A93" w:rsidRPr="004E12CB" w:rsidRDefault="00B03A93">
                  <w:pPr>
                    <w:pStyle w:val="tc"/>
                    <w:spacing w:before="0" w:beforeAutospacing="0" w:after="0" w:afterAutospacing="0"/>
                    <w:jc w:val="center"/>
                    <w:rPr>
                      <w:lang w:val="uk-UA"/>
                    </w:rPr>
                  </w:pPr>
                  <w:r w:rsidRPr="004E12CB">
                    <w:rPr>
                      <w:lang w:val="uk-UA"/>
                    </w:rPr>
                    <w:t>О</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E6839F" w14:textId="77777777" w:rsidR="00B03A93" w:rsidRPr="004E12CB" w:rsidRDefault="00B03A93">
                  <w:pPr>
                    <w:pStyle w:val="tl"/>
                    <w:spacing w:before="0" w:beforeAutospacing="0" w:after="0" w:afterAutospacing="0"/>
                    <w:rPr>
                      <w:lang w:val="uk-UA"/>
                    </w:rPr>
                  </w:pPr>
                  <w:r w:rsidRPr="004E12CB">
                    <w:rPr>
                      <w:lang w:val="uk-UA"/>
                    </w:rPr>
                    <w:t>Ольга</w:t>
                  </w:r>
                </w:p>
              </w:tc>
            </w:tr>
            <w:tr w:rsidR="00B03A93" w:rsidRPr="004E12CB" w14:paraId="10033BA5"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9EA86E2" w14:textId="77777777" w:rsidR="00B03A93" w:rsidRPr="004E12CB" w:rsidRDefault="00B03A93">
                  <w:pPr>
                    <w:pStyle w:val="tc"/>
                    <w:spacing w:before="0" w:beforeAutospacing="0" w:after="0" w:afterAutospacing="0"/>
                    <w:jc w:val="center"/>
                    <w:rPr>
                      <w:lang w:val="uk-UA"/>
                    </w:rPr>
                  </w:pPr>
                  <w:r w:rsidRPr="004E12CB">
                    <w:rPr>
                      <w:lang w:val="uk-UA"/>
                    </w:rPr>
                    <w:t>П</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545560E" w14:textId="77777777" w:rsidR="00B03A93" w:rsidRPr="004E12CB" w:rsidRDefault="00B03A93">
                  <w:pPr>
                    <w:pStyle w:val="tl"/>
                    <w:spacing w:before="0" w:beforeAutospacing="0" w:after="0" w:afterAutospacing="0"/>
                    <w:rPr>
                      <w:lang w:val="uk-UA"/>
                    </w:rPr>
                  </w:pPr>
                  <w:r w:rsidRPr="004E12CB">
                    <w:rPr>
                      <w:lang w:val="uk-UA"/>
                    </w:rPr>
                    <w:t>Павло</w:t>
                  </w:r>
                </w:p>
              </w:tc>
            </w:tr>
            <w:tr w:rsidR="00B03A93" w:rsidRPr="004E12CB" w14:paraId="6B6E2539"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13D346" w14:textId="77777777" w:rsidR="00B03A93" w:rsidRPr="004E12CB" w:rsidRDefault="00B03A93">
                  <w:pPr>
                    <w:pStyle w:val="tc"/>
                    <w:spacing w:before="0" w:beforeAutospacing="0" w:after="0" w:afterAutospacing="0"/>
                    <w:jc w:val="center"/>
                    <w:rPr>
                      <w:lang w:val="uk-UA"/>
                    </w:rPr>
                  </w:pPr>
                  <w:r w:rsidRPr="004E12CB">
                    <w:rPr>
                      <w:lang w:val="uk-UA"/>
                    </w:rPr>
                    <w:lastRenderedPageBreak/>
                    <w:t>Р</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E9D1651" w14:textId="77777777" w:rsidR="00B03A93" w:rsidRPr="004E12CB" w:rsidRDefault="00B03A93">
                  <w:pPr>
                    <w:pStyle w:val="tl"/>
                    <w:spacing w:before="0" w:beforeAutospacing="0" w:after="0" w:afterAutospacing="0"/>
                    <w:rPr>
                      <w:lang w:val="uk-UA"/>
                    </w:rPr>
                  </w:pPr>
                  <w:r w:rsidRPr="004E12CB">
                    <w:rPr>
                      <w:lang w:val="uk-UA"/>
                    </w:rPr>
                    <w:t>Роман</w:t>
                  </w:r>
                </w:p>
              </w:tc>
            </w:tr>
            <w:tr w:rsidR="00B03A93" w:rsidRPr="004E12CB" w14:paraId="49E4FF50"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96E906" w14:textId="77777777" w:rsidR="00B03A93" w:rsidRPr="004E12CB" w:rsidRDefault="00B03A93">
                  <w:pPr>
                    <w:pStyle w:val="tc"/>
                    <w:spacing w:before="0" w:beforeAutospacing="0" w:after="0" w:afterAutospacing="0"/>
                    <w:jc w:val="center"/>
                    <w:rPr>
                      <w:lang w:val="uk-UA"/>
                    </w:rPr>
                  </w:pPr>
                  <w:r w:rsidRPr="004E12CB">
                    <w:rPr>
                      <w:lang w:val="uk-UA"/>
                    </w:rPr>
                    <w:t>С</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768BFB" w14:textId="77777777" w:rsidR="00B03A93" w:rsidRPr="004E12CB" w:rsidRDefault="00B03A93">
                  <w:pPr>
                    <w:pStyle w:val="tl"/>
                    <w:spacing w:before="0" w:beforeAutospacing="0" w:after="0" w:afterAutospacing="0"/>
                    <w:rPr>
                      <w:lang w:val="uk-UA"/>
                    </w:rPr>
                  </w:pPr>
                  <w:r w:rsidRPr="004E12CB">
                    <w:rPr>
                      <w:lang w:val="uk-UA"/>
                    </w:rPr>
                    <w:t>Семен</w:t>
                  </w:r>
                </w:p>
              </w:tc>
            </w:tr>
            <w:tr w:rsidR="00B03A93" w:rsidRPr="004E12CB" w14:paraId="4FC392EF"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2385D0" w14:textId="77777777" w:rsidR="00B03A93" w:rsidRPr="004E12CB" w:rsidRDefault="00B03A93">
                  <w:pPr>
                    <w:pStyle w:val="tc"/>
                    <w:spacing w:before="0" w:beforeAutospacing="0" w:after="0" w:afterAutospacing="0"/>
                    <w:jc w:val="center"/>
                    <w:rPr>
                      <w:lang w:val="uk-UA"/>
                    </w:rPr>
                  </w:pPr>
                  <w:r w:rsidRPr="004E12CB">
                    <w:rPr>
                      <w:lang w:val="uk-UA"/>
                    </w:rPr>
                    <w:t>Т</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D17006" w14:textId="77777777" w:rsidR="00B03A93" w:rsidRPr="004E12CB" w:rsidRDefault="00B03A93">
                  <w:pPr>
                    <w:pStyle w:val="tl"/>
                    <w:spacing w:before="0" w:beforeAutospacing="0" w:after="0" w:afterAutospacing="0"/>
                    <w:rPr>
                      <w:lang w:val="uk-UA"/>
                    </w:rPr>
                  </w:pPr>
                  <w:r w:rsidRPr="004E12CB">
                    <w:rPr>
                      <w:lang w:val="uk-UA"/>
                    </w:rPr>
                    <w:t>Тетяна</w:t>
                  </w:r>
                </w:p>
              </w:tc>
            </w:tr>
            <w:tr w:rsidR="00B03A93" w:rsidRPr="004E12CB" w14:paraId="13D1BC15"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CE8C54D" w14:textId="77777777" w:rsidR="00B03A93" w:rsidRPr="004E12CB" w:rsidRDefault="00B03A93">
                  <w:pPr>
                    <w:pStyle w:val="tc"/>
                    <w:spacing w:before="0" w:beforeAutospacing="0" w:after="0" w:afterAutospacing="0"/>
                    <w:jc w:val="center"/>
                    <w:rPr>
                      <w:lang w:val="uk-UA"/>
                    </w:rPr>
                  </w:pPr>
                  <w:r w:rsidRPr="004E12CB">
                    <w:rPr>
                      <w:lang w:val="uk-UA"/>
                    </w:rPr>
                    <w:t>У</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E5D2B9" w14:textId="77777777" w:rsidR="00B03A93" w:rsidRPr="004E12CB" w:rsidRDefault="00B03A93">
                  <w:pPr>
                    <w:pStyle w:val="tl"/>
                    <w:spacing w:before="0" w:beforeAutospacing="0" w:after="0" w:afterAutospacing="0"/>
                    <w:rPr>
                      <w:lang w:val="uk-UA"/>
                    </w:rPr>
                  </w:pPr>
                  <w:r w:rsidRPr="004E12CB">
                    <w:rPr>
                      <w:lang w:val="uk-UA"/>
                    </w:rPr>
                    <w:t>Уляна</w:t>
                  </w:r>
                </w:p>
              </w:tc>
            </w:tr>
            <w:tr w:rsidR="00B03A93" w:rsidRPr="004E12CB" w14:paraId="43B213B1"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291FEF" w14:textId="77777777" w:rsidR="00B03A93" w:rsidRPr="004E12CB" w:rsidRDefault="00B03A93">
                  <w:pPr>
                    <w:pStyle w:val="tc"/>
                    <w:spacing w:before="0" w:beforeAutospacing="0" w:after="0" w:afterAutospacing="0"/>
                    <w:jc w:val="center"/>
                    <w:rPr>
                      <w:lang w:val="uk-UA"/>
                    </w:rPr>
                  </w:pPr>
                  <w:r w:rsidRPr="004E12CB">
                    <w:rPr>
                      <w:lang w:val="uk-UA"/>
                    </w:rPr>
                    <w:t>Ф</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BAF767" w14:textId="77777777" w:rsidR="00B03A93" w:rsidRPr="004E12CB" w:rsidRDefault="00B03A93">
                  <w:pPr>
                    <w:pStyle w:val="tl"/>
                    <w:spacing w:before="0" w:beforeAutospacing="0" w:after="0" w:afterAutospacing="0"/>
                    <w:rPr>
                      <w:lang w:val="uk-UA"/>
                    </w:rPr>
                  </w:pPr>
                  <w:r w:rsidRPr="004E12CB">
                    <w:rPr>
                      <w:lang w:val="uk-UA"/>
                    </w:rPr>
                    <w:t>Федір</w:t>
                  </w:r>
                </w:p>
              </w:tc>
            </w:tr>
            <w:tr w:rsidR="00B03A93" w:rsidRPr="004E12CB" w14:paraId="6C0FD48C"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AA4F16" w14:textId="77777777" w:rsidR="00B03A93" w:rsidRPr="004E12CB" w:rsidRDefault="00B03A93">
                  <w:pPr>
                    <w:pStyle w:val="tc"/>
                    <w:spacing w:before="0" w:beforeAutospacing="0" w:after="0" w:afterAutospacing="0"/>
                    <w:jc w:val="center"/>
                    <w:rPr>
                      <w:lang w:val="uk-UA"/>
                    </w:rPr>
                  </w:pPr>
                  <w:r w:rsidRPr="004E12CB">
                    <w:rPr>
                      <w:lang w:val="uk-UA"/>
                    </w:rPr>
                    <w:t>Х</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A8B40B" w14:textId="77777777" w:rsidR="00B03A93" w:rsidRPr="004E12CB" w:rsidRDefault="00B03A93">
                  <w:pPr>
                    <w:pStyle w:val="tl"/>
                    <w:spacing w:before="0" w:beforeAutospacing="0" w:after="0" w:afterAutospacing="0"/>
                    <w:rPr>
                      <w:lang w:val="uk-UA"/>
                    </w:rPr>
                  </w:pPr>
                  <w:r w:rsidRPr="004E12CB">
                    <w:rPr>
                      <w:lang w:val="uk-UA"/>
                    </w:rPr>
                    <w:t>Харитон</w:t>
                  </w:r>
                </w:p>
              </w:tc>
            </w:tr>
            <w:tr w:rsidR="00B03A93" w:rsidRPr="004E12CB" w14:paraId="0D13B529"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59F4CC" w14:textId="77777777" w:rsidR="00B03A93" w:rsidRPr="004E12CB" w:rsidRDefault="00B03A93">
                  <w:pPr>
                    <w:pStyle w:val="tc"/>
                    <w:spacing w:before="0" w:beforeAutospacing="0" w:after="0" w:afterAutospacing="0"/>
                    <w:jc w:val="center"/>
                    <w:rPr>
                      <w:lang w:val="uk-UA"/>
                    </w:rPr>
                  </w:pPr>
                  <w:r w:rsidRPr="004E12CB">
                    <w:rPr>
                      <w:lang w:val="uk-UA"/>
                    </w:rPr>
                    <w:t>Ц</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110C5A" w14:textId="77777777" w:rsidR="00B03A93" w:rsidRPr="004E12CB" w:rsidRDefault="00B03A93">
                  <w:pPr>
                    <w:pStyle w:val="tl"/>
                    <w:spacing w:before="0" w:beforeAutospacing="0" w:after="0" w:afterAutospacing="0"/>
                    <w:rPr>
                      <w:lang w:val="uk-UA"/>
                    </w:rPr>
                  </w:pPr>
                  <w:r w:rsidRPr="004E12CB">
                    <w:rPr>
                      <w:lang w:val="uk-UA"/>
                    </w:rPr>
                    <w:t>Цукор</w:t>
                  </w:r>
                </w:p>
              </w:tc>
            </w:tr>
            <w:tr w:rsidR="00B03A93" w:rsidRPr="004E12CB" w14:paraId="0164B760"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199EEA" w14:textId="77777777" w:rsidR="00B03A93" w:rsidRPr="004E12CB" w:rsidRDefault="00B03A93">
                  <w:pPr>
                    <w:pStyle w:val="tc"/>
                    <w:spacing w:before="0" w:beforeAutospacing="0" w:after="0" w:afterAutospacing="0"/>
                    <w:jc w:val="center"/>
                    <w:rPr>
                      <w:lang w:val="uk-UA"/>
                    </w:rPr>
                  </w:pPr>
                  <w:r w:rsidRPr="004E12CB">
                    <w:rPr>
                      <w:lang w:val="uk-UA"/>
                    </w:rPr>
                    <w:t>Ч</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F2599E" w14:textId="77777777" w:rsidR="00B03A93" w:rsidRPr="004E12CB" w:rsidRDefault="00B03A93">
                  <w:pPr>
                    <w:pStyle w:val="tl"/>
                    <w:spacing w:before="0" w:beforeAutospacing="0" w:after="0" w:afterAutospacing="0"/>
                    <w:rPr>
                      <w:lang w:val="uk-UA"/>
                    </w:rPr>
                  </w:pPr>
                  <w:r w:rsidRPr="004E12CB">
                    <w:rPr>
                      <w:lang w:val="uk-UA"/>
                    </w:rPr>
                    <w:t>Чайка</w:t>
                  </w:r>
                </w:p>
              </w:tc>
            </w:tr>
            <w:tr w:rsidR="00B03A93" w:rsidRPr="004E12CB" w14:paraId="34D21888"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FDBA177" w14:textId="77777777" w:rsidR="00B03A93" w:rsidRPr="004E12CB" w:rsidRDefault="00B03A93">
                  <w:pPr>
                    <w:pStyle w:val="tc"/>
                    <w:spacing w:before="0" w:beforeAutospacing="0" w:after="0" w:afterAutospacing="0"/>
                    <w:jc w:val="center"/>
                    <w:rPr>
                      <w:lang w:val="uk-UA"/>
                    </w:rPr>
                  </w:pPr>
                  <w:r w:rsidRPr="004E12CB">
                    <w:rPr>
                      <w:lang w:val="uk-UA"/>
                    </w:rPr>
                    <w:t>Ш</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CDFF8F" w14:textId="77777777" w:rsidR="00B03A93" w:rsidRPr="004E12CB" w:rsidRDefault="00B03A93">
                  <w:pPr>
                    <w:pStyle w:val="tl"/>
                    <w:spacing w:before="0" w:beforeAutospacing="0" w:after="0" w:afterAutospacing="0"/>
                    <w:rPr>
                      <w:lang w:val="uk-UA"/>
                    </w:rPr>
                  </w:pPr>
                  <w:r w:rsidRPr="004E12CB">
                    <w:rPr>
                      <w:lang w:val="uk-UA"/>
                    </w:rPr>
                    <w:t>Шура</w:t>
                  </w:r>
                </w:p>
              </w:tc>
            </w:tr>
            <w:tr w:rsidR="00B03A93" w:rsidRPr="004E12CB" w14:paraId="2ED31A6E"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03FA23" w14:textId="77777777" w:rsidR="00B03A93" w:rsidRPr="004E12CB" w:rsidRDefault="00B03A93">
                  <w:pPr>
                    <w:pStyle w:val="tc"/>
                    <w:spacing w:before="0" w:beforeAutospacing="0" w:after="0" w:afterAutospacing="0"/>
                    <w:jc w:val="center"/>
                    <w:rPr>
                      <w:lang w:val="uk-UA"/>
                    </w:rPr>
                  </w:pPr>
                  <w:r w:rsidRPr="004E12CB">
                    <w:rPr>
                      <w:lang w:val="uk-UA"/>
                    </w:rPr>
                    <w:t>Щ</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9FFDA9" w14:textId="77777777" w:rsidR="00B03A93" w:rsidRPr="004E12CB" w:rsidRDefault="00B03A93">
                  <w:pPr>
                    <w:pStyle w:val="tl"/>
                    <w:spacing w:before="0" w:beforeAutospacing="0" w:after="0" w:afterAutospacing="0"/>
                    <w:rPr>
                      <w:lang w:val="uk-UA"/>
                    </w:rPr>
                  </w:pPr>
                  <w:r w:rsidRPr="004E12CB">
                    <w:rPr>
                      <w:lang w:val="uk-UA"/>
                    </w:rPr>
                    <w:t>Щука</w:t>
                  </w:r>
                </w:p>
              </w:tc>
            </w:tr>
            <w:tr w:rsidR="00B03A93" w:rsidRPr="004E12CB" w14:paraId="05D11635"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A9C639" w14:textId="77777777" w:rsidR="00B03A93" w:rsidRPr="004E12CB" w:rsidRDefault="00B03A93">
                  <w:pPr>
                    <w:pStyle w:val="tc"/>
                    <w:spacing w:before="0" w:beforeAutospacing="0" w:after="0" w:afterAutospacing="0"/>
                    <w:jc w:val="center"/>
                    <w:rPr>
                      <w:lang w:val="uk-UA"/>
                    </w:rPr>
                  </w:pPr>
                  <w:r w:rsidRPr="004E12CB">
                    <w:rPr>
                      <w:lang w:val="uk-UA"/>
                    </w:rPr>
                    <w:t>Ю</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2677DC" w14:textId="77777777" w:rsidR="00B03A93" w:rsidRPr="004E12CB" w:rsidRDefault="00B03A93">
                  <w:pPr>
                    <w:pStyle w:val="tl"/>
                    <w:spacing w:before="0" w:beforeAutospacing="0" w:after="0" w:afterAutospacing="0"/>
                    <w:rPr>
                      <w:lang w:val="uk-UA"/>
                    </w:rPr>
                  </w:pPr>
                  <w:r w:rsidRPr="004E12CB">
                    <w:rPr>
                      <w:lang w:val="uk-UA"/>
                    </w:rPr>
                    <w:t>Юрій</w:t>
                  </w:r>
                </w:p>
              </w:tc>
            </w:tr>
            <w:tr w:rsidR="00B03A93" w:rsidRPr="004E12CB" w14:paraId="0D834CF6"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4D9638" w14:textId="77777777" w:rsidR="00B03A93" w:rsidRPr="004E12CB" w:rsidRDefault="00B03A93">
                  <w:pPr>
                    <w:pStyle w:val="tc"/>
                    <w:spacing w:before="0" w:beforeAutospacing="0" w:after="0" w:afterAutospacing="0"/>
                    <w:jc w:val="center"/>
                    <w:rPr>
                      <w:lang w:val="uk-UA"/>
                    </w:rPr>
                  </w:pPr>
                  <w:r w:rsidRPr="004E12CB">
                    <w:rPr>
                      <w:lang w:val="uk-UA"/>
                    </w:rPr>
                    <w:t>Я</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88A734" w14:textId="77777777" w:rsidR="00B03A93" w:rsidRPr="004E12CB" w:rsidRDefault="00B03A93">
                  <w:pPr>
                    <w:pStyle w:val="tl"/>
                    <w:spacing w:before="0" w:beforeAutospacing="0" w:after="0" w:afterAutospacing="0"/>
                    <w:rPr>
                      <w:lang w:val="uk-UA"/>
                    </w:rPr>
                  </w:pPr>
                  <w:r w:rsidRPr="004E12CB">
                    <w:rPr>
                      <w:lang w:val="uk-UA"/>
                    </w:rPr>
                    <w:t>Яків</w:t>
                  </w:r>
                </w:p>
              </w:tc>
            </w:tr>
            <w:tr w:rsidR="00B03A93" w:rsidRPr="004E12CB" w14:paraId="31214AC1" w14:textId="77777777">
              <w:tc>
                <w:tcPr>
                  <w:tcW w:w="2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2C2F65" w14:textId="77777777" w:rsidR="00B03A93" w:rsidRPr="004E12CB" w:rsidRDefault="00B03A93">
                  <w:pPr>
                    <w:pStyle w:val="tc"/>
                    <w:spacing w:before="0" w:beforeAutospacing="0" w:after="0" w:afterAutospacing="0"/>
                    <w:jc w:val="center"/>
                    <w:rPr>
                      <w:lang w:val="uk-UA"/>
                    </w:rPr>
                  </w:pPr>
                  <w:r w:rsidRPr="004E12CB">
                    <w:rPr>
                      <w:lang w:val="uk-UA"/>
                    </w:rPr>
                    <w:t>Ь</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22E7BF" w14:textId="77777777" w:rsidR="00B03A93" w:rsidRPr="004E12CB" w:rsidRDefault="00B03A93">
                  <w:pPr>
                    <w:pStyle w:val="tl"/>
                    <w:spacing w:before="0" w:beforeAutospacing="0" w:after="0" w:afterAutospacing="0"/>
                    <w:rPr>
                      <w:lang w:val="uk-UA"/>
                    </w:rPr>
                  </w:pPr>
                  <w:r w:rsidRPr="004E12CB">
                    <w:rPr>
                      <w:lang w:val="uk-UA"/>
                    </w:rPr>
                    <w:t>Знак</w:t>
                  </w:r>
                </w:p>
              </w:tc>
            </w:tr>
          </w:tbl>
          <w:p w14:paraId="653D8E36" w14:textId="77A2A1BE" w:rsidR="00B03A93" w:rsidRPr="004E12CB" w:rsidRDefault="00B03A93">
            <w:pPr>
              <w:rPr>
                <w:lang w:val="uk-UA"/>
              </w:rPr>
            </w:pPr>
          </w:p>
        </w:tc>
      </w:tr>
    </w:tbl>
    <w:p w14:paraId="70CF2AC7" w14:textId="2A6CF227" w:rsidR="00DB7540" w:rsidRDefault="00DB7540" w:rsidP="004150A1">
      <w:pPr>
        <w:pStyle w:val="tl"/>
        <w:shd w:val="clear" w:color="auto" w:fill="FFFFFF"/>
        <w:spacing w:before="0" w:beforeAutospacing="0" w:after="0" w:afterAutospacing="0"/>
        <w:rPr>
          <w:rFonts w:ascii="IBM Plex Serif" w:hAnsi="IBM Plex Serif"/>
          <w:color w:val="293A55"/>
          <w:lang w:val="uk-UA"/>
        </w:rPr>
      </w:pPr>
    </w:p>
    <w:p w14:paraId="30929EDB" w14:textId="77777777" w:rsidR="00DB7540" w:rsidRDefault="00DB7540">
      <w:pPr>
        <w:rPr>
          <w:rFonts w:ascii="IBM Plex Serif" w:eastAsia="Times New Roman" w:hAnsi="IBM Plex Serif" w:cs="Times New Roman"/>
          <w:color w:val="293A55"/>
          <w:sz w:val="24"/>
          <w:szCs w:val="24"/>
          <w:lang w:val="uk-UA"/>
        </w:rPr>
      </w:pPr>
      <w:r>
        <w:rPr>
          <w:rFonts w:ascii="IBM Plex Serif" w:hAnsi="IBM Plex Serif"/>
          <w:color w:val="293A55"/>
          <w:lang w:val="uk-UA"/>
        </w:rPr>
        <w:br w:type="page"/>
      </w:r>
    </w:p>
    <w:p w14:paraId="6DA202E6" w14:textId="1CBBEF11" w:rsidR="004150A1" w:rsidRPr="004E12CB" w:rsidRDefault="004150A1" w:rsidP="00DB7540">
      <w:pPr>
        <w:pStyle w:val="tl"/>
        <w:shd w:val="clear" w:color="auto" w:fill="FFFFFF"/>
        <w:spacing w:before="0" w:beforeAutospacing="0" w:after="0" w:afterAutospacing="0"/>
        <w:jc w:val="right"/>
        <w:rPr>
          <w:rFonts w:ascii="IBM Plex Serif" w:hAnsi="IBM Plex Serif"/>
          <w:color w:val="293A55"/>
          <w:lang w:val="uk-UA"/>
        </w:rPr>
      </w:pPr>
      <w:r w:rsidRPr="004E12CB">
        <w:rPr>
          <w:rFonts w:ascii="IBM Plex Serif" w:hAnsi="IBM Plex Serif"/>
          <w:color w:val="293A55"/>
          <w:lang w:val="uk-UA"/>
        </w:rPr>
        <w:lastRenderedPageBreak/>
        <w:t>Додаток 3</w:t>
      </w:r>
      <w:r w:rsidRPr="004E12CB">
        <w:rPr>
          <w:rFonts w:ascii="IBM Plex Serif" w:hAnsi="IBM Plex Serif"/>
          <w:color w:val="293A55"/>
          <w:lang w:val="uk-UA"/>
        </w:rPr>
        <w:br/>
        <w:t>до Авіаційних правил України "Організація повітряного руху"</w:t>
      </w:r>
      <w:r w:rsidRPr="004E12CB">
        <w:rPr>
          <w:rFonts w:ascii="IBM Plex Serif" w:hAnsi="IBM Plex Serif"/>
          <w:color w:val="293A55"/>
          <w:lang w:val="uk-UA"/>
        </w:rPr>
        <w:br/>
        <w:t>(пункт 4 глави 4 розділу V)</w:t>
      </w:r>
    </w:p>
    <w:p w14:paraId="04103C4B" w14:textId="77777777" w:rsidR="00DB7540" w:rsidRDefault="00DB7540" w:rsidP="004150A1">
      <w:pPr>
        <w:pStyle w:val="3"/>
        <w:shd w:val="clear" w:color="auto" w:fill="FFFFFF"/>
        <w:spacing w:before="0"/>
        <w:jc w:val="center"/>
        <w:rPr>
          <w:rFonts w:ascii="inherit" w:hAnsi="inherit"/>
          <w:color w:val="293A55"/>
          <w:sz w:val="30"/>
          <w:szCs w:val="30"/>
          <w:lang w:val="uk-UA"/>
        </w:rPr>
      </w:pPr>
    </w:p>
    <w:p w14:paraId="7B56307B" w14:textId="70587E6E" w:rsidR="004150A1" w:rsidRDefault="004150A1" w:rsidP="004150A1">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Графічні пояснення</w:t>
      </w:r>
    </w:p>
    <w:p w14:paraId="0DF743BD" w14:textId="77777777" w:rsidR="009620A1" w:rsidRPr="009620A1" w:rsidRDefault="009620A1" w:rsidP="009620A1">
      <w:pPr>
        <w:rPr>
          <w:lang w:val="uk-UA"/>
        </w:rPr>
      </w:pPr>
    </w:p>
    <w:p w14:paraId="348ED37F" w14:textId="7DDA50F1"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06195F1F" wp14:editId="3236DBDA">
            <wp:extent cx="4800600" cy="3893820"/>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4800600" cy="3893820"/>
                    </a:xfrm>
                    <a:prstGeom prst="rect">
                      <a:avLst/>
                    </a:prstGeom>
                    <a:noFill/>
                    <a:ln>
                      <a:noFill/>
                    </a:ln>
                  </pic:spPr>
                </pic:pic>
              </a:graphicData>
            </a:graphic>
          </wp:inline>
        </w:drawing>
      </w:r>
    </w:p>
    <w:p w14:paraId="3B6016D3" w14:textId="77777777" w:rsidR="009620A1" w:rsidRPr="004E12CB" w:rsidRDefault="009620A1" w:rsidP="009620A1">
      <w:pPr>
        <w:pStyle w:val="tc"/>
        <w:shd w:val="clear" w:color="auto" w:fill="FFFFFF"/>
        <w:spacing w:before="0" w:beforeAutospacing="0" w:after="0" w:afterAutospacing="0"/>
        <w:rPr>
          <w:rFonts w:ascii="IBM Plex Serif" w:hAnsi="IBM Plex Serif"/>
          <w:color w:val="293A55"/>
          <w:lang w:val="uk-UA"/>
        </w:rPr>
      </w:pPr>
    </w:p>
    <w:tbl>
      <w:tblPr>
        <w:tblW w:w="4901" w:type="pct"/>
        <w:tblCellMar>
          <w:top w:w="15" w:type="dxa"/>
          <w:left w:w="15" w:type="dxa"/>
          <w:bottom w:w="15" w:type="dxa"/>
          <w:right w:w="15" w:type="dxa"/>
        </w:tblCellMar>
        <w:tblLook w:val="04A0" w:firstRow="1" w:lastRow="0" w:firstColumn="1" w:lastColumn="0" w:noHBand="0" w:noVBand="1"/>
      </w:tblPr>
      <w:tblGrid>
        <w:gridCol w:w="1370"/>
        <w:gridCol w:w="7801"/>
      </w:tblGrid>
      <w:tr w:rsidR="004150A1" w:rsidRPr="00E56A91" w14:paraId="4D28B91A" w14:textId="77777777" w:rsidTr="008A07C0">
        <w:tc>
          <w:tcPr>
            <w:tcW w:w="747" w:type="pct"/>
            <w:shd w:val="clear" w:color="auto" w:fill="auto"/>
            <w:tcMar>
              <w:top w:w="0" w:type="dxa"/>
              <w:left w:w="0" w:type="dxa"/>
              <w:bottom w:w="0" w:type="dxa"/>
              <w:right w:w="0" w:type="dxa"/>
            </w:tcMar>
            <w:vAlign w:val="center"/>
            <w:hideMark/>
          </w:tcPr>
          <w:p w14:paraId="66548FDE" w14:textId="77777777" w:rsidR="004150A1" w:rsidRPr="004E12CB" w:rsidRDefault="004150A1" w:rsidP="008A07C0">
            <w:pPr>
              <w:pStyle w:val="tr"/>
              <w:spacing w:before="0" w:beforeAutospacing="0" w:after="0" w:afterAutospacing="0"/>
              <w:rPr>
                <w:lang w:val="uk-UA"/>
              </w:rPr>
            </w:pPr>
            <w:r w:rsidRPr="004E12CB">
              <w:rPr>
                <w:lang w:val="uk-UA"/>
              </w:rPr>
              <w:t>Рисунок 1</w:t>
            </w:r>
          </w:p>
        </w:tc>
        <w:tc>
          <w:tcPr>
            <w:tcW w:w="4253" w:type="pct"/>
            <w:shd w:val="clear" w:color="auto" w:fill="auto"/>
            <w:tcMar>
              <w:top w:w="0" w:type="dxa"/>
              <w:left w:w="0" w:type="dxa"/>
              <w:bottom w:w="0" w:type="dxa"/>
              <w:right w:w="0" w:type="dxa"/>
            </w:tcMar>
            <w:vAlign w:val="center"/>
            <w:hideMark/>
          </w:tcPr>
          <w:p w14:paraId="55202498" w14:textId="464B158B" w:rsidR="004150A1" w:rsidRPr="004E12CB" w:rsidRDefault="004150A1" w:rsidP="009620A1">
            <w:pPr>
              <w:pStyle w:val="tl"/>
              <w:spacing w:before="0" w:beforeAutospacing="0" w:after="0" w:afterAutospacing="0"/>
              <w:jc w:val="both"/>
              <w:rPr>
                <w:lang w:val="uk-UA"/>
              </w:rPr>
            </w:pPr>
            <w:r w:rsidRPr="004E12CB">
              <w:rPr>
                <w:lang w:val="uk-UA"/>
              </w:rPr>
              <w:t>Розворот над точкою шляху "</w:t>
            </w:r>
            <w:proofErr w:type="spellStart"/>
            <w:r w:rsidRPr="004E12CB">
              <w:rPr>
                <w:lang w:val="uk-UA"/>
              </w:rPr>
              <w:t>Fly-by</w:t>
            </w:r>
            <w:proofErr w:type="spellEnd"/>
            <w:r w:rsidRPr="004E12CB">
              <w:rPr>
                <w:lang w:val="uk-UA"/>
              </w:rPr>
              <w:t>"</w:t>
            </w:r>
            <w:r w:rsidR="009620A1">
              <w:rPr>
                <w:lang w:val="uk-UA"/>
              </w:rPr>
              <w:t xml:space="preserve"> </w:t>
            </w:r>
            <w:r w:rsidRPr="004E12CB">
              <w:rPr>
                <w:lang w:val="uk-UA"/>
              </w:rPr>
              <w:t>(до пункту 4 глави 4 розділу V цих Авіаційних правил)</w:t>
            </w:r>
          </w:p>
        </w:tc>
      </w:tr>
    </w:tbl>
    <w:p w14:paraId="71EA725A" w14:textId="77777777" w:rsidR="00DB7540" w:rsidRDefault="00DB7540" w:rsidP="004150A1">
      <w:pPr>
        <w:pStyle w:val="tj"/>
        <w:shd w:val="clear" w:color="auto" w:fill="FFFFFF"/>
        <w:spacing w:before="0" w:beforeAutospacing="0" w:after="0" w:afterAutospacing="0"/>
        <w:jc w:val="both"/>
        <w:rPr>
          <w:rFonts w:ascii="IBM Plex Serif" w:hAnsi="IBM Plex Serif"/>
          <w:color w:val="293A55"/>
          <w:lang w:val="uk-UA"/>
        </w:rPr>
      </w:pPr>
    </w:p>
    <w:p w14:paraId="2E520B24" w14:textId="7DE5BF57" w:rsidR="004150A1" w:rsidRPr="004E12CB" w:rsidRDefault="004150A1" w:rsidP="004150A1">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Розвороти із застосуванням точки шляху "</w:t>
      </w:r>
      <w:proofErr w:type="spellStart"/>
      <w:r w:rsidRPr="004E12CB">
        <w:rPr>
          <w:rFonts w:ascii="IBM Plex Serif" w:hAnsi="IBM Plex Serif"/>
          <w:color w:val="293A55"/>
          <w:lang w:val="uk-UA"/>
        </w:rPr>
        <w:t>Fly-by</w:t>
      </w:r>
      <w:proofErr w:type="spellEnd"/>
      <w:r w:rsidRPr="004E12CB">
        <w:rPr>
          <w:rFonts w:ascii="IBM Plex Serif" w:hAnsi="IBM Plex Serif"/>
          <w:color w:val="293A55"/>
          <w:lang w:val="uk-UA"/>
        </w:rPr>
        <w:t>"</w:t>
      </w:r>
    </w:p>
    <w:p w14:paraId="1C821EC0" w14:textId="77777777" w:rsidR="004150A1" w:rsidRPr="004E12CB" w:rsidRDefault="004150A1" w:rsidP="004150A1">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ПС розраховує радіус розвороту та кут крену з урахуванням робочих характеристик, повітряної швидкості, висоти, куту розвороту та параметрів вітру. ПС визначають момент початку розвороту до точки шляху, враховуючи визначений радіус, який може мати відстань від точки шляху до 20 NM. Траєкторії ПС будуть відрізнятися, оскільки кожне ПС розраховує свій власний радіус розвороту (на рисунку область між якомога раннім та найпізнішим розворотами). Зазначена відмінність більш виражена на великих висотах та більших кутах розвороту. Диспетчер УПР може розраховувати, що лінія шляху ПС буде проходити із внутрішньої сторони точки шляху.</w:t>
      </w:r>
    </w:p>
    <w:p w14:paraId="46E267D8" w14:textId="4095D3C4"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1662E0D6" wp14:editId="289D49D5">
            <wp:extent cx="4876800" cy="3870960"/>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4876800" cy="3870960"/>
                    </a:xfrm>
                    <a:prstGeom prst="rect">
                      <a:avLst/>
                    </a:prstGeom>
                    <a:noFill/>
                    <a:ln>
                      <a:noFill/>
                    </a:ln>
                  </pic:spPr>
                </pic:pic>
              </a:graphicData>
            </a:graphic>
          </wp:inline>
        </w:drawing>
      </w:r>
    </w:p>
    <w:p w14:paraId="4EE9E3F0" w14:textId="77777777" w:rsidR="009620A1" w:rsidRPr="004E12CB" w:rsidRDefault="009620A1" w:rsidP="004150A1">
      <w:pPr>
        <w:pStyle w:val="tc"/>
        <w:shd w:val="clear" w:color="auto" w:fill="FFFFFF"/>
        <w:spacing w:before="0" w:beforeAutospacing="0" w:after="0" w:afterAutospacing="0"/>
        <w:jc w:val="center"/>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43146F0D" w14:textId="77777777" w:rsidTr="008A07C0">
        <w:tc>
          <w:tcPr>
            <w:tcW w:w="758" w:type="pct"/>
            <w:shd w:val="clear" w:color="auto" w:fill="auto"/>
            <w:tcMar>
              <w:top w:w="0" w:type="dxa"/>
              <w:left w:w="0" w:type="dxa"/>
              <w:bottom w:w="0" w:type="dxa"/>
              <w:right w:w="0" w:type="dxa"/>
            </w:tcMar>
            <w:vAlign w:val="center"/>
            <w:hideMark/>
          </w:tcPr>
          <w:p w14:paraId="76B696DE" w14:textId="77777777" w:rsidR="004150A1" w:rsidRPr="004E12CB" w:rsidRDefault="004150A1" w:rsidP="008A07C0">
            <w:pPr>
              <w:pStyle w:val="tr"/>
              <w:spacing w:before="0" w:beforeAutospacing="0" w:after="0" w:afterAutospacing="0"/>
              <w:rPr>
                <w:lang w:val="uk-UA"/>
              </w:rPr>
            </w:pPr>
            <w:r w:rsidRPr="004E12CB">
              <w:rPr>
                <w:lang w:val="uk-UA"/>
              </w:rPr>
              <w:t>Рисунок 2</w:t>
            </w:r>
          </w:p>
        </w:tc>
        <w:tc>
          <w:tcPr>
            <w:tcW w:w="4242" w:type="pct"/>
            <w:shd w:val="clear" w:color="auto" w:fill="auto"/>
            <w:tcMar>
              <w:top w:w="0" w:type="dxa"/>
              <w:left w:w="0" w:type="dxa"/>
              <w:bottom w:w="0" w:type="dxa"/>
              <w:right w:w="0" w:type="dxa"/>
            </w:tcMar>
            <w:vAlign w:val="center"/>
            <w:hideMark/>
          </w:tcPr>
          <w:p w14:paraId="55C6B4D7" w14:textId="290A9535" w:rsidR="004150A1" w:rsidRPr="004E12CB" w:rsidRDefault="004150A1" w:rsidP="009620A1">
            <w:pPr>
              <w:pStyle w:val="tl"/>
              <w:spacing w:before="0" w:beforeAutospacing="0" w:after="0" w:afterAutospacing="0"/>
              <w:jc w:val="both"/>
              <w:rPr>
                <w:lang w:val="uk-UA"/>
              </w:rPr>
            </w:pPr>
            <w:r w:rsidRPr="004E12CB">
              <w:rPr>
                <w:lang w:val="uk-UA"/>
              </w:rPr>
              <w:t>Розворот над точкою шляху "</w:t>
            </w:r>
            <w:proofErr w:type="spellStart"/>
            <w:r w:rsidRPr="004E12CB">
              <w:rPr>
                <w:lang w:val="uk-UA"/>
              </w:rPr>
              <w:t>Fly-over</w:t>
            </w:r>
            <w:proofErr w:type="spellEnd"/>
            <w:r w:rsidRPr="004E12CB">
              <w:rPr>
                <w:lang w:val="uk-UA"/>
              </w:rPr>
              <w:t>"</w:t>
            </w:r>
            <w:r w:rsidR="009620A1">
              <w:rPr>
                <w:lang w:val="uk-UA"/>
              </w:rPr>
              <w:t xml:space="preserve"> </w:t>
            </w:r>
            <w:r w:rsidRPr="004E12CB">
              <w:rPr>
                <w:lang w:val="uk-UA"/>
              </w:rPr>
              <w:t>(до пункту 4 глави 4 розділу V цих Авіаційних правил)</w:t>
            </w:r>
          </w:p>
        </w:tc>
      </w:tr>
    </w:tbl>
    <w:p w14:paraId="73074A41" w14:textId="77777777" w:rsidR="00DB7540" w:rsidRDefault="00DB7540" w:rsidP="004150A1">
      <w:pPr>
        <w:pStyle w:val="tj"/>
        <w:shd w:val="clear" w:color="auto" w:fill="FFFFFF"/>
        <w:spacing w:before="0" w:beforeAutospacing="0" w:after="0" w:afterAutospacing="0"/>
        <w:jc w:val="both"/>
        <w:rPr>
          <w:rFonts w:ascii="IBM Plex Serif" w:hAnsi="IBM Plex Serif"/>
          <w:color w:val="293A55"/>
          <w:lang w:val="uk-UA"/>
        </w:rPr>
      </w:pPr>
    </w:p>
    <w:p w14:paraId="01F5227D" w14:textId="4A31C960" w:rsidR="004150A1" w:rsidRPr="004E12CB" w:rsidRDefault="004150A1" w:rsidP="004150A1">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Розвороти із застосуванням точки шляху "</w:t>
      </w:r>
      <w:proofErr w:type="spellStart"/>
      <w:r w:rsidRPr="004E12CB">
        <w:rPr>
          <w:rFonts w:ascii="IBM Plex Serif" w:hAnsi="IBM Plex Serif"/>
          <w:color w:val="293A55"/>
          <w:lang w:val="uk-UA"/>
        </w:rPr>
        <w:t>Fly-over</w:t>
      </w:r>
      <w:proofErr w:type="spellEnd"/>
      <w:r w:rsidRPr="004E12CB">
        <w:rPr>
          <w:rFonts w:ascii="IBM Plex Serif" w:hAnsi="IBM Plex Serif"/>
          <w:color w:val="293A55"/>
          <w:lang w:val="uk-UA"/>
        </w:rPr>
        <w:t>"</w:t>
      </w:r>
    </w:p>
    <w:p w14:paraId="3438C3F1" w14:textId="77777777" w:rsidR="004150A1" w:rsidRPr="004E12CB" w:rsidRDefault="004150A1" w:rsidP="004150A1">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 початку розвороту на наступну ділянку маршруту ПС пройде над точкою шляху. Якщо застосовується встановлене мінімальне бокове ешелонування, при виконанні ПС маневру для виходу на наступну ділянку маршруту польоту, воно може бути порушено. Диспетчер УПР може розраховувати, що лінія шляху ПС буде знаходитись із зовнішньої сторони точки шляху.</w:t>
      </w:r>
    </w:p>
    <w:p w14:paraId="00C1C6AE" w14:textId="05F88043"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6A582A89" wp14:editId="223D525A">
            <wp:extent cx="4450080" cy="3810000"/>
            <wp:effectExtent l="0" t="0" r="762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4450080" cy="3810000"/>
                    </a:xfrm>
                    <a:prstGeom prst="rect">
                      <a:avLst/>
                    </a:prstGeom>
                    <a:noFill/>
                    <a:ln>
                      <a:noFill/>
                    </a:ln>
                  </pic:spPr>
                </pic:pic>
              </a:graphicData>
            </a:graphic>
          </wp:inline>
        </w:drawing>
      </w:r>
      <w:r w:rsidRPr="004E12CB">
        <w:rPr>
          <w:rFonts w:ascii="IBM Plex Serif" w:hAnsi="IBM Plex Serif"/>
          <w:color w:val="293A55"/>
          <w:lang w:val="uk-UA"/>
        </w:rPr>
        <w:t> </w:t>
      </w:r>
    </w:p>
    <w:p w14:paraId="295D3CB2" w14:textId="77777777" w:rsidR="009620A1" w:rsidRPr="004E12CB" w:rsidRDefault="009620A1" w:rsidP="004150A1">
      <w:pPr>
        <w:pStyle w:val="tc"/>
        <w:shd w:val="clear" w:color="auto" w:fill="FFFFFF"/>
        <w:spacing w:before="0" w:beforeAutospacing="0" w:after="0" w:afterAutospacing="0"/>
        <w:jc w:val="center"/>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7A5D269A" w14:textId="77777777" w:rsidTr="008A07C0">
        <w:tc>
          <w:tcPr>
            <w:tcW w:w="758" w:type="pct"/>
            <w:shd w:val="clear" w:color="auto" w:fill="auto"/>
            <w:tcMar>
              <w:top w:w="0" w:type="dxa"/>
              <w:left w:w="0" w:type="dxa"/>
              <w:bottom w:w="0" w:type="dxa"/>
              <w:right w:w="0" w:type="dxa"/>
            </w:tcMar>
            <w:vAlign w:val="center"/>
            <w:hideMark/>
          </w:tcPr>
          <w:p w14:paraId="24EFA853" w14:textId="77777777" w:rsidR="004150A1" w:rsidRPr="004E12CB" w:rsidRDefault="004150A1" w:rsidP="008A07C0">
            <w:pPr>
              <w:pStyle w:val="tr"/>
              <w:spacing w:before="0" w:beforeAutospacing="0" w:after="0" w:afterAutospacing="0"/>
              <w:rPr>
                <w:lang w:val="uk-UA"/>
              </w:rPr>
            </w:pPr>
            <w:r w:rsidRPr="004E12CB">
              <w:rPr>
                <w:lang w:val="uk-UA"/>
              </w:rPr>
              <w:t>Рисунок 3</w:t>
            </w:r>
          </w:p>
        </w:tc>
        <w:tc>
          <w:tcPr>
            <w:tcW w:w="4242" w:type="pct"/>
            <w:shd w:val="clear" w:color="auto" w:fill="auto"/>
            <w:tcMar>
              <w:top w:w="0" w:type="dxa"/>
              <w:left w:w="0" w:type="dxa"/>
              <w:bottom w:w="0" w:type="dxa"/>
              <w:right w:w="0" w:type="dxa"/>
            </w:tcMar>
            <w:vAlign w:val="center"/>
            <w:hideMark/>
          </w:tcPr>
          <w:p w14:paraId="19194AF4" w14:textId="721E3FBE" w:rsidR="004150A1" w:rsidRPr="004E12CB" w:rsidRDefault="004150A1" w:rsidP="009620A1">
            <w:pPr>
              <w:pStyle w:val="tl"/>
              <w:spacing w:before="0" w:beforeAutospacing="0" w:after="0" w:afterAutospacing="0"/>
              <w:jc w:val="both"/>
              <w:rPr>
                <w:lang w:val="uk-UA"/>
              </w:rPr>
            </w:pPr>
            <w:r w:rsidRPr="004E12CB">
              <w:rPr>
                <w:lang w:val="uk-UA"/>
              </w:rPr>
              <w:t>Перехід із встановленим радіусом (FRT) та розворот по</w:t>
            </w:r>
            <w:r w:rsidR="009620A1">
              <w:rPr>
                <w:lang w:val="uk-UA"/>
              </w:rPr>
              <w:t xml:space="preserve"> </w:t>
            </w:r>
            <w:proofErr w:type="spellStart"/>
            <w:r w:rsidRPr="004E12CB">
              <w:rPr>
                <w:lang w:val="uk-UA"/>
              </w:rPr>
              <w:t>дузі</w:t>
            </w:r>
            <w:proofErr w:type="spellEnd"/>
            <w:r w:rsidRPr="004E12CB">
              <w:rPr>
                <w:lang w:val="uk-UA"/>
              </w:rPr>
              <w:t xml:space="preserve"> постійного радіусу до контрольної точки</w:t>
            </w:r>
            <w:r w:rsidR="009620A1">
              <w:rPr>
                <w:lang w:val="uk-UA"/>
              </w:rPr>
              <w:t xml:space="preserve"> </w:t>
            </w:r>
            <w:r w:rsidRPr="004E12CB">
              <w:rPr>
                <w:lang w:val="uk-UA"/>
              </w:rPr>
              <w:t>(до пункту 4 глави 4 розділу V цих Авіаційних правил)</w:t>
            </w:r>
          </w:p>
        </w:tc>
      </w:tr>
    </w:tbl>
    <w:p w14:paraId="37EF6818" w14:textId="77777777" w:rsidR="00DB7540" w:rsidRDefault="00DB7540" w:rsidP="004150A1">
      <w:pPr>
        <w:pStyle w:val="tj"/>
        <w:shd w:val="clear" w:color="auto" w:fill="FFFFFF"/>
        <w:spacing w:before="0" w:beforeAutospacing="0" w:after="0" w:afterAutospacing="0"/>
        <w:jc w:val="both"/>
        <w:rPr>
          <w:rFonts w:ascii="IBM Plex Serif" w:hAnsi="IBM Plex Serif"/>
          <w:color w:val="293A55"/>
          <w:lang w:val="uk-UA"/>
        </w:rPr>
      </w:pPr>
    </w:p>
    <w:p w14:paraId="629ECDBA" w14:textId="79B88C68" w:rsidR="004150A1" w:rsidRPr="004E12CB" w:rsidRDefault="004150A1" w:rsidP="004150A1">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Перехід із встановленим радіусом (FRT)</w:t>
      </w:r>
    </w:p>
    <w:p w14:paraId="014750D6" w14:textId="77777777" w:rsidR="004150A1" w:rsidRPr="004E12CB" w:rsidRDefault="004150A1" w:rsidP="004150A1">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Радіус розвороту при FRT для опублікованих маршрутів ОПР з навігаційними специфікаціями RNP встановлюється службою дизайну процедур польотів. При підході до точки шляху FMC/FMS розраховуватиме центр кола дуги розвороту та ініціюватиме виконання розвороту у точці, де траєкторія польоту стає перпендикулярна радіусу, який пов'язує цю точку з розрахованим центром кола дуги. Такий тип розвороту забезпечує високу ступень стабільності та повторюваності характеристик розвороту.</w:t>
      </w:r>
    </w:p>
    <w:p w14:paraId="27F4C350" w14:textId="3BB089CF"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5364BDD5" wp14:editId="3C5B6A40">
            <wp:extent cx="4084320" cy="3390900"/>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4084320" cy="3390900"/>
                    </a:xfrm>
                    <a:prstGeom prst="rect">
                      <a:avLst/>
                    </a:prstGeom>
                    <a:noFill/>
                    <a:ln>
                      <a:noFill/>
                    </a:ln>
                  </pic:spPr>
                </pic:pic>
              </a:graphicData>
            </a:graphic>
          </wp:inline>
        </w:drawing>
      </w: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2F2B816C" w14:textId="77777777" w:rsidTr="009620A1">
        <w:tc>
          <w:tcPr>
            <w:tcW w:w="758" w:type="pct"/>
            <w:shd w:val="clear" w:color="auto" w:fill="auto"/>
            <w:tcMar>
              <w:top w:w="0" w:type="dxa"/>
              <w:left w:w="0" w:type="dxa"/>
              <w:bottom w:w="0" w:type="dxa"/>
              <w:right w:w="0" w:type="dxa"/>
            </w:tcMar>
            <w:vAlign w:val="center"/>
            <w:hideMark/>
          </w:tcPr>
          <w:p w14:paraId="73F595EC" w14:textId="77777777" w:rsidR="004150A1" w:rsidRPr="004E12CB" w:rsidRDefault="004150A1" w:rsidP="009620A1">
            <w:pPr>
              <w:pStyle w:val="tr"/>
              <w:spacing w:before="0" w:beforeAutospacing="0" w:after="0" w:afterAutospacing="0"/>
              <w:rPr>
                <w:lang w:val="uk-UA"/>
              </w:rPr>
            </w:pPr>
            <w:r w:rsidRPr="004E12CB">
              <w:rPr>
                <w:lang w:val="uk-UA"/>
              </w:rPr>
              <w:t>Рисунок 4</w:t>
            </w:r>
          </w:p>
        </w:tc>
        <w:tc>
          <w:tcPr>
            <w:tcW w:w="4242" w:type="pct"/>
            <w:shd w:val="clear" w:color="auto" w:fill="auto"/>
            <w:tcMar>
              <w:top w:w="0" w:type="dxa"/>
              <w:left w:w="0" w:type="dxa"/>
              <w:bottom w:w="0" w:type="dxa"/>
              <w:right w:w="0" w:type="dxa"/>
            </w:tcMar>
            <w:vAlign w:val="center"/>
            <w:hideMark/>
          </w:tcPr>
          <w:p w14:paraId="2F857D7A" w14:textId="287B0FF8" w:rsidR="004150A1" w:rsidRPr="004E12CB" w:rsidRDefault="004150A1" w:rsidP="009620A1">
            <w:pPr>
              <w:pStyle w:val="tl"/>
              <w:spacing w:before="0" w:beforeAutospacing="0" w:after="0" w:afterAutospacing="0"/>
              <w:jc w:val="both"/>
              <w:rPr>
                <w:lang w:val="uk-UA"/>
              </w:rPr>
            </w:pPr>
            <w:r w:rsidRPr="004E12CB">
              <w:rPr>
                <w:lang w:val="uk-UA"/>
              </w:rPr>
              <w:t xml:space="preserve">Розворот по </w:t>
            </w:r>
            <w:proofErr w:type="spellStart"/>
            <w:r w:rsidRPr="004E12CB">
              <w:rPr>
                <w:lang w:val="uk-UA"/>
              </w:rPr>
              <w:t>дузі</w:t>
            </w:r>
            <w:proofErr w:type="spellEnd"/>
            <w:r w:rsidRPr="004E12CB">
              <w:rPr>
                <w:lang w:val="uk-UA"/>
              </w:rPr>
              <w:t xml:space="preserve"> постійного радіусу</w:t>
            </w:r>
            <w:r w:rsidR="009620A1">
              <w:rPr>
                <w:lang w:val="uk-UA"/>
              </w:rPr>
              <w:t xml:space="preserve"> </w:t>
            </w:r>
            <w:r w:rsidRPr="004E12CB">
              <w:rPr>
                <w:lang w:val="uk-UA"/>
              </w:rPr>
              <w:t>до контрольної точки (RF)</w:t>
            </w:r>
            <w:r w:rsidR="009620A1">
              <w:rPr>
                <w:lang w:val="uk-UA"/>
              </w:rPr>
              <w:t xml:space="preserve"> </w:t>
            </w:r>
            <w:r w:rsidRPr="004E12CB">
              <w:rPr>
                <w:lang w:val="uk-UA"/>
              </w:rPr>
              <w:t>(до пункту 4 глави 4 розділу V цих Авіаційних правил)</w:t>
            </w:r>
          </w:p>
        </w:tc>
      </w:tr>
    </w:tbl>
    <w:p w14:paraId="22B45E0A" w14:textId="77777777" w:rsidR="00DB7540" w:rsidRDefault="00DB7540" w:rsidP="004150A1">
      <w:pPr>
        <w:pStyle w:val="tj"/>
        <w:shd w:val="clear" w:color="auto" w:fill="FFFFFF"/>
        <w:spacing w:before="0" w:beforeAutospacing="0" w:after="0" w:afterAutospacing="0"/>
        <w:jc w:val="both"/>
        <w:rPr>
          <w:rFonts w:ascii="IBM Plex Serif" w:hAnsi="IBM Plex Serif"/>
          <w:color w:val="293A55"/>
          <w:lang w:val="uk-UA"/>
        </w:rPr>
      </w:pPr>
    </w:p>
    <w:p w14:paraId="3310C661" w14:textId="7679335D" w:rsidR="004150A1" w:rsidRPr="004E12CB" w:rsidRDefault="004150A1" w:rsidP="004150A1">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Дуга постійного радіусу до контрольної точки (RF)</w:t>
      </w:r>
    </w:p>
    <w:p w14:paraId="25974F48" w14:textId="77777777" w:rsidR="004150A1" w:rsidRPr="004E12CB" w:rsidRDefault="004150A1" w:rsidP="004150A1">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RF для схем виконання польотів за приладами (IFP) є криволінійною ділянкою маршруту, що обраховується FMS за допомогою опублікованого радіусу розвороту та центру кола дуги. ПС починатиме розворот у точці шляху, визначеної як початок криволінійної ділянки маршруту і буде слідувати по опублікованому маршруту до наступної точки шляху. Такий тип розвороту забезпечує високу ступень стабільності та повторюваності характеристик розвороту.</w:t>
      </w:r>
    </w:p>
    <w:p w14:paraId="38C9410B" w14:textId="3F1C77BD" w:rsidR="004150A1" w:rsidRPr="004E12CB"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5AD37C14" wp14:editId="1EFF318C">
            <wp:extent cx="4884420" cy="2263140"/>
            <wp:effectExtent l="0" t="0" r="0" b="381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4884420" cy="2263140"/>
                    </a:xfrm>
                    <a:prstGeom prst="rect">
                      <a:avLst/>
                    </a:prstGeom>
                    <a:noFill/>
                    <a:ln>
                      <a:noFill/>
                    </a:ln>
                  </pic:spPr>
                </pic:pic>
              </a:graphicData>
            </a:graphic>
          </wp:inline>
        </w:drawing>
      </w:r>
      <w:r w:rsidRPr="004E12CB">
        <w:rPr>
          <w:rFonts w:ascii="IBM Plex Serif" w:hAnsi="IBM Plex Serif"/>
          <w:color w:val="293A55"/>
          <w:lang w:val="uk-UA"/>
        </w:rPr>
        <w:t> </w:t>
      </w: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1FE85B2C" w14:textId="77777777" w:rsidTr="009620A1">
        <w:tc>
          <w:tcPr>
            <w:tcW w:w="758" w:type="pct"/>
            <w:shd w:val="clear" w:color="auto" w:fill="auto"/>
            <w:tcMar>
              <w:top w:w="0" w:type="dxa"/>
              <w:left w:w="0" w:type="dxa"/>
              <w:bottom w:w="0" w:type="dxa"/>
              <w:right w:w="0" w:type="dxa"/>
            </w:tcMar>
            <w:vAlign w:val="center"/>
            <w:hideMark/>
          </w:tcPr>
          <w:p w14:paraId="1BD10C34" w14:textId="77777777" w:rsidR="004150A1" w:rsidRPr="004E12CB" w:rsidRDefault="004150A1" w:rsidP="009620A1">
            <w:pPr>
              <w:pStyle w:val="tr"/>
              <w:spacing w:before="0" w:beforeAutospacing="0" w:after="0" w:afterAutospacing="0"/>
              <w:rPr>
                <w:lang w:val="uk-UA"/>
              </w:rPr>
            </w:pPr>
            <w:r w:rsidRPr="004E12CB">
              <w:rPr>
                <w:lang w:val="uk-UA"/>
              </w:rPr>
              <w:t>Рисунок 5</w:t>
            </w:r>
          </w:p>
        </w:tc>
        <w:tc>
          <w:tcPr>
            <w:tcW w:w="4242" w:type="pct"/>
            <w:shd w:val="clear" w:color="auto" w:fill="auto"/>
            <w:tcMar>
              <w:top w:w="0" w:type="dxa"/>
              <w:left w:w="0" w:type="dxa"/>
              <w:bottom w:w="0" w:type="dxa"/>
              <w:right w:w="0" w:type="dxa"/>
            </w:tcMar>
            <w:vAlign w:val="center"/>
            <w:hideMark/>
          </w:tcPr>
          <w:p w14:paraId="3DCDEC20" w14:textId="64DC530C" w:rsidR="004150A1" w:rsidRPr="004E12CB" w:rsidRDefault="004150A1" w:rsidP="009620A1">
            <w:pPr>
              <w:pStyle w:val="tl"/>
              <w:spacing w:before="0" w:beforeAutospacing="0" w:after="0" w:afterAutospacing="0"/>
              <w:jc w:val="both"/>
              <w:rPr>
                <w:lang w:val="uk-UA"/>
              </w:rPr>
            </w:pPr>
            <w:r w:rsidRPr="004E12CB">
              <w:rPr>
                <w:lang w:val="uk-UA"/>
              </w:rPr>
              <w:t>Використання однакових чи різних географічних пунктів</w:t>
            </w:r>
            <w:r w:rsidR="009620A1">
              <w:rPr>
                <w:lang w:val="uk-UA"/>
              </w:rPr>
              <w:t xml:space="preserve"> </w:t>
            </w:r>
            <w:r w:rsidRPr="004E12CB">
              <w:rPr>
                <w:lang w:val="uk-UA"/>
              </w:rPr>
              <w:t>(пункт 2 глави 5 розділу V цих Авіаційних правил)</w:t>
            </w:r>
          </w:p>
        </w:tc>
      </w:tr>
    </w:tbl>
    <w:p w14:paraId="2FFE6EC4" w14:textId="5BE48A22"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7E4BF416" wp14:editId="0E5D2FFC">
            <wp:extent cx="5097780" cy="1143000"/>
            <wp:effectExtent l="0" t="0" r="762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5097780" cy="1143000"/>
                    </a:xfrm>
                    <a:prstGeom prst="rect">
                      <a:avLst/>
                    </a:prstGeom>
                    <a:noFill/>
                    <a:ln>
                      <a:noFill/>
                    </a:ln>
                  </pic:spPr>
                </pic:pic>
              </a:graphicData>
            </a:graphic>
          </wp:inline>
        </w:drawing>
      </w: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11DC16DC" w14:textId="77777777" w:rsidTr="00F41C33">
        <w:tc>
          <w:tcPr>
            <w:tcW w:w="758" w:type="pct"/>
            <w:shd w:val="clear" w:color="auto" w:fill="auto"/>
            <w:tcMar>
              <w:top w:w="0" w:type="dxa"/>
              <w:left w:w="0" w:type="dxa"/>
              <w:bottom w:w="0" w:type="dxa"/>
              <w:right w:w="0" w:type="dxa"/>
            </w:tcMar>
            <w:vAlign w:val="center"/>
            <w:hideMark/>
          </w:tcPr>
          <w:p w14:paraId="4EEC2F7E" w14:textId="77777777" w:rsidR="004150A1" w:rsidRPr="004E12CB" w:rsidRDefault="004150A1" w:rsidP="00F41C33">
            <w:pPr>
              <w:pStyle w:val="tr"/>
              <w:spacing w:before="0" w:beforeAutospacing="0" w:after="0" w:afterAutospacing="0"/>
              <w:rPr>
                <w:lang w:val="uk-UA"/>
              </w:rPr>
            </w:pPr>
            <w:r w:rsidRPr="004E12CB">
              <w:rPr>
                <w:lang w:val="uk-UA"/>
              </w:rPr>
              <w:t>Рисунок 6</w:t>
            </w:r>
          </w:p>
        </w:tc>
        <w:tc>
          <w:tcPr>
            <w:tcW w:w="4242" w:type="pct"/>
            <w:shd w:val="clear" w:color="auto" w:fill="auto"/>
            <w:tcMar>
              <w:top w:w="0" w:type="dxa"/>
              <w:left w:w="0" w:type="dxa"/>
              <w:bottom w:w="0" w:type="dxa"/>
              <w:right w:w="0" w:type="dxa"/>
            </w:tcMar>
            <w:vAlign w:val="center"/>
            <w:hideMark/>
          </w:tcPr>
          <w:p w14:paraId="729819B4" w14:textId="77777777" w:rsidR="00F41C33" w:rsidRDefault="004150A1">
            <w:pPr>
              <w:pStyle w:val="tl"/>
              <w:spacing w:before="0" w:beforeAutospacing="0" w:after="0" w:afterAutospacing="0"/>
              <w:rPr>
                <w:lang w:val="uk-UA"/>
              </w:rPr>
            </w:pPr>
            <w:r w:rsidRPr="004E12CB">
              <w:rPr>
                <w:lang w:val="uk-UA"/>
              </w:rPr>
              <w:t>Ешелонування з використанням того ж самого VOR</w:t>
            </w:r>
            <w:r w:rsidR="00F41C33">
              <w:rPr>
                <w:lang w:val="uk-UA"/>
              </w:rPr>
              <w:t xml:space="preserve"> </w:t>
            </w:r>
            <w:r w:rsidRPr="004E12CB">
              <w:rPr>
                <w:lang w:val="uk-UA"/>
              </w:rPr>
              <w:t>(підпункт 1 пункту 3 глави 5 розділу V цих</w:t>
            </w:r>
            <w:r w:rsidR="00F41C33">
              <w:rPr>
                <w:lang w:val="uk-UA"/>
              </w:rPr>
              <w:t xml:space="preserve"> </w:t>
            </w:r>
            <w:r w:rsidRPr="004E12CB">
              <w:rPr>
                <w:lang w:val="uk-UA"/>
              </w:rPr>
              <w:t>Авіаційних правил)</w:t>
            </w:r>
          </w:p>
          <w:p w14:paraId="55E6C9E4" w14:textId="77437979" w:rsidR="00F41C33" w:rsidRPr="004E12CB" w:rsidRDefault="00F41C33">
            <w:pPr>
              <w:pStyle w:val="tl"/>
              <w:spacing w:before="0" w:beforeAutospacing="0" w:after="0" w:afterAutospacing="0"/>
              <w:rPr>
                <w:lang w:val="uk-UA"/>
              </w:rPr>
            </w:pPr>
          </w:p>
        </w:tc>
      </w:tr>
    </w:tbl>
    <w:p w14:paraId="4365A008" w14:textId="63CA92B5" w:rsidR="004150A1" w:rsidRPr="004E12CB"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42DFF49E" wp14:editId="28D3EDB2">
            <wp:extent cx="5021580" cy="1744980"/>
            <wp:effectExtent l="0" t="0" r="7620" b="762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5021580" cy="1744980"/>
                    </a:xfrm>
                    <a:prstGeom prst="rect">
                      <a:avLst/>
                    </a:prstGeom>
                    <a:noFill/>
                    <a:ln>
                      <a:noFill/>
                    </a:ln>
                  </pic:spPr>
                </pic:pic>
              </a:graphicData>
            </a:graphic>
          </wp:inline>
        </w:drawing>
      </w:r>
      <w:r w:rsidRPr="004E12CB">
        <w:rPr>
          <w:rFonts w:ascii="IBM Plex Serif" w:hAnsi="IBM Plex Serif"/>
          <w:color w:val="293A55"/>
          <w:lang w:val="uk-UA"/>
        </w:rPr>
        <w:t> </w:t>
      </w: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5E50113F" w14:textId="77777777" w:rsidTr="00F41C33">
        <w:tc>
          <w:tcPr>
            <w:tcW w:w="758" w:type="pct"/>
            <w:shd w:val="clear" w:color="auto" w:fill="auto"/>
            <w:tcMar>
              <w:top w:w="0" w:type="dxa"/>
              <w:left w:w="0" w:type="dxa"/>
              <w:bottom w:w="0" w:type="dxa"/>
              <w:right w:w="0" w:type="dxa"/>
            </w:tcMar>
            <w:vAlign w:val="center"/>
            <w:hideMark/>
          </w:tcPr>
          <w:p w14:paraId="2CB92FE5" w14:textId="77777777" w:rsidR="004150A1" w:rsidRPr="004E12CB" w:rsidRDefault="004150A1" w:rsidP="00F41C33">
            <w:pPr>
              <w:pStyle w:val="tr"/>
              <w:spacing w:before="0" w:beforeAutospacing="0" w:after="0" w:afterAutospacing="0"/>
              <w:rPr>
                <w:lang w:val="uk-UA"/>
              </w:rPr>
            </w:pPr>
            <w:r w:rsidRPr="004E12CB">
              <w:rPr>
                <w:lang w:val="uk-UA"/>
              </w:rPr>
              <w:t>Рисунок 7</w:t>
            </w:r>
          </w:p>
        </w:tc>
        <w:tc>
          <w:tcPr>
            <w:tcW w:w="4242" w:type="pct"/>
            <w:shd w:val="clear" w:color="auto" w:fill="auto"/>
            <w:tcMar>
              <w:top w:w="0" w:type="dxa"/>
              <w:left w:w="0" w:type="dxa"/>
              <w:bottom w:w="0" w:type="dxa"/>
              <w:right w:w="0" w:type="dxa"/>
            </w:tcMar>
            <w:vAlign w:val="center"/>
            <w:hideMark/>
          </w:tcPr>
          <w:p w14:paraId="576F27A0" w14:textId="536A948A" w:rsidR="004150A1" w:rsidRPr="004E12CB" w:rsidRDefault="004150A1" w:rsidP="00F41C33">
            <w:pPr>
              <w:pStyle w:val="tl"/>
              <w:spacing w:before="0" w:beforeAutospacing="0" w:after="0" w:afterAutospacing="0"/>
              <w:jc w:val="both"/>
              <w:rPr>
                <w:lang w:val="uk-UA"/>
              </w:rPr>
            </w:pPr>
            <w:r w:rsidRPr="004E12CB">
              <w:rPr>
                <w:lang w:val="uk-UA"/>
              </w:rPr>
              <w:t>Ешелонування з використанням того ж самого VOR</w:t>
            </w:r>
            <w:r w:rsidR="00F41C33">
              <w:rPr>
                <w:lang w:val="uk-UA"/>
              </w:rPr>
              <w:t xml:space="preserve"> </w:t>
            </w:r>
            <w:r w:rsidRPr="004E12CB">
              <w:rPr>
                <w:lang w:val="uk-UA"/>
              </w:rPr>
              <w:t>(підпункт 2 пункту 3 глави 5 розділу V цих</w:t>
            </w:r>
            <w:r w:rsidR="00F41C33">
              <w:rPr>
                <w:lang w:val="uk-UA"/>
              </w:rPr>
              <w:t xml:space="preserve"> </w:t>
            </w:r>
            <w:r w:rsidRPr="004E12CB">
              <w:rPr>
                <w:lang w:val="uk-UA"/>
              </w:rPr>
              <w:t>Авіаційних правил)</w:t>
            </w:r>
          </w:p>
        </w:tc>
      </w:tr>
    </w:tbl>
    <w:p w14:paraId="40B27BD9" w14:textId="37280404"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24B8185C" wp14:editId="14D8CE5B">
            <wp:extent cx="5212080" cy="3931920"/>
            <wp:effectExtent l="0" t="0" r="762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5212080" cy="3931920"/>
                    </a:xfrm>
                    <a:prstGeom prst="rect">
                      <a:avLst/>
                    </a:prstGeom>
                    <a:noFill/>
                    <a:ln>
                      <a:noFill/>
                    </a:ln>
                  </pic:spPr>
                </pic:pic>
              </a:graphicData>
            </a:graphic>
          </wp:inline>
        </w:drawing>
      </w:r>
    </w:p>
    <w:p w14:paraId="152EEC04" w14:textId="77777777" w:rsidR="00F41C33" w:rsidRPr="004E12CB" w:rsidRDefault="00F41C33" w:rsidP="004150A1">
      <w:pPr>
        <w:pStyle w:val="tc"/>
        <w:shd w:val="clear" w:color="auto" w:fill="FFFFFF"/>
        <w:spacing w:before="0" w:beforeAutospacing="0" w:after="0" w:afterAutospacing="0"/>
        <w:jc w:val="center"/>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22E61D63" w14:textId="77777777" w:rsidTr="00F41C33">
        <w:tc>
          <w:tcPr>
            <w:tcW w:w="758" w:type="pct"/>
            <w:shd w:val="clear" w:color="auto" w:fill="auto"/>
            <w:tcMar>
              <w:top w:w="0" w:type="dxa"/>
              <w:left w:w="0" w:type="dxa"/>
              <w:bottom w:w="0" w:type="dxa"/>
              <w:right w:w="0" w:type="dxa"/>
            </w:tcMar>
            <w:vAlign w:val="center"/>
            <w:hideMark/>
          </w:tcPr>
          <w:p w14:paraId="1A460522" w14:textId="77777777" w:rsidR="004150A1" w:rsidRPr="004E12CB" w:rsidRDefault="004150A1" w:rsidP="00F41C33">
            <w:pPr>
              <w:pStyle w:val="tr"/>
              <w:spacing w:before="0" w:beforeAutospacing="0" w:after="0" w:afterAutospacing="0"/>
              <w:rPr>
                <w:lang w:val="uk-UA"/>
              </w:rPr>
            </w:pPr>
            <w:r w:rsidRPr="004E12CB">
              <w:rPr>
                <w:lang w:val="uk-UA"/>
              </w:rPr>
              <w:t>Рисунок 8</w:t>
            </w:r>
          </w:p>
        </w:tc>
        <w:tc>
          <w:tcPr>
            <w:tcW w:w="4242" w:type="pct"/>
            <w:shd w:val="clear" w:color="auto" w:fill="auto"/>
            <w:tcMar>
              <w:top w:w="0" w:type="dxa"/>
              <w:left w:w="0" w:type="dxa"/>
              <w:bottom w:w="0" w:type="dxa"/>
              <w:right w:w="0" w:type="dxa"/>
            </w:tcMar>
            <w:vAlign w:val="center"/>
            <w:hideMark/>
          </w:tcPr>
          <w:p w14:paraId="0B3F9FE7" w14:textId="6F7C89F4" w:rsidR="004150A1" w:rsidRPr="004E12CB" w:rsidRDefault="004150A1" w:rsidP="00F41C33">
            <w:pPr>
              <w:pStyle w:val="tl"/>
              <w:spacing w:before="0" w:beforeAutospacing="0" w:after="0" w:afterAutospacing="0"/>
              <w:jc w:val="both"/>
              <w:rPr>
                <w:lang w:val="uk-UA"/>
              </w:rPr>
            </w:pPr>
            <w:r w:rsidRPr="004E12CB">
              <w:rPr>
                <w:lang w:val="uk-UA"/>
              </w:rPr>
              <w:t>Точки бічного ешелонування</w:t>
            </w:r>
            <w:r w:rsidR="00F41C33">
              <w:rPr>
                <w:lang w:val="uk-UA"/>
              </w:rPr>
              <w:t xml:space="preserve"> </w:t>
            </w:r>
            <w:r w:rsidRPr="004E12CB">
              <w:rPr>
                <w:lang w:val="uk-UA"/>
              </w:rPr>
              <w:t>(підпункти 1 та 2 пункту 13 глави 5 розділу V цих</w:t>
            </w:r>
            <w:r w:rsidR="00F41C33">
              <w:rPr>
                <w:lang w:val="uk-UA"/>
              </w:rPr>
              <w:t xml:space="preserve"> </w:t>
            </w:r>
            <w:r w:rsidRPr="004E12CB">
              <w:rPr>
                <w:lang w:val="uk-UA"/>
              </w:rPr>
              <w:t>Авіаційних правил)</w:t>
            </w:r>
          </w:p>
        </w:tc>
      </w:tr>
    </w:tbl>
    <w:p w14:paraId="710228D7" w14:textId="486AFB46"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458B356C" wp14:editId="17863F7B">
            <wp:extent cx="4160520" cy="2468880"/>
            <wp:effectExtent l="0" t="0" r="0" b="762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4160520" cy="2468880"/>
                    </a:xfrm>
                    <a:prstGeom prst="rect">
                      <a:avLst/>
                    </a:prstGeom>
                    <a:noFill/>
                    <a:ln>
                      <a:noFill/>
                    </a:ln>
                  </pic:spPr>
                </pic:pic>
              </a:graphicData>
            </a:graphic>
          </wp:inline>
        </w:drawing>
      </w:r>
    </w:p>
    <w:p w14:paraId="4B36751C" w14:textId="77777777" w:rsidR="00342A75" w:rsidRPr="004E12CB" w:rsidRDefault="00342A75" w:rsidP="004150A1">
      <w:pPr>
        <w:pStyle w:val="tc"/>
        <w:shd w:val="clear" w:color="auto" w:fill="FFFFFF"/>
        <w:spacing w:before="0" w:beforeAutospacing="0" w:after="0" w:afterAutospacing="0"/>
        <w:jc w:val="center"/>
        <w:rPr>
          <w:rFonts w:ascii="IBM Plex Serif" w:hAnsi="IBM Plex Serif"/>
          <w:color w:val="293A55"/>
          <w:lang w:val="uk-UA"/>
        </w:rPr>
      </w:pPr>
    </w:p>
    <w:tbl>
      <w:tblPr>
        <w:tblW w:w="4901" w:type="pct"/>
        <w:tblCellMar>
          <w:top w:w="15" w:type="dxa"/>
          <w:left w:w="15" w:type="dxa"/>
          <w:bottom w:w="15" w:type="dxa"/>
          <w:right w:w="15" w:type="dxa"/>
        </w:tblCellMar>
        <w:tblLook w:val="04A0" w:firstRow="1" w:lastRow="0" w:firstColumn="1" w:lastColumn="0" w:noHBand="0" w:noVBand="1"/>
      </w:tblPr>
      <w:tblGrid>
        <w:gridCol w:w="1506"/>
        <w:gridCol w:w="7665"/>
      </w:tblGrid>
      <w:tr w:rsidR="004150A1" w:rsidRPr="00E56A91" w14:paraId="02E76C62" w14:textId="77777777" w:rsidTr="00342A75">
        <w:tc>
          <w:tcPr>
            <w:tcW w:w="821" w:type="pct"/>
            <w:shd w:val="clear" w:color="auto" w:fill="auto"/>
            <w:tcMar>
              <w:top w:w="0" w:type="dxa"/>
              <w:left w:w="0" w:type="dxa"/>
              <w:bottom w:w="0" w:type="dxa"/>
              <w:right w:w="0" w:type="dxa"/>
            </w:tcMar>
            <w:vAlign w:val="center"/>
            <w:hideMark/>
          </w:tcPr>
          <w:p w14:paraId="7AE5C40D" w14:textId="77777777" w:rsidR="004150A1" w:rsidRPr="004E12CB" w:rsidRDefault="004150A1" w:rsidP="00F41C33">
            <w:pPr>
              <w:pStyle w:val="tr"/>
              <w:spacing w:before="0" w:beforeAutospacing="0" w:after="0" w:afterAutospacing="0"/>
              <w:rPr>
                <w:lang w:val="uk-UA"/>
              </w:rPr>
            </w:pPr>
            <w:r w:rsidRPr="004E12CB">
              <w:rPr>
                <w:lang w:val="uk-UA"/>
              </w:rPr>
              <w:t>Рисунок 9</w:t>
            </w:r>
          </w:p>
        </w:tc>
        <w:tc>
          <w:tcPr>
            <w:tcW w:w="4179" w:type="pct"/>
            <w:shd w:val="clear" w:color="auto" w:fill="auto"/>
            <w:tcMar>
              <w:top w:w="0" w:type="dxa"/>
              <w:left w:w="0" w:type="dxa"/>
              <w:bottom w:w="0" w:type="dxa"/>
              <w:right w:w="0" w:type="dxa"/>
            </w:tcMar>
            <w:vAlign w:val="center"/>
            <w:hideMark/>
          </w:tcPr>
          <w:p w14:paraId="4A755208" w14:textId="77777777" w:rsidR="004150A1" w:rsidRDefault="004150A1" w:rsidP="00342A75">
            <w:pPr>
              <w:pStyle w:val="tl"/>
              <w:spacing w:before="0" w:beforeAutospacing="0" w:after="0" w:afterAutospacing="0"/>
              <w:jc w:val="both"/>
              <w:rPr>
                <w:lang w:val="uk-UA"/>
              </w:rPr>
            </w:pPr>
            <w:r w:rsidRPr="004E12CB">
              <w:rPr>
                <w:lang w:val="uk-UA"/>
              </w:rPr>
              <w:t>Повітряні судна на одному треку (лінії шляху)</w:t>
            </w:r>
            <w:r w:rsidR="00342A75">
              <w:rPr>
                <w:lang w:val="uk-UA"/>
              </w:rPr>
              <w:t xml:space="preserve"> </w:t>
            </w:r>
            <w:r w:rsidRPr="004E12CB">
              <w:rPr>
                <w:lang w:val="uk-UA"/>
              </w:rPr>
              <w:t>(підпункт 1 пункту 5 глави 6 розділу V цих</w:t>
            </w:r>
            <w:r w:rsidR="00342A75">
              <w:rPr>
                <w:lang w:val="uk-UA"/>
              </w:rPr>
              <w:t xml:space="preserve"> </w:t>
            </w:r>
            <w:r w:rsidRPr="004E12CB">
              <w:rPr>
                <w:lang w:val="uk-UA"/>
              </w:rPr>
              <w:t>Авіаційних правил)</w:t>
            </w:r>
          </w:p>
          <w:p w14:paraId="5B9F21FA" w14:textId="11BAE87A" w:rsidR="00342A75" w:rsidRPr="004E12CB" w:rsidRDefault="00342A75" w:rsidP="00342A75">
            <w:pPr>
              <w:pStyle w:val="tl"/>
              <w:spacing w:before="0" w:beforeAutospacing="0" w:after="0" w:afterAutospacing="0"/>
              <w:jc w:val="both"/>
              <w:rPr>
                <w:lang w:val="uk-UA"/>
              </w:rPr>
            </w:pPr>
          </w:p>
        </w:tc>
      </w:tr>
    </w:tbl>
    <w:p w14:paraId="0335A90C" w14:textId="06433117"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088D4C53" wp14:editId="0128B5F6">
            <wp:extent cx="4046220" cy="2468880"/>
            <wp:effectExtent l="0" t="0" r="0" b="762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4046220" cy="2468880"/>
                    </a:xfrm>
                    <a:prstGeom prst="rect">
                      <a:avLst/>
                    </a:prstGeom>
                    <a:noFill/>
                    <a:ln>
                      <a:noFill/>
                    </a:ln>
                  </pic:spPr>
                </pic:pic>
              </a:graphicData>
            </a:graphic>
          </wp:inline>
        </w:drawing>
      </w:r>
    </w:p>
    <w:p w14:paraId="5ABF0484" w14:textId="77777777" w:rsidR="00342A75" w:rsidRPr="004E12CB" w:rsidRDefault="00342A75" w:rsidP="004150A1">
      <w:pPr>
        <w:pStyle w:val="tc"/>
        <w:shd w:val="clear" w:color="auto" w:fill="FFFFFF"/>
        <w:spacing w:before="0" w:beforeAutospacing="0" w:after="0" w:afterAutospacing="0"/>
        <w:jc w:val="center"/>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507"/>
        <w:gridCol w:w="7527"/>
      </w:tblGrid>
      <w:tr w:rsidR="004150A1" w:rsidRPr="00E56A91" w14:paraId="1214EC41" w14:textId="77777777" w:rsidTr="008E1AF8">
        <w:tc>
          <w:tcPr>
            <w:tcW w:w="834" w:type="pct"/>
            <w:shd w:val="clear" w:color="auto" w:fill="auto"/>
            <w:tcMar>
              <w:top w:w="0" w:type="dxa"/>
              <w:left w:w="0" w:type="dxa"/>
              <w:bottom w:w="0" w:type="dxa"/>
              <w:right w:w="0" w:type="dxa"/>
            </w:tcMar>
            <w:vAlign w:val="center"/>
            <w:hideMark/>
          </w:tcPr>
          <w:p w14:paraId="3CA2E2BD" w14:textId="77777777" w:rsidR="004150A1" w:rsidRPr="004E12CB" w:rsidRDefault="004150A1" w:rsidP="008E1AF8">
            <w:pPr>
              <w:pStyle w:val="tr"/>
              <w:spacing w:before="0" w:beforeAutospacing="0" w:after="0" w:afterAutospacing="0"/>
              <w:rPr>
                <w:lang w:val="uk-UA"/>
              </w:rPr>
            </w:pPr>
            <w:r w:rsidRPr="004E12CB">
              <w:rPr>
                <w:lang w:val="uk-UA"/>
              </w:rPr>
              <w:t>Рисунок 10</w:t>
            </w:r>
          </w:p>
        </w:tc>
        <w:tc>
          <w:tcPr>
            <w:tcW w:w="4166" w:type="pct"/>
            <w:shd w:val="clear" w:color="auto" w:fill="auto"/>
            <w:tcMar>
              <w:top w:w="0" w:type="dxa"/>
              <w:left w:w="0" w:type="dxa"/>
              <w:bottom w:w="0" w:type="dxa"/>
              <w:right w:w="0" w:type="dxa"/>
            </w:tcMar>
            <w:vAlign w:val="center"/>
            <w:hideMark/>
          </w:tcPr>
          <w:p w14:paraId="4FE15208" w14:textId="3D30250B" w:rsidR="004150A1" w:rsidRPr="004E12CB" w:rsidRDefault="004150A1" w:rsidP="00342A75">
            <w:pPr>
              <w:pStyle w:val="tl"/>
              <w:spacing w:before="0" w:beforeAutospacing="0" w:after="0" w:afterAutospacing="0"/>
              <w:jc w:val="both"/>
              <w:rPr>
                <w:lang w:val="uk-UA"/>
              </w:rPr>
            </w:pPr>
            <w:r w:rsidRPr="004E12CB">
              <w:rPr>
                <w:lang w:val="uk-UA"/>
              </w:rPr>
              <w:t>Повітряні судна на протилежних треках</w:t>
            </w:r>
            <w:r w:rsidR="008E1AF8" w:rsidRPr="008E1AF8">
              <w:rPr>
                <w:lang w:val="ru-RU"/>
              </w:rPr>
              <w:t xml:space="preserve"> </w:t>
            </w:r>
            <w:r w:rsidRPr="004E12CB">
              <w:rPr>
                <w:lang w:val="uk-UA"/>
              </w:rPr>
              <w:t>(лініях шляху протилежного напрямку)</w:t>
            </w:r>
            <w:r w:rsidR="008E1AF8" w:rsidRPr="008E1AF8">
              <w:rPr>
                <w:lang w:val="ru-RU"/>
              </w:rPr>
              <w:t xml:space="preserve"> </w:t>
            </w:r>
            <w:r w:rsidRPr="004E12CB">
              <w:rPr>
                <w:lang w:val="uk-UA"/>
              </w:rPr>
              <w:t>(підпункт 2 пункту 5 глави 6 розділу V цих</w:t>
            </w:r>
            <w:r w:rsidR="008E1AF8" w:rsidRPr="008E1AF8">
              <w:rPr>
                <w:lang w:val="ru-RU"/>
              </w:rPr>
              <w:t xml:space="preserve"> </w:t>
            </w:r>
            <w:r w:rsidRPr="004E12CB">
              <w:rPr>
                <w:lang w:val="uk-UA"/>
              </w:rPr>
              <w:t>Авіаційних правил)</w:t>
            </w:r>
          </w:p>
        </w:tc>
      </w:tr>
    </w:tbl>
    <w:p w14:paraId="47B829F1" w14:textId="6009942D" w:rsidR="004150A1" w:rsidRPr="004E12CB"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2FB5C8B2" wp14:editId="12B33EF4">
            <wp:extent cx="2552700" cy="2964180"/>
            <wp:effectExtent l="0" t="0" r="0" b="762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2552700" cy="2964180"/>
                    </a:xfrm>
                    <a:prstGeom prst="rect">
                      <a:avLst/>
                    </a:prstGeom>
                    <a:noFill/>
                    <a:ln>
                      <a:noFill/>
                    </a:ln>
                  </pic:spPr>
                </pic:pic>
              </a:graphicData>
            </a:graphic>
          </wp:inline>
        </w:drawing>
      </w:r>
      <w:r w:rsidRPr="004E12CB">
        <w:rPr>
          <w:rFonts w:ascii="IBM Plex Serif" w:hAnsi="IBM Plex Serif"/>
          <w:color w:val="293A55"/>
          <w:lang w:val="uk-UA"/>
        </w:rPr>
        <w:t> </w:t>
      </w:r>
    </w:p>
    <w:tbl>
      <w:tblPr>
        <w:tblW w:w="4828" w:type="pct"/>
        <w:tblCellMar>
          <w:top w:w="15" w:type="dxa"/>
          <w:left w:w="15" w:type="dxa"/>
          <w:bottom w:w="15" w:type="dxa"/>
          <w:right w:w="15" w:type="dxa"/>
        </w:tblCellMar>
        <w:tblLook w:val="04A0" w:firstRow="1" w:lastRow="0" w:firstColumn="1" w:lastColumn="0" w:noHBand="0" w:noVBand="1"/>
      </w:tblPr>
      <w:tblGrid>
        <w:gridCol w:w="1507"/>
        <w:gridCol w:w="7527"/>
      </w:tblGrid>
      <w:tr w:rsidR="004150A1" w:rsidRPr="00E56A91" w14:paraId="536FEC9B" w14:textId="77777777" w:rsidTr="008E1AF8">
        <w:tc>
          <w:tcPr>
            <w:tcW w:w="834" w:type="pct"/>
            <w:shd w:val="clear" w:color="auto" w:fill="auto"/>
            <w:tcMar>
              <w:top w:w="0" w:type="dxa"/>
              <w:left w:w="0" w:type="dxa"/>
              <w:bottom w:w="0" w:type="dxa"/>
              <w:right w:w="0" w:type="dxa"/>
            </w:tcMar>
            <w:vAlign w:val="center"/>
            <w:hideMark/>
          </w:tcPr>
          <w:p w14:paraId="7F2DE275" w14:textId="77777777" w:rsidR="004150A1" w:rsidRPr="004E12CB" w:rsidRDefault="004150A1" w:rsidP="008E1AF8">
            <w:pPr>
              <w:pStyle w:val="tr"/>
              <w:spacing w:before="0" w:beforeAutospacing="0" w:after="0" w:afterAutospacing="0"/>
              <w:rPr>
                <w:lang w:val="uk-UA"/>
              </w:rPr>
            </w:pPr>
            <w:r w:rsidRPr="004E12CB">
              <w:rPr>
                <w:lang w:val="uk-UA"/>
              </w:rPr>
              <w:t>Рисунок 11</w:t>
            </w:r>
          </w:p>
        </w:tc>
        <w:tc>
          <w:tcPr>
            <w:tcW w:w="4166" w:type="pct"/>
            <w:shd w:val="clear" w:color="auto" w:fill="auto"/>
            <w:tcMar>
              <w:top w:w="0" w:type="dxa"/>
              <w:left w:w="0" w:type="dxa"/>
              <w:bottom w:w="0" w:type="dxa"/>
              <w:right w:w="0" w:type="dxa"/>
            </w:tcMar>
            <w:vAlign w:val="center"/>
            <w:hideMark/>
          </w:tcPr>
          <w:p w14:paraId="1E558F87" w14:textId="0E18BCD1" w:rsidR="004150A1" w:rsidRPr="004E12CB" w:rsidRDefault="004150A1" w:rsidP="00342A75">
            <w:pPr>
              <w:pStyle w:val="tl"/>
              <w:spacing w:before="0" w:beforeAutospacing="0" w:after="0" w:afterAutospacing="0"/>
              <w:jc w:val="both"/>
              <w:rPr>
                <w:lang w:val="uk-UA"/>
              </w:rPr>
            </w:pPr>
            <w:r w:rsidRPr="004E12CB">
              <w:rPr>
                <w:lang w:val="uk-UA"/>
              </w:rPr>
              <w:t>Повітряні судна на треках (лініях шляху), що</w:t>
            </w:r>
            <w:r w:rsidR="008E1AF8" w:rsidRPr="008E1AF8">
              <w:rPr>
                <w:lang w:val="ru-RU"/>
              </w:rPr>
              <w:t xml:space="preserve"> </w:t>
            </w:r>
            <w:r w:rsidRPr="004E12CB">
              <w:rPr>
                <w:lang w:val="uk-UA"/>
              </w:rPr>
              <w:t>перетинаються (підпункт 3 пункту 5 глави 6 розділу V цих</w:t>
            </w:r>
            <w:r w:rsidR="008E1AF8" w:rsidRPr="008E1AF8">
              <w:rPr>
                <w:lang w:val="ru-RU"/>
              </w:rPr>
              <w:t xml:space="preserve"> </w:t>
            </w:r>
            <w:r w:rsidRPr="004E12CB">
              <w:rPr>
                <w:lang w:val="uk-UA"/>
              </w:rPr>
              <w:t>Авіаційних правил)</w:t>
            </w:r>
          </w:p>
        </w:tc>
      </w:tr>
      <w:tr w:rsidR="008E1AF8" w:rsidRPr="00E56A91" w14:paraId="3AE49EA5" w14:textId="77777777" w:rsidTr="008E1AF8">
        <w:tc>
          <w:tcPr>
            <w:tcW w:w="834" w:type="pct"/>
            <w:shd w:val="clear" w:color="auto" w:fill="auto"/>
            <w:tcMar>
              <w:top w:w="0" w:type="dxa"/>
              <w:left w:w="0" w:type="dxa"/>
              <w:bottom w:w="0" w:type="dxa"/>
              <w:right w:w="0" w:type="dxa"/>
            </w:tcMar>
            <w:vAlign w:val="center"/>
          </w:tcPr>
          <w:p w14:paraId="38428D54" w14:textId="77777777" w:rsidR="008E1AF8" w:rsidRPr="004E12CB" w:rsidRDefault="008E1AF8" w:rsidP="008E1AF8">
            <w:pPr>
              <w:pStyle w:val="tr"/>
              <w:spacing w:before="0" w:beforeAutospacing="0" w:after="0" w:afterAutospacing="0"/>
              <w:rPr>
                <w:lang w:val="uk-UA"/>
              </w:rPr>
            </w:pPr>
          </w:p>
        </w:tc>
        <w:tc>
          <w:tcPr>
            <w:tcW w:w="4166" w:type="pct"/>
            <w:shd w:val="clear" w:color="auto" w:fill="auto"/>
            <w:tcMar>
              <w:top w:w="0" w:type="dxa"/>
              <w:left w:w="0" w:type="dxa"/>
              <w:bottom w:w="0" w:type="dxa"/>
              <w:right w:w="0" w:type="dxa"/>
            </w:tcMar>
            <w:vAlign w:val="center"/>
          </w:tcPr>
          <w:p w14:paraId="6C34A681" w14:textId="77777777" w:rsidR="008E1AF8" w:rsidRPr="004E12CB" w:rsidRDefault="008E1AF8">
            <w:pPr>
              <w:pStyle w:val="tl"/>
              <w:spacing w:before="0" w:beforeAutospacing="0" w:after="0" w:afterAutospacing="0"/>
              <w:rPr>
                <w:lang w:val="uk-UA"/>
              </w:rPr>
            </w:pPr>
          </w:p>
        </w:tc>
      </w:tr>
    </w:tbl>
    <w:p w14:paraId="07D4E9DA" w14:textId="28A6E48A"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6BE12582" wp14:editId="5770FFDF">
            <wp:extent cx="3947160" cy="586740"/>
            <wp:effectExtent l="0" t="0" r="0" b="381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3947160" cy="586740"/>
                    </a:xfrm>
                    <a:prstGeom prst="rect">
                      <a:avLst/>
                    </a:prstGeom>
                    <a:noFill/>
                    <a:ln>
                      <a:noFill/>
                    </a:ln>
                  </pic:spPr>
                </pic:pic>
              </a:graphicData>
            </a:graphic>
          </wp:inline>
        </w:drawing>
      </w:r>
    </w:p>
    <w:p w14:paraId="259A42F3" w14:textId="77777777" w:rsidR="00342A75" w:rsidRPr="004E12CB" w:rsidRDefault="00342A75" w:rsidP="004150A1">
      <w:pPr>
        <w:pStyle w:val="tc"/>
        <w:shd w:val="clear" w:color="auto" w:fill="FFFFFF"/>
        <w:spacing w:before="0" w:beforeAutospacing="0" w:after="0" w:afterAutospacing="0"/>
        <w:jc w:val="center"/>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507"/>
        <w:gridCol w:w="7527"/>
      </w:tblGrid>
      <w:tr w:rsidR="004150A1" w:rsidRPr="00E56A91" w14:paraId="028471E5" w14:textId="77777777" w:rsidTr="008E1AF8">
        <w:tc>
          <w:tcPr>
            <w:tcW w:w="834" w:type="pct"/>
            <w:shd w:val="clear" w:color="auto" w:fill="auto"/>
            <w:tcMar>
              <w:top w:w="0" w:type="dxa"/>
              <w:left w:w="0" w:type="dxa"/>
              <w:bottom w:w="0" w:type="dxa"/>
              <w:right w:w="0" w:type="dxa"/>
            </w:tcMar>
            <w:vAlign w:val="center"/>
            <w:hideMark/>
          </w:tcPr>
          <w:p w14:paraId="0E1C071F" w14:textId="77777777" w:rsidR="004150A1" w:rsidRPr="004E12CB" w:rsidRDefault="004150A1" w:rsidP="008E1AF8">
            <w:pPr>
              <w:pStyle w:val="tr"/>
              <w:spacing w:before="0" w:beforeAutospacing="0" w:after="0" w:afterAutospacing="0"/>
              <w:rPr>
                <w:lang w:val="uk-UA"/>
              </w:rPr>
            </w:pPr>
            <w:r w:rsidRPr="004E12CB">
              <w:rPr>
                <w:lang w:val="uk-UA"/>
              </w:rPr>
              <w:t>Рисунок 12</w:t>
            </w:r>
          </w:p>
        </w:tc>
        <w:tc>
          <w:tcPr>
            <w:tcW w:w="4166" w:type="pct"/>
            <w:shd w:val="clear" w:color="auto" w:fill="auto"/>
            <w:tcMar>
              <w:top w:w="0" w:type="dxa"/>
              <w:left w:w="0" w:type="dxa"/>
              <w:bottom w:w="0" w:type="dxa"/>
              <w:right w:w="0" w:type="dxa"/>
            </w:tcMar>
            <w:vAlign w:val="center"/>
            <w:hideMark/>
          </w:tcPr>
          <w:p w14:paraId="366DE4CC" w14:textId="77777777" w:rsidR="004150A1" w:rsidRDefault="004150A1" w:rsidP="00342A75">
            <w:pPr>
              <w:pStyle w:val="tl"/>
              <w:spacing w:before="0" w:beforeAutospacing="0" w:after="0" w:afterAutospacing="0"/>
              <w:jc w:val="both"/>
              <w:rPr>
                <w:lang w:val="uk-UA"/>
              </w:rPr>
            </w:pPr>
            <w:r w:rsidRPr="004E12CB">
              <w:rPr>
                <w:lang w:val="uk-UA"/>
              </w:rPr>
              <w:t>15-ти хвилинний інтервал між повітряним суднами,</w:t>
            </w:r>
            <w:r w:rsidR="008E1AF8" w:rsidRPr="008E1AF8">
              <w:rPr>
                <w:lang w:val="uk-UA"/>
              </w:rPr>
              <w:t xml:space="preserve"> </w:t>
            </w:r>
            <w:r w:rsidRPr="004E12CB">
              <w:rPr>
                <w:lang w:val="uk-UA"/>
              </w:rPr>
              <w:t>що знаходяться на одному й тому ж треку (лінії шляху)</w:t>
            </w:r>
            <w:r w:rsidR="008E1AF8" w:rsidRPr="008E1AF8">
              <w:rPr>
                <w:lang w:val="uk-UA"/>
              </w:rPr>
              <w:t xml:space="preserve"> </w:t>
            </w:r>
            <w:r w:rsidRPr="004E12CB">
              <w:rPr>
                <w:lang w:val="uk-UA"/>
              </w:rPr>
              <w:t>та ешелоні (підпункт 1 пункту 1 глави 7 розділу V цих</w:t>
            </w:r>
            <w:r w:rsidR="008E1AF8" w:rsidRPr="008E1AF8">
              <w:rPr>
                <w:lang w:val="uk-UA"/>
              </w:rPr>
              <w:t xml:space="preserve"> </w:t>
            </w:r>
            <w:r w:rsidRPr="004E12CB">
              <w:rPr>
                <w:lang w:val="uk-UA"/>
              </w:rPr>
              <w:t>Авіаційних правил)</w:t>
            </w:r>
          </w:p>
          <w:p w14:paraId="6449E935" w14:textId="1B7A1B16" w:rsidR="00342A75" w:rsidRPr="004E12CB" w:rsidRDefault="00342A75" w:rsidP="00342A75">
            <w:pPr>
              <w:pStyle w:val="tl"/>
              <w:spacing w:before="0" w:beforeAutospacing="0" w:after="0" w:afterAutospacing="0"/>
              <w:jc w:val="both"/>
              <w:rPr>
                <w:lang w:val="uk-UA"/>
              </w:rPr>
            </w:pPr>
          </w:p>
        </w:tc>
      </w:tr>
    </w:tbl>
    <w:p w14:paraId="2E12174A" w14:textId="6DD670E5"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3768EC0E" wp14:editId="26C3F27B">
            <wp:extent cx="5036820" cy="739140"/>
            <wp:effectExtent l="0" t="0" r="0" b="381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5036820" cy="739140"/>
                    </a:xfrm>
                    <a:prstGeom prst="rect">
                      <a:avLst/>
                    </a:prstGeom>
                    <a:noFill/>
                    <a:ln>
                      <a:noFill/>
                    </a:ln>
                  </pic:spPr>
                </pic:pic>
              </a:graphicData>
            </a:graphic>
          </wp:inline>
        </w:drawing>
      </w:r>
    </w:p>
    <w:p w14:paraId="56B5EBBD" w14:textId="77777777" w:rsidR="00342A75" w:rsidRPr="004E12CB" w:rsidRDefault="00342A75" w:rsidP="004150A1">
      <w:pPr>
        <w:pStyle w:val="tc"/>
        <w:shd w:val="clear" w:color="auto" w:fill="FFFFFF"/>
        <w:spacing w:before="0" w:beforeAutospacing="0" w:after="0" w:afterAutospacing="0"/>
        <w:jc w:val="center"/>
        <w:rPr>
          <w:rFonts w:ascii="IBM Plex Serif" w:hAnsi="IBM Plex Serif"/>
          <w:color w:val="293A55"/>
          <w:lang w:val="uk-UA"/>
        </w:rPr>
      </w:pPr>
    </w:p>
    <w:tbl>
      <w:tblPr>
        <w:tblW w:w="4901" w:type="pct"/>
        <w:tblCellMar>
          <w:top w:w="15" w:type="dxa"/>
          <w:left w:w="15" w:type="dxa"/>
          <w:bottom w:w="15" w:type="dxa"/>
          <w:right w:w="15" w:type="dxa"/>
        </w:tblCellMar>
        <w:tblLook w:val="04A0" w:firstRow="1" w:lastRow="0" w:firstColumn="1" w:lastColumn="0" w:noHBand="0" w:noVBand="1"/>
      </w:tblPr>
      <w:tblGrid>
        <w:gridCol w:w="1506"/>
        <w:gridCol w:w="7665"/>
      </w:tblGrid>
      <w:tr w:rsidR="004150A1" w:rsidRPr="00E56A91" w14:paraId="69142371" w14:textId="77777777" w:rsidTr="00342A75">
        <w:tc>
          <w:tcPr>
            <w:tcW w:w="821" w:type="pct"/>
            <w:shd w:val="clear" w:color="auto" w:fill="auto"/>
            <w:tcMar>
              <w:top w:w="0" w:type="dxa"/>
              <w:left w:w="0" w:type="dxa"/>
              <w:bottom w:w="0" w:type="dxa"/>
              <w:right w:w="0" w:type="dxa"/>
            </w:tcMar>
            <w:vAlign w:val="center"/>
            <w:hideMark/>
          </w:tcPr>
          <w:p w14:paraId="0714351A" w14:textId="77777777" w:rsidR="004150A1" w:rsidRPr="004E12CB" w:rsidRDefault="004150A1" w:rsidP="00342A75">
            <w:pPr>
              <w:pStyle w:val="tr"/>
              <w:spacing w:before="0" w:beforeAutospacing="0" w:after="0" w:afterAutospacing="0"/>
              <w:rPr>
                <w:lang w:val="uk-UA"/>
              </w:rPr>
            </w:pPr>
            <w:r w:rsidRPr="004E12CB">
              <w:rPr>
                <w:lang w:val="uk-UA"/>
              </w:rPr>
              <w:t>Рисунок 13</w:t>
            </w:r>
          </w:p>
        </w:tc>
        <w:tc>
          <w:tcPr>
            <w:tcW w:w="4179" w:type="pct"/>
            <w:shd w:val="clear" w:color="auto" w:fill="auto"/>
            <w:tcMar>
              <w:top w:w="0" w:type="dxa"/>
              <w:left w:w="0" w:type="dxa"/>
              <w:bottom w:w="0" w:type="dxa"/>
              <w:right w:w="0" w:type="dxa"/>
            </w:tcMar>
            <w:vAlign w:val="center"/>
            <w:hideMark/>
          </w:tcPr>
          <w:p w14:paraId="36579249" w14:textId="77777777" w:rsidR="004150A1" w:rsidRDefault="004150A1" w:rsidP="00342A75">
            <w:pPr>
              <w:pStyle w:val="tl"/>
              <w:spacing w:before="0" w:beforeAutospacing="0" w:after="0" w:afterAutospacing="0"/>
              <w:jc w:val="both"/>
              <w:rPr>
                <w:lang w:val="uk-UA"/>
              </w:rPr>
            </w:pPr>
            <w:r w:rsidRPr="004E12CB">
              <w:rPr>
                <w:lang w:val="uk-UA"/>
              </w:rPr>
              <w:t>10-ти хвилинний інтервал між повітряним суднами,</w:t>
            </w:r>
            <w:r w:rsidR="00342A75">
              <w:rPr>
                <w:lang w:val="uk-UA"/>
              </w:rPr>
              <w:t xml:space="preserve"> </w:t>
            </w:r>
            <w:r w:rsidRPr="004E12CB">
              <w:rPr>
                <w:lang w:val="uk-UA"/>
              </w:rPr>
              <w:t>що знаходяться на одному й тому ж треку (лінії шляху)</w:t>
            </w:r>
            <w:r w:rsidR="00342A75">
              <w:rPr>
                <w:lang w:val="uk-UA"/>
              </w:rPr>
              <w:t xml:space="preserve"> </w:t>
            </w:r>
            <w:r w:rsidRPr="004E12CB">
              <w:rPr>
                <w:lang w:val="uk-UA"/>
              </w:rPr>
              <w:t>та ешелоні (підпункт 2 пункту 1 глави 7 розділу V цих</w:t>
            </w:r>
            <w:r w:rsidR="00342A75">
              <w:rPr>
                <w:lang w:val="uk-UA"/>
              </w:rPr>
              <w:t xml:space="preserve"> </w:t>
            </w:r>
            <w:r w:rsidRPr="004E12CB">
              <w:rPr>
                <w:lang w:val="uk-UA"/>
              </w:rPr>
              <w:t>Авіаційних правил)</w:t>
            </w:r>
          </w:p>
          <w:p w14:paraId="2D45C7F1" w14:textId="07A093ED" w:rsidR="00342A75" w:rsidRPr="004E12CB" w:rsidRDefault="00342A75" w:rsidP="00342A75">
            <w:pPr>
              <w:pStyle w:val="tl"/>
              <w:spacing w:before="0" w:beforeAutospacing="0" w:after="0" w:afterAutospacing="0"/>
              <w:jc w:val="both"/>
              <w:rPr>
                <w:lang w:val="uk-UA"/>
              </w:rPr>
            </w:pPr>
          </w:p>
        </w:tc>
      </w:tr>
    </w:tbl>
    <w:p w14:paraId="44A09D69" w14:textId="4FA66B84"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4F34AA6E" wp14:editId="130E0247">
            <wp:extent cx="4907280" cy="922020"/>
            <wp:effectExtent l="0" t="0" r="762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4907280" cy="922020"/>
                    </a:xfrm>
                    <a:prstGeom prst="rect">
                      <a:avLst/>
                    </a:prstGeom>
                    <a:noFill/>
                    <a:ln>
                      <a:noFill/>
                    </a:ln>
                  </pic:spPr>
                </pic:pic>
              </a:graphicData>
            </a:graphic>
          </wp:inline>
        </w:drawing>
      </w:r>
    </w:p>
    <w:p w14:paraId="3E7773C1" w14:textId="77777777" w:rsidR="00342A75" w:rsidRPr="004E12CB" w:rsidRDefault="00342A75" w:rsidP="004150A1">
      <w:pPr>
        <w:pStyle w:val="tc"/>
        <w:shd w:val="clear" w:color="auto" w:fill="FFFFFF"/>
        <w:spacing w:before="0" w:beforeAutospacing="0" w:after="0" w:afterAutospacing="0"/>
        <w:jc w:val="center"/>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507"/>
        <w:gridCol w:w="7527"/>
      </w:tblGrid>
      <w:tr w:rsidR="004150A1" w:rsidRPr="00E56A91" w14:paraId="3D994AF2" w14:textId="77777777" w:rsidTr="00342A75">
        <w:tc>
          <w:tcPr>
            <w:tcW w:w="834" w:type="pct"/>
            <w:shd w:val="clear" w:color="auto" w:fill="auto"/>
            <w:tcMar>
              <w:top w:w="0" w:type="dxa"/>
              <w:left w:w="0" w:type="dxa"/>
              <w:bottom w:w="0" w:type="dxa"/>
              <w:right w:w="0" w:type="dxa"/>
            </w:tcMar>
            <w:vAlign w:val="center"/>
            <w:hideMark/>
          </w:tcPr>
          <w:p w14:paraId="60C3AC8B" w14:textId="77777777" w:rsidR="004150A1" w:rsidRPr="004E12CB" w:rsidRDefault="004150A1" w:rsidP="00342A75">
            <w:pPr>
              <w:pStyle w:val="tr"/>
              <w:spacing w:before="0" w:beforeAutospacing="0" w:after="0" w:afterAutospacing="0"/>
              <w:rPr>
                <w:lang w:val="uk-UA"/>
              </w:rPr>
            </w:pPr>
            <w:r w:rsidRPr="004E12CB">
              <w:rPr>
                <w:lang w:val="uk-UA"/>
              </w:rPr>
              <w:t>Рисунок 14</w:t>
            </w:r>
          </w:p>
        </w:tc>
        <w:tc>
          <w:tcPr>
            <w:tcW w:w="4166" w:type="pct"/>
            <w:shd w:val="clear" w:color="auto" w:fill="auto"/>
            <w:tcMar>
              <w:top w:w="0" w:type="dxa"/>
              <w:left w:w="0" w:type="dxa"/>
              <w:bottom w:w="0" w:type="dxa"/>
              <w:right w:w="0" w:type="dxa"/>
            </w:tcMar>
            <w:vAlign w:val="center"/>
            <w:hideMark/>
          </w:tcPr>
          <w:p w14:paraId="4DBF43CF" w14:textId="14702C46" w:rsidR="004150A1" w:rsidRPr="004E12CB" w:rsidRDefault="004150A1" w:rsidP="00342A75">
            <w:pPr>
              <w:pStyle w:val="tl"/>
              <w:spacing w:before="0" w:beforeAutospacing="0" w:after="0" w:afterAutospacing="0"/>
              <w:jc w:val="both"/>
              <w:rPr>
                <w:lang w:val="uk-UA"/>
              </w:rPr>
            </w:pPr>
            <w:r w:rsidRPr="004E12CB">
              <w:rPr>
                <w:lang w:val="uk-UA"/>
              </w:rPr>
              <w:t>5-ти хвилинний інтервал між повітряним суднами,</w:t>
            </w:r>
            <w:r w:rsidR="00342A75">
              <w:rPr>
                <w:lang w:val="uk-UA"/>
              </w:rPr>
              <w:t xml:space="preserve"> </w:t>
            </w:r>
            <w:r w:rsidRPr="004E12CB">
              <w:rPr>
                <w:lang w:val="uk-UA"/>
              </w:rPr>
              <w:t>що знаходяться на одному й тому ж треку (лінії шляху)</w:t>
            </w:r>
            <w:r w:rsidR="00342A75">
              <w:rPr>
                <w:lang w:val="uk-UA"/>
              </w:rPr>
              <w:t xml:space="preserve"> </w:t>
            </w:r>
            <w:r w:rsidRPr="004E12CB">
              <w:rPr>
                <w:lang w:val="uk-UA"/>
              </w:rPr>
              <w:t>та ешелоні (підпункт 3 пункту 1 глави 7 розділу V цих</w:t>
            </w:r>
            <w:r w:rsidR="00342A75">
              <w:rPr>
                <w:lang w:val="uk-UA"/>
              </w:rPr>
              <w:t xml:space="preserve"> </w:t>
            </w:r>
            <w:r w:rsidRPr="004E12CB">
              <w:rPr>
                <w:lang w:val="uk-UA"/>
              </w:rPr>
              <w:t>Авіаційних правил)</w:t>
            </w:r>
          </w:p>
        </w:tc>
      </w:tr>
    </w:tbl>
    <w:p w14:paraId="3CDCEB39" w14:textId="67487D9A"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327B1388" wp14:editId="589C739E">
            <wp:extent cx="4899660" cy="118110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4899660" cy="1181100"/>
                    </a:xfrm>
                    <a:prstGeom prst="rect">
                      <a:avLst/>
                    </a:prstGeom>
                    <a:noFill/>
                    <a:ln>
                      <a:noFill/>
                    </a:ln>
                  </pic:spPr>
                </pic:pic>
              </a:graphicData>
            </a:graphic>
          </wp:inline>
        </w:drawing>
      </w:r>
    </w:p>
    <w:p w14:paraId="630758F5" w14:textId="77777777" w:rsidR="00342A75" w:rsidRPr="004E12CB" w:rsidRDefault="00342A75" w:rsidP="004150A1">
      <w:pPr>
        <w:pStyle w:val="tc"/>
        <w:shd w:val="clear" w:color="auto" w:fill="FFFFFF"/>
        <w:spacing w:before="0" w:beforeAutospacing="0" w:after="0" w:afterAutospacing="0"/>
        <w:jc w:val="center"/>
        <w:rPr>
          <w:rFonts w:ascii="IBM Plex Serif" w:hAnsi="IBM Plex Serif"/>
          <w:color w:val="293A55"/>
          <w:lang w:val="uk-UA"/>
        </w:rPr>
      </w:pPr>
    </w:p>
    <w:tbl>
      <w:tblPr>
        <w:tblW w:w="4755" w:type="pct"/>
        <w:tblCellMar>
          <w:top w:w="15" w:type="dxa"/>
          <w:left w:w="15" w:type="dxa"/>
          <w:bottom w:w="15" w:type="dxa"/>
          <w:right w:w="15" w:type="dxa"/>
        </w:tblCellMar>
        <w:tblLook w:val="04A0" w:firstRow="1" w:lastRow="0" w:firstColumn="1" w:lastColumn="0" w:noHBand="0" w:noVBand="1"/>
      </w:tblPr>
      <w:tblGrid>
        <w:gridCol w:w="1507"/>
        <w:gridCol w:w="7391"/>
      </w:tblGrid>
      <w:tr w:rsidR="004150A1" w:rsidRPr="00E56A91" w14:paraId="7EB22ACF" w14:textId="77777777" w:rsidTr="008E1AF8">
        <w:tc>
          <w:tcPr>
            <w:tcW w:w="847" w:type="pct"/>
            <w:shd w:val="clear" w:color="auto" w:fill="auto"/>
            <w:tcMar>
              <w:top w:w="0" w:type="dxa"/>
              <w:left w:w="0" w:type="dxa"/>
              <w:bottom w:w="0" w:type="dxa"/>
              <w:right w:w="0" w:type="dxa"/>
            </w:tcMar>
            <w:vAlign w:val="center"/>
            <w:hideMark/>
          </w:tcPr>
          <w:p w14:paraId="0238C439" w14:textId="77777777" w:rsidR="004150A1" w:rsidRPr="004E12CB" w:rsidRDefault="004150A1" w:rsidP="008E1AF8">
            <w:pPr>
              <w:pStyle w:val="tr"/>
              <w:spacing w:before="0" w:beforeAutospacing="0" w:after="0" w:afterAutospacing="0"/>
              <w:rPr>
                <w:lang w:val="uk-UA"/>
              </w:rPr>
            </w:pPr>
            <w:r w:rsidRPr="004E12CB">
              <w:rPr>
                <w:lang w:val="uk-UA"/>
              </w:rPr>
              <w:t>Рисунок 15</w:t>
            </w:r>
          </w:p>
        </w:tc>
        <w:tc>
          <w:tcPr>
            <w:tcW w:w="4153" w:type="pct"/>
            <w:shd w:val="clear" w:color="auto" w:fill="auto"/>
            <w:tcMar>
              <w:top w:w="0" w:type="dxa"/>
              <w:left w:w="0" w:type="dxa"/>
              <w:bottom w:w="0" w:type="dxa"/>
              <w:right w:w="0" w:type="dxa"/>
            </w:tcMar>
            <w:vAlign w:val="center"/>
            <w:hideMark/>
          </w:tcPr>
          <w:p w14:paraId="2C9B1485" w14:textId="77777777" w:rsidR="004150A1" w:rsidRDefault="004150A1" w:rsidP="00342A75">
            <w:pPr>
              <w:pStyle w:val="tl"/>
              <w:spacing w:before="0" w:beforeAutospacing="0" w:after="0" w:afterAutospacing="0"/>
              <w:jc w:val="both"/>
              <w:rPr>
                <w:lang w:val="uk-UA"/>
              </w:rPr>
            </w:pPr>
            <w:r w:rsidRPr="004E12CB">
              <w:rPr>
                <w:lang w:val="uk-UA"/>
              </w:rPr>
              <w:t>3-х хвилинний інтервал між повітряним суднами,</w:t>
            </w:r>
            <w:r w:rsidR="008E1AF8" w:rsidRPr="008E1AF8">
              <w:rPr>
                <w:lang w:val="uk-UA"/>
              </w:rPr>
              <w:t xml:space="preserve"> </w:t>
            </w:r>
            <w:r w:rsidRPr="004E12CB">
              <w:rPr>
                <w:lang w:val="uk-UA"/>
              </w:rPr>
              <w:t>що знаходяться на одному й тому ж треку (лінії шляху)</w:t>
            </w:r>
            <w:r w:rsidR="008E1AF8" w:rsidRPr="008E1AF8">
              <w:rPr>
                <w:lang w:val="uk-UA"/>
              </w:rPr>
              <w:t xml:space="preserve"> </w:t>
            </w:r>
            <w:r w:rsidRPr="004E12CB">
              <w:rPr>
                <w:lang w:val="uk-UA"/>
              </w:rPr>
              <w:t>та ешелоні (підпункт 4 пункту 1 глави 7 розділу V цих</w:t>
            </w:r>
            <w:r w:rsidR="008E1AF8" w:rsidRPr="008E1AF8">
              <w:rPr>
                <w:lang w:val="uk-UA"/>
              </w:rPr>
              <w:t xml:space="preserve"> </w:t>
            </w:r>
            <w:r w:rsidRPr="004E12CB">
              <w:rPr>
                <w:lang w:val="uk-UA"/>
              </w:rPr>
              <w:t>Авіаційних правил)</w:t>
            </w:r>
          </w:p>
          <w:p w14:paraId="56CC825E" w14:textId="2BEC8AF1" w:rsidR="00342A75" w:rsidRPr="004E12CB" w:rsidRDefault="00342A75" w:rsidP="00342A75">
            <w:pPr>
              <w:pStyle w:val="tl"/>
              <w:spacing w:before="0" w:beforeAutospacing="0" w:after="0" w:afterAutospacing="0"/>
              <w:jc w:val="both"/>
              <w:rPr>
                <w:lang w:val="uk-UA"/>
              </w:rPr>
            </w:pPr>
          </w:p>
        </w:tc>
      </w:tr>
    </w:tbl>
    <w:p w14:paraId="1421562A" w14:textId="1235B9E9"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36A90C84" wp14:editId="67945835">
            <wp:extent cx="4145280" cy="1684020"/>
            <wp:effectExtent l="0" t="0" r="762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4145280" cy="1684020"/>
                    </a:xfrm>
                    <a:prstGeom prst="rect">
                      <a:avLst/>
                    </a:prstGeom>
                    <a:noFill/>
                    <a:ln>
                      <a:noFill/>
                    </a:ln>
                  </pic:spPr>
                </pic:pic>
              </a:graphicData>
            </a:graphic>
          </wp:inline>
        </w:drawing>
      </w:r>
    </w:p>
    <w:p w14:paraId="3229ECE6" w14:textId="77777777" w:rsidR="00342A75" w:rsidRPr="004E12CB" w:rsidRDefault="00342A75" w:rsidP="004150A1">
      <w:pPr>
        <w:pStyle w:val="tc"/>
        <w:shd w:val="clear" w:color="auto" w:fill="FFFFFF"/>
        <w:spacing w:before="0" w:beforeAutospacing="0" w:after="0" w:afterAutospacing="0"/>
        <w:jc w:val="center"/>
        <w:rPr>
          <w:rFonts w:ascii="IBM Plex Serif" w:hAnsi="IBM Plex Serif"/>
          <w:color w:val="293A55"/>
          <w:lang w:val="uk-UA"/>
        </w:rPr>
      </w:pPr>
    </w:p>
    <w:tbl>
      <w:tblPr>
        <w:tblW w:w="4755" w:type="pct"/>
        <w:tblCellMar>
          <w:top w:w="15" w:type="dxa"/>
          <w:left w:w="15" w:type="dxa"/>
          <w:bottom w:w="15" w:type="dxa"/>
          <w:right w:w="15" w:type="dxa"/>
        </w:tblCellMar>
        <w:tblLook w:val="04A0" w:firstRow="1" w:lastRow="0" w:firstColumn="1" w:lastColumn="0" w:noHBand="0" w:noVBand="1"/>
      </w:tblPr>
      <w:tblGrid>
        <w:gridCol w:w="1507"/>
        <w:gridCol w:w="7391"/>
      </w:tblGrid>
      <w:tr w:rsidR="004150A1" w:rsidRPr="00E56A91" w14:paraId="723AD08E" w14:textId="77777777" w:rsidTr="00604598">
        <w:tc>
          <w:tcPr>
            <w:tcW w:w="847" w:type="pct"/>
            <w:shd w:val="clear" w:color="auto" w:fill="auto"/>
            <w:tcMar>
              <w:top w:w="0" w:type="dxa"/>
              <w:left w:w="0" w:type="dxa"/>
              <w:bottom w:w="0" w:type="dxa"/>
              <w:right w:w="0" w:type="dxa"/>
            </w:tcMar>
            <w:vAlign w:val="center"/>
            <w:hideMark/>
          </w:tcPr>
          <w:p w14:paraId="5DF3529C" w14:textId="77777777" w:rsidR="004150A1" w:rsidRPr="004E12CB" w:rsidRDefault="004150A1" w:rsidP="00604598">
            <w:pPr>
              <w:pStyle w:val="tr"/>
              <w:spacing w:before="0" w:beforeAutospacing="0" w:after="0" w:afterAutospacing="0"/>
              <w:rPr>
                <w:lang w:val="uk-UA"/>
              </w:rPr>
            </w:pPr>
            <w:r w:rsidRPr="004E12CB">
              <w:rPr>
                <w:lang w:val="uk-UA"/>
              </w:rPr>
              <w:t>Рисунок 16</w:t>
            </w:r>
          </w:p>
        </w:tc>
        <w:tc>
          <w:tcPr>
            <w:tcW w:w="4153" w:type="pct"/>
            <w:shd w:val="clear" w:color="auto" w:fill="auto"/>
            <w:tcMar>
              <w:top w:w="0" w:type="dxa"/>
              <w:left w:w="0" w:type="dxa"/>
              <w:bottom w:w="0" w:type="dxa"/>
              <w:right w:w="0" w:type="dxa"/>
            </w:tcMar>
            <w:vAlign w:val="center"/>
            <w:hideMark/>
          </w:tcPr>
          <w:p w14:paraId="1276A83A" w14:textId="77777777" w:rsidR="004150A1" w:rsidRDefault="004150A1" w:rsidP="00342A75">
            <w:pPr>
              <w:pStyle w:val="tl"/>
              <w:spacing w:before="0" w:beforeAutospacing="0" w:after="0" w:afterAutospacing="0"/>
              <w:jc w:val="both"/>
              <w:rPr>
                <w:lang w:val="uk-UA"/>
              </w:rPr>
            </w:pPr>
            <w:r w:rsidRPr="004E12CB">
              <w:rPr>
                <w:lang w:val="uk-UA"/>
              </w:rPr>
              <w:t>15-ти хвилинний інтервал між повітряним суднами,</w:t>
            </w:r>
            <w:r w:rsidR="00604598" w:rsidRPr="00604598">
              <w:rPr>
                <w:lang w:val="uk-UA"/>
              </w:rPr>
              <w:t xml:space="preserve"> </w:t>
            </w:r>
            <w:r w:rsidRPr="004E12CB">
              <w:rPr>
                <w:lang w:val="uk-UA"/>
              </w:rPr>
              <w:t>що знаходяться на треках (лініях шляху), що</w:t>
            </w:r>
            <w:r w:rsidR="00604598" w:rsidRPr="00604598">
              <w:rPr>
                <w:lang w:val="uk-UA"/>
              </w:rPr>
              <w:t xml:space="preserve"> </w:t>
            </w:r>
            <w:r w:rsidRPr="004E12CB">
              <w:rPr>
                <w:lang w:val="uk-UA"/>
              </w:rPr>
              <w:t>перетинаються та на одному ешелоні</w:t>
            </w:r>
            <w:r w:rsidR="00604598" w:rsidRPr="00604598">
              <w:rPr>
                <w:lang w:val="uk-UA"/>
              </w:rPr>
              <w:t xml:space="preserve"> </w:t>
            </w:r>
            <w:r w:rsidRPr="004E12CB">
              <w:rPr>
                <w:lang w:val="uk-UA"/>
              </w:rPr>
              <w:t>(підпункт 1 пункту 2 глави 7 розділу V цих Авіаційних</w:t>
            </w:r>
            <w:r w:rsidR="00604598" w:rsidRPr="00604598">
              <w:rPr>
                <w:lang w:val="uk-UA"/>
              </w:rPr>
              <w:t xml:space="preserve"> </w:t>
            </w:r>
            <w:r w:rsidRPr="004E12CB">
              <w:rPr>
                <w:lang w:val="uk-UA"/>
              </w:rPr>
              <w:t>правил)</w:t>
            </w:r>
          </w:p>
          <w:p w14:paraId="5AB52434" w14:textId="0182D01D" w:rsidR="00342A75" w:rsidRPr="004E12CB" w:rsidRDefault="00342A75" w:rsidP="00342A75">
            <w:pPr>
              <w:pStyle w:val="tl"/>
              <w:spacing w:before="0" w:beforeAutospacing="0" w:after="0" w:afterAutospacing="0"/>
              <w:jc w:val="both"/>
              <w:rPr>
                <w:lang w:val="uk-UA"/>
              </w:rPr>
            </w:pPr>
          </w:p>
        </w:tc>
      </w:tr>
    </w:tbl>
    <w:p w14:paraId="555FC67B" w14:textId="43156D7F"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0E520211" wp14:editId="58AEB885">
            <wp:extent cx="4579620" cy="2240280"/>
            <wp:effectExtent l="0" t="0" r="0" b="762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4579620" cy="2240280"/>
                    </a:xfrm>
                    <a:prstGeom prst="rect">
                      <a:avLst/>
                    </a:prstGeom>
                    <a:noFill/>
                    <a:ln>
                      <a:noFill/>
                    </a:ln>
                  </pic:spPr>
                </pic:pic>
              </a:graphicData>
            </a:graphic>
          </wp:inline>
        </w:drawing>
      </w:r>
    </w:p>
    <w:p w14:paraId="28167D60" w14:textId="77777777" w:rsidR="00342A75" w:rsidRPr="004E12CB" w:rsidRDefault="00342A75" w:rsidP="004150A1">
      <w:pPr>
        <w:pStyle w:val="tc"/>
        <w:shd w:val="clear" w:color="auto" w:fill="FFFFFF"/>
        <w:spacing w:before="0" w:beforeAutospacing="0" w:after="0" w:afterAutospacing="0"/>
        <w:jc w:val="center"/>
        <w:rPr>
          <w:rFonts w:ascii="IBM Plex Serif" w:hAnsi="IBM Plex Serif"/>
          <w:color w:val="293A55"/>
          <w:lang w:val="uk-UA"/>
        </w:rPr>
      </w:pPr>
    </w:p>
    <w:tbl>
      <w:tblPr>
        <w:tblW w:w="4755" w:type="pct"/>
        <w:tblCellMar>
          <w:top w:w="15" w:type="dxa"/>
          <w:left w:w="15" w:type="dxa"/>
          <w:bottom w:w="15" w:type="dxa"/>
          <w:right w:w="15" w:type="dxa"/>
        </w:tblCellMar>
        <w:tblLook w:val="04A0" w:firstRow="1" w:lastRow="0" w:firstColumn="1" w:lastColumn="0" w:noHBand="0" w:noVBand="1"/>
      </w:tblPr>
      <w:tblGrid>
        <w:gridCol w:w="1507"/>
        <w:gridCol w:w="7391"/>
      </w:tblGrid>
      <w:tr w:rsidR="004150A1" w:rsidRPr="00E56A91" w14:paraId="3B43E3B5" w14:textId="77777777" w:rsidTr="00604598">
        <w:tc>
          <w:tcPr>
            <w:tcW w:w="847" w:type="pct"/>
            <w:shd w:val="clear" w:color="auto" w:fill="auto"/>
            <w:tcMar>
              <w:top w:w="0" w:type="dxa"/>
              <w:left w:w="0" w:type="dxa"/>
              <w:bottom w:w="0" w:type="dxa"/>
              <w:right w:w="0" w:type="dxa"/>
            </w:tcMar>
            <w:vAlign w:val="center"/>
            <w:hideMark/>
          </w:tcPr>
          <w:p w14:paraId="564E2FEE" w14:textId="77777777" w:rsidR="004150A1" w:rsidRPr="004E12CB" w:rsidRDefault="004150A1" w:rsidP="00604598">
            <w:pPr>
              <w:pStyle w:val="tr"/>
              <w:spacing w:before="0" w:beforeAutospacing="0" w:after="0" w:afterAutospacing="0"/>
              <w:rPr>
                <w:lang w:val="uk-UA"/>
              </w:rPr>
            </w:pPr>
            <w:r w:rsidRPr="004E12CB">
              <w:rPr>
                <w:lang w:val="uk-UA"/>
              </w:rPr>
              <w:t>Рисунок 17</w:t>
            </w:r>
          </w:p>
        </w:tc>
        <w:tc>
          <w:tcPr>
            <w:tcW w:w="4153" w:type="pct"/>
            <w:shd w:val="clear" w:color="auto" w:fill="auto"/>
            <w:tcMar>
              <w:top w:w="0" w:type="dxa"/>
              <w:left w:w="0" w:type="dxa"/>
              <w:bottom w:w="0" w:type="dxa"/>
              <w:right w:w="0" w:type="dxa"/>
            </w:tcMar>
            <w:vAlign w:val="center"/>
            <w:hideMark/>
          </w:tcPr>
          <w:p w14:paraId="10918FBC" w14:textId="71D325D8" w:rsidR="004150A1" w:rsidRPr="004E12CB" w:rsidRDefault="004150A1" w:rsidP="00342A75">
            <w:pPr>
              <w:pStyle w:val="tl"/>
              <w:spacing w:before="0" w:beforeAutospacing="0" w:after="0" w:afterAutospacing="0"/>
              <w:jc w:val="both"/>
              <w:rPr>
                <w:lang w:val="uk-UA"/>
              </w:rPr>
            </w:pPr>
            <w:r w:rsidRPr="004E12CB">
              <w:rPr>
                <w:lang w:val="uk-UA"/>
              </w:rPr>
              <w:t>15-ти хвилинний інтервал між повітряним суднами,</w:t>
            </w:r>
            <w:r w:rsidR="00604598" w:rsidRPr="00604598">
              <w:rPr>
                <w:lang w:val="uk-UA"/>
              </w:rPr>
              <w:t xml:space="preserve"> </w:t>
            </w:r>
            <w:r w:rsidRPr="004E12CB">
              <w:rPr>
                <w:lang w:val="uk-UA"/>
              </w:rPr>
              <w:t>що знаходяться на треках (лініях шляху), що</w:t>
            </w:r>
            <w:r w:rsidR="00604598" w:rsidRPr="00604598">
              <w:rPr>
                <w:lang w:val="uk-UA"/>
              </w:rPr>
              <w:t xml:space="preserve"> </w:t>
            </w:r>
            <w:r w:rsidRPr="004E12CB">
              <w:rPr>
                <w:lang w:val="uk-UA"/>
              </w:rPr>
              <w:t>перетинаються та на одному ешелоні</w:t>
            </w:r>
            <w:r w:rsidR="00604598" w:rsidRPr="00604598">
              <w:rPr>
                <w:lang w:val="uk-UA"/>
              </w:rPr>
              <w:t xml:space="preserve"> </w:t>
            </w:r>
            <w:r w:rsidRPr="004E12CB">
              <w:rPr>
                <w:lang w:val="uk-UA"/>
              </w:rPr>
              <w:t>(підпункт 2 пункту 2 глави 7 розділу V цих</w:t>
            </w:r>
            <w:r w:rsidR="00604598" w:rsidRPr="00604598">
              <w:rPr>
                <w:lang w:val="uk-UA"/>
              </w:rPr>
              <w:t xml:space="preserve"> </w:t>
            </w:r>
            <w:r w:rsidRPr="004E12CB">
              <w:rPr>
                <w:lang w:val="uk-UA"/>
              </w:rPr>
              <w:t>Авіаційних правил)</w:t>
            </w:r>
          </w:p>
        </w:tc>
      </w:tr>
      <w:tr w:rsidR="00604598" w:rsidRPr="00E56A91" w14:paraId="20BA25B2" w14:textId="77777777" w:rsidTr="00604598">
        <w:tc>
          <w:tcPr>
            <w:tcW w:w="847" w:type="pct"/>
            <w:shd w:val="clear" w:color="auto" w:fill="auto"/>
            <w:tcMar>
              <w:top w:w="0" w:type="dxa"/>
              <w:left w:w="0" w:type="dxa"/>
              <w:bottom w:w="0" w:type="dxa"/>
              <w:right w:w="0" w:type="dxa"/>
            </w:tcMar>
            <w:vAlign w:val="center"/>
          </w:tcPr>
          <w:p w14:paraId="39027034" w14:textId="77777777" w:rsidR="00604598" w:rsidRPr="004E12CB" w:rsidRDefault="00604598" w:rsidP="00604598">
            <w:pPr>
              <w:pStyle w:val="tr"/>
              <w:spacing w:before="0" w:beforeAutospacing="0" w:after="0" w:afterAutospacing="0"/>
              <w:rPr>
                <w:lang w:val="uk-UA"/>
              </w:rPr>
            </w:pPr>
          </w:p>
        </w:tc>
        <w:tc>
          <w:tcPr>
            <w:tcW w:w="4153" w:type="pct"/>
            <w:shd w:val="clear" w:color="auto" w:fill="auto"/>
            <w:tcMar>
              <w:top w:w="0" w:type="dxa"/>
              <w:left w:w="0" w:type="dxa"/>
              <w:bottom w:w="0" w:type="dxa"/>
              <w:right w:w="0" w:type="dxa"/>
            </w:tcMar>
            <w:vAlign w:val="center"/>
          </w:tcPr>
          <w:p w14:paraId="2D974EE3" w14:textId="77777777" w:rsidR="00604598" w:rsidRPr="004E12CB" w:rsidRDefault="00604598">
            <w:pPr>
              <w:pStyle w:val="tl"/>
              <w:spacing w:before="0" w:beforeAutospacing="0" w:after="0" w:afterAutospacing="0"/>
              <w:rPr>
                <w:lang w:val="uk-UA"/>
              </w:rPr>
            </w:pPr>
          </w:p>
        </w:tc>
      </w:tr>
    </w:tbl>
    <w:p w14:paraId="36836A60" w14:textId="5398E9AA"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7B25FF0B" wp14:editId="479E068C">
            <wp:extent cx="5806440" cy="1661160"/>
            <wp:effectExtent l="0" t="0" r="381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5806440" cy="1661160"/>
                    </a:xfrm>
                    <a:prstGeom prst="rect">
                      <a:avLst/>
                    </a:prstGeom>
                    <a:noFill/>
                    <a:ln>
                      <a:noFill/>
                    </a:ln>
                  </pic:spPr>
                </pic:pic>
              </a:graphicData>
            </a:graphic>
          </wp:inline>
        </w:drawing>
      </w:r>
    </w:p>
    <w:p w14:paraId="2C48F8FA" w14:textId="77777777" w:rsidR="00342A75" w:rsidRPr="004E12CB" w:rsidRDefault="00342A75" w:rsidP="00591676">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507"/>
        <w:gridCol w:w="7527"/>
      </w:tblGrid>
      <w:tr w:rsidR="004150A1" w:rsidRPr="00E56A91" w14:paraId="723F2DBD" w14:textId="77777777" w:rsidTr="00591676">
        <w:tc>
          <w:tcPr>
            <w:tcW w:w="834" w:type="pct"/>
            <w:shd w:val="clear" w:color="auto" w:fill="auto"/>
            <w:tcMar>
              <w:top w:w="0" w:type="dxa"/>
              <w:left w:w="0" w:type="dxa"/>
              <w:bottom w:w="0" w:type="dxa"/>
              <w:right w:w="0" w:type="dxa"/>
            </w:tcMar>
            <w:vAlign w:val="center"/>
            <w:hideMark/>
          </w:tcPr>
          <w:p w14:paraId="6A94B39F" w14:textId="77777777" w:rsidR="004150A1" w:rsidRPr="004E12CB" w:rsidRDefault="004150A1" w:rsidP="00604598">
            <w:pPr>
              <w:pStyle w:val="tr"/>
              <w:spacing w:before="0" w:beforeAutospacing="0" w:after="0" w:afterAutospacing="0"/>
              <w:rPr>
                <w:lang w:val="uk-UA"/>
              </w:rPr>
            </w:pPr>
            <w:r w:rsidRPr="004E12CB">
              <w:rPr>
                <w:lang w:val="uk-UA"/>
              </w:rPr>
              <w:t>Рисунок 18</w:t>
            </w:r>
          </w:p>
        </w:tc>
        <w:tc>
          <w:tcPr>
            <w:tcW w:w="4166" w:type="pct"/>
            <w:shd w:val="clear" w:color="auto" w:fill="auto"/>
            <w:tcMar>
              <w:top w:w="0" w:type="dxa"/>
              <w:left w:w="0" w:type="dxa"/>
              <w:bottom w:w="0" w:type="dxa"/>
              <w:right w:w="0" w:type="dxa"/>
            </w:tcMar>
            <w:vAlign w:val="center"/>
            <w:hideMark/>
          </w:tcPr>
          <w:p w14:paraId="280AE4D0" w14:textId="77777777" w:rsidR="004150A1" w:rsidRDefault="004150A1" w:rsidP="00342A75">
            <w:pPr>
              <w:pStyle w:val="tl"/>
              <w:spacing w:before="0" w:beforeAutospacing="0" w:after="0" w:afterAutospacing="0"/>
              <w:jc w:val="both"/>
              <w:rPr>
                <w:lang w:val="uk-UA"/>
              </w:rPr>
            </w:pPr>
            <w:r w:rsidRPr="004E12CB">
              <w:rPr>
                <w:lang w:val="uk-UA"/>
              </w:rPr>
              <w:t>15-ти хвилинний інтервал між повітряними суднами,</w:t>
            </w:r>
            <w:r w:rsidR="00604598" w:rsidRPr="00604598">
              <w:rPr>
                <w:lang w:val="uk-UA"/>
              </w:rPr>
              <w:t xml:space="preserve"> </w:t>
            </w:r>
            <w:r w:rsidRPr="004E12CB">
              <w:rPr>
                <w:lang w:val="uk-UA"/>
              </w:rPr>
              <w:t>що набирають висоту та повітряними суднами, що</w:t>
            </w:r>
            <w:r w:rsidR="00604598" w:rsidRPr="00604598">
              <w:rPr>
                <w:lang w:val="uk-UA"/>
              </w:rPr>
              <w:t xml:space="preserve"> </w:t>
            </w:r>
            <w:r w:rsidRPr="004E12CB">
              <w:rPr>
                <w:lang w:val="uk-UA"/>
              </w:rPr>
              <w:t>знаходяться на тому ж треку (лінії шляху)</w:t>
            </w:r>
            <w:r w:rsidR="00604598" w:rsidRPr="00604598">
              <w:rPr>
                <w:lang w:val="uk-UA"/>
              </w:rPr>
              <w:t xml:space="preserve"> </w:t>
            </w:r>
            <w:r w:rsidRPr="004E12CB">
              <w:rPr>
                <w:lang w:val="uk-UA"/>
              </w:rPr>
              <w:t>(підпункт 1 пункту 3 глави 7 розділу V цих</w:t>
            </w:r>
            <w:r w:rsidR="00604598" w:rsidRPr="00604598">
              <w:rPr>
                <w:lang w:val="uk-UA"/>
              </w:rPr>
              <w:t xml:space="preserve"> </w:t>
            </w:r>
            <w:r w:rsidRPr="004E12CB">
              <w:rPr>
                <w:lang w:val="uk-UA"/>
              </w:rPr>
              <w:t>Авіаційних правил)</w:t>
            </w:r>
          </w:p>
          <w:p w14:paraId="65BBD74A" w14:textId="5F5A58BB" w:rsidR="00591676" w:rsidRPr="004E12CB" w:rsidRDefault="00591676" w:rsidP="00342A75">
            <w:pPr>
              <w:pStyle w:val="tl"/>
              <w:spacing w:before="0" w:beforeAutospacing="0" w:after="0" w:afterAutospacing="0"/>
              <w:jc w:val="both"/>
              <w:rPr>
                <w:lang w:val="uk-UA"/>
              </w:rPr>
            </w:pPr>
          </w:p>
        </w:tc>
      </w:tr>
      <w:tr w:rsidR="00604598" w:rsidRPr="00E56A91" w14:paraId="306D289A" w14:textId="77777777" w:rsidTr="00591676">
        <w:tc>
          <w:tcPr>
            <w:tcW w:w="834" w:type="pct"/>
            <w:shd w:val="clear" w:color="auto" w:fill="auto"/>
            <w:tcMar>
              <w:top w:w="0" w:type="dxa"/>
              <w:left w:w="0" w:type="dxa"/>
              <w:bottom w:w="0" w:type="dxa"/>
              <w:right w:w="0" w:type="dxa"/>
            </w:tcMar>
            <w:vAlign w:val="center"/>
          </w:tcPr>
          <w:p w14:paraId="6306A651" w14:textId="77777777" w:rsidR="00604598" w:rsidRPr="004E12CB" w:rsidRDefault="00604598" w:rsidP="00604598">
            <w:pPr>
              <w:pStyle w:val="tr"/>
              <w:spacing w:before="0" w:beforeAutospacing="0" w:after="0" w:afterAutospacing="0"/>
              <w:rPr>
                <w:lang w:val="uk-UA"/>
              </w:rPr>
            </w:pPr>
          </w:p>
        </w:tc>
        <w:tc>
          <w:tcPr>
            <w:tcW w:w="4166" w:type="pct"/>
            <w:shd w:val="clear" w:color="auto" w:fill="auto"/>
            <w:tcMar>
              <w:top w:w="0" w:type="dxa"/>
              <w:left w:w="0" w:type="dxa"/>
              <w:bottom w:w="0" w:type="dxa"/>
              <w:right w:w="0" w:type="dxa"/>
            </w:tcMar>
            <w:vAlign w:val="center"/>
          </w:tcPr>
          <w:p w14:paraId="11276C29" w14:textId="77777777" w:rsidR="00604598" w:rsidRPr="004E12CB" w:rsidRDefault="00604598">
            <w:pPr>
              <w:pStyle w:val="tl"/>
              <w:spacing w:before="0" w:beforeAutospacing="0" w:after="0" w:afterAutospacing="0"/>
              <w:rPr>
                <w:lang w:val="uk-UA"/>
              </w:rPr>
            </w:pPr>
          </w:p>
        </w:tc>
      </w:tr>
    </w:tbl>
    <w:p w14:paraId="7CCA8F29" w14:textId="163B1E50"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7BB64406" wp14:editId="2C9EE4D5">
            <wp:extent cx="5783580" cy="1775460"/>
            <wp:effectExtent l="0" t="0" r="762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5783580" cy="1775460"/>
                    </a:xfrm>
                    <a:prstGeom prst="rect">
                      <a:avLst/>
                    </a:prstGeom>
                    <a:noFill/>
                    <a:ln>
                      <a:noFill/>
                    </a:ln>
                  </pic:spPr>
                </pic:pic>
              </a:graphicData>
            </a:graphic>
          </wp:inline>
        </w:drawing>
      </w:r>
    </w:p>
    <w:p w14:paraId="7506A5BF" w14:textId="77777777" w:rsidR="00591676" w:rsidRPr="004E12CB" w:rsidRDefault="00591676" w:rsidP="004150A1">
      <w:pPr>
        <w:pStyle w:val="tc"/>
        <w:shd w:val="clear" w:color="auto" w:fill="FFFFFF"/>
        <w:spacing w:before="0" w:beforeAutospacing="0" w:after="0" w:afterAutospacing="0"/>
        <w:jc w:val="center"/>
        <w:rPr>
          <w:rFonts w:ascii="IBM Plex Serif" w:hAnsi="IBM Plex Serif"/>
          <w:color w:val="293A55"/>
          <w:lang w:val="uk-UA"/>
        </w:rPr>
      </w:pPr>
    </w:p>
    <w:tbl>
      <w:tblPr>
        <w:tblW w:w="4901" w:type="pct"/>
        <w:tblCellMar>
          <w:top w:w="15" w:type="dxa"/>
          <w:left w:w="15" w:type="dxa"/>
          <w:bottom w:w="15" w:type="dxa"/>
          <w:right w:w="15" w:type="dxa"/>
        </w:tblCellMar>
        <w:tblLook w:val="04A0" w:firstRow="1" w:lastRow="0" w:firstColumn="1" w:lastColumn="0" w:noHBand="0" w:noVBand="1"/>
      </w:tblPr>
      <w:tblGrid>
        <w:gridCol w:w="1508"/>
        <w:gridCol w:w="7663"/>
      </w:tblGrid>
      <w:tr w:rsidR="004150A1" w:rsidRPr="00E56A91" w14:paraId="30652122" w14:textId="77777777" w:rsidTr="00591676">
        <w:tc>
          <w:tcPr>
            <w:tcW w:w="822" w:type="pct"/>
            <w:shd w:val="clear" w:color="auto" w:fill="auto"/>
            <w:tcMar>
              <w:top w:w="0" w:type="dxa"/>
              <w:left w:w="0" w:type="dxa"/>
              <w:bottom w:w="0" w:type="dxa"/>
              <w:right w:w="0" w:type="dxa"/>
            </w:tcMar>
            <w:vAlign w:val="center"/>
            <w:hideMark/>
          </w:tcPr>
          <w:p w14:paraId="01E3207E" w14:textId="77777777" w:rsidR="004150A1" w:rsidRPr="004E12CB" w:rsidRDefault="004150A1" w:rsidP="00604598">
            <w:pPr>
              <w:pStyle w:val="tr"/>
              <w:spacing w:before="0" w:beforeAutospacing="0" w:after="0" w:afterAutospacing="0"/>
              <w:rPr>
                <w:lang w:val="uk-UA"/>
              </w:rPr>
            </w:pPr>
            <w:r w:rsidRPr="004E12CB">
              <w:rPr>
                <w:lang w:val="uk-UA"/>
              </w:rPr>
              <w:t>Рисунок 19</w:t>
            </w:r>
          </w:p>
        </w:tc>
        <w:tc>
          <w:tcPr>
            <w:tcW w:w="4178" w:type="pct"/>
            <w:shd w:val="clear" w:color="auto" w:fill="auto"/>
            <w:tcMar>
              <w:top w:w="0" w:type="dxa"/>
              <w:left w:w="0" w:type="dxa"/>
              <w:bottom w:w="0" w:type="dxa"/>
              <w:right w:w="0" w:type="dxa"/>
            </w:tcMar>
            <w:vAlign w:val="center"/>
            <w:hideMark/>
          </w:tcPr>
          <w:p w14:paraId="09F0991C" w14:textId="77777777" w:rsidR="004150A1" w:rsidRDefault="004150A1" w:rsidP="00342A75">
            <w:pPr>
              <w:pStyle w:val="tl"/>
              <w:spacing w:before="0" w:beforeAutospacing="0" w:after="0" w:afterAutospacing="0"/>
              <w:jc w:val="both"/>
              <w:rPr>
                <w:lang w:val="uk-UA"/>
              </w:rPr>
            </w:pPr>
            <w:r w:rsidRPr="004E12CB">
              <w:rPr>
                <w:lang w:val="uk-UA"/>
              </w:rPr>
              <w:t>15-ти хвилинний інтервал між повітряними суднами,</w:t>
            </w:r>
            <w:r w:rsidR="00604598" w:rsidRPr="00604598">
              <w:rPr>
                <w:lang w:val="uk-UA"/>
              </w:rPr>
              <w:t xml:space="preserve"> </w:t>
            </w:r>
            <w:r w:rsidRPr="004E12CB">
              <w:rPr>
                <w:lang w:val="uk-UA"/>
              </w:rPr>
              <w:t>що знижуються та повітряними суднами, що знаходяться</w:t>
            </w:r>
            <w:r w:rsidR="00604598" w:rsidRPr="00604598">
              <w:rPr>
                <w:lang w:val="uk-UA"/>
              </w:rPr>
              <w:t xml:space="preserve"> </w:t>
            </w:r>
            <w:r w:rsidRPr="004E12CB">
              <w:rPr>
                <w:lang w:val="uk-UA"/>
              </w:rPr>
              <w:t>на одному треку (лінії шляху)</w:t>
            </w:r>
            <w:r w:rsidR="00604598" w:rsidRPr="00604598">
              <w:rPr>
                <w:lang w:val="uk-UA"/>
              </w:rPr>
              <w:t xml:space="preserve"> </w:t>
            </w:r>
            <w:r w:rsidRPr="004E12CB">
              <w:rPr>
                <w:lang w:val="uk-UA"/>
              </w:rPr>
              <w:t>(підпункт 1 пункту 3 глави 7 розділу V цих</w:t>
            </w:r>
            <w:r w:rsidR="00604598" w:rsidRPr="00604598">
              <w:rPr>
                <w:lang w:val="uk-UA"/>
              </w:rPr>
              <w:t xml:space="preserve"> </w:t>
            </w:r>
            <w:r w:rsidRPr="004E12CB">
              <w:rPr>
                <w:lang w:val="uk-UA"/>
              </w:rPr>
              <w:t>Авіаційних правил)</w:t>
            </w:r>
          </w:p>
          <w:p w14:paraId="01623A59" w14:textId="1B11838E" w:rsidR="00591676" w:rsidRPr="004E12CB" w:rsidRDefault="00591676" w:rsidP="00342A75">
            <w:pPr>
              <w:pStyle w:val="tl"/>
              <w:spacing w:before="0" w:beforeAutospacing="0" w:after="0" w:afterAutospacing="0"/>
              <w:jc w:val="both"/>
              <w:rPr>
                <w:lang w:val="uk-UA"/>
              </w:rPr>
            </w:pPr>
          </w:p>
        </w:tc>
      </w:tr>
    </w:tbl>
    <w:p w14:paraId="32B4D3B0" w14:textId="0757ED2A"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1A5CA446" wp14:editId="142FDFF9">
            <wp:extent cx="5829300" cy="2065020"/>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5829300" cy="2065020"/>
                    </a:xfrm>
                    <a:prstGeom prst="rect">
                      <a:avLst/>
                    </a:prstGeom>
                    <a:noFill/>
                    <a:ln>
                      <a:noFill/>
                    </a:ln>
                  </pic:spPr>
                </pic:pic>
              </a:graphicData>
            </a:graphic>
          </wp:inline>
        </w:drawing>
      </w:r>
    </w:p>
    <w:p w14:paraId="5332090C" w14:textId="77777777" w:rsidR="00591676" w:rsidRPr="004E12CB" w:rsidRDefault="00591676" w:rsidP="004150A1">
      <w:pPr>
        <w:pStyle w:val="tc"/>
        <w:shd w:val="clear" w:color="auto" w:fill="FFFFFF"/>
        <w:spacing w:before="0" w:beforeAutospacing="0" w:after="0" w:afterAutospacing="0"/>
        <w:jc w:val="center"/>
        <w:rPr>
          <w:rFonts w:ascii="IBM Plex Serif" w:hAnsi="IBM Plex Serif"/>
          <w:color w:val="293A55"/>
          <w:lang w:val="uk-UA"/>
        </w:rPr>
      </w:pPr>
    </w:p>
    <w:tbl>
      <w:tblPr>
        <w:tblW w:w="4901" w:type="pct"/>
        <w:tblCellMar>
          <w:top w:w="15" w:type="dxa"/>
          <w:left w:w="15" w:type="dxa"/>
          <w:bottom w:w="15" w:type="dxa"/>
          <w:right w:w="15" w:type="dxa"/>
        </w:tblCellMar>
        <w:tblLook w:val="04A0" w:firstRow="1" w:lastRow="0" w:firstColumn="1" w:lastColumn="0" w:noHBand="0" w:noVBand="1"/>
      </w:tblPr>
      <w:tblGrid>
        <w:gridCol w:w="1508"/>
        <w:gridCol w:w="7663"/>
      </w:tblGrid>
      <w:tr w:rsidR="004150A1" w:rsidRPr="00E56A91" w14:paraId="4975BE18" w14:textId="77777777" w:rsidTr="00591676">
        <w:tc>
          <w:tcPr>
            <w:tcW w:w="822" w:type="pct"/>
            <w:shd w:val="clear" w:color="auto" w:fill="auto"/>
            <w:tcMar>
              <w:top w:w="0" w:type="dxa"/>
              <w:left w:w="0" w:type="dxa"/>
              <w:bottom w:w="0" w:type="dxa"/>
              <w:right w:w="0" w:type="dxa"/>
            </w:tcMar>
            <w:vAlign w:val="center"/>
            <w:hideMark/>
          </w:tcPr>
          <w:p w14:paraId="5E29D26D" w14:textId="77777777" w:rsidR="004150A1" w:rsidRPr="004E12CB" w:rsidRDefault="004150A1" w:rsidP="00604598">
            <w:pPr>
              <w:pStyle w:val="tr"/>
              <w:spacing w:before="0" w:beforeAutospacing="0" w:after="0" w:afterAutospacing="0"/>
              <w:rPr>
                <w:lang w:val="uk-UA"/>
              </w:rPr>
            </w:pPr>
            <w:r w:rsidRPr="004E12CB">
              <w:rPr>
                <w:lang w:val="uk-UA"/>
              </w:rPr>
              <w:t>Рисунок 20</w:t>
            </w:r>
          </w:p>
        </w:tc>
        <w:tc>
          <w:tcPr>
            <w:tcW w:w="4178" w:type="pct"/>
            <w:shd w:val="clear" w:color="auto" w:fill="auto"/>
            <w:tcMar>
              <w:top w:w="0" w:type="dxa"/>
              <w:left w:w="0" w:type="dxa"/>
              <w:bottom w:w="0" w:type="dxa"/>
              <w:right w:w="0" w:type="dxa"/>
            </w:tcMar>
            <w:vAlign w:val="center"/>
            <w:hideMark/>
          </w:tcPr>
          <w:p w14:paraId="057A8CBC" w14:textId="766E8749" w:rsidR="004150A1" w:rsidRPr="004E12CB" w:rsidRDefault="004150A1" w:rsidP="00591676">
            <w:pPr>
              <w:pStyle w:val="tl"/>
              <w:spacing w:before="0" w:beforeAutospacing="0" w:after="0" w:afterAutospacing="0"/>
              <w:jc w:val="both"/>
              <w:rPr>
                <w:lang w:val="uk-UA"/>
              </w:rPr>
            </w:pPr>
            <w:r w:rsidRPr="004E12CB">
              <w:rPr>
                <w:lang w:val="uk-UA"/>
              </w:rPr>
              <w:t>10-ти хвилинний інтервал між повітряними суднами,</w:t>
            </w:r>
            <w:r w:rsidR="00604598" w:rsidRPr="00604598">
              <w:rPr>
                <w:lang w:val="uk-UA"/>
              </w:rPr>
              <w:t xml:space="preserve"> </w:t>
            </w:r>
            <w:r w:rsidRPr="004E12CB">
              <w:rPr>
                <w:lang w:val="uk-UA"/>
              </w:rPr>
              <w:t>що набирають висоту та повітряними суднами, що</w:t>
            </w:r>
            <w:r w:rsidR="00604598" w:rsidRPr="00604598">
              <w:rPr>
                <w:lang w:val="uk-UA"/>
              </w:rPr>
              <w:t xml:space="preserve"> </w:t>
            </w:r>
            <w:r w:rsidRPr="004E12CB">
              <w:rPr>
                <w:lang w:val="uk-UA"/>
              </w:rPr>
              <w:t>знаходяться на одному треку (лінії шляху)</w:t>
            </w:r>
            <w:r w:rsidR="00604598" w:rsidRPr="00604598">
              <w:rPr>
                <w:lang w:val="uk-UA"/>
              </w:rPr>
              <w:t xml:space="preserve"> </w:t>
            </w:r>
            <w:r w:rsidRPr="004E12CB">
              <w:rPr>
                <w:lang w:val="uk-UA"/>
              </w:rPr>
              <w:t>(підпункт 2 пункту 3 глави 7 розділу V цих</w:t>
            </w:r>
            <w:r w:rsidR="00604598" w:rsidRPr="00604598">
              <w:rPr>
                <w:lang w:val="uk-UA"/>
              </w:rPr>
              <w:t xml:space="preserve"> </w:t>
            </w:r>
            <w:r w:rsidRPr="004E12CB">
              <w:rPr>
                <w:lang w:val="uk-UA"/>
              </w:rPr>
              <w:t>Авіаційних правил)</w:t>
            </w:r>
          </w:p>
        </w:tc>
      </w:tr>
    </w:tbl>
    <w:p w14:paraId="450A8898" w14:textId="05277D3F"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6F16E246" wp14:editId="0B6E725A">
            <wp:extent cx="5798820" cy="1958340"/>
            <wp:effectExtent l="0" t="0" r="0" b="381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5798820" cy="1958340"/>
                    </a:xfrm>
                    <a:prstGeom prst="rect">
                      <a:avLst/>
                    </a:prstGeom>
                    <a:noFill/>
                    <a:ln>
                      <a:noFill/>
                    </a:ln>
                  </pic:spPr>
                </pic:pic>
              </a:graphicData>
            </a:graphic>
          </wp:inline>
        </w:drawing>
      </w:r>
    </w:p>
    <w:p w14:paraId="56FC8678" w14:textId="77777777" w:rsidR="00591676" w:rsidRPr="004E12CB" w:rsidRDefault="00591676" w:rsidP="00591676">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507"/>
        <w:gridCol w:w="7527"/>
      </w:tblGrid>
      <w:tr w:rsidR="004150A1" w:rsidRPr="00E56A91" w14:paraId="313959C9" w14:textId="77777777" w:rsidTr="00591676">
        <w:tc>
          <w:tcPr>
            <w:tcW w:w="834" w:type="pct"/>
            <w:shd w:val="clear" w:color="auto" w:fill="auto"/>
            <w:tcMar>
              <w:top w:w="0" w:type="dxa"/>
              <w:left w:w="0" w:type="dxa"/>
              <w:bottom w:w="0" w:type="dxa"/>
              <w:right w:w="0" w:type="dxa"/>
            </w:tcMar>
            <w:vAlign w:val="center"/>
            <w:hideMark/>
          </w:tcPr>
          <w:p w14:paraId="4026FBF2" w14:textId="77777777" w:rsidR="004150A1" w:rsidRPr="004E12CB" w:rsidRDefault="004150A1" w:rsidP="00604598">
            <w:pPr>
              <w:pStyle w:val="tr"/>
              <w:spacing w:before="0" w:beforeAutospacing="0" w:after="0" w:afterAutospacing="0"/>
              <w:rPr>
                <w:lang w:val="uk-UA"/>
              </w:rPr>
            </w:pPr>
            <w:r w:rsidRPr="004E12CB">
              <w:rPr>
                <w:lang w:val="uk-UA"/>
              </w:rPr>
              <w:t>Рисунок 21</w:t>
            </w:r>
          </w:p>
        </w:tc>
        <w:tc>
          <w:tcPr>
            <w:tcW w:w="4166" w:type="pct"/>
            <w:shd w:val="clear" w:color="auto" w:fill="auto"/>
            <w:tcMar>
              <w:top w:w="0" w:type="dxa"/>
              <w:left w:w="0" w:type="dxa"/>
              <w:bottom w:w="0" w:type="dxa"/>
              <w:right w:w="0" w:type="dxa"/>
            </w:tcMar>
            <w:vAlign w:val="center"/>
            <w:hideMark/>
          </w:tcPr>
          <w:p w14:paraId="3E9225F4" w14:textId="77777777" w:rsidR="004150A1" w:rsidRDefault="004150A1" w:rsidP="00591676">
            <w:pPr>
              <w:pStyle w:val="tl"/>
              <w:spacing w:before="0" w:beforeAutospacing="0" w:after="0" w:afterAutospacing="0"/>
              <w:jc w:val="both"/>
              <w:rPr>
                <w:lang w:val="uk-UA"/>
              </w:rPr>
            </w:pPr>
            <w:r w:rsidRPr="004E12CB">
              <w:rPr>
                <w:lang w:val="uk-UA"/>
              </w:rPr>
              <w:t>10-ти хвилинний інтервал між повітряними суднами,</w:t>
            </w:r>
            <w:r w:rsidR="00604598" w:rsidRPr="00604598">
              <w:rPr>
                <w:lang w:val="uk-UA"/>
              </w:rPr>
              <w:t xml:space="preserve"> </w:t>
            </w:r>
            <w:r w:rsidRPr="004E12CB">
              <w:rPr>
                <w:lang w:val="uk-UA"/>
              </w:rPr>
              <w:t>що знижуються та повітряними суднами, що знаходяться</w:t>
            </w:r>
            <w:r w:rsidR="00604598" w:rsidRPr="00604598">
              <w:rPr>
                <w:lang w:val="uk-UA"/>
              </w:rPr>
              <w:t xml:space="preserve"> </w:t>
            </w:r>
            <w:r w:rsidRPr="004E12CB">
              <w:rPr>
                <w:lang w:val="uk-UA"/>
              </w:rPr>
              <w:t>на одному треку (лінії шляху)</w:t>
            </w:r>
            <w:r w:rsidR="00604598" w:rsidRPr="00604598">
              <w:rPr>
                <w:lang w:val="uk-UA"/>
              </w:rPr>
              <w:t xml:space="preserve"> </w:t>
            </w:r>
            <w:r w:rsidRPr="004E12CB">
              <w:rPr>
                <w:lang w:val="uk-UA"/>
              </w:rPr>
              <w:t>(підпункт 2 пункту 3 глави 7 розділу V цих</w:t>
            </w:r>
            <w:r w:rsidR="00604598" w:rsidRPr="00604598">
              <w:rPr>
                <w:lang w:val="uk-UA"/>
              </w:rPr>
              <w:t xml:space="preserve"> </w:t>
            </w:r>
            <w:r w:rsidRPr="004E12CB">
              <w:rPr>
                <w:lang w:val="uk-UA"/>
              </w:rPr>
              <w:t>Авіаційних правил)</w:t>
            </w:r>
          </w:p>
          <w:p w14:paraId="329C4CC1" w14:textId="30BF865B" w:rsidR="00591676" w:rsidRPr="004E12CB" w:rsidRDefault="00591676" w:rsidP="00591676">
            <w:pPr>
              <w:pStyle w:val="tl"/>
              <w:spacing w:before="0" w:beforeAutospacing="0" w:after="0" w:afterAutospacing="0"/>
              <w:jc w:val="both"/>
              <w:rPr>
                <w:lang w:val="uk-UA"/>
              </w:rPr>
            </w:pPr>
          </w:p>
        </w:tc>
      </w:tr>
    </w:tbl>
    <w:p w14:paraId="00364D6A" w14:textId="71B6BCAC"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5BF39742" wp14:editId="37DAC6ED">
            <wp:extent cx="5798820" cy="2004060"/>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5798820" cy="2004060"/>
                    </a:xfrm>
                    <a:prstGeom prst="rect">
                      <a:avLst/>
                    </a:prstGeom>
                    <a:noFill/>
                    <a:ln>
                      <a:noFill/>
                    </a:ln>
                  </pic:spPr>
                </pic:pic>
              </a:graphicData>
            </a:graphic>
          </wp:inline>
        </w:drawing>
      </w:r>
    </w:p>
    <w:p w14:paraId="0A7114B7" w14:textId="77777777" w:rsidR="00591676" w:rsidRPr="004E12CB" w:rsidRDefault="00591676" w:rsidP="00591676">
      <w:pPr>
        <w:pStyle w:val="tc"/>
        <w:shd w:val="clear" w:color="auto" w:fill="FFFFFF"/>
        <w:spacing w:before="0" w:beforeAutospacing="0" w:after="0" w:afterAutospacing="0"/>
        <w:rPr>
          <w:rFonts w:ascii="IBM Plex Serif" w:hAnsi="IBM Plex Serif"/>
          <w:color w:val="293A55"/>
          <w:lang w:val="uk-UA"/>
        </w:rPr>
      </w:pPr>
    </w:p>
    <w:tbl>
      <w:tblPr>
        <w:tblW w:w="4901" w:type="pct"/>
        <w:tblCellMar>
          <w:top w:w="15" w:type="dxa"/>
          <w:left w:w="15" w:type="dxa"/>
          <w:bottom w:w="15" w:type="dxa"/>
          <w:right w:w="15" w:type="dxa"/>
        </w:tblCellMar>
        <w:tblLook w:val="04A0" w:firstRow="1" w:lastRow="0" w:firstColumn="1" w:lastColumn="0" w:noHBand="0" w:noVBand="1"/>
      </w:tblPr>
      <w:tblGrid>
        <w:gridCol w:w="1508"/>
        <w:gridCol w:w="7663"/>
      </w:tblGrid>
      <w:tr w:rsidR="004150A1" w:rsidRPr="00E56A91" w14:paraId="2C9ACE11" w14:textId="77777777" w:rsidTr="00591676">
        <w:tc>
          <w:tcPr>
            <w:tcW w:w="822" w:type="pct"/>
            <w:shd w:val="clear" w:color="auto" w:fill="auto"/>
            <w:tcMar>
              <w:top w:w="0" w:type="dxa"/>
              <w:left w:w="0" w:type="dxa"/>
              <w:bottom w:w="0" w:type="dxa"/>
              <w:right w:w="0" w:type="dxa"/>
            </w:tcMar>
            <w:vAlign w:val="center"/>
            <w:hideMark/>
          </w:tcPr>
          <w:p w14:paraId="3E44835F" w14:textId="77777777" w:rsidR="004150A1" w:rsidRPr="004E12CB" w:rsidRDefault="004150A1" w:rsidP="00604598">
            <w:pPr>
              <w:pStyle w:val="tr"/>
              <w:spacing w:before="0" w:beforeAutospacing="0" w:after="0" w:afterAutospacing="0"/>
              <w:rPr>
                <w:lang w:val="uk-UA"/>
              </w:rPr>
            </w:pPr>
            <w:r w:rsidRPr="004E12CB">
              <w:rPr>
                <w:lang w:val="uk-UA"/>
              </w:rPr>
              <w:t>Рисунок 22</w:t>
            </w:r>
          </w:p>
        </w:tc>
        <w:tc>
          <w:tcPr>
            <w:tcW w:w="4178" w:type="pct"/>
            <w:shd w:val="clear" w:color="auto" w:fill="auto"/>
            <w:tcMar>
              <w:top w:w="0" w:type="dxa"/>
              <w:left w:w="0" w:type="dxa"/>
              <w:bottom w:w="0" w:type="dxa"/>
              <w:right w:w="0" w:type="dxa"/>
            </w:tcMar>
            <w:vAlign w:val="center"/>
            <w:hideMark/>
          </w:tcPr>
          <w:p w14:paraId="65709F44" w14:textId="1E87FE9F" w:rsidR="004150A1" w:rsidRPr="004E12CB" w:rsidRDefault="004150A1" w:rsidP="00591676">
            <w:pPr>
              <w:pStyle w:val="tl"/>
              <w:spacing w:before="0" w:beforeAutospacing="0" w:after="0" w:afterAutospacing="0"/>
              <w:jc w:val="both"/>
              <w:rPr>
                <w:lang w:val="uk-UA"/>
              </w:rPr>
            </w:pPr>
            <w:r w:rsidRPr="004E12CB">
              <w:rPr>
                <w:lang w:val="uk-UA"/>
              </w:rPr>
              <w:t>5-ти хвилинний інтервал між повітряними суднами,</w:t>
            </w:r>
            <w:r w:rsidR="00604598" w:rsidRPr="00604598">
              <w:rPr>
                <w:lang w:val="uk-UA"/>
              </w:rPr>
              <w:t xml:space="preserve"> </w:t>
            </w:r>
            <w:r w:rsidRPr="004E12CB">
              <w:rPr>
                <w:lang w:val="uk-UA"/>
              </w:rPr>
              <w:t>що набирають висоту та повітряними суднами, що</w:t>
            </w:r>
            <w:r w:rsidR="00604598" w:rsidRPr="00604598">
              <w:rPr>
                <w:lang w:val="uk-UA"/>
              </w:rPr>
              <w:t xml:space="preserve"> </w:t>
            </w:r>
            <w:r w:rsidRPr="004E12CB">
              <w:rPr>
                <w:lang w:val="uk-UA"/>
              </w:rPr>
              <w:t>знаходяться на одному треку (лінії шляху)</w:t>
            </w:r>
            <w:r w:rsidR="00604598" w:rsidRPr="00604598">
              <w:rPr>
                <w:lang w:val="uk-UA"/>
              </w:rPr>
              <w:t xml:space="preserve"> </w:t>
            </w:r>
            <w:r w:rsidRPr="004E12CB">
              <w:rPr>
                <w:lang w:val="uk-UA"/>
              </w:rPr>
              <w:t>(підпункт 3 пункту 3 глави 7 розділу V цих</w:t>
            </w:r>
            <w:r w:rsidR="00604598" w:rsidRPr="00604598">
              <w:rPr>
                <w:lang w:val="uk-UA"/>
              </w:rPr>
              <w:t xml:space="preserve"> </w:t>
            </w:r>
            <w:r w:rsidRPr="004E12CB">
              <w:rPr>
                <w:lang w:val="uk-UA"/>
              </w:rPr>
              <w:t>Авіаційних правил)</w:t>
            </w:r>
          </w:p>
        </w:tc>
      </w:tr>
      <w:tr w:rsidR="00604598" w:rsidRPr="00E56A91" w14:paraId="58595C49" w14:textId="77777777" w:rsidTr="00591676">
        <w:tc>
          <w:tcPr>
            <w:tcW w:w="822" w:type="pct"/>
            <w:shd w:val="clear" w:color="auto" w:fill="auto"/>
            <w:tcMar>
              <w:top w:w="0" w:type="dxa"/>
              <w:left w:w="0" w:type="dxa"/>
              <w:bottom w:w="0" w:type="dxa"/>
              <w:right w:w="0" w:type="dxa"/>
            </w:tcMar>
            <w:vAlign w:val="center"/>
          </w:tcPr>
          <w:p w14:paraId="504F3F6C" w14:textId="77777777" w:rsidR="00604598" w:rsidRPr="004E12CB" w:rsidRDefault="00604598" w:rsidP="00604598">
            <w:pPr>
              <w:pStyle w:val="tr"/>
              <w:spacing w:before="0" w:beforeAutospacing="0" w:after="0" w:afterAutospacing="0"/>
              <w:rPr>
                <w:lang w:val="uk-UA"/>
              </w:rPr>
            </w:pPr>
          </w:p>
        </w:tc>
        <w:tc>
          <w:tcPr>
            <w:tcW w:w="4178" w:type="pct"/>
            <w:shd w:val="clear" w:color="auto" w:fill="auto"/>
            <w:tcMar>
              <w:top w:w="0" w:type="dxa"/>
              <w:left w:w="0" w:type="dxa"/>
              <w:bottom w:w="0" w:type="dxa"/>
              <w:right w:w="0" w:type="dxa"/>
            </w:tcMar>
            <w:vAlign w:val="center"/>
          </w:tcPr>
          <w:p w14:paraId="0B410494" w14:textId="77777777" w:rsidR="00604598" w:rsidRPr="004E12CB" w:rsidRDefault="00604598">
            <w:pPr>
              <w:pStyle w:val="tl"/>
              <w:spacing w:before="0" w:beforeAutospacing="0" w:after="0" w:afterAutospacing="0"/>
              <w:rPr>
                <w:lang w:val="uk-UA"/>
              </w:rPr>
            </w:pPr>
          </w:p>
        </w:tc>
      </w:tr>
    </w:tbl>
    <w:p w14:paraId="49E03E43" w14:textId="54400DBB" w:rsidR="004150A1" w:rsidRPr="004E12CB"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2AFE9452" wp14:editId="31130E8D">
            <wp:extent cx="5791200" cy="2011680"/>
            <wp:effectExtent l="0" t="0" r="0" b="762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5791200" cy="2011680"/>
                    </a:xfrm>
                    <a:prstGeom prst="rect">
                      <a:avLst/>
                    </a:prstGeom>
                    <a:noFill/>
                    <a:ln>
                      <a:noFill/>
                    </a:ln>
                  </pic:spPr>
                </pic:pic>
              </a:graphicData>
            </a:graphic>
          </wp:inline>
        </w:drawing>
      </w:r>
      <w:r w:rsidRPr="004E12CB">
        <w:rPr>
          <w:rFonts w:ascii="IBM Plex Serif" w:hAnsi="IBM Plex Serif"/>
          <w:color w:val="293A55"/>
          <w:lang w:val="uk-UA"/>
        </w:rPr>
        <w:t> </w:t>
      </w:r>
    </w:p>
    <w:tbl>
      <w:tblPr>
        <w:tblW w:w="4901" w:type="pct"/>
        <w:tblCellMar>
          <w:top w:w="15" w:type="dxa"/>
          <w:left w:w="15" w:type="dxa"/>
          <w:bottom w:w="15" w:type="dxa"/>
          <w:right w:w="15" w:type="dxa"/>
        </w:tblCellMar>
        <w:tblLook w:val="04A0" w:firstRow="1" w:lastRow="0" w:firstColumn="1" w:lastColumn="0" w:noHBand="0" w:noVBand="1"/>
      </w:tblPr>
      <w:tblGrid>
        <w:gridCol w:w="1508"/>
        <w:gridCol w:w="7663"/>
      </w:tblGrid>
      <w:tr w:rsidR="004150A1" w:rsidRPr="00E56A91" w14:paraId="00AEEDC4" w14:textId="77777777" w:rsidTr="00591676">
        <w:tc>
          <w:tcPr>
            <w:tcW w:w="822" w:type="pct"/>
            <w:shd w:val="clear" w:color="auto" w:fill="auto"/>
            <w:tcMar>
              <w:top w:w="0" w:type="dxa"/>
              <w:left w:w="0" w:type="dxa"/>
              <w:bottom w:w="0" w:type="dxa"/>
              <w:right w:w="0" w:type="dxa"/>
            </w:tcMar>
            <w:vAlign w:val="center"/>
            <w:hideMark/>
          </w:tcPr>
          <w:p w14:paraId="3AC1733F" w14:textId="77777777" w:rsidR="004150A1" w:rsidRPr="004E12CB" w:rsidRDefault="004150A1" w:rsidP="00604598">
            <w:pPr>
              <w:pStyle w:val="tr"/>
              <w:spacing w:before="0" w:beforeAutospacing="0" w:after="0" w:afterAutospacing="0"/>
              <w:rPr>
                <w:lang w:val="uk-UA"/>
              </w:rPr>
            </w:pPr>
            <w:r w:rsidRPr="004E12CB">
              <w:rPr>
                <w:lang w:val="uk-UA"/>
              </w:rPr>
              <w:t>Рисунок 23</w:t>
            </w:r>
          </w:p>
        </w:tc>
        <w:tc>
          <w:tcPr>
            <w:tcW w:w="4178" w:type="pct"/>
            <w:shd w:val="clear" w:color="auto" w:fill="auto"/>
            <w:tcMar>
              <w:top w:w="0" w:type="dxa"/>
              <w:left w:w="0" w:type="dxa"/>
              <w:bottom w:w="0" w:type="dxa"/>
              <w:right w:w="0" w:type="dxa"/>
            </w:tcMar>
            <w:vAlign w:val="center"/>
            <w:hideMark/>
          </w:tcPr>
          <w:p w14:paraId="2A6F08BC" w14:textId="41223F33" w:rsidR="004150A1" w:rsidRPr="004E12CB" w:rsidRDefault="004150A1" w:rsidP="00591676">
            <w:pPr>
              <w:pStyle w:val="tl"/>
              <w:spacing w:before="0" w:beforeAutospacing="0" w:after="0" w:afterAutospacing="0"/>
              <w:jc w:val="both"/>
              <w:rPr>
                <w:lang w:val="uk-UA"/>
              </w:rPr>
            </w:pPr>
            <w:r w:rsidRPr="004E12CB">
              <w:rPr>
                <w:lang w:val="uk-UA"/>
              </w:rPr>
              <w:t>5-ти хвилинний інтервал між повітряними суднами,</w:t>
            </w:r>
            <w:r w:rsidR="00604598" w:rsidRPr="00604598">
              <w:rPr>
                <w:lang w:val="uk-UA"/>
              </w:rPr>
              <w:t xml:space="preserve"> </w:t>
            </w:r>
            <w:r w:rsidRPr="004E12CB">
              <w:rPr>
                <w:lang w:val="uk-UA"/>
              </w:rPr>
              <w:t>що знижуються та повітряними суднами, що знаходяться</w:t>
            </w:r>
            <w:r w:rsidR="00604598" w:rsidRPr="00604598">
              <w:rPr>
                <w:lang w:val="uk-UA"/>
              </w:rPr>
              <w:t xml:space="preserve"> </w:t>
            </w:r>
            <w:r w:rsidRPr="004E12CB">
              <w:rPr>
                <w:lang w:val="uk-UA"/>
              </w:rPr>
              <w:t>на одному треку (лінії шляху)</w:t>
            </w:r>
            <w:r w:rsidR="00604598" w:rsidRPr="00604598">
              <w:rPr>
                <w:lang w:val="uk-UA"/>
              </w:rPr>
              <w:t xml:space="preserve"> </w:t>
            </w:r>
            <w:r w:rsidRPr="004E12CB">
              <w:rPr>
                <w:lang w:val="uk-UA"/>
              </w:rPr>
              <w:t>(підпункт 3 пункту 3 глави 7 розділу V цих</w:t>
            </w:r>
            <w:r w:rsidR="00604598" w:rsidRPr="00604598">
              <w:rPr>
                <w:lang w:val="uk-UA"/>
              </w:rPr>
              <w:t xml:space="preserve"> </w:t>
            </w:r>
            <w:r w:rsidRPr="004E12CB">
              <w:rPr>
                <w:lang w:val="uk-UA"/>
              </w:rPr>
              <w:t>Авіаційних правил)</w:t>
            </w:r>
          </w:p>
        </w:tc>
      </w:tr>
      <w:tr w:rsidR="00604598" w:rsidRPr="00E56A91" w14:paraId="21769F36" w14:textId="77777777" w:rsidTr="00591676">
        <w:tc>
          <w:tcPr>
            <w:tcW w:w="822" w:type="pct"/>
            <w:shd w:val="clear" w:color="auto" w:fill="auto"/>
            <w:tcMar>
              <w:top w:w="0" w:type="dxa"/>
              <w:left w:w="0" w:type="dxa"/>
              <w:bottom w:w="0" w:type="dxa"/>
              <w:right w:w="0" w:type="dxa"/>
            </w:tcMar>
            <w:vAlign w:val="center"/>
          </w:tcPr>
          <w:p w14:paraId="5FBDC2BE" w14:textId="77777777" w:rsidR="00604598" w:rsidRPr="004E12CB" w:rsidRDefault="00604598" w:rsidP="00604598">
            <w:pPr>
              <w:pStyle w:val="tr"/>
              <w:spacing w:before="0" w:beforeAutospacing="0" w:after="0" w:afterAutospacing="0"/>
              <w:rPr>
                <w:lang w:val="uk-UA"/>
              </w:rPr>
            </w:pPr>
          </w:p>
        </w:tc>
        <w:tc>
          <w:tcPr>
            <w:tcW w:w="4178" w:type="pct"/>
            <w:shd w:val="clear" w:color="auto" w:fill="auto"/>
            <w:tcMar>
              <w:top w:w="0" w:type="dxa"/>
              <w:left w:w="0" w:type="dxa"/>
              <w:bottom w:w="0" w:type="dxa"/>
              <w:right w:w="0" w:type="dxa"/>
            </w:tcMar>
            <w:vAlign w:val="center"/>
          </w:tcPr>
          <w:p w14:paraId="0DE4E6CB" w14:textId="77777777" w:rsidR="00604598" w:rsidRPr="004E12CB" w:rsidRDefault="00604598">
            <w:pPr>
              <w:pStyle w:val="tl"/>
              <w:spacing w:before="0" w:beforeAutospacing="0" w:after="0" w:afterAutospacing="0"/>
              <w:rPr>
                <w:lang w:val="uk-UA"/>
              </w:rPr>
            </w:pPr>
          </w:p>
        </w:tc>
      </w:tr>
    </w:tbl>
    <w:p w14:paraId="51E42708" w14:textId="24B5494A"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038CE35C" wp14:editId="4C68A50D">
            <wp:extent cx="5760720" cy="1706880"/>
            <wp:effectExtent l="0" t="0" r="0" b="762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5760720" cy="1706880"/>
                    </a:xfrm>
                    <a:prstGeom prst="rect">
                      <a:avLst/>
                    </a:prstGeom>
                    <a:noFill/>
                    <a:ln>
                      <a:noFill/>
                    </a:ln>
                  </pic:spPr>
                </pic:pic>
              </a:graphicData>
            </a:graphic>
          </wp:inline>
        </w:drawing>
      </w:r>
    </w:p>
    <w:p w14:paraId="59C974BF" w14:textId="77777777" w:rsidR="00591676" w:rsidRPr="004E12CB" w:rsidRDefault="00591676" w:rsidP="00591676">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0F6865A5" w14:textId="77777777" w:rsidTr="00591676">
        <w:tc>
          <w:tcPr>
            <w:tcW w:w="758" w:type="pct"/>
            <w:shd w:val="clear" w:color="auto" w:fill="auto"/>
            <w:tcMar>
              <w:top w:w="0" w:type="dxa"/>
              <w:left w:w="0" w:type="dxa"/>
              <w:bottom w:w="0" w:type="dxa"/>
              <w:right w:w="0" w:type="dxa"/>
            </w:tcMar>
            <w:vAlign w:val="center"/>
            <w:hideMark/>
          </w:tcPr>
          <w:p w14:paraId="38BA4BE7" w14:textId="77777777" w:rsidR="004150A1" w:rsidRPr="004E12CB" w:rsidRDefault="004150A1" w:rsidP="00604598">
            <w:pPr>
              <w:pStyle w:val="tr"/>
              <w:spacing w:before="0" w:beforeAutospacing="0" w:after="0" w:afterAutospacing="0"/>
              <w:rPr>
                <w:lang w:val="uk-UA"/>
              </w:rPr>
            </w:pPr>
            <w:r w:rsidRPr="004E12CB">
              <w:rPr>
                <w:lang w:val="uk-UA"/>
              </w:rPr>
              <w:t>Рисунок 24</w:t>
            </w:r>
          </w:p>
        </w:tc>
        <w:tc>
          <w:tcPr>
            <w:tcW w:w="4242" w:type="pct"/>
            <w:shd w:val="clear" w:color="auto" w:fill="auto"/>
            <w:tcMar>
              <w:top w:w="0" w:type="dxa"/>
              <w:left w:w="0" w:type="dxa"/>
              <w:bottom w:w="0" w:type="dxa"/>
              <w:right w:w="0" w:type="dxa"/>
            </w:tcMar>
            <w:vAlign w:val="center"/>
            <w:hideMark/>
          </w:tcPr>
          <w:p w14:paraId="5DFEB4BC" w14:textId="51EFE7FB" w:rsidR="004150A1" w:rsidRPr="004E12CB" w:rsidRDefault="004150A1" w:rsidP="00BA4122">
            <w:pPr>
              <w:pStyle w:val="tl"/>
              <w:spacing w:before="0" w:beforeAutospacing="0" w:after="0" w:afterAutospacing="0"/>
              <w:jc w:val="both"/>
              <w:rPr>
                <w:lang w:val="uk-UA"/>
              </w:rPr>
            </w:pPr>
            <w:r w:rsidRPr="004E12CB">
              <w:rPr>
                <w:lang w:val="uk-UA"/>
              </w:rPr>
              <w:t>15-ти хвилинний інтервал між повітряними суднами,</w:t>
            </w:r>
            <w:r w:rsidR="00604598" w:rsidRPr="00604598">
              <w:rPr>
                <w:lang w:val="uk-UA"/>
              </w:rPr>
              <w:t xml:space="preserve"> </w:t>
            </w:r>
            <w:r w:rsidRPr="004E12CB">
              <w:rPr>
                <w:lang w:val="uk-UA"/>
              </w:rPr>
              <w:t>що набирають висоту та повітряними суднами, які</w:t>
            </w:r>
            <w:r w:rsidR="00604598" w:rsidRPr="00604598">
              <w:rPr>
                <w:lang w:val="uk-UA"/>
              </w:rPr>
              <w:t xml:space="preserve"> </w:t>
            </w:r>
            <w:r w:rsidRPr="004E12CB">
              <w:rPr>
                <w:lang w:val="uk-UA"/>
              </w:rPr>
              <w:t>знаходяться на треках (лініях шляху), що перетинаються</w:t>
            </w:r>
            <w:r w:rsidR="00604598" w:rsidRPr="00604598">
              <w:rPr>
                <w:lang w:val="uk-UA"/>
              </w:rPr>
              <w:t xml:space="preserve"> </w:t>
            </w:r>
            <w:r w:rsidRPr="004E12CB">
              <w:rPr>
                <w:lang w:val="uk-UA"/>
              </w:rPr>
              <w:t>(підпункт 1 пункту 4 глави 7 розділу V цих</w:t>
            </w:r>
            <w:r w:rsidR="00604598" w:rsidRPr="00604598">
              <w:rPr>
                <w:lang w:val="uk-UA"/>
              </w:rPr>
              <w:t xml:space="preserve"> </w:t>
            </w:r>
            <w:r w:rsidRPr="004E12CB">
              <w:rPr>
                <w:lang w:val="uk-UA"/>
              </w:rPr>
              <w:t>Авіаційних правил)</w:t>
            </w:r>
          </w:p>
        </w:tc>
      </w:tr>
      <w:tr w:rsidR="00BA4122" w:rsidRPr="00E56A91" w14:paraId="6381D8C8" w14:textId="77777777" w:rsidTr="00591676">
        <w:tc>
          <w:tcPr>
            <w:tcW w:w="758" w:type="pct"/>
            <w:shd w:val="clear" w:color="auto" w:fill="auto"/>
            <w:tcMar>
              <w:top w:w="0" w:type="dxa"/>
              <w:left w:w="0" w:type="dxa"/>
              <w:bottom w:w="0" w:type="dxa"/>
              <w:right w:w="0" w:type="dxa"/>
            </w:tcMar>
            <w:vAlign w:val="center"/>
          </w:tcPr>
          <w:p w14:paraId="63549EFE" w14:textId="77777777" w:rsidR="00BA4122" w:rsidRPr="004E12CB" w:rsidRDefault="00BA4122" w:rsidP="00604598">
            <w:pPr>
              <w:pStyle w:val="tr"/>
              <w:spacing w:before="0" w:beforeAutospacing="0" w:after="0" w:afterAutospacing="0"/>
              <w:rPr>
                <w:lang w:val="uk-UA"/>
              </w:rPr>
            </w:pPr>
          </w:p>
        </w:tc>
        <w:tc>
          <w:tcPr>
            <w:tcW w:w="4242" w:type="pct"/>
            <w:shd w:val="clear" w:color="auto" w:fill="auto"/>
            <w:tcMar>
              <w:top w:w="0" w:type="dxa"/>
              <w:left w:w="0" w:type="dxa"/>
              <w:bottom w:w="0" w:type="dxa"/>
              <w:right w:w="0" w:type="dxa"/>
            </w:tcMar>
            <w:vAlign w:val="center"/>
          </w:tcPr>
          <w:p w14:paraId="406450F0" w14:textId="77777777" w:rsidR="00BA4122" w:rsidRPr="004E12CB" w:rsidRDefault="00BA4122">
            <w:pPr>
              <w:pStyle w:val="tl"/>
              <w:spacing w:before="0" w:beforeAutospacing="0" w:after="0" w:afterAutospacing="0"/>
              <w:rPr>
                <w:lang w:val="uk-UA"/>
              </w:rPr>
            </w:pPr>
          </w:p>
        </w:tc>
      </w:tr>
    </w:tbl>
    <w:p w14:paraId="33101A26" w14:textId="695F2F8C"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4EFB0488" wp14:editId="12B1E4E2">
            <wp:extent cx="5783580" cy="1676400"/>
            <wp:effectExtent l="0" t="0" r="762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5783580" cy="1676400"/>
                    </a:xfrm>
                    <a:prstGeom prst="rect">
                      <a:avLst/>
                    </a:prstGeom>
                    <a:noFill/>
                    <a:ln>
                      <a:noFill/>
                    </a:ln>
                  </pic:spPr>
                </pic:pic>
              </a:graphicData>
            </a:graphic>
          </wp:inline>
        </w:drawing>
      </w:r>
    </w:p>
    <w:p w14:paraId="03AFFD95" w14:textId="77777777" w:rsidR="00591676" w:rsidRPr="004E12CB" w:rsidRDefault="00591676" w:rsidP="00591676">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47749022" w14:textId="77777777" w:rsidTr="00591676">
        <w:tc>
          <w:tcPr>
            <w:tcW w:w="758" w:type="pct"/>
            <w:shd w:val="clear" w:color="auto" w:fill="auto"/>
            <w:tcMar>
              <w:top w:w="0" w:type="dxa"/>
              <w:left w:w="0" w:type="dxa"/>
              <w:bottom w:w="0" w:type="dxa"/>
              <w:right w:w="0" w:type="dxa"/>
            </w:tcMar>
            <w:vAlign w:val="center"/>
            <w:hideMark/>
          </w:tcPr>
          <w:p w14:paraId="0BC7E7EB" w14:textId="77777777" w:rsidR="004150A1" w:rsidRPr="004E12CB" w:rsidRDefault="004150A1" w:rsidP="00BA4122">
            <w:pPr>
              <w:pStyle w:val="tr"/>
              <w:spacing w:before="0" w:beforeAutospacing="0" w:after="0" w:afterAutospacing="0"/>
              <w:rPr>
                <w:lang w:val="uk-UA"/>
              </w:rPr>
            </w:pPr>
            <w:r w:rsidRPr="004E12CB">
              <w:rPr>
                <w:lang w:val="uk-UA"/>
              </w:rPr>
              <w:t>Рисунок 25</w:t>
            </w:r>
          </w:p>
        </w:tc>
        <w:tc>
          <w:tcPr>
            <w:tcW w:w="4242" w:type="pct"/>
            <w:shd w:val="clear" w:color="auto" w:fill="auto"/>
            <w:tcMar>
              <w:top w:w="0" w:type="dxa"/>
              <w:left w:w="0" w:type="dxa"/>
              <w:bottom w:w="0" w:type="dxa"/>
              <w:right w:w="0" w:type="dxa"/>
            </w:tcMar>
            <w:vAlign w:val="center"/>
            <w:hideMark/>
          </w:tcPr>
          <w:p w14:paraId="0F18DA1F" w14:textId="666FE3FB" w:rsidR="004150A1" w:rsidRPr="004E12CB" w:rsidRDefault="004150A1" w:rsidP="00BA4122">
            <w:pPr>
              <w:pStyle w:val="tl"/>
              <w:spacing w:before="0" w:beforeAutospacing="0" w:after="0" w:afterAutospacing="0"/>
              <w:jc w:val="both"/>
              <w:rPr>
                <w:lang w:val="uk-UA"/>
              </w:rPr>
            </w:pPr>
            <w:r w:rsidRPr="004E12CB">
              <w:rPr>
                <w:lang w:val="uk-UA"/>
              </w:rPr>
              <w:t>15-ти хвилинний інтервал між повітряними суднами,</w:t>
            </w:r>
            <w:r w:rsidR="00BA4122" w:rsidRPr="00BA4122">
              <w:rPr>
                <w:lang w:val="uk-UA"/>
              </w:rPr>
              <w:t xml:space="preserve"> </w:t>
            </w:r>
            <w:r w:rsidRPr="004E12CB">
              <w:rPr>
                <w:lang w:val="uk-UA"/>
              </w:rPr>
              <w:t>що знижуються та повітряними суднами, які знаходяться</w:t>
            </w:r>
            <w:r w:rsidR="00BA4122" w:rsidRPr="00BA4122">
              <w:rPr>
                <w:lang w:val="uk-UA"/>
              </w:rPr>
              <w:t xml:space="preserve"> </w:t>
            </w:r>
            <w:r w:rsidRPr="004E12CB">
              <w:rPr>
                <w:lang w:val="uk-UA"/>
              </w:rPr>
              <w:t>на треках (лініях шляху), що перетинаються</w:t>
            </w:r>
            <w:r w:rsidR="00BA4122" w:rsidRPr="00BA4122">
              <w:rPr>
                <w:lang w:val="uk-UA"/>
              </w:rPr>
              <w:t xml:space="preserve"> </w:t>
            </w:r>
            <w:r w:rsidRPr="004E12CB">
              <w:rPr>
                <w:lang w:val="uk-UA"/>
              </w:rPr>
              <w:t>(підпункт 1 пункту 4 глави 7 розділу V цих Авіаційних</w:t>
            </w:r>
            <w:r w:rsidR="00BA4122" w:rsidRPr="00BA4122">
              <w:rPr>
                <w:lang w:val="uk-UA"/>
              </w:rPr>
              <w:t xml:space="preserve"> </w:t>
            </w:r>
            <w:r w:rsidRPr="004E12CB">
              <w:rPr>
                <w:lang w:val="uk-UA"/>
              </w:rPr>
              <w:t>правил)</w:t>
            </w:r>
          </w:p>
        </w:tc>
      </w:tr>
    </w:tbl>
    <w:p w14:paraId="5DCA3D05" w14:textId="7936E503"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0EE9B385" wp14:editId="69B93FE6">
            <wp:extent cx="5783580" cy="2019300"/>
            <wp:effectExtent l="0" t="0" r="762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5783580" cy="2019300"/>
                    </a:xfrm>
                    <a:prstGeom prst="rect">
                      <a:avLst/>
                    </a:prstGeom>
                    <a:noFill/>
                    <a:ln>
                      <a:noFill/>
                    </a:ln>
                  </pic:spPr>
                </pic:pic>
              </a:graphicData>
            </a:graphic>
          </wp:inline>
        </w:drawing>
      </w:r>
    </w:p>
    <w:p w14:paraId="49FCAC29" w14:textId="77777777" w:rsidR="00591676" w:rsidRPr="004E12CB" w:rsidRDefault="00591676" w:rsidP="00591676">
      <w:pPr>
        <w:pStyle w:val="tc"/>
        <w:shd w:val="clear" w:color="auto" w:fill="FFFFFF"/>
        <w:spacing w:before="0" w:beforeAutospacing="0" w:after="0" w:afterAutospacing="0"/>
        <w:rPr>
          <w:rFonts w:ascii="IBM Plex Serif" w:hAnsi="IBM Plex Serif"/>
          <w:color w:val="293A55"/>
          <w:lang w:val="uk-UA"/>
        </w:rPr>
      </w:pPr>
    </w:p>
    <w:tbl>
      <w:tblPr>
        <w:tblW w:w="4901" w:type="pct"/>
        <w:tblCellMar>
          <w:top w:w="15" w:type="dxa"/>
          <w:left w:w="15" w:type="dxa"/>
          <w:bottom w:w="15" w:type="dxa"/>
          <w:right w:w="15" w:type="dxa"/>
        </w:tblCellMar>
        <w:tblLook w:val="04A0" w:firstRow="1" w:lastRow="0" w:firstColumn="1" w:lastColumn="0" w:noHBand="0" w:noVBand="1"/>
      </w:tblPr>
      <w:tblGrid>
        <w:gridCol w:w="1368"/>
        <w:gridCol w:w="7803"/>
      </w:tblGrid>
      <w:tr w:rsidR="004150A1" w:rsidRPr="00E56A91" w14:paraId="25A83091" w14:textId="77777777" w:rsidTr="00591676">
        <w:tc>
          <w:tcPr>
            <w:tcW w:w="746" w:type="pct"/>
            <w:shd w:val="clear" w:color="auto" w:fill="auto"/>
            <w:tcMar>
              <w:top w:w="0" w:type="dxa"/>
              <w:left w:w="0" w:type="dxa"/>
              <w:bottom w:w="0" w:type="dxa"/>
              <w:right w:w="0" w:type="dxa"/>
            </w:tcMar>
            <w:vAlign w:val="center"/>
            <w:hideMark/>
          </w:tcPr>
          <w:p w14:paraId="3293CC66" w14:textId="77777777" w:rsidR="004150A1" w:rsidRPr="004E12CB" w:rsidRDefault="004150A1" w:rsidP="00BA4122">
            <w:pPr>
              <w:pStyle w:val="tr"/>
              <w:spacing w:before="0" w:beforeAutospacing="0" w:after="0" w:afterAutospacing="0"/>
              <w:rPr>
                <w:lang w:val="uk-UA"/>
              </w:rPr>
            </w:pPr>
            <w:r w:rsidRPr="004E12CB">
              <w:rPr>
                <w:lang w:val="uk-UA"/>
              </w:rPr>
              <w:t>Рисунок 26</w:t>
            </w:r>
          </w:p>
        </w:tc>
        <w:tc>
          <w:tcPr>
            <w:tcW w:w="4254" w:type="pct"/>
            <w:shd w:val="clear" w:color="auto" w:fill="auto"/>
            <w:tcMar>
              <w:top w:w="0" w:type="dxa"/>
              <w:left w:w="0" w:type="dxa"/>
              <w:bottom w:w="0" w:type="dxa"/>
              <w:right w:w="0" w:type="dxa"/>
            </w:tcMar>
            <w:vAlign w:val="center"/>
            <w:hideMark/>
          </w:tcPr>
          <w:p w14:paraId="6B1527E3" w14:textId="02B33358" w:rsidR="004150A1" w:rsidRPr="004E12CB" w:rsidRDefault="004150A1" w:rsidP="00BA4122">
            <w:pPr>
              <w:pStyle w:val="tl"/>
              <w:spacing w:before="0" w:beforeAutospacing="0" w:after="0" w:afterAutospacing="0"/>
              <w:jc w:val="both"/>
              <w:rPr>
                <w:lang w:val="uk-UA"/>
              </w:rPr>
            </w:pPr>
            <w:r w:rsidRPr="004E12CB">
              <w:rPr>
                <w:lang w:val="uk-UA"/>
              </w:rPr>
              <w:t>10-ти хвилинний інтервал між повітряними суднами,</w:t>
            </w:r>
            <w:r w:rsidR="00BA4122" w:rsidRPr="00BA4122">
              <w:rPr>
                <w:lang w:val="uk-UA"/>
              </w:rPr>
              <w:t xml:space="preserve"> </w:t>
            </w:r>
            <w:r w:rsidRPr="004E12CB">
              <w:rPr>
                <w:lang w:val="uk-UA"/>
              </w:rPr>
              <w:t>що набирають висоту та повітряними суднами,</w:t>
            </w:r>
            <w:r w:rsidR="00BA4122" w:rsidRPr="00BA4122">
              <w:rPr>
                <w:lang w:val="uk-UA"/>
              </w:rPr>
              <w:t xml:space="preserve"> </w:t>
            </w:r>
            <w:r w:rsidRPr="004E12CB">
              <w:rPr>
                <w:lang w:val="uk-UA"/>
              </w:rPr>
              <w:t>які знаходяться на треках (лініях шляху), що</w:t>
            </w:r>
            <w:r w:rsidR="00BA4122" w:rsidRPr="00BA4122">
              <w:rPr>
                <w:lang w:val="uk-UA"/>
              </w:rPr>
              <w:t xml:space="preserve"> </w:t>
            </w:r>
            <w:r w:rsidRPr="004E12CB">
              <w:rPr>
                <w:lang w:val="uk-UA"/>
              </w:rPr>
              <w:t>перетинаються (підпункт 2 пункту 4 глави 7 розділу V цих</w:t>
            </w:r>
            <w:r w:rsidR="00BA4122" w:rsidRPr="00BA4122">
              <w:rPr>
                <w:lang w:val="uk-UA"/>
              </w:rPr>
              <w:t xml:space="preserve"> </w:t>
            </w:r>
            <w:r w:rsidRPr="004E12CB">
              <w:rPr>
                <w:lang w:val="uk-UA"/>
              </w:rPr>
              <w:t>Авіаційних правил)</w:t>
            </w:r>
          </w:p>
        </w:tc>
      </w:tr>
      <w:tr w:rsidR="00BA4122" w:rsidRPr="00E56A91" w14:paraId="7443E9B1" w14:textId="77777777" w:rsidTr="00591676">
        <w:tc>
          <w:tcPr>
            <w:tcW w:w="746" w:type="pct"/>
            <w:shd w:val="clear" w:color="auto" w:fill="auto"/>
            <w:tcMar>
              <w:top w:w="0" w:type="dxa"/>
              <w:left w:w="0" w:type="dxa"/>
              <w:bottom w:w="0" w:type="dxa"/>
              <w:right w:w="0" w:type="dxa"/>
            </w:tcMar>
            <w:vAlign w:val="center"/>
          </w:tcPr>
          <w:p w14:paraId="2FD02F94" w14:textId="77777777" w:rsidR="00BA4122" w:rsidRPr="004E12CB" w:rsidRDefault="00BA4122" w:rsidP="00BA4122">
            <w:pPr>
              <w:pStyle w:val="tr"/>
              <w:spacing w:before="0" w:beforeAutospacing="0" w:after="0" w:afterAutospacing="0"/>
              <w:rPr>
                <w:lang w:val="uk-UA"/>
              </w:rPr>
            </w:pPr>
          </w:p>
        </w:tc>
        <w:tc>
          <w:tcPr>
            <w:tcW w:w="4254" w:type="pct"/>
            <w:shd w:val="clear" w:color="auto" w:fill="auto"/>
            <w:tcMar>
              <w:top w:w="0" w:type="dxa"/>
              <w:left w:w="0" w:type="dxa"/>
              <w:bottom w:w="0" w:type="dxa"/>
              <w:right w:w="0" w:type="dxa"/>
            </w:tcMar>
            <w:vAlign w:val="center"/>
          </w:tcPr>
          <w:p w14:paraId="60BE0147" w14:textId="77777777" w:rsidR="00BA4122" w:rsidRPr="004E12CB" w:rsidRDefault="00BA4122" w:rsidP="00BA4122">
            <w:pPr>
              <w:pStyle w:val="tl"/>
              <w:spacing w:before="0" w:beforeAutospacing="0" w:after="0" w:afterAutospacing="0"/>
              <w:jc w:val="both"/>
              <w:rPr>
                <w:lang w:val="uk-UA"/>
              </w:rPr>
            </w:pPr>
          </w:p>
        </w:tc>
      </w:tr>
    </w:tbl>
    <w:p w14:paraId="405C0351" w14:textId="3D36AA1F"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3698AE30" wp14:editId="07103660">
            <wp:extent cx="5798820" cy="2247900"/>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5798820" cy="2247900"/>
                    </a:xfrm>
                    <a:prstGeom prst="rect">
                      <a:avLst/>
                    </a:prstGeom>
                    <a:noFill/>
                    <a:ln>
                      <a:noFill/>
                    </a:ln>
                  </pic:spPr>
                </pic:pic>
              </a:graphicData>
            </a:graphic>
          </wp:inline>
        </w:drawing>
      </w:r>
    </w:p>
    <w:p w14:paraId="75292B5E" w14:textId="77777777" w:rsidR="00EE3785" w:rsidRPr="004E12CB" w:rsidRDefault="00EE3785" w:rsidP="00EE3785">
      <w:pPr>
        <w:pStyle w:val="tc"/>
        <w:shd w:val="clear" w:color="auto" w:fill="FFFFFF"/>
        <w:spacing w:before="0" w:beforeAutospacing="0" w:after="0" w:afterAutospacing="0"/>
        <w:rPr>
          <w:rFonts w:ascii="IBM Plex Serif" w:hAnsi="IBM Plex Serif"/>
          <w:color w:val="293A55"/>
          <w:lang w:val="uk-UA"/>
        </w:rPr>
      </w:pPr>
    </w:p>
    <w:tbl>
      <w:tblPr>
        <w:tblW w:w="4901" w:type="pct"/>
        <w:tblCellMar>
          <w:top w:w="15" w:type="dxa"/>
          <w:left w:w="15" w:type="dxa"/>
          <w:bottom w:w="15" w:type="dxa"/>
          <w:right w:w="15" w:type="dxa"/>
        </w:tblCellMar>
        <w:tblLook w:val="04A0" w:firstRow="1" w:lastRow="0" w:firstColumn="1" w:lastColumn="0" w:noHBand="0" w:noVBand="1"/>
      </w:tblPr>
      <w:tblGrid>
        <w:gridCol w:w="1370"/>
        <w:gridCol w:w="7801"/>
      </w:tblGrid>
      <w:tr w:rsidR="004150A1" w:rsidRPr="00E56A91" w14:paraId="2F876EEF" w14:textId="77777777" w:rsidTr="00BA4122">
        <w:tc>
          <w:tcPr>
            <w:tcW w:w="747" w:type="pct"/>
            <w:shd w:val="clear" w:color="auto" w:fill="auto"/>
            <w:tcMar>
              <w:top w:w="0" w:type="dxa"/>
              <w:left w:w="0" w:type="dxa"/>
              <w:bottom w:w="0" w:type="dxa"/>
              <w:right w:w="0" w:type="dxa"/>
            </w:tcMar>
            <w:vAlign w:val="center"/>
            <w:hideMark/>
          </w:tcPr>
          <w:p w14:paraId="24F80FB2" w14:textId="77777777" w:rsidR="004150A1" w:rsidRPr="004E12CB" w:rsidRDefault="004150A1" w:rsidP="00BA4122">
            <w:pPr>
              <w:pStyle w:val="tr"/>
              <w:spacing w:before="0" w:beforeAutospacing="0" w:after="0" w:afterAutospacing="0"/>
              <w:rPr>
                <w:lang w:val="uk-UA"/>
              </w:rPr>
            </w:pPr>
            <w:r w:rsidRPr="004E12CB">
              <w:rPr>
                <w:lang w:val="uk-UA"/>
              </w:rPr>
              <w:t>Рисунок 27</w:t>
            </w:r>
          </w:p>
        </w:tc>
        <w:tc>
          <w:tcPr>
            <w:tcW w:w="4253" w:type="pct"/>
            <w:shd w:val="clear" w:color="auto" w:fill="auto"/>
            <w:tcMar>
              <w:top w:w="0" w:type="dxa"/>
              <w:left w:w="0" w:type="dxa"/>
              <w:bottom w:w="0" w:type="dxa"/>
              <w:right w:w="0" w:type="dxa"/>
            </w:tcMar>
            <w:vAlign w:val="center"/>
            <w:hideMark/>
          </w:tcPr>
          <w:p w14:paraId="5B7EEE43" w14:textId="122578CF" w:rsidR="004150A1" w:rsidRPr="004E12CB" w:rsidRDefault="004150A1" w:rsidP="00BA4122">
            <w:pPr>
              <w:pStyle w:val="tl"/>
              <w:spacing w:before="0" w:beforeAutospacing="0" w:after="0" w:afterAutospacing="0"/>
              <w:jc w:val="both"/>
              <w:rPr>
                <w:lang w:val="uk-UA"/>
              </w:rPr>
            </w:pPr>
            <w:r w:rsidRPr="004E12CB">
              <w:rPr>
                <w:lang w:val="uk-UA"/>
              </w:rPr>
              <w:t>15-ти хвилинний інтервал між повітряними суднами,</w:t>
            </w:r>
            <w:r w:rsidR="00BA4122" w:rsidRPr="00BA4122">
              <w:rPr>
                <w:lang w:val="uk-UA"/>
              </w:rPr>
              <w:t xml:space="preserve"> </w:t>
            </w:r>
            <w:r w:rsidRPr="004E12CB">
              <w:rPr>
                <w:lang w:val="uk-UA"/>
              </w:rPr>
              <w:t>що знижуються та повітряними суднами, які знаходяться</w:t>
            </w:r>
            <w:r w:rsidR="00BA4122" w:rsidRPr="00BA4122">
              <w:rPr>
                <w:lang w:val="uk-UA"/>
              </w:rPr>
              <w:t xml:space="preserve"> </w:t>
            </w:r>
            <w:r w:rsidRPr="004E12CB">
              <w:rPr>
                <w:lang w:val="uk-UA"/>
              </w:rPr>
              <w:t>на треках (лініях шляху), що перетинаються</w:t>
            </w:r>
            <w:r w:rsidR="00BA4122" w:rsidRPr="00BA4122">
              <w:rPr>
                <w:lang w:val="uk-UA"/>
              </w:rPr>
              <w:t xml:space="preserve"> </w:t>
            </w:r>
            <w:r w:rsidRPr="004E12CB">
              <w:rPr>
                <w:lang w:val="uk-UA"/>
              </w:rPr>
              <w:t>(підпункт 2 пункту 4 глави 7 розділу V цих</w:t>
            </w:r>
            <w:r w:rsidR="00BA4122" w:rsidRPr="00BA4122">
              <w:rPr>
                <w:lang w:val="uk-UA"/>
              </w:rPr>
              <w:t xml:space="preserve"> </w:t>
            </w:r>
            <w:r w:rsidRPr="004E12CB">
              <w:rPr>
                <w:lang w:val="uk-UA"/>
              </w:rPr>
              <w:t>Авіаційних правил)</w:t>
            </w:r>
          </w:p>
        </w:tc>
      </w:tr>
      <w:tr w:rsidR="00BA4122" w:rsidRPr="00E56A91" w14:paraId="5AB59745" w14:textId="77777777" w:rsidTr="00BA4122">
        <w:tc>
          <w:tcPr>
            <w:tcW w:w="747" w:type="pct"/>
            <w:shd w:val="clear" w:color="auto" w:fill="auto"/>
            <w:tcMar>
              <w:top w:w="0" w:type="dxa"/>
              <w:left w:w="0" w:type="dxa"/>
              <w:bottom w:w="0" w:type="dxa"/>
              <w:right w:w="0" w:type="dxa"/>
            </w:tcMar>
            <w:vAlign w:val="center"/>
          </w:tcPr>
          <w:p w14:paraId="00C2E978" w14:textId="77777777" w:rsidR="00BA4122" w:rsidRPr="004E12CB" w:rsidRDefault="00BA4122" w:rsidP="00BA4122">
            <w:pPr>
              <w:pStyle w:val="tr"/>
              <w:spacing w:before="0" w:beforeAutospacing="0" w:after="0" w:afterAutospacing="0"/>
              <w:rPr>
                <w:lang w:val="uk-UA"/>
              </w:rPr>
            </w:pPr>
          </w:p>
        </w:tc>
        <w:tc>
          <w:tcPr>
            <w:tcW w:w="4253" w:type="pct"/>
            <w:shd w:val="clear" w:color="auto" w:fill="auto"/>
            <w:tcMar>
              <w:top w:w="0" w:type="dxa"/>
              <w:left w:w="0" w:type="dxa"/>
              <w:bottom w:w="0" w:type="dxa"/>
              <w:right w:w="0" w:type="dxa"/>
            </w:tcMar>
            <w:vAlign w:val="center"/>
          </w:tcPr>
          <w:p w14:paraId="50835DE2" w14:textId="77777777" w:rsidR="00BA4122" w:rsidRPr="004E12CB" w:rsidRDefault="00BA4122" w:rsidP="00BA4122">
            <w:pPr>
              <w:pStyle w:val="tl"/>
              <w:spacing w:before="0" w:beforeAutospacing="0" w:after="0" w:afterAutospacing="0"/>
              <w:jc w:val="both"/>
              <w:rPr>
                <w:lang w:val="uk-UA"/>
              </w:rPr>
            </w:pPr>
          </w:p>
        </w:tc>
      </w:tr>
    </w:tbl>
    <w:p w14:paraId="79B7A48E" w14:textId="55899114"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1A5F3C1C" wp14:editId="1199E5CB">
            <wp:extent cx="4335780" cy="1889760"/>
            <wp:effectExtent l="0" t="0" r="762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4335780" cy="1889760"/>
                    </a:xfrm>
                    <a:prstGeom prst="rect">
                      <a:avLst/>
                    </a:prstGeom>
                    <a:noFill/>
                    <a:ln>
                      <a:noFill/>
                    </a:ln>
                  </pic:spPr>
                </pic:pic>
              </a:graphicData>
            </a:graphic>
          </wp:inline>
        </w:drawing>
      </w:r>
    </w:p>
    <w:p w14:paraId="198F9D1C" w14:textId="77777777" w:rsidR="00EE3785" w:rsidRPr="004E12CB" w:rsidRDefault="00EE3785" w:rsidP="00EE3785">
      <w:pPr>
        <w:pStyle w:val="tc"/>
        <w:shd w:val="clear" w:color="auto" w:fill="FFFFFF"/>
        <w:spacing w:before="0" w:beforeAutospacing="0" w:after="0" w:afterAutospacing="0"/>
        <w:rPr>
          <w:rFonts w:ascii="IBM Plex Serif" w:hAnsi="IBM Plex Serif"/>
          <w:color w:val="293A55"/>
          <w:lang w:val="uk-UA"/>
        </w:rPr>
      </w:pPr>
    </w:p>
    <w:tbl>
      <w:tblPr>
        <w:tblW w:w="4901" w:type="pct"/>
        <w:tblCellMar>
          <w:top w:w="15" w:type="dxa"/>
          <w:left w:w="15" w:type="dxa"/>
          <w:bottom w:w="15" w:type="dxa"/>
          <w:right w:w="15" w:type="dxa"/>
        </w:tblCellMar>
        <w:tblLook w:val="04A0" w:firstRow="1" w:lastRow="0" w:firstColumn="1" w:lastColumn="0" w:noHBand="0" w:noVBand="1"/>
      </w:tblPr>
      <w:tblGrid>
        <w:gridCol w:w="1317"/>
        <w:gridCol w:w="7854"/>
      </w:tblGrid>
      <w:tr w:rsidR="004150A1" w:rsidRPr="00E56A91" w14:paraId="3BEC3935" w14:textId="77777777" w:rsidTr="00C35A46">
        <w:tc>
          <w:tcPr>
            <w:tcW w:w="718" w:type="pct"/>
            <w:shd w:val="clear" w:color="auto" w:fill="auto"/>
            <w:tcMar>
              <w:top w:w="0" w:type="dxa"/>
              <w:left w:w="0" w:type="dxa"/>
              <w:bottom w:w="0" w:type="dxa"/>
              <w:right w:w="0" w:type="dxa"/>
            </w:tcMar>
            <w:vAlign w:val="center"/>
            <w:hideMark/>
          </w:tcPr>
          <w:p w14:paraId="1530E4B5" w14:textId="77777777" w:rsidR="004150A1" w:rsidRPr="004E12CB" w:rsidRDefault="004150A1" w:rsidP="00BA4122">
            <w:pPr>
              <w:pStyle w:val="tr"/>
              <w:spacing w:before="0" w:beforeAutospacing="0" w:after="0" w:afterAutospacing="0"/>
              <w:rPr>
                <w:lang w:val="uk-UA"/>
              </w:rPr>
            </w:pPr>
            <w:r w:rsidRPr="004E12CB">
              <w:rPr>
                <w:lang w:val="uk-UA"/>
              </w:rPr>
              <w:t>Рисунок 28</w:t>
            </w:r>
          </w:p>
        </w:tc>
        <w:tc>
          <w:tcPr>
            <w:tcW w:w="4282" w:type="pct"/>
            <w:shd w:val="clear" w:color="auto" w:fill="auto"/>
            <w:tcMar>
              <w:top w:w="0" w:type="dxa"/>
              <w:left w:w="0" w:type="dxa"/>
              <w:bottom w:w="0" w:type="dxa"/>
              <w:right w:w="0" w:type="dxa"/>
            </w:tcMar>
            <w:vAlign w:val="center"/>
            <w:hideMark/>
          </w:tcPr>
          <w:p w14:paraId="0FC2B6D1" w14:textId="01DA9A9C" w:rsidR="004150A1" w:rsidRPr="004E12CB" w:rsidRDefault="004150A1" w:rsidP="00BA4122">
            <w:pPr>
              <w:pStyle w:val="tl"/>
              <w:spacing w:before="0" w:beforeAutospacing="0" w:after="0" w:afterAutospacing="0"/>
              <w:jc w:val="both"/>
              <w:rPr>
                <w:lang w:val="uk-UA"/>
              </w:rPr>
            </w:pPr>
            <w:r w:rsidRPr="004E12CB">
              <w:rPr>
                <w:lang w:val="uk-UA"/>
              </w:rPr>
              <w:t>10-ти хвилинний інтервал між повітряними суднами,</w:t>
            </w:r>
            <w:r w:rsidR="00BA4122" w:rsidRPr="00BA4122">
              <w:rPr>
                <w:lang w:val="ru-RU"/>
              </w:rPr>
              <w:t xml:space="preserve"> </w:t>
            </w:r>
            <w:r w:rsidRPr="004E12CB">
              <w:rPr>
                <w:lang w:val="uk-UA"/>
              </w:rPr>
              <w:t>що знаходяться на протилежних треках (лініях шляху)</w:t>
            </w:r>
            <w:r w:rsidR="00BA4122" w:rsidRPr="00BA4122">
              <w:rPr>
                <w:lang w:val="ru-RU"/>
              </w:rPr>
              <w:t xml:space="preserve"> </w:t>
            </w:r>
            <w:r w:rsidRPr="004E12CB">
              <w:rPr>
                <w:lang w:val="uk-UA"/>
              </w:rPr>
              <w:t>(пункт 5 глави 7 розділу V цих Авіаційних правил)</w:t>
            </w:r>
          </w:p>
        </w:tc>
      </w:tr>
    </w:tbl>
    <w:p w14:paraId="705B7274" w14:textId="311CC382"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5291BB63" wp14:editId="1FCBBEBE">
            <wp:extent cx="4739640" cy="1363980"/>
            <wp:effectExtent l="0" t="0" r="3810" b="762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4739640" cy="1363980"/>
                    </a:xfrm>
                    <a:prstGeom prst="rect">
                      <a:avLst/>
                    </a:prstGeom>
                    <a:noFill/>
                    <a:ln>
                      <a:noFill/>
                    </a:ln>
                  </pic:spPr>
                </pic:pic>
              </a:graphicData>
            </a:graphic>
          </wp:inline>
        </w:drawing>
      </w:r>
    </w:p>
    <w:p w14:paraId="37852061" w14:textId="77777777" w:rsidR="00EE3785" w:rsidRPr="004E12CB" w:rsidRDefault="00EE3785" w:rsidP="00EE3785">
      <w:pPr>
        <w:pStyle w:val="tc"/>
        <w:shd w:val="clear" w:color="auto" w:fill="FFFFFF"/>
        <w:spacing w:before="0" w:beforeAutospacing="0" w:after="0" w:afterAutospacing="0"/>
        <w:rPr>
          <w:rFonts w:ascii="IBM Plex Serif" w:hAnsi="IBM Plex Serif"/>
          <w:color w:val="293A55"/>
          <w:lang w:val="uk-UA"/>
        </w:rPr>
      </w:pPr>
    </w:p>
    <w:tbl>
      <w:tblPr>
        <w:tblW w:w="4901" w:type="pct"/>
        <w:tblCellMar>
          <w:top w:w="15" w:type="dxa"/>
          <w:left w:w="15" w:type="dxa"/>
          <w:bottom w:w="15" w:type="dxa"/>
          <w:right w:w="15" w:type="dxa"/>
        </w:tblCellMar>
        <w:tblLook w:val="04A0" w:firstRow="1" w:lastRow="0" w:firstColumn="1" w:lastColumn="0" w:noHBand="0" w:noVBand="1"/>
      </w:tblPr>
      <w:tblGrid>
        <w:gridCol w:w="1368"/>
        <w:gridCol w:w="7803"/>
      </w:tblGrid>
      <w:tr w:rsidR="004150A1" w:rsidRPr="00E56A91" w14:paraId="5F90773D" w14:textId="77777777" w:rsidTr="00EE3785">
        <w:tc>
          <w:tcPr>
            <w:tcW w:w="746" w:type="pct"/>
            <w:shd w:val="clear" w:color="auto" w:fill="auto"/>
            <w:tcMar>
              <w:top w:w="0" w:type="dxa"/>
              <w:left w:w="0" w:type="dxa"/>
              <w:bottom w:w="0" w:type="dxa"/>
              <w:right w:w="0" w:type="dxa"/>
            </w:tcMar>
            <w:vAlign w:val="center"/>
            <w:hideMark/>
          </w:tcPr>
          <w:p w14:paraId="7F42C1ED" w14:textId="77777777" w:rsidR="004150A1" w:rsidRPr="004E12CB" w:rsidRDefault="004150A1" w:rsidP="00C35A46">
            <w:pPr>
              <w:pStyle w:val="tr"/>
              <w:spacing w:before="0" w:beforeAutospacing="0" w:after="0" w:afterAutospacing="0"/>
              <w:rPr>
                <w:lang w:val="uk-UA"/>
              </w:rPr>
            </w:pPr>
            <w:r w:rsidRPr="004E12CB">
              <w:rPr>
                <w:lang w:val="uk-UA"/>
              </w:rPr>
              <w:t>Рисунок 29</w:t>
            </w:r>
          </w:p>
        </w:tc>
        <w:tc>
          <w:tcPr>
            <w:tcW w:w="4254" w:type="pct"/>
            <w:shd w:val="clear" w:color="auto" w:fill="auto"/>
            <w:tcMar>
              <w:top w:w="0" w:type="dxa"/>
              <w:left w:w="0" w:type="dxa"/>
              <w:bottom w:w="0" w:type="dxa"/>
              <w:right w:w="0" w:type="dxa"/>
            </w:tcMar>
            <w:vAlign w:val="center"/>
            <w:hideMark/>
          </w:tcPr>
          <w:p w14:paraId="3F168F9E" w14:textId="48C37BAF" w:rsidR="004150A1" w:rsidRPr="004E12CB" w:rsidRDefault="004150A1" w:rsidP="00C35A46">
            <w:pPr>
              <w:pStyle w:val="tl"/>
              <w:spacing w:before="0" w:beforeAutospacing="0" w:after="0" w:afterAutospacing="0"/>
              <w:jc w:val="both"/>
              <w:rPr>
                <w:lang w:val="uk-UA"/>
              </w:rPr>
            </w:pPr>
            <w:r w:rsidRPr="004E12CB">
              <w:rPr>
                <w:lang w:val="uk-UA"/>
              </w:rPr>
              <w:t>Інтервал 37 км (20 NM) між повітряними суднами, що</w:t>
            </w:r>
            <w:r w:rsidR="00C35A46" w:rsidRPr="00C35A46">
              <w:rPr>
                <w:lang w:val="uk-UA"/>
              </w:rPr>
              <w:t xml:space="preserve"> </w:t>
            </w:r>
            <w:r w:rsidRPr="004E12CB">
              <w:rPr>
                <w:lang w:val="uk-UA"/>
              </w:rPr>
              <w:t>знаходяться на одному треку (лінії шляху) та на одному</w:t>
            </w:r>
            <w:r w:rsidR="00C35A46" w:rsidRPr="00C35A46">
              <w:rPr>
                <w:lang w:val="uk-UA"/>
              </w:rPr>
              <w:t xml:space="preserve"> </w:t>
            </w:r>
            <w:r w:rsidRPr="004E12CB">
              <w:rPr>
                <w:lang w:val="uk-UA"/>
              </w:rPr>
              <w:t>ешелоні при використанні DME та/або GNSS</w:t>
            </w:r>
            <w:r w:rsidR="00C35A46" w:rsidRPr="00C35A46">
              <w:rPr>
                <w:lang w:val="uk-UA"/>
              </w:rPr>
              <w:t xml:space="preserve"> </w:t>
            </w:r>
            <w:r w:rsidRPr="004E12CB">
              <w:rPr>
                <w:lang w:val="uk-UA"/>
              </w:rPr>
              <w:t>(підпункт 1 пункту 3 глави 8 розділу V цих Авіаційних</w:t>
            </w:r>
            <w:r w:rsidR="00C35A46" w:rsidRPr="00C35A46">
              <w:rPr>
                <w:lang w:val="uk-UA"/>
              </w:rPr>
              <w:t xml:space="preserve"> </w:t>
            </w:r>
            <w:r w:rsidRPr="004E12CB">
              <w:rPr>
                <w:lang w:val="uk-UA"/>
              </w:rPr>
              <w:t>правил)</w:t>
            </w:r>
          </w:p>
        </w:tc>
      </w:tr>
    </w:tbl>
    <w:p w14:paraId="443B4D01" w14:textId="3BD20DD0"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3BCEAE2A" wp14:editId="0EFB2907">
            <wp:extent cx="4617720" cy="176022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4617720" cy="1760220"/>
                    </a:xfrm>
                    <a:prstGeom prst="rect">
                      <a:avLst/>
                    </a:prstGeom>
                    <a:noFill/>
                    <a:ln>
                      <a:noFill/>
                    </a:ln>
                  </pic:spPr>
                </pic:pic>
              </a:graphicData>
            </a:graphic>
          </wp:inline>
        </w:drawing>
      </w:r>
    </w:p>
    <w:p w14:paraId="0468A9CD" w14:textId="77777777" w:rsidR="00EE3785" w:rsidRPr="004E12CB" w:rsidRDefault="00EE3785" w:rsidP="00EE3785">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5B74FEBD" w14:textId="77777777" w:rsidTr="00C35A46">
        <w:tc>
          <w:tcPr>
            <w:tcW w:w="758" w:type="pct"/>
            <w:shd w:val="clear" w:color="auto" w:fill="auto"/>
            <w:tcMar>
              <w:top w:w="0" w:type="dxa"/>
              <w:left w:w="0" w:type="dxa"/>
              <w:bottom w:w="0" w:type="dxa"/>
              <w:right w:w="0" w:type="dxa"/>
            </w:tcMar>
            <w:vAlign w:val="center"/>
            <w:hideMark/>
          </w:tcPr>
          <w:p w14:paraId="32060425" w14:textId="77777777" w:rsidR="004150A1" w:rsidRPr="004E12CB" w:rsidRDefault="004150A1" w:rsidP="00C35A46">
            <w:pPr>
              <w:pStyle w:val="tr"/>
              <w:spacing w:before="0" w:beforeAutospacing="0" w:after="0" w:afterAutospacing="0"/>
              <w:rPr>
                <w:lang w:val="uk-UA"/>
              </w:rPr>
            </w:pPr>
            <w:r w:rsidRPr="004E12CB">
              <w:rPr>
                <w:lang w:val="uk-UA"/>
              </w:rPr>
              <w:t>Рисунок 30</w:t>
            </w:r>
          </w:p>
        </w:tc>
        <w:tc>
          <w:tcPr>
            <w:tcW w:w="4242" w:type="pct"/>
            <w:shd w:val="clear" w:color="auto" w:fill="auto"/>
            <w:tcMar>
              <w:top w:w="0" w:type="dxa"/>
              <w:left w:w="0" w:type="dxa"/>
              <w:bottom w:w="0" w:type="dxa"/>
              <w:right w:w="0" w:type="dxa"/>
            </w:tcMar>
            <w:vAlign w:val="center"/>
            <w:hideMark/>
          </w:tcPr>
          <w:p w14:paraId="2BD9BEAF" w14:textId="07F45846" w:rsidR="004150A1" w:rsidRPr="004E12CB" w:rsidRDefault="004150A1" w:rsidP="00EE3785">
            <w:pPr>
              <w:pStyle w:val="tl"/>
              <w:spacing w:before="0" w:beforeAutospacing="0" w:after="0" w:afterAutospacing="0"/>
              <w:jc w:val="both"/>
              <w:rPr>
                <w:lang w:val="uk-UA"/>
              </w:rPr>
            </w:pPr>
            <w:r w:rsidRPr="004E12CB">
              <w:rPr>
                <w:lang w:val="uk-UA"/>
              </w:rPr>
              <w:t>Інтервал 19 км (10 NM) між повітряними суднами, що</w:t>
            </w:r>
            <w:r w:rsidR="00C35A46" w:rsidRPr="00C35A46">
              <w:rPr>
                <w:lang w:val="uk-UA"/>
              </w:rPr>
              <w:t xml:space="preserve"> </w:t>
            </w:r>
            <w:r w:rsidRPr="004E12CB">
              <w:rPr>
                <w:lang w:val="uk-UA"/>
              </w:rPr>
              <w:t>знаходяться на одному треку (лінії шляху) та на одному</w:t>
            </w:r>
            <w:r w:rsidR="00C35A46" w:rsidRPr="00C35A46">
              <w:rPr>
                <w:lang w:val="uk-UA"/>
              </w:rPr>
              <w:t xml:space="preserve"> </w:t>
            </w:r>
            <w:r w:rsidRPr="004E12CB">
              <w:rPr>
                <w:lang w:val="uk-UA"/>
              </w:rPr>
              <w:t>ешелоні при використанні DME та/або GNSS</w:t>
            </w:r>
            <w:r w:rsidR="00C35A46" w:rsidRPr="00C35A46">
              <w:rPr>
                <w:lang w:val="uk-UA"/>
              </w:rPr>
              <w:t xml:space="preserve"> </w:t>
            </w:r>
            <w:r w:rsidRPr="004E12CB">
              <w:rPr>
                <w:lang w:val="uk-UA"/>
              </w:rPr>
              <w:t>(підпункт 2 пункту 3 глави 8 розділу V цих Авіаційних</w:t>
            </w:r>
            <w:r w:rsidR="00C35A46" w:rsidRPr="00C35A46">
              <w:rPr>
                <w:lang w:val="uk-UA"/>
              </w:rPr>
              <w:t xml:space="preserve"> </w:t>
            </w:r>
            <w:r w:rsidRPr="004E12CB">
              <w:rPr>
                <w:lang w:val="uk-UA"/>
              </w:rPr>
              <w:t>правил)</w:t>
            </w:r>
          </w:p>
        </w:tc>
      </w:tr>
      <w:tr w:rsidR="00C35A46" w:rsidRPr="00E56A91" w14:paraId="50BD5B2E" w14:textId="77777777" w:rsidTr="00C35A46">
        <w:tc>
          <w:tcPr>
            <w:tcW w:w="758" w:type="pct"/>
            <w:shd w:val="clear" w:color="auto" w:fill="auto"/>
            <w:tcMar>
              <w:top w:w="0" w:type="dxa"/>
              <w:left w:w="0" w:type="dxa"/>
              <w:bottom w:w="0" w:type="dxa"/>
              <w:right w:w="0" w:type="dxa"/>
            </w:tcMar>
            <w:vAlign w:val="center"/>
          </w:tcPr>
          <w:p w14:paraId="22419221" w14:textId="77777777" w:rsidR="00C35A46" w:rsidRPr="004E12CB" w:rsidRDefault="00C35A46" w:rsidP="00C35A46">
            <w:pPr>
              <w:pStyle w:val="tr"/>
              <w:spacing w:before="0" w:beforeAutospacing="0" w:after="0" w:afterAutospacing="0"/>
              <w:rPr>
                <w:lang w:val="uk-UA"/>
              </w:rPr>
            </w:pPr>
          </w:p>
        </w:tc>
        <w:tc>
          <w:tcPr>
            <w:tcW w:w="4242" w:type="pct"/>
            <w:shd w:val="clear" w:color="auto" w:fill="auto"/>
            <w:tcMar>
              <w:top w:w="0" w:type="dxa"/>
              <w:left w:w="0" w:type="dxa"/>
              <w:bottom w:w="0" w:type="dxa"/>
              <w:right w:w="0" w:type="dxa"/>
            </w:tcMar>
            <w:vAlign w:val="center"/>
          </w:tcPr>
          <w:p w14:paraId="488FD3CE" w14:textId="77777777" w:rsidR="00C35A46" w:rsidRPr="004E12CB" w:rsidRDefault="00C35A46">
            <w:pPr>
              <w:pStyle w:val="tl"/>
              <w:spacing w:before="0" w:beforeAutospacing="0" w:after="0" w:afterAutospacing="0"/>
              <w:rPr>
                <w:lang w:val="uk-UA"/>
              </w:rPr>
            </w:pPr>
          </w:p>
        </w:tc>
      </w:tr>
    </w:tbl>
    <w:p w14:paraId="325D7739" w14:textId="3CD956D0"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02FC5C00" wp14:editId="2D92547E">
            <wp:extent cx="3703320" cy="348996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3703320" cy="3489960"/>
                    </a:xfrm>
                    <a:prstGeom prst="rect">
                      <a:avLst/>
                    </a:prstGeom>
                    <a:noFill/>
                    <a:ln>
                      <a:noFill/>
                    </a:ln>
                  </pic:spPr>
                </pic:pic>
              </a:graphicData>
            </a:graphic>
          </wp:inline>
        </w:drawing>
      </w:r>
    </w:p>
    <w:p w14:paraId="78E443D9" w14:textId="77777777" w:rsidR="00EE3785" w:rsidRPr="004E12CB" w:rsidRDefault="00EE3785" w:rsidP="00EE3785">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02BC34E1" w14:textId="77777777" w:rsidTr="00EE3785">
        <w:tc>
          <w:tcPr>
            <w:tcW w:w="758" w:type="pct"/>
            <w:shd w:val="clear" w:color="auto" w:fill="auto"/>
            <w:tcMar>
              <w:top w:w="0" w:type="dxa"/>
              <w:left w:w="0" w:type="dxa"/>
              <w:bottom w:w="0" w:type="dxa"/>
              <w:right w:w="0" w:type="dxa"/>
            </w:tcMar>
            <w:vAlign w:val="center"/>
            <w:hideMark/>
          </w:tcPr>
          <w:p w14:paraId="46B38206" w14:textId="77777777" w:rsidR="004150A1" w:rsidRPr="004E12CB" w:rsidRDefault="004150A1" w:rsidP="00C35A46">
            <w:pPr>
              <w:pStyle w:val="tr"/>
              <w:spacing w:before="0" w:beforeAutospacing="0" w:after="0" w:afterAutospacing="0"/>
              <w:rPr>
                <w:lang w:val="uk-UA"/>
              </w:rPr>
            </w:pPr>
            <w:r w:rsidRPr="004E12CB">
              <w:rPr>
                <w:lang w:val="uk-UA"/>
              </w:rPr>
              <w:t>Рисунок 31</w:t>
            </w:r>
          </w:p>
        </w:tc>
        <w:tc>
          <w:tcPr>
            <w:tcW w:w="4242" w:type="pct"/>
            <w:shd w:val="clear" w:color="auto" w:fill="auto"/>
            <w:tcMar>
              <w:top w:w="0" w:type="dxa"/>
              <w:left w:w="0" w:type="dxa"/>
              <w:bottom w:w="0" w:type="dxa"/>
              <w:right w:w="0" w:type="dxa"/>
            </w:tcMar>
            <w:vAlign w:val="center"/>
            <w:hideMark/>
          </w:tcPr>
          <w:p w14:paraId="6F90027C" w14:textId="02F72EF1" w:rsidR="004150A1" w:rsidRPr="004E12CB" w:rsidRDefault="004150A1" w:rsidP="00C35A46">
            <w:pPr>
              <w:pStyle w:val="tl"/>
              <w:spacing w:before="0" w:beforeAutospacing="0" w:after="0" w:afterAutospacing="0"/>
              <w:jc w:val="both"/>
              <w:rPr>
                <w:lang w:val="uk-UA"/>
              </w:rPr>
            </w:pPr>
            <w:r w:rsidRPr="004E12CB">
              <w:rPr>
                <w:lang w:val="uk-UA"/>
              </w:rPr>
              <w:t>Інтервал 37 км (20 NM) між повітряним суднами, що</w:t>
            </w:r>
            <w:r w:rsidR="00C35A46" w:rsidRPr="00C35A46">
              <w:rPr>
                <w:lang w:val="uk-UA"/>
              </w:rPr>
              <w:t xml:space="preserve"> </w:t>
            </w:r>
            <w:r w:rsidRPr="004E12CB">
              <w:rPr>
                <w:lang w:val="uk-UA"/>
              </w:rPr>
              <w:t>знаходяться на треках (лініях шляху), що перетинаються</w:t>
            </w:r>
            <w:r w:rsidR="00C35A46" w:rsidRPr="00C35A46">
              <w:rPr>
                <w:lang w:val="uk-UA"/>
              </w:rPr>
              <w:t xml:space="preserve"> </w:t>
            </w:r>
            <w:r w:rsidRPr="004E12CB">
              <w:rPr>
                <w:lang w:val="uk-UA"/>
              </w:rPr>
              <w:t>на одному ешелоні при використанні DME та/або GNSS</w:t>
            </w:r>
            <w:r w:rsidR="00C35A46" w:rsidRPr="00C35A46">
              <w:rPr>
                <w:lang w:val="uk-UA"/>
              </w:rPr>
              <w:t xml:space="preserve"> </w:t>
            </w:r>
            <w:r w:rsidRPr="004E12CB">
              <w:rPr>
                <w:lang w:val="uk-UA"/>
              </w:rPr>
              <w:t>(пункт 4 глави 8 розділу V цих Авіаційних правил)</w:t>
            </w:r>
          </w:p>
        </w:tc>
      </w:tr>
    </w:tbl>
    <w:p w14:paraId="09454986" w14:textId="6BE3AE19"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26621E34" wp14:editId="071CE834">
            <wp:extent cx="3893820" cy="3040380"/>
            <wp:effectExtent l="0" t="0" r="0" b="762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3893820" cy="3040380"/>
                    </a:xfrm>
                    <a:prstGeom prst="rect">
                      <a:avLst/>
                    </a:prstGeom>
                    <a:noFill/>
                    <a:ln>
                      <a:noFill/>
                    </a:ln>
                  </pic:spPr>
                </pic:pic>
              </a:graphicData>
            </a:graphic>
          </wp:inline>
        </w:drawing>
      </w:r>
    </w:p>
    <w:p w14:paraId="189AF549" w14:textId="77777777" w:rsidR="00EE3785" w:rsidRPr="004E12CB" w:rsidRDefault="00EE3785" w:rsidP="00EE3785">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118A0C8D" w14:textId="77777777" w:rsidTr="001B1883">
        <w:tc>
          <w:tcPr>
            <w:tcW w:w="758" w:type="pct"/>
            <w:shd w:val="clear" w:color="auto" w:fill="auto"/>
            <w:tcMar>
              <w:top w:w="0" w:type="dxa"/>
              <w:left w:w="0" w:type="dxa"/>
              <w:bottom w:w="0" w:type="dxa"/>
              <w:right w:w="0" w:type="dxa"/>
            </w:tcMar>
            <w:vAlign w:val="center"/>
            <w:hideMark/>
          </w:tcPr>
          <w:p w14:paraId="42224C7C" w14:textId="77777777" w:rsidR="004150A1" w:rsidRPr="004E12CB" w:rsidRDefault="004150A1" w:rsidP="001B1883">
            <w:pPr>
              <w:pStyle w:val="tr"/>
              <w:spacing w:before="0" w:beforeAutospacing="0" w:after="0" w:afterAutospacing="0"/>
              <w:rPr>
                <w:lang w:val="uk-UA"/>
              </w:rPr>
            </w:pPr>
            <w:r w:rsidRPr="004E12CB">
              <w:rPr>
                <w:lang w:val="uk-UA"/>
              </w:rPr>
              <w:t>Рисунок 32</w:t>
            </w:r>
          </w:p>
        </w:tc>
        <w:tc>
          <w:tcPr>
            <w:tcW w:w="4242" w:type="pct"/>
            <w:shd w:val="clear" w:color="auto" w:fill="auto"/>
            <w:tcMar>
              <w:top w:w="0" w:type="dxa"/>
              <w:left w:w="0" w:type="dxa"/>
              <w:bottom w:w="0" w:type="dxa"/>
              <w:right w:w="0" w:type="dxa"/>
            </w:tcMar>
            <w:vAlign w:val="center"/>
            <w:hideMark/>
          </w:tcPr>
          <w:p w14:paraId="38DD015D" w14:textId="6E5BBFC0" w:rsidR="004150A1" w:rsidRPr="004E12CB" w:rsidRDefault="004150A1" w:rsidP="001B1883">
            <w:pPr>
              <w:pStyle w:val="tl"/>
              <w:spacing w:before="0" w:beforeAutospacing="0" w:after="0" w:afterAutospacing="0"/>
              <w:jc w:val="both"/>
              <w:rPr>
                <w:lang w:val="uk-UA"/>
              </w:rPr>
            </w:pPr>
            <w:r w:rsidRPr="004E12CB">
              <w:rPr>
                <w:lang w:val="uk-UA"/>
              </w:rPr>
              <w:t>Інтервал 37 км (20 NM) між повітряним суднами що</w:t>
            </w:r>
            <w:r w:rsidR="001B1883" w:rsidRPr="001B1883">
              <w:rPr>
                <w:lang w:val="uk-UA"/>
              </w:rPr>
              <w:t xml:space="preserve"> </w:t>
            </w:r>
            <w:r w:rsidRPr="004E12CB">
              <w:rPr>
                <w:lang w:val="uk-UA"/>
              </w:rPr>
              <w:t>знаходяться на треках (лініях шляху), що перетинаються</w:t>
            </w:r>
            <w:r w:rsidR="001B1883" w:rsidRPr="001B1883">
              <w:rPr>
                <w:lang w:val="uk-UA"/>
              </w:rPr>
              <w:t xml:space="preserve"> </w:t>
            </w:r>
            <w:r w:rsidRPr="004E12CB">
              <w:rPr>
                <w:lang w:val="uk-UA"/>
              </w:rPr>
              <w:t>на одному ешелоні при використанні DME та/або GNSS</w:t>
            </w:r>
            <w:r w:rsidR="001B1883" w:rsidRPr="001B1883">
              <w:rPr>
                <w:lang w:val="uk-UA"/>
              </w:rPr>
              <w:t xml:space="preserve"> </w:t>
            </w:r>
            <w:r w:rsidRPr="004E12CB">
              <w:rPr>
                <w:lang w:val="uk-UA"/>
              </w:rPr>
              <w:t>(пункт 4 глави 8 розділу V цих Авіаційних правил)</w:t>
            </w:r>
          </w:p>
        </w:tc>
      </w:tr>
      <w:tr w:rsidR="001B1883" w:rsidRPr="00E56A91" w14:paraId="54B7DF62" w14:textId="77777777" w:rsidTr="001B1883">
        <w:tc>
          <w:tcPr>
            <w:tcW w:w="758" w:type="pct"/>
            <w:shd w:val="clear" w:color="auto" w:fill="auto"/>
            <w:tcMar>
              <w:top w:w="0" w:type="dxa"/>
              <w:left w:w="0" w:type="dxa"/>
              <w:bottom w:w="0" w:type="dxa"/>
              <w:right w:w="0" w:type="dxa"/>
            </w:tcMar>
            <w:vAlign w:val="center"/>
          </w:tcPr>
          <w:p w14:paraId="1EDFE948" w14:textId="77777777" w:rsidR="001B1883" w:rsidRPr="004E12CB" w:rsidRDefault="001B1883" w:rsidP="001B1883">
            <w:pPr>
              <w:pStyle w:val="tr"/>
              <w:spacing w:before="0" w:beforeAutospacing="0" w:after="0" w:afterAutospacing="0"/>
              <w:rPr>
                <w:lang w:val="uk-UA"/>
              </w:rPr>
            </w:pPr>
          </w:p>
        </w:tc>
        <w:tc>
          <w:tcPr>
            <w:tcW w:w="4242" w:type="pct"/>
            <w:shd w:val="clear" w:color="auto" w:fill="auto"/>
            <w:tcMar>
              <w:top w:w="0" w:type="dxa"/>
              <w:left w:w="0" w:type="dxa"/>
              <w:bottom w:w="0" w:type="dxa"/>
              <w:right w:w="0" w:type="dxa"/>
            </w:tcMar>
            <w:vAlign w:val="center"/>
          </w:tcPr>
          <w:p w14:paraId="0F052DBA" w14:textId="77777777" w:rsidR="001B1883" w:rsidRPr="004E12CB" w:rsidRDefault="001B1883" w:rsidP="001B1883">
            <w:pPr>
              <w:pStyle w:val="tl"/>
              <w:spacing w:before="0" w:beforeAutospacing="0" w:after="0" w:afterAutospacing="0"/>
              <w:jc w:val="both"/>
              <w:rPr>
                <w:lang w:val="uk-UA"/>
              </w:rPr>
            </w:pPr>
          </w:p>
        </w:tc>
      </w:tr>
    </w:tbl>
    <w:p w14:paraId="781046CD" w14:textId="7D0FE80F"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1D2D7F32" wp14:editId="3AC07DEC">
            <wp:extent cx="5783580" cy="2880360"/>
            <wp:effectExtent l="0" t="0" r="762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5783580" cy="2880360"/>
                    </a:xfrm>
                    <a:prstGeom prst="rect">
                      <a:avLst/>
                    </a:prstGeom>
                    <a:noFill/>
                    <a:ln>
                      <a:noFill/>
                    </a:ln>
                  </pic:spPr>
                </pic:pic>
              </a:graphicData>
            </a:graphic>
          </wp:inline>
        </w:drawing>
      </w:r>
    </w:p>
    <w:p w14:paraId="664677EA" w14:textId="77777777" w:rsidR="00EE3785" w:rsidRPr="004E12CB" w:rsidRDefault="00EE3785" w:rsidP="00EE3785">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290652C9" w14:textId="77777777" w:rsidTr="001B1883">
        <w:tc>
          <w:tcPr>
            <w:tcW w:w="758" w:type="pct"/>
            <w:shd w:val="clear" w:color="auto" w:fill="auto"/>
            <w:tcMar>
              <w:top w:w="0" w:type="dxa"/>
              <w:left w:w="0" w:type="dxa"/>
              <w:bottom w:w="0" w:type="dxa"/>
              <w:right w:w="0" w:type="dxa"/>
            </w:tcMar>
            <w:vAlign w:val="center"/>
            <w:hideMark/>
          </w:tcPr>
          <w:p w14:paraId="23790E8D" w14:textId="77777777" w:rsidR="004150A1" w:rsidRPr="004E12CB" w:rsidRDefault="004150A1" w:rsidP="001B1883">
            <w:pPr>
              <w:pStyle w:val="tr"/>
              <w:spacing w:before="0" w:beforeAutospacing="0" w:after="0" w:afterAutospacing="0"/>
              <w:rPr>
                <w:lang w:val="uk-UA"/>
              </w:rPr>
            </w:pPr>
            <w:r w:rsidRPr="004E12CB">
              <w:rPr>
                <w:lang w:val="uk-UA"/>
              </w:rPr>
              <w:t>Рисунок 33</w:t>
            </w:r>
          </w:p>
        </w:tc>
        <w:tc>
          <w:tcPr>
            <w:tcW w:w="4242" w:type="pct"/>
            <w:shd w:val="clear" w:color="auto" w:fill="auto"/>
            <w:tcMar>
              <w:top w:w="0" w:type="dxa"/>
              <w:left w:w="0" w:type="dxa"/>
              <w:bottom w:w="0" w:type="dxa"/>
              <w:right w:w="0" w:type="dxa"/>
            </w:tcMar>
            <w:vAlign w:val="center"/>
            <w:hideMark/>
          </w:tcPr>
          <w:p w14:paraId="762FF63C" w14:textId="3A3BC487" w:rsidR="004150A1" w:rsidRPr="004E12CB" w:rsidRDefault="004150A1" w:rsidP="001B1883">
            <w:pPr>
              <w:pStyle w:val="tl"/>
              <w:spacing w:before="0" w:beforeAutospacing="0" w:after="0" w:afterAutospacing="0"/>
              <w:jc w:val="both"/>
              <w:rPr>
                <w:lang w:val="uk-UA"/>
              </w:rPr>
            </w:pPr>
            <w:r w:rsidRPr="004E12CB">
              <w:rPr>
                <w:lang w:val="uk-UA"/>
              </w:rPr>
              <w:t>Інтервал 19 км (10 NM) між повітряним суднами, що</w:t>
            </w:r>
            <w:r w:rsidR="001B1883" w:rsidRPr="001B1883">
              <w:rPr>
                <w:lang w:val="uk-UA"/>
              </w:rPr>
              <w:t xml:space="preserve"> </w:t>
            </w:r>
            <w:r w:rsidRPr="004E12CB">
              <w:rPr>
                <w:lang w:val="uk-UA"/>
              </w:rPr>
              <w:t>набирають висоту, та повітряними суднами, що</w:t>
            </w:r>
            <w:r w:rsidR="001B1883" w:rsidRPr="001B1883">
              <w:rPr>
                <w:lang w:val="uk-UA"/>
              </w:rPr>
              <w:t xml:space="preserve"> </w:t>
            </w:r>
            <w:r w:rsidRPr="004E12CB">
              <w:rPr>
                <w:lang w:val="uk-UA"/>
              </w:rPr>
              <w:t>знаходяться на тому ж треку (лінії шляху), при</w:t>
            </w:r>
            <w:r w:rsidR="001B1883" w:rsidRPr="001B1883">
              <w:rPr>
                <w:lang w:val="uk-UA"/>
              </w:rPr>
              <w:t xml:space="preserve"> </w:t>
            </w:r>
            <w:r w:rsidRPr="004E12CB">
              <w:rPr>
                <w:lang w:val="uk-UA"/>
              </w:rPr>
              <w:t>використанні DME та/або GNSS</w:t>
            </w:r>
            <w:r w:rsidR="001B1883" w:rsidRPr="001B1883">
              <w:rPr>
                <w:lang w:val="uk-UA"/>
              </w:rPr>
              <w:t xml:space="preserve"> </w:t>
            </w:r>
            <w:r w:rsidRPr="004E12CB">
              <w:rPr>
                <w:lang w:val="uk-UA"/>
              </w:rPr>
              <w:t>(підпункт 3 пункту 5 глави 8 розділу V цих</w:t>
            </w:r>
            <w:r w:rsidR="001B1883" w:rsidRPr="001B1883">
              <w:rPr>
                <w:lang w:val="uk-UA"/>
              </w:rPr>
              <w:t xml:space="preserve"> </w:t>
            </w:r>
            <w:r w:rsidRPr="004E12CB">
              <w:rPr>
                <w:lang w:val="uk-UA"/>
              </w:rPr>
              <w:t>Авіаційних правил)</w:t>
            </w:r>
          </w:p>
        </w:tc>
      </w:tr>
    </w:tbl>
    <w:p w14:paraId="72A2AD93" w14:textId="38345CD4"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75756486" wp14:editId="4442A528">
            <wp:extent cx="5753100" cy="261366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5753100" cy="2613660"/>
                    </a:xfrm>
                    <a:prstGeom prst="rect">
                      <a:avLst/>
                    </a:prstGeom>
                    <a:noFill/>
                    <a:ln>
                      <a:noFill/>
                    </a:ln>
                  </pic:spPr>
                </pic:pic>
              </a:graphicData>
            </a:graphic>
          </wp:inline>
        </w:drawing>
      </w:r>
    </w:p>
    <w:p w14:paraId="4BD9F92C" w14:textId="77777777" w:rsidR="00EE3785" w:rsidRPr="004E12CB" w:rsidRDefault="00EE3785" w:rsidP="00EE3785">
      <w:pPr>
        <w:pStyle w:val="tc"/>
        <w:shd w:val="clear" w:color="auto" w:fill="FFFFFF"/>
        <w:spacing w:before="0" w:beforeAutospacing="0" w:after="0" w:afterAutospacing="0"/>
        <w:rPr>
          <w:rFonts w:ascii="IBM Plex Serif" w:hAnsi="IBM Plex Serif"/>
          <w:color w:val="293A55"/>
          <w:lang w:val="uk-UA"/>
        </w:rPr>
      </w:pPr>
    </w:p>
    <w:tbl>
      <w:tblPr>
        <w:tblW w:w="4901" w:type="pct"/>
        <w:tblCellMar>
          <w:top w:w="15" w:type="dxa"/>
          <w:left w:w="15" w:type="dxa"/>
          <w:bottom w:w="15" w:type="dxa"/>
          <w:right w:w="15" w:type="dxa"/>
        </w:tblCellMar>
        <w:tblLook w:val="04A0" w:firstRow="1" w:lastRow="0" w:firstColumn="1" w:lastColumn="0" w:noHBand="0" w:noVBand="1"/>
      </w:tblPr>
      <w:tblGrid>
        <w:gridCol w:w="1368"/>
        <w:gridCol w:w="7803"/>
      </w:tblGrid>
      <w:tr w:rsidR="004150A1" w:rsidRPr="00E56A91" w14:paraId="7E47B00D" w14:textId="77777777" w:rsidTr="00EE3785">
        <w:tc>
          <w:tcPr>
            <w:tcW w:w="746" w:type="pct"/>
            <w:shd w:val="clear" w:color="auto" w:fill="auto"/>
            <w:tcMar>
              <w:top w:w="0" w:type="dxa"/>
              <w:left w:w="0" w:type="dxa"/>
              <w:bottom w:w="0" w:type="dxa"/>
              <w:right w:w="0" w:type="dxa"/>
            </w:tcMar>
            <w:vAlign w:val="center"/>
            <w:hideMark/>
          </w:tcPr>
          <w:p w14:paraId="65E9E852" w14:textId="77777777" w:rsidR="004150A1" w:rsidRPr="004E12CB" w:rsidRDefault="004150A1" w:rsidP="001B1883">
            <w:pPr>
              <w:pStyle w:val="tr"/>
              <w:spacing w:before="0" w:beforeAutospacing="0" w:after="0" w:afterAutospacing="0"/>
              <w:rPr>
                <w:lang w:val="uk-UA"/>
              </w:rPr>
            </w:pPr>
            <w:r w:rsidRPr="004E12CB">
              <w:rPr>
                <w:lang w:val="uk-UA"/>
              </w:rPr>
              <w:t>Рисунок 34</w:t>
            </w:r>
          </w:p>
        </w:tc>
        <w:tc>
          <w:tcPr>
            <w:tcW w:w="4254" w:type="pct"/>
            <w:shd w:val="clear" w:color="auto" w:fill="auto"/>
            <w:tcMar>
              <w:top w:w="0" w:type="dxa"/>
              <w:left w:w="0" w:type="dxa"/>
              <w:bottom w:w="0" w:type="dxa"/>
              <w:right w:w="0" w:type="dxa"/>
            </w:tcMar>
            <w:vAlign w:val="center"/>
            <w:hideMark/>
          </w:tcPr>
          <w:p w14:paraId="59827ECF" w14:textId="66F5FFF4" w:rsidR="004150A1" w:rsidRPr="004E12CB" w:rsidRDefault="004150A1" w:rsidP="001B1883">
            <w:pPr>
              <w:pStyle w:val="tl"/>
              <w:spacing w:before="0" w:beforeAutospacing="0" w:after="0" w:afterAutospacing="0"/>
              <w:jc w:val="both"/>
              <w:rPr>
                <w:lang w:val="uk-UA"/>
              </w:rPr>
            </w:pPr>
            <w:r w:rsidRPr="004E12CB">
              <w:rPr>
                <w:lang w:val="uk-UA"/>
              </w:rPr>
              <w:t>Інтервал 19 км (10 NM) між повітряним суднами, що</w:t>
            </w:r>
            <w:r w:rsidR="001B1883" w:rsidRPr="001B1883">
              <w:rPr>
                <w:lang w:val="uk-UA"/>
              </w:rPr>
              <w:t xml:space="preserve"> </w:t>
            </w:r>
            <w:r w:rsidRPr="004E12CB">
              <w:rPr>
                <w:lang w:val="uk-UA"/>
              </w:rPr>
              <w:t>знижуються, та повітряними суднами, що знаходяться на</w:t>
            </w:r>
            <w:r w:rsidR="001B1883" w:rsidRPr="001B1883">
              <w:rPr>
                <w:lang w:val="uk-UA"/>
              </w:rPr>
              <w:t xml:space="preserve"> </w:t>
            </w:r>
            <w:r w:rsidRPr="004E12CB">
              <w:rPr>
                <w:lang w:val="uk-UA"/>
              </w:rPr>
              <w:t>тому ж треку (лінії шляху), при використанні DME та/або</w:t>
            </w:r>
            <w:r w:rsidR="001B1883" w:rsidRPr="001B1883">
              <w:rPr>
                <w:lang w:val="uk-UA"/>
              </w:rPr>
              <w:t xml:space="preserve"> </w:t>
            </w:r>
            <w:r w:rsidRPr="004E12CB">
              <w:rPr>
                <w:lang w:val="uk-UA"/>
              </w:rPr>
              <w:t>GNSS (підпункт 3 пункту 5 глави 8 розділу V цих</w:t>
            </w:r>
            <w:r w:rsidR="001B1883" w:rsidRPr="001B1883">
              <w:rPr>
                <w:lang w:val="uk-UA"/>
              </w:rPr>
              <w:t xml:space="preserve"> </w:t>
            </w:r>
            <w:r w:rsidRPr="004E12CB">
              <w:rPr>
                <w:lang w:val="uk-UA"/>
              </w:rPr>
              <w:t>Авіаційних правил)</w:t>
            </w:r>
          </w:p>
        </w:tc>
      </w:tr>
      <w:tr w:rsidR="001B1883" w:rsidRPr="00E56A91" w14:paraId="1517F6BD" w14:textId="77777777" w:rsidTr="00EE3785">
        <w:tc>
          <w:tcPr>
            <w:tcW w:w="746" w:type="pct"/>
            <w:shd w:val="clear" w:color="auto" w:fill="auto"/>
            <w:tcMar>
              <w:top w:w="0" w:type="dxa"/>
              <w:left w:w="0" w:type="dxa"/>
              <w:bottom w:w="0" w:type="dxa"/>
              <w:right w:w="0" w:type="dxa"/>
            </w:tcMar>
            <w:vAlign w:val="center"/>
          </w:tcPr>
          <w:p w14:paraId="0212C402" w14:textId="77777777" w:rsidR="001B1883" w:rsidRPr="004E12CB" w:rsidRDefault="001B1883" w:rsidP="001B1883">
            <w:pPr>
              <w:pStyle w:val="tr"/>
              <w:spacing w:before="0" w:beforeAutospacing="0" w:after="0" w:afterAutospacing="0"/>
              <w:rPr>
                <w:lang w:val="uk-UA"/>
              </w:rPr>
            </w:pPr>
          </w:p>
        </w:tc>
        <w:tc>
          <w:tcPr>
            <w:tcW w:w="4254" w:type="pct"/>
            <w:shd w:val="clear" w:color="auto" w:fill="auto"/>
            <w:tcMar>
              <w:top w:w="0" w:type="dxa"/>
              <w:left w:w="0" w:type="dxa"/>
              <w:bottom w:w="0" w:type="dxa"/>
              <w:right w:w="0" w:type="dxa"/>
            </w:tcMar>
            <w:vAlign w:val="center"/>
          </w:tcPr>
          <w:p w14:paraId="24F639E6" w14:textId="77777777" w:rsidR="001B1883" w:rsidRPr="004E12CB" w:rsidRDefault="001B1883" w:rsidP="001B1883">
            <w:pPr>
              <w:pStyle w:val="tl"/>
              <w:spacing w:before="0" w:beforeAutospacing="0" w:after="0" w:afterAutospacing="0"/>
              <w:jc w:val="both"/>
              <w:rPr>
                <w:lang w:val="uk-UA"/>
              </w:rPr>
            </w:pPr>
          </w:p>
        </w:tc>
      </w:tr>
    </w:tbl>
    <w:p w14:paraId="1F39CF4C" w14:textId="4D633B98"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339E4DD5" wp14:editId="38394A44">
            <wp:extent cx="5044440" cy="784860"/>
            <wp:effectExtent l="0" t="0" r="381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5044440" cy="784860"/>
                    </a:xfrm>
                    <a:prstGeom prst="rect">
                      <a:avLst/>
                    </a:prstGeom>
                    <a:noFill/>
                    <a:ln>
                      <a:noFill/>
                    </a:ln>
                  </pic:spPr>
                </pic:pic>
              </a:graphicData>
            </a:graphic>
          </wp:inline>
        </w:drawing>
      </w:r>
    </w:p>
    <w:p w14:paraId="72F21394" w14:textId="77777777" w:rsidR="00EE3785" w:rsidRPr="004E12CB" w:rsidRDefault="00EE3785" w:rsidP="00EE3785">
      <w:pPr>
        <w:pStyle w:val="tc"/>
        <w:shd w:val="clear" w:color="auto" w:fill="FFFFFF"/>
        <w:spacing w:before="0" w:beforeAutospacing="0" w:after="0" w:afterAutospacing="0"/>
        <w:rPr>
          <w:rFonts w:ascii="IBM Plex Serif" w:hAnsi="IBM Plex Serif"/>
          <w:color w:val="293A55"/>
          <w:lang w:val="uk-UA"/>
        </w:rPr>
      </w:pPr>
    </w:p>
    <w:tbl>
      <w:tblPr>
        <w:tblW w:w="4974" w:type="pct"/>
        <w:tblCellMar>
          <w:top w:w="15" w:type="dxa"/>
          <w:left w:w="15" w:type="dxa"/>
          <w:bottom w:w="15" w:type="dxa"/>
          <w:right w:w="15" w:type="dxa"/>
        </w:tblCellMar>
        <w:tblLook w:val="04A0" w:firstRow="1" w:lastRow="0" w:firstColumn="1" w:lastColumn="0" w:noHBand="0" w:noVBand="1"/>
      </w:tblPr>
      <w:tblGrid>
        <w:gridCol w:w="1370"/>
        <w:gridCol w:w="7937"/>
      </w:tblGrid>
      <w:tr w:rsidR="004150A1" w:rsidRPr="00E56A91" w14:paraId="5F1B26FE" w14:textId="77777777" w:rsidTr="00ED5E34">
        <w:tc>
          <w:tcPr>
            <w:tcW w:w="736" w:type="pct"/>
            <w:shd w:val="clear" w:color="auto" w:fill="auto"/>
            <w:tcMar>
              <w:top w:w="0" w:type="dxa"/>
              <w:left w:w="0" w:type="dxa"/>
              <w:bottom w:w="0" w:type="dxa"/>
              <w:right w:w="0" w:type="dxa"/>
            </w:tcMar>
            <w:vAlign w:val="center"/>
            <w:hideMark/>
          </w:tcPr>
          <w:p w14:paraId="07D251BB" w14:textId="77777777" w:rsidR="004150A1" w:rsidRPr="004E12CB" w:rsidRDefault="004150A1" w:rsidP="001B1883">
            <w:pPr>
              <w:pStyle w:val="tr"/>
              <w:spacing w:before="0" w:beforeAutospacing="0" w:after="0" w:afterAutospacing="0"/>
              <w:rPr>
                <w:lang w:val="uk-UA"/>
              </w:rPr>
            </w:pPr>
            <w:r w:rsidRPr="004E12CB">
              <w:rPr>
                <w:lang w:val="uk-UA"/>
              </w:rPr>
              <w:t>Рисунок 35</w:t>
            </w:r>
          </w:p>
        </w:tc>
        <w:tc>
          <w:tcPr>
            <w:tcW w:w="4264" w:type="pct"/>
            <w:shd w:val="clear" w:color="auto" w:fill="auto"/>
            <w:tcMar>
              <w:top w:w="0" w:type="dxa"/>
              <w:left w:w="0" w:type="dxa"/>
              <w:bottom w:w="0" w:type="dxa"/>
              <w:right w:w="0" w:type="dxa"/>
            </w:tcMar>
            <w:vAlign w:val="center"/>
            <w:hideMark/>
          </w:tcPr>
          <w:p w14:paraId="2A963279" w14:textId="46C1398E" w:rsidR="004150A1" w:rsidRPr="004E12CB" w:rsidRDefault="004150A1">
            <w:pPr>
              <w:pStyle w:val="tl"/>
              <w:spacing w:before="0" w:beforeAutospacing="0" w:after="0" w:afterAutospacing="0"/>
              <w:rPr>
                <w:lang w:val="uk-UA"/>
              </w:rPr>
            </w:pPr>
            <w:r w:rsidRPr="004E12CB">
              <w:rPr>
                <w:lang w:val="uk-UA"/>
              </w:rPr>
              <w:t>Інтервал 150 км (80 NM) між повітряними суднами, що</w:t>
            </w:r>
            <w:r w:rsidR="001B1883" w:rsidRPr="001B1883">
              <w:rPr>
                <w:lang w:val="ru-RU"/>
              </w:rPr>
              <w:t xml:space="preserve"> </w:t>
            </w:r>
            <w:r w:rsidRPr="004E12CB">
              <w:rPr>
                <w:lang w:val="uk-UA"/>
              </w:rPr>
              <w:t>знаходяться на одному ешелоні при використанні RNAV</w:t>
            </w:r>
            <w:r w:rsidR="001B1883" w:rsidRPr="001B1883">
              <w:rPr>
                <w:lang w:val="ru-RU"/>
              </w:rPr>
              <w:t xml:space="preserve"> </w:t>
            </w:r>
            <w:r w:rsidRPr="004E12CB">
              <w:rPr>
                <w:lang w:val="uk-UA"/>
              </w:rPr>
              <w:t>(підпункт 2 пункту 7 глави 10 розділу V цих</w:t>
            </w:r>
            <w:r w:rsidR="001B1883" w:rsidRPr="001B1883">
              <w:rPr>
                <w:lang w:val="ru-RU"/>
              </w:rPr>
              <w:t xml:space="preserve"> </w:t>
            </w:r>
            <w:r w:rsidRPr="004E12CB">
              <w:rPr>
                <w:lang w:val="uk-UA"/>
              </w:rPr>
              <w:t>Авіаційних правил)</w:t>
            </w:r>
          </w:p>
        </w:tc>
      </w:tr>
      <w:tr w:rsidR="001B1883" w:rsidRPr="00E56A91" w14:paraId="0AFE192E" w14:textId="77777777" w:rsidTr="00ED5E34">
        <w:tc>
          <w:tcPr>
            <w:tcW w:w="736" w:type="pct"/>
            <w:shd w:val="clear" w:color="auto" w:fill="auto"/>
            <w:tcMar>
              <w:top w:w="0" w:type="dxa"/>
              <w:left w:w="0" w:type="dxa"/>
              <w:bottom w:w="0" w:type="dxa"/>
              <w:right w:w="0" w:type="dxa"/>
            </w:tcMar>
            <w:vAlign w:val="center"/>
          </w:tcPr>
          <w:p w14:paraId="153DFB2D" w14:textId="77777777" w:rsidR="001B1883" w:rsidRPr="004E12CB" w:rsidRDefault="001B1883" w:rsidP="001B1883">
            <w:pPr>
              <w:pStyle w:val="tr"/>
              <w:spacing w:before="0" w:beforeAutospacing="0" w:after="0" w:afterAutospacing="0"/>
              <w:rPr>
                <w:lang w:val="uk-UA"/>
              </w:rPr>
            </w:pPr>
          </w:p>
        </w:tc>
        <w:tc>
          <w:tcPr>
            <w:tcW w:w="4264" w:type="pct"/>
            <w:shd w:val="clear" w:color="auto" w:fill="auto"/>
            <w:tcMar>
              <w:top w:w="0" w:type="dxa"/>
              <w:left w:w="0" w:type="dxa"/>
              <w:bottom w:w="0" w:type="dxa"/>
              <w:right w:w="0" w:type="dxa"/>
            </w:tcMar>
            <w:vAlign w:val="center"/>
          </w:tcPr>
          <w:p w14:paraId="05D9AE3D" w14:textId="77777777" w:rsidR="001B1883" w:rsidRPr="004E12CB" w:rsidRDefault="001B1883">
            <w:pPr>
              <w:pStyle w:val="tl"/>
              <w:spacing w:before="0" w:beforeAutospacing="0" w:after="0" w:afterAutospacing="0"/>
              <w:rPr>
                <w:lang w:val="uk-UA"/>
              </w:rPr>
            </w:pPr>
          </w:p>
        </w:tc>
      </w:tr>
    </w:tbl>
    <w:p w14:paraId="2FB3D2B7" w14:textId="50DCAC96"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5B1CC69C" wp14:editId="3243317B">
            <wp:extent cx="5768340" cy="2019300"/>
            <wp:effectExtent l="0" t="0" r="381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5768340" cy="2019300"/>
                    </a:xfrm>
                    <a:prstGeom prst="rect">
                      <a:avLst/>
                    </a:prstGeom>
                    <a:noFill/>
                    <a:ln>
                      <a:noFill/>
                    </a:ln>
                  </pic:spPr>
                </pic:pic>
              </a:graphicData>
            </a:graphic>
          </wp:inline>
        </w:drawing>
      </w:r>
    </w:p>
    <w:p w14:paraId="3CD5DD4B" w14:textId="77777777" w:rsidR="00EE3785" w:rsidRPr="004E12CB" w:rsidRDefault="00EE3785" w:rsidP="00EE3785">
      <w:pPr>
        <w:pStyle w:val="tc"/>
        <w:shd w:val="clear" w:color="auto" w:fill="FFFFFF"/>
        <w:spacing w:before="0" w:beforeAutospacing="0" w:after="0" w:afterAutospacing="0"/>
        <w:rPr>
          <w:rFonts w:ascii="IBM Plex Serif" w:hAnsi="IBM Plex Serif"/>
          <w:color w:val="293A55"/>
          <w:lang w:val="uk-UA"/>
        </w:rPr>
      </w:pPr>
    </w:p>
    <w:tbl>
      <w:tblPr>
        <w:tblW w:w="4901" w:type="pct"/>
        <w:tblCellMar>
          <w:top w:w="15" w:type="dxa"/>
          <w:left w:w="15" w:type="dxa"/>
          <w:bottom w:w="15" w:type="dxa"/>
          <w:right w:w="15" w:type="dxa"/>
        </w:tblCellMar>
        <w:tblLook w:val="04A0" w:firstRow="1" w:lastRow="0" w:firstColumn="1" w:lastColumn="0" w:noHBand="0" w:noVBand="1"/>
      </w:tblPr>
      <w:tblGrid>
        <w:gridCol w:w="1368"/>
        <w:gridCol w:w="7803"/>
      </w:tblGrid>
      <w:tr w:rsidR="004150A1" w:rsidRPr="00E56A91" w14:paraId="5B40B426" w14:textId="77777777" w:rsidTr="00ED5E34">
        <w:tc>
          <w:tcPr>
            <w:tcW w:w="746" w:type="pct"/>
            <w:shd w:val="clear" w:color="auto" w:fill="auto"/>
            <w:tcMar>
              <w:top w:w="0" w:type="dxa"/>
              <w:left w:w="0" w:type="dxa"/>
              <w:bottom w:w="0" w:type="dxa"/>
              <w:right w:w="0" w:type="dxa"/>
            </w:tcMar>
            <w:vAlign w:val="center"/>
            <w:hideMark/>
          </w:tcPr>
          <w:p w14:paraId="20A7744C" w14:textId="77777777" w:rsidR="004150A1" w:rsidRPr="004E12CB" w:rsidRDefault="004150A1" w:rsidP="001B1883">
            <w:pPr>
              <w:pStyle w:val="tr"/>
              <w:spacing w:before="0" w:beforeAutospacing="0" w:after="0" w:afterAutospacing="0"/>
              <w:rPr>
                <w:lang w:val="uk-UA"/>
              </w:rPr>
            </w:pPr>
            <w:r w:rsidRPr="004E12CB">
              <w:rPr>
                <w:lang w:val="uk-UA"/>
              </w:rPr>
              <w:t>Рисунок 36</w:t>
            </w:r>
          </w:p>
        </w:tc>
        <w:tc>
          <w:tcPr>
            <w:tcW w:w="4254" w:type="pct"/>
            <w:shd w:val="clear" w:color="auto" w:fill="auto"/>
            <w:tcMar>
              <w:top w:w="0" w:type="dxa"/>
              <w:left w:w="0" w:type="dxa"/>
              <w:bottom w:w="0" w:type="dxa"/>
              <w:right w:w="0" w:type="dxa"/>
            </w:tcMar>
            <w:vAlign w:val="center"/>
            <w:hideMark/>
          </w:tcPr>
          <w:p w14:paraId="53255BD4" w14:textId="3FD22AE1" w:rsidR="004150A1" w:rsidRPr="004E12CB" w:rsidRDefault="004150A1" w:rsidP="00ED5E34">
            <w:pPr>
              <w:pStyle w:val="tl"/>
              <w:spacing w:before="0" w:beforeAutospacing="0" w:after="0" w:afterAutospacing="0"/>
              <w:jc w:val="both"/>
              <w:rPr>
                <w:lang w:val="uk-UA"/>
              </w:rPr>
            </w:pPr>
            <w:r w:rsidRPr="004E12CB">
              <w:rPr>
                <w:lang w:val="uk-UA"/>
              </w:rPr>
              <w:t>Інтервал 150 км (80 NM) між повітряними суднами, що</w:t>
            </w:r>
            <w:r w:rsidR="001B1883" w:rsidRPr="00ED5E34">
              <w:rPr>
                <w:lang w:val="uk-UA"/>
              </w:rPr>
              <w:t xml:space="preserve"> </w:t>
            </w:r>
            <w:r w:rsidRPr="004E12CB">
              <w:rPr>
                <w:lang w:val="uk-UA"/>
              </w:rPr>
              <w:t>набирають висоту та повітряним суднами, що знаходяться</w:t>
            </w:r>
            <w:r w:rsidR="001B1883" w:rsidRPr="00ED5E34">
              <w:rPr>
                <w:lang w:val="uk-UA"/>
              </w:rPr>
              <w:t xml:space="preserve"> </w:t>
            </w:r>
            <w:r w:rsidRPr="004E12CB">
              <w:rPr>
                <w:lang w:val="uk-UA"/>
              </w:rPr>
              <w:t>на тому ж треку (лінії шляху) при використанні RNAV</w:t>
            </w:r>
            <w:r w:rsidR="001B1883" w:rsidRPr="00ED5E34">
              <w:rPr>
                <w:lang w:val="uk-UA"/>
              </w:rPr>
              <w:t xml:space="preserve"> </w:t>
            </w:r>
            <w:r w:rsidRPr="004E12CB">
              <w:rPr>
                <w:lang w:val="uk-UA"/>
              </w:rPr>
              <w:t>(підпункт 3 пункту 7 глави 10 розділу V цих</w:t>
            </w:r>
            <w:r w:rsidR="001B1883" w:rsidRPr="00ED5E34">
              <w:rPr>
                <w:lang w:val="uk-UA"/>
              </w:rPr>
              <w:t xml:space="preserve"> </w:t>
            </w:r>
            <w:r w:rsidRPr="004E12CB">
              <w:rPr>
                <w:lang w:val="uk-UA"/>
              </w:rPr>
              <w:t>Авіаційних правил)</w:t>
            </w:r>
          </w:p>
        </w:tc>
      </w:tr>
    </w:tbl>
    <w:p w14:paraId="5C4BF15E" w14:textId="2D6E246D"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79FC2D87" wp14:editId="308DFB0B">
            <wp:extent cx="5783580" cy="2087880"/>
            <wp:effectExtent l="0" t="0" r="7620" b="762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5783580" cy="2087880"/>
                    </a:xfrm>
                    <a:prstGeom prst="rect">
                      <a:avLst/>
                    </a:prstGeom>
                    <a:noFill/>
                    <a:ln>
                      <a:noFill/>
                    </a:ln>
                  </pic:spPr>
                </pic:pic>
              </a:graphicData>
            </a:graphic>
          </wp:inline>
        </w:drawing>
      </w:r>
    </w:p>
    <w:p w14:paraId="75782D8E" w14:textId="77777777" w:rsidR="00A13387" w:rsidRPr="004E12CB" w:rsidRDefault="00A13387" w:rsidP="00A13387">
      <w:pPr>
        <w:pStyle w:val="tc"/>
        <w:shd w:val="clear" w:color="auto" w:fill="FFFFFF"/>
        <w:spacing w:before="0" w:beforeAutospacing="0" w:after="0" w:afterAutospacing="0"/>
        <w:rPr>
          <w:rFonts w:ascii="IBM Plex Serif" w:hAnsi="IBM Plex Serif"/>
          <w:color w:val="293A55"/>
          <w:lang w:val="uk-UA"/>
        </w:rPr>
      </w:pPr>
    </w:p>
    <w:tbl>
      <w:tblPr>
        <w:tblW w:w="4901" w:type="pct"/>
        <w:tblCellMar>
          <w:top w:w="15" w:type="dxa"/>
          <w:left w:w="15" w:type="dxa"/>
          <w:bottom w:w="15" w:type="dxa"/>
          <w:right w:w="15" w:type="dxa"/>
        </w:tblCellMar>
        <w:tblLook w:val="04A0" w:firstRow="1" w:lastRow="0" w:firstColumn="1" w:lastColumn="0" w:noHBand="0" w:noVBand="1"/>
      </w:tblPr>
      <w:tblGrid>
        <w:gridCol w:w="1370"/>
        <w:gridCol w:w="7801"/>
      </w:tblGrid>
      <w:tr w:rsidR="004150A1" w:rsidRPr="00E56A91" w14:paraId="03BC067E" w14:textId="77777777" w:rsidTr="00ED5E34">
        <w:tc>
          <w:tcPr>
            <w:tcW w:w="747" w:type="pct"/>
            <w:shd w:val="clear" w:color="auto" w:fill="auto"/>
            <w:tcMar>
              <w:top w:w="0" w:type="dxa"/>
              <w:left w:w="0" w:type="dxa"/>
              <w:bottom w:w="0" w:type="dxa"/>
              <w:right w:w="0" w:type="dxa"/>
            </w:tcMar>
            <w:vAlign w:val="center"/>
            <w:hideMark/>
          </w:tcPr>
          <w:p w14:paraId="68777BA3" w14:textId="77777777" w:rsidR="004150A1" w:rsidRPr="004E12CB" w:rsidRDefault="004150A1" w:rsidP="00ED5E34">
            <w:pPr>
              <w:pStyle w:val="tr"/>
              <w:spacing w:before="0" w:beforeAutospacing="0" w:after="0" w:afterAutospacing="0"/>
              <w:rPr>
                <w:lang w:val="uk-UA"/>
              </w:rPr>
            </w:pPr>
            <w:r w:rsidRPr="004E12CB">
              <w:rPr>
                <w:lang w:val="uk-UA"/>
              </w:rPr>
              <w:t>Рисунок 37</w:t>
            </w:r>
          </w:p>
        </w:tc>
        <w:tc>
          <w:tcPr>
            <w:tcW w:w="4253" w:type="pct"/>
            <w:shd w:val="clear" w:color="auto" w:fill="auto"/>
            <w:tcMar>
              <w:top w:w="0" w:type="dxa"/>
              <w:left w:w="0" w:type="dxa"/>
              <w:bottom w:w="0" w:type="dxa"/>
              <w:right w:w="0" w:type="dxa"/>
            </w:tcMar>
            <w:vAlign w:val="center"/>
            <w:hideMark/>
          </w:tcPr>
          <w:p w14:paraId="4ACF09E9" w14:textId="00EAAD62" w:rsidR="004150A1" w:rsidRPr="004E12CB" w:rsidRDefault="004150A1" w:rsidP="00ED5E34">
            <w:pPr>
              <w:pStyle w:val="tl"/>
              <w:spacing w:before="0" w:beforeAutospacing="0" w:after="0" w:afterAutospacing="0"/>
              <w:jc w:val="both"/>
              <w:rPr>
                <w:lang w:val="uk-UA"/>
              </w:rPr>
            </w:pPr>
            <w:r w:rsidRPr="004E12CB">
              <w:rPr>
                <w:lang w:val="uk-UA"/>
              </w:rPr>
              <w:t>Інтервал 150 км (80 NM) між повітряними суднами, що</w:t>
            </w:r>
            <w:r w:rsidR="00ED5E34" w:rsidRPr="00ED5E34">
              <w:rPr>
                <w:lang w:val="uk-UA"/>
              </w:rPr>
              <w:t xml:space="preserve"> </w:t>
            </w:r>
            <w:r w:rsidRPr="004E12CB">
              <w:rPr>
                <w:lang w:val="uk-UA"/>
              </w:rPr>
              <w:t>знижуються, та повітряним суднами, що знаходяться на</w:t>
            </w:r>
            <w:r w:rsidR="00ED5E34" w:rsidRPr="00ED5E34">
              <w:rPr>
                <w:lang w:val="uk-UA"/>
              </w:rPr>
              <w:t xml:space="preserve"> </w:t>
            </w:r>
            <w:r w:rsidRPr="004E12CB">
              <w:rPr>
                <w:lang w:val="uk-UA"/>
              </w:rPr>
              <w:t>тому ж треку (лінії шляху) при використанні RNAV</w:t>
            </w:r>
            <w:r w:rsidR="00ED5E34" w:rsidRPr="00ED5E34">
              <w:rPr>
                <w:lang w:val="uk-UA"/>
              </w:rPr>
              <w:t xml:space="preserve"> </w:t>
            </w:r>
            <w:r w:rsidRPr="004E12CB">
              <w:rPr>
                <w:lang w:val="uk-UA"/>
              </w:rPr>
              <w:t>(підпункт 3 пункту 7 глави 10 розділу V цих</w:t>
            </w:r>
            <w:r w:rsidR="00ED5E34" w:rsidRPr="00ED5E34">
              <w:rPr>
                <w:lang w:val="uk-UA"/>
              </w:rPr>
              <w:t xml:space="preserve"> </w:t>
            </w:r>
            <w:r w:rsidRPr="004E12CB">
              <w:rPr>
                <w:lang w:val="uk-UA"/>
              </w:rPr>
              <w:t>Авіаційних правил)</w:t>
            </w:r>
          </w:p>
        </w:tc>
      </w:tr>
      <w:tr w:rsidR="00ED5E34" w:rsidRPr="00E56A91" w14:paraId="03D49447" w14:textId="77777777" w:rsidTr="00ED5E34">
        <w:tc>
          <w:tcPr>
            <w:tcW w:w="747" w:type="pct"/>
            <w:shd w:val="clear" w:color="auto" w:fill="auto"/>
            <w:tcMar>
              <w:top w:w="0" w:type="dxa"/>
              <w:left w:w="0" w:type="dxa"/>
              <w:bottom w:w="0" w:type="dxa"/>
              <w:right w:w="0" w:type="dxa"/>
            </w:tcMar>
            <w:vAlign w:val="center"/>
          </w:tcPr>
          <w:p w14:paraId="38A29F70" w14:textId="77777777" w:rsidR="00ED5E34" w:rsidRPr="004E12CB" w:rsidRDefault="00ED5E34" w:rsidP="00ED5E34">
            <w:pPr>
              <w:pStyle w:val="tr"/>
              <w:spacing w:before="0" w:beforeAutospacing="0" w:after="0" w:afterAutospacing="0"/>
              <w:rPr>
                <w:lang w:val="uk-UA"/>
              </w:rPr>
            </w:pPr>
          </w:p>
        </w:tc>
        <w:tc>
          <w:tcPr>
            <w:tcW w:w="4253" w:type="pct"/>
            <w:shd w:val="clear" w:color="auto" w:fill="auto"/>
            <w:tcMar>
              <w:top w:w="0" w:type="dxa"/>
              <w:left w:w="0" w:type="dxa"/>
              <w:bottom w:w="0" w:type="dxa"/>
              <w:right w:w="0" w:type="dxa"/>
            </w:tcMar>
            <w:vAlign w:val="center"/>
          </w:tcPr>
          <w:p w14:paraId="51CB6AFF" w14:textId="77777777" w:rsidR="00ED5E34" w:rsidRPr="004E12CB" w:rsidRDefault="00ED5E34" w:rsidP="00ED5E34">
            <w:pPr>
              <w:pStyle w:val="tl"/>
              <w:spacing w:before="0" w:beforeAutospacing="0" w:after="0" w:afterAutospacing="0"/>
              <w:jc w:val="both"/>
              <w:rPr>
                <w:lang w:val="uk-UA"/>
              </w:rPr>
            </w:pPr>
          </w:p>
        </w:tc>
      </w:tr>
    </w:tbl>
    <w:p w14:paraId="5F51B0E4" w14:textId="134A67E4"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5A6B9298" wp14:editId="7644DEDA">
            <wp:extent cx="5364480" cy="1676400"/>
            <wp:effectExtent l="0" t="0" r="762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5364480" cy="1676400"/>
                    </a:xfrm>
                    <a:prstGeom prst="rect">
                      <a:avLst/>
                    </a:prstGeom>
                    <a:noFill/>
                    <a:ln>
                      <a:noFill/>
                    </a:ln>
                  </pic:spPr>
                </pic:pic>
              </a:graphicData>
            </a:graphic>
          </wp:inline>
        </w:drawing>
      </w:r>
    </w:p>
    <w:p w14:paraId="28805153" w14:textId="77777777" w:rsidR="00A13387" w:rsidRPr="004E12CB" w:rsidRDefault="00A13387" w:rsidP="00A13387">
      <w:pPr>
        <w:pStyle w:val="tc"/>
        <w:shd w:val="clear" w:color="auto" w:fill="FFFFFF"/>
        <w:spacing w:before="0" w:beforeAutospacing="0" w:after="0" w:afterAutospacing="0"/>
        <w:rPr>
          <w:rFonts w:ascii="IBM Plex Serif" w:hAnsi="IBM Plex Serif"/>
          <w:color w:val="293A55"/>
          <w:lang w:val="uk-UA"/>
        </w:rPr>
      </w:pPr>
    </w:p>
    <w:tbl>
      <w:tblPr>
        <w:tblW w:w="4901" w:type="pct"/>
        <w:tblCellMar>
          <w:top w:w="15" w:type="dxa"/>
          <w:left w:w="15" w:type="dxa"/>
          <w:bottom w:w="15" w:type="dxa"/>
          <w:right w:w="15" w:type="dxa"/>
        </w:tblCellMar>
        <w:tblLook w:val="04A0" w:firstRow="1" w:lastRow="0" w:firstColumn="1" w:lastColumn="0" w:noHBand="0" w:noVBand="1"/>
      </w:tblPr>
      <w:tblGrid>
        <w:gridCol w:w="1370"/>
        <w:gridCol w:w="7801"/>
      </w:tblGrid>
      <w:tr w:rsidR="004150A1" w:rsidRPr="00E56A91" w14:paraId="59074A2C" w14:textId="77777777" w:rsidTr="00ED5E34">
        <w:tc>
          <w:tcPr>
            <w:tcW w:w="747" w:type="pct"/>
            <w:shd w:val="clear" w:color="auto" w:fill="auto"/>
            <w:tcMar>
              <w:top w:w="0" w:type="dxa"/>
              <w:left w:w="0" w:type="dxa"/>
              <w:bottom w:w="0" w:type="dxa"/>
              <w:right w:w="0" w:type="dxa"/>
            </w:tcMar>
            <w:vAlign w:val="center"/>
            <w:hideMark/>
          </w:tcPr>
          <w:p w14:paraId="5BFBFF9B" w14:textId="77777777" w:rsidR="004150A1" w:rsidRPr="004E12CB" w:rsidRDefault="004150A1" w:rsidP="00ED5E34">
            <w:pPr>
              <w:pStyle w:val="tr"/>
              <w:spacing w:before="0" w:beforeAutospacing="0" w:after="0" w:afterAutospacing="0"/>
              <w:rPr>
                <w:lang w:val="uk-UA"/>
              </w:rPr>
            </w:pPr>
            <w:r w:rsidRPr="004E12CB">
              <w:rPr>
                <w:lang w:val="uk-UA"/>
              </w:rPr>
              <w:t>Рисунок 38</w:t>
            </w:r>
          </w:p>
        </w:tc>
        <w:tc>
          <w:tcPr>
            <w:tcW w:w="4253" w:type="pct"/>
            <w:shd w:val="clear" w:color="auto" w:fill="auto"/>
            <w:tcMar>
              <w:top w:w="0" w:type="dxa"/>
              <w:left w:w="0" w:type="dxa"/>
              <w:bottom w:w="0" w:type="dxa"/>
              <w:right w:w="0" w:type="dxa"/>
            </w:tcMar>
            <w:vAlign w:val="center"/>
            <w:hideMark/>
          </w:tcPr>
          <w:p w14:paraId="6D89C2E9" w14:textId="5D8E5130" w:rsidR="004150A1" w:rsidRPr="004E12CB" w:rsidRDefault="004150A1" w:rsidP="00ED5E34">
            <w:pPr>
              <w:pStyle w:val="tl"/>
              <w:spacing w:before="0" w:beforeAutospacing="0" w:after="0" w:afterAutospacing="0"/>
              <w:jc w:val="both"/>
              <w:rPr>
                <w:lang w:val="uk-UA"/>
              </w:rPr>
            </w:pPr>
            <w:r w:rsidRPr="004E12CB">
              <w:rPr>
                <w:lang w:val="uk-UA"/>
              </w:rPr>
              <w:t>Інтервал 150 км (80 NM) між повітряними суднами, що</w:t>
            </w:r>
            <w:r w:rsidR="00ED5E34" w:rsidRPr="00ED5E34">
              <w:rPr>
                <w:lang w:val="uk-UA"/>
              </w:rPr>
              <w:t xml:space="preserve"> </w:t>
            </w:r>
            <w:r w:rsidRPr="004E12CB">
              <w:rPr>
                <w:lang w:val="uk-UA"/>
              </w:rPr>
              <w:t>знаходяться на протилежних треках (лініях шляху) при</w:t>
            </w:r>
            <w:r w:rsidR="00ED5E34" w:rsidRPr="00ED5E34">
              <w:rPr>
                <w:lang w:val="uk-UA"/>
              </w:rPr>
              <w:t xml:space="preserve"> </w:t>
            </w:r>
            <w:r w:rsidRPr="004E12CB">
              <w:rPr>
                <w:lang w:val="uk-UA"/>
              </w:rPr>
              <w:t>використанні RNAV (пункт 10 глави 10 розділу V цих</w:t>
            </w:r>
            <w:r w:rsidR="00ED5E34" w:rsidRPr="00ED5E34">
              <w:rPr>
                <w:lang w:val="uk-UA"/>
              </w:rPr>
              <w:t xml:space="preserve"> </w:t>
            </w:r>
            <w:r w:rsidRPr="004E12CB">
              <w:rPr>
                <w:lang w:val="uk-UA"/>
              </w:rPr>
              <w:t>Авіаційних правил)</w:t>
            </w:r>
          </w:p>
        </w:tc>
      </w:tr>
    </w:tbl>
    <w:p w14:paraId="07B5589F" w14:textId="274CF36B"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6BE3C97A" wp14:editId="6DA185EE">
            <wp:extent cx="5554980" cy="4922520"/>
            <wp:effectExtent l="0" t="0" r="762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5554980" cy="4922520"/>
                    </a:xfrm>
                    <a:prstGeom prst="rect">
                      <a:avLst/>
                    </a:prstGeom>
                    <a:noFill/>
                    <a:ln>
                      <a:noFill/>
                    </a:ln>
                  </pic:spPr>
                </pic:pic>
              </a:graphicData>
            </a:graphic>
          </wp:inline>
        </w:drawing>
      </w:r>
    </w:p>
    <w:p w14:paraId="4E231FD2" w14:textId="77777777" w:rsidR="00A13387" w:rsidRPr="004E12CB" w:rsidRDefault="00A13387" w:rsidP="00A13387">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7431C3B2" w14:textId="77777777" w:rsidTr="00ED5E34">
        <w:tc>
          <w:tcPr>
            <w:tcW w:w="758" w:type="pct"/>
            <w:shd w:val="clear" w:color="auto" w:fill="auto"/>
            <w:tcMar>
              <w:top w:w="0" w:type="dxa"/>
              <w:left w:w="0" w:type="dxa"/>
              <w:bottom w:w="0" w:type="dxa"/>
              <w:right w:w="0" w:type="dxa"/>
            </w:tcMar>
            <w:vAlign w:val="center"/>
            <w:hideMark/>
          </w:tcPr>
          <w:p w14:paraId="53158F0C" w14:textId="77777777" w:rsidR="004150A1" w:rsidRPr="004E12CB" w:rsidRDefault="004150A1" w:rsidP="00ED5E34">
            <w:pPr>
              <w:pStyle w:val="tr"/>
              <w:spacing w:before="0" w:beforeAutospacing="0" w:after="0" w:afterAutospacing="0"/>
              <w:rPr>
                <w:lang w:val="uk-UA"/>
              </w:rPr>
            </w:pPr>
            <w:r w:rsidRPr="004E12CB">
              <w:rPr>
                <w:lang w:val="uk-UA"/>
              </w:rPr>
              <w:t>Рисунок 39</w:t>
            </w:r>
          </w:p>
        </w:tc>
        <w:tc>
          <w:tcPr>
            <w:tcW w:w="4242" w:type="pct"/>
            <w:shd w:val="clear" w:color="auto" w:fill="auto"/>
            <w:tcMar>
              <w:top w:w="0" w:type="dxa"/>
              <w:left w:w="0" w:type="dxa"/>
              <w:bottom w:w="0" w:type="dxa"/>
              <w:right w:w="0" w:type="dxa"/>
            </w:tcMar>
            <w:vAlign w:val="center"/>
            <w:hideMark/>
          </w:tcPr>
          <w:p w14:paraId="7D1D9D8A" w14:textId="34888DDC" w:rsidR="004150A1" w:rsidRPr="004E12CB" w:rsidRDefault="004150A1" w:rsidP="00ED5E34">
            <w:pPr>
              <w:pStyle w:val="tl"/>
              <w:spacing w:before="0" w:beforeAutospacing="0" w:after="0" w:afterAutospacing="0"/>
              <w:jc w:val="both"/>
              <w:rPr>
                <w:lang w:val="uk-UA"/>
              </w:rPr>
            </w:pPr>
            <w:r w:rsidRPr="004E12CB">
              <w:rPr>
                <w:lang w:val="uk-UA"/>
              </w:rPr>
              <w:t>Сценарії зміни ешелону польоту за ITP</w:t>
            </w:r>
            <w:r w:rsidR="00A13387">
              <w:rPr>
                <w:lang w:val="uk-UA"/>
              </w:rPr>
              <w:t xml:space="preserve"> </w:t>
            </w:r>
            <w:r w:rsidRPr="004E12CB">
              <w:rPr>
                <w:lang w:val="uk-UA"/>
              </w:rPr>
              <w:t>(пункт 3 глави 12 розділу V цих Авіаційних правил)</w:t>
            </w:r>
          </w:p>
        </w:tc>
      </w:tr>
      <w:tr w:rsidR="00ED5E34" w:rsidRPr="00E56A91" w14:paraId="4F2F79FE" w14:textId="77777777" w:rsidTr="00ED5E34">
        <w:tc>
          <w:tcPr>
            <w:tcW w:w="758" w:type="pct"/>
            <w:shd w:val="clear" w:color="auto" w:fill="auto"/>
            <w:tcMar>
              <w:top w:w="0" w:type="dxa"/>
              <w:left w:w="0" w:type="dxa"/>
              <w:bottom w:w="0" w:type="dxa"/>
              <w:right w:w="0" w:type="dxa"/>
            </w:tcMar>
            <w:vAlign w:val="center"/>
          </w:tcPr>
          <w:p w14:paraId="01F394D2" w14:textId="77777777" w:rsidR="00ED5E34" w:rsidRPr="004E12CB" w:rsidRDefault="00ED5E34" w:rsidP="00ED5E34">
            <w:pPr>
              <w:pStyle w:val="tr"/>
              <w:spacing w:before="0" w:beforeAutospacing="0" w:after="0" w:afterAutospacing="0"/>
              <w:rPr>
                <w:lang w:val="uk-UA"/>
              </w:rPr>
            </w:pPr>
          </w:p>
        </w:tc>
        <w:tc>
          <w:tcPr>
            <w:tcW w:w="4242" w:type="pct"/>
            <w:shd w:val="clear" w:color="auto" w:fill="auto"/>
            <w:tcMar>
              <w:top w:w="0" w:type="dxa"/>
              <w:left w:w="0" w:type="dxa"/>
              <w:bottom w:w="0" w:type="dxa"/>
              <w:right w:w="0" w:type="dxa"/>
            </w:tcMar>
            <w:vAlign w:val="center"/>
          </w:tcPr>
          <w:p w14:paraId="78A0E2F3" w14:textId="77777777" w:rsidR="00ED5E34" w:rsidRPr="004E12CB" w:rsidRDefault="00ED5E34">
            <w:pPr>
              <w:pStyle w:val="tl"/>
              <w:spacing w:before="0" w:beforeAutospacing="0" w:after="0" w:afterAutospacing="0"/>
              <w:rPr>
                <w:lang w:val="uk-UA"/>
              </w:rPr>
            </w:pPr>
          </w:p>
        </w:tc>
      </w:tr>
    </w:tbl>
    <w:p w14:paraId="342D7A94" w14:textId="3EB16CF1"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1CB53B9E" wp14:editId="5DAF2725">
            <wp:extent cx="5768340" cy="2011680"/>
            <wp:effectExtent l="0" t="0" r="3810" b="762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5768340" cy="2011680"/>
                    </a:xfrm>
                    <a:prstGeom prst="rect">
                      <a:avLst/>
                    </a:prstGeom>
                    <a:noFill/>
                    <a:ln>
                      <a:noFill/>
                    </a:ln>
                  </pic:spPr>
                </pic:pic>
              </a:graphicData>
            </a:graphic>
          </wp:inline>
        </w:drawing>
      </w:r>
    </w:p>
    <w:p w14:paraId="37AD35DD" w14:textId="77777777" w:rsidR="00A13387" w:rsidRPr="004E12CB" w:rsidRDefault="00A13387" w:rsidP="00A13387">
      <w:pPr>
        <w:pStyle w:val="tc"/>
        <w:shd w:val="clear" w:color="auto" w:fill="FFFFFF"/>
        <w:spacing w:before="0" w:beforeAutospacing="0" w:after="0" w:afterAutospacing="0"/>
        <w:rPr>
          <w:rFonts w:ascii="IBM Plex Serif" w:hAnsi="IBM Plex Serif"/>
          <w:color w:val="293A55"/>
          <w:lang w:val="uk-UA"/>
        </w:rPr>
      </w:pPr>
    </w:p>
    <w:tbl>
      <w:tblPr>
        <w:tblW w:w="4901" w:type="pct"/>
        <w:tblCellMar>
          <w:top w:w="15" w:type="dxa"/>
          <w:left w:w="15" w:type="dxa"/>
          <w:bottom w:w="15" w:type="dxa"/>
          <w:right w:w="15" w:type="dxa"/>
        </w:tblCellMar>
        <w:tblLook w:val="04A0" w:firstRow="1" w:lastRow="0" w:firstColumn="1" w:lastColumn="0" w:noHBand="0" w:noVBand="1"/>
      </w:tblPr>
      <w:tblGrid>
        <w:gridCol w:w="1370"/>
        <w:gridCol w:w="7801"/>
      </w:tblGrid>
      <w:tr w:rsidR="004150A1" w:rsidRPr="00E56A91" w14:paraId="575FCFAF" w14:textId="77777777" w:rsidTr="00A13387">
        <w:tc>
          <w:tcPr>
            <w:tcW w:w="747" w:type="pct"/>
            <w:shd w:val="clear" w:color="auto" w:fill="auto"/>
            <w:tcMar>
              <w:top w:w="0" w:type="dxa"/>
              <w:left w:w="0" w:type="dxa"/>
              <w:bottom w:w="0" w:type="dxa"/>
              <w:right w:w="0" w:type="dxa"/>
            </w:tcMar>
            <w:vAlign w:val="center"/>
            <w:hideMark/>
          </w:tcPr>
          <w:p w14:paraId="4FC43D6E" w14:textId="77777777" w:rsidR="004150A1" w:rsidRPr="004E12CB" w:rsidRDefault="004150A1" w:rsidP="00A13387">
            <w:pPr>
              <w:pStyle w:val="tr"/>
              <w:spacing w:before="0" w:beforeAutospacing="0" w:after="0" w:afterAutospacing="0"/>
              <w:rPr>
                <w:lang w:val="uk-UA"/>
              </w:rPr>
            </w:pPr>
            <w:r w:rsidRPr="004E12CB">
              <w:rPr>
                <w:lang w:val="uk-UA"/>
              </w:rPr>
              <w:t>Рисунок 40</w:t>
            </w:r>
          </w:p>
        </w:tc>
        <w:tc>
          <w:tcPr>
            <w:tcW w:w="4253" w:type="pct"/>
            <w:shd w:val="clear" w:color="auto" w:fill="auto"/>
            <w:tcMar>
              <w:top w:w="0" w:type="dxa"/>
              <w:left w:w="0" w:type="dxa"/>
              <w:bottom w:w="0" w:type="dxa"/>
              <w:right w:w="0" w:type="dxa"/>
            </w:tcMar>
            <w:vAlign w:val="center"/>
            <w:hideMark/>
          </w:tcPr>
          <w:p w14:paraId="3675919C" w14:textId="29A59DA4" w:rsidR="004150A1" w:rsidRPr="004E12CB" w:rsidRDefault="004150A1" w:rsidP="00A13387">
            <w:pPr>
              <w:pStyle w:val="tl"/>
              <w:spacing w:before="0" w:beforeAutospacing="0" w:after="0" w:afterAutospacing="0"/>
              <w:jc w:val="both"/>
              <w:rPr>
                <w:lang w:val="uk-UA"/>
              </w:rPr>
            </w:pPr>
            <w:r w:rsidRPr="004E12CB">
              <w:rPr>
                <w:lang w:val="uk-UA"/>
              </w:rPr>
              <w:t>Ешелонування повітряних суден, щ виконують політ в</w:t>
            </w:r>
            <w:r w:rsidR="00A13387">
              <w:rPr>
                <w:lang w:val="uk-UA"/>
              </w:rPr>
              <w:t xml:space="preserve"> </w:t>
            </w:r>
            <w:r w:rsidRPr="004E12CB">
              <w:rPr>
                <w:lang w:val="uk-UA"/>
              </w:rPr>
              <w:t>режимі очікування, та повітряних суден, що знаходяться</w:t>
            </w:r>
            <w:r w:rsidR="00A13387">
              <w:rPr>
                <w:lang w:val="uk-UA"/>
              </w:rPr>
              <w:t xml:space="preserve"> </w:t>
            </w:r>
            <w:r w:rsidRPr="004E12CB">
              <w:rPr>
                <w:lang w:val="uk-UA"/>
              </w:rPr>
              <w:t>на маршруті (пункт 2 глави 15 розділу V цих</w:t>
            </w:r>
            <w:r w:rsidR="00A13387">
              <w:rPr>
                <w:lang w:val="uk-UA"/>
              </w:rPr>
              <w:t xml:space="preserve"> </w:t>
            </w:r>
            <w:r w:rsidRPr="004E12CB">
              <w:rPr>
                <w:lang w:val="uk-UA"/>
              </w:rPr>
              <w:t>Авіаційних правил)</w:t>
            </w:r>
          </w:p>
        </w:tc>
      </w:tr>
    </w:tbl>
    <w:p w14:paraId="11AF4764" w14:textId="63541037"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6FBCDE42" wp14:editId="4B8AD853">
            <wp:extent cx="4122420" cy="92202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4122420" cy="922020"/>
                    </a:xfrm>
                    <a:prstGeom prst="rect">
                      <a:avLst/>
                    </a:prstGeom>
                    <a:noFill/>
                    <a:ln>
                      <a:noFill/>
                    </a:ln>
                  </pic:spPr>
                </pic:pic>
              </a:graphicData>
            </a:graphic>
          </wp:inline>
        </w:drawing>
      </w:r>
    </w:p>
    <w:p w14:paraId="2AFF0019" w14:textId="77777777" w:rsidR="00304214" w:rsidRPr="004E12CB" w:rsidRDefault="00304214" w:rsidP="00304214">
      <w:pPr>
        <w:pStyle w:val="tc"/>
        <w:shd w:val="clear" w:color="auto" w:fill="FFFFFF"/>
        <w:spacing w:before="0" w:beforeAutospacing="0" w:after="0" w:afterAutospacing="0"/>
        <w:rPr>
          <w:rFonts w:ascii="IBM Plex Serif" w:hAnsi="IBM Plex Serif"/>
          <w:color w:val="293A55"/>
          <w:lang w:val="uk-UA"/>
        </w:rPr>
      </w:pPr>
    </w:p>
    <w:tbl>
      <w:tblPr>
        <w:tblW w:w="4901" w:type="pct"/>
        <w:tblCellMar>
          <w:top w:w="15" w:type="dxa"/>
          <w:left w:w="15" w:type="dxa"/>
          <w:bottom w:w="15" w:type="dxa"/>
          <w:right w:w="15" w:type="dxa"/>
        </w:tblCellMar>
        <w:tblLook w:val="04A0" w:firstRow="1" w:lastRow="0" w:firstColumn="1" w:lastColumn="0" w:noHBand="0" w:noVBand="1"/>
      </w:tblPr>
      <w:tblGrid>
        <w:gridCol w:w="1370"/>
        <w:gridCol w:w="7801"/>
      </w:tblGrid>
      <w:tr w:rsidR="004150A1" w:rsidRPr="00E56A91" w14:paraId="49DA7E4E" w14:textId="77777777" w:rsidTr="00304214">
        <w:tc>
          <w:tcPr>
            <w:tcW w:w="747" w:type="pct"/>
            <w:shd w:val="clear" w:color="auto" w:fill="auto"/>
            <w:tcMar>
              <w:top w:w="0" w:type="dxa"/>
              <w:left w:w="0" w:type="dxa"/>
              <w:bottom w:w="0" w:type="dxa"/>
              <w:right w:w="0" w:type="dxa"/>
            </w:tcMar>
            <w:vAlign w:val="center"/>
            <w:hideMark/>
          </w:tcPr>
          <w:p w14:paraId="0C528080" w14:textId="77777777" w:rsidR="004150A1" w:rsidRPr="004E12CB" w:rsidRDefault="004150A1" w:rsidP="00304214">
            <w:pPr>
              <w:pStyle w:val="tr"/>
              <w:spacing w:before="0" w:beforeAutospacing="0" w:after="0" w:afterAutospacing="0"/>
              <w:rPr>
                <w:lang w:val="uk-UA"/>
              </w:rPr>
            </w:pPr>
            <w:r w:rsidRPr="004E12CB">
              <w:rPr>
                <w:lang w:val="uk-UA"/>
              </w:rPr>
              <w:t>Рисунок 41</w:t>
            </w:r>
          </w:p>
        </w:tc>
        <w:tc>
          <w:tcPr>
            <w:tcW w:w="4253" w:type="pct"/>
            <w:shd w:val="clear" w:color="auto" w:fill="auto"/>
            <w:tcMar>
              <w:top w:w="0" w:type="dxa"/>
              <w:left w:w="0" w:type="dxa"/>
              <w:bottom w:w="0" w:type="dxa"/>
              <w:right w:w="0" w:type="dxa"/>
            </w:tcMar>
            <w:vAlign w:val="center"/>
            <w:hideMark/>
          </w:tcPr>
          <w:p w14:paraId="69EA9F54" w14:textId="77777777" w:rsidR="004150A1" w:rsidRDefault="004150A1" w:rsidP="00304214">
            <w:pPr>
              <w:pStyle w:val="tl"/>
              <w:spacing w:before="0" w:beforeAutospacing="0" w:after="0" w:afterAutospacing="0"/>
              <w:jc w:val="both"/>
              <w:rPr>
                <w:lang w:val="uk-UA"/>
              </w:rPr>
            </w:pPr>
            <w:r w:rsidRPr="004E12CB">
              <w:rPr>
                <w:lang w:val="uk-UA"/>
              </w:rPr>
              <w:t>1-хвилинний інтервал між повітряними суднами, що</w:t>
            </w:r>
            <w:r w:rsidR="00304214">
              <w:rPr>
                <w:lang w:val="uk-UA"/>
              </w:rPr>
              <w:t xml:space="preserve"> </w:t>
            </w:r>
            <w:r w:rsidRPr="004E12CB">
              <w:rPr>
                <w:lang w:val="uk-UA"/>
              </w:rPr>
              <w:t>вилітають, які прямують по треках (лініях шляху), що</w:t>
            </w:r>
            <w:r w:rsidR="00304214">
              <w:rPr>
                <w:lang w:val="uk-UA"/>
              </w:rPr>
              <w:t xml:space="preserve"> </w:t>
            </w:r>
            <w:r w:rsidRPr="004E12CB">
              <w:rPr>
                <w:lang w:val="uk-UA"/>
              </w:rPr>
              <w:t>розходяться під кутом не менше 45°</w:t>
            </w:r>
            <w:r w:rsidR="00304214">
              <w:rPr>
                <w:lang w:val="uk-UA"/>
              </w:rPr>
              <w:t xml:space="preserve"> </w:t>
            </w:r>
            <w:r w:rsidRPr="004E12CB">
              <w:rPr>
                <w:lang w:val="uk-UA"/>
              </w:rPr>
              <w:t>(пункт 2 глави 16 розділу V цих Авіаційних правил)</w:t>
            </w:r>
          </w:p>
          <w:p w14:paraId="541878AE" w14:textId="13B38B10" w:rsidR="00304214" w:rsidRPr="004E12CB" w:rsidRDefault="00304214" w:rsidP="00304214">
            <w:pPr>
              <w:pStyle w:val="tl"/>
              <w:spacing w:before="0" w:beforeAutospacing="0" w:after="0" w:afterAutospacing="0"/>
              <w:jc w:val="both"/>
              <w:rPr>
                <w:lang w:val="uk-UA"/>
              </w:rPr>
            </w:pPr>
          </w:p>
        </w:tc>
      </w:tr>
    </w:tbl>
    <w:p w14:paraId="5E2C6108" w14:textId="4085A2B3"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3BA77D38" wp14:editId="10370EAB">
            <wp:extent cx="4724400" cy="110490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4724400" cy="1104900"/>
                    </a:xfrm>
                    <a:prstGeom prst="rect">
                      <a:avLst/>
                    </a:prstGeom>
                    <a:noFill/>
                    <a:ln>
                      <a:noFill/>
                    </a:ln>
                  </pic:spPr>
                </pic:pic>
              </a:graphicData>
            </a:graphic>
          </wp:inline>
        </w:drawing>
      </w:r>
    </w:p>
    <w:p w14:paraId="61BF781B" w14:textId="77777777" w:rsidR="00304214" w:rsidRPr="004E12CB" w:rsidRDefault="00304214" w:rsidP="00304214">
      <w:pPr>
        <w:pStyle w:val="tc"/>
        <w:shd w:val="clear" w:color="auto" w:fill="FFFFFF"/>
        <w:spacing w:before="0" w:beforeAutospacing="0" w:after="0" w:afterAutospacing="0"/>
        <w:rPr>
          <w:rFonts w:ascii="IBM Plex Serif" w:hAnsi="IBM Plex Serif"/>
          <w:color w:val="293A55"/>
          <w:lang w:val="uk-UA"/>
        </w:rPr>
      </w:pPr>
    </w:p>
    <w:tbl>
      <w:tblPr>
        <w:tblW w:w="4901" w:type="pct"/>
        <w:tblCellMar>
          <w:top w:w="15" w:type="dxa"/>
          <w:left w:w="15" w:type="dxa"/>
          <w:bottom w:w="15" w:type="dxa"/>
          <w:right w:w="15" w:type="dxa"/>
        </w:tblCellMar>
        <w:tblLook w:val="04A0" w:firstRow="1" w:lastRow="0" w:firstColumn="1" w:lastColumn="0" w:noHBand="0" w:noVBand="1"/>
      </w:tblPr>
      <w:tblGrid>
        <w:gridCol w:w="1370"/>
        <w:gridCol w:w="7801"/>
      </w:tblGrid>
      <w:tr w:rsidR="004150A1" w:rsidRPr="00E56A91" w14:paraId="62D7721A" w14:textId="77777777" w:rsidTr="00304214">
        <w:tc>
          <w:tcPr>
            <w:tcW w:w="747" w:type="pct"/>
            <w:shd w:val="clear" w:color="auto" w:fill="auto"/>
            <w:tcMar>
              <w:top w:w="0" w:type="dxa"/>
              <w:left w:w="0" w:type="dxa"/>
              <w:bottom w:w="0" w:type="dxa"/>
              <w:right w:w="0" w:type="dxa"/>
            </w:tcMar>
            <w:vAlign w:val="center"/>
            <w:hideMark/>
          </w:tcPr>
          <w:p w14:paraId="679362EB" w14:textId="77777777" w:rsidR="004150A1" w:rsidRPr="004E12CB" w:rsidRDefault="004150A1" w:rsidP="00304214">
            <w:pPr>
              <w:pStyle w:val="tr"/>
              <w:spacing w:before="0" w:beforeAutospacing="0" w:after="0" w:afterAutospacing="0"/>
              <w:rPr>
                <w:lang w:val="uk-UA"/>
              </w:rPr>
            </w:pPr>
            <w:r w:rsidRPr="004E12CB">
              <w:rPr>
                <w:lang w:val="uk-UA"/>
              </w:rPr>
              <w:t>Рисунок 42</w:t>
            </w:r>
          </w:p>
        </w:tc>
        <w:tc>
          <w:tcPr>
            <w:tcW w:w="4253" w:type="pct"/>
            <w:shd w:val="clear" w:color="auto" w:fill="auto"/>
            <w:tcMar>
              <w:top w:w="0" w:type="dxa"/>
              <w:left w:w="0" w:type="dxa"/>
              <w:bottom w:w="0" w:type="dxa"/>
              <w:right w:w="0" w:type="dxa"/>
            </w:tcMar>
            <w:vAlign w:val="center"/>
            <w:hideMark/>
          </w:tcPr>
          <w:p w14:paraId="3B2DC65C" w14:textId="77777777" w:rsidR="00304214" w:rsidRDefault="004150A1" w:rsidP="00304214">
            <w:pPr>
              <w:pStyle w:val="tl"/>
              <w:spacing w:before="0" w:beforeAutospacing="0" w:after="0" w:afterAutospacing="0"/>
              <w:jc w:val="both"/>
              <w:rPr>
                <w:lang w:val="uk-UA"/>
              </w:rPr>
            </w:pPr>
            <w:r w:rsidRPr="004E12CB">
              <w:rPr>
                <w:lang w:val="uk-UA"/>
              </w:rPr>
              <w:t>2-х хвилинний інтервал між повітряними суднами, що</w:t>
            </w:r>
            <w:r w:rsidR="00304214">
              <w:rPr>
                <w:lang w:val="uk-UA"/>
              </w:rPr>
              <w:t xml:space="preserve"> </w:t>
            </w:r>
            <w:r w:rsidRPr="004E12CB">
              <w:rPr>
                <w:lang w:val="uk-UA"/>
              </w:rPr>
              <w:t>вилітають, які прямують по одному треку (лінії шляху)</w:t>
            </w:r>
            <w:r w:rsidR="00304214">
              <w:rPr>
                <w:lang w:val="uk-UA"/>
              </w:rPr>
              <w:t xml:space="preserve"> </w:t>
            </w:r>
            <w:r w:rsidRPr="004E12CB">
              <w:rPr>
                <w:lang w:val="uk-UA"/>
              </w:rPr>
              <w:t>(пункт 3 глави 16 розділу V цих Авіаційних правил)</w:t>
            </w:r>
          </w:p>
          <w:p w14:paraId="1C46CA9C" w14:textId="4D7C78A9" w:rsidR="00304214" w:rsidRPr="004E12CB" w:rsidRDefault="00304214" w:rsidP="00304214">
            <w:pPr>
              <w:pStyle w:val="tl"/>
              <w:spacing w:before="0" w:beforeAutospacing="0" w:after="0" w:afterAutospacing="0"/>
              <w:jc w:val="both"/>
              <w:rPr>
                <w:lang w:val="uk-UA"/>
              </w:rPr>
            </w:pPr>
          </w:p>
        </w:tc>
      </w:tr>
    </w:tbl>
    <w:p w14:paraId="7E412875" w14:textId="4861F949"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237B8EE8" wp14:editId="7A759553">
            <wp:extent cx="5669280" cy="1775460"/>
            <wp:effectExtent l="0" t="0" r="762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5669280" cy="1775460"/>
                    </a:xfrm>
                    <a:prstGeom prst="rect">
                      <a:avLst/>
                    </a:prstGeom>
                    <a:noFill/>
                    <a:ln>
                      <a:noFill/>
                    </a:ln>
                  </pic:spPr>
                </pic:pic>
              </a:graphicData>
            </a:graphic>
          </wp:inline>
        </w:drawing>
      </w:r>
    </w:p>
    <w:p w14:paraId="71A5389D" w14:textId="77777777" w:rsidR="00304214" w:rsidRPr="004E12CB" w:rsidRDefault="00304214" w:rsidP="004150A1">
      <w:pPr>
        <w:pStyle w:val="tc"/>
        <w:shd w:val="clear" w:color="auto" w:fill="FFFFFF"/>
        <w:spacing w:before="0" w:beforeAutospacing="0" w:after="0" w:afterAutospacing="0"/>
        <w:jc w:val="center"/>
        <w:rPr>
          <w:rFonts w:ascii="IBM Plex Serif" w:hAnsi="IBM Plex Serif"/>
          <w:color w:val="293A55"/>
          <w:lang w:val="uk-UA"/>
        </w:rPr>
      </w:pPr>
    </w:p>
    <w:tbl>
      <w:tblPr>
        <w:tblW w:w="4901" w:type="pct"/>
        <w:tblCellMar>
          <w:top w:w="15" w:type="dxa"/>
          <w:left w:w="15" w:type="dxa"/>
          <w:bottom w:w="15" w:type="dxa"/>
          <w:right w:w="15" w:type="dxa"/>
        </w:tblCellMar>
        <w:tblLook w:val="04A0" w:firstRow="1" w:lastRow="0" w:firstColumn="1" w:lastColumn="0" w:noHBand="0" w:noVBand="1"/>
      </w:tblPr>
      <w:tblGrid>
        <w:gridCol w:w="1370"/>
        <w:gridCol w:w="7801"/>
      </w:tblGrid>
      <w:tr w:rsidR="004150A1" w:rsidRPr="00E56A91" w14:paraId="049A7FAC" w14:textId="77777777" w:rsidTr="00304214">
        <w:tc>
          <w:tcPr>
            <w:tcW w:w="747" w:type="pct"/>
            <w:shd w:val="clear" w:color="auto" w:fill="auto"/>
            <w:tcMar>
              <w:top w:w="0" w:type="dxa"/>
              <w:left w:w="0" w:type="dxa"/>
              <w:bottom w:w="0" w:type="dxa"/>
              <w:right w:w="0" w:type="dxa"/>
            </w:tcMar>
            <w:vAlign w:val="center"/>
            <w:hideMark/>
          </w:tcPr>
          <w:p w14:paraId="24BA089E" w14:textId="77777777" w:rsidR="004150A1" w:rsidRPr="004E12CB" w:rsidRDefault="004150A1" w:rsidP="00304214">
            <w:pPr>
              <w:pStyle w:val="tr"/>
              <w:spacing w:before="0" w:beforeAutospacing="0" w:after="0" w:afterAutospacing="0"/>
              <w:rPr>
                <w:lang w:val="uk-UA"/>
              </w:rPr>
            </w:pPr>
            <w:r w:rsidRPr="004E12CB">
              <w:rPr>
                <w:lang w:val="uk-UA"/>
              </w:rPr>
              <w:t>Рисунок 43</w:t>
            </w:r>
          </w:p>
        </w:tc>
        <w:tc>
          <w:tcPr>
            <w:tcW w:w="4253" w:type="pct"/>
            <w:shd w:val="clear" w:color="auto" w:fill="auto"/>
            <w:tcMar>
              <w:top w:w="0" w:type="dxa"/>
              <w:left w:w="0" w:type="dxa"/>
              <w:bottom w:w="0" w:type="dxa"/>
              <w:right w:w="0" w:type="dxa"/>
            </w:tcMar>
            <w:vAlign w:val="center"/>
            <w:hideMark/>
          </w:tcPr>
          <w:p w14:paraId="0FE94F79" w14:textId="3F566730" w:rsidR="004150A1" w:rsidRPr="004E12CB" w:rsidRDefault="004150A1" w:rsidP="00304214">
            <w:pPr>
              <w:pStyle w:val="tl"/>
              <w:spacing w:before="0" w:beforeAutospacing="0" w:after="0" w:afterAutospacing="0"/>
              <w:jc w:val="both"/>
              <w:rPr>
                <w:lang w:val="uk-UA"/>
              </w:rPr>
            </w:pPr>
            <w:r w:rsidRPr="004E12CB">
              <w:rPr>
                <w:lang w:val="uk-UA"/>
              </w:rPr>
              <w:t>5-ти хвилинний інтервал між повітряними суднами, що</w:t>
            </w:r>
            <w:r w:rsidR="00304214">
              <w:rPr>
                <w:lang w:val="uk-UA"/>
              </w:rPr>
              <w:t xml:space="preserve"> </w:t>
            </w:r>
            <w:r w:rsidRPr="004E12CB">
              <w:rPr>
                <w:lang w:val="uk-UA"/>
              </w:rPr>
              <w:t>вилітають, які прямують по одному треку (лінії шляху)</w:t>
            </w:r>
            <w:r w:rsidR="00304214">
              <w:rPr>
                <w:lang w:val="uk-UA"/>
              </w:rPr>
              <w:t xml:space="preserve"> </w:t>
            </w:r>
            <w:r w:rsidRPr="004E12CB">
              <w:rPr>
                <w:lang w:val="uk-UA"/>
              </w:rPr>
              <w:t>(пункт 4 глави 16 розділу V цих Авіаційних правил)</w:t>
            </w:r>
          </w:p>
        </w:tc>
      </w:tr>
    </w:tbl>
    <w:p w14:paraId="36208B21" w14:textId="6145E957"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562631A6" wp14:editId="01E2FBC7">
            <wp:extent cx="5951220" cy="3611880"/>
            <wp:effectExtent l="0" t="0" r="0" b="762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5951220" cy="3611880"/>
                    </a:xfrm>
                    <a:prstGeom prst="rect">
                      <a:avLst/>
                    </a:prstGeom>
                    <a:noFill/>
                    <a:ln>
                      <a:noFill/>
                    </a:ln>
                  </pic:spPr>
                </pic:pic>
              </a:graphicData>
            </a:graphic>
          </wp:inline>
        </w:drawing>
      </w:r>
    </w:p>
    <w:p w14:paraId="5215A8D0" w14:textId="77777777" w:rsidR="00304214" w:rsidRPr="004E12CB" w:rsidRDefault="00304214" w:rsidP="00304214">
      <w:pPr>
        <w:pStyle w:val="tc"/>
        <w:shd w:val="clear" w:color="auto" w:fill="FFFFFF"/>
        <w:spacing w:before="0" w:beforeAutospacing="0" w:after="0" w:afterAutospacing="0"/>
        <w:rPr>
          <w:rFonts w:ascii="IBM Plex Serif" w:hAnsi="IBM Plex Serif"/>
          <w:color w:val="293A55"/>
          <w:lang w:val="uk-UA"/>
        </w:rPr>
      </w:pPr>
    </w:p>
    <w:tbl>
      <w:tblPr>
        <w:tblW w:w="4974" w:type="pct"/>
        <w:tblCellMar>
          <w:top w:w="15" w:type="dxa"/>
          <w:left w:w="15" w:type="dxa"/>
          <w:bottom w:w="15" w:type="dxa"/>
          <w:right w:w="15" w:type="dxa"/>
        </w:tblCellMar>
        <w:tblLook w:val="04A0" w:firstRow="1" w:lastRow="0" w:firstColumn="1" w:lastColumn="0" w:noHBand="0" w:noVBand="1"/>
      </w:tblPr>
      <w:tblGrid>
        <w:gridCol w:w="1370"/>
        <w:gridCol w:w="7937"/>
      </w:tblGrid>
      <w:tr w:rsidR="004150A1" w:rsidRPr="00E56A91" w14:paraId="353FEC26" w14:textId="77777777" w:rsidTr="00304214">
        <w:tc>
          <w:tcPr>
            <w:tcW w:w="736" w:type="pct"/>
            <w:shd w:val="clear" w:color="auto" w:fill="auto"/>
            <w:tcMar>
              <w:top w:w="0" w:type="dxa"/>
              <w:left w:w="0" w:type="dxa"/>
              <w:bottom w:w="0" w:type="dxa"/>
              <w:right w:w="0" w:type="dxa"/>
            </w:tcMar>
            <w:vAlign w:val="center"/>
            <w:hideMark/>
          </w:tcPr>
          <w:p w14:paraId="198639D2" w14:textId="77777777" w:rsidR="004150A1" w:rsidRPr="004E12CB" w:rsidRDefault="004150A1" w:rsidP="00304214">
            <w:pPr>
              <w:pStyle w:val="tr"/>
              <w:spacing w:before="0" w:beforeAutospacing="0" w:after="0" w:afterAutospacing="0"/>
              <w:rPr>
                <w:lang w:val="uk-UA"/>
              </w:rPr>
            </w:pPr>
            <w:r w:rsidRPr="004E12CB">
              <w:rPr>
                <w:lang w:val="uk-UA"/>
              </w:rPr>
              <w:t>Рисунок 44</w:t>
            </w:r>
          </w:p>
        </w:tc>
        <w:tc>
          <w:tcPr>
            <w:tcW w:w="4264" w:type="pct"/>
            <w:shd w:val="clear" w:color="auto" w:fill="auto"/>
            <w:tcMar>
              <w:top w:w="0" w:type="dxa"/>
              <w:left w:w="0" w:type="dxa"/>
              <w:bottom w:w="0" w:type="dxa"/>
              <w:right w:w="0" w:type="dxa"/>
            </w:tcMar>
            <w:vAlign w:val="center"/>
            <w:hideMark/>
          </w:tcPr>
          <w:p w14:paraId="4C598926" w14:textId="014E7DF8" w:rsidR="004150A1" w:rsidRDefault="004150A1" w:rsidP="00304214">
            <w:pPr>
              <w:pStyle w:val="tl"/>
              <w:spacing w:before="0" w:beforeAutospacing="0" w:after="0" w:afterAutospacing="0"/>
              <w:jc w:val="both"/>
              <w:rPr>
                <w:lang w:val="uk-UA"/>
              </w:rPr>
            </w:pPr>
            <w:r w:rsidRPr="004E12CB">
              <w:rPr>
                <w:lang w:val="uk-UA"/>
              </w:rPr>
              <w:t>Ешелонування повітряних суден, що вилітають та</w:t>
            </w:r>
            <w:r w:rsidR="00304214">
              <w:rPr>
                <w:lang w:val="uk-UA"/>
              </w:rPr>
              <w:t xml:space="preserve"> </w:t>
            </w:r>
            <w:r w:rsidRPr="004E12CB">
              <w:rPr>
                <w:lang w:val="uk-UA"/>
              </w:rPr>
              <w:t>прибувають (підпункт 2 пункту 2 та підпункт 2 пункту 3</w:t>
            </w:r>
            <w:r w:rsidR="00304214">
              <w:rPr>
                <w:lang w:val="uk-UA"/>
              </w:rPr>
              <w:t xml:space="preserve"> </w:t>
            </w:r>
            <w:r w:rsidRPr="004E12CB">
              <w:rPr>
                <w:lang w:val="uk-UA"/>
              </w:rPr>
              <w:t>глави 17 розділу V цих Авіаційних правил)</w:t>
            </w:r>
          </w:p>
          <w:p w14:paraId="4D64F60B" w14:textId="23FA1738" w:rsidR="00304214" w:rsidRPr="004E12CB" w:rsidRDefault="00304214">
            <w:pPr>
              <w:pStyle w:val="tl"/>
              <w:spacing w:before="0" w:beforeAutospacing="0" w:after="0" w:afterAutospacing="0"/>
              <w:rPr>
                <w:lang w:val="uk-UA"/>
              </w:rPr>
            </w:pPr>
          </w:p>
        </w:tc>
      </w:tr>
    </w:tbl>
    <w:p w14:paraId="705333B6" w14:textId="2055686E" w:rsidR="004150A1" w:rsidRPr="004E12CB"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124B7F34" wp14:editId="76A12D57">
            <wp:extent cx="5684520" cy="365760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5684520" cy="3657600"/>
                    </a:xfrm>
                    <a:prstGeom prst="rect">
                      <a:avLst/>
                    </a:prstGeom>
                    <a:noFill/>
                    <a:ln>
                      <a:noFill/>
                    </a:ln>
                  </pic:spPr>
                </pic:pic>
              </a:graphicData>
            </a:graphic>
          </wp:inline>
        </w:drawing>
      </w:r>
    </w:p>
    <w:p w14:paraId="42F3B904" w14:textId="30D6DAF6"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755BB5D2" wp14:editId="692BFFD7">
            <wp:extent cx="5623560" cy="327660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5623560" cy="3276600"/>
                    </a:xfrm>
                    <a:prstGeom prst="rect">
                      <a:avLst/>
                    </a:prstGeom>
                    <a:noFill/>
                    <a:ln>
                      <a:noFill/>
                    </a:ln>
                  </pic:spPr>
                </pic:pic>
              </a:graphicData>
            </a:graphic>
          </wp:inline>
        </w:drawing>
      </w:r>
    </w:p>
    <w:p w14:paraId="3D9AE8E8" w14:textId="77777777" w:rsidR="00473D85" w:rsidRPr="004E12CB" w:rsidRDefault="00473D85" w:rsidP="00473D85">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32256741" w14:textId="77777777" w:rsidTr="00473D85">
        <w:tc>
          <w:tcPr>
            <w:tcW w:w="758" w:type="pct"/>
            <w:shd w:val="clear" w:color="auto" w:fill="auto"/>
            <w:tcMar>
              <w:top w:w="0" w:type="dxa"/>
              <w:left w:w="0" w:type="dxa"/>
              <w:bottom w:w="0" w:type="dxa"/>
              <w:right w:w="0" w:type="dxa"/>
            </w:tcMar>
            <w:vAlign w:val="center"/>
            <w:hideMark/>
          </w:tcPr>
          <w:p w14:paraId="1B0D9783" w14:textId="77777777" w:rsidR="004150A1" w:rsidRPr="004E12CB" w:rsidRDefault="004150A1" w:rsidP="00473D85">
            <w:pPr>
              <w:pStyle w:val="tr"/>
              <w:spacing w:before="0" w:beforeAutospacing="0" w:after="0" w:afterAutospacing="0"/>
              <w:rPr>
                <w:lang w:val="uk-UA"/>
              </w:rPr>
            </w:pPr>
            <w:r w:rsidRPr="004E12CB">
              <w:rPr>
                <w:lang w:val="uk-UA"/>
              </w:rPr>
              <w:t>Рисунок 45</w:t>
            </w:r>
          </w:p>
        </w:tc>
        <w:tc>
          <w:tcPr>
            <w:tcW w:w="4242" w:type="pct"/>
            <w:shd w:val="clear" w:color="auto" w:fill="auto"/>
            <w:tcMar>
              <w:top w:w="0" w:type="dxa"/>
              <w:left w:w="0" w:type="dxa"/>
              <w:bottom w:w="0" w:type="dxa"/>
              <w:right w:w="0" w:type="dxa"/>
            </w:tcMar>
            <w:vAlign w:val="center"/>
            <w:hideMark/>
          </w:tcPr>
          <w:p w14:paraId="0803BF9D" w14:textId="77777777" w:rsidR="00473D85" w:rsidRDefault="004150A1" w:rsidP="00473D85">
            <w:pPr>
              <w:pStyle w:val="tl"/>
              <w:spacing w:before="0" w:beforeAutospacing="0" w:after="0" w:afterAutospacing="0"/>
              <w:jc w:val="both"/>
              <w:rPr>
                <w:lang w:val="uk-UA"/>
              </w:rPr>
            </w:pPr>
            <w:r w:rsidRPr="004E12CB">
              <w:rPr>
                <w:lang w:val="uk-UA"/>
              </w:rPr>
              <w:t>Приклади зони захисту прибуття</w:t>
            </w:r>
            <w:r w:rsidR="00473D85">
              <w:rPr>
                <w:lang w:val="uk-UA"/>
              </w:rPr>
              <w:t xml:space="preserve"> </w:t>
            </w:r>
            <w:r w:rsidRPr="004E12CB">
              <w:rPr>
                <w:lang w:val="uk-UA"/>
              </w:rPr>
              <w:t>(пункт 4 глави 17 розділу V цих Авіаційних правил)</w:t>
            </w:r>
          </w:p>
          <w:p w14:paraId="737A33E2" w14:textId="312232CD" w:rsidR="00473D85" w:rsidRPr="004E12CB" w:rsidRDefault="00473D85" w:rsidP="00473D85">
            <w:pPr>
              <w:pStyle w:val="tl"/>
              <w:spacing w:before="0" w:beforeAutospacing="0" w:after="0" w:afterAutospacing="0"/>
              <w:jc w:val="both"/>
              <w:rPr>
                <w:lang w:val="uk-UA"/>
              </w:rPr>
            </w:pPr>
          </w:p>
        </w:tc>
      </w:tr>
    </w:tbl>
    <w:p w14:paraId="5FF6EFB8" w14:textId="7653897A"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5A5B2183" wp14:editId="75ADE736">
            <wp:extent cx="4732020" cy="185166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4732020" cy="1851660"/>
                    </a:xfrm>
                    <a:prstGeom prst="rect">
                      <a:avLst/>
                    </a:prstGeom>
                    <a:noFill/>
                    <a:ln>
                      <a:noFill/>
                    </a:ln>
                  </pic:spPr>
                </pic:pic>
              </a:graphicData>
            </a:graphic>
          </wp:inline>
        </w:drawing>
      </w:r>
    </w:p>
    <w:p w14:paraId="7DCDFA56" w14:textId="77777777" w:rsidR="00473D85" w:rsidRPr="004E12CB" w:rsidRDefault="00473D85" w:rsidP="00473D85">
      <w:pPr>
        <w:pStyle w:val="tc"/>
        <w:shd w:val="clear" w:color="auto" w:fill="FFFFFF"/>
        <w:spacing w:before="0" w:beforeAutospacing="0" w:after="0" w:afterAutospacing="0"/>
        <w:rPr>
          <w:rFonts w:ascii="IBM Plex Serif" w:hAnsi="IBM Plex Serif"/>
          <w:color w:val="293A55"/>
          <w:lang w:val="uk-UA"/>
        </w:rPr>
      </w:pPr>
    </w:p>
    <w:tbl>
      <w:tblPr>
        <w:tblW w:w="4901" w:type="pct"/>
        <w:tblCellMar>
          <w:top w:w="15" w:type="dxa"/>
          <w:left w:w="15" w:type="dxa"/>
          <w:bottom w:w="15" w:type="dxa"/>
          <w:right w:w="15" w:type="dxa"/>
        </w:tblCellMar>
        <w:tblLook w:val="04A0" w:firstRow="1" w:lastRow="0" w:firstColumn="1" w:lastColumn="0" w:noHBand="0" w:noVBand="1"/>
      </w:tblPr>
      <w:tblGrid>
        <w:gridCol w:w="1370"/>
        <w:gridCol w:w="7801"/>
      </w:tblGrid>
      <w:tr w:rsidR="004150A1" w:rsidRPr="00E56A91" w14:paraId="6D00952C" w14:textId="77777777" w:rsidTr="00473D85">
        <w:tc>
          <w:tcPr>
            <w:tcW w:w="747" w:type="pct"/>
            <w:shd w:val="clear" w:color="auto" w:fill="auto"/>
            <w:tcMar>
              <w:top w:w="0" w:type="dxa"/>
              <w:left w:w="0" w:type="dxa"/>
              <w:bottom w:w="0" w:type="dxa"/>
              <w:right w:w="0" w:type="dxa"/>
            </w:tcMar>
            <w:vAlign w:val="center"/>
            <w:hideMark/>
          </w:tcPr>
          <w:p w14:paraId="1F574E25" w14:textId="77777777" w:rsidR="004150A1" w:rsidRPr="004E12CB" w:rsidRDefault="004150A1" w:rsidP="00473D85">
            <w:pPr>
              <w:pStyle w:val="tr"/>
              <w:spacing w:before="0" w:beforeAutospacing="0" w:after="0" w:afterAutospacing="0"/>
              <w:rPr>
                <w:lang w:val="uk-UA"/>
              </w:rPr>
            </w:pPr>
            <w:r w:rsidRPr="004E12CB">
              <w:rPr>
                <w:lang w:val="uk-UA"/>
              </w:rPr>
              <w:t>Рисунок 46</w:t>
            </w:r>
          </w:p>
        </w:tc>
        <w:tc>
          <w:tcPr>
            <w:tcW w:w="4253" w:type="pct"/>
            <w:shd w:val="clear" w:color="auto" w:fill="auto"/>
            <w:tcMar>
              <w:top w:w="0" w:type="dxa"/>
              <w:left w:w="0" w:type="dxa"/>
              <w:bottom w:w="0" w:type="dxa"/>
              <w:right w:w="0" w:type="dxa"/>
            </w:tcMar>
            <w:vAlign w:val="center"/>
            <w:hideMark/>
          </w:tcPr>
          <w:p w14:paraId="735DB549" w14:textId="34EC8CE1" w:rsidR="004150A1" w:rsidRPr="004E12CB" w:rsidRDefault="004150A1" w:rsidP="00473D85">
            <w:pPr>
              <w:pStyle w:val="tl"/>
              <w:spacing w:before="0" w:beforeAutospacing="0" w:after="0" w:afterAutospacing="0"/>
              <w:jc w:val="both"/>
              <w:rPr>
                <w:lang w:val="uk-UA"/>
              </w:rPr>
            </w:pPr>
            <w:r w:rsidRPr="004E12CB">
              <w:rPr>
                <w:lang w:val="uk-UA"/>
              </w:rPr>
              <w:t>Мінімуми ешелонування, що пов'язані з турбулентністю у</w:t>
            </w:r>
            <w:r w:rsidR="00473D85">
              <w:rPr>
                <w:lang w:val="uk-UA"/>
              </w:rPr>
              <w:t xml:space="preserve"> </w:t>
            </w:r>
            <w:r w:rsidRPr="004E12CB">
              <w:rPr>
                <w:lang w:val="uk-UA"/>
              </w:rPr>
              <w:t>сліді для повітряних суден, які вилітають та прямують по</w:t>
            </w:r>
            <w:r w:rsidR="00473D85">
              <w:rPr>
                <w:lang w:val="uk-UA"/>
              </w:rPr>
              <w:t xml:space="preserve"> </w:t>
            </w:r>
            <w:r w:rsidRPr="004E12CB">
              <w:rPr>
                <w:lang w:val="uk-UA"/>
              </w:rPr>
              <w:t>одному треку (лінії шляху)</w:t>
            </w:r>
            <w:r w:rsidR="00473D85">
              <w:rPr>
                <w:lang w:val="uk-UA"/>
              </w:rPr>
              <w:t xml:space="preserve"> </w:t>
            </w:r>
            <w:r w:rsidRPr="004E12CB">
              <w:rPr>
                <w:lang w:val="uk-UA"/>
              </w:rPr>
              <w:t>(пункт 4 глави 18 розділу V цих Авіаційних правил)</w:t>
            </w:r>
          </w:p>
        </w:tc>
      </w:tr>
    </w:tbl>
    <w:p w14:paraId="4A67A94D" w14:textId="05A7669C"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752191E7" wp14:editId="21060A62">
            <wp:extent cx="5257800" cy="40767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5257800" cy="4076700"/>
                    </a:xfrm>
                    <a:prstGeom prst="rect">
                      <a:avLst/>
                    </a:prstGeom>
                    <a:noFill/>
                    <a:ln>
                      <a:noFill/>
                    </a:ln>
                  </pic:spPr>
                </pic:pic>
              </a:graphicData>
            </a:graphic>
          </wp:inline>
        </w:drawing>
      </w:r>
    </w:p>
    <w:p w14:paraId="02182F30" w14:textId="77777777" w:rsidR="00473D85" w:rsidRPr="004E12CB" w:rsidRDefault="00473D85" w:rsidP="00473D85">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68855871" w14:textId="77777777" w:rsidTr="00473D85">
        <w:tc>
          <w:tcPr>
            <w:tcW w:w="758" w:type="pct"/>
            <w:shd w:val="clear" w:color="auto" w:fill="auto"/>
            <w:tcMar>
              <w:top w:w="0" w:type="dxa"/>
              <w:left w:w="0" w:type="dxa"/>
              <w:bottom w:w="0" w:type="dxa"/>
              <w:right w:w="0" w:type="dxa"/>
            </w:tcMar>
            <w:vAlign w:val="center"/>
            <w:hideMark/>
          </w:tcPr>
          <w:p w14:paraId="05D6D39B" w14:textId="77777777" w:rsidR="004150A1" w:rsidRPr="004E12CB" w:rsidRDefault="004150A1" w:rsidP="00473D85">
            <w:pPr>
              <w:pStyle w:val="tr"/>
              <w:spacing w:before="0" w:beforeAutospacing="0" w:after="0" w:afterAutospacing="0"/>
              <w:rPr>
                <w:lang w:val="uk-UA"/>
              </w:rPr>
            </w:pPr>
            <w:r w:rsidRPr="004E12CB">
              <w:rPr>
                <w:lang w:val="uk-UA"/>
              </w:rPr>
              <w:t>Рисунок 47</w:t>
            </w:r>
          </w:p>
        </w:tc>
        <w:tc>
          <w:tcPr>
            <w:tcW w:w="4242" w:type="pct"/>
            <w:shd w:val="clear" w:color="auto" w:fill="auto"/>
            <w:tcMar>
              <w:top w:w="0" w:type="dxa"/>
              <w:left w:w="0" w:type="dxa"/>
              <w:bottom w:w="0" w:type="dxa"/>
              <w:right w:w="0" w:type="dxa"/>
            </w:tcMar>
            <w:vAlign w:val="center"/>
            <w:hideMark/>
          </w:tcPr>
          <w:p w14:paraId="7B9A457D" w14:textId="77777777" w:rsidR="004150A1" w:rsidRDefault="004150A1" w:rsidP="00473D85">
            <w:pPr>
              <w:pStyle w:val="tl"/>
              <w:spacing w:before="0" w:beforeAutospacing="0" w:after="0" w:afterAutospacing="0"/>
              <w:jc w:val="both"/>
              <w:rPr>
                <w:lang w:val="uk-UA"/>
              </w:rPr>
            </w:pPr>
            <w:r w:rsidRPr="004E12CB">
              <w:rPr>
                <w:lang w:val="uk-UA"/>
              </w:rPr>
              <w:t>Мінімуми ешелонування, що пов'язані з турбулентністю у</w:t>
            </w:r>
            <w:r w:rsidR="00473D85">
              <w:rPr>
                <w:lang w:val="uk-UA"/>
              </w:rPr>
              <w:t xml:space="preserve"> </w:t>
            </w:r>
            <w:r w:rsidRPr="004E12CB">
              <w:rPr>
                <w:lang w:val="uk-UA"/>
              </w:rPr>
              <w:t>сліді для повітряних суден, які вилітають та прямують по</w:t>
            </w:r>
            <w:r w:rsidR="00473D85">
              <w:rPr>
                <w:lang w:val="uk-UA"/>
              </w:rPr>
              <w:t xml:space="preserve"> </w:t>
            </w:r>
            <w:r w:rsidRPr="004E12CB">
              <w:rPr>
                <w:lang w:val="uk-UA"/>
              </w:rPr>
              <w:t>треках (лініях шляху), що перетинаються</w:t>
            </w:r>
            <w:r w:rsidR="00473D85">
              <w:rPr>
                <w:lang w:val="uk-UA"/>
              </w:rPr>
              <w:t xml:space="preserve"> </w:t>
            </w:r>
            <w:r w:rsidRPr="004E12CB">
              <w:rPr>
                <w:lang w:val="uk-UA"/>
              </w:rPr>
              <w:t>(пункт 4 глави 18 розділу V цих Авіаційних правил)</w:t>
            </w:r>
          </w:p>
          <w:p w14:paraId="1D80929D" w14:textId="6BB78C9D" w:rsidR="00473D85" w:rsidRPr="004E12CB" w:rsidRDefault="00473D85" w:rsidP="00473D85">
            <w:pPr>
              <w:pStyle w:val="tl"/>
              <w:spacing w:before="0" w:beforeAutospacing="0" w:after="0" w:afterAutospacing="0"/>
              <w:jc w:val="both"/>
              <w:rPr>
                <w:lang w:val="uk-UA"/>
              </w:rPr>
            </w:pPr>
          </w:p>
        </w:tc>
      </w:tr>
    </w:tbl>
    <w:p w14:paraId="5E9EC4DC" w14:textId="15A709FF"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23E739AA" wp14:editId="11326EE7">
            <wp:extent cx="4907280" cy="2659380"/>
            <wp:effectExtent l="0" t="0" r="7620" b="762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4907280" cy="2659380"/>
                    </a:xfrm>
                    <a:prstGeom prst="rect">
                      <a:avLst/>
                    </a:prstGeom>
                    <a:noFill/>
                    <a:ln>
                      <a:noFill/>
                    </a:ln>
                  </pic:spPr>
                </pic:pic>
              </a:graphicData>
            </a:graphic>
          </wp:inline>
        </w:drawing>
      </w:r>
    </w:p>
    <w:p w14:paraId="443726F2" w14:textId="77777777" w:rsidR="00473D85" w:rsidRPr="004E12CB" w:rsidRDefault="00473D85" w:rsidP="00473D85">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10B1BACE" w14:textId="77777777" w:rsidTr="00473D85">
        <w:tc>
          <w:tcPr>
            <w:tcW w:w="758" w:type="pct"/>
            <w:shd w:val="clear" w:color="auto" w:fill="auto"/>
            <w:tcMar>
              <w:top w:w="0" w:type="dxa"/>
              <w:left w:w="0" w:type="dxa"/>
              <w:bottom w:w="0" w:type="dxa"/>
              <w:right w:w="0" w:type="dxa"/>
            </w:tcMar>
            <w:vAlign w:val="center"/>
            <w:hideMark/>
          </w:tcPr>
          <w:p w14:paraId="0BF315A6" w14:textId="77777777" w:rsidR="004150A1" w:rsidRPr="004E12CB" w:rsidRDefault="004150A1" w:rsidP="00473D85">
            <w:pPr>
              <w:pStyle w:val="tr"/>
              <w:spacing w:before="0" w:beforeAutospacing="0" w:after="0" w:afterAutospacing="0"/>
              <w:rPr>
                <w:lang w:val="uk-UA"/>
              </w:rPr>
            </w:pPr>
            <w:r w:rsidRPr="004E12CB">
              <w:rPr>
                <w:lang w:val="uk-UA"/>
              </w:rPr>
              <w:t>Рисунок 48</w:t>
            </w:r>
          </w:p>
        </w:tc>
        <w:tc>
          <w:tcPr>
            <w:tcW w:w="4242" w:type="pct"/>
            <w:shd w:val="clear" w:color="auto" w:fill="auto"/>
            <w:tcMar>
              <w:top w:w="0" w:type="dxa"/>
              <w:left w:w="0" w:type="dxa"/>
              <w:bottom w:w="0" w:type="dxa"/>
              <w:right w:w="0" w:type="dxa"/>
            </w:tcMar>
            <w:vAlign w:val="center"/>
            <w:hideMark/>
          </w:tcPr>
          <w:p w14:paraId="07924019" w14:textId="266AD69A" w:rsidR="004150A1" w:rsidRPr="004E12CB" w:rsidRDefault="004150A1" w:rsidP="00473D85">
            <w:pPr>
              <w:pStyle w:val="tl"/>
              <w:spacing w:before="0" w:beforeAutospacing="0" w:after="0" w:afterAutospacing="0"/>
              <w:jc w:val="both"/>
              <w:rPr>
                <w:lang w:val="uk-UA"/>
              </w:rPr>
            </w:pPr>
            <w:r w:rsidRPr="004E12CB">
              <w:rPr>
                <w:lang w:val="uk-UA"/>
              </w:rPr>
              <w:t>Мінімуми ешелонування, що пов'язані з турбулентністю у</w:t>
            </w:r>
            <w:r w:rsidR="00473D85">
              <w:rPr>
                <w:lang w:val="uk-UA"/>
              </w:rPr>
              <w:t xml:space="preserve"> </w:t>
            </w:r>
            <w:r w:rsidRPr="004E12CB">
              <w:rPr>
                <w:lang w:val="uk-UA"/>
              </w:rPr>
              <w:t>сліді для повітряних суден, які вилітають із середини ЗПС</w:t>
            </w:r>
            <w:r w:rsidR="00473D85">
              <w:rPr>
                <w:lang w:val="uk-UA"/>
              </w:rPr>
              <w:t xml:space="preserve"> </w:t>
            </w:r>
            <w:r w:rsidRPr="004E12CB">
              <w:rPr>
                <w:lang w:val="uk-UA"/>
              </w:rPr>
              <w:t>та прямують по одному треку (лінії шляху)</w:t>
            </w:r>
            <w:r w:rsidR="00473D85">
              <w:rPr>
                <w:lang w:val="uk-UA"/>
              </w:rPr>
              <w:t xml:space="preserve"> </w:t>
            </w:r>
            <w:r w:rsidRPr="004E12CB">
              <w:rPr>
                <w:lang w:val="uk-UA"/>
              </w:rPr>
              <w:t>(пункт 7 глави 18 розділу V цих Авіаційних правил)</w:t>
            </w:r>
          </w:p>
        </w:tc>
      </w:tr>
    </w:tbl>
    <w:p w14:paraId="0D581B66" w14:textId="7AE3D648"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789BF437" wp14:editId="333810D5">
            <wp:extent cx="5760720" cy="24003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5760720" cy="2400300"/>
                    </a:xfrm>
                    <a:prstGeom prst="rect">
                      <a:avLst/>
                    </a:prstGeom>
                    <a:noFill/>
                    <a:ln>
                      <a:noFill/>
                    </a:ln>
                  </pic:spPr>
                </pic:pic>
              </a:graphicData>
            </a:graphic>
          </wp:inline>
        </w:drawing>
      </w:r>
    </w:p>
    <w:p w14:paraId="11A070AF" w14:textId="77777777" w:rsidR="00E65E7E" w:rsidRPr="004E12CB" w:rsidRDefault="00E65E7E" w:rsidP="00E65E7E">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1ABB2909" w14:textId="77777777" w:rsidTr="00E65E7E">
        <w:tc>
          <w:tcPr>
            <w:tcW w:w="758" w:type="pct"/>
            <w:shd w:val="clear" w:color="auto" w:fill="auto"/>
            <w:tcMar>
              <w:top w:w="0" w:type="dxa"/>
              <w:left w:w="0" w:type="dxa"/>
              <w:bottom w:w="0" w:type="dxa"/>
              <w:right w:w="0" w:type="dxa"/>
            </w:tcMar>
            <w:vAlign w:val="center"/>
            <w:hideMark/>
          </w:tcPr>
          <w:p w14:paraId="081FD221" w14:textId="77777777" w:rsidR="004150A1" w:rsidRPr="004E12CB" w:rsidRDefault="004150A1" w:rsidP="00E65E7E">
            <w:pPr>
              <w:pStyle w:val="tr"/>
              <w:spacing w:before="0" w:beforeAutospacing="0" w:after="0" w:afterAutospacing="0"/>
              <w:rPr>
                <w:lang w:val="uk-UA"/>
              </w:rPr>
            </w:pPr>
            <w:r w:rsidRPr="004E12CB">
              <w:rPr>
                <w:lang w:val="uk-UA"/>
              </w:rPr>
              <w:t>Рисунок 49</w:t>
            </w:r>
          </w:p>
        </w:tc>
        <w:tc>
          <w:tcPr>
            <w:tcW w:w="4242" w:type="pct"/>
            <w:shd w:val="clear" w:color="auto" w:fill="auto"/>
            <w:tcMar>
              <w:top w:w="0" w:type="dxa"/>
              <w:left w:w="0" w:type="dxa"/>
              <w:bottom w:w="0" w:type="dxa"/>
              <w:right w:w="0" w:type="dxa"/>
            </w:tcMar>
            <w:vAlign w:val="center"/>
            <w:hideMark/>
          </w:tcPr>
          <w:p w14:paraId="74047B1A" w14:textId="77777777" w:rsidR="004150A1" w:rsidRDefault="004150A1" w:rsidP="00E65E7E">
            <w:pPr>
              <w:pStyle w:val="tl"/>
              <w:spacing w:before="0" w:beforeAutospacing="0" w:after="0" w:afterAutospacing="0"/>
              <w:jc w:val="both"/>
              <w:rPr>
                <w:lang w:val="uk-UA"/>
              </w:rPr>
            </w:pPr>
            <w:r w:rsidRPr="004E12CB">
              <w:rPr>
                <w:lang w:val="uk-UA"/>
              </w:rPr>
              <w:t>Мінімуми ешелонування, що пов'язані з турбулентністю у</w:t>
            </w:r>
            <w:r w:rsidR="00E65E7E">
              <w:rPr>
                <w:lang w:val="uk-UA"/>
              </w:rPr>
              <w:t xml:space="preserve"> </w:t>
            </w:r>
            <w:r w:rsidRPr="004E12CB">
              <w:rPr>
                <w:lang w:val="uk-UA"/>
              </w:rPr>
              <w:t>сліді для повітряних суден, які вилітають у протилежних</w:t>
            </w:r>
            <w:r w:rsidR="00E65E7E">
              <w:rPr>
                <w:lang w:val="uk-UA"/>
              </w:rPr>
              <w:t xml:space="preserve"> </w:t>
            </w:r>
            <w:r w:rsidRPr="004E12CB">
              <w:rPr>
                <w:lang w:val="uk-UA"/>
              </w:rPr>
              <w:t>напрямках</w:t>
            </w:r>
            <w:r w:rsidR="00E65E7E">
              <w:rPr>
                <w:lang w:val="uk-UA"/>
              </w:rPr>
              <w:t xml:space="preserve"> </w:t>
            </w:r>
            <w:r w:rsidRPr="004E12CB">
              <w:rPr>
                <w:lang w:val="uk-UA"/>
              </w:rPr>
              <w:t>(пункт 13 глави 18 розділу V цих Авіаційних правил)</w:t>
            </w:r>
          </w:p>
          <w:p w14:paraId="47CCE6B2" w14:textId="0C78092B" w:rsidR="00E65E7E" w:rsidRPr="004E12CB" w:rsidRDefault="00E65E7E" w:rsidP="00E65E7E">
            <w:pPr>
              <w:pStyle w:val="tl"/>
              <w:spacing w:before="0" w:beforeAutospacing="0" w:after="0" w:afterAutospacing="0"/>
              <w:jc w:val="both"/>
              <w:rPr>
                <w:lang w:val="uk-UA"/>
              </w:rPr>
            </w:pPr>
          </w:p>
        </w:tc>
      </w:tr>
    </w:tbl>
    <w:p w14:paraId="1922071A" w14:textId="3120B6C8"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11F4CA6F" wp14:editId="50DC64D6">
            <wp:extent cx="5783580" cy="4366260"/>
            <wp:effectExtent l="0" t="0" r="762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5783580" cy="4366260"/>
                    </a:xfrm>
                    <a:prstGeom prst="rect">
                      <a:avLst/>
                    </a:prstGeom>
                    <a:noFill/>
                    <a:ln>
                      <a:noFill/>
                    </a:ln>
                  </pic:spPr>
                </pic:pic>
              </a:graphicData>
            </a:graphic>
          </wp:inline>
        </w:drawing>
      </w:r>
    </w:p>
    <w:p w14:paraId="4F10E268" w14:textId="77777777" w:rsidR="00E65E7E" w:rsidRPr="004E12CB" w:rsidRDefault="00E65E7E" w:rsidP="00E65E7E">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3916761F" w14:textId="77777777" w:rsidTr="00E65E7E">
        <w:tc>
          <w:tcPr>
            <w:tcW w:w="758" w:type="pct"/>
            <w:shd w:val="clear" w:color="auto" w:fill="auto"/>
            <w:tcMar>
              <w:top w:w="0" w:type="dxa"/>
              <w:left w:w="0" w:type="dxa"/>
              <w:bottom w:w="0" w:type="dxa"/>
              <w:right w:w="0" w:type="dxa"/>
            </w:tcMar>
            <w:vAlign w:val="center"/>
            <w:hideMark/>
          </w:tcPr>
          <w:p w14:paraId="49773933" w14:textId="77777777" w:rsidR="004150A1" w:rsidRPr="004E12CB" w:rsidRDefault="004150A1" w:rsidP="00E65E7E">
            <w:pPr>
              <w:pStyle w:val="tr"/>
              <w:spacing w:before="0" w:beforeAutospacing="0" w:after="0" w:afterAutospacing="0"/>
              <w:rPr>
                <w:lang w:val="uk-UA"/>
              </w:rPr>
            </w:pPr>
            <w:r w:rsidRPr="004E12CB">
              <w:rPr>
                <w:lang w:val="uk-UA"/>
              </w:rPr>
              <w:t>Рисунок 50</w:t>
            </w:r>
          </w:p>
        </w:tc>
        <w:tc>
          <w:tcPr>
            <w:tcW w:w="4242" w:type="pct"/>
            <w:shd w:val="clear" w:color="auto" w:fill="auto"/>
            <w:tcMar>
              <w:top w:w="0" w:type="dxa"/>
              <w:left w:w="0" w:type="dxa"/>
              <w:bottom w:w="0" w:type="dxa"/>
              <w:right w:w="0" w:type="dxa"/>
            </w:tcMar>
            <w:vAlign w:val="center"/>
            <w:hideMark/>
          </w:tcPr>
          <w:p w14:paraId="7DDA41AD" w14:textId="525C726A" w:rsidR="004150A1" w:rsidRPr="004E12CB" w:rsidRDefault="004150A1" w:rsidP="00E65E7E">
            <w:pPr>
              <w:pStyle w:val="tl"/>
              <w:spacing w:before="0" w:beforeAutospacing="0" w:after="0" w:afterAutospacing="0"/>
              <w:jc w:val="both"/>
              <w:rPr>
                <w:lang w:val="uk-UA"/>
              </w:rPr>
            </w:pPr>
            <w:r w:rsidRPr="004E12CB">
              <w:rPr>
                <w:lang w:val="uk-UA"/>
              </w:rPr>
              <w:t>Мінімуми ешелонування, що пов'язані з турбулентністю у</w:t>
            </w:r>
            <w:r w:rsidR="00E65E7E">
              <w:rPr>
                <w:lang w:val="uk-UA"/>
              </w:rPr>
              <w:t xml:space="preserve"> </w:t>
            </w:r>
            <w:r w:rsidRPr="004E12CB">
              <w:rPr>
                <w:lang w:val="uk-UA"/>
              </w:rPr>
              <w:t>сліді для повітряних суден, що здійснюють посадку з</w:t>
            </w:r>
            <w:r w:rsidR="00E65E7E">
              <w:rPr>
                <w:lang w:val="uk-UA"/>
              </w:rPr>
              <w:t xml:space="preserve"> </w:t>
            </w:r>
            <w:r w:rsidRPr="004E12CB">
              <w:rPr>
                <w:lang w:val="uk-UA"/>
              </w:rPr>
              <w:t>протилежного напрямку</w:t>
            </w:r>
            <w:r w:rsidR="00E65E7E">
              <w:rPr>
                <w:lang w:val="uk-UA"/>
              </w:rPr>
              <w:t xml:space="preserve"> </w:t>
            </w:r>
            <w:r w:rsidRPr="004E12CB">
              <w:rPr>
                <w:lang w:val="uk-UA"/>
              </w:rPr>
              <w:t>(пункт 13 глави 18 розділу V цих Авіаційних правил)</w:t>
            </w:r>
          </w:p>
        </w:tc>
      </w:tr>
    </w:tbl>
    <w:p w14:paraId="2DBE48DF" w14:textId="1E2D20F1"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7706BFE4" wp14:editId="563704DE">
            <wp:extent cx="5425440" cy="7063740"/>
            <wp:effectExtent l="0" t="0" r="3810" b="381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5425440" cy="7063740"/>
                    </a:xfrm>
                    <a:prstGeom prst="rect">
                      <a:avLst/>
                    </a:prstGeom>
                    <a:noFill/>
                    <a:ln>
                      <a:noFill/>
                    </a:ln>
                  </pic:spPr>
                </pic:pic>
              </a:graphicData>
            </a:graphic>
          </wp:inline>
        </w:drawing>
      </w:r>
    </w:p>
    <w:p w14:paraId="44558A94" w14:textId="77777777" w:rsidR="00E65E7E" w:rsidRPr="004E12CB" w:rsidRDefault="00E65E7E" w:rsidP="00E65E7E">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6D92C66F" w14:textId="77777777" w:rsidTr="00E65E7E">
        <w:tc>
          <w:tcPr>
            <w:tcW w:w="758" w:type="pct"/>
            <w:shd w:val="clear" w:color="auto" w:fill="auto"/>
            <w:tcMar>
              <w:top w:w="0" w:type="dxa"/>
              <w:left w:w="0" w:type="dxa"/>
              <w:bottom w:w="0" w:type="dxa"/>
              <w:right w:w="0" w:type="dxa"/>
            </w:tcMar>
            <w:vAlign w:val="center"/>
            <w:hideMark/>
          </w:tcPr>
          <w:p w14:paraId="77FE6308" w14:textId="77777777" w:rsidR="004150A1" w:rsidRPr="004E12CB" w:rsidRDefault="004150A1" w:rsidP="00E65E7E">
            <w:pPr>
              <w:pStyle w:val="tr"/>
              <w:spacing w:before="0" w:beforeAutospacing="0" w:after="0" w:afterAutospacing="0"/>
              <w:rPr>
                <w:lang w:val="uk-UA"/>
              </w:rPr>
            </w:pPr>
            <w:r w:rsidRPr="004E12CB">
              <w:rPr>
                <w:lang w:val="uk-UA"/>
              </w:rPr>
              <w:t>Рисунок 51</w:t>
            </w:r>
          </w:p>
        </w:tc>
        <w:tc>
          <w:tcPr>
            <w:tcW w:w="4242" w:type="pct"/>
            <w:shd w:val="clear" w:color="auto" w:fill="auto"/>
            <w:tcMar>
              <w:top w:w="0" w:type="dxa"/>
              <w:left w:w="0" w:type="dxa"/>
              <w:bottom w:w="0" w:type="dxa"/>
              <w:right w:w="0" w:type="dxa"/>
            </w:tcMar>
            <w:vAlign w:val="center"/>
            <w:hideMark/>
          </w:tcPr>
          <w:p w14:paraId="752A29CE" w14:textId="71B4DFB5" w:rsidR="004150A1" w:rsidRPr="004E12CB" w:rsidRDefault="004150A1" w:rsidP="00E65E7E">
            <w:pPr>
              <w:pStyle w:val="tl"/>
              <w:spacing w:before="0" w:beforeAutospacing="0" w:after="0" w:afterAutospacing="0"/>
              <w:jc w:val="both"/>
              <w:rPr>
                <w:lang w:val="uk-UA"/>
              </w:rPr>
            </w:pPr>
            <w:r w:rsidRPr="004E12CB">
              <w:rPr>
                <w:lang w:val="uk-UA"/>
              </w:rPr>
              <w:t>Відстань між осьовими лініями, NTZ та NOZ</w:t>
            </w:r>
            <w:r w:rsidR="00E65E7E">
              <w:rPr>
                <w:lang w:val="uk-UA"/>
              </w:rPr>
              <w:t xml:space="preserve"> </w:t>
            </w:r>
            <w:r w:rsidRPr="004E12CB">
              <w:rPr>
                <w:lang w:val="uk-UA"/>
              </w:rPr>
              <w:t>(пункт 6 глави 6 розділу VI цих Авіаційних правил)</w:t>
            </w:r>
          </w:p>
        </w:tc>
      </w:tr>
    </w:tbl>
    <w:p w14:paraId="32D3813E" w14:textId="3CD71D63"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58FC772D" wp14:editId="7473B7D8">
            <wp:extent cx="3886200" cy="469392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3886200" cy="4693920"/>
                    </a:xfrm>
                    <a:prstGeom prst="rect">
                      <a:avLst/>
                    </a:prstGeom>
                    <a:noFill/>
                    <a:ln>
                      <a:noFill/>
                    </a:ln>
                  </pic:spPr>
                </pic:pic>
              </a:graphicData>
            </a:graphic>
          </wp:inline>
        </w:drawing>
      </w:r>
    </w:p>
    <w:p w14:paraId="238F282C" w14:textId="77777777" w:rsidR="00FC19FB" w:rsidRPr="004E12CB" w:rsidRDefault="00FC19FB" w:rsidP="00FC19FB">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5DF406E9" w14:textId="77777777" w:rsidTr="00FC19FB">
        <w:tc>
          <w:tcPr>
            <w:tcW w:w="758" w:type="pct"/>
            <w:shd w:val="clear" w:color="auto" w:fill="auto"/>
            <w:tcMar>
              <w:top w:w="0" w:type="dxa"/>
              <w:left w:w="0" w:type="dxa"/>
              <w:bottom w:w="0" w:type="dxa"/>
              <w:right w:w="0" w:type="dxa"/>
            </w:tcMar>
            <w:vAlign w:val="center"/>
            <w:hideMark/>
          </w:tcPr>
          <w:p w14:paraId="7711F72B" w14:textId="77777777" w:rsidR="004150A1" w:rsidRPr="004E12CB" w:rsidRDefault="004150A1" w:rsidP="00E65E7E">
            <w:pPr>
              <w:pStyle w:val="tr"/>
              <w:spacing w:before="0" w:beforeAutospacing="0" w:after="0" w:afterAutospacing="0"/>
              <w:rPr>
                <w:lang w:val="uk-UA"/>
              </w:rPr>
            </w:pPr>
            <w:r w:rsidRPr="004E12CB">
              <w:rPr>
                <w:lang w:val="uk-UA"/>
              </w:rPr>
              <w:t>Рисунок 52</w:t>
            </w:r>
          </w:p>
        </w:tc>
        <w:tc>
          <w:tcPr>
            <w:tcW w:w="4242" w:type="pct"/>
            <w:shd w:val="clear" w:color="auto" w:fill="auto"/>
            <w:tcMar>
              <w:top w:w="0" w:type="dxa"/>
              <w:left w:w="0" w:type="dxa"/>
              <w:bottom w:w="0" w:type="dxa"/>
              <w:right w:w="0" w:type="dxa"/>
            </w:tcMar>
            <w:vAlign w:val="center"/>
            <w:hideMark/>
          </w:tcPr>
          <w:p w14:paraId="44DA68E4" w14:textId="77777777" w:rsidR="004150A1" w:rsidRDefault="004150A1">
            <w:pPr>
              <w:pStyle w:val="tl"/>
              <w:spacing w:before="0" w:beforeAutospacing="0" w:after="0" w:afterAutospacing="0"/>
              <w:rPr>
                <w:lang w:val="uk-UA"/>
              </w:rPr>
            </w:pPr>
            <w:r w:rsidRPr="004E12CB">
              <w:rPr>
                <w:lang w:val="uk-UA"/>
              </w:rPr>
              <w:t>Значення RNP та відстань між осьовими лініями</w:t>
            </w:r>
            <w:r w:rsidR="00FC19FB">
              <w:rPr>
                <w:lang w:val="uk-UA"/>
              </w:rPr>
              <w:t xml:space="preserve"> </w:t>
            </w:r>
            <w:r w:rsidRPr="004E12CB">
              <w:rPr>
                <w:lang w:val="uk-UA"/>
              </w:rPr>
              <w:t>(пункт 4 глави 18 розділу V та підпункт 4 пункту 18 глави</w:t>
            </w:r>
            <w:r w:rsidR="00FC19FB">
              <w:rPr>
                <w:lang w:val="uk-UA"/>
              </w:rPr>
              <w:t xml:space="preserve"> </w:t>
            </w:r>
            <w:r w:rsidRPr="004E12CB">
              <w:rPr>
                <w:lang w:val="uk-UA"/>
              </w:rPr>
              <w:t>6 розділу VI цих Авіаційних правил)</w:t>
            </w:r>
          </w:p>
          <w:p w14:paraId="0744300D" w14:textId="4604E538" w:rsidR="00FC19FB" w:rsidRPr="004E12CB" w:rsidRDefault="00FC19FB">
            <w:pPr>
              <w:pStyle w:val="tl"/>
              <w:spacing w:before="0" w:beforeAutospacing="0" w:after="0" w:afterAutospacing="0"/>
              <w:rPr>
                <w:lang w:val="uk-UA"/>
              </w:rPr>
            </w:pPr>
          </w:p>
        </w:tc>
      </w:tr>
    </w:tbl>
    <w:p w14:paraId="75BA0E94" w14:textId="7D51BDC4"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6874E22C" wp14:editId="57EC21FE">
            <wp:extent cx="5554980" cy="2240280"/>
            <wp:effectExtent l="0" t="0" r="7620" b="762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5554980" cy="2240280"/>
                    </a:xfrm>
                    <a:prstGeom prst="rect">
                      <a:avLst/>
                    </a:prstGeom>
                    <a:noFill/>
                    <a:ln>
                      <a:noFill/>
                    </a:ln>
                  </pic:spPr>
                </pic:pic>
              </a:graphicData>
            </a:graphic>
          </wp:inline>
        </w:drawing>
      </w:r>
    </w:p>
    <w:p w14:paraId="43EA1299" w14:textId="77777777" w:rsidR="00FC19FB" w:rsidRPr="004E12CB" w:rsidRDefault="00FC19FB" w:rsidP="00FC19FB">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69403401" w14:textId="77777777" w:rsidTr="00FC19FB">
        <w:tc>
          <w:tcPr>
            <w:tcW w:w="758" w:type="pct"/>
            <w:shd w:val="clear" w:color="auto" w:fill="auto"/>
            <w:tcMar>
              <w:top w:w="0" w:type="dxa"/>
              <w:left w:w="0" w:type="dxa"/>
              <w:bottom w:w="0" w:type="dxa"/>
              <w:right w:w="0" w:type="dxa"/>
            </w:tcMar>
            <w:vAlign w:val="center"/>
            <w:hideMark/>
          </w:tcPr>
          <w:p w14:paraId="7DCE4038" w14:textId="77777777" w:rsidR="004150A1" w:rsidRPr="004E12CB" w:rsidRDefault="004150A1" w:rsidP="00FC19FB">
            <w:pPr>
              <w:pStyle w:val="tr"/>
              <w:spacing w:before="0" w:beforeAutospacing="0" w:after="0" w:afterAutospacing="0"/>
              <w:rPr>
                <w:lang w:val="uk-UA"/>
              </w:rPr>
            </w:pPr>
            <w:r w:rsidRPr="004E12CB">
              <w:rPr>
                <w:lang w:val="uk-UA"/>
              </w:rPr>
              <w:t>Рисунок 53</w:t>
            </w:r>
          </w:p>
        </w:tc>
        <w:tc>
          <w:tcPr>
            <w:tcW w:w="4242" w:type="pct"/>
            <w:shd w:val="clear" w:color="auto" w:fill="auto"/>
            <w:tcMar>
              <w:top w:w="0" w:type="dxa"/>
              <w:left w:w="0" w:type="dxa"/>
              <w:bottom w:w="0" w:type="dxa"/>
              <w:right w:w="0" w:type="dxa"/>
            </w:tcMar>
            <w:vAlign w:val="center"/>
            <w:hideMark/>
          </w:tcPr>
          <w:p w14:paraId="6C82994E" w14:textId="395EA719" w:rsidR="004150A1" w:rsidRPr="004E12CB" w:rsidRDefault="004150A1" w:rsidP="00FC19FB">
            <w:pPr>
              <w:pStyle w:val="tl"/>
              <w:spacing w:before="0" w:beforeAutospacing="0" w:after="0" w:afterAutospacing="0"/>
              <w:jc w:val="both"/>
              <w:rPr>
                <w:lang w:val="uk-UA"/>
              </w:rPr>
            </w:pPr>
            <w:r w:rsidRPr="004E12CB">
              <w:rPr>
                <w:lang w:val="uk-UA"/>
              </w:rPr>
              <w:t>Діагональне ешелонування для відстані між осьовими</w:t>
            </w:r>
            <w:r w:rsidR="00FC19FB">
              <w:rPr>
                <w:lang w:val="uk-UA"/>
              </w:rPr>
              <w:t xml:space="preserve"> </w:t>
            </w:r>
            <w:r w:rsidRPr="004E12CB">
              <w:rPr>
                <w:lang w:val="uk-UA"/>
              </w:rPr>
              <w:t>лініями, що перевищує 2529 м (8300 футів)</w:t>
            </w:r>
            <w:r w:rsidR="00FC19FB">
              <w:rPr>
                <w:lang w:val="uk-UA"/>
              </w:rPr>
              <w:t xml:space="preserve"> </w:t>
            </w:r>
            <w:r w:rsidRPr="004E12CB">
              <w:rPr>
                <w:lang w:val="uk-UA"/>
              </w:rPr>
              <w:t>(підпункт 1 пункту 21 глави 6 розділу VI цих</w:t>
            </w:r>
            <w:r w:rsidR="00FC19FB">
              <w:rPr>
                <w:lang w:val="uk-UA"/>
              </w:rPr>
              <w:t xml:space="preserve"> </w:t>
            </w:r>
            <w:r w:rsidRPr="004E12CB">
              <w:rPr>
                <w:lang w:val="uk-UA"/>
              </w:rPr>
              <w:t>Авіаційних правил)</w:t>
            </w:r>
          </w:p>
        </w:tc>
      </w:tr>
    </w:tbl>
    <w:p w14:paraId="5F17EF24" w14:textId="463F2097"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6715903E" wp14:editId="799F9C91">
            <wp:extent cx="5707380" cy="2103120"/>
            <wp:effectExtent l="0" t="0" r="762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5707380" cy="2103120"/>
                    </a:xfrm>
                    <a:prstGeom prst="rect">
                      <a:avLst/>
                    </a:prstGeom>
                    <a:noFill/>
                    <a:ln>
                      <a:noFill/>
                    </a:ln>
                  </pic:spPr>
                </pic:pic>
              </a:graphicData>
            </a:graphic>
          </wp:inline>
        </w:drawing>
      </w:r>
    </w:p>
    <w:p w14:paraId="7ED21DFD" w14:textId="77777777" w:rsidR="00F07FCE" w:rsidRPr="004E12CB" w:rsidRDefault="00F07FCE" w:rsidP="00F07FCE">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444F0E38" w14:textId="77777777" w:rsidTr="00F07FCE">
        <w:tc>
          <w:tcPr>
            <w:tcW w:w="758" w:type="pct"/>
            <w:shd w:val="clear" w:color="auto" w:fill="auto"/>
            <w:tcMar>
              <w:top w:w="0" w:type="dxa"/>
              <w:left w:w="0" w:type="dxa"/>
              <w:bottom w:w="0" w:type="dxa"/>
              <w:right w:w="0" w:type="dxa"/>
            </w:tcMar>
            <w:vAlign w:val="center"/>
            <w:hideMark/>
          </w:tcPr>
          <w:p w14:paraId="343E1DAF" w14:textId="77777777" w:rsidR="004150A1" w:rsidRPr="004E12CB" w:rsidRDefault="004150A1" w:rsidP="00F07FCE">
            <w:pPr>
              <w:pStyle w:val="tr"/>
              <w:spacing w:before="0" w:beforeAutospacing="0" w:after="0" w:afterAutospacing="0"/>
              <w:rPr>
                <w:lang w:val="uk-UA"/>
              </w:rPr>
            </w:pPr>
            <w:r w:rsidRPr="004E12CB">
              <w:rPr>
                <w:lang w:val="uk-UA"/>
              </w:rPr>
              <w:t>Рисунок 54</w:t>
            </w:r>
          </w:p>
        </w:tc>
        <w:tc>
          <w:tcPr>
            <w:tcW w:w="4242" w:type="pct"/>
            <w:shd w:val="clear" w:color="auto" w:fill="auto"/>
            <w:tcMar>
              <w:top w:w="0" w:type="dxa"/>
              <w:left w:w="0" w:type="dxa"/>
              <w:bottom w:w="0" w:type="dxa"/>
              <w:right w:w="0" w:type="dxa"/>
            </w:tcMar>
            <w:vAlign w:val="center"/>
            <w:hideMark/>
          </w:tcPr>
          <w:p w14:paraId="5F691FF8" w14:textId="77777777" w:rsidR="004150A1" w:rsidRDefault="004150A1" w:rsidP="00F07FCE">
            <w:pPr>
              <w:pStyle w:val="tl"/>
              <w:spacing w:before="0" w:beforeAutospacing="0" w:after="0" w:afterAutospacing="0"/>
              <w:jc w:val="both"/>
              <w:rPr>
                <w:lang w:val="uk-UA"/>
              </w:rPr>
            </w:pPr>
            <w:r w:rsidRPr="004E12CB">
              <w:rPr>
                <w:lang w:val="uk-UA"/>
              </w:rPr>
              <w:t>Діагональне ешелонування для відстані між осьовими</w:t>
            </w:r>
            <w:r w:rsidR="00F07FCE">
              <w:rPr>
                <w:lang w:val="uk-UA"/>
              </w:rPr>
              <w:t xml:space="preserve"> </w:t>
            </w:r>
            <w:r w:rsidRPr="004E12CB">
              <w:rPr>
                <w:lang w:val="uk-UA"/>
              </w:rPr>
              <w:t>лініями, що перевищує 1097 м (3600 футів), але менше або</w:t>
            </w:r>
            <w:r w:rsidR="00F07FCE">
              <w:rPr>
                <w:lang w:val="uk-UA"/>
              </w:rPr>
              <w:t xml:space="preserve"> </w:t>
            </w:r>
            <w:r w:rsidRPr="004E12CB">
              <w:rPr>
                <w:lang w:val="uk-UA"/>
              </w:rPr>
              <w:t>дорівнює 2529 м (8300 футів)</w:t>
            </w:r>
            <w:r w:rsidRPr="004E12CB">
              <w:rPr>
                <w:lang w:val="uk-UA"/>
              </w:rPr>
              <w:br/>
              <w:t>(підпункт 2 пункту 21 глави 6 розділу VI цих</w:t>
            </w:r>
            <w:r w:rsidR="00F07FCE">
              <w:rPr>
                <w:lang w:val="uk-UA"/>
              </w:rPr>
              <w:t xml:space="preserve"> </w:t>
            </w:r>
            <w:r w:rsidRPr="004E12CB">
              <w:rPr>
                <w:lang w:val="uk-UA"/>
              </w:rPr>
              <w:t>Авіаційних правил)</w:t>
            </w:r>
          </w:p>
          <w:p w14:paraId="4E0581BD" w14:textId="5DD56AA5" w:rsidR="00F07FCE" w:rsidRPr="004E12CB" w:rsidRDefault="00F07FCE" w:rsidP="00F07FCE">
            <w:pPr>
              <w:pStyle w:val="tl"/>
              <w:spacing w:before="0" w:beforeAutospacing="0" w:after="0" w:afterAutospacing="0"/>
              <w:jc w:val="both"/>
              <w:rPr>
                <w:lang w:val="uk-UA"/>
              </w:rPr>
            </w:pPr>
          </w:p>
        </w:tc>
      </w:tr>
    </w:tbl>
    <w:p w14:paraId="27E15D07" w14:textId="120B900A"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414B87B2" wp14:editId="5A9B94B2">
            <wp:extent cx="5692140" cy="1935480"/>
            <wp:effectExtent l="0" t="0" r="3810" b="762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5692140" cy="1935480"/>
                    </a:xfrm>
                    <a:prstGeom prst="rect">
                      <a:avLst/>
                    </a:prstGeom>
                    <a:noFill/>
                    <a:ln>
                      <a:noFill/>
                    </a:ln>
                  </pic:spPr>
                </pic:pic>
              </a:graphicData>
            </a:graphic>
          </wp:inline>
        </w:drawing>
      </w:r>
    </w:p>
    <w:p w14:paraId="60A18415" w14:textId="77777777" w:rsidR="00F07FCE" w:rsidRPr="004E12CB" w:rsidRDefault="00F07FCE" w:rsidP="00F07FCE">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43429072" w14:textId="77777777" w:rsidTr="00F07FCE">
        <w:tc>
          <w:tcPr>
            <w:tcW w:w="758" w:type="pct"/>
            <w:shd w:val="clear" w:color="auto" w:fill="auto"/>
            <w:tcMar>
              <w:top w:w="0" w:type="dxa"/>
              <w:left w:w="0" w:type="dxa"/>
              <w:bottom w:w="0" w:type="dxa"/>
              <w:right w:w="0" w:type="dxa"/>
            </w:tcMar>
            <w:vAlign w:val="center"/>
            <w:hideMark/>
          </w:tcPr>
          <w:p w14:paraId="0BBA917D" w14:textId="77777777" w:rsidR="004150A1" w:rsidRPr="004E12CB" w:rsidRDefault="004150A1" w:rsidP="00F07FCE">
            <w:pPr>
              <w:pStyle w:val="tr"/>
              <w:spacing w:before="0" w:beforeAutospacing="0" w:after="0" w:afterAutospacing="0"/>
              <w:rPr>
                <w:lang w:val="uk-UA"/>
              </w:rPr>
            </w:pPr>
            <w:r w:rsidRPr="004E12CB">
              <w:rPr>
                <w:lang w:val="uk-UA"/>
              </w:rPr>
              <w:t>Рисунок 55</w:t>
            </w:r>
          </w:p>
        </w:tc>
        <w:tc>
          <w:tcPr>
            <w:tcW w:w="4242" w:type="pct"/>
            <w:shd w:val="clear" w:color="auto" w:fill="auto"/>
            <w:tcMar>
              <w:top w:w="0" w:type="dxa"/>
              <w:left w:w="0" w:type="dxa"/>
              <w:bottom w:w="0" w:type="dxa"/>
              <w:right w:w="0" w:type="dxa"/>
            </w:tcMar>
            <w:vAlign w:val="center"/>
            <w:hideMark/>
          </w:tcPr>
          <w:p w14:paraId="0F6C27E1" w14:textId="644455D5" w:rsidR="004150A1" w:rsidRPr="004E12CB" w:rsidRDefault="004150A1" w:rsidP="00F07FCE">
            <w:pPr>
              <w:pStyle w:val="tl"/>
              <w:spacing w:before="0" w:beforeAutospacing="0" w:after="0" w:afterAutospacing="0"/>
              <w:jc w:val="both"/>
              <w:rPr>
                <w:lang w:val="uk-UA"/>
              </w:rPr>
            </w:pPr>
            <w:r w:rsidRPr="004E12CB">
              <w:rPr>
                <w:lang w:val="uk-UA"/>
              </w:rPr>
              <w:t>Діагональне ешелонування для відстані між осьовими</w:t>
            </w:r>
            <w:r w:rsidR="00F07FCE">
              <w:rPr>
                <w:lang w:val="uk-UA"/>
              </w:rPr>
              <w:t xml:space="preserve"> </w:t>
            </w:r>
            <w:r w:rsidRPr="004E12CB">
              <w:rPr>
                <w:lang w:val="uk-UA"/>
              </w:rPr>
              <w:t>лініями, що перевищує 915 м (3600 футів), але менше або</w:t>
            </w:r>
            <w:r w:rsidR="00F07FCE">
              <w:rPr>
                <w:lang w:val="uk-UA"/>
              </w:rPr>
              <w:t xml:space="preserve"> </w:t>
            </w:r>
            <w:r w:rsidRPr="004E12CB">
              <w:rPr>
                <w:lang w:val="uk-UA"/>
              </w:rPr>
              <w:t>дорівнює 1097 м (8300 футів)</w:t>
            </w:r>
            <w:r w:rsidR="00F07FCE">
              <w:rPr>
                <w:lang w:val="uk-UA"/>
              </w:rPr>
              <w:t xml:space="preserve"> </w:t>
            </w:r>
            <w:r w:rsidRPr="004E12CB">
              <w:rPr>
                <w:lang w:val="uk-UA"/>
              </w:rPr>
              <w:t>(підпункт 3 пункту 21 глави 6 розділу VI цих</w:t>
            </w:r>
            <w:r w:rsidR="00F07FCE">
              <w:rPr>
                <w:lang w:val="uk-UA"/>
              </w:rPr>
              <w:t xml:space="preserve"> </w:t>
            </w:r>
            <w:r w:rsidRPr="004E12CB">
              <w:rPr>
                <w:lang w:val="uk-UA"/>
              </w:rPr>
              <w:t>Авіаційних правил)</w:t>
            </w:r>
          </w:p>
        </w:tc>
      </w:tr>
    </w:tbl>
    <w:p w14:paraId="6BAC379C" w14:textId="10925C4D"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09A18418" wp14:editId="6FD108BB">
            <wp:extent cx="5791200" cy="42672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5791200" cy="4267200"/>
                    </a:xfrm>
                    <a:prstGeom prst="rect">
                      <a:avLst/>
                    </a:prstGeom>
                    <a:noFill/>
                    <a:ln>
                      <a:noFill/>
                    </a:ln>
                  </pic:spPr>
                </pic:pic>
              </a:graphicData>
            </a:graphic>
          </wp:inline>
        </w:drawing>
      </w:r>
    </w:p>
    <w:p w14:paraId="59EBB609" w14:textId="77777777" w:rsidR="00F07FCE" w:rsidRPr="004E12CB" w:rsidRDefault="00F07FCE" w:rsidP="00F07FCE">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60204B30" w14:textId="77777777" w:rsidTr="00F07FCE">
        <w:tc>
          <w:tcPr>
            <w:tcW w:w="758" w:type="pct"/>
            <w:shd w:val="clear" w:color="auto" w:fill="auto"/>
            <w:tcMar>
              <w:top w:w="0" w:type="dxa"/>
              <w:left w:w="0" w:type="dxa"/>
              <w:bottom w:w="0" w:type="dxa"/>
              <w:right w:w="0" w:type="dxa"/>
            </w:tcMar>
            <w:vAlign w:val="center"/>
            <w:hideMark/>
          </w:tcPr>
          <w:p w14:paraId="48DE3F7A" w14:textId="77777777" w:rsidR="004150A1" w:rsidRPr="004E12CB" w:rsidRDefault="004150A1" w:rsidP="00F07FCE">
            <w:pPr>
              <w:pStyle w:val="tr"/>
              <w:spacing w:before="0" w:beforeAutospacing="0" w:after="0" w:afterAutospacing="0"/>
              <w:rPr>
                <w:lang w:val="uk-UA"/>
              </w:rPr>
            </w:pPr>
            <w:r w:rsidRPr="004E12CB">
              <w:rPr>
                <w:lang w:val="uk-UA"/>
              </w:rPr>
              <w:t>Рисунок 56</w:t>
            </w:r>
          </w:p>
        </w:tc>
        <w:tc>
          <w:tcPr>
            <w:tcW w:w="4242" w:type="pct"/>
            <w:shd w:val="clear" w:color="auto" w:fill="auto"/>
            <w:tcMar>
              <w:top w:w="0" w:type="dxa"/>
              <w:left w:w="0" w:type="dxa"/>
              <w:bottom w:w="0" w:type="dxa"/>
              <w:right w:w="0" w:type="dxa"/>
            </w:tcMar>
            <w:vAlign w:val="center"/>
            <w:hideMark/>
          </w:tcPr>
          <w:p w14:paraId="75F8FCCC" w14:textId="77777777" w:rsidR="004150A1" w:rsidRDefault="004150A1" w:rsidP="00F07FCE">
            <w:pPr>
              <w:pStyle w:val="tl"/>
              <w:spacing w:before="0" w:beforeAutospacing="0" w:after="0" w:afterAutospacing="0"/>
              <w:jc w:val="both"/>
              <w:rPr>
                <w:lang w:val="uk-UA"/>
              </w:rPr>
            </w:pPr>
            <w:r w:rsidRPr="004E12CB">
              <w:rPr>
                <w:lang w:val="uk-UA"/>
              </w:rPr>
              <w:t>Концепція "повітряного судна, що увійшло до схеми RNP</w:t>
            </w:r>
            <w:r w:rsidR="00F07FCE">
              <w:rPr>
                <w:lang w:val="uk-UA"/>
              </w:rPr>
              <w:t xml:space="preserve"> </w:t>
            </w:r>
            <w:r w:rsidRPr="004E12CB">
              <w:rPr>
                <w:lang w:val="uk-UA"/>
              </w:rPr>
              <w:t>AR APCH" (приклад, RNP AR APCH точного заходження</w:t>
            </w:r>
            <w:r w:rsidR="00F07FCE">
              <w:rPr>
                <w:lang w:val="uk-UA"/>
              </w:rPr>
              <w:t xml:space="preserve"> </w:t>
            </w:r>
            <w:r w:rsidRPr="004E12CB">
              <w:rPr>
                <w:lang w:val="uk-UA"/>
              </w:rPr>
              <w:t>на посадку з мінімумом ешелонування 3 NM)</w:t>
            </w:r>
            <w:r w:rsidR="00F07FCE">
              <w:rPr>
                <w:lang w:val="uk-UA"/>
              </w:rPr>
              <w:t xml:space="preserve"> </w:t>
            </w:r>
            <w:r w:rsidRPr="004E12CB">
              <w:rPr>
                <w:lang w:val="uk-UA"/>
              </w:rPr>
              <w:t>(підпункт 2 пункту 23 глави 6 розділу VI цих</w:t>
            </w:r>
            <w:r w:rsidR="00F07FCE">
              <w:rPr>
                <w:lang w:val="uk-UA"/>
              </w:rPr>
              <w:t xml:space="preserve"> </w:t>
            </w:r>
            <w:r w:rsidRPr="004E12CB">
              <w:rPr>
                <w:lang w:val="uk-UA"/>
              </w:rPr>
              <w:t>Авіаційних правил)</w:t>
            </w:r>
          </w:p>
          <w:p w14:paraId="11360311" w14:textId="42B35CB9" w:rsidR="00F07FCE" w:rsidRPr="004E12CB" w:rsidRDefault="00F07FCE" w:rsidP="00F07FCE">
            <w:pPr>
              <w:pStyle w:val="tl"/>
              <w:spacing w:before="0" w:beforeAutospacing="0" w:after="0" w:afterAutospacing="0"/>
              <w:jc w:val="both"/>
              <w:rPr>
                <w:lang w:val="uk-UA"/>
              </w:rPr>
            </w:pPr>
          </w:p>
        </w:tc>
      </w:tr>
    </w:tbl>
    <w:p w14:paraId="51F14A20" w14:textId="6DD0E8BB"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14554AB0" wp14:editId="62A2FD4E">
            <wp:extent cx="5745480" cy="1836420"/>
            <wp:effectExtent l="0" t="0" r="762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5745480" cy="1836420"/>
                    </a:xfrm>
                    <a:prstGeom prst="rect">
                      <a:avLst/>
                    </a:prstGeom>
                    <a:noFill/>
                    <a:ln>
                      <a:noFill/>
                    </a:ln>
                  </pic:spPr>
                </pic:pic>
              </a:graphicData>
            </a:graphic>
          </wp:inline>
        </w:drawing>
      </w:r>
    </w:p>
    <w:p w14:paraId="027D34BD" w14:textId="77777777" w:rsidR="00F07FCE" w:rsidRPr="004E12CB" w:rsidRDefault="00F07FCE" w:rsidP="00F07FCE">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77D78694" w14:textId="77777777" w:rsidTr="00F07FCE">
        <w:tc>
          <w:tcPr>
            <w:tcW w:w="758" w:type="pct"/>
            <w:shd w:val="clear" w:color="auto" w:fill="auto"/>
            <w:tcMar>
              <w:top w:w="0" w:type="dxa"/>
              <w:left w:w="0" w:type="dxa"/>
              <w:bottom w:w="0" w:type="dxa"/>
              <w:right w:w="0" w:type="dxa"/>
            </w:tcMar>
            <w:vAlign w:val="center"/>
            <w:hideMark/>
          </w:tcPr>
          <w:p w14:paraId="30B597BA" w14:textId="77777777" w:rsidR="004150A1" w:rsidRPr="004E12CB" w:rsidRDefault="004150A1" w:rsidP="00F07FCE">
            <w:pPr>
              <w:pStyle w:val="tr"/>
              <w:spacing w:before="0" w:beforeAutospacing="0" w:after="0" w:afterAutospacing="0"/>
              <w:rPr>
                <w:lang w:val="uk-UA"/>
              </w:rPr>
            </w:pPr>
            <w:r w:rsidRPr="004E12CB">
              <w:rPr>
                <w:lang w:val="uk-UA"/>
              </w:rPr>
              <w:t>Рисунок 57</w:t>
            </w:r>
          </w:p>
        </w:tc>
        <w:tc>
          <w:tcPr>
            <w:tcW w:w="4242" w:type="pct"/>
            <w:shd w:val="clear" w:color="auto" w:fill="auto"/>
            <w:tcMar>
              <w:top w:w="0" w:type="dxa"/>
              <w:left w:w="0" w:type="dxa"/>
              <w:bottom w:w="0" w:type="dxa"/>
              <w:right w:w="0" w:type="dxa"/>
            </w:tcMar>
            <w:vAlign w:val="center"/>
            <w:hideMark/>
          </w:tcPr>
          <w:p w14:paraId="418A75D7" w14:textId="5363554D" w:rsidR="004150A1" w:rsidRPr="004E12CB" w:rsidRDefault="004150A1" w:rsidP="00F07FCE">
            <w:pPr>
              <w:pStyle w:val="tl"/>
              <w:spacing w:before="0" w:beforeAutospacing="0" w:after="0" w:afterAutospacing="0"/>
              <w:jc w:val="both"/>
              <w:rPr>
                <w:lang w:val="uk-UA"/>
              </w:rPr>
            </w:pPr>
            <w:r w:rsidRPr="004E12CB">
              <w:rPr>
                <w:lang w:val="uk-UA"/>
              </w:rPr>
              <w:t>Відокремлені паралельні операції</w:t>
            </w:r>
            <w:r w:rsidR="00F07FCE">
              <w:rPr>
                <w:lang w:val="uk-UA"/>
              </w:rPr>
              <w:t xml:space="preserve"> </w:t>
            </w:r>
            <w:r w:rsidRPr="004E12CB">
              <w:rPr>
                <w:lang w:val="uk-UA"/>
              </w:rPr>
              <w:t>(підпункт 2 пункту 30 глави 6 розділу VI цих</w:t>
            </w:r>
            <w:r w:rsidR="00F07FCE">
              <w:rPr>
                <w:lang w:val="uk-UA"/>
              </w:rPr>
              <w:t xml:space="preserve"> </w:t>
            </w:r>
            <w:r w:rsidRPr="004E12CB">
              <w:rPr>
                <w:lang w:val="uk-UA"/>
              </w:rPr>
              <w:t>Авіаційних правил)</w:t>
            </w:r>
          </w:p>
        </w:tc>
      </w:tr>
    </w:tbl>
    <w:p w14:paraId="2252D4ED" w14:textId="6D66747A"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271EFDBB" wp14:editId="2DFBFF23">
            <wp:extent cx="5768340" cy="2278380"/>
            <wp:effectExtent l="0" t="0" r="3810" b="762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5768340" cy="2278380"/>
                    </a:xfrm>
                    <a:prstGeom prst="rect">
                      <a:avLst/>
                    </a:prstGeom>
                    <a:noFill/>
                    <a:ln>
                      <a:noFill/>
                    </a:ln>
                  </pic:spPr>
                </pic:pic>
              </a:graphicData>
            </a:graphic>
          </wp:inline>
        </w:drawing>
      </w:r>
    </w:p>
    <w:p w14:paraId="0E8F62A3" w14:textId="77777777" w:rsidR="00F07FCE" w:rsidRPr="004E12CB" w:rsidRDefault="00F07FCE" w:rsidP="00F07FCE">
      <w:pPr>
        <w:pStyle w:val="tc"/>
        <w:shd w:val="clear" w:color="auto" w:fill="FFFFFF"/>
        <w:spacing w:before="0" w:beforeAutospacing="0" w:after="0" w:afterAutospacing="0"/>
        <w:rPr>
          <w:rFonts w:ascii="IBM Plex Serif" w:hAnsi="IBM Plex Serif"/>
          <w:color w:val="293A55"/>
          <w:lang w:val="uk-UA"/>
        </w:rPr>
      </w:pPr>
    </w:p>
    <w:p w14:paraId="5EBF56FF" w14:textId="4E3104B4" w:rsidR="004150A1" w:rsidRDefault="004150A1" w:rsidP="004150A1">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b/>
          <w:bCs/>
          <w:color w:val="293A55"/>
          <w:lang w:val="uk-UA"/>
        </w:rPr>
        <w:t>Примітка:</w:t>
      </w:r>
      <w:r w:rsidR="00F07FCE">
        <w:rPr>
          <w:rFonts w:ascii="IBM Plex Serif" w:hAnsi="IBM Plex Serif"/>
          <w:color w:val="293A55"/>
          <w:lang w:val="uk-UA"/>
        </w:rPr>
        <w:t xml:space="preserve"> </w:t>
      </w:r>
      <w:r w:rsidRPr="004E12CB">
        <w:rPr>
          <w:rFonts w:ascii="IBM Plex Serif" w:hAnsi="IBM Plex Serif"/>
          <w:color w:val="293A55"/>
          <w:lang w:val="uk-UA"/>
        </w:rPr>
        <w:t>При уході на друге коло важкого реактивного повітряного судна слід застосовувати мінімуми ешелонування, що враховують вплив турбулентності в сліді, або, як альтернативний варіант, застосовувати заходи, щоб важке реактивне повітряне судно не випередило повітряне судно, що вилітає із сусідньої паралельної ЗПС.</w:t>
      </w:r>
    </w:p>
    <w:p w14:paraId="498E444F" w14:textId="77777777" w:rsidR="00CF1B52" w:rsidRPr="004E12CB" w:rsidRDefault="00CF1B52" w:rsidP="004150A1">
      <w:pPr>
        <w:pStyle w:val="tj"/>
        <w:shd w:val="clear" w:color="auto" w:fill="FFFFFF"/>
        <w:spacing w:before="0" w:beforeAutospacing="0" w:after="0" w:afterAutospacing="0"/>
        <w:jc w:val="both"/>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4BB7E7C2" w14:textId="77777777" w:rsidTr="00CF1B52">
        <w:tc>
          <w:tcPr>
            <w:tcW w:w="758" w:type="pct"/>
            <w:shd w:val="clear" w:color="auto" w:fill="auto"/>
            <w:tcMar>
              <w:top w:w="0" w:type="dxa"/>
              <w:left w:w="0" w:type="dxa"/>
              <w:bottom w:w="0" w:type="dxa"/>
              <w:right w:w="0" w:type="dxa"/>
            </w:tcMar>
            <w:vAlign w:val="center"/>
            <w:hideMark/>
          </w:tcPr>
          <w:p w14:paraId="6D7958BD" w14:textId="77777777" w:rsidR="004150A1" w:rsidRPr="004E12CB" w:rsidRDefault="004150A1" w:rsidP="00CF1B52">
            <w:pPr>
              <w:pStyle w:val="tr"/>
              <w:spacing w:before="0" w:beforeAutospacing="0" w:after="0" w:afterAutospacing="0"/>
              <w:rPr>
                <w:lang w:val="uk-UA"/>
              </w:rPr>
            </w:pPr>
            <w:r w:rsidRPr="004E12CB">
              <w:rPr>
                <w:lang w:val="uk-UA"/>
              </w:rPr>
              <w:t>Рисунок 58</w:t>
            </w:r>
          </w:p>
        </w:tc>
        <w:tc>
          <w:tcPr>
            <w:tcW w:w="4242" w:type="pct"/>
            <w:shd w:val="clear" w:color="auto" w:fill="auto"/>
            <w:tcMar>
              <w:top w:w="0" w:type="dxa"/>
              <w:left w:w="0" w:type="dxa"/>
              <w:bottom w:w="0" w:type="dxa"/>
              <w:right w:w="0" w:type="dxa"/>
            </w:tcMar>
            <w:vAlign w:val="center"/>
            <w:hideMark/>
          </w:tcPr>
          <w:p w14:paraId="5458DA83" w14:textId="77777777" w:rsidR="004150A1" w:rsidRDefault="004150A1">
            <w:pPr>
              <w:pStyle w:val="tl"/>
              <w:spacing w:before="0" w:beforeAutospacing="0" w:after="0" w:afterAutospacing="0"/>
              <w:rPr>
                <w:lang w:val="uk-UA"/>
              </w:rPr>
            </w:pPr>
            <w:r w:rsidRPr="004E12CB">
              <w:rPr>
                <w:lang w:val="uk-UA"/>
              </w:rPr>
              <w:t>Відокремлені паралельні операції на ЗПС, зміщених у</w:t>
            </w:r>
            <w:r w:rsidR="00CF1B52">
              <w:rPr>
                <w:lang w:val="uk-UA"/>
              </w:rPr>
              <w:t xml:space="preserve"> </w:t>
            </w:r>
            <w:r w:rsidRPr="004E12CB">
              <w:rPr>
                <w:lang w:val="uk-UA"/>
              </w:rPr>
              <w:t>напрямку повітряного судна, що прибуває</w:t>
            </w:r>
            <w:r w:rsidR="00CF1B52">
              <w:rPr>
                <w:lang w:val="uk-UA"/>
              </w:rPr>
              <w:t xml:space="preserve"> </w:t>
            </w:r>
            <w:r w:rsidRPr="004E12CB">
              <w:rPr>
                <w:lang w:val="uk-UA"/>
              </w:rPr>
              <w:t>(пункт 31 глави 6 розділу VI цих Авіаційних правил)</w:t>
            </w:r>
          </w:p>
          <w:p w14:paraId="634E3E46" w14:textId="75E459E0" w:rsidR="00CF1B52" w:rsidRPr="004E12CB" w:rsidRDefault="00CF1B52">
            <w:pPr>
              <w:pStyle w:val="tl"/>
              <w:spacing w:before="0" w:beforeAutospacing="0" w:after="0" w:afterAutospacing="0"/>
              <w:rPr>
                <w:lang w:val="uk-UA"/>
              </w:rPr>
            </w:pPr>
          </w:p>
        </w:tc>
      </w:tr>
    </w:tbl>
    <w:p w14:paraId="6942DFA1" w14:textId="4C2475A5"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6AF8C6D2" wp14:editId="44DBF6BC">
            <wp:extent cx="5745480" cy="2247900"/>
            <wp:effectExtent l="0" t="0" r="762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5745480" cy="2247900"/>
                    </a:xfrm>
                    <a:prstGeom prst="rect">
                      <a:avLst/>
                    </a:prstGeom>
                    <a:noFill/>
                    <a:ln>
                      <a:noFill/>
                    </a:ln>
                  </pic:spPr>
                </pic:pic>
              </a:graphicData>
            </a:graphic>
          </wp:inline>
        </w:drawing>
      </w:r>
    </w:p>
    <w:p w14:paraId="2DC208CB" w14:textId="77777777" w:rsidR="00CF1B52" w:rsidRPr="004E12CB" w:rsidRDefault="00CF1B52" w:rsidP="00CF1B52">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4E8C7EB0" w14:textId="77777777" w:rsidTr="00CF1B52">
        <w:tc>
          <w:tcPr>
            <w:tcW w:w="758" w:type="pct"/>
            <w:shd w:val="clear" w:color="auto" w:fill="auto"/>
            <w:tcMar>
              <w:top w:w="0" w:type="dxa"/>
              <w:left w:w="0" w:type="dxa"/>
              <w:bottom w:w="0" w:type="dxa"/>
              <w:right w:w="0" w:type="dxa"/>
            </w:tcMar>
            <w:vAlign w:val="center"/>
            <w:hideMark/>
          </w:tcPr>
          <w:p w14:paraId="458A21BE" w14:textId="77777777" w:rsidR="004150A1" w:rsidRPr="004E12CB" w:rsidRDefault="004150A1" w:rsidP="00CF1B52">
            <w:pPr>
              <w:pStyle w:val="tr"/>
              <w:spacing w:before="0" w:beforeAutospacing="0" w:after="0" w:afterAutospacing="0"/>
              <w:rPr>
                <w:lang w:val="uk-UA"/>
              </w:rPr>
            </w:pPr>
            <w:r w:rsidRPr="004E12CB">
              <w:rPr>
                <w:lang w:val="uk-UA"/>
              </w:rPr>
              <w:t>Рисунок 59</w:t>
            </w:r>
          </w:p>
        </w:tc>
        <w:tc>
          <w:tcPr>
            <w:tcW w:w="4242" w:type="pct"/>
            <w:shd w:val="clear" w:color="auto" w:fill="auto"/>
            <w:tcMar>
              <w:top w:w="0" w:type="dxa"/>
              <w:left w:w="0" w:type="dxa"/>
              <w:bottom w:w="0" w:type="dxa"/>
              <w:right w:w="0" w:type="dxa"/>
            </w:tcMar>
            <w:vAlign w:val="center"/>
            <w:hideMark/>
          </w:tcPr>
          <w:p w14:paraId="5F3D5255" w14:textId="4B075057" w:rsidR="004150A1" w:rsidRPr="004E12CB" w:rsidRDefault="004150A1" w:rsidP="00CF1B52">
            <w:pPr>
              <w:pStyle w:val="tl"/>
              <w:spacing w:before="0" w:beforeAutospacing="0" w:after="0" w:afterAutospacing="0"/>
              <w:jc w:val="both"/>
              <w:rPr>
                <w:lang w:val="uk-UA"/>
              </w:rPr>
            </w:pPr>
            <w:r w:rsidRPr="004E12CB">
              <w:rPr>
                <w:lang w:val="uk-UA"/>
              </w:rPr>
              <w:t>Відокремлені паралельні операції на ЗПС, зміщених у</w:t>
            </w:r>
            <w:r w:rsidR="00CF1B52">
              <w:rPr>
                <w:lang w:val="uk-UA"/>
              </w:rPr>
              <w:t xml:space="preserve"> </w:t>
            </w:r>
            <w:r w:rsidRPr="004E12CB">
              <w:rPr>
                <w:lang w:val="uk-UA"/>
              </w:rPr>
              <w:t>напрямку від повітряного судна, що прибуває</w:t>
            </w:r>
            <w:r w:rsidR="00CF1B52">
              <w:rPr>
                <w:lang w:val="uk-UA"/>
              </w:rPr>
              <w:t xml:space="preserve"> </w:t>
            </w:r>
            <w:r w:rsidRPr="004E12CB">
              <w:rPr>
                <w:lang w:val="uk-UA"/>
              </w:rPr>
              <w:t>(пункт 31 глави 6 розділу VI цих Авіаційних правил)</w:t>
            </w:r>
          </w:p>
        </w:tc>
      </w:tr>
    </w:tbl>
    <w:p w14:paraId="7EE510C8" w14:textId="2B28968A"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64F068F6" wp14:editId="742508DC">
            <wp:extent cx="5791200" cy="381762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5791200" cy="3817620"/>
                    </a:xfrm>
                    <a:prstGeom prst="rect">
                      <a:avLst/>
                    </a:prstGeom>
                    <a:noFill/>
                    <a:ln>
                      <a:noFill/>
                    </a:ln>
                  </pic:spPr>
                </pic:pic>
              </a:graphicData>
            </a:graphic>
          </wp:inline>
        </w:drawing>
      </w:r>
    </w:p>
    <w:p w14:paraId="4F23EF91" w14:textId="77777777" w:rsidR="00CF1B52" w:rsidRPr="004E12CB" w:rsidRDefault="00CF1B52" w:rsidP="00CF1B52">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4A2CB063" w14:textId="77777777" w:rsidTr="00CF1B52">
        <w:tc>
          <w:tcPr>
            <w:tcW w:w="758" w:type="pct"/>
            <w:shd w:val="clear" w:color="auto" w:fill="auto"/>
            <w:tcMar>
              <w:top w:w="0" w:type="dxa"/>
              <w:left w:w="0" w:type="dxa"/>
              <w:bottom w:w="0" w:type="dxa"/>
              <w:right w:w="0" w:type="dxa"/>
            </w:tcMar>
            <w:vAlign w:val="center"/>
            <w:hideMark/>
          </w:tcPr>
          <w:p w14:paraId="34C1C99C" w14:textId="77777777" w:rsidR="004150A1" w:rsidRPr="004E12CB" w:rsidRDefault="004150A1" w:rsidP="00CF1B52">
            <w:pPr>
              <w:pStyle w:val="tr"/>
              <w:spacing w:before="0" w:beforeAutospacing="0" w:after="0" w:afterAutospacing="0"/>
              <w:rPr>
                <w:lang w:val="uk-UA"/>
              </w:rPr>
            </w:pPr>
            <w:r w:rsidRPr="004E12CB">
              <w:rPr>
                <w:lang w:val="uk-UA"/>
              </w:rPr>
              <w:t>Рисунок 60</w:t>
            </w:r>
          </w:p>
        </w:tc>
        <w:tc>
          <w:tcPr>
            <w:tcW w:w="4242" w:type="pct"/>
            <w:shd w:val="clear" w:color="auto" w:fill="auto"/>
            <w:tcMar>
              <w:top w:w="0" w:type="dxa"/>
              <w:left w:w="0" w:type="dxa"/>
              <w:bottom w:w="0" w:type="dxa"/>
              <w:right w:w="0" w:type="dxa"/>
            </w:tcMar>
            <w:vAlign w:val="center"/>
            <w:hideMark/>
          </w:tcPr>
          <w:p w14:paraId="70527F60" w14:textId="77777777" w:rsidR="004150A1" w:rsidRDefault="004150A1" w:rsidP="00CF1B52">
            <w:pPr>
              <w:pStyle w:val="tl"/>
              <w:spacing w:before="0" w:beforeAutospacing="0" w:after="0" w:afterAutospacing="0"/>
              <w:jc w:val="both"/>
              <w:rPr>
                <w:lang w:val="uk-UA"/>
              </w:rPr>
            </w:pPr>
            <w:r w:rsidRPr="004E12CB">
              <w:rPr>
                <w:lang w:val="uk-UA"/>
              </w:rPr>
              <w:t>Встановлені позиції повітряного судна у зоні видимості</w:t>
            </w:r>
            <w:r w:rsidR="00CF1B52">
              <w:rPr>
                <w:lang w:val="uk-UA"/>
              </w:rPr>
              <w:t xml:space="preserve"> </w:t>
            </w:r>
            <w:r w:rsidRPr="004E12CB">
              <w:rPr>
                <w:lang w:val="uk-UA"/>
              </w:rPr>
              <w:t>аеродромної диспетчерської вишки</w:t>
            </w:r>
            <w:r w:rsidR="00CF1B52">
              <w:rPr>
                <w:lang w:val="uk-UA"/>
              </w:rPr>
              <w:t xml:space="preserve"> </w:t>
            </w:r>
            <w:r w:rsidRPr="004E12CB">
              <w:rPr>
                <w:lang w:val="uk-UA"/>
              </w:rPr>
              <w:t>(пункт 2 глави 5 розділу VII цих Авіаційних правил)</w:t>
            </w:r>
          </w:p>
          <w:p w14:paraId="09603061" w14:textId="4EE6337F" w:rsidR="00CF1B52" w:rsidRPr="004E12CB" w:rsidRDefault="00CF1B52">
            <w:pPr>
              <w:pStyle w:val="tl"/>
              <w:spacing w:before="0" w:beforeAutospacing="0" w:after="0" w:afterAutospacing="0"/>
              <w:rPr>
                <w:lang w:val="uk-UA"/>
              </w:rPr>
            </w:pPr>
          </w:p>
        </w:tc>
      </w:tr>
    </w:tbl>
    <w:p w14:paraId="2F7793D1" w14:textId="32992C63"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75F79D2D" wp14:editId="2838E08B">
            <wp:extent cx="5280660" cy="19431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5280660" cy="1943100"/>
                    </a:xfrm>
                    <a:prstGeom prst="rect">
                      <a:avLst/>
                    </a:prstGeom>
                    <a:noFill/>
                    <a:ln>
                      <a:noFill/>
                    </a:ln>
                  </pic:spPr>
                </pic:pic>
              </a:graphicData>
            </a:graphic>
          </wp:inline>
        </w:drawing>
      </w:r>
    </w:p>
    <w:p w14:paraId="3948B313" w14:textId="77777777" w:rsidR="00CF1B52" w:rsidRPr="004E12CB" w:rsidRDefault="00CF1B52" w:rsidP="00CF1B52">
      <w:pPr>
        <w:pStyle w:val="tc"/>
        <w:shd w:val="clear" w:color="auto" w:fill="FFFFFF"/>
        <w:spacing w:before="0" w:beforeAutospacing="0" w:after="0" w:afterAutospacing="0"/>
        <w:rPr>
          <w:rFonts w:ascii="IBM Plex Serif" w:hAnsi="IBM Plex Serif"/>
          <w:color w:val="293A55"/>
          <w:lang w:val="uk-UA"/>
        </w:rPr>
      </w:pPr>
    </w:p>
    <w:p w14:paraId="196E8834" w14:textId="37ED5101" w:rsidR="004150A1" w:rsidRDefault="004150A1" w:rsidP="004150A1">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Місця, в яких повинні знаходитись ПС, що здійснило посадку (A), або ПС, що вилітають (B або C), до того, як ПС, що прибуває, може бути надано дозвіл на перетин робочої ЗПС, або ПС, що вилітає, може бути надано дозвіл на зліт, якщо інше не передбачено у випадках, наведених у главах 7 та 8 розділу VII цих Авіаційних правил.</w:t>
      </w:r>
    </w:p>
    <w:p w14:paraId="2649694F" w14:textId="77777777" w:rsidR="00CF1B52" w:rsidRPr="004E12CB" w:rsidRDefault="00CF1B52" w:rsidP="004150A1">
      <w:pPr>
        <w:pStyle w:val="tj"/>
        <w:shd w:val="clear" w:color="auto" w:fill="FFFFFF"/>
        <w:spacing w:before="0" w:beforeAutospacing="0" w:after="0" w:afterAutospacing="0"/>
        <w:jc w:val="both"/>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0E830CD7" w14:textId="77777777" w:rsidTr="00CF1B52">
        <w:tc>
          <w:tcPr>
            <w:tcW w:w="758" w:type="pct"/>
            <w:shd w:val="clear" w:color="auto" w:fill="auto"/>
            <w:tcMar>
              <w:top w:w="0" w:type="dxa"/>
              <w:left w:w="0" w:type="dxa"/>
              <w:bottom w:w="0" w:type="dxa"/>
              <w:right w:w="0" w:type="dxa"/>
            </w:tcMar>
            <w:vAlign w:val="center"/>
            <w:hideMark/>
          </w:tcPr>
          <w:p w14:paraId="406BED1C" w14:textId="77777777" w:rsidR="004150A1" w:rsidRPr="004E12CB" w:rsidRDefault="004150A1" w:rsidP="00CF1B52">
            <w:pPr>
              <w:pStyle w:val="tr"/>
              <w:spacing w:before="0" w:beforeAutospacing="0" w:after="0" w:afterAutospacing="0"/>
              <w:rPr>
                <w:lang w:val="uk-UA"/>
              </w:rPr>
            </w:pPr>
            <w:r w:rsidRPr="004E12CB">
              <w:rPr>
                <w:lang w:val="uk-UA"/>
              </w:rPr>
              <w:t>Рисунок 61</w:t>
            </w:r>
          </w:p>
        </w:tc>
        <w:tc>
          <w:tcPr>
            <w:tcW w:w="4242" w:type="pct"/>
            <w:shd w:val="clear" w:color="auto" w:fill="auto"/>
            <w:tcMar>
              <w:top w:w="0" w:type="dxa"/>
              <w:left w:w="0" w:type="dxa"/>
              <w:bottom w:w="0" w:type="dxa"/>
              <w:right w:w="0" w:type="dxa"/>
            </w:tcMar>
            <w:vAlign w:val="center"/>
            <w:hideMark/>
          </w:tcPr>
          <w:p w14:paraId="07742A2F" w14:textId="17F1F268" w:rsidR="004150A1" w:rsidRPr="004E12CB" w:rsidRDefault="004150A1" w:rsidP="00CF1B52">
            <w:pPr>
              <w:pStyle w:val="tl"/>
              <w:spacing w:before="0" w:beforeAutospacing="0" w:after="0" w:afterAutospacing="0"/>
              <w:jc w:val="both"/>
              <w:rPr>
                <w:lang w:val="uk-UA"/>
              </w:rPr>
            </w:pPr>
            <w:r w:rsidRPr="004E12CB">
              <w:rPr>
                <w:lang w:val="uk-UA"/>
              </w:rPr>
              <w:t>Ешелонування повітряних суден, що вилітають та</w:t>
            </w:r>
            <w:r w:rsidR="00CF1B52">
              <w:rPr>
                <w:lang w:val="uk-UA"/>
              </w:rPr>
              <w:t xml:space="preserve"> </w:t>
            </w:r>
            <w:r w:rsidRPr="004E12CB">
              <w:rPr>
                <w:lang w:val="uk-UA"/>
              </w:rPr>
              <w:t>прибувають (пункт 2 глави 7, пункт 1 глави 8 розділу VII</w:t>
            </w:r>
            <w:r w:rsidR="00CF1B52">
              <w:rPr>
                <w:lang w:val="uk-UA"/>
              </w:rPr>
              <w:t xml:space="preserve"> </w:t>
            </w:r>
            <w:r w:rsidRPr="004E12CB">
              <w:rPr>
                <w:lang w:val="uk-UA"/>
              </w:rPr>
              <w:t>цих Авіаційних правил)</w:t>
            </w:r>
          </w:p>
        </w:tc>
      </w:tr>
    </w:tbl>
    <w:p w14:paraId="54905DAF" w14:textId="0B5A4FB2" w:rsidR="004150A1" w:rsidRDefault="004150A1" w:rsidP="004150A1">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3755B232" wp14:editId="52FA1FB9">
            <wp:extent cx="3573780" cy="4335780"/>
            <wp:effectExtent l="0" t="0" r="762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3573780" cy="4335780"/>
                    </a:xfrm>
                    <a:prstGeom prst="rect">
                      <a:avLst/>
                    </a:prstGeom>
                    <a:noFill/>
                    <a:ln>
                      <a:noFill/>
                    </a:ln>
                  </pic:spPr>
                </pic:pic>
              </a:graphicData>
            </a:graphic>
          </wp:inline>
        </w:drawing>
      </w:r>
    </w:p>
    <w:p w14:paraId="22B0171D" w14:textId="77777777" w:rsidR="00CF1B52" w:rsidRPr="004E12CB" w:rsidRDefault="00CF1B52" w:rsidP="00CF1B52">
      <w:pPr>
        <w:pStyle w:val="tc"/>
        <w:shd w:val="clear" w:color="auto" w:fill="FFFFFF"/>
        <w:spacing w:before="0" w:beforeAutospacing="0" w:after="0" w:afterAutospacing="0"/>
        <w:rPr>
          <w:rFonts w:ascii="IBM Plex Serif" w:hAnsi="IBM Plex Serif"/>
          <w:color w:val="293A55"/>
          <w:lang w:val="uk-UA"/>
        </w:rPr>
      </w:pPr>
    </w:p>
    <w:tbl>
      <w:tblPr>
        <w:tblW w:w="4828" w:type="pct"/>
        <w:tblCellMar>
          <w:top w:w="15" w:type="dxa"/>
          <w:left w:w="15" w:type="dxa"/>
          <w:bottom w:w="15" w:type="dxa"/>
          <w:right w:w="15" w:type="dxa"/>
        </w:tblCellMar>
        <w:tblLook w:val="04A0" w:firstRow="1" w:lastRow="0" w:firstColumn="1" w:lastColumn="0" w:noHBand="0" w:noVBand="1"/>
      </w:tblPr>
      <w:tblGrid>
        <w:gridCol w:w="1370"/>
        <w:gridCol w:w="7664"/>
      </w:tblGrid>
      <w:tr w:rsidR="004150A1" w:rsidRPr="00E56A91" w14:paraId="7DAA7553" w14:textId="77777777" w:rsidTr="00CF1B52">
        <w:tc>
          <w:tcPr>
            <w:tcW w:w="758" w:type="pct"/>
            <w:shd w:val="clear" w:color="auto" w:fill="auto"/>
            <w:tcMar>
              <w:top w:w="0" w:type="dxa"/>
              <w:left w:w="0" w:type="dxa"/>
              <w:bottom w:w="0" w:type="dxa"/>
              <w:right w:w="0" w:type="dxa"/>
            </w:tcMar>
            <w:vAlign w:val="center"/>
            <w:hideMark/>
          </w:tcPr>
          <w:p w14:paraId="4166EAA6" w14:textId="77777777" w:rsidR="004150A1" w:rsidRPr="004E12CB" w:rsidRDefault="004150A1" w:rsidP="00CF1B52">
            <w:pPr>
              <w:pStyle w:val="tr"/>
              <w:spacing w:before="0" w:beforeAutospacing="0" w:after="0" w:afterAutospacing="0"/>
              <w:rPr>
                <w:lang w:val="uk-UA"/>
              </w:rPr>
            </w:pPr>
            <w:r w:rsidRPr="004E12CB">
              <w:rPr>
                <w:lang w:val="uk-UA"/>
              </w:rPr>
              <w:t>Рисунок 62</w:t>
            </w:r>
          </w:p>
        </w:tc>
        <w:tc>
          <w:tcPr>
            <w:tcW w:w="4242" w:type="pct"/>
            <w:shd w:val="clear" w:color="auto" w:fill="auto"/>
            <w:tcMar>
              <w:top w:w="0" w:type="dxa"/>
              <w:left w:w="0" w:type="dxa"/>
              <w:bottom w:w="0" w:type="dxa"/>
              <w:right w:w="0" w:type="dxa"/>
            </w:tcMar>
            <w:vAlign w:val="center"/>
            <w:hideMark/>
          </w:tcPr>
          <w:p w14:paraId="2444C79C" w14:textId="2CEEB0DA" w:rsidR="004150A1" w:rsidRPr="004E12CB" w:rsidRDefault="004150A1" w:rsidP="00CF1B52">
            <w:pPr>
              <w:pStyle w:val="tl"/>
              <w:spacing w:before="0" w:beforeAutospacing="0" w:after="0" w:afterAutospacing="0"/>
              <w:jc w:val="both"/>
              <w:rPr>
                <w:lang w:val="uk-UA"/>
              </w:rPr>
            </w:pPr>
            <w:r w:rsidRPr="004E12CB">
              <w:rPr>
                <w:lang w:val="uk-UA"/>
              </w:rPr>
              <w:t>Повітряне судно прямує безпосередньо за іншим</w:t>
            </w:r>
            <w:r w:rsidR="00CF1B52">
              <w:rPr>
                <w:lang w:val="uk-UA"/>
              </w:rPr>
              <w:t xml:space="preserve"> </w:t>
            </w:r>
            <w:r w:rsidRPr="004E12CB">
              <w:rPr>
                <w:lang w:val="uk-UA"/>
              </w:rPr>
              <w:t>повітряним судном</w:t>
            </w:r>
            <w:r w:rsidR="00CF1B52">
              <w:rPr>
                <w:lang w:val="uk-UA"/>
              </w:rPr>
              <w:t xml:space="preserve"> </w:t>
            </w:r>
            <w:r w:rsidRPr="004E12CB">
              <w:rPr>
                <w:lang w:val="uk-UA"/>
              </w:rPr>
              <w:t>(пункт 22 глави 18 розділу VIII цих Авіаційних правил)</w:t>
            </w:r>
          </w:p>
        </w:tc>
      </w:tr>
    </w:tbl>
    <w:p w14:paraId="24654DC2" w14:textId="380A560D" w:rsidR="00CF1B52" w:rsidRDefault="00CF1B52">
      <w:pPr>
        <w:rPr>
          <w:lang w:val="uk-UA"/>
        </w:rPr>
      </w:pPr>
    </w:p>
    <w:p w14:paraId="7F9401A4" w14:textId="77777777" w:rsidR="00CF1B52" w:rsidRDefault="00CF1B52">
      <w:pPr>
        <w:rPr>
          <w:lang w:val="uk-UA"/>
        </w:rPr>
      </w:pPr>
      <w:r>
        <w:rPr>
          <w:lang w:val="uk-UA"/>
        </w:rPr>
        <w:br w:type="page"/>
      </w:r>
    </w:p>
    <w:p w14:paraId="050A4931" w14:textId="77777777" w:rsidR="001808BE" w:rsidRPr="004E12CB" w:rsidRDefault="001808BE" w:rsidP="00CF1B52">
      <w:pPr>
        <w:pStyle w:val="tl"/>
        <w:shd w:val="clear" w:color="auto" w:fill="FFFFFF"/>
        <w:spacing w:before="0" w:beforeAutospacing="0" w:after="0" w:afterAutospacing="0"/>
        <w:jc w:val="right"/>
        <w:rPr>
          <w:rFonts w:ascii="IBM Plex Serif" w:hAnsi="IBM Plex Serif"/>
          <w:color w:val="293A55"/>
          <w:lang w:val="uk-UA"/>
        </w:rPr>
      </w:pPr>
      <w:r w:rsidRPr="004E12CB">
        <w:rPr>
          <w:rFonts w:ascii="IBM Plex Serif" w:hAnsi="IBM Plex Serif"/>
          <w:color w:val="293A55"/>
          <w:lang w:val="uk-UA"/>
        </w:rPr>
        <w:lastRenderedPageBreak/>
        <w:t>Додаток 4</w:t>
      </w:r>
      <w:r w:rsidRPr="004E12CB">
        <w:rPr>
          <w:rFonts w:ascii="IBM Plex Serif" w:hAnsi="IBM Plex Serif"/>
          <w:color w:val="293A55"/>
          <w:lang w:val="uk-UA"/>
        </w:rPr>
        <w:br/>
        <w:t>до Авіаційних правил України "Організація повітряного руху"</w:t>
      </w:r>
      <w:r w:rsidRPr="004E12CB">
        <w:rPr>
          <w:rFonts w:ascii="IBM Plex Serif" w:hAnsi="IBM Plex Serif"/>
          <w:color w:val="293A55"/>
          <w:lang w:val="uk-UA"/>
        </w:rPr>
        <w:br/>
        <w:t>(підпункт 3 пункту 3 глави 5 розділу V)</w:t>
      </w:r>
    </w:p>
    <w:p w14:paraId="4BF60B1C" w14:textId="77777777" w:rsidR="00CF1B52" w:rsidRPr="00CF1B52" w:rsidRDefault="00CF1B52" w:rsidP="001808BE">
      <w:pPr>
        <w:pStyle w:val="3"/>
        <w:shd w:val="clear" w:color="auto" w:fill="FFFFFF"/>
        <w:spacing w:before="0"/>
        <w:jc w:val="center"/>
        <w:rPr>
          <w:rFonts w:ascii="inherit" w:hAnsi="inherit"/>
          <w:color w:val="293A55"/>
          <w:lang w:val="uk-UA"/>
        </w:rPr>
      </w:pPr>
    </w:p>
    <w:p w14:paraId="76A6984A" w14:textId="431533A5" w:rsidR="001808BE" w:rsidRDefault="001808BE" w:rsidP="001808BE">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ТАБЛИЧНІ ПОЯСНЕННЯ</w:t>
      </w:r>
    </w:p>
    <w:p w14:paraId="1F6B1A2F" w14:textId="77777777" w:rsidR="00CF1B52" w:rsidRPr="00CF1B52" w:rsidRDefault="00CF1B52" w:rsidP="00CF1B52">
      <w:pPr>
        <w:spacing w:after="0" w:line="240" w:lineRule="auto"/>
        <w:rPr>
          <w:lang w:val="uk-UA"/>
        </w:rPr>
      </w:pPr>
    </w:p>
    <w:p w14:paraId="702D57A0" w14:textId="39151C8B" w:rsidR="001808BE" w:rsidRDefault="001808BE" w:rsidP="00CF1B52">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Таблиця 1. Бічне ешелонування для ПС, які виконують політ з використанням VOR та GNSS</w:t>
      </w:r>
      <w:r w:rsidRPr="004E12CB">
        <w:rPr>
          <w:rFonts w:ascii="IBM Plex Serif" w:hAnsi="IBM Plex Serif"/>
          <w:color w:val="293A55"/>
          <w:lang w:val="uk-UA"/>
        </w:rPr>
        <w:br/>
        <w:t>(до підпунктів 3 та 4 пункту 3 глави 5 розділу V цих Авіаційних правил)</w:t>
      </w:r>
    </w:p>
    <w:p w14:paraId="79F4E57F" w14:textId="77777777" w:rsidR="00CF1B52" w:rsidRPr="004E12CB" w:rsidRDefault="00CF1B52" w:rsidP="001808BE">
      <w:pPr>
        <w:pStyle w:val="tc"/>
        <w:shd w:val="clear" w:color="auto" w:fill="FFFFFF"/>
        <w:spacing w:before="0" w:beforeAutospacing="0" w:after="0" w:afterAutospacing="0"/>
        <w:jc w:val="center"/>
        <w:rPr>
          <w:rFonts w:ascii="IBM Plex Serif" w:hAnsi="IBM Plex Serif"/>
          <w:color w:val="293A55"/>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082"/>
        <w:gridCol w:w="3176"/>
        <w:gridCol w:w="3082"/>
      </w:tblGrid>
      <w:tr w:rsidR="001808BE" w:rsidRPr="00E56A91" w14:paraId="0A3FF7E9" w14:textId="77777777" w:rsidTr="001808BE">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878200" w14:textId="77777777" w:rsidR="001808BE" w:rsidRPr="004E12CB" w:rsidRDefault="001808BE">
            <w:pPr>
              <w:pStyle w:val="tc"/>
              <w:spacing w:before="0" w:beforeAutospacing="0" w:after="0" w:afterAutospacing="0"/>
              <w:jc w:val="center"/>
              <w:rPr>
                <w:lang w:val="uk-UA"/>
              </w:rPr>
            </w:pPr>
            <w:r w:rsidRPr="004E12CB">
              <w:rPr>
                <w:lang w:val="uk-UA"/>
              </w:rPr>
              <w:t> </w:t>
            </w:r>
          </w:p>
        </w:tc>
        <w:tc>
          <w:tcPr>
            <w:tcW w:w="335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92EAA0" w14:textId="77777777" w:rsidR="001808BE" w:rsidRPr="004E12CB" w:rsidRDefault="001808BE">
            <w:pPr>
              <w:pStyle w:val="tc"/>
              <w:spacing w:before="0" w:beforeAutospacing="0" w:after="0" w:afterAutospacing="0"/>
              <w:jc w:val="center"/>
              <w:rPr>
                <w:lang w:val="uk-UA"/>
              </w:rPr>
            </w:pPr>
            <w:r w:rsidRPr="004E12CB">
              <w:rPr>
                <w:lang w:val="uk-UA"/>
              </w:rPr>
              <w:t>ПС 1: VOR або GNSS</w:t>
            </w:r>
            <w:r w:rsidRPr="004E12CB">
              <w:rPr>
                <w:lang w:val="uk-UA"/>
              </w:rPr>
              <w:br/>
              <w:t>ПС 2: GNSS</w:t>
            </w:r>
          </w:p>
        </w:tc>
      </w:tr>
      <w:tr w:rsidR="001808BE" w:rsidRPr="00E56A91" w14:paraId="4A857881" w14:textId="77777777" w:rsidTr="001808BE">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165BD1" w14:textId="77777777" w:rsidR="001808BE" w:rsidRPr="004E12CB" w:rsidRDefault="001808BE">
            <w:pPr>
              <w:pStyle w:val="tc"/>
              <w:spacing w:before="0" w:beforeAutospacing="0" w:after="0" w:afterAutospacing="0"/>
              <w:jc w:val="center"/>
              <w:rPr>
                <w:lang w:val="uk-UA"/>
              </w:rPr>
            </w:pPr>
            <w:r w:rsidRPr="004E12CB">
              <w:rPr>
                <w:lang w:val="uk-UA"/>
              </w:rPr>
              <w:t xml:space="preserve">Кутова різниця між треками </w:t>
            </w:r>
            <w:proofErr w:type="spellStart"/>
            <w:r w:rsidRPr="004E12CB">
              <w:rPr>
                <w:lang w:val="uk-UA"/>
              </w:rPr>
              <w:t>замірена</w:t>
            </w:r>
            <w:proofErr w:type="spellEnd"/>
            <w:r w:rsidRPr="004E12CB">
              <w:rPr>
                <w:lang w:val="uk-UA"/>
              </w:rPr>
              <w:t xml:space="preserve"> від загальної точки (градуси)</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CD4748" w14:textId="77777777" w:rsidR="001808BE" w:rsidRPr="004E12CB" w:rsidRDefault="001808BE">
            <w:pPr>
              <w:pStyle w:val="tc"/>
              <w:spacing w:before="0" w:beforeAutospacing="0" w:after="0" w:afterAutospacing="0"/>
              <w:jc w:val="center"/>
              <w:rPr>
                <w:lang w:val="uk-UA"/>
              </w:rPr>
            </w:pPr>
            <w:r w:rsidRPr="004E12CB">
              <w:rPr>
                <w:lang w:val="uk-UA"/>
              </w:rPr>
              <w:t>FL010 - FL190</w:t>
            </w:r>
            <w:r w:rsidRPr="004E12CB">
              <w:rPr>
                <w:lang w:val="uk-UA"/>
              </w:rPr>
              <w:br/>
              <w:t>Відстань від загальної точки</w:t>
            </w:r>
          </w:p>
        </w:t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344D47" w14:textId="77777777" w:rsidR="001808BE" w:rsidRPr="004E12CB" w:rsidRDefault="001808BE">
            <w:pPr>
              <w:pStyle w:val="tc"/>
              <w:spacing w:before="0" w:beforeAutospacing="0" w:after="0" w:afterAutospacing="0"/>
              <w:jc w:val="center"/>
              <w:rPr>
                <w:lang w:val="uk-UA"/>
              </w:rPr>
            </w:pPr>
            <w:r w:rsidRPr="004E12CB">
              <w:rPr>
                <w:lang w:val="uk-UA"/>
              </w:rPr>
              <w:t>FL200 - FL600</w:t>
            </w:r>
            <w:r w:rsidRPr="004E12CB">
              <w:rPr>
                <w:lang w:val="uk-UA"/>
              </w:rPr>
              <w:br/>
              <w:t>Відстань від загальної точки</w:t>
            </w:r>
          </w:p>
        </w:tc>
      </w:tr>
      <w:tr w:rsidR="001808BE" w:rsidRPr="004E12CB" w14:paraId="25001EED" w14:textId="77777777" w:rsidTr="001808BE">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6CD349" w14:textId="77777777" w:rsidR="001808BE" w:rsidRPr="004E12CB" w:rsidRDefault="001808BE">
            <w:pPr>
              <w:pStyle w:val="tc"/>
              <w:spacing w:before="0" w:beforeAutospacing="0" w:after="0" w:afterAutospacing="0"/>
              <w:jc w:val="center"/>
              <w:rPr>
                <w:lang w:val="uk-UA"/>
              </w:rPr>
            </w:pPr>
            <w:r w:rsidRPr="004E12CB">
              <w:rPr>
                <w:lang w:val="uk-UA"/>
              </w:rPr>
              <w:t>15 - 135</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F2A356" w14:textId="77777777" w:rsidR="001808BE" w:rsidRPr="004E12CB" w:rsidRDefault="001808BE">
            <w:pPr>
              <w:pStyle w:val="tc"/>
              <w:spacing w:before="0" w:beforeAutospacing="0" w:after="0" w:afterAutospacing="0"/>
              <w:jc w:val="center"/>
              <w:rPr>
                <w:lang w:val="uk-UA"/>
              </w:rPr>
            </w:pPr>
            <w:r w:rsidRPr="004E12CB">
              <w:rPr>
                <w:lang w:val="uk-UA"/>
              </w:rPr>
              <w:t>27,8 км (15 NM)</w:t>
            </w:r>
          </w:p>
        </w:t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70F1FC" w14:textId="77777777" w:rsidR="001808BE" w:rsidRPr="004E12CB" w:rsidRDefault="001808BE">
            <w:pPr>
              <w:pStyle w:val="tc"/>
              <w:spacing w:before="0" w:beforeAutospacing="0" w:after="0" w:afterAutospacing="0"/>
              <w:jc w:val="center"/>
              <w:rPr>
                <w:lang w:val="uk-UA"/>
              </w:rPr>
            </w:pPr>
            <w:r w:rsidRPr="004E12CB">
              <w:rPr>
                <w:lang w:val="uk-UA"/>
              </w:rPr>
              <w:t>43 (23 NM)</w:t>
            </w:r>
          </w:p>
        </w:tc>
      </w:tr>
      <w:tr w:rsidR="001808BE" w:rsidRPr="00E56A91" w14:paraId="2908A256" w14:textId="77777777" w:rsidTr="001808BE">
        <w:tc>
          <w:tcPr>
            <w:tcW w:w="5000" w:type="pct"/>
            <w:gridSpan w:val="3"/>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AF1D6D" w14:textId="77777777" w:rsidR="001808BE" w:rsidRPr="004E12CB" w:rsidRDefault="001808BE">
            <w:pPr>
              <w:pStyle w:val="tj"/>
              <w:spacing w:before="0" w:beforeAutospacing="0" w:after="0" w:afterAutospacing="0"/>
              <w:jc w:val="both"/>
              <w:rPr>
                <w:lang w:val="uk-UA"/>
              </w:rPr>
            </w:pPr>
            <w:r w:rsidRPr="004E12CB">
              <w:rPr>
                <w:lang w:val="uk-UA"/>
              </w:rPr>
              <w:t>1. Відстані, що зазначені в таблиці, є горизонтальними відстанями. При використанні прийомної антени DME для забезпечення інформації про дальність необхідно брати до уваги, що відстань від джерела сигналу DME до ПС є похила відстань, горизонтальна відстань буде меншою на величину, що залежить від кута нахилу.</w:t>
            </w:r>
            <w:r w:rsidRPr="004E12CB">
              <w:rPr>
                <w:lang w:val="uk-UA"/>
              </w:rPr>
              <w:br/>
              <w:t xml:space="preserve">2. Величини, що зазначені в таблиці, взяті з базової таблиці величин, що були отримані з аналізу ризику зіткнення. Базова таблиця для ешелонування ПС, які виконують політ з використанням засобів GNSS та VOR, міститься у </w:t>
            </w:r>
            <w:proofErr w:type="spellStart"/>
            <w:r w:rsidRPr="004E12CB">
              <w:rPr>
                <w:lang w:val="uk-UA"/>
              </w:rPr>
              <w:t>Cir</w:t>
            </w:r>
            <w:proofErr w:type="spellEnd"/>
            <w:r w:rsidRPr="004E12CB">
              <w:rPr>
                <w:lang w:val="uk-UA"/>
              </w:rPr>
              <w:t xml:space="preserve"> 322 "</w:t>
            </w:r>
            <w:proofErr w:type="spellStart"/>
            <w:r w:rsidRPr="004E12CB">
              <w:rPr>
                <w:lang w:val="uk-UA"/>
              </w:rPr>
              <w:t>Guidelines</w:t>
            </w:r>
            <w:proofErr w:type="spellEnd"/>
            <w:r w:rsidRPr="004E12CB">
              <w:rPr>
                <w:lang w:val="uk-UA"/>
              </w:rPr>
              <w:t xml:space="preserve"> </w:t>
            </w:r>
            <w:proofErr w:type="spellStart"/>
            <w:r w:rsidRPr="004E12CB">
              <w:rPr>
                <w:lang w:val="uk-UA"/>
              </w:rPr>
              <w:t>for</w:t>
            </w:r>
            <w:proofErr w:type="spellEnd"/>
            <w:r w:rsidRPr="004E12CB">
              <w:rPr>
                <w:lang w:val="uk-UA"/>
              </w:rPr>
              <w:t xml:space="preserve"> </w:t>
            </w:r>
            <w:proofErr w:type="spellStart"/>
            <w:r w:rsidRPr="004E12CB">
              <w:rPr>
                <w:lang w:val="uk-UA"/>
              </w:rPr>
              <w:t>the</w:t>
            </w:r>
            <w:proofErr w:type="spellEnd"/>
            <w:r w:rsidRPr="004E12CB">
              <w:rPr>
                <w:lang w:val="uk-UA"/>
              </w:rPr>
              <w:t xml:space="preserve"> </w:t>
            </w:r>
            <w:proofErr w:type="spellStart"/>
            <w:r w:rsidRPr="004E12CB">
              <w:rPr>
                <w:lang w:val="uk-UA"/>
              </w:rPr>
              <w:t>Implementation</w:t>
            </w:r>
            <w:proofErr w:type="spellEnd"/>
            <w:r w:rsidRPr="004E12CB">
              <w:rPr>
                <w:lang w:val="uk-UA"/>
              </w:rPr>
              <w:t xml:space="preserve"> </w:t>
            </w:r>
            <w:proofErr w:type="spellStart"/>
            <w:r w:rsidRPr="004E12CB">
              <w:rPr>
                <w:lang w:val="uk-UA"/>
              </w:rPr>
              <w:t>of</w:t>
            </w:r>
            <w:proofErr w:type="spellEnd"/>
            <w:r w:rsidRPr="004E12CB">
              <w:rPr>
                <w:lang w:val="uk-UA"/>
              </w:rPr>
              <w:t xml:space="preserve"> GNSS </w:t>
            </w:r>
            <w:proofErr w:type="spellStart"/>
            <w:r w:rsidRPr="004E12CB">
              <w:rPr>
                <w:lang w:val="uk-UA"/>
              </w:rPr>
              <w:t>Lateral</w:t>
            </w:r>
            <w:proofErr w:type="spellEnd"/>
            <w:r w:rsidRPr="004E12CB">
              <w:rPr>
                <w:lang w:val="uk-UA"/>
              </w:rPr>
              <w:t xml:space="preserve"> </w:t>
            </w:r>
            <w:proofErr w:type="spellStart"/>
            <w:r w:rsidRPr="004E12CB">
              <w:rPr>
                <w:lang w:val="uk-UA"/>
              </w:rPr>
              <w:t>Separation</w:t>
            </w:r>
            <w:proofErr w:type="spellEnd"/>
            <w:r w:rsidRPr="004E12CB">
              <w:rPr>
                <w:lang w:val="uk-UA"/>
              </w:rPr>
              <w:t xml:space="preserve"> </w:t>
            </w:r>
            <w:proofErr w:type="spellStart"/>
            <w:r w:rsidRPr="004E12CB">
              <w:rPr>
                <w:lang w:val="uk-UA"/>
              </w:rPr>
              <w:t>Minima</w:t>
            </w:r>
            <w:proofErr w:type="spellEnd"/>
            <w:r w:rsidRPr="004E12CB">
              <w:rPr>
                <w:lang w:val="uk-UA"/>
              </w:rPr>
              <w:t xml:space="preserve"> </w:t>
            </w:r>
            <w:proofErr w:type="spellStart"/>
            <w:r w:rsidRPr="004E12CB">
              <w:rPr>
                <w:lang w:val="uk-UA"/>
              </w:rPr>
              <w:t>based</w:t>
            </w:r>
            <w:proofErr w:type="spellEnd"/>
            <w:r w:rsidRPr="004E12CB">
              <w:rPr>
                <w:lang w:val="uk-UA"/>
              </w:rPr>
              <w:t xml:space="preserve"> </w:t>
            </w:r>
            <w:proofErr w:type="spellStart"/>
            <w:r w:rsidRPr="004E12CB">
              <w:rPr>
                <w:lang w:val="uk-UA"/>
              </w:rPr>
              <w:t>on</w:t>
            </w:r>
            <w:proofErr w:type="spellEnd"/>
            <w:r w:rsidRPr="004E12CB">
              <w:rPr>
                <w:lang w:val="uk-UA"/>
              </w:rPr>
              <w:t xml:space="preserve"> VOR </w:t>
            </w:r>
            <w:proofErr w:type="spellStart"/>
            <w:r w:rsidRPr="004E12CB">
              <w:rPr>
                <w:lang w:val="uk-UA"/>
              </w:rPr>
              <w:t>Separation</w:t>
            </w:r>
            <w:proofErr w:type="spellEnd"/>
            <w:r w:rsidRPr="004E12CB">
              <w:rPr>
                <w:lang w:val="uk-UA"/>
              </w:rPr>
              <w:t xml:space="preserve"> </w:t>
            </w:r>
            <w:proofErr w:type="spellStart"/>
            <w:r w:rsidRPr="004E12CB">
              <w:rPr>
                <w:lang w:val="uk-UA"/>
              </w:rPr>
              <w:t>Minima</w:t>
            </w:r>
            <w:proofErr w:type="spellEnd"/>
            <w:r w:rsidRPr="004E12CB">
              <w:rPr>
                <w:lang w:val="uk-UA"/>
              </w:rPr>
              <w:t>" ICAO, який може використовуватись для отримання більш докладнішої інформації, а також інших значень кутових різниць та відстаней ешелонування.</w:t>
            </w:r>
            <w:r w:rsidRPr="004E12CB">
              <w:rPr>
                <w:lang w:val="uk-UA"/>
              </w:rPr>
              <w:br/>
              <w:t>3. Величини, що зазначені в таблиці, враховують відстані від загальної точки, що охоплюють зону теоретичного розвороту для розворотів з використанням точок "</w:t>
            </w:r>
            <w:proofErr w:type="spellStart"/>
            <w:r w:rsidRPr="004E12CB">
              <w:rPr>
                <w:lang w:val="uk-UA"/>
              </w:rPr>
              <w:t>fly-by</w:t>
            </w:r>
            <w:proofErr w:type="spellEnd"/>
            <w:r w:rsidRPr="004E12CB">
              <w:rPr>
                <w:lang w:val="uk-UA"/>
              </w:rPr>
              <w:t>", як це зазначено в документі EUROCAE ED-75B/DO-236B "</w:t>
            </w:r>
            <w:proofErr w:type="spellStart"/>
            <w:r w:rsidRPr="004E12CB">
              <w:rPr>
                <w:lang w:val="uk-UA"/>
              </w:rPr>
              <w:t>Minimum</w:t>
            </w:r>
            <w:proofErr w:type="spellEnd"/>
            <w:r w:rsidRPr="004E12CB">
              <w:rPr>
                <w:lang w:val="uk-UA"/>
              </w:rPr>
              <w:t xml:space="preserve"> </w:t>
            </w:r>
            <w:proofErr w:type="spellStart"/>
            <w:r w:rsidRPr="004E12CB">
              <w:rPr>
                <w:lang w:val="uk-UA"/>
              </w:rPr>
              <w:t>Aviation</w:t>
            </w:r>
            <w:proofErr w:type="spellEnd"/>
            <w:r w:rsidRPr="004E12CB">
              <w:rPr>
                <w:lang w:val="uk-UA"/>
              </w:rPr>
              <w:t xml:space="preserve"> </w:t>
            </w:r>
            <w:proofErr w:type="spellStart"/>
            <w:r w:rsidRPr="004E12CB">
              <w:rPr>
                <w:lang w:val="uk-UA"/>
              </w:rPr>
              <w:t>System</w:t>
            </w:r>
            <w:proofErr w:type="spellEnd"/>
            <w:r w:rsidRPr="004E12CB">
              <w:rPr>
                <w:lang w:val="uk-UA"/>
              </w:rPr>
              <w:t xml:space="preserve"> </w:t>
            </w:r>
            <w:proofErr w:type="spellStart"/>
            <w:r w:rsidRPr="004E12CB">
              <w:rPr>
                <w:lang w:val="uk-UA"/>
              </w:rPr>
              <w:t>Performance</w:t>
            </w:r>
            <w:proofErr w:type="spellEnd"/>
            <w:r w:rsidRPr="004E12CB">
              <w:rPr>
                <w:lang w:val="uk-UA"/>
              </w:rPr>
              <w:t xml:space="preserve"> Standard: </w:t>
            </w:r>
            <w:proofErr w:type="spellStart"/>
            <w:r w:rsidRPr="004E12CB">
              <w:rPr>
                <w:lang w:val="uk-UA"/>
              </w:rPr>
              <w:t>Required</w:t>
            </w:r>
            <w:proofErr w:type="spellEnd"/>
            <w:r w:rsidRPr="004E12CB">
              <w:rPr>
                <w:lang w:val="uk-UA"/>
              </w:rPr>
              <w:t xml:space="preserve"> </w:t>
            </w:r>
            <w:proofErr w:type="spellStart"/>
            <w:r w:rsidRPr="004E12CB">
              <w:rPr>
                <w:lang w:val="uk-UA"/>
              </w:rPr>
              <w:t>Navigation</w:t>
            </w:r>
            <w:proofErr w:type="spellEnd"/>
            <w:r w:rsidRPr="004E12CB">
              <w:rPr>
                <w:lang w:val="uk-UA"/>
              </w:rPr>
              <w:t xml:space="preserve"> </w:t>
            </w:r>
            <w:proofErr w:type="spellStart"/>
            <w:r w:rsidRPr="004E12CB">
              <w:rPr>
                <w:lang w:val="uk-UA"/>
              </w:rPr>
              <w:t>Performance</w:t>
            </w:r>
            <w:proofErr w:type="spellEnd"/>
            <w:r w:rsidRPr="004E12CB">
              <w:rPr>
                <w:lang w:val="uk-UA"/>
              </w:rPr>
              <w:t xml:space="preserve"> </w:t>
            </w:r>
            <w:proofErr w:type="spellStart"/>
            <w:r w:rsidRPr="004E12CB">
              <w:rPr>
                <w:lang w:val="uk-UA"/>
              </w:rPr>
              <w:t>for</w:t>
            </w:r>
            <w:proofErr w:type="spellEnd"/>
            <w:r w:rsidRPr="004E12CB">
              <w:rPr>
                <w:lang w:val="uk-UA"/>
              </w:rPr>
              <w:t xml:space="preserve"> </w:t>
            </w:r>
            <w:proofErr w:type="spellStart"/>
            <w:r w:rsidRPr="004E12CB">
              <w:rPr>
                <w:lang w:val="uk-UA"/>
              </w:rPr>
              <w:t>Air</w:t>
            </w:r>
            <w:proofErr w:type="spellEnd"/>
            <w:r w:rsidRPr="004E12CB">
              <w:rPr>
                <w:lang w:val="uk-UA"/>
              </w:rPr>
              <w:t xml:space="preserve"> </w:t>
            </w:r>
            <w:proofErr w:type="spellStart"/>
            <w:r w:rsidRPr="004E12CB">
              <w:rPr>
                <w:lang w:val="uk-UA"/>
              </w:rPr>
              <w:t>Navigation</w:t>
            </w:r>
            <w:proofErr w:type="spellEnd"/>
            <w:r w:rsidRPr="004E12CB">
              <w:rPr>
                <w:lang w:val="uk-UA"/>
              </w:rPr>
              <w:t xml:space="preserve">", та проміжних розворотів з фіксованим радіусом, як це визначено в </w:t>
            </w:r>
            <w:proofErr w:type="spellStart"/>
            <w:r w:rsidRPr="004E12CB">
              <w:rPr>
                <w:lang w:val="uk-UA"/>
              </w:rPr>
              <w:t>Doc</w:t>
            </w:r>
            <w:proofErr w:type="spellEnd"/>
            <w:r w:rsidRPr="004E12CB">
              <w:rPr>
                <w:lang w:val="uk-UA"/>
              </w:rPr>
              <w:t xml:space="preserve"> 9613 "</w:t>
            </w:r>
            <w:proofErr w:type="spellStart"/>
            <w:r w:rsidRPr="004E12CB">
              <w:rPr>
                <w:lang w:val="uk-UA"/>
              </w:rPr>
              <w:t>Performance-based</w:t>
            </w:r>
            <w:proofErr w:type="spellEnd"/>
            <w:r w:rsidRPr="004E12CB">
              <w:rPr>
                <w:lang w:val="uk-UA"/>
              </w:rPr>
              <w:t xml:space="preserve"> </w:t>
            </w:r>
            <w:proofErr w:type="spellStart"/>
            <w:r w:rsidRPr="004E12CB">
              <w:rPr>
                <w:lang w:val="uk-UA"/>
              </w:rPr>
              <w:t>Navigation</w:t>
            </w:r>
            <w:proofErr w:type="spellEnd"/>
            <w:r w:rsidRPr="004E12CB">
              <w:rPr>
                <w:lang w:val="uk-UA"/>
              </w:rPr>
              <w:t xml:space="preserve"> (PBN) </w:t>
            </w:r>
            <w:proofErr w:type="spellStart"/>
            <w:r w:rsidRPr="004E12CB">
              <w:rPr>
                <w:lang w:val="uk-UA"/>
              </w:rPr>
              <w:t>Manual</w:t>
            </w:r>
            <w:proofErr w:type="spellEnd"/>
            <w:r w:rsidRPr="004E12CB">
              <w:rPr>
                <w:lang w:val="uk-UA"/>
              </w:rPr>
              <w:t>" ICAO.</w:t>
            </w:r>
            <w:r w:rsidRPr="004E12CB">
              <w:rPr>
                <w:lang w:val="uk-UA"/>
              </w:rPr>
              <w:br/>
              <w:t xml:space="preserve">4. Інструктивний матеріал щодо впровадження бічного ешелонування з використанням GNSS наведено у </w:t>
            </w:r>
            <w:proofErr w:type="spellStart"/>
            <w:r w:rsidRPr="004E12CB">
              <w:rPr>
                <w:lang w:val="uk-UA"/>
              </w:rPr>
              <w:t>Cir</w:t>
            </w:r>
            <w:proofErr w:type="spellEnd"/>
            <w:r w:rsidRPr="004E12CB">
              <w:rPr>
                <w:lang w:val="uk-UA"/>
              </w:rPr>
              <w:t xml:space="preserve"> 322 "</w:t>
            </w:r>
            <w:proofErr w:type="spellStart"/>
            <w:r w:rsidRPr="004E12CB">
              <w:rPr>
                <w:lang w:val="uk-UA"/>
              </w:rPr>
              <w:t>Guidelines</w:t>
            </w:r>
            <w:proofErr w:type="spellEnd"/>
            <w:r w:rsidRPr="004E12CB">
              <w:rPr>
                <w:lang w:val="uk-UA"/>
              </w:rPr>
              <w:t xml:space="preserve"> </w:t>
            </w:r>
            <w:proofErr w:type="spellStart"/>
            <w:r w:rsidRPr="004E12CB">
              <w:rPr>
                <w:lang w:val="uk-UA"/>
              </w:rPr>
              <w:t>for</w:t>
            </w:r>
            <w:proofErr w:type="spellEnd"/>
            <w:r w:rsidRPr="004E12CB">
              <w:rPr>
                <w:lang w:val="uk-UA"/>
              </w:rPr>
              <w:t xml:space="preserve"> </w:t>
            </w:r>
            <w:proofErr w:type="spellStart"/>
            <w:r w:rsidRPr="004E12CB">
              <w:rPr>
                <w:lang w:val="uk-UA"/>
              </w:rPr>
              <w:t>the</w:t>
            </w:r>
            <w:proofErr w:type="spellEnd"/>
            <w:r w:rsidRPr="004E12CB">
              <w:rPr>
                <w:lang w:val="uk-UA"/>
              </w:rPr>
              <w:t xml:space="preserve"> </w:t>
            </w:r>
            <w:proofErr w:type="spellStart"/>
            <w:r w:rsidRPr="004E12CB">
              <w:rPr>
                <w:lang w:val="uk-UA"/>
              </w:rPr>
              <w:t>Implementation</w:t>
            </w:r>
            <w:proofErr w:type="spellEnd"/>
            <w:r w:rsidRPr="004E12CB">
              <w:rPr>
                <w:lang w:val="uk-UA"/>
              </w:rPr>
              <w:t xml:space="preserve"> </w:t>
            </w:r>
            <w:proofErr w:type="spellStart"/>
            <w:r w:rsidRPr="004E12CB">
              <w:rPr>
                <w:lang w:val="uk-UA"/>
              </w:rPr>
              <w:t>of</w:t>
            </w:r>
            <w:proofErr w:type="spellEnd"/>
            <w:r w:rsidRPr="004E12CB">
              <w:rPr>
                <w:lang w:val="uk-UA"/>
              </w:rPr>
              <w:t xml:space="preserve"> GNSS </w:t>
            </w:r>
            <w:proofErr w:type="spellStart"/>
            <w:r w:rsidRPr="004E12CB">
              <w:rPr>
                <w:lang w:val="uk-UA"/>
              </w:rPr>
              <w:t>Lateral</w:t>
            </w:r>
            <w:proofErr w:type="spellEnd"/>
            <w:r w:rsidRPr="004E12CB">
              <w:rPr>
                <w:lang w:val="uk-UA"/>
              </w:rPr>
              <w:t xml:space="preserve"> </w:t>
            </w:r>
            <w:proofErr w:type="spellStart"/>
            <w:r w:rsidRPr="004E12CB">
              <w:rPr>
                <w:lang w:val="uk-UA"/>
              </w:rPr>
              <w:t>Separation</w:t>
            </w:r>
            <w:proofErr w:type="spellEnd"/>
            <w:r w:rsidRPr="004E12CB">
              <w:rPr>
                <w:lang w:val="uk-UA"/>
              </w:rPr>
              <w:t xml:space="preserve"> </w:t>
            </w:r>
            <w:proofErr w:type="spellStart"/>
            <w:r w:rsidRPr="004E12CB">
              <w:rPr>
                <w:lang w:val="uk-UA"/>
              </w:rPr>
              <w:t>Minima</w:t>
            </w:r>
            <w:proofErr w:type="spellEnd"/>
            <w:r w:rsidRPr="004E12CB">
              <w:rPr>
                <w:lang w:val="uk-UA"/>
              </w:rPr>
              <w:t xml:space="preserve"> </w:t>
            </w:r>
            <w:proofErr w:type="spellStart"/>
            <w:r w:rsidRPr="004E12CB">
              <w:rPr>
                <w:lang w:val="uk-UA"/>
              </w:rPr>
              <w:t>Based</w:t>
            </w:r>
            <w:proofErr w:type="spellEnd"/>
            <w:r w:rsidRPr="004E12CB">
              <w:rPr>
                <w:lang w:val="uk-UA"/>
              </w:rPr>
              <w:t xml:space="preserve"> </w:t>
            </w:r>
            <w:proofErr w:type="spellStart"/>
            <w:r w:rsidRPr="004E12CB">
              <w:rPr>
                <w:lang w:val="uk-UA"/>
              </w:rPr>
              <w:t>on</w:t>
            </w:r>
            <w:proofErr w:type="spellEnd"/>
            <w:r w:rsidRPr="004E12CB">
              <w:rPr>
                <w:lang w:val="uk-UA"/>
              </w:rPr>
              <w:t xml:space="preserve"> VOR </w:t>
            </w:r>
            <w:proofErr w:type="spellStart"/>
            <w:r w:rsidRPr="004E12CB">
              <w:rPr>
                <w:lang w:val="uk-UA"/>
              </w:rPr>
              <w:t>Separation</w:t>
            </w:r>
            <w:proofErr w:type="spellEnd"/>
            <w:r w:rsidRPr="004E12CB">
              <w:rPr>
                <w:lang w:val="uk-UA"/>
              </w:rPr>
              <w:t xml:space="preserve"> </w:t>
            </w:r>
            <w:proofErr w:type="spellStart"/>
            <w:r w:rsidRPr="004E12CB">
              <w:rPr>
                <w:lang w:val="uk-UA"/>
              </w:rPr>
              <w:t>Minima</w:t>
            </w:r>
            <w:proofErr w:type="spellEnd"/>
            <w:r w:rsidRPr="004E12CB">
              <w:rPr>
                <w:lang w:val="uk-UA"/>
              </w:rPr>
              <w:t>" ICAO.</w:t>
            </w:r>
          </w:p>
        </w:tc>
      </w:tr>
    </w:tbl>
    <w:p w14:paraId="04B6ECC9" w14:textId="3DD08F46" w:rsidR="00CF1B52" w:rsidRDefault="00CF1B52" w:rsidP="001808BE">
      <w:pPr>
        <w:pStyle w:val="tc"/>
        <w:shd w:val="clear" w:color="auto" w:fill="FFFFFF"/>
        <w:spacing w:before="0" w:beforeAutospacing="0" w:after="0" w:afterAutospacing="0"/>
        <w:jc w:val="center"/>
        <w:rPr>
          <w:rFonts w:ascii="IBM Plex Serif" w:hAnsi="IBM Plex Serif"/>
          <w:color w:val="293A55"/>
          <w:lang w:val="uk-UA"/>
        </w:rPr>
      </w:pPr>
    </w:p>
    <w:p w14:paraId="0515491C" w14:textId="1CA27CB5"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2096F4D0" w14:textId="5A3A86DC"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125481B6" w14:textId="4F00EA26"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71239522" w14:textId="7D1D37AD"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64EDF1A4" w14:textId="175BFBEB"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3EDC29F5" w14:textId="1F426FB3"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52C3FBBF"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4B487883" w14:textId="78A67FF5" w:rsidR="001808BE" w:rsidRDefault="001808BE" w:rsidP="001808BE">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xml:space="preserve">Таблиця 2. Бічне ешелонування для ПС, що виконують політ за паралельними треками/маршрутами ОПР або за треками/маршрутами ОПР, що не </w:t>
      </w:r>
      <w:r w:rsidRPr="004E12CB">
        <w:rPr>
          <w:rFonts w:ascii="IBM Plex Serif" w:hAnsi="IBM Plex Serif"/>
          <w:color w:val="293A55"/>
          <w:lang w:val="uk-UA"/>
        </w:rPr>
        <w:lastRenderedPageBreak/>
        <w:t>перетинаються</w:t>
      </w:r>
      <w:r w:rsidRPr="004E12CB">
        <w:rPr>
          <w:rFonts w:ascii="IBM Plex Serif" w:hAnsi="IBM Plex Serif"/>
          <w:color w:val="293A55"/>
          <w:lang w:val="uk-UA"/>
        </w:rPr>
        <w:br/>
        <w:t>(до пункту 12 глави 5 розділу V цих Авіаційних правил)</w:t>
      </w:r>
    </w:p>
    <w:p w14:paraId="2687C8E6" w14:textId="28DD6D78" w:rsidR="00CF1B52" w:rsidRDefault="00CF1B52" w:rsidP="001808BE">
      <w:pPr>
        <w:pStyle w:val="tc"/>
        <w:shd w:val="clear" w:color="auto" w:fill="FFFFFF"/>
        <w:spacing w:before="0" w:beforeAutospacing="0" w:after="0" w:afterAutospacing="0"/>
        <w:jc w:val="center"/>
        <w:rPr>
          <w:rFonts w:ascii="IBM Plex Serif" w:hAnsi="IBM Plex Serif"/>
          <w:color w:val="293A55"/>
          <w:lang w:val="uk-UA"/>
        </w:rPr>
      </w:pPr>
    </w:p>
    <w:p w14:paraId="51BD5747" w14:textId="77777777" w:rsidR="00EE044D" w:rsidRPr="004E12CB" w:rsidRDefault="00EE044D" w:rsidP="001808BE">
      <w:pPr>
        <w:pStyle w:val="tc"/>
        <w:shd w:val="clear" w:color="auto" w:fill="FFFFFF"/>
        <w:spacing w:before="0" w:beforeAutospacing="0" w:after="0" w:afterAutospacing="0"/>
        <w:jc w:val="center"/>
        <w:rPr>
          <w:rFonts w:ascii="IBM Plex Serif" w:hAnsi="IBM Plex Serif"/>
          <w:color w:val="293A55"/>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402"/>
        <w:gridCol w:w="1542"/>
        <w:gridCol w:w="1208"/>
        <w:gridCol w:w="1392"/>
        <w:gridCol w:w="1608"/>
        <w:gridCol w:w="2188"/>
      </w:tblGrid>
      <w:tr w:rsidR="001808BE" w:rsidRPr="004E12CB" w14:paraId="2029DB4B" w14:textId="77777777" w:rsidTr="001808BE">
        <w:tc>
          <w:tcPr>
            <w:tcW w:w="14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440711" w14:textId="77777777" w:rsidR="001808BE" w:rsidRPr="004E12CB" w:rsidRDefault="001808BE">
            <w:pPr>
              <w:pStyle w:val="tc"/>
              <w:spacing w:before="0" w:beforeAutospacing="0" w:after="0" w:afterAutospacing="0"/>
              <w:jc w:val="center"/>
              <w:rPr>
                <w:lang w:val="uk-UA"/>
              </w:rPr>
            </w:pPr>
            <w:r w:rsidRPr="004E12CB">
              <w:rPr>
                <w:lang w:val="uk-UA"/>
              </w:rPr>
              <w:t>Мінімальна відстань між треками</w:t>
            </w:r>
          </w:p>
        </w:tc>
        <w:tc>
          <w:tcPr>
            <w:tcW w:w="2300" w:type="pct"/>
            <w:gridSpan w:val="3"/>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CFE9F8" w14:textId="77777777" w:rsidR="001808BE" w:rsidRPr="004E12CB" w:rsidRDefault="001808BE">
            <w:pPr>
              <w:pStyle w:val="tc"/>
              <w:spacing w:before="0" w:beforeAutospacing="0" w:after="0" w:afterAutospacing="0"/>
              <w:jc w:val="center"/>
              <w:rPr>
                <w:lang w:val="uk-UA"/>
              </w:rPr>
            </w:pPr>
            <w:r w:rsidRPr="004E12CB">
              <w:rPr>
                <w:lang w:val="uk-UA"/>
              </w:rPr>
              <w:t>Вимоги до характеристик</w:t>
            </w:r>
          </w:p>
        </w:tc>
        <w:tc>
          <w:tcPr>
            <w:tcW w:w="1300" w:type="pct"/>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54FC448" w14:textId="77777777" w:rsidR="001808BE" w:rsidRPr="004E12CB" w:rsidRDefault="001808BE">
            <w:pPr>
              <w:pStyle w:val="tc"/>
              <w:spacing w:before="0" w:beforeAutospacing="0" w:after="0" w:afterAutospacing="0"/>
              <w:jc w:val="center"/>
              <w:rPr>
                <w:lang w:val="uk-UA"/>
              </w:rPr>
            </w:pPr>
            <w:r w:rsidRPr="004E12CB">
              <w:rPr>
                <w:lang w:val="uk-UA"/>
              </w:rPr>
              <w:t>Додаткові вимоги</w:t>
            </w:r>
          </w:p>
        </w:tc>
      </w:tr>
      <w:tr w:rsidR="001808BE" w:rsidRPr="004E12CB" w14:paraId="5E78F621" w14:textId="77777777" w:rsidTr="001808BE">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CE9D9F" w14:textId="77777777" w:rsidR="001808BE" w:rsidRPr="004E12CB" w:rsidRDefault="001808BE">
            <w:pPr>
              <w:pStyle w:val="tc"/>
              <w:spacing w:before="0" w:beforeAutospacing="0" w:after="0" w:afterAutospacing="0"/>
              <w:jc w:val="center"/>
              <w:rPr>
                <w:lang w:val="uk-UA"/>
              </w:rPr>
            </w:pPr>
            <w:r w:rsidRPr="004E12CB">
              <w:rPr>
                <w:lang w:val="uk-UA"/>
              </w:rPr>
              <w:t>Повітряний простір, в якому процедуру SLOP не застосовують або застосовують на відстань не більше ніж 0,5 NM</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819A48" w14:textId="77777777" w:rsidR="001808BE" w:rsidRPr="004E12CB" w:rsidRDefault="001808BE">
            <w:pPr>
              <w:pStyle w:val="tc"/>
              <w:spacing w:before="0" w:beforeAutospacing="0" w:after="0" w:afterAutospacing="0"/>
              <w:jc w:val="center"/>
              <w:rPr>
                <w:lang w:val="uk-UA"/>
              </w:rPr>
            </w:pPr>
            <w:r w:rsidRPr="004E12CB">
              <w:rPr>
                <w:lang w:val="uk-UA"/>
              </w:rPr>
              <w:t>Повітряний простір, в якому процедуру SLOP застосовують на відстань не більше ніж 2 NM</w:t>
            </w:r>
          </w:p>
        </w:tc>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087481" w14:textId="77777777" w:rsidR="001808BE" w:rsidRPr="004E12CB" w:rsidRDefault="001808BE">
            <w:pPr>
              <w:pStyle w:val="tc"/>
              <w:spacing w:before="0" w:beforeAutospacing="0" w:after="0" w:afterAutospacing="0"/>
              <w:jc w:val="center"/>
              <w:rPr>
                <w:lang w:val="uk-UA"/>
              </w:rPr>
            </w:pPr>
            <w:r w:rsidRPr="004E12CB">
              <w:rPr>
                <w:lang w:val="uk-UA"/>
              </w:rPr>
              <w:t>Навігація</w:t>
            </w:r>
          </w:p>
        </w:tc>
        <w:tc>
          <w:tcPr>
            <w:tcW w:w="9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6A4E9E" w14:textId="77777777" w:rsidR="001808BE" w:rsidRPr="004E12CB" w:rsidRDefault="001808BE">
            <w:pPr>
              <w:pStyle w:val="tc"/>
              <w:spacing w:before="0" w:beforeAutospacing="0" w:after="0" w:afterAutospacing="0"/>
              <w:jc w:val="center"/>
              <w:rPr>
                <w:lang w:val="uk-UA"/>
              </w:rPr>
            </w:pPr>
            <w:r w:rsidRPr="004E12CB">
              <w:rPr>
                <w:lang w:val="uk-UA"/>
              </w:rPr>
              <w:t>Зв'язок</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056EC1C" w14:textId="77777777" w:rsidR="001808BE" w:rsidRPr="004E12CB" w:rsidRDefault="001808BE">
            <w:pPr>
              <w:pStyle w:val="tc"/>
              <w:spacing w:before="0" w:beforeAutospacing="0" w:after="0" w:afterAutospacing="0"/>
              <w:jc w:val="center"/>
              <w:rPr>
                <w:lang w:val="uk-UA"/>
              </w:rPr>
            </w:pPr>
            <w:r w:rsidRPr="004E12CB">
              <w:rPr>
                <w:lang w:val="uk-UA"/>
              </w:rPr>
              <w:t>Спостереження</w:t>
            </w: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01ACD521" w14:textId="77777777" w:rsidR="001808BE" w:rsidRPr="004E12CB" w:rsidRDefault="001808BE">
            <w:pPr>
              <w:rPr>
                <w:sz w:val="24"/>
                <w:szCs w:val="24"/>
                <w:lang w:val="uk-UA"/>
              </w:rPr>
            </w:pPr>
          </w:p>
        </w:tc>
      </w:tr>
      <w:tr w:rsidR="001808BE" w:rsidRPr="00E56A91" w14:paraId="24A56936" w14:textId="77777777" w:rsidTr="001808BE">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873119" w14:textId="77777777" w:rsidR="001808BE" w:rsidRPr="004E12CB" w:rsidRDefault="001808BE">
            <w:pPr>
              <w:pStyle w:val="tc"/>
              <w:spacing w:before="0" w:beforeAutospacing="0" w:after="0" w:afterAutospacing="0"/>
              <w:jc w:val="center"/>
              <w:rPr>
                <w:lang w:val="uk-UA"/>
              </w:rPr>
            </w:pPr>
            <w:r w:rsidRPr="004E12CB">
              <w:rPr>
                <w:lang w:val="uk-UA"/>
              </w:rPr>
              <w:t>93 км</w:t>
            </w:r>
            <w:r w:rsidRPr="004E12CB">
              <w:rPr>
                <w:lang w:val="uk-UA"/>
              </w:rPr>
              <w:br/>
              <w:t>(50 NM)</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736626" w14:textId="77777777" w:rsidR="001808BE" w:rsidRPr="004E12CB" w:rsidRDefault="001808BE">
            <w:pPr>
              <w:pStyle w:val="tc"/>
              <w:spacing w:before="0" w:beforeAutospacing="0" w:after="0" w:afterAutospacing="0"/>
              <w:jc w:val="center"/>
              <w:rPr>
                <w:lang w:val="uk-UA"/>
              </w:rPr>
            </w:pPr>
            <w:r w:rsidRPr="004E12CB">
              <w:rPr>
                <w:lang w:val="uk-UA"/>
              </w:rPr>
              <w:t>93 км</w:t>
            </w:r>
            <w:r w:rsidRPr="004E12CB">
              <w:rPr>
                <w:lang w:val="uk-UA"/>
              </w:rPr>
              <w:br/>
              <w:t>(50 NM)</w:t>
            </w:r>
          </w:p>
        </w:tc>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228004" w14:textId="77777777" w:rsidR="001808BE" w:rsidRPr="004E12CB" w:rsidRDefault="001808BE">
            <w:pPr>
              <w:pStyle w:val="tc"/>
              <w:spacing w:before="0" w:beforeAutospacing="0" w:after="0" w:afterAutospacing="0"/>
              <w:jc w:val="center"/>
              <w:rPr>
                <w:lang w:val="uk-UA"/>
              </w:rPr>
            </w:pPr>
            <w:r w:rsidRPr="004E12CB">
              <w:rPr>
                <w:lang w:val="uk-UA"/>
              </w:rPr>
              <w:t>RNAV 10</w:t>
            </w:r>
            <w:r w:rsidRPr="004E12CB">
              <w:rPr>
                <w:lang w:val="uk-UA"/>
              </w:rPr>
              <w:br/>
              <w:t>(RNP 10)</w:t>
            </w:r>
            <w:r w:rsidRPr="004E12CB">
              <w:rPr>
                <w:lang w:val="uk-UA"/>
              </w:rPr>
              <w:br/>
              <w:t>RNP 4</w:t>
            </w:r>
            <w:r w:rsidRPr="004E12CB">
              <w:rPr>
                <w:lang w:val="uk-UA"/>
              </w:rPr>
              <w:br/>
              <w:t>RNP 2</w:t>
            </w:r>
          </w:p>
        </w:tc>
        <w:tc>
          <w:tcPr>
            <w:tcW w:w="9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960CD8" w14:textId="77777777" w:rsidR="001808BE" w:rsidRPr="004E12CB" w:rsidRDefault="001808BE">
            <w:pPr>
              <w:pStyle w:val="tl"/>
              <w:spacing w:before="0" w:beforeAutospacing="0" w:after="0" w:afterAutospacing="0"/>
              <w:rPr>
                <w:lang w:val="uk-UA"/>
              </w:rPr>
            </w:pPr>
            <w:r w:rsidRPr="004E12CB">
              <w:rPr>
                <w:lang w:val="uk-UA"/>
              </w:rPr>
              <w:t>Види зв'язку окрім прямого мовного ДВЧ зв'язку "диспетчер - пілот"</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7789D2" w14:textId="77777777" w:rsidR="001808BE" w:rsidRPr="004E12CB" w:rsidRDefault="001808BE">
            <w:pPr>
              <w:pStyle w:val="tc"/>
              <w:spacing w:before="0" w:beforeAutospacing="0" w:after="0" w:afterAutospacing="0"/>
              <w:jc w:val="center"/>
              <w:rPr>
                <w:lang w:val="uk-UA"/>
              </w:rPr>
            </w:pPr>
            <w:r w:rsidRPr="004E12CB">
              <w:rPr>
                <w:lang w:val="uk-UA"/>
              </w:rPr>
              <w:t> </w:t>
            </w:r>
          </w:p>
        </w:tc>
        <w:tc>
          <w:tcPr>
            <w:tcW w:w="1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EEFE7B"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E56A91" w14:paraId="2DA2AC10" w14:textId="77777777" w:rsidTr="001808BE">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C1FCC1" w14:textId="77777777" w:rsidR="001808BE" w:rsidRPr="004E12CB" w:rsidRDefault="001808BE">
            <w:pPr>
              <w:pStyle w:val="tc"/>
              <w:spacing w:before="0" w:beforeAutospacing="0" w:after="0" w:afterAutospacing="0"/>
              <w:jc w:val="center"/>
              <w:rPr>
                <w:lang w:val="uk-UA"/>
              </w:rPr>
            </w:pPr>
            <w:r w:rsidRPr="004E12CB">
              <w:rPr>
                <w:lang w:val="uk-UA"/>
              </w:rPr>
              <w:t>37 км</w:t>
            </w:r>
            <w:r w:rsidRPr="004E12CB">
              <w:rPr>
                <w:lang w:val="uk-UA"/>
              </w:rPr>
              <w:br/>
              <w:t>(20 NM)</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50A6489" w14:textId="77777777" w:rsidR="001808BE" w:rsidRPr="004E12CB" w:rsidRDefault="001808BE">
            <w:pPr>
              <w:pStyle w:val="tc"/>
              <w:spacing w:before="0" w:beforeAutospacing="0" w:after="0" w:afterAutospacing="0"/>
              <w:jc w:val="center"/>
              <w:rPr>
                <w:lang w:val="uk-UA"/>
              </w:rPr>
            </w:pPr>
            <w:r w:rsidRPr="004E12CB">
              <w:rPr>
                <w:lang w:val="uk-UA"/>
              </w:rPr>
              <w:t>42,6 км</w:t>
            </w:r>
            <w:r w:rsidRPr="004E12CB">
              <w:rPr>
                <w:lang w:val="uk-UA"/>
              </w:rPr>
              <w:br/>
              <w:t>(23 NM)</w:t>
            </w:r>
          </w:p>
        </w:tc>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BFAF51" w14:textId="77777777" w:rsidR="001808BE" w:rsidRPr="004E12CB" w:rsidRDefault="001808BE">
            <w:pPr>
              <w:pStyle w:val="tc"/>
              <w:spacing w:before="0" w:beforeAutospacing="0" w:after="0" w:afterAutospacing="0"/>
              <w:jc w:val="center"/>
              <w:rPr>
                <w:lang w:val="uk-UA"/>
              </w:rPr>
            </w:pPr>
            <w:r w:rsidRPr="004E12CB">
              <w:rPr>
                <w:lang w:val="uk-UA"/>
              </w:rPr>
              <w:t>RNP 4</w:t>
            </w:r>
            <w:r w:rsidRPr="004E12CB">
              <w:rPr>
                <w:lang w:val="uk-UA"/>
              </w:rPr>
              <w:br/>
              <w:t>RNP 2</w:t>
            </w:r>
          </w:p>
        </w:tc>
        <w:tc>
          <w:tcPr>
            <w:tcW w:w="9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6B57E34" w14:textId="77777777" w:rsidR="001808BE" w:rsidRPr="004E12CB" w:rsidRDefault="001808BE">
            <w:pPr>
              <w:pStyle w:val="tc"/>
              <w:spacing w:before="0" w:beforeAutospacing="0" w:after="0" w:afterAutospacing="0"/>
              <w:jc w:val="center"/>
              <w:rPr>
                <w:lang w:val="uk-UA"/>
              </w:rPr>
            </w:pPr>
            <w:r w:rsidRPr="004E12CB">
              <w:rPr>
                <w:lang w:val="uk-UA"/>
              </w:rPr>
              <w:t>RCP 240</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B7918B" w14:textId="77777777" w:rsidR="001808BE" w:rsidRPr="004E12CB" w:rsidRDefault="001808BE">
            <w:pPr>
              <w:pStyle w:val="tc"/>
              <w:spacing w:before="0" w:beforeAutospacing="0" w:after="0" w:afterAutospacing="0"/>
              <w:jc w:val="center"/>
              <w:rPr>
                <w:lang w:val="uk-UA"/>
              </w:rPr>
            </w:pPr>
            <w:r w:rsidRPr="004E12CB">
              <w:rPr>
                <w:lang w:val="uk-UA"/>
              </w:rPr>
              <w:t>RSP 180</w:t>
            </w:r>
          </w:p>
        </w:tc>
        <w:tc>
          <w:tcPr>
            <w:tcW w:w="1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C57569E" w14:textId="77777777" w:rsidR="001808BE" w:rsidRPr="004E12CB" w:rsidRDefault="001808BE">
            <w:pPr>
              <w:pStyle w:val="tl"/>
              <w:spacing w:before="0" w:beforeAutospacing="0" w:after="0" w:afterAutospacing="0"/>
              <w:rPr>
                <w:lang w:val="uk-UA"/>
              </w:rPr>
            </w:pPr>
            <w:r w:rsidRPr="004E12CB">
              <w:rPr>
                <w:lang w:val="uk-UA"/>
              </w:rPr>
              <w:t>Моніторинг відповідності повинен бути забезпечено шляхом встановлення контракту ADS-C за подією, який визначатиме випадок зміни у бічному відхилені з максимальним порогом 5 NM та випадок зміни точки шляху</w:t>
            </w:r>
          </w:p>
        </w:tc>
      </w:tr>
      <w:tr w:rsidR="001808BE" w:rsidRPr="00E56A91" w14:paraId="205BA224" w14:textId="77777777" w:rsidTr="001808BE">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AFB249" w14:textId="77777777" w:rsidR="001808BE" w:rsidRPr="004E12CB" w:rsidRDefault="001808BE">
            <w:pPr>
              <w:pStyle w:val="tc"/>
              <w:spacing w:before="0" w:beforeAutospacing="0" w:after="0" w:afterAutospacing="0"/>
              <w:jc w:val="center"/>
              <w:rPr>
                <w:lang w:val="uk-UA"/>
              </w:rPr>
            </w:pPr>
            <w:r w:rsidRPr="004E12CB">
              <w:rPr>
                <w:lang w:val="uk-UA"/>
              </w:rPr>
              <w:t>37 км</w:t>
            </w:r>
            <w:r w:rsidRPr="004E12CB">
              <w:rPr>
                <w:lang w:val="uk-UA"/>
              </w:rPr>
              <w:br/>
              <w:t>(20 NM)</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577781" w14:textId="77777777" w:rsidR="001808BE" w:rsidRPr="004E12CB" w:rsidRDefault="001808BE">
            <w:pPr>
              <w:pStyle w:val="tc"/>
              <w:spacing w:before="0" w:beforeAutospacing="0" w:after="0" w:afterAutospacing="0"/>
              <w:jc w:val="center"/>
              <w:rPr>
                <w:lang w:val="uk-UA"/>
              </w:rPr>
            </w:pPr>
            <w:r w:rsidRPr="004E12CB">
              <w:rPr>
                <w:lang w:val="uk-UA"/>
              </w:rPr>
              <w:t>42,6 км</w:t>
            </w:r>
            <w:r w:rsidRPr="004E12CB">
              <w:rPr>
                <w:lang w:val="uk-UA"/>
              </w:rPr>
              <w:br/>
              <w:t>(23 NM)</w:t>
            </w:r>
          </w:p>
        </w:tc>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9079A9" w14:textId="77777777" w:rsidR="001808BE" w:rsidRPr="004E12CB" w:rsidRDefault="001808BE">
            <w:pPr>
              <w:pStyle w:val="tc"/>
              <w:spacing w:before="0" w:beforeAutospacing="0" w:after="0" w:afterAutospacing="0"/>
              <w:jc w:val="center"/>
              <w:rPr>
                <w:lang w:val="uk-UA"/>
              </w:rPr>
            </w:pPr>
            <w:r w:rsidRPr="004E12CB">
              <w:rPr>
                <w:lang w:val="uk-UA"/>
              </w:rPr>
              <w:t>RNP 2</w:t>
            </w:r>
            <w:r w:rsidRPr="004E12CB">
              <w:rPr>
                <w:lang w:val="uk-UA"/>
              </w:rPr>
              <w:br/>
              <w:t>або обладнання GNSS</w:t>
            </w:r>
          </w:p>
        </w:tc>
        <w:tc>
          <w:tcPr>
            <w:tcW w:w="9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983485" w14:textId="77777777" w:rsidR="001808BE" w:rsidRPr="004E12CB" w:rsidRDefault="001808BE">
            <w:pPr>
              <w:pStyle w:val="tl"/>
              <w:spacing w:before="0" w:beforeAutospacing="0" w:after="0" w:afterAutospacing="0"/>
              <w:rPr>
                <w:lang w:val="uk-UA"/>
              </w:rPr>
            </w:pPr>
            <w:r w:rsidRPr="004E12CB">
              <w:rPr>
                <w:lang w:val="uk-UA"/>
              </w:rPr>
              <w:t>Види зв'язку окрім прямого мовного ДВЧ зв'язку "диспетчер - пілот"</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C2389FD" w14:textId="77777777" w:rsidR="001808BE" w:rsidRPr="004E12CB" w:rsidRDefault="001808BE">
            <w:pPr>
              <w:pStyle w:val="tc"/>
              <w:spacing w:before="0" w:beforeAutospacing="0" w:after="0" w:afterAutospacing="0"/>
              <w:jc w:val="center"/>
              <w:rPr>
                <w:lang w:val="uk-UA"/>
              </w:rPr>
            </w:pPr>
            <w:r w:rsidRPr="004E12CB">
              <w:rPr>
                <w:lang w:val="uk-UA"/>
              </w:rPr>
              <w:t> </w:t>
            </w:r>
          </w:p>
        </w:tc>
        <w:tc>
          <w:tcPr>
            <w:tcW w:w="1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71872C" w14:textId="77777777" w:rsidR="001808BE" w:rsidRPr="004E12CB" w:rsidRDefault="001808BE">
            <w:pPr>
              <w:pStyle w:val="tl"/>
              <w:spacing w:before="0" w:beforeAutospacing="0" w:after="0" w:afterAutospacing="0"/>
              <w:rPr>
                <w:lang w:val="uk-UA"/>
              </w:rPr>
            </w:pPr>
            <w:r w:rsidRPr="004E12CB">
              <w:rPr>
                <w:lang w:val="uk-UA"/>
              </w:rPr>
              <w:t>У випадках, коли одне ПС набирає висоту або знижується із перетином ешелону польоту іншого ПС, що виконує горизонтальний політ</w:t>
            </w:r>
          </w:p>
        </w:tc>
      </w:tr>
      <w:tr w:rsidR="001808BE" w:rsidRPr="00E56A91" w14:paraId="7C95C2C9" w14:textId="77777777" w:rsidTr="001808BE">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67FBEB" w14:textId="77777777" w:rsidR="001808BE" w:rsidRPr="004E12CB" w:rsidRDefault="001808BE">
            <w:pPr>
              <w:pStyle w:val="tc"/>
              <w:spacing w:before="0" w:beforeAutospacing="0" w:after="0" w:afterAutospacing="0"/>
              <w:jc w:val="center"/>
              <w:rPr>
                <w:lang w:val="uk-UA"/>
              </w:rPr>
            </w:pPr>
            <w:r w:rsidRPr="004E12CB">
              <w:rPr>
                <w:lang w:val="uk-UA"/>
              </w:rPr>
              <w:t>27,8 км</w:t>
            </w:r>
            <w:r w:rsidRPr="004E12CB">
              <w:rPr>
                <w:lang w:val="uk-UA"/>
              </w:rPr>
              <w:br/>
              <w:t>(15 NM)</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E385318" w14:textId="77777777" w:rsidR="001808BE" w:rsidRPr="004E12CB" w:rsidRDefault="001808BE">
            <w:pPr>
              <w:pStyle w:val="tc"/>
              <w:spacing w:before="0" w:beforeAutospacing="0" w:after="0" w:afterAutospacing="0"/>
              <w:jc w:val="center"/>
              <w:rPr>
                <w:lang w:val="uk-UA"/>
              </w:rPr>
            </w:pPr>
            <w:r w:rsidRPr="004E12CB">
              <w:rPr>
                <w:lang w:val="uk-UA"/>
              </w:rPr>
              <w:t>не застосовується</w:t>
            </w:r>
          </w:p>
        </w:tc>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D888C7" w14:textId="77777777" w:rsidR="001808BE" w:rsidRPr="004E12CB" w:rsidRDefault="001808BE">
            <w:pPr>
              <w:pStyle w:val="tc"/>
              <w:spacing w:before="0" w:beforeAutospacing="0" w:after="0" w:afterAutospacing="0"/>
              <w:jc w:val="center"/>
              <w:rPr>
                <w:lang w:val="uk-UA"/>
              </w:rPr>
            </w:pPr>
            <w:r w:rsidRPr="004E12CB">
              <w:rPr>
                <w:lang w:val="uk-UA"/>
              </w:rPr>
              <w:t>RNP 2</w:t>
            </w:r>
            <w:r w:rsidRPr="004E12CB">
              <w:rPr>
                <w:lang w:val="uk-UA"/>
              </w:rPr>
              <w:br/>
              <w:t xml:space="preserve">або </w:t>
            </w:r>
            <w:r w:rsidRPr="004E12CB">
              <w:rPr>
                <w:lang w:val="uk-UA"/>
              </w:rPr>
              <w:lastRenderedPageBreak/>
              <w:t>обладнання GNSS</w:t>
            </w:r>
          </w:p>
        </w:tc>
        <w:tc>
          <w:tcPr>
            <w:tcW w:w="9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03F198" w14:textId="77777777" w:rsidR="001808BE" w:rsidRPr="004E12CB" w:rsidRDefault="001808BE">
            <w:pPr>
              <w:pStyle w:val="tl"/>
              <w:spacing w:before="0" w:beforeAutospacing="0" w:after="0" w:afterAutospacing="0"/>
              <w:rPr>
                <w:lang w:val="uk-UA"/>
              </w:rPr>
            </w:pPr>
            <w:r w:rsidRPr="004E12CB">
              <w:rPr>
                <w:lang w:val="uk-UA"/>
              </w:rPr>
              <w:lastRenderedPageBreak/>
              <w:t xml:space="preserve">Прямий мовний ДВЧ зв'язок </w:t>
            </w:r>
            <w:r w:rsidRPr="004E12CB">
              <w:rPr>
                <w:lang w:val="uk-UA"/>
              </w:rPr>
              <w:lastRenderedPageBreak/>
              <w:t>"диспетчер - пілот"</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5809A5" w14:textId="77777777" w:rsidR="001808BE" w:rsidRPr="004E12CB" w:rsidRDefault="001808BE">
            <w:pPr>
              <w:pStyle w:val="tc"/>
              <w:spacing w:before="0" w:beforeAutospacing="0" w:after="0" w:afterAutospacing="0"/>
              <w:jc w:val="center"/>
              <w:rPr>
                <w:lang w:val="uk-UA"/>
              </w:rPr>
            </w:pPr>
            <w:r w:rsidRPr="004E12CB">
              <w:rPr>
                <w:lang w:val="uk-UA"/>
              </w:rPr>
              <w:lastRenderedPageBreak/>
              <w:t> </w:t>
            </w:r>
          </w:p>
        </w:tc>
        <w:tc>
          <w:tcPr>
            <w:tcW w:w="1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76C5FA"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E56A91" w14:paraId="70D01B0F" w14:textId="77777777" w:rsidTr="001808BE">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5E975A" w14:textId="77777777" w:rsidR="001808BE" w:rsidRPr="004E12CB" w:rsidRDefault="001808BE">
            <w:pPr>
              <w:pStyle w:val="tc"/>
              <w:spacing w:before="0" w:beforeAutospacing="0" w:after="0" w:afterAutospacing="0"/>
              <w:jc w:val="center"/>
              <w:rPr>
                <w:lang w:val="uk-UA"/>
              </w:rPr>
            </w:pPr>
            <w:r w:rsidRPr="004E12CB">
              <w:rPr>
                <w:lang w:val="uk-UA"/>
              </w:rPr>
              <w:t>16,7 км</w:t>
            </w:r>
            <w:r w:rsidRPr="004E12CB">
              <w:rPr>
                <w:lang w:val="uk-UA"/>
              </w:rPr>
              <w:br/>
              <w:t>(9 NM)</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FE114C2" w14:textId="77777777" w:rsidR="001808BE" w:rsidRPr="004E12CB" w:rsidRDefault="001808BE">
            <w:pPr>
              <w:pStyle w:val="tc"/>
              <w:spacing w:before="0" w:beforeAutospacing="0" w:after="0" w:afterAutospacing="0"/>
              <w:jc w:val="center"/>
              <w:rPr>
                <w:lang w:val="uk-UA"/>
              </w:rPr>
            </w:pPr>
            <w:r w:rsidRPr="004E12CB">
              <w:rPr>
                <w:lang w:val="uk-UA"/>
              </w:rPr>
              <w:t>не застосовується</w:t>
            </w:r>
          </w:p>
        </w:tc>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E65819" w14:textId="77777777" w:rsidR="001808BE" w:rsidRPr="004E12CB" w:rsidRDefault="001808BE">
            <w:pPr>
              <w:pStyle w:val="tc"/>
              <w:spacing w:before="0" w:beforeAutospacing="0" w:after="0" w:afterAutospacing="0"/>
              <w:jc w:val="center"/>
              <w:rPr>
                <w:lang w:val="uk-UA"/>
              </w:rPr>
            </w:pPr>
            <w:r w:rsidRPr="004E12CB">
              <w:rPr>
                <w:lang w:val="uk-UA"/>
              </w:rPr>
              <w:t>RNP 4</w:t>
            </w:r>
            <w:r w:rsidRPr="004E12CB">
              <w:rPr>
                <w:lang w:val="uk-UA"/>
              </w:rPr>
              <w:br/>
              <w:t>RNP 2</w:t>
            </w:r>
          </w:p>
        </w:tc>
        <w:tc>
          <w:tcPr>
            <w:tcW w:w="9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CEC094" w14:textId="77777777" w:rsidR="001808BE" w:rsidRPr="004E12CB" w:rsidRDefault="001808BE">
            <w:pPr>
              <w:pStyle w:val="tc"/>
              <w:spacing w:before="0" w:beforeAutospacing="0" w:after="0" w:afterAutospacing="0"/>
              <w:jc w:val="center"/>
              <w:rPr>
                <w:lang w:val="uk-UA"/>
              </w:rPr>
            </w:pPr>
            <w:r w:rsidRPr="004E12CB">
              <w:rPr>
                <w:lang w:val="uk-UA"/>
              </w:rPr>
              <w:t>RCP 240</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BEAD3C" w14:textId="77777777" w:rsidR="001808BE" w:rsidRPr="004E12CB" w:rsidRDefault="001808BE">
            <w:pPr>
              <w:pStyle w:val="tc"/>
              <w:spacing w:before="0" w:beforeAutospacing="0" w:after="0" w:afterAutospacing="0"/>
              <w:jc w:val="center"/>
              <w:rPr>
                <w:lang w:val="uk-UA"/>
              </w:rPr>
            </w:pPr>
            <w:r w:rsidRPr="004E12CB">
              <w:rPr>
                <w:lang w:val="uk-UA"/>
              </w:rPr>
              <w:t>RSP 180</w:t>
            </w:r>
          </w:p>
        </w:tc>
        <w:tc>
          <w:tcPr>
            <w:tcW w:w="1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088480" w14:textId="77777777" w:rsidR="001808BE" w:rsidRPr="004E12CB" w:rsidRDefault="001808BE">
            <w:pPr>
              <w:pStyle w:val="tl"/>
              <w:spacing w:before="0" w:beforeAutospacing="0" w:after="0" w:afterAutospacing="0"/>
              <w:rPr>
                <w:lang w:val="uk-UA"/>
              </w:rPr>
            </w:pPr>
            <w:r w:rsidRPr="004E12CB">
              <w:rPr>
                <w:lang w:val="uk-UA"/>
              </w:rPr>
              <w:t>У випадках, коли одне ПС набирає висоту або знижується із перетином ешелону польоту іншого ПС, що виконує горизонтальний політ</w:t>
            </w:r>
          </w:p>
        </w:tc>
      </w:tr>
      <w:tr w:rsidR="001808BE" w:rsidRPr="00E56A91" w14:paraId="221A8363" w14:textId="77777777" w:rsidTr="001808BE">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AAF240" w14:textId="77777777" w:rsidR="001808BE" w:rsidRPr="004E12CB" w:rsidRDefault="001808BE">
            <w:pPr>
              <w:pStyle w:val="tc"/>
              <w:spacing w:before="0" w:beforeAutospacing="0" w:after="0" w:afterAutospacing="0"/>
              <w:jc w:val="center"/>
              <w:rPr>
                <w:lang w:val="uk-UA"/>
              </w:rPr>
            </w:pPr>
            <w:r w:rsidRPr="004E12CB">
              <w:rPr>
                <w:lang w:val="uk-UA"/>
              </w:rPr>
              <w:t>13 км</w:t>
            </w:r>
            <w:r w:rsidRPr="004E12CB">
              <w:rPr>
                <w:lang w:val="uk-UA"/>
              </w:rPr>
              <w:br/>
              <w:t>(7 NM)</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1C7F5C" w14:textId="77777777" w:rsidR="001808BE" w:rsidRPr="004E12CB" w:rsidRDefault="001808BE">
            <w:pPr>
              <w:pStyle w:val="tc"/>
              <w:spacing w:before="0" w:beforeAutospacing="0" w:after="0" w:afterAutospacing="0"/>
              <w:jc w:val="center"/>
              <w:rPr>
                <w:lang w:val="uk-UA"/>
              </w:rPr>
            </w:pPr>
            <w:r w:rsidRPr="004E12CB">
              <w:rPr>
                <w:lang w:val="uk-UA"/>
              </w:rPr>
              <w:t>не застосовується</w:t>
            </w:r>
          </w:p>
        </w:tc>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4E9482" w14:textId="77777777" w:rsidR="001808BE" w:rsidRPr="004E12CB" w:rsidRDefault="001808BE">
            <w:pPr>
              <w:pStyle w:val="tc"/>
              <w:spacing w:before="0" w:beforeAutospacing="0" w:after="0" w:afterAutospacing="0"/>
              <w:jc w:val="center"/>
              <w:rPr>
                <w:lang w:val="uk-UA"/>
              </w:rPr>
            </w:pPr>
            <w:r w:rsidRPr="004E12CB">
              <w:rPr>
                <w:lang w:val="uk-UA"/>
              </w:rPr>
              <w:t>RNP 2</w:t>
            </w:r>
            <w:r w:rsidRPr="004E12CB">
              <w:rPr>
                <w:lang w:val="uk-UA"/>
              </w:rPr>
              <w:br/>
              <w:t>або обладнання GNSS</w:t>
            </w:r>
          </w:p>
        </w:tc>
        <w:tc>
          <w:tcPr>
            <w:tcW w:w="9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A41FE2" w14:textId="77777777" w:rsidR="001808BE" w:rsidRPr="004E12CB" w:rsidRDefault="001808BE">
            <w:pPr>
              <w:pStyle w:val="tl"/>
              <w:spacing w:before="0" w:beforeAutospacing="0" w:after="0" w:afterAutospacing="0"/>
              <w:rPr>
                <w:lang w:val="uk-UA"/>
              </w:rPr>
            </w:pPr>
            <w:r w:rsidRPr="004E12CB">
              <w:rPr>
                <w:lang w:val="uk-UA"/>
              </w:rPr>
              <w:t>Прямий мовний ДВЧ зв'язок "диспетчер - пілот"</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680715" w14:textId="77777777" w:rsidR="001808BE" w:rsidRPr="004E12CB" w:rsidRDefault="001808BE">
            <w:pPr>
              <w:pStyle w:val="tc"/>
              <w:spacing w:before="0" w:beforeAutospacing="0" w:after="0" w:afterAutospacing="0"/>
              <w:jc w:val="center"/>
              <w:rPr>
                <w:lang w:val="uk-UA"/>
              </w:rPr>
            </w:pPr>
            <w:r w:rsidRPr="004E12CB">
              <w:rPr>
                <w:lang w:val="uk-UA"/>
              </w:rPr>
              <w:t> </w:t>
            </w:r>
          </w:p>
        </w:tc>
        <w:tc>
          <w:tcPr>
            <w:tcW w:w="1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E46C46" w14:textId="77777777" w:rsidR="001808BE" w:rsidRPr="004E12CB" w:rsidRDefault="001808BE">
            <w:pPr>
              <w:pStyle w:val="tl"/>
              <w:spacing w:before="0" w:beforeAutospacing="0" w:after="0" w:afterAutospacing="0"/>
              <w:rPr>
                <w:lang w:val="uk-UA"/>
              </w:rPr>
            </w:pPr>
            <w:r w:rsidRPr="004E12CB">
              <w:rPr>
                <w:lang w:val="uk-UA"/>
              </w:rPr>
              <w:t>У випадках, коли одне ПС набирає висоту або знижується із перетином ешелону польоту іншого ПС, що виконує горизонтальний політ</w:t>
            </w:r>
          </w:p>
        </w:tc>
      </w:tr>
      <w:tr w:rsidR="001808BE" w:rsidRPr="00E56A91" w14:paraId="22976E3B" w14:textId="77777777" w:rsidTr="001808BE">
        <w:tc>
          <w:tcPr>
            <w:tcW w:w="5000" w:type="pct"/>
            <w:gridSpan w:val="6"/>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2F2B27" w14:textId="77777777" w:rsidR="001808BE" w:rsidRPr="004E12CB" w:rsidRDefault="001808BE">
            <w:pPr>
              <w:pStyle w:val="tj"/>
              <w:spacing w:before="0" w:beforeAutospacing="0" w:after="0" w:afterAutospacing="0"/>
              <w:jc w:val="both"/>
              <w:rPr>
                <w:lang w:val="uk-UA"/>
              </w:rPr>
            </w:pPr>
            <w:r w:rsidRPr="004E12CB">
              <w:rPr>
                <w:lang w:val="uk-UA"/>
              </w:rPr>
              <w:t xml:space="preserve">1. Інструктивний матеріал щодо впровадження навігаційної здатності для витримування зазначених вище мінімумів бічного ешелонування наведено у </w:t>
            </w:r>
            <w:proofErr w:type="spellStart"/>
            <w:r w:rsidRPr="004E12CB">
              <w:rPr>
                <w:lang w:val="uk-UA"/>
              </w:rPr>
              <w:t>Doc</w:t>
            </w:r>
            <w:proofErr w:type="spellEnd"/>
            <w:r w:rsidRPr="004E12CB">
              <w:rPr>
                <w:lang w:val="uk-UA"/>
              </w:rPr>
              <w:t xml:space="preserve"> 9613 "</w:t>
            </w:r>
            <w:proofErr w:type="spellStart"/>
            <w:r w:rsidRPr="004E12CB">
              <w:rPr>
                <w:lang w:val="uk-UA"/>
              </w:rPr>
              <w:t>Performance-based</w:t>
            </w:r>
            <w:proofErr w:type="spellEnd"/>
            <w:r w:rsidRPr="004E12CB">
              <w:rPr>
                <w:lang w:val="uk-UA"/>
              </w:rPr>
              <w:t xml:space="preserve"> </w:t>
            </w:r>
            <w:proofErr w:type="spellStart"/>
            <w:r w:rsidRPr="004E12CB">
              <w:rPr>
                <w:lang w:val="uk-UA"/>
              </w:rPr>
              <w:t>Navigation</w:t>
            </w:r>
            <w:proofErr w:type="spellEnd"/>
            <w:r w:rsidRPr="004E12CB">
              <w:rPr>
                <w:lang w:val="uk-UA"/>
              </w:rPr>
              <w:t xml:space="preserve"> (PBN) </w:t>
            </w:r>
            <w:proofErr w:type="spellStart"/>
            <w:r w:rsidRPr="004E12CB">
              <w:rPr>
                <w:lang w:val="uk-UA"/>
              </w:rPr>
              <w:t>Manual</w:t>
            </w:r>
            <w:proofErr w:type="spellEnd"/>
            <w:r w:rsidRPr="004E12CB">
              <w:rPr>
                <w:lang w:val="uk-UA"/>
              </w:rPr>
              <w:t xml:space="preserve">" ICAO. Інформацію щодо впровадження зазначених вище мінімумів бічного ешелонування наведено у </w:t>
            </w:r>
            <w:proofErr w:type="spellStart"/>
            <w:r w:rsidRPr="004E12CB">
              <w:rPr>
                <w:lang w:val="uk-UA"/>
              </w:rPr>
              <w:t>Cir</w:t>
            </w:r>
            <w:proofErr w:type="spellEnd"/>
            <w:r w:rsidRPr="004E12CB">
              <w:rPr>
                <w:lang w:val="uk-UA"/>
              </w:rPr>
              <w:t xml:space="preserve"> 341 "</w:t>
            </w:r>
            <w:proofErr w:type="spellStart"/>
            <w:r w:rsidRPr="004E12CB">
              <w:rPr>
                <w:lang w:val="uk-UA"/>
              </w:rPr>
              <w:t>Guidelines</w:t>
            </w:r>
            <w:proofErr w:type="spellEnd"/>
            <w:r w:rsidRPr="004E12CB">
              <w:rPr>
                <w:lang w:val="uk-UA"/>
              </w:rPr>
              <w:t xml:space="preserve"> </w:t>
            </w:r>
            <w:proofErr w:type="spellStart"/>
            <w:r w:rsidRPr="004E12CB">
              <w:rPr>
                <w:lang w:val="uk-UA"/>
              </w:rPr>
              <w:t>for</w:t>
            </w:r>
            <w:proofErr w:type="spellEnd"/>
            <w:r w:rsidRPr="004E12CB">
              <w:rPr>
                <w:lang w:val="uk-UA"/>
              </w:rPr>
              <w:t xml:space="preserve"> </w:t>
            </w:r>
            <w:proofErr w:type="spellStart"/>
            <w:r w:rsidRPr="004E12CB">
              <w:rPr>
                <w:lang w:val="uk-UA"/>
              </w:rPr>
              <w:t>the</w:t>
            </w:r>
            <w:proofErr w:type="spellEnd"/>
            <w:r w:rsidRPr="004E12CB">
              <w:rPr>
                <w:lang w:val="uk-UA"/>
              </w:rPr>
              <w:t xml:space="preserve"> </w:t>
            </w:r>
            <w:proofErr w:type="spellStart"/>
            <w:r w:rsidRPr="004E12CB">
              <w:rPr>
                <w:lang w:val="uk-UA"/>
              </w:rPr>
              <w:t>Implementation</w:t>
            </w:r>
            <w:proofErr w:type="spellEnd"/>
            <w:r w:rsidRPr="004E12CB">
              <w:rPr>
                <w:lang w:val="uk-UA"/>
              </w:rPr>
              <w:t xml:space="preserve"> </w:t>
            </w:r>
            <w:proofErr w:type="spellStart"/>
            <w:r w:rsidRPr="004E12CB">
              <w:rPr>
                <w:lang w:val="uk-UA"/>
              </w:rPr>
              <w:t>of</w:t>
            </w:r>
            <w:proofErr w:type="spellEnd"/>
            <w:r w:rsidRPr="004E12CB">
              <w:rPr>
                <w:lang w:val="uk-UA"/>
              </w:rPr>
              <w:t xml:space="preserve"> </w:t>
            </w:r>
            <w:proofErr w:type="spellStart"/>
            <w:r w:rsidRPr="004E12CB">
              <w:rPr>
                <w:lang w:val="uk-UA"/>
              </w:rPr>
              <w:t>Lateral</w:t>
            </w:r>
            <w:proofErr w:type="spellEnd"/>
            <w:r w:rsidRPr="004E12CB">
              <w:rPr>
                <w:lang w:val="uk-UA"/>
              </w:rPr>
              <w:t xml:space="preserve"> </w:t>
            </w:r>
            <w:proofErr w:type="spellStart"/>
            <w:r w:rsidRPr="004E12CB">
              <w:rPr>
                <w:lang w:val="uk-UA"/>
              </w:rPr>
              <w:t>Separation</w:t>
            </w:r>
            <w:proofErr w:type="spellEnd"/>
            <w:r w:rsidRPr="004E12CB">
              <w:rPr>
                <w:lang w:val="uk-UA"/>
              </w:rPr>
              <w:t xml:space="preserve"> </w:t>
            </w:r>
            <w:proofErr w:type="spellStart"/>
            <w:r w:rsidRPr="004E12CB">
              <w:rPr>
                <w:lang w:val="uk-UA"/>
              </w:rPr>
              <w:t>Minima</w:t>
            </w:r>
            <w:proofErr w:type="spellEnd"/>
            <w:r w:rsidRPr="004E12CB">
              <w:rPr>
                <w:lang w:val="uk-UA"/>
              </w:rPr>
              <w:t>" ICAO.</w:t>
            </w:r>
            <w:r w:rsidRPr="004E12CB">
              <w:rPr>
                <w:lang w:val="uk-UA"/>
              </w:rPr>
              <w:br/>
              <w:t xml:space="preserve">2. Інструктивний матеріал щодо впровадження здатності зв'язку та спостереження для підтримки зазначених вище мінімумів бічного ешелонування наведено у </w:t>
            </w:r>
            <w:proofErr w:type="spellStart"/>
            <w:r w:rsidRPr="004E12CB">
              <w:rPr>
                <w:lang w:val="uk-UA"/>
              </w:rPr>
              <w:t>Doc</w:t>
            </w:r>
            <w:proofErr w:type="spellEnd"/>
            <w:r w:rsidRPr="004E12CB">
              <w:rPr>
                <w:lang w:val="uk-UA"/>
              </w:rPr>
              <w:t xml:space="preserve"> 9869 "</w:t>
            </w:r>
            <w:proofErr w:type="spellStart"/>
            <w:r w:rsidRPr="004E12CB">
              <w:rPr>
                <w:lang w:val="uk-UA"/>
              </w:rPr>
              <w:t>Performance-based</w:t>
            </w:r>
            <w:proofErr w:type="spellEnd"/>
            <w:r w:rsidRPr="004E12CB">
              <w:rPr>
                <w:lang w:val="uk-UA"/>
              </w:rPr>
              <w:t xml:space="preserve"> </w:t>
            </w:r>
            <w:proofErr w:type="spellStart"/>
            <w:r w:rsidRPr="004E12CB">
              <w:rPr>
                <w:lang w:val="uk-UA"/>
              </w:rPr>
              <w:t>Communication</w:t>
            </w:r>
            <w:proofErr w:type="spellEnd"/>
            <w:r w:rsidRPr="004E12CB">
              <w:rPr>
                <w:lang w:val="uk-UA"/>
              </w:rPr>
              <w:t xml:space="preserve"> </w:t>
            </w:r>
            <w:proofErr w:type="spellStart"/>
            <w:r w:rsidRPr="004E12CB">
              <w:rPr>
                <w:lang w:val="uk-UA"/>
              </w:rPr>
              <w:t>and</w:t>
            </w:r>
            <w:proofErr w:type="spellEnd"/>
            <w:r w:rsidRPr="004E12CB">
              <w:rPr>
                <w:lang w:val="uk-UA"/>
              </w:rPr>
              <w:t xml:space="preserve"> </w:t>
            </w:r>
            <w:proofErr w:type="spellStart"/>
            <w:r w:rsidRPr="004E12CB">
              <w:rPr>
                <w:lang w:val="uk-UA"/>
              </w:rPr>
              <w:t>Surveillance</w:t>
            </w:r>
            <w:proofErr w:type="spellEnd"/>
            <w:r w:rsidRPr="004E12CB">
              <w:rPr>
                <w:lang w:val="uk-UA"/>
              </w:rPr>
              <w:t xml:space="preserve"> (PBCS) </w:t>
            </w:r>
            <w:proofErr w:type="spellStart"/>
            <w:r w:rsidRPr="004E12CB">
              <w:rPr>
                <w:lang w:val="uk-UA"/>
              </w:rPr>
              <w:t>Manual</w:t>
            </w:r>
            <w:proofErr w:type="spellEnd"/>
            <w:r w:rsidRPr="004E12CB">
              <w:rPr>
                <w:lang w:val="uk-UA"/>
              </w:rPr>
              <w:t xml:space="preserve">" та у </w:t>
            </w:r>
            <w:proofErr w:type="spellStart"/>
            <w:r w:rsidRPr="004E12CB">
              <w:rPr>
                <w:lang w:val="uk-UA"/>
              </w:rPr>
              <w:t>Doc</w:t>
            </w:r>
            <w:proofErr w:type="spellEnd"/>
            <w:r w:rsidRPr="004E12CB">
              <w:rPr>
                <w:lang w:val="uk-UA"/>
              </w:rPr>
              <w:t xml:space="preserve"> 10037 "</w:t>
            </w:r>
            <w:proofErr w:type="spellStart"/>
            <w:r w:rsidRPr="004E12CB">
              <w:rPr>
                <w:lang w:val="uk-UA"/>
              </w:rPr>
              <w:t>Global</w:t>
            </w:r>
            <w:proofErr w:type="spellEnd"/>
            <w:r w:rsidRPr="004E12CB">
              <w:rPr>
                <w:lang w:val="uk-UA"/>
              </w:rPr>
              <w:t xml:space="preserve"> </w:t>
            </w:r>
            <w:proofErr w:type="spellStart"/>
            <w:r w:rsidRPr="004E12CB">
              <w:rPr>
                <w:lang w:val="uk-UA"/>
              </w:rPr>
              <w:t>Operational</w:t>
            </w:r>
            <w:proofErr w:type="spellEnd"/>
            <w:r w:rsidRPr="004E12CB">
              <w:rPr>
                <w:lang w:val="uk-UA"/>
              </w:rPr>
              <w:t xml:space="preserve"> </w:t>
            </w:r>
            <w:proofErr w:type="spellStart"/>
            <w:r w:rsidRPr="004E12CB">
              <w:rPr>
                <w:lang w:val="uk-UA"/>
              </w:rPr>
              <w:t>Data</w:t>
            </w:r>
            <w:proofErr w:type="spellEnd"/>
            <w:r w:rsidRPr="004E12CB">
              <w:rPr>
                <w:lang w:val="uk-UA"/>
              </w:rPr>
              <w:t xml:space="preserve"> </w:t>
            </w:r>
            <w:proofErr w:type="spellStart"/>
            <w:r w:rsidRPr="004E12CB">
              <w:rPr>
                <w:lang w:val="uk-UA"/>
              </w:rPr>
              <w:t>Link</w:t>
            </w:r>
            <w:proofErr w:type="spellEnd"/>
            <w:r w:rsidRPr="004E12CB">
              <w:rPr>
                <w:lang w:val="uk-UA"/>
              </w:rPr>
              <w:t xml:space="preserve"> (GOLD) </w:t>
            </w:r>
            <w:proofErr w:type="spellStart"/>
            <w:r w:rsidRPr="004E12CB">
              <w:rPr>
                <w:lang w:val="uk-UA"/>
              </w:rPr>
              <w:t>Manual</w:t>
            </w:r>
            <w:proofErr w:type="spellEnd"/>
            <w:r w:rsidRPr="004E12CB">
              <w:rPr>
                <w:lang w:val="uk-UA"/>
              </w:rPr>
              <w:t>" ICAO.</w:t>
            </w:r>
            <w:r w:rsidRPr="004E12CB">
              <w:rPr>
                <w:lang w:val="uk-UA"/>
              </w:rPr>
              <w:br/>
              <w:t>3. Зазначення в плані польоту відповідного обладнання та можливостей стосовно використання GNSS наведено у додатку 1 до цих Авіаційних правил.</w:t>
            </w:r>
            <w:r w:rsidRPr="004E12CB">
              <w:rPr>
                <w:lang w:val="uk-UA"/>
              </w:rPr>
              <w:br/>
              <w:t>4. Детальна інформація, що стосується процедур SLOP, міститься у главі 5 розділу XVI цих Авіаційних правил.</w:t>
            </w:r>
          </w:p>
        </w:tc>
      </w:tr>
    </w:tbl>
    <w:p w14:paraId="11209832"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5C7C3FA5"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65BC1C6E"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756AA028"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0CAED7A2"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66D432A0"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272F6771"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79222F78"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7569DA2F"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6734FCC8"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02E9D87F"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436E4977"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584F40D7"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266C990A" w14:textId="73774CD9" w:rsidR="001808BE" w:rsidRDefault="001808BE" w:rsidP="001808BE">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xml:space="preserve">Таблиця 3. Критерії системи спостереження ОПР для різних відстаней між осьовими лініями паралельних ЗПС для незалежних та залежних </w:t>
      </w:r>
      <w:r w:rsidRPr="004E12CB">
        <w:rPr>
          <w:rFonts w:ascii="IBM Plex Serif" w:hAnsi="IBM Plex Serif"/>
          <w:color w:val="293A55"/>
          <w:lang w:val="uk-UA"/>
        </w:rPr>
        <w:lastRenderedPageBreak/>
        <w:t>паралельних заходжень на посадку</w:t>
      </w:r>
      <w:r w:rsidRPr="004E12CB">
        <w:rPr>
          <w:rFonts w:ascii="IBM Plex Serif" w:hAnsi="IBM Plex Serif"/>
          <w:color w:val="293A55"/>
          <w:lang w:val="uk-UA"/>
        </w:rPr>
        <w:br/>
        <w:t>(до підпункту 1 пункту 6, підпункту 3 пункту 18 глави 6 розділу VI цих Авіаційних правил)</w:t>
      </w:r>
    </w:p>
    <w:p w14:paraId="42CC0B61" w14:textId="77777777" w:rsidR="00EE044D" w:rsidRPr="004E12CB" w:rsidRDefault="00EE044D" w:rsidP="001808BE">
      <w:pPr>
        <w:pStyle w:val="tc"/>
        <w:shd w:val="clear" w:color="auto" w:fill="FFFFFF"/>
        <w:spacing w:before="0" w:beforeAutospacing="0" w:after="0" w:afterAutospacing="0"/>
        <w:jc w:val="center"/>
        <w:rPr>
          <w:rFonts w:ascii="IBM Plex Serif" w:hAnsi="IBM Plex Serif"/>
          <w:color w:val="293A55"/>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242"/>
        <w:gridCol w:w="7098"/>
      </w:tblGrid>
      <w:tr w:rsidR="001808BE" w:rsidRPr="004E12CB" w14:paraId="2D09A971" w14:textId="77777777" w:rsidTr="001808BE">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F37D2AD" w14:textId="77777777" w:rsidR="001808BE" w:rsidRPr="004E12CB" w:rsidRDefault="001808BE">
            <w:pPr>
              <w:pStyle w:val="tc"/>
              <w:spacing w:before="0" w:beforeAutospacing="0" w:after="0" w:afterAutospacing="0"/>
              <w:jc w:val="center"/>
              <w:rPr>
                <w:lang w:val="uk-UA"/>
              </w:rPr>
            </w:pPr>
            <w:r w:rsidRPr="004E12CB">
              <w:rPr>
                <w:lang w:val="uk-UA"/>
              </w:rPr>
              <w:t>Відстань між осьовими лініями ЗПС</w:t>
            </w:r>
          </w:p>
        </w:tc>
        <w:tc>
          <w:tcPr>
            <w:tcW w:w="38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99F99D" w14:textId="77777777" w:rsidR="001808BE" w:rsidRPr="004E12CB" w:rsidRDefault="001808BE">
            <w:pPr>
              <w:pStyle w:val="tc"/>
              <w:spacing w:before="0" w:beforeAutospacing="0" w:after="0" w:afterAutospacing="0"/>
              <w:jc w:val="center"/>
              <w:rPr>
                <w:lang w:val="uk-UA"/>
              </w:rPr>
            </w:pPr>
            <w:r w:rsidRPr="004E12CB">
              <w:rPr>
                <w:lang w:val="uk-UA"/>
              </w:rPr>
              <w:t>Критерії системи спостереження ОПР</w:t>
            </w:r>
          </w:p>
        </w:tc>
      </w:tr>
      <w:tr w:rsidR="001808BE" w:rsidRPr="00E56A91" w14:paraId="76789095" w14:textId="77777777" w:rsidTr="001808BE">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6B630BC" w14:textId="77777777" w:rsidR="001808BE" w:rsidRPr="004E12CB" w:rsidRDefault="001808BE">
            <w:pPr>
              <w:pStyle w:val="tc"/>
              <w:spacing w:before="0" w:beforeAutospacing="0" w:after="0" w:afterAutospacing="0"/>
              <w:jc w:val="center"/>
              <w:rPr>
                <w:lang w:val="uk-UA"/>
              </w:rPr>
            </w:pPr>
            <w:r w:rsidRPr="004E12CB">
              <w:rPr>
                <w:lang w:val="uk-UA"/>
              </w:rPr>
              <w:t>Для незалежних паралельних заходжень на посадку</w:t>
            </w:r>
          </w:p>
        </w:tc>
      </w:tr>
      <w:tr w:rsidR="001808BE" w:rsidRPr="00E56A91" w14:paraId="51E959BB" w14:textId="77777777" w:rsidTr="001808BE">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4FA0BD" w14:textId="77777777" w:rsidR="001808BE" w:rsidRPr="004E12CB" w:rsidRDefault="001808BE">
            <w:pPr>
              <w:pStyle w:val="tl"/>
              <w:spacing w:before="0" w:beforeAutospacing="0" w:after="0" w:afterAutospacing="0"/>
              <w:rPr>
                <w:lang w:val="uk-UA"/>
              </w:rPr>
            </w:pPr>
            <w:r w:rsidRPr="004E12CB">
              <w:rPr>
                <w:lang w:val="uk-UA"/>
              </w:rPr>
              <w:t xml:space="preserve">Менше 1310 м (4300 </w:t>
            </w:r>
            <w:proofErr w:type="spellStart"/>
            <w:r w:rsidRPr="004E12CB">
              <w:rPr>
                <w:lang w:val="uk-UA"/>
              </w:rPr>
              <w:t>ft</w:t>
            </w:r>
            <w:proofErr w:type="spellEnd"/>
            <w:r w:rsidRPr="004E12CB">
              <w:rPr>
                <w:lang w:val="uk-UA"/>
              </w:rPr>
              <w:t xml:space="preserve">), але не менше ніж 1035 м (3400 </w:t>
            </w:r>
            <w:proofErr w:type="spellStart"/>
            <w:r w:rsidRPr="004E12CB">
              <w:rPr>
                <w:lang w:val="uk-UA"/>
              </w:rPr>
              <w:t>ft</w:t>
            </w:r>
            <w:proofErr w:type="spellEnd"/>
            <w:r w:rsidRPr="004E12CB">
              <w:rPr>
                <w:lang w:val="uk-UA"/>
              </w:rPr>
              <w:t>)</w:t>
            </w:r>
          </w:p>
        </w:tc>
        <w:tc>
          <w:tcPr>
            <w:tcW w:w="38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D628D6" w14:textId="77777777" w:rsidR="001808BE" w:rsidRPr="004E12CB" w:rsidRDefault="001808BE">
            <w:pPr>
              <w:pStyle w:val="tl"/>
              <w:spacing w:before="0" w:beforeAutospacing="0" w:after="0" w:afterAutospacing="0"/>
              <w:rPr>
                <w:lang w:val="uk-UA"/>
              </w:rPr>
            </w:pPr>
            <w:r w:rsidRPr="004E12CB">
              <w:rPr>
                <w:lang w:val="uk-UA"/>
              </w:rPr>
              <w:t>1. Мінімальна точність для систем спостереження ОПР:</w:t>
            </w:r>
            <w:r w:rsidRPr="004E12CB">
              <w:rPr>
                <w:lang w:val="uk-UA"/>
              </w:rPr>
              <w:br/>
              <w:t>1) для ВОРЛ азимутальна точність складає 0,06° (1 </w:t>
            </w:r>
            <w:r w:rsidRPr="004E12CB">
              <w:rPr>
                <w:rFonts w:ascii="Symbol" w:hAnsi="Symbol"/>
                <w:lang w:val="uk-UA"/>
              </w:rPr>
              <w:t></w:t>
            </w:r>
            <w:r w:rsidRPr="004E12CB">
              <w:rPr>
                <w:lang w:val="uk-UA"/>
              </w:rPr>
              <w:t>);</w:t>
            </w:r>
            <w:r w:rsidRPr="004E12CB">
              <w:rPr>
                <w:lang w:val="uk-UA"/>
              </w:rPr>
              <w:br/>
              <w:t xml:space="preserve">2) для MLAT або ADS-B точність складає 30 м (100 </w:t>
            </w:r>
            <w:proofErr w:type="spellStart"/>
            <w:r w:rsidRPr="004E12CB">
              <w:rPr>
                <w:lang w:val="uk-UA"/>
              </w:rPr>
              <w:t>ft</w:t>
            </w:r>
            <w:proofErr w:type="spellEnd"/>
            <w:r w:rsidRPr="004E12CB">
              <w:rPr>
                <w:lang w:val="uk-UA"/>
              </w:rPr>
              <w:t>).</w:t>
            </w:r>
            <w:r w:rsidRPr="004E12CB">
              <w:rPr>
                <w:lang w:val="uk-UA"/>
              </w:rPr>
              <w:br/>
              <w:t>2. Період оновлення інформації складає 2,5 с або менше.</w:t>
            </w:r>
            <w:r w:rsidRPr="004E12CB">
              <w:rPr>
                <w:lang w:val="uk-UA"/>
              </w:rPr>
              <w:br/>
              <w:t>3. Наявність індикатора високої роздільної здатності, що забезпечує прогнозування місцеположення та сигналізації про відхилення.</w:t>
            </w:r>
          </w:p>
        </w:tc>
      </w:tr>
      <w:tr w:rsidR="001808BE" w:rsidRPr="00E56A91" w14:paraId="1FFFCF8F" w14:textId="77777777" w:rsidTr="001808BE">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24396C" w14:textId="77777777" w:rsidR="001808BE" w:rsidRPr="004E12CB" w:rsidRDefault="001808BE">
            <w:pPr>
              <w:pStyle w:val="tl"/>
              <w:spacing w:before="0" w:beforeAutospacing="0" w:after="0" w:afterAutospacing="0"/>
              <w:rPr>
                <w:lang w:val="uk-UA"/>
              </w:rPr>
            </w:pPr>
            <w:r w:rsidRPr="004E12CB">
              <w:rPr>
                <w:lang w:val="uk-UA"/>
              </w:rPr>
              <w:t xml:space="preserve">Менше ніж 1525 м (5000 </w:t>
            </w:r>
            <w:proofErr w:type="spellStart"/>
            <w:r w:rsidRPr="004E12CB">
              <w:rPr>
                <w:lang w:val="uk-UA"/>
              </w:rPr>
              <w:t>ft</w:t>
            </w:r>
            <w:proofErr w:type="spellEnd"/>
            <w:r w:rsidRPr="004E12CB">
              <w:rPr>
                <w:lang w:val="uk-UA"/>
              </w:rPr>
              <w:t xml:space="preserve">), але не менше ніж 1310 м (4300 </w:t>
            </w:r>
            <w:proofErr w:type="spellStart"/>
            <w:r w:rsidRPr="004E12CB">
              <w:rPr>
                <w:lang w:val="uk-UA"/>
              </w:rPr>
              <w:t>ft</w:t>
            </w:r>
            <w:proofErr w:type="spellEnd"/>
            <w:r w:rsidRPr="004E12CB">
              <w:rPr>
                <w:lang w:val="uk-UA"/>
              </w:rPr>
              <w:t>)</w:t>
            </w:r>
          </w:p>
        </w:tc>
        <w:tc>
          <w:tcPr>
            <w:tcW w:w="38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BB9996" w14:textId="77777777" w:rsidR="001808BE" w:rsidRPr="004E12CB" w:rsidRDefault="001808BE">
            <w:pPr>
              <w:pStyle w:val="tl"/>
              <w:spacing w:before="0" w:beforeAutospacing="0" w:after="0" w:afterAutospacing="0"/>
              <w:rPr>
                <w:lang w:val="uk-UA"/>
              </w:rPr>
            </w:pPr>
            <w:r w:rsidRPr="004E12CB">
              <w:rPr>
                <w:lang w:val="uk-UA"/>
              </w:rPr>
              <w:t>1. Системи спостереження з іншими, ніж зазначено вище, характеристиками технічних специфікацій, але які еквівалентні або кращі, ніж:</w:t>
            </w:r>
            <w:r w:rsidRPr="004E12CB">
              <w:rPr>
                <w:lang w:val="uk-UA"/>
              </w:rPr>
              <w:br/>
              <w:t>1) для ВОРЛ мінімальна азимутальна точність складає 0,3° (1 </w:t>
            </w:r>
            <w:r w:rsidRPr="004E12CB">
              <w:rPr>
                <w:rFonts w:ascii="Symbol" w:hAnsi="Symbol"/>
                <w:lang w:val="uk-UA"/>
              </w:rPr>
              <w:t></w:t>
            </w:r>
            <w:r w:rsidRPr="004E12CB">
              <w:rPr>
                <w:lang w:val="uk-UA"/>
              </w:rPr>
              <w:t>);</w:t>
            </w:r>
            <w:r w:rsidRPr="004E12CB">
              <w:rPr>
                <w:lang w:val="uk-UA"/>
              </w:rPr>
              <w:br/>
              <w:t>2) для MLAT або ADS-B характеристики ефективності на рівні показників обладнання ВОРЛ або перевищують їх.</w:t>
            </w:r>
            <w:r w:rsidRPr="004E12CB">
              <w:rPr>
                <w:lang w:val="uk-UA"/>
              </w:rPr>
              <w:br/>
              <w:t>2. Період оновлення інформації складає 5 с або менше.</w:t>
            </w:r>
            <w:r w:rsidRPr="004E12CB">
              <w:rPr>
                <w:lang w:val="uk-UA"/>
              </w:rPr>
              <w:br/>
              <w:t>3. Коли визначено відсутність негативного впливу на безпеку виконання польотів.</w:t>
            </w:r>
          </w:p>
        </w:tc>
      </w:tr>
      <w:tr w:rsidR="001808BE" w:rsidRPr="004E12CB" w14:paraId="6A016643" w14:textId="77777777" w:rsidTr="001808BE">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3CA6E6B" w14:textId="77777777" w:rsidR="001808BE" w:rsidRPr="004E12CB" w:rsidRDefault="001808BE">
            <w:pPr>
              <w:pStyle w:val="tl"/>
              <w:spacing w:before="0" w:beforeAutospacing="0" w:after="0" w:afterAutospacing="0"/>
              <w:rPr>
                <w:lang w:val="uk-UA"/>
              </w:rPr>
            </w:pPr>
            <w:r w:rsidRPr="004E12CB">
              <w:rPr>
                <w:lang w:val="uk-UA"/>
              </w:rPr>
              <w:t xml:space="preserve">1525 м (5000 </w:t>
            </w:r>
            <w:proofErr w:type="spellStart"/>
            <w:r w:rsidRPr="004E12CB">
              <w:rPr>
                <w:lang w:val="uk-UA"/>
              </w:rPr>
              <w:t>ft</w:t>
            </w:r>
            <w:proofErr w:type="spellEnd"/>
            <w:r w:rsidRPr="004E12CB">
              <w:rPr>
                <w:lang w:val="uk-UA"/>
              </w:rPr>
              <w:t>) або більше</w:t>
            </w:r>
          </w:p>
        </w:tc>
        <w:tc>
          <w:tcPr>
            <w:tcW w:w="38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FAC26A" w14:textId="77777777" w:rsidR="001808BE" w:rsidRPr="004E12CB" w:rsidRDefault="001808BE">
            <w:pPr>
              <w:pStyle w:val="tl"/>
              <w:spacing w:before="0" w:beforeAutospacing="0" w:after="0" w:afterAutospacing="0"/>
              <w:rPr>
                <w:lang w:val="uk-UA"/>
              </w:rPr>
            </w:pPr>
            <w:r w:rsidRPr="004E12CB">
              <w:rPr>
                <w:lang w:val="uk-UA"/>
              </w:rPr>
              <w:t>1. Мінімальна азимутальна точність ВОРЛ складає 0,3° (1 </w:t>
            </w:r>
            <w:r w:rsidRPr="004E12CB">
              <w:rPr>
                <w:rFonts w:ascii="Symbol" w:hAnsi="Symbol"/>
                <w:lang w:val="uk-UA"/>
              </w:rPr>
              <w:t></w:t>
            </w:r>
            <w:r w:rsidRPr="004E12CB">
              <w:rPr>
                <w:lang w:val="uk-UA"/>
              </w:rPr>
              <w:t>) або для MLAT або ADS-B характеристики ефективності на рівні показників обладнання ВОРЛ або перевищують їх.</w:t>
            </w:r>
            <w:r w:rsidRPr="004E12CB">
              <w:rPr>
                <w:lang w:val="uk-UA"/>
              </w:rPr>
              <w:br/>
              <w:t>2. Період оновлення інформації складає 5 с або менше.</w:t>
            </w:r>
          </w:p>
        </w:tc>
      </w:tr>
      <w:tr w:rsidR="001808BE" w:rsidRPr="00E56A91" w14:paraId="3838C2A3" w14:textId="77777777" w:rsidTr="001808BE">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BD0369" w14:textId="77777777" w:rsidR="001808BE" w:rsidRPr="004E12CB" w:rsidRDefault="001808BE">
            <w:pPr>
              <w:pStyle w:val="tc"/>
              <w:spacing w:before="0" w:beforeAutospacing="0" w:after="0" w:afterAutospacing="0"/>
              <w:jc w:val="center"/>
              <w:rPr>
                <w:lang w:val="uk-UA"/>
              </w:rPr>
            </w:pPr>
            <w:r w:rsidRPr="004E12CB">
              <w:rPr>
                <w:lang w:val="uk-UA"/>
              </w:rPr>
              <w:t>Для залежних паралельних заходжень на посадку</w:t>
            </w:r>
          </w:p>
        </w:tc>
      </w:tr>
      <w:tr w:rsidR="001808BE" w:rsidRPr="004E12CB" w14:paraId="53480745" w14:textId="77777777" w:rsidTr="001808BE">
        <w:tc>
          <w:tcPr>
            <w:tcW w:w="1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8FCBD7" w14:textId="77777777" w:rsidR="001808BE" w:rsidRPr="004E12CB" w:rsidRDefault="001808BE">
            <w:pPr>
              <w:pStyle w:val="tl"/>
              <w:spacing w:before="0" w:beforeAutospacing="0" w:after="0" w:afterAutospacing="0"/>
              <w:rPr>
                <w:lang w:val="uk-UA"/>
              </w:rPr>
            </w:pPr>
            <w:r w:rsidRPr="004E12CB">
              <w:rPr>
                <w:lang w:val="uk-UA"/>
              </w:rPr>
              <w:t xml:space="preserve">915 м (3000 </w:t>
            </w:r>
            <w:proofErr w:type="spellStart"/>
            <w:r w:rsidRPr="004E12CB">
              <w:rPr>
                <w:lang w:val="uk-UA"/>
              </w:rPr>
              <w:t>ft</w:t>
            </w:r>
            <w:proofErr w:type="spellEnd"/>
            <w:r w:rsidRPr="004E12CB">
              <w:rPr>
                <w:lang w:val="uk-UA"/>
              </w:rPr>
              <w:t>) або більше</w:t>
            </w:r>
          </w:p>
        </w:tc>
        <w:tc>
          <w:tcPr>
            <w:tcW w:w="38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8BF522" w14:textId="77777777" w:rsidR="001808BE" w:rsidRPr="004E12CB" w:rsidRDefault="001808BE">
            <w:pPr>
              <w:pStyle w:val="tl"/>
              <w:spacing w:before="0" w:beforeAutospacing="0" w:after="0" w:afterAutospacing="0"/>
              <w:rPr>
                <w:lang w:val="uk-UA"/>
              </w:rPr>
            </w:pPr>
            <w:r w:rsidRPr="004E12CB">
              <w:rPr>
                <w:lang w:val="uk-UA"/>
              </w:rPr>
              <w:t>1. Мінімальна азимутальна точність ВОРЛ складає 0,3° (1 </w:t>
            </w:r>
            <w:r w:rsidRPr="004E12CB">
              <w:rPr>
                <w:rFonts w:ascii="Symbol" w:hAnsi="Symbol"/>
                <w:lang w:val="uk-UA"/>
              </w:rPr>
              <w:t></w:t>
            </w:r>
            <w:r w:rsidRPr="004E12CB">
              <w:rPr>
                <w:lang w:val="uk-UA"/>
              </w:rPr>
              <w:t>) або для MLAT або ADS-B характеристики ефективності на рівні показників обладнання ВОРЛ або перевищують їх.</w:t>
            </w:r>
            <w:r w:rsidRPr="004E12CB">
              <w:rPr>
                <w:lang w:val="uk-UA"/>
              </w:rPr>
              <w:br/>
              <w:t>2. Період оновлення інформації складає 5 с або менше.</w:t>
            </w:r>
          </w:p>
        </w:tc>
      </w:tr>
    </w:tbl>
    <w:p w14:paraId="52EB64CF"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00A62B4E"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54AC115C"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1A89A5E4"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000AD41B"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20E7698C"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7D5D2505"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46DA0052"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4032B9B7"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0D4BCDD1" w14:textId="17B2EBED" w:rsidR="001808BE" w:rsidRDefault="001808BE" w:rsidP="001808BE">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Таблиця 4. Комбінації процедур заходження на посадку за приладами, які застосовуються для незалежного паралельного заходження на посадку на паралельні ЗПС</w:t>
      </w:r>
      <w:r w:rsidRPr="004E12CB">
        <w:rPr>
          <w:rFonts w:ascii="IBM Plex Serif" w:hAnsi="IBM Plex Serif"/>
          <w:color w:val="293A55"/>
          <w:lang w:val="uk-UA"/>
        </w:rPr>
        <w:br/>
        <w:t>(до підпункту 2 пункту 6 глави 6 розділу VI цих Авіаційних правил)</w:t>
      </w:r>
    </w:p>
    <w:p w14:paraId="4611990C" w14:textId="77777777" w:rsidR="00EE044D" w:rsidRPr="004E12CB" w:rsidRDefault="00EE044D" w:rsidP="001808BE">
      <w:pPr>
        <w:pStyle w:val="tc"/>
        <w:shd w:val="clear" w:color="auto" w:fill="FFFFFF"/>
        <w:spacing w:before="0" w:beforeAutospacing="0" w:after="0" w:afterAutospacing="0"/>
        <w:jc w:val="center"/>
        <w:rPr>
          <w:rFonts w:ascii="IBM Plex Serif" w:hAnsi="IBM Plex Serif"/>
          <w:color w:val="293A55"/>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549"/>
        <w:gridCol w:w="5791"/>
      </w:tblGrid>
      <w:tr w:rsidR="001808BE" w:rsidRPr="004E12CB" w14:paraId="17EC0798" w14:textId="77777777" w:rsidTr="001808BE">
        <w:tc>
          <w:tcPr>
            <w:tcW w:w="19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23860C" w14:textId="77777777" w:rsidR="001808BE" w:rsidRPr="004E12CB" w:rsidRDefault="001808BE">
            <w:pPr>
              <w:pStyle w:val="tc"/>
              <w:spacing w:before="0" w:beforeAutospacing="0" w:after="0" w:afterAutospacing="0"/>
              <w:jc w:val="center"/>
              <w:rPr>
                <w:lang w:val="uk-UA"/>
              </w:rPr>
            </w:pPr>
            <w:r w:rsidRPr="004E12CB">
              <w:rPr>
                <w:lang w:val="uk-UA"/>
              </w:rPr>
              <w:lastRenderedPageBreak/>
              <w:t>Процедура заходження на посадку</w:t>
            </w:r>
          </w:p>
        </w:tc>
        <w:tc>
          <w:tcPr>
            <w:tcW w:w="31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DA39E6" w14:textId="77777777" w:rsidR="001808BE" w:rsidRPr="004E12CB" w:rsidRDefault="001808BE">
            <w:pPr>
              <w:pStyle w:val="tc"/>
              <w:spacing w:before="0" w:beforeAutospacing="0" w:after="0" w:afterAutospacing="0"/>
              <w:jc w:val="center"/>
              <w:rPr>
                <w:lang w:val="uk-UA"/>
              </w:rPr>
            </w:pPr>
            <w:r w:rsidRPr="004E12CB">
              <w:rPr>
                <w:lang w:val="uk-UA"/>
              </w:rPr>
              <w:t>Умови застосування (сукупно)</w:t>
            </w:r>
          </w:p>
        </w:tc>
      </w:tr>
      <w:tr w:rsidR="001808BE" w:rsidRPr="00E56A91" w14:paraId="68CC46D1" w14:textId="77777777" w:rsidTr="001808BE">
        <w:tc>
          <w:tcPr>
            <w:tcW w:w="19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EC204B" w14:textId="77777777" w:rsidR="001808BE" w:rsidRPr="004E12CB" w:rsidRDefault="001808BE">
            <w:pPr>
              <w:pStyle w:val="tl"/>
              <w:spacing w:before="0" w:beforeAutospacing="0" w:after="0" w:afterAutospacing="0"/>
              <w:rPr>
                <w:lang w:val="uk-UA"/>
              </w:rPr>
            </w:pPr>
            <w:r w:rsidRPr="004E12CB">
              <w:rPr>
                <w:lang w:val="uk-UA"/>
              </w:rPr>
              <w:t>Процедура точного заходження на посадку</w:t>
            </w:r>
          </w:p>
        </w:tc>
        <w:tc>
          <w:tcPr>
            <w:tcW w:w="31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9FC16E"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E56A91" w14:paraId="488E86DE" w14:textId="77777777" w:rsidTr="001808BE">
        <w:tc>
          <w:tcPr>
            <w:tcW w:w="19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FC5A00E" w14:textId="77777777" w:rsidR="001808BE" w:rsidRPr="004E12CB" w:rsidRDefault="001808BE">
            <w:pPr>
              <w:pStyle w:val="tl"/>
              <w:spacing w:before="0" w:beforeAutospacing="0" w:after="0" w:afterAutospacing="0"/>
              <w:rPr>
                <w:lang w:val="uk-UA"/>
              </w:rPr>
            </w:pPr>
            <w:r w:rsidRPr="004E12CB">
              <w:rPr>
                <w:lang w:val="uk-UA"/>
              </w:rPr>
              <w:t>За винятком зазначеної нижче процедури, процедура заходження на посадку з вертикальним наведенням (APV), що передбачає застосування навігаційної специфікації RNP AR APCH</w:t>
            </w:r>
          </w:p>
        </w:tc>
        <w:tc>
          <w:tcPr>
            <w:tcW w:w="31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9A4679" w14:textId="77777777" w:rsidR="001808BE" w:rsidRPr="004E12CB" w:rsidRDefault="001808BE">
            <w:pPr>
              <w:pStyle w:val="tl"/>
              <w:spacing w:before="0" w:beforeAutospacing="0" w:after="0" w:afterAutospacing="0"/>
              <w:rPr>
                <w:lang w:val="uk-UA"/>
              </w:rPr>
            </w:pPr>
            <w:r w:rsidRPr="004E12CB">
              <w:rPr>
                <w:lang w:val="uk-UA"/>
              </w:rPr>
              <w:t>1. Значення RNP для відстані B та значення RNP для відстані C, якщо цей сегмент заходження на посадку знаходиться в межах мінімуму горизонтального ешелонування паралельного заходження на посадку, не перевищує однієї чверті відстані між осьовими лініями A</w:t>
            </w:r>
            <w:r w:rsidRPr="004E12CB">
              <w:rPr>
                <w:lang w:val="uk-UA"/>
              </w:rPr>
              <w:br/>
              <w:t>(рисунок 57, наведений у додатку 3 до цих Авіаційних правил).</w:t>
            </w:r>
            <w:r w:rsidRPr="004E12CB">
              <w:rPr>
                <w:lang w:val="uk-UA"/>
              </w:rPr>
              <w:br/>
              <w:t>2. Значення RNP для відстані B та значення RNP для відстані C, якщо цей сегмент заходження на посадку знаходиться в межах мінімуму горизонтального ешелонування паралельного заходження на посадку, не перевищує (A-D)/2</w:t>
            </w:r>
            <w:r w:rsidRPr="004E12CB">
              <w:rPr>
                <w:lang w:val="uk-UA"/>
              </w:rPr>
              <w:br/>
              <w:t>(рисунок 57, наведений у додатку 3 до цих Авіаційних правил).</w:t>
            </w:r>
          </w:p>
        </w:tc>
      </w:tr>
      <w:tr w:rsidR="001808BE" w:rsidRPr="00E56A91" w14:paraId="466A3B42" w14:textId="77777777" w:rsidTr="001808BE">
        <w:tc>
          <w:tcPr>
            <w:tcW w:w="19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D8D69B" w14:textId="77777777" w:rsidR="001808BE" w:rsidRPr="004E12CB" w:rsidRDefault="001808BE">
            <w:pPr>
              <w:pStyle w:val="tl"/>
              <w:spacing w:before="0" w:beforeAutospacing="0" w:after="0" w:afterAutospacing="0"/>
              <w:rPr>
                <w:lang w:val="uk-UA"/>
              </w:rPr>
            </w:pPr>
            <w:r w:rsidRPr="004E12CB">
              <w:rPr>
                <w:lang w:val="uk-UA"/>
              </w:rPr>
              <w:t>Процедура APV, що передбачає застосування навігаційної специфікації RNP APCH або RNP AR APCH</w:t>
            </w:r>
          </w:p>
        </w:tc>
        <w:tc>
          <w:tcPr>
            <w:tcW w:w="31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FADB79F" w14:textId="77777777" w:rsidR="001808BE" w:rsidRPr="004E12CB" w:rsidRDefault="001808BE">
            <w:pPr>
              <w:pStyle w:val="tl"/>
              <w:spacing w:before="0" w:beforeAutospacing="0" w:after="0" w:afterAutospacing="0"/>
              <w:rPr>
                <w:lang w:val="uk-UA"/>
              </w:rPr>
            </w:pPr>
            <w:r w:rsidRPr="004E12CB">
              <w:rPr>
                <w:lang w:val="uk-UA"/>
              </w:rPr>
              <w:t>1. Відповідна задокументована оцінка з безпеки польотів свідчить про можливість забезпечення прийнятного рівня безпеки польотів.</w:t>
            </w:r>
            <w:r w:rsidRPr="004E12CB">
              <w:rPr>
                <w:lang w:val="uk-UA"/>
              </w:rPr>
              <w:br/>
              <w:t>2. Виконання операцій затверджено уповноваженим органом з питань цивільної авіації.</w:t>
            </w:r>
            <w:r w:rsidRPr="004E12CB">
              <w:rPr>
                <w:lang w:val="uk-UA"/>
              </w:rPr>
              <w:br/>
              <w:t>3. Під час звичайних польотів заходження на посадку за приладами забезпечено захистом NTZ від порушення</w:t>
            </w:r>
          </w:p>
        </w:tc>
      </w:tr>
      <w:tr w:rsidR="001808BE" w:rsidRPr="00E56A91" w14:paraId="0E8B1E91" w14:textId="77777777" w:rsidTr="001808BE">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702D6A" w14:textId="77777777" w:rsidR="001808BE" w:rsidRPr="004E12CB" w:rsidRDefault="001808BE">
            <w:pPr>
              <w:pStyle w:val="tl"/>
              <w:spacing w:before="0" w:beforeAutospacing="0" w:after="0" w:afterAutospacing="0"/>
              <w:rPr>
                <w:lang w:val="uk-UA"/>
              </w:rPr>
            </w:pPr>
            <w:r w:rsidRPr="004E12CB">
              <w:rPr>
                <w:lang w:val="uk-UA"/>
              </w:rPr>
              <w:t>Для забезпечення доказів безпеки виконання процедури APV з використанням навігаційних специфікацій RNP APCH або RNP AR APCH під час одночасного заходження на посадку можуть бути розглянуті:</w:t>
            </w:r>
            <w:r w:rsidRPr="004E12CB">
              <w:rPr>
                <w:lang w:val="uk-UA"/>
              </w:rPr>
              <w:br/>
              <w:t>ризик зіткнення, спричинений звичайними та остаточними незвичайними помилками;</w:t>
            </w:r>
            <w:r w:rsidRPr="004E12CB">
              <w:rPr>
                <w:lang w:val="uk-UA"/>
              </w:rPr>
              <w:br/>
              <w:t>вірогідність хибних спрацювань ACAS під час нормальних операцій;</w:t>
            </w:r>
            <w:r w:rsidRPr="004E12CB">
              <w:rPr>
                <w:lang w:val="uk-UA"/>
              </w:rPr>
              <w:br/>
              <w:t>небезпека потрапляння у супутній слід;</w:t>
            </w:r>
            <w:r w:rsidRPr="004E12CB">
              <w:rPr>
                <w:lang w:val="uk-UA"/>
              </w:rPr>
              <w:br/>
              <w:t>моніторинг та наявний рівень систем автоматизації;</w:t>
            </w:r>
            <w:r w:rsidRPr="004E12CB">
              <w:rPr>
                <w:lang w:val="uk-UA"/>
              </w:rPr>
              <w:br/>
              <w:t>управління базою даних;</w:t>
            </w:r>
            <w:r w:rsidRPr="004E12CB">
              <w:rPr>
                <w:lang w:val="uk-UA"/>
              </w:rPr>
              <w:br/>
              <w:t>введення даних в FMS та відповідне навантаження екіпажу ПС;</w:t>
            </w:r>
            <w:r w:rsidRPr="004E12CB">
              <w:rPr>
                <w:lang w:val="uk-UA"/>
              </w:rPr>
              <w:br/>
              <w:t>вплив метеорологічних умов та інших зовнішніх факторів;</w:t>
            </w:r>
            <w:r w:rsidRPr="004E12CB">
              <w:rPr>
                <w:lang w:val="uk-UA"/>
              </w:rPr>
              <w:br/>
              <w:t>навчання персоналу та опубліковані процедури ОПР по припиненню операцій.</w:t>
            </w:r>
            <w:r w:rsidRPr="004E12CB">
              <w:rPr>
                <w:lang w:val="uk-UA"/>
              </w:rPr>
              <w:br/>
              <w:t>Коли диспетчер УПР спостерігає, що ПС не виконує розворот в точці розвороту, або ПС продовжує перебувати на треку, що перетинатиме зону NTZ, він повинен надати вказівку негайно повернутися на коректний трек.</w:t>
            </w:r>
          </w:p>
        </w:tc>
      </w:tr>
    </w:tbl>
    <w:p w14:paraId="53059BCA"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5A62B908"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65C25274" w14:textId="77777777" w:rsidR="00EE044D" w:rsidRDefault="00EE044D" w:rsidP="001808BE">
      <w:pPr>
        <w:pStyle w:val="tc"/>
        <w:shd w:val="clear" w:color="auto" w:fill="FFFFFF"/>
        <w:spacing w:before="0" w:beforeAutospacing="0" w:after="0" w:afterAutospacing="0"/>
        <w:jc w:val="center"/>
        <w:rPr>
          <w:rFonts w:ascii="IBM Plex Serif" w:hAnsi="IBM Plex Serif"/>
          <w:color w:val="293A55"/>
          <w:lang w:val="uk-UA"/>
        </w:rPr>
      </w:pPr>
    </w:p>
    <w:p w14:paraId="0A205940" w14:textId="6AE21E8E" w:rsidR="001808BE" w:rsidRDefault="001808BE" w:rsidP="001808BE">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Таблиця 5. Комбінації процедур заходження на посадку за приладами, які застосовуються для залежного паралельного заходження на посадку на паралельні ЗПС</w:t>
      </w:r>
      <w:r w:rsidRPr="004E12CB">
        <w:rPr>
          <w:rFonts w:ascii="IBM Plex Serif" w:hAnsi="IBM Plex Serif"/>
          <w:color w:val="293A55"/>
          <w:lang w:val="uk-UA"/>
        </w:rPr>
        <w:br/>
        <w:t>(до підпункту 4 пункту 18 глави 6 розділу VI цих Авіаційних правил)</w:t>
      </w:r>
    </w:p>
    <w:p w14:paraId="7FBB156F" w14:textId="77777777" w:rsidR="00EE044D" w:rsidRPr="004E12CB" w:rsidRDefault="00EE044D" w:rsidP="001808BE">
      <w:pPr>
        <w:pStyle w:val="tc"/>
        <w:shd w:val="clear" w:color="auto" w:fill="FFFFFF"/>
        <w:spacing w:before="0" w:beforeAutospacing="0" w:after="0" w:afterAutospacing="0"/>
        <w:jc w:val="center"/>
        <w:rPr>
          <w:rFonts w:ascii="IBM Plex Serif" w:hAnsi="IBM Plex Serif"/>
          <w:color w:val="293A55"/>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549"/>
        <w:gridCol w:w="5791"/>
      </w:tblGrid>
      <w:tr w:rsidR="001808BE" w:rsidRPr="004E12CB" w14:paraId="5AF7A626" w14:textId="77777777" w:rsidTr="001808BE">
        <w:tc>
          <w:tcPr>
            <w:tcW w:w="19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0CA50C" w14:textId="77777777" w:rsidR="001808BE" w:rsidRPr="004E12CB" w:rsidRDefault="001808BE">
            <w:pPr>
              <w:pStyle w:val="tc"/>
              <w:spacing w:before="0" w:beforeAutospacing="0" w:after="0" w:afterAutospacing="0"/>
              <w:jc w:val="center"/>
              <w:rPr>
                <w:lang w:val="uk-UA"/>
              </w:rPr>
            </w:pPr>
            <w:r w:rsidRPr="004E12CB">
              <w:rPr>
                <w:lang w:val="uk-UA"/>
              </w:rPr>
              <w:lastRenderedPageBreak/>
              <w:t>Процедура точного заходження на посадку</w:t>
            </w:r>
          </w:p>
        </w:tc>
        <w:tc>
          <w:tcPr>
            <w:tcW w:w="31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E248B0E" w14:textId="77777777" w:rsidR="001808BE" w:rsidRPr="004E12CB" w:rsidRDefault="001808BE">
            <w:pPr>
              <w:pStyle w:val="tc"/>
              <w:spacing w:before="0" w:beforeAutospacing="0" w:after="0" w:afterAutospacing="0"/>
              <w:jc w:val="center"/>
              <w:rPr>
                <w:lang w:val="uk-UA"/>
              </w:rPr>
            </w:pPr>
            <w:r w:rsidRPr="004E12CB">
              <w:rPr>
                <w:lang w:val="uk-UA"/>
              </w:rPr>
              <w:t>Умови застосування (сукупно)</w:t>
            </w:r>
          </w:p>
        </w:tc>
      </w:tr>
      <w:tr w:rsidR="001808BE" w:rsidRPr="00E56A91" w14:paraId="6B20FA8E" w14:textId="77777777" w:rsidTr="001808BE">
        <w:tc>
          <w:tcPr>
            <w:tcW w:w="19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ADE8A1" w14:textId="77777777" w:rsidR="001808BE" w:rsidRPr="004E12CB" w:rsidRDefault="001808BE">
            <w:pPr>
              <w:pStyle w:val="tl"/>
              <w:spacing w:before="0" w:beforeAutospacing="0" w:after="0" w:afterAutospacing="0"/>
              <w:rPr>
                <w:lang w:val="uk-UA"/>
              </w:rPr>
            </w:pPr>
            <w:r w:rsidRPr="004E12CB">
              <w:rPr>
                <w:lang w:val="uk-UA"/>
              </w:rPr>
              <w:t>Процедура заходження на посадку з вертикальним наведенням (APV), що передбачає застосування навігаційної специфікації RNP AR APCH</w:t>
            </w:r>
          </w:p>
        </w:tc>
        <w:tc>
          <w:tcPr>
            <w:tcW w:w="31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C246BF" w14:textId="77777777" w:rsidR="001808BE" w:rsidRPr="004E12CB" w:rsidRDefault="001808BE">
            <w:pPr>
              <w:pStyle w:val="tl"/>
              <w:spacing w:before="0" w:beforeAutospacing="0" w:after="0" w:afterAutospacing="0"/>
              <w:rPr>
                <w:lang w:val="uk-UA"/>
              </w:rPr>
            </w:pPr>
            <w:r w:rsidRPr="004E12CB">
              <w:rPr>
                <w:lang w:val="uk-UA"/>
              </w:rPr>
              <w:t>1. Значення RNP для відстані B та значення RNP для відстані C, якщо цей сегмент заходження на посадку знаходиться в межах мінімуму горизонтального ешелонування паралельного заходження на посадку, не перевищує однієї чверті відстані між осьовими лініями A</w:t>
            </w:r>
            <w:r w:rsidRPr="004E12CB">
              <w:rPr>
                <w:lang w:val="uk-UA"/>
              </w:rPr>
              <w:br/>
              <w:t>(рисунок 58, наведений у додатку 3 до цих Авіаційних правил).</w:t>
            </w:r>
          </w:p>
        </w:tc>
      </w:tr>
      <w:tr w:rsidR="001808BE" w:rsidRPr="004E12CB" w14:paraId="422DE41F" w14:textId="77777777" w:rsidTr="001808BE">
        <w:tc>
          <w:tcPr>
            <w:tcW w:w="19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390C60" w14:textId="77777777" w:rsidR="001808BE" w:rsidRPr="004E12CB" w:rsidRDefault="001808BE">
            <w:pPr>
              <w:pStyle w:val="tl"/>
              <w:spacing w:before="0" w:beforeAutospacing="0" w:after="0" w:afterAutospacing="0"/>
              <w:rPr>
                <w:lang w:val="uk-UA"/>
              </w:rPr>
            </w:pPr>
            <w:r w:rsidRPr="004E12CB">
              <w:rPr>
                <w:lang w:val="uk-UA"/>
              </w:rPr>
              <w:t>Процедура APV, що передбачає застосування навігаційної специфікації RNP AR APCH, що не відповідає умовам, наведеним вище, або навігаційній специфікації RNP APCH</w:t>
            </w:r>
          </w:p>
        </w:tc>
        <w:tc>
          <w:tcPr>
            <w:tcW w:w="31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9CA335" w14:textId="77777777" w:rsidR="001808BE" w:rsidRPr="004E12CB" w:rsidRDefault="001808BE">
            <w:pPr>
              <w:pStyle w:val="tl"/>
              <w:spacing w:before="0" w:beforeAutospacing="0" w:after="0" w:afterAutospacing="0"/>
              <w:rPr>
                <w:lang w:val="uk-UA"/>
              </w:rPr>
            </w:pPr>
            <w:r w:rsidRPr="004E12CB">
              <w:rPr>
                <w:lang w:val="uk-UA"/>
              </w:rPr>
              <w:t>1. Відповідна задокументована оцінка з безпеки польотів свідчить щодо можливості забезпечення прийнятного рівня безпеки польотів.</w:t>
            </w:r>
            <w:r w:rsidRPr="004E12CB">
              <w:rPr>
                <w:lang w:val="uk-UA"/>
              </w:rPr>
              <w:br/>
              <w:t>2. Виконання операцій затверджено уповноваженим органом з питань цивільної авіації.</w:t>
            </w:r>
          </w:p>
        </w:tc>
      </w:tr>
      <w:tr w:rsidR="001808BE" w:rsidRPr="004E12CB" w14:paraId="7D627573" w14:textId="77777777" w:rsidTr="001808BE">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95581E" w14:textId="77777777" w:rsidR="001808BE" w:rsidRPr="004E12CB" w:rsidRDefault="001808BE">
            <w:pPr>
              <w:pStyle w:val="tl"/>
              <w:spacing w:before="0" w:beforeAutospacing="0" w:after="0" w:afterAutospacing="0"/>
              <w:rPr>
                <w:lang w:val="uk-UA"/>
              </w:rPr>
            </w:pPr>
            <w:r w:rsidRPr="004E12CB">
              <w:rPr>
                <w:lang w:val="uk-UA"/>
              </w:rPr>
              <w:t>Для забезпечення доказів безпеки виконання процедури APV з використанням навігаційних специфікацій RNP APCH або RNP AR APCH під час одночасного заходження на посадку можуть бути розглянуті:</w:t>
            </w:r>
            <w:r w:rsidRPr="004E12CB">
              <w:rPr>
                <w:lang w:val="uk-UA"/>
              </w:rPr>
              <w:br/>
              <w:t>ризик зіткнення, спричинений звичайними та остаточними незвичайними помилками;</w:t>
            </w:r>
            <w:r w:rsidRPr="004E12CB">
              <w:rPr>
                <w:lang w:val="uk-UA"/>
              </w:rPr>
              <w:br/>
              <w:t>вірогідність хибних спрацювань ACAS під час нормальних операцій;</w:t>
            </w:r>
            <w:r w:rsidRPr="004E12CB">
              <w:rPr>
                <w:lang w:val="uk-UA"/>
              </w:rPr>
              <w:br/>
              <w:t>небезпека потрапляння у супутній слід;</w:t>
            </w:r>
            <w:r w:rsidRPr="004E12CB">
              <w:rPr>
                <w:lang w:val="uk-UA"/>
              </w:rPr>
              <w:br/>
              <w:t>моніторинг та наявний рівень систем автоматизації;</w:t>
            </w:r>
            <w:r w:rsidRPr="004E12CB">
              <w:rPr>
                <w:lang w:val="uk-UA"/>
              </w:rPr>
              <w:br/>
              <w:t>управління базою даних;</w:t>
            </w:r>
            <w:r w:rsidRPr="004E12CB">
              <w:rPr>
                <w:lang w:val="uk-UA"/>
              </w:rPr>
              <w:br/>
              <w:t>введення даних в FMS та відповідне навантаження екіпажу ПС;</w:t>
            </w:r>
            <w:r w:rsidRPr="004E12CB">
              <w:rPr>
                <w:lang w:val="uk-UA"/>
              </w:rPr>
              <w:br/>
              <w:t>вплив метеорологічних умов та інших зовнішніх факторів;</w:t>
            </w:r>
            <w:r w:rsidRPr="004E12CB">
              <w:rPr>
                <w:lang w:val="uk-UA"/>
              </w:rPr>
              <w:br/>
              <w:t>навчання персоналу та опубліковані процедури ОПР по припиненню операцій.</w:t>
            </w:r>
          </w:p>
        </w:tc>
      </w:tr>
    </w:tbl>
    <w:p w14:paraId="4540B50A" w14:textId="203B1E34" w:rsidR="00EE044D"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w:t>
      </w:r>
    </w:p>
    <w:p w14:paraId="17027E25" w14:textId="77777777" w:rsidR="00EE044D" w:rsidRDefault="00EE044D">
      <w:pPr>
        <w:rPr>
          <w:rFonts w:ascii="IBM Plex Serif" w:eastAsia="Times New Roman" w:hAnsi="IBM Plex Serif" w:cs="Times New Roman"/>
          <w:color w:val="293A55"/>
          <w:sz w:val="24"/>
          <w:szCs w:val="24"/>
          <w:lang w:val="uk-UA"/>
        </w:rPr>
      </w:pPr>
      <w:r>
        <w:rPr>
          <w:rFonts w:ascii="IBM Plex Serif" w:hAnsi="IBM Plex Serif"/>
          <w:color w:val="293A55"/>
          <w:lang w:val="uk-UA"/>
        </w:rPr>
        <w:br w:type="page"/>
      </w:r>
    </w:p>
    <w:p w14:paraId="085E2EEE" w14:textId="77777777" w:rsidR="001808BE" w:rsidRDefault="001808BE" w:rsidP="001808BE">
      <w:pPr>
        <w:pStyle w:val="tj"/>
        <w:shd w:val="clear" w:color="auto" w:fill="FFFFFF"/>
        <w:spacing w:before="0" w:beforeAutospacing="0" w:after="0" w:afterAutospacing="0"/>
        <w:jc w:val="both"/>
        <w:rPr>
          <w:rFonts w:ascii="IBM Plex Serif" w:hAnsi="IBM Plex Serif"/>
          <w:color w:val="293A55"/>
          <w:lang w:val="uk-UA"/>
        </w:rPr>
      </w:pPr>
    </w:p>
    <w:p w14:paraId="7EA9CA52" w14:textId="55AE0F55" w:rsidR="001808BE" w:rsidRDefault="00EE044D" w:rsidP="00EE044D">
      <w:pPr>
        <w:pStyle w:val="tj"/>
        <w:shd w:val="clear" w:color="auto" w:fill="FFFFFF"/>
        <w:spacing w:before="0" w:beforeAutospacing="0" w:after="0" w:afterAutospacing="0"/>
        <w:jc w:val="right"/>
        <w:rPr>
          <w:rFonts w:ascii="IBM Plex Serif" w:hAnsi="IBM Plex Serif"/>
          <w:color w:val="293A55"/>
          <w:lang w:val="uk-UA"/>
        </w:rPr>
      </w:pPr>
      <w:r w:rsidRPr="004E12CB">
        <w:rPr>
          <w:rFonts w:ascii="IBM Plex Serif" w:hAnsi="IBM Plex Serif"/>
          <w:color w:val="293A55"/>
          <w:lang w:val="uk-UA"/>
        </w:rPr>
        <w:t>Додаток 4</w:t>
      </w:r>
      <w:r w:rsidRPr="004E12CB">
        <w:rPr>
          <w:rFonts w:ascii="IBM Plex Serif" w:hAnsi="IBM Plex Serif"/>
          <w:color w:val="293A55"/>
          <w:lang w:val="uk-UA"/>
        </w:rPr>
        <w:br/>
      </w:r>
      <w:r w:rsidR="001808BE" w:rsidRPr="004E12CB">
        <w:rPr>
          <w:rFonts w:ascii="IBM Plex Serif" w:hAnsi="IBM Plex Serif"/>
          <w:color w:val="293A55"/>
          <w:lang w:val="uk-UA"/>
        </w:rPr>
        <w:t>до Авіаційних правил України "Організація повітряного руху"</w:t>
      </w:r>
      <w:r w:rsidR="001808BE" w:rsidRPr="004E12CB">
        <w:rPr>
          <w:rFonts w:ascii="IBM Plex Serif" w:hAnsi="IBM Plex Serif"/>
          <w:color w:val="293A55"/>
          <w:lang w:val="uk-UA"/>
        </w:rPr>
        <w:br/>
        <w:t>(пункт 9 глави 12 розділу IV)</w:t>
      </w:r>
    </w:p>
    <w:p w14:paraId="118F0B12" w14:textId="77777777" w:rsidR="00EE044D" w:rsidRPr="004E12CB" w:rsidRDefault="00EE044D" w:rsidP="00EE044D">
      <w:pPr>
        <w:pStyle w:val="tj"/>
        <w:shd w:val="clear" w:color="auto" w:fill="FFFFFF"/>
        <w:spacing w:before="0" w:beforeAutospacing="0" w:after="0" w:afterAutospacing="0"/>
        <w:jc w:val="right"/>
        <w:rPr>
          <w:rFonts w:ascii="IBM Plex Serif" w:hAnsi="IBM Plex Serif"/>
          <w:color w:val="293A55"/>
          <w:lang w:val="uk-UA"/>
        </w:rPr>
      </w:pPr>
    </w:p>
    <w:p w14:paraId="52C3AF83" w14:textId="37A86730" w:rsidR="001808BE" w:rsidRDefault="001808BE" w:rsidP="001808BE">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Інструкції по передачі донесень з борту ПС каналами мовного зв'язку</w:t>
      </w:r>
    </w:p>
    <w:p w14:paraId="528B7860" w14:textId="77777777" w:rsidR="00EE044D" w:rsidRPr="00EE044D" w:rsidRDefault="00EE044D" w:rsidP="008E50F6">
      <w:pPr>
        <w:spacing w:after="0" w:line="240" w:lineRule="auto"/>
        <w:rPr>
          <w:lang w:val="uk-UA"/>
        </w:rPr>
      </w:pPr>
    </w:p>
    <w:p w14:paraId="38311B05" w14:textId="142BC8AB" w:rsidR="001808BE" w:rsidRDefault="001808BE" w:rsidP="008E50F6">
      <w:pPr>
        <w:pStyle w:val="3"/>
        <w:numPr>
          <w:ilvl w:val="0"/>
          <w:numId w:val="1"/>
        </w:numPr>
        <w:shd w:val="clear" w:color="auto" w:fill="FFFFFF"/>
        <w:spacing w:before="0" w:line="240" w:lineRule="auto"/>
        <w:ind w:left="0"/>
        <w:jc w:val="center"/>
        <w:rPr>
          <w:rFonts w:ascii="inherit" w:hAnsi="inherit"/>
          <w:color w:val="293A55"/>
          <w:sz w:val="30"/>
          <w:szCs w:val="30"/>
          <w:lang w:val="uk-UA"/>
        </w:rPr>
      </w:pPr>
      <w:r w:rsidRPr="004E12CB">
        <w:rPr>
          <w:rFonts w:ascii="inherit" w:hAnsi="inherit"/>
          <w:color w:val="293A55"/>
          <w:sz w:val="30"/>
          <w:szCs w:val="30"/>
          <w:lang w:val="uk-UA"/>
        </w:rPr>
        <w:t>Форма AIREP SPECIAL</w:t>
      </w:r>
    </w:p>
    <w:p w14:paraId="4D536A8F" w14:textId="77777777" w:rsidR="00EE044D" w:rsidRPr="00EE044D" w:rsidRDefault="00EE044D" w:rsidP="008E50F6">
      <w:pPr>
        <w:spacing w:after="0" w:line="240" w:lineRule="auto"/>
        <w:rPr>
          <w:lang w:val="uk-UA"/>
        </w:rPr>
      </w:pPr>
    </w:p>
    <w:tbl>
      <w:tblPr>
        <w:tblW w:w="10500" w:type="dxa"/>
        <w:jc w:val="center"/>
        <w:tblCellMar>
          <w:top w:w="15" w:type="dxa"/>
          <w:left w:w="15" w:type="dxa"/>
          <w:bottom w:w="15" w:type="dxa"/>
          <w:right w:w="15" w:type="dxa"/>
        </w:tblCellMar>
        <w:tblLook w:val="04A0" w:firstRow="1" w:lastRow="0" w:firstColumn="1" w:lastColumn="0" w:noHBand="0" w:noVBand="1"/>
      </w:tblPr>
      <w:tblGrid>
        <w:gridCol w:w="840"/>
        <w:gridCol w:w="945"/>
        <w:gridCol w:w="2835"/>
        <w:gridCol w:w="5880"/>
      </w:tblGrid>
      <w:tr w:rsidR="001808BE" w:rsidRPr="004E12CB" w14:paraId="49B9F3C2" w14:textId="77777777" w:rsidTr="001808BE">
        <w:trPr>
          <w:jc w:val="center"/>
        </w:trPr>
        <w:tc>
          <w:tcPr>
            <w:tcW w:w="400" w:type="pct"/>
            <w:shd w:val="clear" w:color="auto" w:fill="auto"/>
            <w:tcMar>
              <w:top w:w="0" w:type="dxa"/>
              <w:left w:w="0" w:type="dxa"/>
              <w:bottom w:w="0" w:type="dxa"/>
              <w:right w:w="0" w:type="dxa"/>
            </w:tcMar>
            <w:vAlign w:val="center"/>
            <w:hideMark/>
          </w:tcPr>
          <w:p w14:paraId="4EE64DE8" w14:textId="77777777" w:rsidR="001808BE" w:rsidRPr="004E12CB" w:rsidRDefault="001808BE">
            <w:pPr>
              <w:pStyle w:val="tc"/>
              <w:spacing w:before="0" w:beforeAutospacing="0" w:after="0" w:afterAutospacing="0"/>
              <w:jc w:val="center"/>
              <w:rPr>
                <w:lang w:val="uk-UA"/>
              </w:rPr>
            </w:pPr>
            <w:r w:rsidRPr="004E12CB">
              <w:rPr>
                <w:lang w:val="uk-UA"/>
              </w:rPr>
              <w:t> </w:t>
            </w:r>
          </w:p>
        </w:tc>
        <w:tc>
          <w:tcPr>
            <w:tcW w:w="4600" w:type="pct"/>
            <w:gridSpan w:val="3"/>
            <w:shd w:val="clear" w:color="auto" w:fill="auto"/>
            <w:tcMar>
              <w:top w:w="0" w:type="dxa"/>
              <w:left w:w="0" w:type="dxa"/>
              <w:bottom w:w="0" w:type="dxa"/>
              <w:right w:w="0" w:type="dxa"/>
            </w:tcMar>
            <w:vAlign w:val="center"/>
            <w:hideMark/>
          </w:tcPr>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65"/>
              <w:gridCol w:w="2893"/>
              <w:gridCol w:w="5786"/>
            </w:tblGrid>
            <w:tr w:rsidR="001808BE" w:rsidRPr="00E56A91" w14:paraId="293F0133" w14:textId="77777777">
              <w:tc>
                <w:tcPr>
                  <w:tcW w:w="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4794DF" w14:textId="77777777" w:rsidR="001808BE" w:rsidRPr="004E12CB" w:rsidRDefault="001808BE">
                  <w:pPr>
                    <w:pStyle w:val="tc"/>
                    <w:spacing w:before="0" w:beforeAutospacing="0" w:after="0" w:afterAutospacing="0"/>
                    <w:jc w:val="center"/>
                    <w:rPr>
                      <w:lang w:val="uk-UA"/>
                    </w:rPr>
                  </w:pPr>
                  <w:r w:rsidRPr="004E12CB">
                    <w:rPr>
                      <w:lang w:val="uk-UA"/>
                    </w:rPr>
                    <w:t>Графа</w:t>
                  </w:r>
                </w:p>
              </w:tc>
              <w:tc>
                <w:tcPr>
                  <w:tcW w:w="1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2715CF" w14:textId="77777777" w:rsidR="001808BE" w:rsidRPr="004E12CB" w:rsidRDefault="001808BE">
                  <w:pPr>
                    <w:pStyle w:val="tc"/>
                    <w:spacing w:before="0" w:beforeAutospacing="0" w:after="0" w:afterAutospacing="0"/>
                    <w:jc w:val="center"/>
                    <w:rPr>
                      <w:lang w:val="uk-UA"/>
                    </w:rPr>
                  </w:pPr>
                  <w:r w:rsidRPr="004E12CB">
                    <w:rPr>
                      <w:lang w:val="uk-UA"/>
                    </w:rPr>
                    <w:t>Параметр</w:t>
                  </w:r>
                </w:p>
              </w:tc>
              <w:tc>
                <w:tcPr>
                  <w:tcW w:w="3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7CAE7E" w14:textId="77777777" w:rsidR="001808BE" w:rsidRPr="004E12CB" w:rsidRDefault="001808BE">
                  <w:pPr>
                    <w:pStyle w:val="tc"/>
                    <w:spacing w:before="0" w:beforeAutospacing="0" w:after="0" w:afterAutospacing="0"/>
                    <w:jc w:val="center"/>
                    <w:rPr>
                      <w:lang w:val="uk-UA"/>
                    </w:rPr>
                  </w:pPr>
                  <w:r w:rsidRPr="004E12CB">
                    <w:rPr>
                      <w:lang w:val="uk-UA"/>
                    </w:rPr>
                    <w:t>Передати по радіотелефону,</w:t>
                  </w:r>
                  <w:r w:rsidRPr="004E12CB">
                    <w:rPr>
                      <w:lang w:val="uk-UA"/>
                    </w:rPr>
                    <w:br/>
                    <w:t>якщо доцільно</w:t>
                  </w:r>
                </w:p>
              </w:tc>
            </w:tr>
            <w:tr w:rsidR="001808BE" w:rsidRPr="004E12CB" w14:paraId="400EC792" w14:textId="77777777">
              <w:tc>
                <w:tcPr>
                  <w:tcW w:w="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1DCAE1" w14:textId="77777777" w:rsidR="001808BE" w:rsidRPr="004E12CB" w:rsidRDefault="001808BE">
                  <w:pPr>
                    <w:pStyle w:val="tc"/>
                    <w:spacing w:before="0" w:beforeAutospacing="0" w:after="0" w:afterAutospacing="0"/>
                    <w:jc w:val="center"/>
                    <w:rPr>
                      <w:lang w:val="uk-UA"/>
                    </w:rPr>
                  </w:pPr>
                  <w:r w:rsidRPr="004E12CB">
                    <w:rPr>
                      <w:lang w:val="uk-UA"/>
                    </w:rPr>
                    <w:t>-</w:t>
                  </w:r>
                </w:p>
              </w:tc>
              <w:tc>
                <w:tcPr>
                  <w:tcW w:w="1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FD1346" w14:textId="77777777" w:rsidR="001808BE" w:rsidRPr="004E12CB" w:rsidRDefault="001808BE">
                  <w:pPr>
                    <w:pStyle w:val="tl"/>
                    <w:spacing w:before="0" w:beforeAutospacing="0" w:after="0" w:afterAutospacing="0"/>
                    <w:rPr>
                      <w:lang w:val="uk-UA"/>
                    </w:rPr>
                  </w:pPr>
                  <w:r w:rsidRPr="004E12CB">
                    <w:rPr>
                      <w:lang w:val="uk-UA"/>
                    </w:rPr>
                    <w:t>Індекс типу повідомлення</w:t>
                  </w:r>
                  <w:r w:rsidRPr="004E12CB">
                    <w:rPr>
                      <w:lang w:val="uk-UA"/>
                    </w:rPr>
                    <w:br/>
                    <w:t>Спеціальне донесення з борту</w:t>
                  </w:r>
                </w:p>
              </w:tc>
              <w:tc>
                <w:tcPr>
                  <w:tcW w:w="3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DD92FE1" w14:textId="77777777" w:rsidR="001808BE" w:rsidRPr="004E12CB" w:rsidRDefault="001808BE">
                  <w:pPr>
                    <w:pStyle w:val="tl"/>
                    <w:spacing w:before="0" w:beforeAutospacing="0" w:after="0" w:afterAutospacing="0"/>
                    <w:rPr>
                      <w:lang w:val="uk-UA"/>
                    </w:rPr>
                  </w:pPr>
                  <w:r w:rsidRPr="004E12CB">
                    <w:rPr>
                      <w:lang w:val="uk-UA"/>
                    </w:rPr>
                    <w:t>AIREP SPECIAL</w:t>
                  </w:r>
                </w:p>
              </w:tc>
            </w:tr>
          </w:tbl>
          <w:p w14:paraId="120AF732" w14:textId="4C1352B1" w:rsidR="001808BE" w:rsidRPr="004E12CB" w:rsidRDefault="001808BE">
            <w:pPr>
              <w:rPr>
                <w:lang w:val="uk-UA"/>
              </w:rPr>
            </w:pPr>
          </w:p>
        </w:tc>
      </w:tr>
      <w:tr w:rsidR="001808BE" w:rsidRPr="004E12CB" w14:paraId="01AF4D19" w14:textId="77777777" w:rsidTr="001808BE">
        <w:tblPrEx>
          <w:tblBorders>
            <w:top w:val="outset" w:sz="6" w:space="0" w:color="auto"/>
            <w:left w:val="outset" w:sz="6" w:space="0" w:color="auto"/>
            <w:bottom w:val="outset" w:sz="6" w:space="0" w:color="auto"/>
            <w:right w:val="outset" w:sz="6" w:space="0" w:color="auto"/>
          </w:tblBorders>
        </w:tblPrEx>
        <w:trPr>
          <w:jc w:val="center"/>
        </w:trPr>
        <w:tc>
          <w:tcPr>
            <w:tcW w:w="400" w:type="pct"/>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C934F6" w14:textId="77777777" w:rsidR="001808BE" w:rsidRPr="004E12CB" w:rsidRDefault="001808BE">
            <w:pPr>
              <w:pStyle w:val="tc"/>
              <w:spacing w:before="0" w:beforeAutospacing="0" w:after="0" w:afterAutospacing="0"/>
              <w:jc w:val="center"/>
              <w:rPr>
                <w:lang w:val="uk-UA"/>
              </w:rPr>
            </w:pPr>
            <w:r w:rsidRPr="004E12CB">
              <w:rPr>
                <w:lang w:val="uk-UA"/>
              </w:rPr>
              <w:t>Розділ 1</w:t>
            </w:r>
          </w:p>
        </w:tc>
        <w:tc>
          <w:tcPr>
            <w:tcW w:w="4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01B941" w14:textId="77777777" w:rsidR="001808BE" w:rsidRPr="004E12CB" w:rsidRDefault="001808BE">
            <w:pPr>
              <w:pStyle w:val="tc"/>
              <w:spacing w:before="0" w:beforeAutospacing="0" w:after="0" w:afterAutospacing="0"/>
              <w:jc w:val="center"/>
              <w:rPr>
                <w:lang w:val="uk-UA"/>
              </w:rPr>
            </w:pPr>
            <w:r w:rsidRPr="004E12CB">
              <w:rPr>
                <w:lang w:val="uk-UA"/>
              </w:rPr>
              <w:t>1.</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2CBE10" w14:textId="77777777" w:rsidR="001808BE" w:rsidRPr="004E12CB" w:rsidRDefault="001808BE">
            <w:pPr>
              <w:pStyle w:val="tl"/>
              <w:spacing w:before="0" w:beforeAutospacing="0" w:after="0" w:afterAutospacing="0"/>
              <w:rPr>
                <w:lang w:val="uk-UA"/>
              </w:rPr>
            </w:pPr>
            <w:r w:rsidRPr="004E12CB">
              <w:rPr>
                <w:lang w:val="uk-UA"/>
              </w:rPr>
              <w:t>Ідентифікація ПС</w:t>
            </w:r>
          </w:p>
        </w:tc>
        <w:tc>
          <w:tcPr>
            <w:tcW w:w="28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8468A4" w14:textId="77777777" w:rsidR="001808BE" w:rsidRPr="004E12CB" w:rsidRDefault="001808BE">
            <w:pPr>
              <w:pStyle w:val="tl"/>
              <w:spacing w:before="0" w:beforeAutospacing="0" w:after="0" w:afterAutospacing="0"/>
              <w:rPr>
                <w:lang w:val="uk-UA"/>
              </w:rPr>
            </w:pPr>
            <w:r w:rsidRPr="004E12CB">
              <w:rPr>
                <w:lang w:val="uk-UA"/>
              </w:rPr>
              <w:t>(радіотелефонний позивний ПС)</w:t>
            </w:r>
          </w:p>
        </w:tc>
      </w:tr>
      <w:tr w:rsidR="001808BE" w:rsidRPr="004E12CB" w14:paraId="3ECE891C" w14:textId="77777777" w:rsidTr="001808BE">
        <w:tblPrEx>
          <w:tblBorders>
            <w:top w:val="outset" w:sz="6" w:space="0" w:color="auto"/>
            <w:left w:val="outset" w:sz="6" w:space="0" w:color="auto"/>
            <w:bottom w:val="outset" w:sz="6" w:space="0" w:color="auto"/>
            <w:right w:val="outset" w:sz="6" w:space="0" w:color="auto"/>
          </w:tblBorders>
        </w:tblPrEx>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3D2D72AD" w14:textId="77777777" w:rsidR="001808BE" w:rsidRPr="004E12CB" w:rsidRDefault="001808BE">
            <w:pPr>
              <w:rPr>
                <w:sz w:val="24"/>
                <w:szCs w:val="24"/>
                <w:lang w:val="uk-UA"/>
              </w:rPr>
            </w:pPr>
          </w:p>
        </w:tc>
        <w:tc>
          <w:tcPr>
            <w:tcW w:w="4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953257" w14:textId="77777777" w:rsidR="001808BE" w:rsidRPr="004E12CB" w:rsidRDefault="001808BE">
            <w:pPr>
              <w:pStyle w:val="tc"/>
              <w:spacing w:before="0" w:beforeAutospacing="0" w:after="0" w:afterAutospacing="0"/>
              <w:jc w:val="center"/>
              <w:rPr>
                <w:lang w:val="uk-UA"/>
              </w:rPr>
            </w:pPr>
            <w:r w:rsidRPr="004E12CB">
              <w:rPr>
                <w:lang w:val="uk-UA"/>
              </w:rPr>
              <w:t>2.</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B8F5C4" w14:textId="77777777" w:rsidR="001808BE" w:rsidRPr="004E12CB" w:rsidRDefault="001808BE">
            <w:pPr>
              <w:pStyle w:val="tl"/>
              <w:spacing w:before="0" w:beforeAutospacing="0" w:after="0" w:afterAutospacing="0"/>
              <w:rPr>
                <w:lang w:val="uk-UA"/>
              </w:rPr>
            </w:pPr>
            <w:r w:rsidRPr="004E12CB">
              <w:rPr>
                <w:lang w:val="uk-UA"/>
              </w:rPr>
              <w:t>Місцезнаходження</w:t>
            </w:r>
          </w:p>
        </w:tc>
        <w:tc>
          <w:tcPr>
            <w:tcW w:w="28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B948F5" w14:textId="77777777" w:rsidR="001808BE" w:rsidRPr="004E12CB" w:rsidRDefault="001808BE">
            <w:pPr>
              <w:pStyle w:val="tl"/>
              <w:spacing w:before="0" w:beforeAutospacing="0" w:after="0" w:afterAutospacing="0"/>
              <w:rPr>
                <w:lang w:val="uk-UA"/>
              </w:rPr>
            </w:pPr>
            <w:r w:rsidRPr="004E12CB">
              <w:rPr>
                <w:lang w:val="uk-UA"/>
              </w:rPr>
              <w:t>"МІСЦЕЗНАХОДЖЕННЯ"</w:t>
            </w:r>
            <w:r w:rsidRPr="004E12CB">
              <w:rPr>
                <w:lang w:val="uk-UA"/>
              </w:rPr>
              <w:br/>
              <w:t>(POSITION) (широта та довгота)</w:t>
            </w:r>
          </w:p>
          <w:p w14:paraId="2E308FEF" w14:textId="77777777" w:rsidR="001808BE" w:rsidRPr="004E12CB" w:rsidRDefault="001808BE">
            <w:pPr>
              <w:pStyle w:val="tl"/>
              <w:spacing w:before="0" w:beforeAutospacing="0" w:after="0" w:afterAutospacing="0"/>
              <w:rPr>
                <w:lang w:val="uk-UA"/>
              </w:rPr>
            </w:pPr>
            <w:r w:rsidRPr="004E12CB">
              <w:rPr>
                <w:lang w:val="uk-UA"/>
              </w:rPr>
              <w:t>"НАД" (OVER) (основна точка)</w:t>
            </w:r>
          </w:p>
          <w:p w14:paraId="180E8EC1" w14:textId="77777777" w:rsidR="001808BE" w:rsidRPr="004E12CB" w:rsidRDefault="001808BE">
            <w:pPr>
              <w:pStyle w:val="tl"/>
              <w:spacing w:before="0" w:beforeAutospacing="0" w:after="0" w:afterAutospacing="0"/>
              <w:rPr>
                <w:lang w:val="uk-UA"/>
              </w:rPr>
            </w:pPr>
            <w:r w:rsidRPr="004E12CB">
              <w:rPr>
                <w:lang w:val="uk-UA"/>
              </w:rPr>
              <w:t>"НА ТРАВЕРЗІ" (ABEAM) (основна точка)</w:t>
            </w:r>
          </w:p>
          <w:p w14:paraId="01874E2B" w14:textId="77777777" w:rsidR="001808BE" w:rsidRPr="004E12CB" w:rsidRDefault="001808BE">
            <w:pPr>
              <w:pStyle w:val="tl"/>
              <w:spacing w:before="0" w:beforeAutospacing="0" w:after="0" w:afterAutospacing="0"/>
              <w:rPr>
                <w:lang w:val="uk-UA"/>
              </w:rPr>
            </w:pPr>
            <w:r w:rsidRPr="004E12CB">
              <w:rPr>
                <w:lang w:val="uk-UA"/>
              </w:rPr>
              <w:t>(основна точка) (пеленг) (відстань)</w:t>
            </w:r>
          </w:p>
        </w:tc>
      </w:tr>
      <w:tr w:rsidR="001808BE" w:rsidRPr="004E12CB" w14:paraId="043715C1" w14:textId="77777777" w:rsidTr="001808BE">
        <w:tblPrEx>
          <w:tblBorders>
            <w:top w:val="outset" w:sz="6" w:space="0" w:color="auto"/>
            <w:left w:val="outset" w:sz="6" w:space="0" w:color="auto"/>
            <w:bottom w:val="outset" w:sz="6" w:space="0" w:color="auto"/>
            <w:right w:val="outset" w:sz="6" w:space="0" w:color="auto"/>
          </w:tblBorders>
        </w:tblPrEx>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146EC793" w14:textId="77777777" w:rsidR="001808BE" w:rsidRPr="004E12CB" w:rsidRDefault="001808BE">
            <w:pPr>
              <w:rPr>
                <w:sz w:val="24"/>
                <w:szCs w:val="24"/>
                <w:lang w:val="uk-UA"/>
              </w:rPr>
            </w:pPr>
          </w:p>
        </w:tc>
        <w:tc>
          <w:tcPr>
            <w:tcW w:w="4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EB0D85" w14:textId="77777777" w:rsidR="001808BE" w:rsidRPr="004E12CB" w:rsidRDefault="001808BE">
            <w:pPr>
              <w:pStyle w:val="tc"/>
              <w:spacing w:before="0" w:beforeAutospacing="0" w:after="0" w:afterAutospacing="0"/>
              <w:jc w:val="center"/>
              <w:rPr>
                <w:lang w:val="uk-UA"/>
              </w:rPr>
            </w:pPr>
            <w:r w:rsidRPr="004E12CB">
              <w:rPr>
                <w:lang w:val="uk-UA"/>
              </w:rPr>
              <w:t>3.</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728D37" w14:textId="77777777" w:rsidR="001808BE" w:rsidRPr="004E12CB" w:rsidRDefault="001808BE">
            <w:pPr>
              <w:pStyle w:val="tl"/>
              <w:spacing w:before="0" w:beforeAutospacing="0" w:after="0" w:afterAutospacing="0"/>
              <w:rPr>
                <w:lang w:val="uk-UA"/>
              </w:rPr>
            </w:pPr>
            <w:r w:rsidRPr="004E12CB">
              <w:rPr>
                <w:lang w:val="uk-UA"/>
              </w:rPr>
              <w:t>Час</w:t>
            </w:r>
          </w:p>
        </w:tc>
        <w:tc>
          <w:tcPr>
            <w:tcW w:w="28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A07863" w14:textId="77777777" w:rsidR="001808BE" w:rsidRPr="004E12CB" w:rsidRDefault="001808BE">
            <w:pPr>
              <w:pStyle w:val="tl"/>
              <w:spacing w:before="0" w:beforeAutospacing="0" w:after="0" w:afterAutospacing="0"/>
              <w:rPr>
                <w:lang w:val="uk-UA"/>
              </w:rPr>
            </w:pPr>
            <w:r w:rsidRPr="004E12CB">
              <w:rPr>
                <w:lang w:val="uk-UA"/>
              </w:rPr>
              <w:t>(час)</w:t>
            </w:r>
          </w:p>
        </w:tc>
      </w:tr>
      <w:tr w:rsidR="001808BE" w:rsidRPr="00E56A91" w14:paraId="509767EF" w14:textId="77777777" w:rsidTr="001808BE">
        <w:tblPrEx>
          <w:tblBorders>
            <w:top w:val="outset" w:sz="6" w:space="0" w:color="auto"/>
            <w:left w:val="outset" w:sz="6" w:space="0" w:color="auto"/>
            <w:bottom w:val="outset" w:sz="6" w:space="0" w:color="auto"/>
            <w:right w:val="outset" w:sz="6" w:space="0" w:color="auto"/>
          </w:tblBorders>
        </w:tblPrEx>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504A51E6" w14:textId="77777777" w:rsidR="001808BE" w:rsidRPr="004E12CB" w:rsidRDefault="001808BE">
            <w:pPr>
              <w:rPr>
                <w:sz w:val="24"/>
                <w:szCs w:val="24"/>
                <w:lang w:val="uk-UA"/>
              </w:rPr>
            </w:pPr>
          </w:p>
        </w:tc>
        <w:tc>
          <w:tcPr>
            <w:tcW w:w="4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E34C026" w14:textId="77777777" w:rsidR="001808BE" w:rsidRPr="004E12CB" w:rsidRDefault="001808BE">
            <w:pPr>
              <w:pStyle w:val="tc"/>
              <w:spacing w:before="0" w:beforeAutospacing="0" w:after="0" w:afterAutospacing="0"/>
              <w:jc w:val="center"/>
              <w:rPr>
                <w:lang w:val="uk-UA"/>
              </w:rPr>
            </w:pPr>
            <w:r w:rsidRPr="004E12CB">
              <w:rPr>
                <w:lang w:val="uk-UA"/>
              </w:rPr>
              <w:t>4.</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BC595B" w14:textId="77777777" w:rsidR="001808BE" w:rsidRPr="004E12CB" w:rsidRDefault="001808BE">
            <w:pPr>
              <w:pStyle w:val="tl"/>
              <w:spacing w:before="0" w:beforeAutospacing="0" w:after="0" w:afterAutospacing="0"/>
              <w:rPr>
                <w:lang w:val="uk-UA"/>
              </w:rPr>
            </w:pPr>
            <w:r w:rsidRPr="004E12CB">
              <w:rPr>
                <w:lang w:val="uk-UA"/>
              </w:rPr>
              <w:t>Рівень</w:t>
            </w:r>
          </w:p>
        </w:tc>
        <w:tc>
          <w:tcPr>
            <w:tcW w:w="28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BCD2F2" w14:textId="77777777" w:rsidR="001808BE" w:rsidRPr="004E12CB" w:rsidRDefault="001808BE">
            <w:pPr>
              <w:pStyle w:val="tl"/>
              <w:spacing w:before="0" w:beforeAutospacing="0" w:after="0" w:afterAutospacing="0"/>
              <w:rPr>
                <w:lang w:val="uk-UA"/>
              </w:rPr>
            </w:pPr>
            <w:r w:rsidRPr="004E12CB">
              <w:rPr>
                <w:lang w:val="uk-UA"/>
              </w:rPr>
              <w:t>"ЕШЕЛОН ПОЛЬОТУ" (FLIGHT LEVEL)</w:t>
            </w:r>
            <w:r w:rsidRPr="004E12CB">
              <w:rPr>
                <w:lang w:val="uk-UA"/>
              </w:rPr>
              <w:br/>
              <w:t>(номер) або (число) "МЕТРІВ" (METERS) або "ФУТІВ" (FEET)</w:t>
            </w:r>
          </w:p>
          <w:p w14:paraId="02F5746C" w14:textId="77777777" w:rsidR="001808BE" w:rsidRPr="004E12CB" w:rsidRDefault="001808BE">
            <w:pPr>
              <w:pStyle w:val="tl"/>
              <w:spacing w:before="0" w:beforeAutospacing="0" w:after="0" w:afterAutospacing="0"/>
              <w:rPr>
                <w:lang w:val="uk-UA"/>
              </w:rPr>
            </w:pPr>
            <w:r w:rsidRPr="004E12CB">
              <w:rPr>
                <w:lang w:val="uk-UA"/>
              </w:rPr>
              <w:t>"НАБІР ВИСОТИ ДО ЕШЕЛОНУ ПОЛЬОТУ" (CLIMBING TO CRUISING LEVEL) (номер) або (число) "МЕТРІВ" (METERS) або "ФУТІВ" (FEET)</w:t>
            </w:r>
          </w:p>
          <w:p w14:paraId="1D7FF2EE" w14:textId="77777777" w:rsidR="001808BE" w:rsidRPr="004E12CB" w:rsidRDefault="001808BE">
            <w:pPr>
              <w:pStyle w:val="tl"/>
              <w:spacing w:before="0" w:beforeAutospacing="0" w:after="0" w:afterAutospacing="0"/>
              <w:rPr>
                <w:lang w:val="uk-UA"/>
              </w:rPr>
            </w:pPr>
            <w:r w:rsidRPr="004E12CB">
              <w:rPr>
                <w:lang w:val="uk-UA"/>
              </w:rPr>
              <w:t>"ЗНИЖЕННЯ ДО ЕШЕЛОНУ ПОЛЬОТУ" (DESCENDING TO FLIGHT LEVEL)) (номер) або (число) "МЕТРІВ" (METERS) або "ФУТІВ" (FEET)</w:t>
            </w:r>
          </w:p>
        </w:tc>
      </w:tr>
      <w:tr w:rsidR="001808BE" w:rsidRPr="004E12CB" w14:paraId="1CD1AD87" w14:textId="77777777" w:rsidTr="001808BE">
        <w:tblPrEx>
          <w:tblBorders>
            <w:top w:val="outset" w:sz="6" w:space="0" w:color="auto"/>
            <w:left w:val="outset" w:sz="6" w:space="0" w:color="auto"/>
            <w:bottom w:val="outset" w:sz="6" w:space="0" w:color="auto"/>
            <w:right w:val="outset" w:sz="6" w:space="0" w:color="auto"/>
          </w:tblBorders>
        </w:tblPrEx>
        <w:trPr>
          <w:jc w:val="center"/>
        </w:trPr>
        <w:tc>
          <w:tcPr>
            <w:tcW w:w="400" w:type="pct"/>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7B13A4" w14:textId="77777777" w:rsidR="001808BE" w:rsidRPr="004E12CB" w:rsidRDefault="001808BE">
            <w:pPr>
              <w:pStyle w:val="tc"/>
              <w:spacing w:before="0" w:beforeAutospacing="0" w:after="0" w:afterAutospacing="0"/>
              <w:jc w:val="center"/>
              <w:rPr>
                <w:lang w:val="uk-UA"/>
              </w:rPr>
            </w:pPr>
            <w:r w:rsidRPr="004E12CB">
              <w:rPr>
                <w:lang w:val="uk-UA"/>
              </w:rPr>
              <w:t> </w:t>
            </w:r>
          </w:p>
        </w:tc>
        <w:tc>
          <w:tcPr>
            <w:tcW w:w="4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AD4FED" w14:textId="77777777" w:rsidR="001808BE" w:rsidRPr="004E12CB" w:rsidRDefault="001808BE">
            <w:pPr>
              <w:pStyle w:val="tc"/>
              <w:spacing w:before="0" w:beforeAutospacing="0" w:after="0" w:afterAutospacing="0"/>
              <w:jc w:val="center"/>
              <w:rPr>
                <w:lang w:val="uk-UA"/>
              </w:rPr>
            </w:pPr>
            <w:r w:rsidRPr="004E12CB">
              <w:rPr>
                <w:lang w:val="uk-UA"/>
              </w:rPr>
              <w:t>5.</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DFE64D" w14:textId="77777777" w:rsidR="001808BE" w:rsidRPr="004E12CB" w:rsidRDefault="001808BE">
            <w:pPr>
              <w:pStyle w:val="tl"/>
              <w:spacing w:before="0" w:beforeAutospacing="0" w:after="0" w:afterAutospacing="0"/>
              <w:rPr>
                <w:lang w:val="uk-UA"/>
              </w:rPr>
            </w:pPr>
            <w:r w:rsidRPr="004E12CB">
              <w:rPr>
                <w:lang w:val="uk-UA"/>
              </w:rPr>
              <w:t>Наступне місцеположення та розрахунковий час його прольоту</w:t>
            </w:r>
          </w:p>
        </w:tc>
        <w:tc>
          <w:tcPr>
            <w:tcW w:w="28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930272" w14:textId="77777777" w:rsidR="001808BE" w:rsidRPr="004E12CB" w:rsidRDefault="001808BE">
            <w:pPr>
              <w:pStyle w:val="tl"/>
              <w:spacing w:before="0" w:beforeAutospacing="0" w:after="0" w:afterAutospacing="0"/>
              <w:rPr>
                <w:lang w:val="uk-UA"/>
              </w:rPr>
            </w:pPr>
            <w:r w:rsidRPr="004E12CB">
              <w:rPr>
                <w:lang w:val="uk-UA"/>
              </w:rPr>
              <w:t>(місцеположення) (час)</w:t>
            </w:r>
          </w:p>
        </w:tc>
      </w:tr>
      <w:tr w:rsidR="001808BE" w:rsidRPr="004E12CB" w14:paraId="2DB447D9" w14:textId="77777777" w:rsidTr="001808BE">
        <w:tblPrEx>
          <w:tblBorders>
            <w:top w:val="outset" w:sz="6" w:space="0" w:color="auto"/>
            <w:left w:val="outset" w:sz="6" w:space="0" w:color="auto"/>
            <w:bottom w:val="outset" w:sz="6" w:space="0" w:color="auto"/>
            <w:right w:val="outset" w:sz="6" w:space="0" w:color="auto"/>
          </w:tblBorders>
        </w:tblPrEx>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32FACCEA" w14:textId="77777777" w:rsidR="001808BE" w:rsidRPr="004E12CB" w:rsidRDefault="001808BE">
            <w:pPr>
              <w:rPr>
                <w:sz w:val="24"/>
                <w:szCs w:val="24"/>
                <w:lang w:val="uk-UA"/>
              </w:rPr>
            </w:pPr>
          </w:p>
        </w:tc>
        <w:tc>
          <w:tcPr>
            <w:tcW w:w="4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A9401AD" w14:textId="77777777" w:rsidR="001808BE" w:rsidRPr="004E12CB" w:rsidRDefault="001808BE">
            <w:pPr>
              <w:pStyle w:val="tc"/>
              <w:spacing w:before="0" w:beforeAutospacing="0" w:after="0" w:afterAutospacing="0"/>
              <w:jc w:val="center"/>
              <w:rPr>
                <w:lang w:val="uk-UA"/>
              </w:rPr>
            </w:pPr>
            <w:r w:rsidRPr="004E12CB">
              <w:rPr>
                <w:lang w:val="uk-UA"/>
              </w:rPr>
              <w:t>6.</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112D6D" w14:textId="77777777" w:rsidR="001808BE" w:rsidRPr="004E12CB" w:rsidRDefault="001808BE">
            <w:pPr>
              <w:pStyle w:val="tl"/>
              <w:spacing w:before="0" w:beforeAutospacing="0" w:after="0" w:afterAutospacing="0"/>
              <w:rPr>
                <w:lang w:val="uk-UA"/>
              </w:rPr>
            </w:pPr>
            <w:r w:rsidRPr="004E12CB">
              <w:rPr>
                <w:lang w:val="uk-UA"/>
              </w:rPr>
              <w:t>Наступна основна точка</w:t>
            </w:r>
          </w:p>
        </w:tc>
        <w:tc>
          <w:tcPr>
            <w:tcW w:w="28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0897CC" w14:textId="77777777" w:rsidR="001808BE" w:rsidRPr="004E12CB" w:rsidRDefault="001808BE">
            <w:pPr>
              <w:pStyle w:val="tl"/>
              <w:spacing w:before="0" w:beforeAutospacing="0" w:after="0" w:afterAutospacing="0"/>
              <w:rPr>
                <w:lang w:val="uk-UA"/>
              </w:rPr>
            </w:pPr>
            <w:r w:rsidRPr="004E12CB">
              <w:rPr>
                <w:lang w:val="uk-UA"/>
              </w:rPr>
              <w:t>(місцеположення) "НАСТУПНА" (NEXT)</w:t>
            </w:r>
          </w:p>
        </w:tc>
      </w:tr>
      <w:tr w:rsidR="001808BE" w:rsidRPr="004E12CB" w14:paraId="5097A4BD" w14:textId="77777777" w:rsidTr="001808BE">
        <w:tblPrEx>
          <w:tblBorders>
            <w:top w:val="outset" w:sz="6" w:space="0" w:color="auto"/>
            <w:left w:val="outset" w:sz="6" w:space="0" w:color="auto"/>
            <w:bottom w:val="outset" w:sz="6" w:space="0" w:color="auto"/>
            <w:right w:val="outset" w:sz="6" w:space="0" w:color="auto"/>
          </w:tblBorders>
        </w:tblPrEx>
        <w:trPr>
          <w:jc w:val="center"/>
        </w:trPr>
        <w:tc>
          <w:tcPr>
            <w:tcW w:w="400" w:type="pct"/>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352865" w14:textId="77777777" w:rsidR="001808BE" w:rsidRPr="004E12CB" w:rsidRDefault="001808BE">
            <w:pPr>
              <w:pStyle w:val="tc"/>
              <w:spacing w:before="0" w:beforeAutospacing="0" w:after="0" w:afterAutospacing="0"/>
              <w:jc w:val="center"/>
              <w:rPr>
                <w:lang w:val="uk-UA"/>
              </w:rPr>
            </w:pPr>
            <w:r w:rsidRPr="004E12CB">
              <w:rPr>
                <w:lang w:val="uk-UA"/>
              </w:rPr>
              <w:t>Розділ 2</w:t>
            </w:r>
          </w:p>
        </w:tc>
        <w:tc>
          <w:tcPr>
            <w:tcW w:w="4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5B9F5B" w14:textId="77777777" w:rsidR="001808BE" w:rsidRPr="004E12CB" w:rsidRDefault="001808BE">
            <w:pPr>
              <w:pStyle w:val="tc"/>
              <w:spacing w:before="0" w:beforeAutospacing="0" w:after="0" w:afterAutospacing="0"/>
              <w:jc w:val="center"/>
              <w:rPr>
                <w:lang w:val="uk-UA"/>
              </w:rPr>
            </w:pPr>
            <w:r w:rsidRPr="004E12CB">
              <w:rPr>
                <w:lang w:val="uk-UA"/>
              </w:rPr>
              <w:t>7.</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FD38DB" w14:textId="77777777" w:rsidR="001808BE" w:rsidRPr="004E12CB" w:rsidRDefault="001808BE">
            <w:pPr>
              <w:pStyle w:val="tl"/>
              <w:spacing w:before="0" w:beforeAutospacing="0" w:after="0" w:afterAutospacing="0"/>
              <w:rPr>
                <w:lang w:val="uk-UA"/>
              </w:rPr>
            </w:pPr>
            <w:r w:rsidRPr="004E12CB">
              <w:rPr>
                <w:lang w:val="uk-UA"/>
              </w:rPr>
              <w:t>Розрахунковий час прибуття</w:t>
            </w:r>
          </w:p>
        </w:tc>
        <w:tc>
          <w:tcPr>
            <w:tcW w:w="28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7AF862" w14:textId="77777777" w:rsidR="001808BE" w:rsidRPr="004E12CB" w:rsidRDefault="001808BE">
            <w:pPr>
              <w:pStyle w:val="tl"/>
              <w:spacing w:before="0" w:beforeAutospacing="0" w:after="0" w:afterAutospacing="0"/>
              <w:rPr>
                <w:lang w:val="uk-UA"/>
              </w:rPr>
            </w:pPr>
            <w:r w:rsidRPr="004E12CB">
              <w:rPr>
                <w:lang w:val="uk-UA"/>
              </w:rPr>
              <w:t>(аеродром) (час)</w:t>
            </w:r>
          </w:p>
        </w:tc>
      </w:tr>
      <w:tr w:rsidR="001808BE" w:rsidRPr="00E56A91" w14:paraId="31ACE681" w14:textId="77777777" w:rsidTr="001808BE">
        <w:tblPrEx>
          <w:tblBorders>
            <w:top w:val="outset" w:sz="6" w:space="0" w:color="auto"/>
            <w:left w:val="outset" w:sz="6" w:space="0" w:color="auto"/>
            <w:bottom w:val="outset" w:sz="6" w:space="0" w:color="auto"/>
            <w:right w:val="outset" w:sz="6" w:space="0" w:color="auto"/>
          </w:tblBorders>
        </w:tblPrEx>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6497B808" w14:textId="77777777" w:rsidR="001808BE" w:rsidRPr="004E12CB" w:rsidRDefault="001808BE">
            <w:pPr>
              <w:rPr>
                <w:sz w:val="24"/>
                <w:szCs w:val="24"/>
                <w:lang w:val="uk-UA"/>
              </w:rPr>
            </w:pPr>
          </w:p>
        </w:tc>
        <w:tc>
          <w:tcPr>
            <w:tcW w:w="4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7BEECA" w14:textId="77777777" w:rsidR="001808BE" w:rsidRPr="004E12CB" w:rsidRDefault="001808BE">
            <w:pPr>
              <w:pStyle w:val="tc"/>
              <w:spacing w:before="0" w:beforeAutospacing="0" w:after="0" w:afterAutospacing="0"/>
              <w:jc w:val="center"/>
              <w:rPr>
                <w:lang w:val="uk-UA"/>
              </w:rPr>
            </w:pPr>
            <w:r w:rsidRPr="004E12CB">
              <w:rPr>
                <w:lang w:val="uk-UA"/>
              </w:rPr>
              <w:t>8.</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8473BA" w14:textId="77777777" w:rsidR="001808BE" w:rsidRPr="004E12CB" w:rsidRDefault="001808BE">
            <w:pPr>
              <w:pStyle w:val="tl"/>
              <w:spacing w:before="0" w:beforeAutospacing="0" w:after="0" w:afterAutospacing="0"/>
              <w:rPr>
                <w:lang w:val="uk-UA"/>
              </w:rPr>
            </w:pPr>
            <w:r w:rsidRPr="004E12CB">
              <w:rPr>
                <w:lang w:val="uk-UA"/>
              </w:rPr>
              <w:t>Запас палива</w:t>
            </w:r>
          </w:p>
        </w:tc>
        <w:tc>
          <w:tcPr>
            <w:tcW w:w="28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589731" w14:textId="77777777" w:rsidR="001808BE" w:rsidRPr="004E12CB" w:rsidRDefault="001808BE">
            <w:pPr>
              <w:pStyle w:val="tl"/>
              <w:spacing w:before="0" w:beforeAutospacing="0" w:after="0" w:afterAutospacing="0"/>
              <w:rPr>
                <w:lang w:val="uk-UA"/>
              </w:rPr>
            </w:pPr>
            <w:r w:rsidRPr="004E12CB">
              <w:rPr>
                <w:lang w:val="uk-UA"/>
              </w:rPr>
              <w:t>"ЗАПАС ПАЛИВА" (ENDURANCE)</w:t>
            </w:r>
            <w:r w:rsidRPr="004E12CB">
              <w:rPr>
                <w:lang w:val="uk-UA"/>
              </w:rPr>
              <w:br/>
              <w:t>(години та хвилини)</w:t>
            </w:r>
          </w:p>
        </w:tc>
      </w:tr>
      <w:tr w:rsidR="001808BE" w:rsidRPr="004E12CB" w14:paraId="52C57A56" w14:textId="77777777" w:rsidTr="001808BE">
        <w:tblPrEx>
          <w:tblBorders>
            <w:top w:val="outset" w:sz="6" w:space="0" w:color="auto"/>
            <w:left w:val="outset" w:sz="6" w:space="0" w:color="auto"/>
            <w:bottom w:val="outset" w:sz="6" w:space="0" w:color="auto"/>
            <w:right w:val="outset" w:sz="6" w:space="0" w:color="auto"/>
          </w:tblBorders>
        </w:tblPrEx>
        <w:trPr>
          <w:jc w:val="center"/>
        </w:trPr>
        <w:tc>
          <w:tcPr>
            <w:tcW w:w="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13A313" w14:textId="77777777" w:rsidR="001808BE" w:rsidRPr="004E12CB" w:rsidRDefault="001808BE">
            <w:pPr>
              <w:pStyle w:val="tc"/>
              <w:spacing w:before="0" w:beforeAutospacing="0" w:after="0" w:afterAutospacing="0"/>
              <w:jc w:val="center"/>
              <w:rPr>
                <w:lang w:val="uk-UA"/>
              </w:rPr>
            </w:pPr>
            <w:r w:rsidRPr="004E12CB">
              <w:rPr>
                <w:lang w:val="uk-UA"/>
              </w:rPr>
              <w:t>Розділ 3</w:t>
            </w:r>
          </w:p>
        </w:tc>
        <w:tc>
          <w:tcPr>
            <w:tcW w:w="4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64034A" w14:textId="77777777" w:rsidR="001808BE" w:rsidRPr="004E12CB" w:rsidRDefault="001808BE">
            <w:pPr>
              <w:pStyle w:val="tc"/>
              <w:spacing w:before="0" w:beforeAutospacing="0" w:after="0" w:afterAutospacing="0"/>
              <w:jc w:val="center"/>
              <w:rPr>
                <w:lang w:val="uk-UA"/>
              </w:rPr>
            </w:pPr>
            <w:r w:rsidRPr="004E12CB">
              <w:rPr>
                <w:lang w:val="uk-UA"/>
              </w:rPr>
              <w:t>9.</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DF2399" w14:textId="77777777" w:rsidR="001808BE" w:rsidRPr="004E12CB" w:rsidRDefault="001808BE">
            <w:pPr>
              <w:pStyle w:val="tl"/>
              <w:spacing w:before="0" w:beforeAutospacing="0" w:after="0" w:afterAutospacing="0"/>
              <w:rPr>
                <w:lang w:val="uk-UA"/>
              </w:rPr>
            </w:pPr>
            <w:r w:rsidRPr="004E12CB">
              <w:rPr>
                <w:lang w:val="uk-UA"/>
              </w:rPr>
              <w:t>Явища погоди, що спостерігають та які є предметом спеціального донесення з борту ПС:</w:t>
            </w:r>
            <w:r w:rsidRPr="004E12CB">
              <w:rPr>
                <w:lang w:val="uk-UA"/>
              </w:rPr>
              <w:br/>
              <w:t>помірна турбулентність</w:t>
            </w:r>
            <w:r w:rsidRPr="004E12CB">
              <w:rPr>
                <w:lang w:val="uk-UA"/>
              </w:rPr>
              <w:br/>
              <w:t> </w:t>
            </w:r>
          </w:p>
          <w:p w14:paraId="676565D8" w14:textId="77777777" w:rsidR="001808BE" w:rsidRPr="004E12CB" w:rsidRDefault="001808BE">
            <w:pPr>
              <w:pStyle w:val="tl"/>
              <w:spacing w:before="0" w:beforeAutospacing="0" w:after="0" w:afterAutospacing="0"/>
              <w:rPr>
                <w:lang w:val="uk-UA"/>
              </w:rPr>
            </w:pPr>
            <w:r w:rsidRPr="004E12CB">
              <w:rPr>
                <w:lang w:val="uk-UA"/>
              </w:rPr>
              <w:t>сильна турбулентність</w:t>
            </w:r>
            <w:r w:rsidRPr="004E12CB">
              <w:rPr>
                <w:lang w:val="uk-UA"/>
              </w:rPr>
              <w:br/>
              <w:t> </w:t>
            </w:r>
          </w:p>
          <w:p w14:paraId="3800F153" w14:textId="77777777" w:rsidR="001808BE" w:rsidRPr="004E12CB" w:rsidRDefault="001808BE">
            <w:pPr>
              <w:pStyle w:val="tl"/>
              <w:spacing w:before="0" w:beforeAutospacing="0" w:after="0" w:afterAutospacing="0"/>
              <w:rPr>
                <w:lang w:val="uk-UA"/>
              </w:rPr>
            </w:pPr>
            <w:r w:rsidRPr="004E12CB">
              <w:rPr>
                <w:lang w:val="uk-UA"/>
              </w:rPr>
              <w:lastRenderedPageBreak/>
              <w:t>помірне обледеніння</w:t>
            </w:r>
            <w:r w:rsidRPr="004E12CB">
              <w:rPr>
                <w:lang w:val="uk-UA"/>
              </w:rPr>
              <w:br/>
              <w:t> </w:t>
            </w:r>
          </w:p>
          <w:p w14:paraId="1736DF89" w14:textId="77777777" w:rsidR="001808BE" w:rsidRPr="004E12CB" w:rsidRDefault="001808BE">
            <w:pPr>
              <w:pStyle w:val="tl"/>
              <w:spacing w:before="0" w:beforeAutospacing="0" w:after="0" w:afterAutospacing="0"/>
              <w:rPr>
                <w:lang w:val="uk-UA"/>
              </w:rPr>
            </w:pPr>
            <w:r w:rsidRPr="004E12CB">
              <w:rPr>
                <w:lang w:val="uk-UA"/>
              </w:rPr>
              <w:t>сильне обледеніння</w:t>
            </w:r>
            <w:r w:rsidRPr="004E12CB">
              <w:rPr>
                <w:lang w:val="uk-UA"/>
              </w:rPr>
              <w:br/>
              <w:t> </w:t>
            </w:r>
          </w:p>
          <w:p w14:paraId="2F2A5134" w14:textId="77777777" w:rsidR="001808BE" w:rsidRPr="004E12CB" w:rsidRDefault="001808BE">
            <w:pPr>
              <w:pStyle w:val="tl"/>
              <w:spacing w:before="0" w:beforeAutospacing="0" w:after="0" w:afterAutospacing="0"/>
              <w:rPr>
                <w:lang w:val="uk-UA"/>
              </w:rPr>
            </w:pPr>
            <w:r w:rsidRPr="004E12CB">
              <w:rPr>
                <w:lang w:val="uk-UA"/>
              </w:rPr>
              <w:t>сильна гірська хвиля</w:t>
            </w:r>
            <w:r w:rsidRPr="004E12CB">
              <w:rPr>
                <w:lang w:val="uk-UA"/>
              </w:rPr>
              <w:br/>
              <w:t> </w:t>
            </w:r>
          </w:p>
          <w:p w14:paraId="057A07D8" w14:textId="77777777" w:rsidR="001808BE" w:rsidRPr="004E12CB" w:rsidRDefault="001808BE">
            <w:pPr>
              <w:pStyle w:val="tl"/>
              <w:spacing w:before="0" w:beforeAutospacing="0" w:after="0" w:afterAutospacing="0"/>
              <w:rPr>
                <w:lang w:val="uk-UA"/>
              </w:rPr>
            </w:pPr>
            <w:r w:rsidRPr="004E12CB">
              <w:rPr>
                <w:lang w:val="uk-UA"/>
              </w:rPr>
              <w:t>грози без граду</w:t>
            </w:r>
          </w:p>
          <w:p w14:paraId="358B95AD" w14:textId="77777777" w:rsidR="001808BE" w:rsidRPr="004E12CB" w:rsidRDefault="001808BE">
            <w:pPr>
              <w:pStyle w:val="tl"/>
              <w:spacing w:before="0" w:beforeAutospacing="0" w:after="0" w:afterAutospacing="0"/>
              <w:rPr>
                <w:lang w:val="uk-UA"/>
              </w:rPr>
            </w:pPr>
            <w:r w:rsidRPr="004E12CB">
              <w:rPr>
                <w:lang w:val="uk-UA"/>
              </w:rPr>
              <w:t>грози з градом</w:t>
            </w:r>
            <w:r w:rsidRPr="004E12CB">
              <w:rPr>
                <w:lang w:val="uk-UA"/>
              </w:rPr>
              <w:br/>
              <w:t> </w:t>
            </w:r>
          </w:p>
          <w:p w14:paraId="46F9EE21" w14:textId="77777777" w:rsidR="001808BE" w:rsidRPr="004E12CB" w:rsidRDefault="001808BE">
            <w:pPr>
              <w:pStyle w:val="tl"/>
              <w:spacing w:before="0" w:beforeAutospacing="0" w:after="0" w:afterAutospacing="0"/>
              <w:rPr>
                <w:lang w:val="uk-UA"/>
              </w:rPr>
            </w:pPr>
            <w:r w:rsidRPr="004E12CB">
              <w:rPr>
                <w:lang w:val="uk-UA"/>
              </w:rPr>
              <w:t>сильна пилова буря</w:t>
            </w:r>
            <w:r w:rsidRPr="004E12CB">
              <w:rPr>
                <w:lang w:val="uk-UA"/>
              </w:rPr>
              <w:br/>
              <w:t> </w:t>
            </w:r>
          </w:p>
          <w:p w14:paraId="7D31517C" w14:textId="77777777" w:rsidR="001808BE" w:rsidRPr="004E12CB" w:rsidRDefault="001808BE">
            <w:pPr>
              <w:pStyle w:val="tl"/>
              <w:spacing w:before="0" w:beforeAutospacing="0" w:after="0" w:afterAutospacing="0"/>
              <w:rPr>
                <w:lang w:val="uk-UA"/>
              </w:rPr>
            </w:pPr>
            <w:r w:rsidRPr="004E12CB">
              <w:rPr>
                <w:lang w:val="uk-UA"/>
              </w:rPr>
              <w:t>сильна піщана буря</w:t>
            </w:r>
            <w:r w:rsidRPr="004E12CB">
              <w:rPr>
                <w:lang w:val="uk-UA"/>
              </w:rPr>
              <w:br/>
              <w:t> </w:t>
            </w:r>
          </w:p>
          <w:p w14:paraId="680FF8A8" w14:textId="77777777" w:rsidR="001808BE" w:rsidRPr="004E12CB" w:rsidRDefault="001808BE">
            <w:pPr>
              <w:pStyle w:val="tl"/>
              <w:spacing w:before="0" w:beforeAutospacing="0" w:after="0" w:afterAutospacing="0"/>
              <w:rPr>
                <w:lang w:val="uk-UA"/>
              </w:rPr>
            </w:pPr>
            <w:r w:rsidRPr="004E12CB">
              <w:rPr>
                <w:lang w:val="uk-UA"/>
              </w:rPr>
              <w:t>хмара вулканічного попелу</w:t>
            </w:r>
          </w:p>
          <w:p w14:paraId="47C3338D" w14:textId="77777777" w:rsidR="001808BE" w:rsidRPr="004E12CB" w:rsidRDefault="001808BE">
            <w:pPr>
              <w:pStyle w:val="tl"/>
              <w:spacing w:before="0" w:beforeAutospacing="0" w:after="0" w:afterAutospacing="0"/>
              <w:rPr>
                <w:lang w:val="uk-UA"/>
              </w:rPr>
            </w:pPr>
            <w:r w:rsidRPr="004E12CB">
              <w:rPr>
                <w:lang w:val="uk-UA"/>
              </w:rPr>
              <w:t>вулканічна</w:t>
            </w:r>
            <w:r w:rsidRPr="004E12CB">
              <w:rPr>
                <w:lang w:val="uk-UA"/>
              </w:rPr>
              <w:br/>
              <w:t>діяльність, що</w:t>
            </w:r>
            <w:r w:rsidRPr="004E12CB">
              <w:rPr>
                <w:lang w:val="uk-UA"/>
              </w:rPr>
              <w:br/>
              <w:t>передує</w:t>
            </w:r>
            <w:r w:rsidRPr="004E12CB">
              <w:rPr>
                <w:lang w:val="uk-UA"/>
              </w:rPr>
              <w:br/>
              <w:t>виверженню, або</w:t>
            </w:r>
            <w:r w:rsidRPr="004E12CB">
              <w:rPr>
                <w:lang w:val="uk-UA"/>
              </w:rPr>
              <w:br/>
              <w:t>вулканічне</w:t>
            </w:r>
            <w:r w:rsidRPr="004E12CB">
              <w:rPr>
                <w:lang w:val="uk-UA"/>
              </w:rPr>
              <w:br/>
              <w:t>виверження</w:t>
            </w:r>
          </w:p>
          <w:p w14:paraId="269D7EFE" w14:textId="77777777" w:rsidR="001808BE" w:rsidRPr="004E12CB" w:rsidRDefault="001808BE">
            <w:pPr>
              <w:pStyle w:val="tl"/>
              <w:spacing w:before="0" w:beforeAutospacing="0" w:after="0" w:afterAutospacing="0"/>
              <w:rPr>
                <w:lang w:val="uk-UA"/>
              </w:rPr>
            </w:pPr>
            <w:r w:rsidRPr="004E12CB">
              <w:rPr>
                <w:lang w:val="uk-UA"/>
              </w:rPr>
              <w:t>Ефективність гальмування на ЗПС:</w:t>
            </w:r>
          </w:p>
          <w:p w14:paraId="031D96CA" w14:textId="77777777" w:rsidR="001808BE" w:rsidRPr="004E12CB" w:rsidRDefault="001808BE">
            <w:pPr>
              <w:pStyle w:val="tl"/>
              <w:spacing w:before="0" w:beforeAutospacing="0" w:after="0" w:afterAutospacing="0"/>
              <w:rPr>
                <w:lang w:val="uk-UA"/>
              </w:rPr>
            </w:pPr>
            <w:r w:rsidRPr="004E12CB">
              <w:rPr>
                <w:lang w:val="uk-UA"/>
              </w:rPr>
              <w:t>Добра</w:t>
            </w:r>
          </w:p>
          <w:p w14:paraId="212E85EC" w14:textId="77777777" w:rsidR="001808BE" w:rsidRPr="004E12CB" w:rsidRDefault="001808BE">
            <w:pPr>
              <w:pStyle w:val="tl"/>
              <w:spacing w:before="0" w:beforeAutospacing="0" w:after="0" w:afterAutospacing="0"/>
              <w:rPr>
                <w:lang w:val="uk-UA"/>
              </w:rPr>
            </w:pPr>
            <w:r w:rsidRPr="004E12CB">
              <w:rPr>
                <w:lang w:val="uk-UA"/>
              </w:rPr>
              <w:t>Від середньої до доброї</w:t>
            </w:r>
          </w:p>
          <w:p w14:paraId="10D46D9B" w14:textId="77777777" w:rsidR="001808BE" w:rsidRPr="004E12CB" w:rsidRDefault="001808BE">
            <w:pPr>
              <w:pStyle w:val="tl"/>
              <w:spacing w:before="0" w:beforeAutospacing="0" w:after="0" w:afterAutospacing="0"/>
              <w:rPr>
                <w:lang w:val="uk-UA"/>
              </w:rPr>
            </w:pPr>
            <w:r w:rsidRPr="004E12CB">
              <w:rPr>
                <w:lang w:val="uk-UA"/>
              </w:rPr>
              <w:t>Середня</w:t>
            </w:r>
          </w:p>
          <w:p w14:paraId="407D86A3" w14:textId="77777777" w:rsidR="001808BE" w:rsidRPr="004E12CB" w:rsidRDefault="001808BE">
            <w:pPr>
              <w:pStyle w:val="tl"/>
              <w:spacing w:before="0" w:beforeAutospacing="0" w:after="0" w:afterAutospacing="0"/>
              <w:rPr>
                <w:lang w:val="uk-UA"/>
              </w:rPr>
            </w:pPr>
            <w:r w:rsidRPr="004E12CB">
              <w:rPr>
                <w:lang w:val="uk-UA"/>
              </w:rPr>
              <w:t>Від середньої до поганої</w:t>
            </w:r>
            <w:r w:rsidRPr="004E12CB">
              <w:rPr>
                <w:lang w:val="uk-UA"/>
              </w:rPr>
              <w:br/>
              <w:t> </w:t>
            </w:r>
          </w:p>
          <w:p w14:paraId="2AA2DEF4" w14:textId="77777777" w:rsidR="001808BE" w:rsidRPr="004E12CB" w:rsidRDefault="001808BE">
            <w:pPr>
              <w:pStyle w:val="tl"/>
              <w:spacing w:before="0" w:beforeAutospacing="0" w:after="0" w:afterAutospacing="0"/>
              <w:rPr>
                <w:lang w:val="uk-UA"/>
              </w:rPr>
            </w:pPr>
            <w:r w:rsidRPr="004E12CB">
              <w:rPr>
                <w:lang w:val="uk-UA"/>
              </w:rPr>
              <w:t>Погана</w:t>
            </w:r>
          </w:p>
          <w:p w14:paraId="454FF1E9" w14:textId="77777777" w:rsidR="001808BE" w:rsidRPr="004E12CB" w:rsidRDefault="001808BE">
            <w:pPr>
              <w:pStyle w:val="tl"/>
              <w:spacing w:before="0" w:beforeAutospacing="0" w:after="0" w:afterAutospacing="0"/>
              <w:rPr>
                <w:lang w:val="uk-UA"/>
              </w:rPr>
            </w:pPr>
            <w:r w:rsidRPr="004E12CB">
              <w:rPr>
                <w:lang w:val="uk-UA"/>
              </w:rPr>
              <w:t>Дуже погана</w:t>
            </w:r>
          </w:p>
        </w:tc>
        <w:tc>
          <w:tcPr>
            <w:tcW w:w="28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00451F" w14:textId="77777777" w:rsidR="001808BE" w:rsidRPr="004E12CB" w:rsidRDefault="001808BE">
            <w:pPr>
              <w:pStyle w:val="tl"/>
              <w:spacing w:before="0" w:beforeAutospacing="0" w:after="0" w:afterAutospacing="0"/>
              <w:rPr>
                <w:lang w:val="uk-UA"/>
              </w:rPr>
            </w:pPr>
            <w:r w:rsidRPr="004E12CB">
              <w:rPr>
                <w:lang w:val="uk-UA"/>
              </w:rPr>
              <w:lastRenderedPageBreak/>
              <w:t> </w:t>
            </w:r>
            <w:r w:rsidRPr="004E12CB">
              <w:rPr>
                <w:lang w:val="uk-UA"/>
              </w:rPr>
              <w:br/>
              <w:t> </w:t>
            </w:r>
            <w:r w:rsidRPr="004E12CB">
              <w:rPr>
                <w:lang w:val="uk-UA"/>
              </w:rPr>
              <w:br/>
              <w:t> </w:t>
            </w:r>
            <w:r w:rsidRPr="004E12CB">
              <w:rPr>
                <w:lang w:val="uk-UA"/>
              </w:rPr>
              <w:br/>
              <w:t> </w:t>
            </w:r>
            <w:r w:rsidRPr="004E12CB">
              <w:rPr>
                <w:lang w:val="uk-UA"/>
              </w:rPr>
              <w:br/>
              <w:t>"ТУРБУЛЕНТНІСТЬ ПОМІРНА"</w:t>
            </w:r>
            <w:r w:rsidRPr="004E12CB">
              <w:rPr>
                <w:lang w:val="uk-UA"/>
              </w:rPr>
              <w:br/>
              <w:t>(TURBULENCE MODERATE)</w:t>
            </w:r>
          </w:p>
          <w:p w14:paraId="5068890F" w14:textId="77777777" w:rsidR="001808BE" w:rsidRPr="004E12CB" w:rsidRDefault="001808BE">
            <w:pPr>
              <w:pStyle w:val="tl"/>
              <w:spacing w:before="0" w:beforeAutospacing="0" w:after="0" w:afterAutospacing="0"/>
              <w:rPr>
                <w:lang w:val="uk-UA"/>
              </w:rPr>
            </w:pPr>
            <w:r w:rsidRPr="004E12CB">
              <w:rPr>
                <w:lang w:val="uk-UA"/>
              </w:rPr>
              <w:t>"ТУРБУЛЕНТНІСТЬ СИЛЬНА"</w:t>
            </w:r>
            <w:r w:rsidRPr="004E12CB">
              <w:rPr>
                <w:lang w:val="uk-UA"/>
              </w:rPr>
              <w:br/>
              <w:t>(TURBULENCE SEVERE)</w:t>
            </w:r>
          </w:p>
          <w:p w14:paraId="555ED346" w14:textId="77777777" w:rsidR="001808BE" w:rsidRPr="004E12CB" w:rsidRDefault="001808BE">
            <w:pPr>
              <w:pStyle w:val="tl"/>
              <w:spacing w:before="0" w:beforeAutospacing="0" w:after="0" w:afterAutospacing="0"/>
              <w:rPr>
                <w:lang w:val="uk-UA"/>
              </w:rPr>
            </w:pPr>
            <w:r w:rsidRPr="004E12CB">
              <w:rPr>
                <w:lang w:val="uk-UA"/>
              </w:rPr>
              <w:lastRenderedPageBreak/>
              <w:t>"ОБЛЕДЕНІННЯ ПОМІРНЕ"</w:t>
            </w:r>
            <w:r w:rsidRPr="004E12CB">
              <w:rPr>
                <w:lang w:val="uk-UA"/>
              </w:rPr>
              <w:br/>
              <w:t>(ICING MODERATE)</w:t>
            </w:r>
          </w:p>
          <w:p w14:paraId="31DC0191" w14:textId="77777777" w:rsidR="001808BE" w:rsidRPr="004E12CB" w:rsidRDefault="001808BE">
            <w:pPr>
              <w:pStyle w:val="tl"/>
              <w:spacing w:before="0" w:beforeAutospacing="0" w:after="0" w:afterAutospacing="0"/>
              <w:rPr>
                <w:lang w:val="uk-UA"/>
              </w:rPr>
            </w:pPr>
            <w:r w:rsidRPr="004E12CB">
              <w:rPr>
                <w:lang w:val="uk-UA"/>
              </w:rPr>
              <w:t>"ОБЛЕДЕНІННЯ СИЛЬНЕ"</w:t>
            </w:r>
            <w:r w:rsidRPr="004E12CB">
              <w:rPr>
                <w:lang w:val="uk-UA"/>
              </w:rPr>
              <w:br/>
              <w:t>(ICING SEVERE)</w:t>
            </w:r>
          </w:p>
          <w:p w14:paraId="6034E90C" w14:textId="77777777" w:rsidR="001808BE" w:rsidRPr="004E12CB" w:rsidRDefault="001808BE">
            <w:pPr>
              <w:pStyle w:val="tl"/>
              <w:spacing w:before="0" w:beforeAutospacing="0" w:after="0" w:afterAutospacing="0"/>
              <w:rPr>
                <w:lang w:val="uk-UA"/>
              </w:rPr>
            </w:pPr>
            <w:r w:rsidRPr="004E12CB">
              <w:rPr>
                <w:lang w:val="uk-UA"/>
              </w:rPr>
              <w:t>"ГІРСЬКА ХВИЛЯ СИЛЬНА"</w:t>
            </w:r>
            <w:r w:rsidRPr="004E12CB">
              <w:rPr>
                <w:lang w:val="uk-UA"/>
              </w:rPr>
              <w:br/>
              <w:t>(MOUNTAINWAVE SEVERE)</w:t>
            </w:r>
          </w:p>
          <w:p w14:paraId="68DD553D" w14:textId="77777777" w:rsidR="001808BE" w:rsidRPr="004E12CB" w:rsidRDefault="001808BE">
            <w:pPr>
              <w:pStyle w:val="tl"/>
              <w:spacing w:before="0" w:beforeAutospacing="0" w:after="0" w:afterAutospacing="0"/>
              <w:rPr>
                <w:lang w:val="uk-UA"/>
              </w:rPr>
            </w:pPr>
            <w:r w:rsidRPr="004E12CB">
              <w:rPr>
                <w:lang w:val="uk-UA"/>
              </w:rPr>
              <w:t>"ГРОЗИ" (THUNDERSTORMS)</w:t>
            </w:r>
          </w:p>
          <w:p w14:paraId="0E1BE3DF" w14:textId="77777777" w:rsidR="001808BE" w:rsidRPr="004E12CB" w:rsidRDefault="001808BE">
            <w:pPr>
              <w:pStyle w:val="tl"/>
              <w:spacing w:before="0" w:beforeAutospacing="0" w:after="0" w:afterAutospacing="0"/>
              <w:rPr>
                <w:lang w:val="uk-UA"/>
              </w:rPr>
            </w:pPr>
            <w:r w:rsidRPr="004E12CB">
              <w:rPr>
                <w:lang w:val="uk-UA"/>
              </w:rPr>
              <w:t>"ГРОЗИ З ГРАДОМ"</w:t>
            </w:r>
            <w:r w:rsidRPr="004E12CB">
              <w:rPr>
                <w:lang w:val="uk-UA"/>
              </w:rPr>
              <w:br/>
              <w:t>(THUNDERSTORMS WITH HAIL)</w:t>
            </w:r>
          </w:p>
          <w:p w14:paraId="5F01AC44" w14:textId="77777777" w:rsidR="001808BE" w:rsidRPr="004E12CB" w:rsidRDefault="001808BE">
            <w:pPr>
              <w:pStyle w:val="tl"/>
              <w:spacing w:before="0" w:beforeAutospacing="0" w:after="0" w:afterAutospacing="0"/>
              <w:rPr>
                <w:lang w:val="uk-UA"/>
              </w:rPr>
            </w:pPr>
            <w:r w:rsidRPr="004E12CB">
              <w:rPr>
                <w:lang w:val="uk-UA"/>
              </w:rPr>
              <w:t>"ПИЛОВА БУРЯ СИЛЬНА"</w:t>
            </w:r>
            <w:r w:rsidRPr="004E12CB">
              <w:rPr>
                <w:lang w:val="uk-UA"/>
              </w:rPr>
              <w:br/>
              <w:t>(DUSTSTORM HEAVY) або</w:t>
            </w:r>
          </w:p>
          <w:p w14:paraId="5E3A86C4" w14:textId="77777777" w:rsidR="001808BE" w:rsidRPr="004E12CB" w:rsidRDefault="001808BE">
            <w:pPr>
              <w:pStyle w:val="tl"/>
              <w:spacing w:before="0" w:beforeAutospacing="0" w:after="0" w:afterAutospacing="0"/>
              <w:rPr>
                <w:lang w:val="uk-UA"/>
              </w:rPr>
            </w:pPr>
            <w:r w:rsidRPr="004E12CB">
              <w:rPr>
                <w:lang w:val="uk-UA"/>
              </w:rPr>
              <w:t>"ПІЩАНА БУРЯ СИЛЬНА"</w:t>
            </w:r>
            <w:r w:rsidRPr="004E12CB">
              <w:rPr>
                <w:lang w:val="uk-UA"/>
              </w:rPr>
              <w:br/>
              <w:t>(SANDSTORM HEAVY)</w:t>
            </w:r>
          </w:p>
          <w:p w14:paraId="0650F3C9" w14:textId="77777777" w:rsidR="001808BE" w:rsidRPr="004E12CB" w:rsidRDefault="001808BE">
            <w:pPr>
              <w:pStyle w:val="tl"/>
              <w:spacing w:before="0" w:beforeAutospacing="0" w:after="0" w:afterAutospacing="0"/>
              <w:rPr>
                <w:lang w:val="uk-UA"/>
              </w:rPr>
            </w:pPr>
            <w:r w:rsidRPr="004E12CB">
              <w:rPr>
                <w:lang w:val="uk-UA"/>
              </w:rPr>
              <w:t>"ХМАРА ВУЛКАНІЧНОГО ПОПЕЛУ"</w:t>
            </w:r>
            <w:r w:rsidRPr="004E12CB">
              <w:rPr>
                <w:lang w:val="uk-UA"/>
              </w:rPr>
              <w:br/>
              <w:t>(VOLCANIC ASH CLOUD)</w:t>
            </w:r>
          </w:p>
          <w:p w14:paraId="6AA50CAE" w14:textId="77777777" w:rsidR="001808BE" w:rsidRPr="004E12CB" w:rsidRDefault="001808BE">
            <w:pPr>
              <w:pStyle w:val="tl"/>
              <w:spacing w:before="0" w:beforeAutospacing="0" w:after="0" w:afterAutospacing="0"/>
              <w:rPr>
                <w:lang w:val="uk-UA"/>
              </w:rPr>
            </w:pPr>
            <w:r w:rsidRPr="004E12CB">
              <w:rPr>
                <w:lang w:val="uk-UA"/>
              </w:rPr>
              <w:t>"ВУЛКАНІЧНА ДІЯЛЬНІСТЬ, ЩО ПЕРЕДУЄ ВИВЕРЖЕННЮ"</w:t>
            </w:r>
            <w:r w:rsidRPr="004E12CB">
              <w:rPr>
                <w:lang w:val="uk-UA"/>
              </w:rPr>
              <w:br/>
              <w:t>(PRE-ERUPTION VOLCANIC ACTIVITY)</w:t>
            </w:r>
          </w:p>
          <w:p w14:paraId="58E464EC" w14:textId="77777777" w:rsidR="001808BE" w:rsidRPr="004E12CB" w:rsidRDefault="001808BE">
            <w:pPr>
              <w:pStyle w:val="tl"/>
              <w:spacing w:before="0" w:beforeAutospacing="0" w:after="0" w:afterAutospacing="0"/>
              <w:rPr>
                <w:lang w:val="uk-UA"/>
              </w:rPr>
            </w:pPr>
            <w:r w:rsidRPr="004E12CB">
              <w:rPr>
                <w:lang w:val="uk-UA"/>
              </w:rPr>
              <w:t>"ВУЛКАНІЧНЕ ВИВЕРЖЕННЯ"</w:t>
            </w:r>
            <w:r w:rsidRPr="004E12CB">
              <w:rPr>
                <w:lang w:val="uk-UA"/>
              </w:rPr>
              <w:br/>
              <w:t>(VOLCANIC ERUPTION)</w:t>
            </w:r>
          </w:p>
          <w:p w14:paraId="4D009949" w14:textId="77777777" w:rsidR="001808BE" w:rsidRPr="004E12CB" w:rsidRDefault="001808BE">
            <w:pPr>
              <w:pStyle w:val="tl"/>
              <w:spacing w:before="0" w:beforeAutospacing="0" w:after="0" w:afterAutospacing="0"/>
              <w:rPr>
                <w:lang w:val="uk-UA"/>
              </w:rPr>
            </w:pPr>
            <w:r w:rsidRPr="004E12CB">
              <w:rPr>
                <w:lang w:val="uk-UA"/>
              </w:rPr>
              <w:t> </w:t>
            </w:r>
            <w:r w:rsidRPr="004E12CB">
              <w:rPr>
                <w:lang w:val="uk-UA"/>
              </w:rPr>
              <w:br/>
              <w:t> </w:t>
            </w:r>
          </w:p>
          <w:p w14:paraId="2B056069" w14:textId="77777777" w:rsidR="001808BE" w:rsidRPr="004E12CB" w:rsidRDefault="001808BE">
            <w:pPr>
              <w:pStyle w:val="tl"/>
              <w:spacing w:before="0" w:beforeAutospacing="0" w:after="0" w:afterAutospacing="0"/>
              <w:rPr>
                <w:lang w:val="uk-UA"/>
              </w:rPr>
            </w:pPr>
            <w:r w:rsidRPr="004E12CB">
              <w:rPr>
                <w:lang w:val="uk-UA"/>
              </w:rPr>
              <w:t>"ДОБРА" (GOOD)</w:t>
            </w:r>
          </w:p>
          <w:p w14:paraId="08505C49" w14:textId="77777777" w:rsidR="001808BE" w:rsidRPr="004E12CB" w:rsidRDefault="001808BE">
            <w:pPr>
              <w:pStyle w:val="tl"/>
              <w:spacing w:before="0" w:beforeAutospacing="0" w:after="0" w:afterAutospacing="0"/>
              <w:rPr>
                <w:lang w:val="uk-UA"/>
              </w:rPr>
            </w:pPr>
            <w:r w:rsidRPr="004E12CB">
              <w:rPr>
                <w:lang w:val="uk-UA"/>
              </w:rPr>
              <w:t>"ВІД ДОБРОЇ ДО СЕРЕДНЬОЇ" (GOOD TO MEDIUM)</w:t>
            </w:r>
          </w:p>
          <w:p w14:paraId="0DF12295" w14:textId="77777777" w:rsidR="001808BE" w:rsidRPr="004E12CB" w:rsidRDefault="001808BE">
            <w:pPr>
              <w:pStyle w:val="tl"/>
              <w:spacing w:before="0" w:beforeAutospacing="0" w:after="0" w:afterAutospacing="0"/>
              <w:rPr>
                <w:lang w:val="uk-UA"/>
              </w:rPr>
            </w:pPr>
            <w:r w:rsidRPr="004E12CB">
              <w:rPr>
                <w:lang w:val="uk-UA"/>
              </w:rPr>
              <w:t>"СЕРЕДНЯ" (MEDIUM)</w:t>
            </w:r>
          </w:p>
          <w:p w14:paraId="76C85B3C" w14:textId="77777777" w:rsidR="001808BE" w:rsidRPr="004E12CB" w:rsidRDefault="001808BE">
            <w:pPr>
              <w:pStyle w:val="tl"/>
              <w:spacing w:before="0" w:beforeAutospacing="0" w:after="0" w:afterAutospacing="0"/>
              <w:rPr>
                <w:lang w:val="uk-UA"/>
              </w:rPr>
            </w:pPr>
            <w:r w:rsidRPr="004E12CB">
              <w:rPr>
                <w:lang w:val="uk-UA"/>
              </w:rPr>
              <w:t>"ВІД СЕРЕДНЬОЇ ДО ПОГАНОЇ"</w:t>
            </w:r>
            <w:r w:rsidRPr="004E12CB">
              <w:rPr>
                <w:lang w:val="uk-UA"/>
              </w:rPr>
              <w:br/>
              <w:t>(MEDIUM TO POOR)</w:t>
            </w:r>
          </w:p>
          <w:p w14:paraId="7F60F3F8" w14:textId="77777777" w:rsidR="001808BE" w:rsidRPr="004E12CB" w:rsidRDefault="001808BE">
            <w:pPr>
              <w:pStyle w:val="tl"/>
              <w:spacing w:before="0" w:beforeAutospacing="0" w:after="0" w:afterAutospacing="0"/>
              <w:rPr>
                <w:lang w:val="uk-UA"/>
              </w:rPr>
            </w:pPr>
            <w:r w:rsidRPr="004E12CB">
              <w:rPr>
                <w:lang w:val="uk-UA"/>
              </w:rPr>
              <w:t>"ПОГАНА" (POOR)</w:t>
            </w:r>
          </w:p>
          <w:p w14:paraId="457C75F1" w14:textId="77777777" w:rsidR="001808BE" w:rsidRPr="004E12CB" w:rsidRDefault="001808BE">
            <w:pPr>
              <w:pStyle w:val="tl"/>
              <w:spacing w:before="0" w:beforeAutospacing="0" w:after="0" w:afterAutospacing="0"/>
              <w:rPr>
                <w:lang w:val="uk-UA"/>
              </w:rPr>
            </w:pPr>
            <w:r w:rsidRPr="004E12CB">
              <w:rPr>
                <w:lang w:val="uk-UA"/>
              </w:rPr>
              <w:t>"ДУЖЕ ПОГАНА" (LESS THAN POOR)</w:t>
            </w:r>
          </w:p>
        </w:tc>
      </w:tr>
    </w:tbl>
    <w:p w14:paraId="00C7F10D" w14:textId="77777777" w:rsidR="00EE044D" w:rsidRDefault="00EE044D" w:rsidP="001808BE">
      <w:pPr>
        <w:pStyle w:val="3"/>
        <w:shd w:val="clear" w:color="auto" w:fill="FFFFFF"/>
        <w:spacing w:before="0"/>
        <w:jc w:val="center"/>
        <w:rPr>
          <w:rFonts w:ascii="inherit" w:hAnsi="inherit"/>
          <w:color w:val="293A55"/>
          <w:sz w:val="30"/>
          <w:szCs w:val="30"/>
          <w:lang w:val="uk-UA"/>
        </w:rPr>
      </w:pPr>
    </w:p>
    <w:p w14:paraId="7CF322A2" w14:textId="1C584125" w:rsidR="001808BE" w:rsidRPr="004E12CB" w:rsidRDefault="001808BE" w:rsidP="001808BE">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2. Інструкція щодо передач донесень з борту ПС засобами мовного зв'язку</w:t>
      </w:r>
    </w:p>
    <w:p w14:paraId="1684A88D"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Розділ 1 є обов'язковим для донесень про місцезнаходження та спеціальних донесень з борту ПС.</w:t>
      </w:r>
    </w:p>
    <w:p w14:paraId="7A42DAE6"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Розділ 2 додають, повністю або частково, тільки тоді, коли це вимагається експлуатантом або його призначеним представником, або коли командир ПС вважає це необхідним.</w:t>
      </w:r>
    </w:p>
    <w:p w14:paraId="71D493CD"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Розділ 3 включають до спеціальних донесень з борту ПС.</w:t>
      </w:r>
    </w:p>
    <w:p w14:paraId="03370F32"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Спеціальні спостереження з борту ПС проводяться у випадку, коли мають місце або спостерігаються будь-які явища, перелічені у розділі 3. Пункти 1 - 4 розділу 1 і відповідне явище з розділу 3 вимагаються від усіх пілотів ПС. Такі явища, як помірна турбулентність, град, купчасто-дощові хмари, зазначені у пункті 5 глави 12 розділу IV цих Авіаційних правил, передають тільки з борту надзвукового транспорту на </w:t>
      </w:r>
      <w:proofErr w:type="spellStart"/>
      <w:r w:rsidRPr="004E12CB">
        <w:rPr>
          <w:rFonts w:ascii="IBM Plex Serif" w:hAnsi="IBM Plex Serif"/>
          <w:color w:val="293A55"/>
          <w:lang w:val="uk-UA"/>
        </w:rPr>
        <w:t>трансзвукових</w:t>
      </w:r>
      <w:proofErr w:type="spellEnd"/>
      <w:r w:rsidRPr="004E12CB">
        <w:rPr>
          <w:rFonts w:ascii="IBM Plex Serif" w:hAnsi="IBM Plex Serif"/>
          <w:color w:val="293A55"/>
          <w:lang w:val="uk-UA"/>
        </w:rPr>
        <w:t xml:space="preserve"> і надзвукових рівнях польоту.</w:t>
      </w:r>
    </w:p>
    <w:p w14:paraId="724E9E0B"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У випадку спеціальних донесень з борту ПС, які містять інформацію про вулканічну діяльність, після польоту заповнюють форму VAR спеціального донесення з борту стосовно вулканічної діяльності, зі зазначенням всіх </w:t>
      </w:r>
      <w:r w:rsidRPr="004E12CB">
        <w:rPr>
          <w:rFonts w:ascii="IBM Plex Serif" w:hAnsi="IBM Plex Serif"/>
          <w:color w:val="293A55"/>
          <w:lang w:val="uk-UA"/>
        </w:rPr>
        <w:lastRenderedPageBreak/>
        <w:t>елементів, що спостерігалися у визначеному порядку у відповідних місцях форми VAR.</w:t>
      </w:r>
    </w:p>
    <w:p w14:paraId="4D1204A2"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Спеціальні донесення з борту ПС мають бути передані якнайшвидше після того, як з'явились метеорологічні умови, які вимагають передачі спеціального донесення з борту ПС.</w:t>
      </w:r>
    </w:p>
    <w:p w14:paraId="47489657"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метеорологічні умови/явища, які вимагають передачі спеціального донесення з борту ПС, спостерігають під час або незадовго до часу або місця, де має бути зроблене чергове донесення, замість цього має бути надано спеціальне донесення з борту ПС.</w:t>
      </w:r>
    </w:p>
    <w:p w14:paraId="46BC5921"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Пункти донесення з борту ПС передають в тому порядку, в якому вони перелічені у формі AIREP SPECIAL.</w:t>
      </w:r>
    </w:p>
    <w:p w14:paraId="42B41271"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Розділ 1</w:t>
      </w:r>
    </w:p>
    <w:p w14:paraId="11344F85"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Ідентифікатор повідомлення. До "AIREP" додають позначення "SPECIAL" для зазначення спеціального донесення з борту ПС.</w:t>
      </w:r>
    </w:p>
    <w:p w14:paraId="1EDB6C52"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Пункт 1 - Ідентифікація ПС</w:t>
      </w:r>
    </w:p>
    <w:p w14:paraId="62D758CF"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Передають радіотелефонний позивний ПС, як зазначено у пунктах 33, 34 глави 2 розділу XII цих Авіаційних правил.</w:t>
      </w:r>
    </w:p>
    <w:p w14:paraId="7A76E0ED"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Пункт 2 - Місцезнаходження</w:t>
      </w:r>
    </w:p>
    <w:p w14:paraId="3D9FDB3C"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Зазначають місцеположення по широті (градуси - двозначними числами або градуси і хвилини - чотиризначними цифрами, за якими слідує слово "ПІВНІЧНОЇ" (NORTH) або "ПІВДЕННОЇ" (SOUTH), і довготу (градуси - тризначними числами або градуси і хвилини - п'ятизначними числами, за якими слідує слово "СХІДНОЇ" (EAST) або "ЗАХІДНОЇ" (WEST), або зазначають основну точку маршруту, ідентифіковану кодованим позначенням (від 2 до 5 символів), або зазначають основну точку маршруту, за якою слідує магнітний пеленг (3 цифри) і відстань у морських милях від вказаної основної точки.</w:t>
      </w:r>
    </w:p>
    <w:p w14:paraId="38AA5F72"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w:t>
      </w:r>
    </w:p>
    <w:p w14:paraId="7B1C594C"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4620 ПІВДЕННОЇ 03405 СХІДНОЇ;</w:t>
      </w:r>
    </w:p>
    <w:p w14:paraId="099AC45B"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SR (SIERRA ROMEO);</w:t>
      </w:r>
    </w:p>
    <w:p w14:paraId="116B8165"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GOBLI;</w:t>
      </w:r>
    </w:p>
    <w:p w14:paraId="644FCB38"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DNP (DELTA NOVEMBER PAPA) 180 ГРАДУСІВ 40 МИЛЬ.</w:t>
      </w:r>
    </w:p>
    <w:p w14:paraId="643400C7"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 зручному випадку перед основною точкою використовують фразу "НА ТРАВЕРЗІ" (ABEAM).</w:t>
      </w:r>
    </w:p>
    <w:p w14:paraId="3A0EBF8A"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Пункт 3 - Час</w:t>
      </w:r>
    </w:p>
    <w:p w14:paraId="62D6E487"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 винятком випадків, коли регіональні аеронавігаційні угоди прописують вживання часу у хвилинах останньої години (2 цифри), час повідомляється у годинах і хвилинах UTC (4 цифри). Час, який передають, має бути фактичним часом прольоту ПС конкретного місцезнаходження, а не часом формування або передачі донесення. У випадках спеціальних донесень з борту ПС час повідомляється у годинах і хвилинах UTC.</w:t>
      </w:r>
    </w:p>
    <w:p w14:paraId="6909EF40"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Пункт 4 - Ешелон польоту або абсолютна висота</w:t>
      </w:r>
    </w:p>
    <w:p w14:paraId="3D2C4CC8"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Ешелон польоту повідомляють за допомогою 3-х чисел (наприклад, "ЕШЕЛОН ПОЛЬОТУ 280" (FLIGHT LEVEL 310), при встановленні на висотомірі стандартного тиску. При встановленні висотоміру за тиском QNH абсолютна висота передається у метрах (за цифровим значенням використовується слово "МЕТРІВ" (METERS) або в футах (в цьому випадку за цифровим значенням використовується слово "ФУТІВ" (FEET)). При наборі висоти або зниженні після прольоту основної точки вказують відповідно слово "НАБІР ДО" (CLIMBING) (після якого вказується номер ешелону польоту) або "ЗНИЖЕННЯ ДО" (DESCENDING) (після якого вказують номер ешелону польоту).</w:t>
      </w:r>
    </w:p>
    <w:p w14:paraId="678A6906"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Пункт 5 - Наступне місцезнаходження та розрахунковий час</w:t>
      </w:r>
    </w:p>
    <w:p w14:paraId="43EBF940"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Повідомляють наступну точку донесення та прогнозний час над цією точкою донесення або повідомляють про розрахункове місцезнаходження, яке буде досягнуто через годину, відповідно до діючих процедур звітності про місцезнаходження. Використовують домовленості щодо даних, вказані у пункті 2. Повідомляють розрахунковий час прольоту даного місцезнаходження.</w:t>
      </w:r>
    </w:p>
    <w:p w14:paraId="4EC5DF92"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 винятком випадків, коли регіональні аеронавігаційні угоди прописують вживання часу у хвилинах останньої години (2 цифри), час передається у годинах і хвилинах UTC (4 цифри).</w:t>
      </w:r>
    </w:p>
    <w:p w14:paraId="181EBD48"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Пункт 6 - Наступна основна точка маршруту</w:t>
      </w:r>
    </w:p>
    <w:p w14:paraId="6E503371"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Після повідомлення наступного місцезнаходження та розрахункового часу прольоту повідомляють наступну основну точку.</w:t>
      </w:r>
    </w:p>
    <w:p w14:paraId="15D27069"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Розділ 2</w:t>
      </w:r>
    </w:p>
    <w:p w14:paraId="452F3773"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Пункт 7 - Розрахунковий час прибуття</w:t>
      </w:r>
    </w:p>
    <w:p w14:paraId="3F6EFF4F"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Зазначають назву аеродрому першої передбачуваної посадки, для якого слід розрахувати час прибуття на цей аеродром в годинах і хвилинах UTC (4 цифри).</w:t>
      </w:r>
    </w:p>
    <w:p w14:paraId="20454CF2"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Пункт 8 - Залишок палива</w:t>
      </w:r>
    </w:p>
    <w:p w14:paraId="1DA5B230"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Використовуючи спочатку слова "ЗАПАС ПАЛИВА" (ENDURANCE), зазначають максимальну тривалість польоту з існуючим запасом палива в годинах і хвилинах (4 цифри).</w:t>
      </w:r>
    </w:p>
    <w:p w14:paraId="78B19FD8"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Розділ 3</w:t>
      </w:r>
    </w:p>
    <w:p w14:paraId="514E1B74"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Пункт 9 - Метеорологічні явища/умови, які потребують спеціального донесення з борту ПС</w:t>
      </w:r>
    </w:p>
    <w:p w14:paraId="3C7FFFE4"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Повідомляється про одне з наступних метеорологічних явищ/умов, що спостерігають:</w:t>
      </w:r>
    </w:p>
    <w:p w14:paraId="1588A400" w14:textId="77777777" w:rsidR="001808BE" w:rsidRPr="004E12CB" w:rsidRDefault="001808BE" w:rsidP="00EE044D">
      <w:pPr>
        <w:pStyle w:val="tj"/>
        <w:shd w:val="clear" w:color="auto" w:fill="FFFFFF"/>
        <w:spacing w:before="0" w:beforeAutospacing="0" w:after="0" w:afterAutospacing="0"/>
        <w:rPr>
          <w:rFonts w:ascii="IBM Plex Serif" w:hAnsi="IBM Plex Serif"/>
          <w:color w:val="293A55"/>
          <w:lang w:val="uk-UA"/>
        </w:rPr>
      </w:pPr>
      <w:r w:rsidRPr="004E12CB">
        <w:rPr>
          <w:rFonts w:ascii="IBM Plex Serif" w:hAnsi="IBM Plex Serif"/>
          <w:color w:val="293A55"/>
          <w:lang w:val="uk-UA"/>
        </w:rPr>
        <w:t>Помірна турбулентність як</w:t>
      </w:r>
      <w:r w:rsidRPr="004E12CB">
        <w:rPr>
          <w:rFonts w:ascii="IBM Plex Serif" w:hAnsi="IBM Plex Serif"/>
          <w:color w:val="293A55"/>
          <w:lang w:val="uk-UA"/>
        </w:rPr>
        <w:br/>
        <w:t>ТУРБУЛЕНТНІСТЬ ПОМІРНА" (TURBULENCE MODERATE)</w:t>
      </w:r>
    </w:p>
    <w:p w14:paraId="36084321"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Помірна турбулентність - умови, в яких можуть відбутися помірні зміни в положенні та/або висоті ПС, але ПС залишається в стані позитивного контролю в будь-який час. Як правило, можуть виникати невеликі зміни в </w:t>
      </w:r>
      <w:r w:rsidRPr="004E12CB">
        <w:rPr>
          <w:rFonts w:ascii="IBM Plex Serif" w:hAnsi="IBM Plex Serif"/>
          <w:color w:val="293A55"/>
          <w:lang w:val="uk-UA"/>
        </w:rPr>
        <w:lastRenderedPageBreak/>
        <w:t>швидкості ПС. Зміни в показаннях акселерометра від 0,5 до 1,0 g в центрі ваги ПС. Труднощі при ходьбі. Особи, що знаходяться на борту ПС, відчувають притискання ременів безпеки. Вільні об'єкти пересуваються.</w:t>
      </w:r>
    </w:p>
    <w:p w14:paraId="76042C7D" w14:textId="77777777" w:rsidR="001808BE" w:rsidRPr="004E12CB" w:rsidRDefault="001808BE" w:rsidP="008E50F6">
      <w:pPr>
        <w:pStyle w:val="tj"/>
        <w:shd w:val="clear" w:color="auto" w:fill="FFFFFF"/>
        <w:spacing w:before="0" w:beforeAutospacing="0" w:after="0" w:afterAutospacing="0"/>
        <w:rPr>
          <w:rFonts w:ascii="IBM Plex Serif" w:hAnsi="IBM Plex Serif"/>
          <w:color w:val="293A55"/>
          <w:lang w:val="uk-UA"/>
        </w:rPr>
      </w:pPr>
      <w:r w:rsidRPr="004E12CB">
        <w:rPr>
          <w:rFonts w:ascii="IBM Plex Serif" w:hAnsi="IBM Plex Serif"/>
          <w:color w:val="293A55"/>
          <w:lang w:val="uk-UA"/>
        </w:rPr>
        <w:t>Сильна турбулентність як</w:t>
      </w:r>
      <w:r w:rsidRPr="004E12CB">
        <w:rPr>
          <w:rFonts w:ascii="IBM Plex Serif" w:hAnsi="IBM Plex Serif"/>
          <w:color w:val="293A55"/>
          <w:lang w:val="uk-UA"/>
        </w:rPr>
        <w:br/>
        <w:t>"ТУРБУЛЕНТНІСТЬ СИЛЬНА" (TURBULENCE SEVERE)</w:t>
      </w:r>
    </w:p>
    <w:p w14:paraId="192BC002"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Сильна турбулентність - умови, в яких відбуваються різкі зміни в положенні та/або висоті ПС; ПС може перебувати поза контролем протягом коротких періодів часу. Зазвичай спостерігаються великі коливання швидкості літака. Зміни в показаннях акселерометра більше 1,0 g в центрі ваги ПС. Особи, що знаходяться на борту ПС, відчувають сильне притискання ременів безпеки. Вільні об'єкти кидає з боку в бік.</w:t>
      </w:r>
    </w:p>
    <w:p w14:paraId="3E71C54C" w14:textId="77777777" w:rsidR="001808BE" w:rsidRPr="004E12CB" w:rsidRDefault="001808BE" w:rsidP="008E50F6">
      <w:pPr>
        <w:pStyle w:val="tj"/>
        <w:shd w:val="clear" w:color="auto" w:fill="FFFFFF"/>
        <w:spacing w:before="0" w:beforeAutospacing="0" w:after="0" w:afterAutospacing="0"/>
        <w:rPr>
          <w:rFonts w:ascii="IBM Plex Serif" w:hAnsi="IBM Plex Serif"/>
          <w:color w:val="293A55"/>
          <w:lang w:val="uk-UA"/>
        </w:rPr>
      </w:pPr>
      <w:r w:rsidRPr="004E12CB">
        <w:rPr>
          <w:rFonts w:ascii="IBM Plex Serif" w:hAnsi="IBM Plex Serif"/>
          <w:color w:val="293A55"/>
          <w:lang w:val="uk-UA"/>
        </w:rPr>
        <w:t>Помірне обледеніння як</w:t>
      </w:r>
      <w:r w:rsidRPr="004E12CB">
        <w:rPr>
          <w:rFonts w:ascii="IBM Plex Serif" w:hAnsi="IBM Plex Serif"/>
          <w:color w:val="293A55"/>
          <w:lang w:val="uk-UA"/>
        </w:rPr>
        <w:br/>
        <w:t>"ОБЛЕДЕНІННЯ ПОМІРНЕ" (ICING MODERATE)</w:t>
      </w:r>
    </w:p>
    <w:p w14:paraId="2DAAD3C5"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Помірне обледеніння - умови, в яких зміна курсу та/або абсолютної висоти вважається бажаним.</w:t>
      </w:r>
    </w:p>
    <w:p w14:paraId="0D8AFA45" w14:textId="77777777" w:rsidR="001808BE" w:rsidRPr="004E12CB" w:rsidRDefault="001808BE" w:rsidP="008E50F6">
      <w:pPr>
        <w:pStyle w:val="tj"/>
        <w:shd w:val="clear" w:color="auto" w:fill="FFFFFF"/>
        <w:spacing w:before="0" w:beforeAutospacing="0" w:after="0" w:afterAutospacing="0"/>
        <w:rPr>
          <w:rFonts w:ascii="IBM Plex Serif" w:hAnsi="IBM Plex Serif"/>
          <w:color w:val="293A55"/>
          <w:lang w:val="uk-UA"/>
        </w:rPr>
      </w:pPr>
      <w:r w:rsidRPr="004E12CB">
        <w:rPr>
          <w:rFonts w:ascii="IBM Plex Serif" w:hAnsi="IBM Plex Serif"/>
          <w:color w:val="293A55"/>
          <w:lang w:val="uk-UA"/>
        </w:rPr>
        <w:t>Сильне обледеніння як</w:t>
      </w:r>
      <w:r w:rsidRPr="004E12CB">
        <w:rPr>
          <w:rFonts w:ascii="IBM Plex Serif" w:hAnsi="IBM Plex Serif"/>
          <w:color w:val="293A55"/>
          <w:lang w:val="uk-UA"/>
        </w:rPr>
        <w:br/>
        <w:t>"ОБЛЕДЕНІННЯ СИЛЬНЕ" (ICING SEVERE)</w:t>
      </w:r>
    </w:p>
    <w:p w14:paraId="27AFEA68"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Сильне обледеніння - умови, в яких вважають за необхідне негайно змінити курс та/або абсолютну висоту.</w:t>
      </w:r>
    </w:p>
    <w:p w14:paraId="22C05A3F" w14:textId="77777777" w:rsidR="001808BE" w:rsidRPr="004E12CB" w:rsidRDefault="001808BE" w:rsidP="008E50F6">
      <w:pPr>
        <w:pStyle w:val="tj"/>
        <w:shd w:val="clear" w:color="auto" w:fill="FFFFFF"/>
        <w:spacing w:before="0" w:beforeAutospacing="0" w:after="0" w:afterAutospacing="0"/>
        <w:rPr>
          <w:rFonts w:ascii="IBM Plex Serif" w:hAnsi="IBM Plex Serif"/>
          <w:color w:val="293A55"/>
          <w:lang w:val="uk-UA"/>
        </w:rPr>
      </w:pPr>
      <w:r w:rsidRPr="004E12CB">
        <w:rPr>
          <w:rFonts w:ascii="IBM Plex Serif" w:hAnsi="IBM Plex Serif"/>
          <w:color w:val="293A55"/>
          <w:lang w:val="uk-UA"/>
        </w:rPr>
        <w:t>Сильна гірська хвиля як</w:t>
      </w:r>
      <w:r w:rsidRPr="004E12CB">
        <w:rPr>
          <w:rFonts w:ascii="IBM Plex Serif" w:hAnsi="IBM Plex Serif"/>
          <w:color w:val="293A55"/>
          <w:lang w:val="uk-UA"/>
        </w:rPr>
        <w:br/>
        <w:t>"ГІРСЬКА ХВИЛЯ СИЛЬНА" (MOUNTAINWAVE SEVERE)</w:t>
      </w:r>
    </w:p>
    <w:p w14:paraId="4852DAC8"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Гірська хвиля сильна - умови, в яких супутній низхідний потік становить 3 м/с (600 </w:t>
      </w:r>
      <w:proofErr w:type="spellStart"/>
      <w:r w:rsidRPr="004E12CB">
        <w:rPr>
          <w:rFonts w:ascii="IBM Plex Serif" w:hAnsi="IBM Plex Serif"/>
          <w:color w:val="293A55"/>
          <w:lang w:val="uk-UA"/>
        </w:rPr>
        <w:t>ft</w:t>
      </w:r>
      <w:proofErr w:type="spellEnd"/>
      <w:r w:rsidRPr="004E12CB">
        <w:rPr>
          <w:rFonts w:ascii="IBM Plex Serif" w:hAnsi="IBM Plex Serif"/>
          <w:color w:val="293A55"/>
          <w:lang w:val="uk-UA"/>
        </w:rPr>
        <w:t>/</w:t>
      </w:r>
      <w:proofErr w:type="spellStart"/>
      <w:r w:rsidRPr="004E12CB">
        <w:rPr>
          <w:rFonts w:ascii="IBM Plex Serif" w:hAnsi="IBM Plex Serif"/>
          <w:color w:val="293A55"/>
          <w:lang w:val="uk-UA"/>
        </w:rPr>
        <w:t>min</w:t>
      </w:r>
      <w:proofErr w:type="spellEnd"/>
      <w:r w:rsidRPr="004E12CB">
        <w:rPr>
          <w:rFonts w:ascii="IBM Plex Serif" w:hAnsi="IBM Plex Serif"/>
          <w:color w:val="293A55"/>
          <w:lang w:val="uk-UA"/>
        </w:rPr>
        <w:t>) або більше та/або виникає сильна турбулентність.</w:t>
      </w:r>
    </w:p>
    <w:p w14:paraId="2DA017D4" w14:textId="77777777" w:rsidR="001808BE" w:rsidRPr="004E12CB" w:rsidRDefault="001808BE" w:rsidP="008E50F6">
      <w:pPr>
        <w:pStyle w:val="tj"/>
        <w:shd w:val="clear" w:color="auto" w:fill="FFFFFF"/>
        <w:spacing w:before="0" w:beforeAutospacing="0" w:after="0" w:afterAutospacing="0"/>
        <w:rPr>
          <w:rFonts w:ascii="IBM Plex Serif" w:hAnsi="IBM Plex Serif"/>
          <w:color w:val="293A55"/>
          <w:lang w:val="uk-UA"/>
        </w:rPr>
      </w:pPr>
      <w:r w:rsidRPr="004E12CB">
        <w:rPr>
          <w:rFonts w:ascii="IBM Plex Serif" w:hAnsi="IBM Plex Serif"/>
          <w:color w:val="293A55"/>
          <w:lang w:val="uk-UA"/>
        </w:rPr>
        <w:t>Грози без граду як</w:t>
      </w:r>
      <w:r w:rsidRPr="004E12CB">
        <w:rPr>
          <w:rFonts w:ascii="IBM Plex Serif" w:hAnsi="IBM Plex Serif"/>
          <w:color w:val="293A55"/>
          <w:lang w:val="uk-UA"/>
        </w:rPr>
        <w:br/>
        <w:t>"ГРОЗИ" (THUNDERSTORMS)</w:t>
      </w:r>
    </w:p>
    <w:p w14:paraId="71BEEC71" w14:textId="77777777" w:rsidR="001808BE" w:rsidRPr="004E12CB" w:rsidRDefault="001808BE" w:rsidP="008E50F6">
      <w:pPr>
        <w:pStyle w:val="tj"/>
        <w:shd w:val="clear" w:color="auto" w:fill="FFFFFF"/>
        <w:spacing w:before="0" w:beforeAutospacing="0" w:after="0" w:afterAutospacing="0"/>
        <w:rPr>
          <w:rFonts w:ascii="IBM Plex Serif" w:hAnsi="IBM Plex Serif"/>
          <w:color w:val="293A55"/>
          <w:lang w:val="uk-UA"/>
        </w:rPr>
      </w:pPr>
      <w:r w:rsidRPr="004E12CB">
        <w:rPr>
          <w:rFonts w:ascii="IBM Plex Serif" w:hAnsi="IBM Plex Serif"/>
          <w:color w:val="293A55"/>
          <w:lang w:val="uk-UA"/>
        </w:rPr>
        <w:t>Грози з градом як</w:t>
      </w:r>
      <w:r w:rsidRPr="004E12CB">
        <w:rPr>
          <w:rFonts w:ascii="IBM Plex Serif" w:hAnsi="IBM Plex Serif"/>
          <w:color w:val="293A55"/>
          <w:lang w:val="uk-UA"/>
        </w:rPr>
        <w:br/>
        <w:t>"ГРОЗИ З ГРАДОМ" (THUNDERSTORMS WITH HAIL)</w:t>
      </w:r>
    </w:p>
    <w:p w14:paraId="44818F61"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Повідомляють тільки про грози, які:</w:t>
      </w:r>
    </w:p>
    <w:p w14:paraId="39665E78"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приховані імлою;</w:t>
      </w:r>
    </w:p>
    <w:p w14:paraId="27430074"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замасковані в хмарності;</w:t>
      </w:r>
    </w:p>
    <w:p w14:paraId="50753A55"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розташовані на значному просторі;</w:t>
      </w:r>
    </w:p>
    <w:p w14:paraId="3C4BA0B3"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утворюють лінію шквалу.</w:t>
      </w:r>
    </w:p>
    <w:p w14:paraId="3C60DA5B" w14:textId="77777777" w:rsidR="001808BE" w:rsidRPr="004E12CB" w:rsidRDefault="001808BE" w:rsidP="008E50F6">
      <w:pPr>
        <w:pStyle w:val="tj"/>
        <w:shd w:val="clear" w:color="auto" w:fill="FFFFFF"/>
        <w:spacing w:before="0" w:beforeAutospacing="0" w:after="0" w:afterAutospacing="0"/>
        <w:rPr>
          <w:rFonts w:ascii="IBM Plex Serif" w:hAnsi="IBM Plex Serif"/>
          <w:color w:val="293A55"/>
          <w:lang w:val="uk-UA"/>
        </w:rPr>
      </w:pPr>
      <w:r w:rsidRPr="004E12CB">
        <w:rPr>
          <w:rFonts w:ascii="IBM Plex Serif" w:hAnsi="IBM Plex Serif"/>
          <w:color w:val="293A55"/>
          <w:lang w:val="uk-UA"/>
        </w:rPr>
        <w:t>Сильна пилова буря як</w:t>
      </w:r>
      <w:r w:rsidRPr="004E12CB">
        <w:rPr>
          <w:rFonts w:ascii="IBM Plex Serif" w:hAnsi="IBM Plex Serif"/>
          <w:color w:val="293A55"/>
          <w:lang w:val="uk-UA"/>
        </w:rPr>
        <w:br/>
        <w:t>"ПИЛОВА БУРЯ СИЛЬНА" (DUSTSTORM HEAVY)</w:t>
      </w:r>
    </w:p>
    <w:p w14:paraId="6AA59B0A" w14:textId="77777777" w:rsidR="001808BE" w:rsidRPr="004E12CB" w:rsidRDefault="001808BE" w:rsidP="008E50F6">
      <w:pPr>
        <w:pStyle w:val="tj"/>
        <w:shd w:val="clear" w:color="auto" w:fill="FFFFFF"/>
        <w:spacing w:before="0" w:beforeAutospacing="0" w:after="0" w:afterAutospacing="0"/>
        <w:rPr>
          <w:rFonts w:ascii="IBM Plex Serif" w:hAnsi="IBM Plex Serif"/>
          <w:color w:val="293A55"/>
          <w:lang w:val="uk-UA"/>
        </w:rPr>
      </w:pPr>
      <w:r w:rsidRPr="004E12CB">
        <w:rPr>
          <w:rFonts w:ascii="IBM Plex Serif" w:hAnsi="IBM Plex Serif"/>
          <w:color w:val="293A55"/>
          <w:lang w:val="uk-UA"/>
        </w:rPr>
        <w:t>Сильна піщана буря як</w:t>
      </w:r>
      <w:r w:rsidRPr="004E12CB">
        <w:rPr>
          <w:rFonts w:ascii="IBM Plex Serif" w:hAnsi="IBM Plex Serif"/>
          <w:color w:val="293A55"/>
          <w:lang w:val="uk-UA"/>
        </w:rPr>
        <w:br/>
        <w:t>"ПІЩАНА БУРЯ СИЛЬНА" (SANDSTORM HEAVY)</w:t>
      </w:r>
    </w:p>
    <w:p w14:paraId="6E39C17F" w14:textId="77777777" w:rsidR="001808BE" w:rsidRPr="004E12CB" w:rsidRDefault="001808BE" w:rsidP="008E50F6">
      <w:pPr>
        <w:pStyle w:val="tj"/>
        <w:shd w:val="clear" w:color="auto" w:fill="FFFFFF"/>
        <w:spacing w:before="0" w:beforeAutospacing="0" w:after="0" w:afterAutospacing="0"/>
        <w:rPr>
          <w:rFonts w:ascii="IBM Plex Serif" w:hAnsi="IBM Plex Serif"/>
          <w:color w:val="293A55"/>
          <w:lang w:val="uk-UA"/>
        </w:rPr>
      </w:pPr>
      <w:r w:rsidRPr="004E12CB">
        <w:rPr>
          <w:rFonts w:ascii="IBM Plex Serif" w:hAnsi="IBM Plex Serif"/>
          <w:color w:val="293A55"/>
          <w:lang w:val="uk-UA"/>
        </w:rPr>
        <w:t>Хмара вулканічного попелу як</w:t>
      </w:r>
      <w:r w:rsidRPr="004E12CB">
        <w:rPr>
          <w:rFonts w:ascii="IBM Plex Serif" w:hAnsi="IBM Plex Serif"/>
          <w:color w:val="293A55"/>
          <w:lang w:val="uk-UA"/>
        </w:rPr>
        <w:br/>
        <w:t>"ХМАРА ВУЛКАНІЧНОГО ПОПЕЛУ" (VOLCANIC ASH CLOUD)</w:t>
      </w:r>
    </w:p>
    <w:p w14:paraId="38C1106F" w14:textId="77777777" w:rsidR="001808BE" w:rsidRPr="004E12CB" w:rsidRDefault="001808BE" w:rsidP="008E50F6">
      <w:pPr>
        <w:pStyle w:val="tj"/>
        <w:shd w:val="clear" w:color="auto" w:fill="FFFFFF"/>
        <w:spacing w:before="0" w:beforeAutospacing="0" w:after="0" w:afterAutospacing="0"/>
        <w:rPr>
          <w:rFonts w:ascii="IBM Plex Serif" w:hAnsi="IBM Plex Serif"/>
          <w:color w:val="293A55"/>
          <w:lang w:val="uk-UA"/>
        </w:rPr>
      </w:pPr>
      <w:r w:rsidRPr="004E12CB">
        <w:rPr>
          <w:rFonts w:ascii="IBM Plex Serif" w:hAnsi="IBM Plex Serif"/>
          <w:color w:val="293A55"/>
          <w:lang w:val="uk-UA"/>
        </w:rPr>
        <w:t>Вулканічна діяльність, що передує виверженню, або вулканічне виверження як</w:t>
      </w:r>
      <w:r w:rsidRPr="004E12CB">
        <w:rPr>
          <w:rFonts w:ascii="IBM Plex Serif" w:hAnsi="IBM Plex Serif"/>
          <w:color w:val="293A55"/>
          <w:lang w:val="uk-UA"/>
        </w:rPr>
        <w:br/>
        <w:t xml:space="preserve">"ВУЛКАНІЧНА ДІЯЛЬНІСТЬ, ЩО ПЕРЕДУЄ ВИВЕРЖЕННЮ" (PRE-ERUPTION </w:t>
      </w:r>
      <w:r w:rsidRPr="004E12CB">
        <w:rPr>
          <w:rFonts w:ascii="IBM Plex Serif" w:hAnsi="IBM Plex Serif"/>
          <w:color w:val="293A55"/>
          <w:lang w:val="uk-UA"/>
        </w:rPr>
        <w:lastRenderedPageBreak/>
        <w:t>VOLCANIC ACTIVITY) або</w:t>
      </w:r>
      <w:r w:rsidRPr="004E12CB">
        <w:rPr>
          <w:rFonts w:ascii="IBM Plex Serif" w:hAnsi="IBM Plex Serif"/>
          <w:color w:val="293A55"/>
          <w:lang w:val="uk-UA"/>
        </w:rPr>
        <w:br/>
        <w:t>"ВУЛКАНІЧНЕ ВИВЕРЖЕННЯ" (VOLCANIC ERUPTION)</w:t>
      </w:r>
    </w:p>
    <w:p w14:paraId="61A0505C"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Вулканічна діяльність, що передує виверженню, у цьому контексті означає незвичайну та/або зростаючу вулканічну активність, яка може передувати виверженню вулкана.</w:t>
      </w:r>
    </w:p>
    <w:p w14:paraId="5E37B1B0"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У разі хмари вулканічного попелу, вулканічної діяльності, що передує виверженню, або вулканічному виверженню після польоту членом льотного екіпажу заповнюється міжнародна форма VAR спеціального донесення з борту ПС стосовно вулканічної діяльності, наведена у главі 5 цього додатку.</w:t>
      </w:r>
    </w:p>
    <w:p w14:paraId="19A885BB"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Інформацію у формі VAR спеціального донесення з борту ПС стосовно вулканічної діяльності не передають каналами радіозв'язку, але після прибуття на аеродром вона має бути доставлена експлуатантом або членом льотного екіпажу до аеродромного метеорологічного органу. Якщо неможливо доставити донесення до метеорологічного органу, заповнену форму надають у встановлене місце відповідно до місцевих домовленостей між метеорологічним органом, органом ОПР та експлуатантом.</w:t>
      </w:r>
    </w:p>
    <w:p w14:paraId="711F13C6"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Добру ефективність гальмування на ЗПС як</w:t>
      </w:r>
      <w:r w:rsidRPr="004E12CB">
        <w:rPr>
          <w:rFonts w:ascii="IBM Plex Serif" w:hAnsi="IBM Plex Serif"/>
          <w:color w:val="293A55"/>
          <w:lang w:val="uk-UA"/>
        </w:rPr>
        <w:br/>
        <w:t>"ЕФЕКТИВНІСТЬ ГАЛЬМУВАННЯ ДОБРА" (BREAKING ACTION GOOD)</w:t>
      </w:r>
    </w:p>
    <w:p w14:paraId="50467FA6"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Добра ефективність гальмування - сповільнення при гальмуванні є нормальним та відповідає зусиллям, що застосовують на гальмівні колеса, повздовжня керованість нормальна.</w:t>
      </w:r>
    </w:p>
    <w:p w14:paraId="3B9BF2B9"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Ефективність гальмування від доброї до середньої як</w:t>
      </w:r>
      <w:r w:rsidRPr="004E12CB">
        <w:rPr>
          <w:rFonts w:ascii="IBM Plex Serif" w:hAnsi="IBM Plex Serif"/>
          <w:color w:val="293A55"/>
          <w:lang w:val="uk-UA"/>
        </w:rPr>
        <w:br/>
        <w:t>"ЕФЕКТИВНІСТЬ ГАЛЬМУВАННЯ ВІД ДОБРОЇ ДО СЕРЕДНЬОЇ" (BREAKING ACTION GOOD TO MEDIUM)</w:t>
      </w:r>
    </w:p>
    <w:p w14:paraId="68BB80DE"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Ефективність гальмування від доброї до середньої - сповільнення при гальмуванні або повздовжня керованість в межах між доброю та середньою.</w:t>
      </w:r>
    </w:p>
    <w:p w14:paraId="7C4BA06F" w14:textId="77777777" w:rsidR="001808BE" w:rsidRPr="004E12CB" w:rsidRDefault="001808BE" w:rsidP="008E50F6">
      <w:pPr>
        <w:pStyle w:val="tj"/>
        <w:shd w:val="clear" w:color="auto" w:fill="FFFFFF"/>
        <w:spacing w:before="0" w:beforeAutospacing="0" w:after="0" w:afterAutospacing="0"/>
        <w:rPr>
          <w:rFonts w:ascii="IBM Plex Serif" w:hAnsi="IBM Plex Serif"/>
          <w:color w:val="293A55"/>
          <w:lang w:val="uk-UA"/>
        </w:rPr>
      </w:pPr>
      <w:r w:rsidRPr="004E12CB">
        <w:rPr>
          <w:rFonts w:ascii="IBM Plex Serif" w:hAnsi="IBM Plex Serif"/>
          <w:color w:val="293A55"/>
          <w:lang w:val="uk-UA"/>
        </w:rPr>
        <w:t>Середню ефективність гальмування як</w:t>
      </w:r>
      <w:r w:rsidRPr="004E12CB">
        <w:rPr>
          <w:rFonts w:ascii="IBM Plex Serif" w:hAnsi="IBM Plex Serif"/>
          <w:color w:val="293A55"/>
          <w:lang w:val="uk-UA"/>
        </w:rPr>
        <w:br/>
        <w:t>"ЕФЕКТИВНІСТЬ ГАЛЬМУВАННЯ СЕРЕДНЯ" (BREAKING ACTION MEDIUM)</w:t>
      </w:r>
    </w:p>
    <w:p w14:paraId="7C56AFB7"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Середня ефективність гальмування - сповільнення при гальмуванні помітно знижується у порівнянні із зусиллям що застосовують на гальмівні колеса, повздовжня керованість помітно знижується.</w:t>
      </w:r>
    </w:p>
    <w:p w14:paraId="24A0072D"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Ефективність гальмування від середньої до поганої як</w:t>
      </w:r>
      <w:r w:rsidRPr="004E12CB">
        <w:rPr>
          <w:rFonts w:ascii="IBM Plex Serif" w:hAnsi="IBM Plex Serif"/>
          <w:color w:val="293A55"/>
          <w:lang w:val="uk-UA"/>
        </w:rPr>
        <w:br/>
        <w:t>"ЕФЕКТИВНІСТЬ ГАЛЬМУВАННЯ ВІД СЕРЕДНЬОЇ ДО ПОГАНОЇ" (BREAKING ACTION MEDIUM TO POOR)</w:t>
      </w:r>
    </w:p>
    <w:p w14:paraId="2A402164"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Ефективність гальмування від середньої до поганої - сповільнення при гальмуванні або повздовжня керованість в межах між середньою та поганою.</w:t>
      </w:r>
    </w:p>
    <w:p w14:paraId="794DBD36" w14:textId="77777777" w:rsidR="001808BE" w:rsidRPr="004E12CB" w:rsidRDefault="001808BE" w:rsidP="008E50F6">
      <w:pPr>
        <w:pStyle w:val="tj"/>
        <w:shd w:val="clear" w:color="auto" w:fill="FFFFFF"/>
        <w:spacing w:before="0" w:beforeAutospacing="0" w:after="0" w:afterAutospacing="0"/>
        <w:rPr>
          <w:rFonts w:ascii="IBM Plex Serif" w:hAnsi="IBM Plex Serif"/>
          <w:color w:val="293A55"/>
          <w:lang w:val="uk-UA"/>
        </w:rPr>
      </w:pPr>
      <w:r w:rsidRPr="004E12CB">
        <w:rPr>
          <w:rFonts w:ascii="IBM Plex Serif" w:hAnsi="IBM Plex Serif"/>
          <w:color w:val="293A55"/>
          <w:lang w:val="uk-UA"/>
        </w:rPr>
        <w:t>Погану ефективність гальмування як</w:t>
      </w:r>
      <w:r w:rsidRPr="004E12CB">
        <w:rPr>
          <w:rFonts w:ascii="IBM Plex Serif" w:hAnsi="IBM Plex Serif"/>
          <w:color w:val="293A55"/>
          <w:lang w:val="uk-UA"/>
        </w:rPr>
        <w:br/>
        <w:t>"ЕФЕКТИВНІСТЬ ГАЛЬМУВАННЯ ПОГАНА" (BREAKING ACTION POOR)</w:t>
      </w:r>
    </w:p>
    <w:p w14:paraId="3660B030"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Погана ефективність гальмування - сповільнення при гальмуванні помітно погіршується у порівнянні із зусиллям що застосовують на гальмівні колеса, повздовжня керованість помітно погіршується.</w:t>
      </w:r>
    </w:p>
    <w:p w14:paraId="3653E6BF" w14:textId="77777777" w:rsidR="001808BE" w:rsidRPr="004E12CB" w:rsidRDefault="001808BE" w:rsidP="008E50F6">
      <w:pPr>
        <w:pStyle w:val="tj"/>
        <w:shd w:val="clear" w:color="auto" w:fill="FFFFFF"/>
        <w:spacing w:before="0" w:beforeAutospacing="0" w:after="0" w:afterAutospacing="0"/>
        <w:rPr>
          <w:rFonts w:ascii="IBM Plex Serif" w:hAnsi="IBM Plex Serif"/>
          <w:color w:val="293A55"/>
          <w:lang w:val="uk-UA"/>
        </w:rPr>
      </w:pPr>
      <w:r w:rsidRPr="004E12CB">
        <w:rPr>
          <w:rFonts w:ascii="IBM Plex Serif" w:hAnsi="IBM Plex Serif"/>
          <w:color w:val="293A55"/>
          <w:lang w:val="uk-UA"/>
        </w:rPr>
        <w:lastRenderedPageBreak/>
        <w:t>Дуже погану ефективність гальмування як</w:t>
      </w:r>
      <w:r w:rsidRPr="004E12CB">
        <w:rPr>
          <w:rFonts w:ascii="IBM Plex Serif" w:hAnsi="IBM Plex Serif"/>
          <w:color w:val="293A55"/>
          <w:lang w:val="uk-UA"/>
        </w:rPr>
        <w:br/>
        <w:t>"ЕФЕКТИВНІСТЬ ГАЛЬМУВАННЯ ДУЖЕ ПОГАНА" (BREAKING ACTION LESS THAN POOR)</w:t>
      </w:r>
    </w:p>
    <w:p w14:paraId="4BC807E6" w14:textId="2B2B36A0" w:rsidR="001808BE"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Дуже погана ефективність гальмування - сповільнення при гальмуванні від мінімального до відсутнього у порівнянні із зусиллям що застосовують на гальмівні колеса, повздовжня керованість є невизначеною.</w:t>
      </w:r>
    </w:p>
    <w:p w14:paraId="33DB6A53" w14:textId="77777777" w:rsidR="008E50F6" w:rsidRPr="004E12CB" w:rsidRDefault="008E50F6" w:rsidP="001808BE">
      <w:pPr>
        <w:pStyle w:val="tj"/>
        <w:shd w:val="clear" w:color="auto" w:fill="FFFFFF"/>
        <w:spacing w:before="0" w:beforeAutospacing="0" w:after="0" w:afterAutospacing="0"/>
        <w:jc w:val="both"/>
        <w:rPr>
          <w:rFonts w:ascii="IBM Plex Serif" w:hAnsi="IBM Plex Serif"/>
          <w:color w:val="293A55"/>
          <w:lang w:val="uk-UA"/>
        </w:rPr>
      </w:pPr>
    </w:p>
    <w:p w14:paraId="53E3EC94" w14:textId="77777777" w:rsidR="001808BE" w:rsidRPr="004E12CB" w:rsidRDefault="001808BE" w:rsidP="001808BE">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3. Подальша передача метеорологічної інформації, отриманої за допомогою мовного зв'язку</w:t>
      </w:r>
    </w:p>
    <w:p w14:paraId="69F7C46D"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Органи ОПР після отримання спеціальних донесень з борту ПС відразу передають їх метеорологічним органам, що здійснюють їх метеорологічне обслуговування. З метою забезпечення використання донесень з борту ПС в наземних автоматизованих системах, елементи таких донесень передають з використанням таких домовленостей щодо даних:</w:t>
      </w:r>
    </w:p>
    <w:p w14:paraId="6137818E"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АДРЕСАТ. Вказується назва станції, що визивається та, при необхідності, ретрансляція, що вимагається.</w:t>
      </w:r>
    </w:p>
    <w:p w14:paraId="29721D5F"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ІНДЕКС ТИПУ ПОВІДОМЛЕННЯ. Вказують позначення ARS для спеціальних донесень з борту ПС.</w:t>
      </w:r>
    </w:p>
    <w:p w14:paraId="19DD97DC"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Якщо донесення з борту ПС приймають та обробляють обладнанням для автоматичної обробки даних, яке не може обробити цей тип повідомлення, відповідно до пункту 11 глави 8 розділу XI цих Авіаційних правил, дозволяється використання іншого типу ідентифікатора при зазначенні можливості такої зміни регіональною аеронавігаційною угодою.</w:t>
      </w:r>
    </w:p>
    <w:p w14:paraId="65179E4C"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ІДЕНТИФІКАЦІЯ ПС. Вказується ідентифікатор ПС, використовуючи домовленості щодо даних, визначені для пункту 7 плану польоту, без пробілу між позначенням експлуатанта та реєстраційним номером ПС або номером рейсу, якщо такий використовують.</w:t>
      </w:r>
    </w:p>
    <w:p w14:paraId="5620BF78"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Розділ 1</w:t>
      </w:r>
    </w:p>
    <w:p w14:paraId="415E5415"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Графа 0 - МІСЦЕЗНАХОДЖЕННЯ</w:t>
      </w:r>
    </w:p>
    <w:p w14:paraId="5ACC7C46"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Зазначають місцеположення по широті (градуси - двозначними числами або градуси і хвилини - чотиризначними цифрами, за якими слідує символ N або S і довготу (градуси - тризначними числами або градуси і хвилини - п'ятизначними числами, за якими слідує символ E або W, або зазначають основну точку маршруту, ідентифіковану кодованим позначенням (від 2 до 5 символів), або зазначають основну точку маршруту, за якою слідує магнітний пеленг (3 цифри) і відстань у морських милях від вказаної основної точки (3 цифри).</w:t>
      </w:r>
    </w:p>
    <w:p w14:paraId="71C870AE"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Наприклад:</w:t>
      </w:r>
    </w:p>
    <w:p w14:paraId="3197A897"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4620N03405E;</w:t>
      </w:r>
    </w:p>
    <w:p w14:paraId="222B798E"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SR;</w:t>
      </w:r>
    </w:p>
    <w:p w14:paraId="78E3081C"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GOBLI;</w:t>
      </w:r>
    </w:p>
    <w:p w14:paraId="38BB1DF9"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DNP180040.</w:t>
      </w:r>
    </w:p>
    <w:p w14:paraId="7D79A069"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 необхідністю зазначення положення на траверзі, перед зазначенням основної точки використовують скорочення ABM (</w:t>
      </w:r>
      <w:proofErr w:type="spellStart"/>
      <w:r w:rsidRPr="004E12CB">
        <w:rPr>
          <w:rFonts w:ascii="IBM Plex Serif" w:hAnsi="IBM Plex Serif"/>
          <w:color w:val="293A55"/>
          <w:lang w:val="uk-UA"/>
        </w:rPr>
        <w:t>abeam</w:t>
      </w:r>
      <w:proofErr w:type="spellEnd"/>
      <w:r w:rsidRPr="004E12CB">
        <w:rPr>
          <w:rFonts w:ascii="IBM Plex Serif" w:hAnsi="IBM Plex Serif"/>
          <w:color w:val="293A55"/>
          <w:lang w:val="uk-UA"/>
        </w:rPr>
        <w:t>).</w:t>
      </w:r>
    </w:p>
    <w:p w14:paraId="3E0BDCDF"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Графа 1 - TIME</w:t>
      </w:r>
    </w:p>
    <w:p w14:paraId="6825333F"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Вказують час у годинах і хвилинах UTC (4 цифри).</w:t>
      </w:r>
    </w:p>
    <w:p w14:paraId="762BE8BA"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Графа 2 - ЕШЕЛОН ПОЛЬОТУ АБО АБСОЛЮТНА ВИСОТА</w:t>
      </w:r>
    </w:p>
    <w:p w14:paraId="0D8C168B"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Вказують літеру F, за якою йдуть 3 цифри (наприклад, F310), коли повідомляється ешелон польоту. Абсолютну висоту вказують в метрах з використанням літери M або в футах з використанням літер FT. Літери ASC вказують на набор висоти, літери DES вказують на зниження.</w:t>
      </w:r>
    </w:p>
    <w:p w14:paraId="5249866C"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Розділ 3</w:t>
      </w:r>
    </w:p>
    <w:p w14:paraId="69B6B25A"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Пункт 9 - МЕТЕОРОЛОГІЧНІ ЯВИЩА/УМОВИ, ЯКІ ПОТРЕБУЮТЬ СПЕЦІАЛЬНОГО ДОНЕСЕНЯ З БОРТУ ПС</w:t>
      </w:r>
    </w:p>
    <w:p w14:paraId="20E50DB9"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Повідомляють про одне з наступних метеорологічних явищ/умов, що спостерігаються:</w:t>
      </w:r>
    </w:p>
    <w:tbl>
      <w:tblPr>
        <w:tblW w:w="5000" w:type="pct"/>
        <w:tblCellMar>
          <w:top w:w="48" w:type="dxa"/>
          <w:left w:w="48" w:type="dxa"/>
          <w:bottom w:w="48" w:type="dxa"/>
          <w:right w:w="48" w:type="dxa"/>
        </w:tblCellMar>
        <w:tblLook w:val="04A0" w:firstRow="1" w:lastRow="0" w:firstColumn="1" w:lastColumn="0" w:noHBand="0" w:noVBand="1"/>
      </w:tblPr>
      <w:tblGrid>
        <w:gridCol w:w="4678"/>
        <w:gridCol w:w="4678"/>
      </w:tblGrid>
      <w:tr w:rsidR="001808BE" w:rsidRPr="004E12CB" w14:paraId="047369F7" w14:textId="77777777" w:rsidTr="001808BE">
        <w:tc>
          <w:tcPr>
            <w:tcW w:w="2500" w:type="pct"/>
            <w:shd w:val="clear" w:color="auto" w:fill="auto"/>
            <w:tcMar>
              <w:top w:w="0" w:type="dxa"/>
              <w:left w:w="0" w:type="dxa"/>
              <w:bottom w:w="0" w:type="dxa"/>
              <w:right w:w="0" w:type="dxa"/>
            </w:tcMar>
            <w:vAlign w:val="center"/>
            <w:hideMark/>
          </w:tcPr>
          <w:p w14:paraId="0E4C42AF" w14:textId="77777777" w:rsidR="001808BE" w:rsidRPr="004E12CB" w:rsidRDefault="001808BE">
            <w:pPr>
              <w:pStyle w:val="tl"/>
              <w:spacing w:before="0" w:beforeAutospacing="0" w:after="0" w:afterAutospacing="0"/>
              <w:rPr>
                <w:lang w:val="uk-UA"/>
              </w:rPr>
            </w:pPr>
            <w:r w:rsidRPr="004E12CB">
              <w:rPr>
                <w:lang w:val="uk-UA"/>
              </w:rPr>
              <w:t>помірна турбулентність як</w:t>
            </w:r>
          </w:p>
        </w:tc>
        <w:tc>
          <w:tcPr>
            <w:tcW w:w="2500" w:type="pct"/>
            <w:shd w:val="clear" w:color="auto" w:fill="auto"/>
            <w:tcMar>
              <w:top w:w="0" w:type="dxa"/>
              <w:left w:w="0" w:type="dxa"/>
              <w:bottom w:w="0" w:type="dxa"/>
              <w:right w:w="0" w:type="dxa"/>
            </w:tcMar>
            <w:vAlign w:val="center"/>
            <w:hideMark/>
          </w:tcPr>
          <w:p w14:paraId="1EA6EA33" w14:textId="77777777" w:rsidR="001808BE" w:rsidRPr="004E12CB" w:rsidRDefault="001808BE">
            <w:pPr>
              <w:pStyle w:val="tl"/>
              <w:spacing w:before="0" w:beforeAutospacing="0" w:after="0" w:afterAutospacing="0"/>
              <w:rPr>
                <w:lang w:val="uk-UA"/>
              </w:rPr>
            </w:pPr>
            <w:r w:rsidRPr="004E12CB">
              <w:rPr>
                <w:lang w:val="uk-UA"/>
              </w:rPr>
              <w:t>TURB MOD;</w:t>
            </w:r>
          </w:p>
        </w:tc>
      </w:tr>
      <w:tr w:rsidR="001808BE" w:rsidRPr="004E12CB" w14:paraId="041080D0" w14:textId="77777777" w:rsidTr="001808BE">
        <w:tc>
          <w:tcPr>
            <w:tcW w:w="2500" w:type="pct"/>
            <w:shd w:val="clear" w:color="auto" w:fill="auto"/>
            <w:tcMar>
              <w:top w:w="0" w:type="dxa"/>
              <w:left w:w="0" w:type="dxa"/>
              <w:bottom w:w="0" w:type="dxa"/>
              <w:right w:w="0" w:type="dxa"/>
            </w:tcMar>
            <w:vAlign w:val="center"/>
            <w:hideMark/>
          </w:tcPr>
          <w:p w14:paraId="5AB4EE7D" w14:textId="77777777" w:rsidR="001808BE" w:rsidRPr="004E12CB" w:rsidRDefault="001808BE">
            <w:pPr>
              <w:pStyle w:val="tl"/>
              <w:spacing w:before="0" w:beforeAutospacing="0" w:after="0" w:afterAutospacing="0"/>
              <w:rPr>
                <w:lang w:val="uk-UA"/>
              </w:rPr>
            </w:pPr>
            <w:r w:rsidRPr="004E12CB">
              <w:rPr>
                <w:lang w:val="uk-UA"/>
              </w:rPr>
              <w:t>сильна турбулентність як</w:t>
            </w:r>
          </w:p>
        </w:tc>
        <w:tc>
          <w:tcPr>
            <w:tcW w:w="2500" w:type="pct"/>
            <w:shd w:val="clear" w:color="auto" w:fill="auto"/>
            <w:tcMar>
              <w:top w:w="0" w:type="dxa"/>
              <w:left w:w="0" w:type="dxa"/>
              <w:bottom w:w="0" w:type="dxa"/>
              <w:right w:w="0" w:type="dxa"/>
            </w:tcMar>
            <w:vAlign w:val="center"/>
            <w:hideMark/>
          </w:tcPr>
          <w:p w14:paraId="6A2E0F5E" w14:textId="77777777" w:rsidR="001808BE" w:rsidRPr="004E12CB" w:rsidRDefault="001808BE">
            <w:pPr>
              <w:pStyle w:val="tl"/>
              <w:spacing w:before="0" w:beforeAutospacing="0" w:after="0" w:afterAutospacing="0"/>
              <w:rPr>
                <w:lang w:val="uk-UA"/>
              </w:rPr>
            </w:pPr>
            <w:r w:rsidRPr="004E12CB">
              <w:rPr>
                <w:lang w:val="uk-UA"/>
              </w:rPr>
              <w:t>TURB SEV;</w:t>
            </w:r>
          </w:p>
        </w:tc>
      </w:tr>
      <w:tr w:rsidR="001808BE" w:rsidRPr="004E12CB" w14:paraId="4B00833E" w14:textId="77777777" w:rsidTr="001808BE">
        <w:tc>
          <w:tcPr>
            <w:tcW w:w="2500" w:type="pct"/>
            <w:shd w:val="clear" w:color="auto" w:fill="auto"/>
            <w:tcMar>
              <w:top w:w="0" w:type="dxa"/>
              <w:left w:w="0" w:type="dxa"/>
              <w:bottom w:w="0" w:type="dxa"/>
              <w:right w:w="0" w:type="dxa"/>
            </w:tcMar>
            <w:vAlign w:val="center"/>
            <w:hideMark/>
          </w:tcPr>
          <w:p w14:paraId="082A621D" w14:textId="77777777" w:rsidR="001808BE" w:rsidRPr="004E12CB" w:rsidRDefault="001808BE">
            <w:pPr>
              <w:pStyle w:val="tl"/>
              <w:spacing w:before="0" w:beforeAutospacing="0" w:after="0" w:afterAutospacing="0"/>
              <w:rPr>
                <w:lang w:val="uk-UA"/>
              </w:rPr>
            </w:pPr>
            <w:r w:rsidRPr="004E12CB">
              <w:rPr>
                <w:lang w:val="uk-UA"/>
              </w:rPr>
              <w:t>помірне обледеніння як</w:t>
            </w:r>
          </w:p>
        </w:tc>
        <w:tc>
          <w:tcPr>
            <w:tcW w:w="2500" w:type="pct"/>
            <w:shd w:val="clear" w:color="auto" w:fill="auto"/>
            <w:tcMar>
              <w:top w:w="0" w:type="dxa"/>
              <w:left w:w="0" w:type="dxa"/>
              <w:bottom w:w="0" w:type="dxa"/>
              <w:right w:w="0" w:type="dxa"/>
            </w:tcMar>
            <w:vAlign w:val="center"/>
            <w:hideMark/>
          </w:tcPr>
          <w:p w14:paraId="5D02AF00" w14:textId="77777777" w:rsidR="001808BE" w:rsidRPr="004E12CB" w:rsidRDefault="001808BE">
            <w:pPr>
              <w:pStyle w:val="tl"/>
              <w:spacing w:before="0" w:beforeAutospacing="0" w:after="0" w:afterAutospacing="0"/>
              <w:rPr>
                <w:lang w:val="uk-UA"/>
              </w:rPr>
            </w:pPr>
            <w:r w:rsidRPr="004E12CB">
              <w:rPr>
                <w:lang w:val="uk-UA"/>
              </w:rPr>
              <w:t>ICE MOD;</w:t>
            </w:r>
          </w:p>
        </w:tc>
      </w:tr>
      <w:tr w:rsidR="001808BE" w:rsidRPr="004E12CB" w14:paraId="458E006D" w14:textId="77777777" w:rsidTr="001808BE">
        <w:tc>
          <w:tcPr>
            <w:tcW w:w="2500" w:type="pct"/>
            <w:shd w:val="clear" w:color="auto" w:fill="auto"/>
            <w:tcMar>
              <w:top w:w="0" w:type="dxa"/>
              <w:left w:w="0" w:type="dxa"/>
              <w:bottom w:w="0" w:type="dxa"/>
              <w:right w:w="0" w:type="dxa"/>
            </w:tcMar>
            <w:vAlign w:val="center"/>
            <w:hideMark/>
          </w:tcPr>
          <w:p w14:paraId="6DB7BF1B" w14:textId="77777777" w:rsidR="001808BE" w:rsidRPr="004E12CB" w:rsidRDefault="001808BE">
            <w:pPr>
              <w:pStyle w:val="tl"/>
              <w:spacing w:before="0" w:beforeAutospacing="0" w:after="0" w:afterAutospacing="0"/>
              <w:rPr>
                <w:lang w:val="uk-UA"/>
              </w:rPr>
            </w:pPr>
            <w:r w:rsidRPr="004E12CB">
              <w:rPr>
                <w:lang w:val="uk-UA"/>
              </w:rPr>
              <w:t>сильне обледеніння як</w:t>
            </w:r>
          </w:p>
        </w:tc>
        <w:tc>
          <w:tcPr>
            <w:tcW w:w="2500" w:type="pct"/>
            <w:shd w:val="clear" w:color="auto" w:fill="auto"/>
            <w:tcMar>
              <w:top w:w="0" w:type="dxa"/>
              <w:left w:w="0" w:type="dxa"/>
              <w:bottom w:w="0" w:type="dxa"/>
              <w:right w:w="0" w:type="dxa"/>
            </w:tcMar>
            <w:vAlign w:val="center"/>
            <w:hideMark/>
          </w:tcPr>
          <w:p w14:paraId="3D2B69FE" w14:textId="77777777" w:rsidR="001808BE" w:rsidRPr="004E12CB" w:rsidRDefault="001808BE">
            <w:pPr>
              <w:pStyle w:val="tl"/>
              <w:spacing w:before="0" w:beforeAutospacing="0" w:after="0" w:afterAutospacing="0"/>
              <w:rPr>
                <w:lang w:val="uk-UA"/>
              </w:rPr>
            </w:pPr>
            <w:r w:rsidRPr="004E12CB">
              <w:rPr>
                <w:lang w:val="uk-UA"/>
              </w:rPr>
              <w:t>ICE SEV;</w:t>
            </w:r>
          </w:p>
        </w:tc>
      </w:tr>
      <w:tr w:rsidR="001808BE" w:rsidRPr="004E12CB" w14:paraId="783BC77F" w14:textId="77777777" w:rsidTr="001808BE">
        <w:tc>
          <w:tcPr>
            <w:tcW w:w="2500" w:type="pct"/>
            <w:shd w:val="clear" w:color="auto" w:fill="auto"/>
            <w:tcMar>
              <w:top w:w="0" w:type="dxa"/>
              <w:left w:w="0" w:type="dxa"/>
              <w:bottom w:w="0" w:type="dxa"/>
              <w:right w:w="0" w:type="dxa"/>
            </w:tcMar>
            <w:vAlign w:val="center"/>
            <w:hideMark/>
          </w:tcPr>
          <w:p w14:paraId="73B3368D" w14:textId="77777777" w:rsidR="001808BE" w:rsidRPr="004E12CB" w:rsidRDefault="001808BE">
            <w:pPr>
              <w:pStyle w:val="tl"/>
              <w:spacing w:before="0" w:beforeAutospacing="0" w:after="0" w:afterAutospacing="0"/>
              <w:rPr>
                <w:lang w:val="uk-UA"/>
              </w:rPr>
            </w:pPr>
            <w:r w:rsidRPr="004E12CB">
              <w:rPr>
                <w:lang w:val="uk-UA"/>
              </w:rPr>
              <w:t>гроза без граду як</w:t>
            </w:r>
          </w:p>
        </w:tc>
        <w:tc>
          <w:tcPr>
            <w:tcW w:w="2500" w:type="pct"/>
            <w:shd w:val="clear" w:color="auto" w:fill="auto"/>
            <w:tcMar>
              <w:top w:w="0" w:type="dxa"/>
              <w:left w:w="0" w:type="dxa"/>
              <w:bottom w:w="0" w:type="dxa"/>
              <w:right w:w="0" w:type="dxa"/>
            </w:tcMar>
            <w:vAlign w:val="center"/>
            <w:hideMark/>
          </w:tcPr>
          <w:p w14:paraId="3D40C113" w14:textId="77777777" w:rsidR="001808BE" w:rsidRPr="004E12CB" w:rsidRDefault="001808BE">
            <w:pPr>
              <w:pStyle w:val="tl"/>
              <w:spacing w:before="0" w:beforeAutospacing="0" w:after="0" w:afterAutospacing="0"/>
              <w:rPr>
                <w:lang w:val="uk-UA"/>
              </w:rPr>
            </w:pPr>
            <w:r w:rsidRPr="004E12CB">
              <w:rPr>
                <w:lang w:val="uk-UA"/>
              </w:rPr>
              <w:t>TS;</w:t>
            </w:r>
          </w:p>
        </w:tc>
      </w:tr>
      <w:tr w:rsidR="001808BE" w:rsidRPr="004E12CB" w14:paraId="20744402" w14:textId="77777777" w:rsidTr="001808BE">
        <w:tc>
          <w:tcPr>
            <w:tcW w:w="2500" w:type="pct"/>
            <w:shd w:val="clear" w:color="auto" w:fill="auto"/>
            <w:tcMar>
              <w:top w:w="0" w:type="dxa"/>
              <w:left w:w="0" w:type="dxa"/>
              <w:bottom w:w="0" w:type="dxa"/>
              <w:right w:w="0" w:type="dxa"/>
            </w:tcMar>
            <w:vAlign w:val="center"/>
            <w:hideMark/>
          </w:tcPr>
          <w:p w14:paraId="28614BEC" w14:textId="77777777" w:rsidR="001808BE" w:rsidRPr="004E12CB" w:rsidRDefault="001808BE">
            <w:pPr>
              <w:pStyle w:val="tl"/>
              <w:spacing w:before="0" w:beforeAutospacing="0" w:after="0" w:afterAutospacing="0"/>
              <w:rPr>
                <w:lang w:val="uk-UA"/>
              </w:rPr>
            </w:pPr>
            <w:r w:rsidRPr="004E12CB">
              <w:rPr>
                <w:lang w:val="uk-UA"/>
              </w:rPr>
              <w:t>гроза з градом як</w:t>
            </w:r>
          </w:p>
        </w:tc>
        <w:tc>
          <w:tcPr>
            <w:tcW w:w="2500" w:type="pct"/>
            <w:shd w:val="clear" w:color="auto" w:fill="auto"/>
            <w:tcMar>
              <w:top w:w="0" w:type="dxa"/>
              <w:left w:w="0" w:type="dxa"/>
              <w:bottom w:w="0" w:type="dxa"/>
              <w:right w:w="0" w:type="dxa"/>
            </w:tcMar>
            <w:vAlign w:val="center"/>
            <w:hideMark/>
          </w:tcPr>
          <w:p w14:paraId="37AA6F15" w14:textId="77777777" w:rsidR="001808BE" w:rsidRPr="004E12CB" w:rsidRDefault="001808BE">
            <w:pPr>
              <w:pStyle w:val="tl"/>
              <w:spacing w:before="0" w:beforeAutospacing="0" w:after="0" w:afterAutospacing="0"/>
              <w:rPr>
                <w:lang w:val="uk-UA"/>
              </w:rPr>
            </w:pPr>
            <w:r w:rsidRPr="004E12CB">
              <w:rPr>
                <w:lang w:val="uk-UA"/>
              </w:rPr>
              <w:t>TSGR;</w:t>
            </w:r>
          </w:p>
        </w:tc>
      </w:tr>
      <w:tr w:rsidR="001808BE" w:rsidRPr="004E12CB" w14:paraId="754020CF" w14:textId="77777777" w:rsidTr="001808BE">
        <w:tc>
          <w:tcPr>
            <w:tcW w:w="2500" w:type="pct"/>
            <w:shd w:val="clear" w:color="auto" w:fill="auto"/>
            <w:tcMar>
              <w:top w:w="0" w:type="dxa"/>
              <w:left w:w="0" w:type="dxa"/>
              <w:bottom w:w="0" w:type="dxa"/>
              <w:right w:w="0" w:type="dxa"/>
            </w:tcMar>
            <w:vAlign w:val="center"/>
            <w:hideMark/>
          </w:tcPr>
          <w:p w14:paraId="2761D03A" w14:textId="77777777" w:rsidR="001808BE" w:rsidRPr="004E12CB" w:rsidRDefault="001808BE">
            <w:pPr>
              <w:pStyle w:val="tl"/>
              <w:spacing w:before="0" w:beforeAutospacing="0" w:after="0" w:afterAutospacing="0"/>
              <w:rPr>
                <w:lang w:val="uk-UA"/>
              </w:rPr>
            </w:pPr>
            <w:r w:rsidRPr="004E12CB">
              <w:rPr>
                <w:lang w:val="uk-UA"/>
              </w:rPr>
              <w:t>сильна гірська хвиля як</w:t>
            </w:r>
          </w:p>
        </w:tc>
        <w:tc>
          <w:tcPr>
            <w:tcW w:w="2500" w:type="pct"/>
            <w:shd w:val="clear" w:color="auto" w:fill="auto"/>
            <w:tcMar>
              <w:top w:w="0" w:type="dxa"/>
              <w:left w:w="0" w:type="dxa"/>
              <w:bottom w:w="0" w:type="dxa"/>
              <w:right w:w="0" w:type="dxa"/>
            </w:tcMar>
            <w:vAlign w:val="center"/>
            <w:hideMark/>
          </w:tcPr>
          <w:p w14:paraId="6E7E1031" w14:textId="77777777" w:rsidR="001808BE" w:rsidRPr="004E12CB" w:rsidRDefault="001808BE">
            <w:pPr>
              <w:pStyle w:val="tl"/>
              <w:spacing w:before="0" w:beforeAutospacing="0" w:after="0" w:afterAutospacing="0"/>
              <w:rPr>
                <w:lang w:val="uk-UA"/>
              </w:rPr>
            </w:pPr>
            <w:r w:rsidRPr="004E12CB">
              <w:rPr>
                <w:lang w:val="uk-UA"/>
              </w:rPr>
              <w:t>MTW SEV;</w:t>
            </w:r>
          </w:p>
        </w:tc>
      </w:tr>
      <w:tr w:rsidR="001808BE" w:rsidRPr="004E12CB" w14:paraId="762D01EA" w14:textId="77777777" w:rsidTr="001808BE">
        <w:tc>
          <w:tcPr>
            <w:tcW w:w="2500" w:type="pct"/>
            <w:shd w:val="clear" w:color="auto" w:fill="auto"/>
            <w:tcMar>
              <w:top w:w="0" w:type="dxa"/>
              <w:left w:w="0" w:type="dxa"/>
              <w:bottom w:w="0" w:type="dxa"/>
              <w:right w:w="0" w:type="dxa"/>
            </w:tcMar>
            <w:vAlign w:val="center"/>
            <w:hideMark/>
          </w:tcPr>
          <w:p w14:paraId="38378C87" w14:textId="77777777" w:rsidR="001808BE" w:rsidRPr="004E12CB" w:rsidRDefault="001808BE">
            <w:pPr>
              <w:pStyle w:val="tl"/>
              <w:spacing w:before="0" w:beforeAutospacing="0" w:after="0" w:afterAutospacing="0"/>
              <w:rPr>
                <w:lang w:val="uk-UA"/>
              </w:rPr>
            </w:pPr>
            <w:r w:rsidRPr="004E12CB">
              <w:rPr>
                <w:lang w:val="uk-UA"/>
              </w:rPr>
              <w:t>сильна пилова буря як</w:t>
            </w:r>
          </w:p>
        </w:tc>
        <w:tc>
          <w:tcPr>
            <w:tcW w:w="2500" w:type="pct"/>
            <w:shd w:val="clear" w:color="auto" w:fill="auto"/>
            <w:tcMar>
              <w:top w:w="0" w:type="dxa"/>
              <w:left w:w="0" w:type="dxa"/>
              <w:bottom w:w="0" w:type="dxa"/>
              <w:right w:w="0" w:type="dxa"/>
            </w:tcMar>
            <w:vAlign w:val="center"/>
            <w:hideMark/>
          </w:tcPr>
          <w:p w14:paraId="4616DD1A" w14:textId="77777777" w:rsidR="001808BE" w:rsidRPr="004E12CB" w:rsidRDefault="001808BE">
            <w:pPr>
              <w:pStyle w:val="tl"/>
              <w:spacing w:before="0" w:beforeAutospacing="0" w:after="0" w:afterAutospacing="0"/>
              <w:rPr>
                <w:lang w:val="uk-UA"/>
              </w:rPr>
            </w:pPr>
            <w:r w:rsidRPr="004E12CB">
              <w:rPr>
                <w:lang w:val="uk-UA"/>
              </w:rPr>
              <w:t>HYV DS;</w:t>
            </w:r>
          </w:p>
        </w:tc>
      </w:tr>
      <w:tr w:rsidR="001808BE" w:rsidRPr="004E12CB" w14:paraId="7B5EABA8" w14:textId="77777777" w:rsidTr="001808BE">
        <w:tc>
          <w:tcPr>
            <w:tcW w:w="2500" w:type="pct"/>
            <w:shd w:val="clear" w:color="auto" w:fill="auto"/>
            <w:tcMar>
              <w:top w:w="0" w:type="dxa"/>
              <w:left w:w="0" w:type="dxa"/>
              <w:bottom w:w="0" w:type="dxa"/>
              <w:right w:w="0" w:type="dxa"/>
            </w:tcMar>
            <w:vAlign w:val="center"/>
            <w:hideMark/>
          </w:tcPr>
          <w:p w14:paraId="37AF552F" w14:textId="77777777" w:rsidR="001808BE" w:rsidRPr="004E12CB" w:rsidRDefault="001808BE">
            <w:pPr>
              <w:pStyle w:val="tl"/>
              <w:spacing w:before="0" w:beforeAutospacing="0" w:after="0" w:afterAutospacing="0"/>
              <w:rPr>
                <w:lang w:val="uk-UA"/>
              </w:rPr>
            </w:pPr>
            <w:r w:rsidRPr="004E12CB">
              <w:rPr>
                <w:lang w:val="uk-UA"/>
              </w:rPr>
              <w:t>сильна піщана буря, як</w:t>
            </w:r>
          </w:p>
        </w:tc>
        <w:tc>
          <w:tcPr>
            <w:tcW w:w="2500" w:type="pct"/>
            <w:shd w:val="clear" w:color="auto" w:fill="auto"/>
            <w:tcMar>
              <w:top w:w="0" w:type="dxa"/>
              <w:left w:w="0" w:type="dxa"/>
              <w:bottom w:w="0" w:type="dxa"/>
              <w:right w:w="0" w:type="dxa"/>
            </w:tcMar>
            <w:vAlign w:val="center"/>
            <w:hideMark/>
          </w:tcPr>
          <w:p w14:paraId="5C63CA8F" w14:textId="77777777" w:rsidR="001808BE" w:rsidRPr="004E12CB" w:rsidRDefault="001808BE">
            <w:pPr>
              <w:pStyle w:val="tl"/>
              <w:spacing w:before="0" w:beforeAutospacing="0" w:after="0" w:afterAutospacing="0"/>
              <w:rPr>
                <w:lang w:val="uk-UA"/>
              </w:rPr>
            </w:pPr>
            <w:r w:rsidRPr="004E12CB">
              <w:rPr>
                <w:lang w:val="uk-UA"/>
              </w:rPr>
              <w:t>HVY SS;</w:t>
            </w:r>
          </w:p>
        </w:tc>
      </w:tr>
      <w:tr w:rsidR="001808BE" w:rsidRPr="004E12CB" w14:paraId="6FA1118F" w14:textId="77777777" w:rsidTr="001808BE">
        <w:tc>
          <w:tcPr>
            <w:tcW w:w="2500" w:type="pct"/>
            <w:shd w:val="clear" w:color="auto" w:fill="auto"/>
            <w:tcMar>
              <w:top w:w="0" w:type="dxa"/>
              <w:left w:w="0" w:type="dxa"/>
              <w:bottom w:w="0" w:type="dxa"/>
              <w:right w:w="0" w:type="dxa"/>
            </w:tcMar>
            <w:vAlign w:val="center"/>
            <w:hideMark/>
          </w:tcPr>
          <w:p w14:paraId="79EC58D1" w14:textId="77777777" w:rsidR="001808BE" w:rsidRPr="004E12CB" w:rsidRDefault="001808BE">
            <w:pPr>
              <w:pStyle w:val="tl"/>
              <w:spacing w:before="0" w:beforeAutospacing="0" w:after="0" w:afterAutospacing="0"/>
              <w:rPr>
                <w:lang w:val="uk-UA"/>
              </w:rPr>
            </w:pPr>
            <w:r w:rsidRPr="004E12CB">
              <w:rPr>
                <w:lang w:val="uk-UA"/>
              </w:rPr>
              <w:t>хмара вулканічного попелу як</w:t>
            </w:r>
          </w:p>
        </w:tc>
        <w:tc>
          <w:tcPr>
            <w:tcW w:w="2500" w:type="pct"/>
            <w:shd w:val="clear" w:color="auto" w:fill="auto"/>
            <w:tcMar>
              <w:top w:w="0" w:type="dxa"/>
              <w:left w:w="0" w:type="dxa"/>
              <w:bottom w:w="0" w:type="dxa"/>
              <w:right w:w="0" w:type="dxa"/>
            </w:tcMar>
            <w:vAlign w:val="center"/>
            <w:hideMark/>
          </w:tcPr>
          <w:p w14:paraId="7B1855D0" w14:textId="77777777" w:rsidR="001808BE" w:rsidRPr="004E12CB" w:rsidRDefault="001808BE">
            <w:pPr>
              <w:pStyle w:val="tl"/>
              <w:spacing w:before="0" w:beforeAutospacing="0" w:after="0" w:afterAutospacing="0"/>
              <w:rPr>
                <w:lang w:val="uk-UA"/>
              </w:rPr>
            </w:pPr>
            <w:r w:rsidRPr="004E12CB">
              <w:rPr>
                <w:lang w:val="uk-UA"/>
              </w:rPr>
              <w:t>VA CLD;</w:t>
            </w:r>
          </w:p>
        </w:tc>
      </w:tr>
      <w:tr w:rsidR="001808BE" w:rsidRPr="004E12CB" w14:paraId="4D34F22B" w14:textId="77777777" w:rsidTr="001808BE">
        <w:tc>
          <w:tcPr>
            <w:tcW w:w="2500" w:type="pct"/>
            <w:shd w:val="clear" w:color="auto" w:fill="auto"/>
            <w:tcMar>
              <w:top w:w="0" w:type="dxa"/>
              <w:left w:w="0" w:type="dxa"/>
              <w:bottom w:w="0" w:type="dxa"/>
              <w:right w:w="0" w:type="dxa"/>
            </w:tcMar>
            <w:vAlign w:val="center"/>
            <w:hideMark/>
          </w:tcPr>
          <w:p w14:paraId="112B84AD" w14:textId="77777777" w:rsidR="001808BE" w:rsidRPr="004E12CB" w:rsidRDefault="001808BE">
            <w:pPr>
              <w:pStyle w:val="tl"/>
              <w:spacing w:before="0" w:beforeAutospacing="0" w:after="0" w:afterAutospacing="0"/>
              <w:rPr>
                <w:lang w:val="uk-UA"/>
              </w:rPr>
            </w:pPr>
            <w:r w:rsidRPr="004E12CB">
              <w:rPr>
                <w:lang w:val="uk-UA"/>
              </w:rPr>
              <w:t>вулканічна діяльність, що передує виверженню, або вулканічне виверження як</w:t>
            </w:r>
          </w:p>
        </w:tc>
        <w:tc>
          <w:tcPr>
            <w:tcW w:w="2500" w:type="pct"/>
            <w:shd w:val="clear" w:color="auto" w:fill="auto"/>
            <w:tcMar>
              <w:top w:w="0" w:type="dxa"/>
              <w:left w:w="0" w:type="dxa"/>
              <w:bottom w:w="0" w:type="dxa"/>
              <w:right w:w="0" w:type="dxa"/>
            </w:tcMar>
            <w:vAlign w:val="center"/>
            <w:hideMark/>
          </w:tcPr>
          <w:p w14:paraId="4D8D9FB6" w14:textId="77777777" w:rsidR="001808BE" w:rsidRPr="004E12CB" w:rsidRDefault="001808BE">
            <w:pPr>
              <w:pStyle w:val="tl"/>
              <w:spacing w:before="0" w:beforeAutospacing="0" w:after="0" w:afterAutospacing="0"/>
              <w:rPr>
                <w:lang w:val="uk-UA"/>
              </w:rPr>
            </w:pPr>
            <w:r w:rsidRPr="004E12CB">
              <w:rPr>
                <w:lang w:val="uk-UA"/>
              </w:rPr>
              <w:t>VA;</w:t>
            </w:r>
          </w:p>
        </w:tc>
      </w:tr>
      <w:tr w:rsidR="001808BE" w:rsidRPr="004E12CB" w14:paraId="52F7AB8C" w14:textId="77777777" w:rsidTr="001808BE">
        <w:tc>
          <w:tcPr>
            <w:tcW w:w="2500" w:type="pct"/>
            <w:shd w:val="clear" w:color="auto" w:fill="auto"/>
            <w:tcMar>
              <w:top w:w="0" w:type="dxa"/>
              <w:left w:w="0" w:type="dxa"/>
              <w:bottom w:w="0" w:type="dxa"/>
              <w:right w:w="0" w:type="dxa"/>
            </w:tcMar>
            <w:vAlign w:val="center"/>
            <w:hideMark/>
          </w:tcPr>
          <w:p w14:paraId="033B286D" w14:textId="77777777" w:rsidR="001808BE" w:rsidRPr="004E12CB" w:rsidRDefault="001808BE">
            <w:pPr>
              <w:pStyle w:val="tl"/>
              <w:spacing w:before="0" w:beforeAutospacing="0" w:after="0" w:afterAutospacing="0"/>
              <w:rPr>
                <w:lang w:val="uk-UA"/>
              </w:rPr>
            </w:pPr>
            <w:r w:rsidRPr="004E12CB">
              <w:rPr>
                <w:lang w:val="uk-UA"/>
              </w:rPr>
              <w:t>град як</w:t>
            </w:r>
          </w:p>
        </w:tc>
        <w:tc>
          <w:tcPr>
            <w:tcW w:w="2500" w:type="pct"/>
            <w:shd w:val="clear" w:color="auto" w:fill="auto"/>
            <w:tcMar>
              <w:top w:w="0" w:type="dxa"/>
              <w:left w:w="0" w:type="dxa"/>
              <w:bottom w:w="0" w:type="dxa"/>
              <w:right w:w="0" w:type="dxa"/>
            </w:tcMar>
            <w:vAlign w:val="center"/>
            <w:hideMark/>
          </w:tcPr>
          <w:p w14:paraId="0F8A980C" w14:textId="77777777" w:rsidR="001808BE" w:rsidRPr="004E12CB" w:rsidRDefault="001808BE">
            <w:pPr>
              <w:pStyle w:val="tl"/>
              <w:spacing w:before="0" w:beforeAutospacing="0" w:after="0" w:afterAutospacing="0"/>
              <w:rPr>
                <w:lang w:val="uk-UA"/>
              </w:rPr>
            </w:pPr>
            <w:r w:rsidRPr="004E12CB">
              <w:rPr>
                <w:lang w:val="uk-UA"/>
              </w:rPr>
              <w:t>GR;</w:t>
            </w:r>
          </w:p>
        </w:tc>
      </w:tr>
      <w:tr w:rsidR="001808BE" w:rsidRPr="004E12CB" w14:paraId="2B929DF7" w14:textId="77777777" w:rsidTr="001808BE">
        <w:tc>
          <w:tcPr>
            <w:tcW w:w="2500" w:type="pct"/>
            <w:shd w:val="clear" w:color="auto" w:fill="auto"/>
            <w:tcMar>
              <w:top w:w="0" w:type="dxa"/>
              <w:left w:w="0" w:type="dxa"/>
              <w:bottom w:w="0" w:type="dxa"/>
              <w:right w:w="0" w:type="dxa"/>
            </w:tcMar>
            <w:vAlign w:val="center"/>
            <w:hideMark/>
          </w:tcPr>
          <w:p w14:paraId="027D0AA1" w14:textId="77777777" w:rsidR="001808BE" w:rsidRPr="004E12CB" w:rsidRDefault="001808BE">
            <w:pPr>
              <w:pStyle w:val="tl"/>
              <w:spacing w:before="0" w:beforeAutospacing="0" w:after="0" w:afterAutospacing="0"/>
              <w:rPr>
                <w:lang w:val="uk-UA"/>
              </w:rPr>
            </w:pPr>
            <w:r w:rsidRPr="004E12CB">
              <w:rPr>
                <w:lang w:val="uk-UA"/>
              </w:rPr>
              <w:t>купчасто-дощові хмари як</w:t>
            </w:r>
          </w:p>
        </w:tc>
        <w:tc>
          <w:tcPr>
            <w:tcW w:w="2500" w:type="pct"/>
            <w:shd w:val="clear" w:color="auto" w:fill="auto"/>
            <w:tcMar>
              <w:top w:w="0" w:type="dxa"/>
              <w:left w:w="0" w:type="dxa"/>
              <w:bottom w:w="0" w:type="dxa"/>
              <w:right w:w="0" w:type="dxa"/>
            </w:tcMar>
            <w:vAlign w:val="center"/>
            <w:hideMark/>
          </w:tcPr>
          <w:p w14:paraId="120D8421" w14:textId="77777777" w:rsidR="001808BE" w:rsidRPr="004E12CB" w:rsidRDefault="001808BE">
            <w:pPr>
              <w:pStyle w:val="tl"/>
              <w:spacing w:before="0" w:beforeAutospacing="0" w:after="0" w:afterAutospacing="0"/>
              <w:rPr>
                <w:lang w:val="uk-UA"/>
              </w:rPr>
            </w:pPr>
            <w:r w:rsidRPr="004E12CB">
              <w:rPr>
                <w:lang w:val="uk-UA"/>
              </w:rPr>
              <w:t>CB.</w:t>
            </w:r>
          </w:p>
        </w:tc>
      </w:tr>
    </w:tbl>
    <w:p w14:paraId="32C2CB26" w14:textId="4F163732" w:rsidR="001808BE"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ЧАС ПЕРЕДАЧІ - зазначають у випадку передання розділу 3 форми AIREP SPECIAL.</w:t>
      </w:r>
    </w:p>
    <w:p w14:paraId="225068F6" w14:textId="77777777" w:rsidR="008E50F6" w:rsidRPr="004E12CB" w:rsidRDefault="008E50F6" w:rsidP="008E50F6">
      <w:pPr>
        <w:pStyle w:val="tj"/>
        <w:shd w:val="clear" w:color="auto" w:fill="FFFFFF"/>
        <w:spacing w:before="0" w:beforeAutospacing="0" w:after="0" w:afterAutospacing="0"/>
        <w:jc w:val="both"/>
        <w:rPr>
          <w:rFonts w:ascii="IBM Plex Serif" w:hAnsi="IBM Plex Serif"/>
          <w:color w:val="293A55"/>
          <w:lang w:val="uk-UA"/>
        </w:rPr>
      </w:pPr>
    </w:p>
    <w:p w14:paraId="75F8300B" w14:textId="6A373B60" w:rsidR="001808BE" w:rsidRDefault="001808BE" w:rsidP="008E50F6">
      <w:pPr>
        <w:pStyle w:val="3"/>
        <w:shd w:val="clear" w:color="auto" w:fill="FFFFFF"/>
        <w:spacing w:before="0" w:line="240" w:lineRule="auto"/>
        <w:jc w:val="center"/>
        <w:rPr>
          <w:rFonts w:ascii="inherit" w:hAnsi="inherit"/>
          <w:color w:val="293A55"/>
          <w:sz w:val="30"/>
          <w:szCs w:val="30"/>
          <w:lang w:val="uk-UA"/>
        </w:rPr>
      </w:pPr>
      <w:r w:rsidRPr="004E12CB">
        <w:rPr>
          <w:rFonts w:ascii="inherit" w:hAnsi="inherit"/>
          <w:color w:val="293A55"/>
          <w:sz w:val="30"/>
          <w:szCs w:val="30"/>
          <w:lang w:val="uk-UA"/>
        </w:rPr>
        <w:t>4. Приклади передачі метеорологічної інформації, отриманої за допомогою мовного зв'язку</w:t>
      </w:r>
    </w:p>
    <w:p w14:paraId="63EDBB99" w14:textId="77777777" w:rsidR="008E50F6" w:rsidRPr="008E50F6" w:rsidRDefault="008E50F6" w:rsidP="008E50F6">
      <w:pPr>
        <w:spacing w:after="0" w:line="240" w:lineRule="auto"/>
        <w:rPr>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775"/>
        <w:gridCol w:w="4763"/>
        <w:gridCol w:w="2802"/>
      </w:tblGrid>
      <w:tr w:rsidR="001808BE" w:rsidRPr="00E56A91" w14:paraId="326D644E" w14:textId="77777777" w:rsidTr="001808BE">
        <w:tc>
          <w:tcPr>
            <w:tcW w:w="9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57FB86" w14:textId="77777777" w:rsidR="001808BE" w:rsidRPr="004E12CB" w:rsidRDefault="001808BE">
            <w:pPr>
              <w:pStyle w:val="tc"/>
              <w:spacing w:before="0" w:beforeAutospacing="0" w:after="0" w:afterAutospacing="0"/>
              <w:jc w:val="center"/>
              <w:rPr>
                <w:lang w:val="uk-UA"/>
              </w:rPr>
            </w:pPr>
            <w:r w:rsidRPr="004E12CB">
              <w:rPr>
                <w:lang w:val="uk-UA"/>
              </w:rPr>
              <w:t>Явища погоди</w:t>
            </w:r>
          </w:p>
        </w:tc>
        <w:tc>
          <w:tcPr>
            <w:tcW w:w="2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592250" w14:textId="77777777" w:rsidR="001808BE" w:rsidRPr="004E12CB" w:rsidRDefault="001808BE">
            <w:pPr>
              <w:pStyle w:val="tc"/>
              <w:spacing w:before="0" w:beforeAutospacing="0" w:after="0" w:afterAutospacing="0"/>
              <w:jc w:val="center"/>
              <w:rPr>
                <w:lang w:val="uk-UA"/>
              </w:rPr>
            </w:pPr>
            <w:r w:rsidRPr="004E12CB">
              <w:rPr>
                <w:lang w:val="uk-UA"/>
              </w:rPr>
              <w:t>Спеціальне донесення з борту</w:t>
            </w:r>
          </w:p>
        </w:tc>
        <w:tc>
          <w:tcPr>
            <w:tcW w:w="1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8640B6" w14:textId="77777777" w:rsidR="001808BE" w:rsidRPr="004E12CB" w:rsidRDefault="001808BE">
            <w:pPr>
              <w:pStyle w:val="tc"/>
              <w:spacing w:before="0" w:beforeAutospacing="0" w:after="0" w:afterAutospacing="0"/>
              <w:jc w:val="center"/>
              <w:rPr>
                <w:lang w:val="uk-UA"/>
              </w:rPr>
            </w:pPr>
            <w:r w:rsidRPr="004E12CB">
              <w:rPr>
                <w:lang w:val="uk-UA"/>
              </w:rPr>
              <w:t>Повідомлення, складене органом ОПР для направлення відповідному метеорологічному органу</w:t>
            </w:r>
          </w:p>
        </w:tc>
      </w:tr>
      <w:tr w:rsidR="001808BE" w:rsidRPr="004E12CB" w14:paraId="33C6DF65" w14:textId="77777777" w:rsidTr="001808BE">
        <w:tc>
          <w:tcPr>
            <w:tcW w:w="9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ADC42D" w14:textId="77777777" w:rsidR="001808BE" w:rsidRPr="004E12CB" w:rsidRDefault="001808BE">
            <w:pPr>
              <w:pStyle w:val="tl"/>
              <w:spacing w:before="0" w:beforeAutospacing="0" w:after="0" w:afterAutospacing="0"/>
              <w:rPr>
                <w:lang w:val="uk-UA"/>
              </w:rPr>
            </w:pPr>
            <w:r w:rsidRPr="004E12CB">
              <w:rPr>
                <w:lang w:val="uk-UA"/>
              </w:rPr>
              <w:t>Грози з градом</w:t>
            </w:r>
          </w:p>
        </w:tc>
        <w:tc>
          <w:tcPr>
            <w:tcW w:w="2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4BC2E6" w14:textId="77777777" w:rsidR="001808BE" w:rsidRPr="004E12CB" w:rsidRDefault="001808BE">
            <w:pPr>
              <w:pStyle w:val="tl"/>
              <w:spacing w:before="0" w:beforeAutospacing="0" w:after="0" w:afterAutospacing="0"/>
              <w:rPr>
                <w:lang w:val="uk-UA"/>
              </w:rPr>
            </w:pPr>
            <w:r w:rsidRPr="004E12CB">
              <w:rPr>
                <w:lang w:val="uk-UA"/>
              </w:rPr>
              <w:t>AIREP SPECIAL</w:t>
            </w:r>
            <w:r w:rsidRPr="004E12CB">
              <w:rPr>
                <w:lang w:val="uk-UA"/>
              </w:rPr>
              <w:br/>
              <w:t>ЮКРЕЙН ІНТЕРНЕШНЛ</w:t>
            </w:r>
            <w:r w:rsidRPr="004E12CB">
              <w:rPr>
                <w:lang w:val="uk-UA"/>
              </w:rPr>
              <w:br/>
              <w:t>ОДИН НУЛЬ ОДИН</w:t>
            </w:r>
            <w:r w:rsidRPr="004E12CB">
              <w:rPr>
                <w:lang w:val="uk-UA"/>
              </w:rPr>
              <w:br/>
              <w:t>НАД RASIL</w:t>
            </w:r>
            <w:r w:rsidRPr="004E12CB">
              <w:rPr>
                <w:lang w:val="uk-UA"/>
              </w:rPr>
              <w:br/>
              <w:t>ОДИН П'ЯТЬ ТРИ ШІСТЬ</w:t>
            </w:r>
            <w:r w:rsidRPr="004E12CB">
              <w:rPr>
                <w:lang w:val="uk-UA"/>
              </w:rPr>
              <w:br/>
              <w:t xml:space="preserve">ЕШЕЛОН ПОЛЬОТУ ТРИ ОДИН НУЛЬ НАБІР ВИСОТИ ДО ЕШЕЛОНУ ПОЛЬОТУ </w:t>
            </w:r>
            <w:r w:rsidRPr="004E12CB">
              <w:rPr>
                <w:lang w:val="uk-UA"/>
              </w:rPr>
              <w:lastRenderedPageBreak/>
              <w:t>ТРИ П'ЯТЬ НУЛЬ</w:t>
            </w:r>
            <w:r w:rsidRPr="004E12CB">
              <w:rPr>
                <w:lang w:val="uk-UA"/>
              </w:rPr>
              <w:br/>
              <w:t>ГРОЗИ З ГРАДОМ</w:t>
            </w:r>
          </w:p>
          <w:p w14:paraId="1780AF26" w14:textId="77777777" w:rsidR="001808BE" w:rsidRPr="004E12CB" w:rsidRDefault="001808BE">
            <w:pPr>
              <w:pStyle w:val="tl"/>
              <w:spacing w:before="0" w:beforeAutospacing="0" w:after="0" w:afterAutospacing="0"/>
              <w:rPr>
                <w:lang w:val="uk-UA"/>
              </w:rPr>
            </w:pPr>
            <w:r w:rsidRPr="004E12CB">
              <w:rPr>
                <w:lang w:val="uk-UA"/>
              </w:rPr>
              <w:t>AIREP SPECIAL</w:t>
            </w:r>
            <w:r w:rsidRPr="004E12CB">
              <w:rPr>
                <w:lang w:val="uk-UA"/>
              </w:rPr>
              <w:br/>
              <w:t>UKRAINE INTERNATIONAL</w:t>
            </w:r>
            <w:r w:rsidRPr="004E12CB">
              <w:rPr>
                <w:lang w:val="uk-UA"/>
              </w:rPr>
              <w:br/>
              <w:t>WUN ZERO WUN</w:t>
            </w:r>
            <w:r w:rsidRPr="004E12CB">
              <w:rPr>
                <w:lang w:val="uk-UA"/>
              </w:rPr>
              <w:br/>
              <w:t>OVER RASIL</w:t>
            </w:r>
            <w:r w:rsidRPr="004E12CB">
              <w:rPr>
                <w:lang w:val="uk-UA"/>
              </w:rPr>
              <w:br/>
              <w:t>ONE FIVE THREE SIX</w:t>
            </w:r>
            <w:r w:rsidRPr="004E12CB">
              <w:rPr>
                <w:lang w:val="uk-UA"/>
              </w:rPr>
              <w:br/>
              <w:t>FLIGHT LEVEL TREE WUN ZERO CLIMBING TO FLIGHT LEVEL TREE FIFE ZERO</w:t>
            </w:r>
            <w:r w:rsidRPr="004E12CB">
              <w:rPr>
                <w:lang w:val="uk-UA"/>
              </w:rPr>
              <w:br/>
              <w:t>THUNDERSTORMS WITH HAIL</w:t>
            </w:r>
          </w:p>
        </w:tc>
        <w:tc>
          <w:tcPr>
            <w:tcW w:w="1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CC041F" w14:textId="77777777" w:rsidR="001808BE" w:rsidRPr="004E12CB" w:rsidRDefault="001808BE">
            <w:pPr>
              <w:pStyle w:val="tl"/>
              <w:spacing w:before="0" w:beforeAutospacing="0" w:after="0" w:afterAutospacing="0"/>
              <w:rPr>
                <w:lang w:val="uk-UA"/>
              </w:rPr>
            </w:pPr>
            <w:r w:rsidRPr="004E12CB">
              <w:rPr>
                <w:lang w:val="uk-UA"/>
              </w:rPr>
              <w:lastRenderedPageBreak/>
              <w:t>ARS UIA101 RASIL 1536 F310 ASCF 350 TSGR</w:t>
            </w:r>
          </w:p>
        </w:tc>
      </w:tr>
      <w:tr w:rsidR="001808BE" w:rsidRPr="004E12CB" w14:paraId="383F1369" w14:textId="77777777" w:rsidTr="001808BE">
        <w:tc>
          <w:tcPr>
            <w:tcW w:w="9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F750021" w14:textId="77777777" w:rsidR="001808BE" w:rsidRPr="004E12CB" w:rsidRDefault="001808BE">
            <w:pPr>
              <w:pStyle w:val="tl"/>
              <w:spacing w:before="0" w:beforeAutospacing="0" w:after="0" w:afterAutospacing="0"/>
              <w:rPr>
                <w:lang w:val="uk-UA"/>
              </w:rPr>
            </w:pPr>
            <w:r w:rsidRPr="004E12CB">
              <w:rPr>
                <w:lang w:val="uk-UA"/>
              </w:rPr>
              <w:t>Сильна турбулентність</w:t>
            </w:r>
          </w:p>
        </w:tc>
        <w:tc>
          <w:tcPr>
            <w:tcW w:w="2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92D50A" w14:textId="77777777" w:rsidR="001808BE" w:rsidRPr="004E12CB" w:rsidRDefault="001808BE">
            <w:pPr>
              <w:pStyle w:val="tl"/>
              <w:spacing w:before="0" w:beforeAutospacing="0" w:after="0" w:afterAutospacing="0"/>
              <w:rPr>
                <w:lang w:val="uk-UA"/>
              </w:rPr>
            </w:pPr>
            <w:r w:rsidRPr="004E12CB">
              <w:rPr>
                <w:lang w:val="uk-UA"/>
              </w:rPr>
              <w:t>SPECIAL</w:t>
            </w:r>
            <w:r w:rsidRPr="004E12CB">
              <w:rPr>
                <w:lang w:val="uk-UA"/>
              </w:rPr>
              <w:br/>
              <w:t>АНТОНОВ ДВА СІМ ТРИ</w:t>
            </w:r>
            <w:r w:rsidRPr="004E12CB">
              <w:rPr>
                <w:lang w:val="uk-UA"/>
              </w:rPr>
              <w:br/>
              <w:t>НАД ЛЬВІВ</w:t>
            </w:r>
            <w:r w:rsidRPr="004E12CB">
              <w:rPr>
                <w:lang w:val="uk-UA"/>
              </w:rPr>
              <w:br/>
              <w:t>НУЛЬ ВІСІМ ЧОТИРИ ШІСТЬ</w:t>
            </w:r>
            <w:r w:rsidRPr="004E12CB">
              <w:rPr>
                <w:lang w:val="uk-UA"/>
              </w:rPr>
              <w:br/>
              <w:t>ДВІ ТИСЯЧІ МЕТРІВ</w:t>
            </w:r>
            <w:r w:rsidRPr="004E12CB">
              <w:rPr>
                <w:lang w:val="uk-UA"/>
              </w:rPr>
              <w:br/>
              <w:t>СИЛЬНА ТУРБУЛЕНТНІСТЬ</w:t>
            </w:r>
          </w:p>
          <w:p w14:paraId="7A03E5ED" w14:textId="77777777" w:rsidR="001808BE" w:rsidRPr="004E12CB" w:rsidRDefault="001808BE">
            <w:pPr>
              <w:pStyle w:val="tl"/>
              <w:spacing w:before="0" w:beforeAutospacing="0" w:after="0" w:afterAutospacing="0"/>
              <w:rPr>
                <w:lang w:val="uk-UA"/>
              </w:rPr>
            </w:pPr>
            <w:r w:rsidRPr="004E12CB">
              <w:rPr>
                <w:lang w:val="uk-UA"/>
              </w:rPr>
              <w:t xml:space="preserve">ANTONOV TOO </w:t>
            </w:r>
            <w:proofErr w:type="spellStart"/>
            <w:r w:rsidRPr="004E12CB">
              <w:rPr>
                <w:lang w:val="uk-UA"/>
              </w:rPr>
              <w:t>SEVen</w:t>
            </w:r>
            <w:proofErr w:type="spellEnd"/>
            <w:r w:rsidRPr="004E12CB">
              <w:rPr>
                <w:lang w:val="uk-UA"/>
              </w:rPr>
              <w:t xml:space="preserve"> TREE OVER LVIV</w:t>
            </w:r>
            <w:r w:rsidRPr="004E12CB">
              <w:rPr>
                <w:lang w:val="uk-UA"/>
              </w:rPr>
              <w:br/>
              <w:t xml:space="preserve">ZERO AIT </w:t>
            </w:r>
            <w:proofErr w:type="spellStart"/>
            <w:r w:rsidRPr="004E12CB">
              <w:rPr>
                <w:lang w:val="uk-UA"/>
              </w:rPr>
              <w:t>FOWer</w:t>
            </w:r>
            <w:proofErr w:type="spellEnd"/>
            <w:r w:rsidRPr="004E12CB">
              <w:rPr>
                <w:lang w:val="uk-UA"/>
              </w:rPr>
              <w:t xml:space="preserve"> SIX</w:t>
            </w:r>
            <w:r w:rsidRPr="004E12CB">
              <w:rPr>
                <w:lang w:val="uk-UA"/>
              </w:rPr>
              <w:br/>
              <w:t>TWO TOUSAND METER* TURBULENCE SEVERE</w:t>
            </w:r>
          </w:p>
        </w:tc>
        <w:tc>
          <w:tcPr>
            <w:tcW w:w="1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98BAB3" w14:textId="77777777" w:rsidR="001808BE" w:rsidRPr="004E12CB" w:rsidRDefault="001808BE">
            <w:pPr>
              <w:pStyle w:val="tl"/>
              <w:spacing w:before="0" w:beforeAutospacing="0" w:after="0" w:afterAutospacing="0"/>
              <w:rPr>
                <w:lang w:val="uk-UA"/>
              </w:rPr>
            </w:pPr>
            <w:r w:rsidRPr="004E12CB">
              <w:rPr>
                <w:lang w:val="uk-UA"/>
              </w:rPr>
              <w:t>ARS ADB273 LIV 0846 2000M TURB SEV</w:t>
            </w:r>
          </w:p>
        </w:tc>
      </w:tr>
    </w:tbl>
    <w:p w14:paraId="66D86754" w14:textId="0ABF78C5" w:rsidR="001808BE" w:rsidRDefault="001808BE" w:rsidP="001808BE">
      <w:pPr>
        <w:pStyle w:val="tj"/>
        <w:shd w:val="clear" w:color="auto" w:fill="FFFFFF"/>
        <w:spacing w:before="0" w:beforeAutospacing="0" w:after="0" w:afterAutospacing="0"/>
        <w:jc w:val="both"/>
        <w:rPr>
          <w:rStyle w:val="fs2"/>
          <w:rFonts w:ascii="IBM Plex Serif" w:hAnsi="IBM Plex Serif"/>
          <w:color w:val="293A55"/>
          <w:sz w:val="20"/>
          <w:szCs w:val="20"/>
          <w:lang w:val="uk-UA"/>
        </w:rPr>
      </w:pPr>
      <w:r w:rsidRPr="004E12CB">
        <w:rPr>
          <w:rFonts w:ascii="IBM Plex Serif" w:hAnsi="IBM Plex Serif"/>
          <w:color w:val="293A55"/>
          <w:lang w:val="uk-UA"/>
        </w:rPr>
        <w:t>____________</w:t>
      </w:r>
      <w:r w:rsidRPr="004E12CB">
        <w:rPr>
          <w:rFonts w:ascii="IBM Plex Serif" w:hAnsi="IBM Plex Serif"/>
          <w:color w:val="293A55"/>
          <w:lang w:val="uk-UA"/>
        </w:rPr>
        <w:br/>
        <w:t>* </w:t>
      </w:r>
      <w:r w:rsidRPr="004E12CB">
        <w:rPr>
          <w:rStyle w:val="fs2"/>
          <w:rFonts w:ascii="IBM Plex Serif" w:hAnsi="IBM Plex Serif"/>
          <w:color w:val="293A55"/>
          <w:sz w:val="20"/>
          <w:szCs w:val="20"/>
          <w:lang w:val="uk-UA"/>
        </w:rPr>
        <w:t>ПС виконує політ за тиском QNH</w:t>
      </w:r>
    </w:p>
    <w:p w14:paraId="6E88CC2B" w14:textId="77777777" w:rsidR="008E50F6" w:rsidRPr="004E12CB" w:rsidRDefault="008E50F6" w:rsidP="001808BE">
      <w:pPr>
        <w:pStyle w:val="tj"/>
        <w:shd w:val="clear" w:color="auto" w:fill="FFFFFF"/>
        <w:spacing w:before="0" w:beforeAutospacing="0" w:after="0" w:afterAutospacing="0"/>
        <w:jc w:val="both"/>
        <w:rPr>
          <w:rFonts w:ascii="IBM Plex Serif" w:hAnsi="IBM Plex Serif"/>
          <w:color w:val="293A55"/>
          <w:lang w:val="uk-UA"/>
        </w:rPr>
      </w:pPr>
    </w:p>
    <w:p w14:paraId="1700FD9A" w14:textId="77777777" w:rsidR="001808BE" w:rsidRPr="004E12CB" w:rsidRDefault="001808BE" w:rsidP="001808BE">
      <w:pPr>
        <w:pStyle w:val="3"/>
        <w:shd w:val="clear" w:color="auto" w:fill="FFFFFF"/>
        <w:spacing w:before="0"/>
        <w:jc w:val="center"/>
        <w:rPr>
          <w:rFonts w:ascii="inherit" w:hAnsi="inherit"/>
          <w:color w:val="293A55"/>
          <w:sz w:val="30"/>
          <w:szCs w:val="30"/>
          <w:lang w:val="uk-UA"/>
        </w:rPr>
      </w:pPr>
      <w:r w:rsidRPr="004E12CB">
        <w:rPr>
          <w:rFonts w:ascii="inherit" w:hAnsi="inherit"/>
          <w:color w:val="293A55"/>
          <w:sz w:val="30"/>
          <w:szCs w:val="30"/>
          <w:lang w:val="uk-UA"/>
        </w:rPr>
        <w:t>5. Форма спеціального донесення з борту ПС щодо вулканічної діяльності (зразок VAR)</w:t>
      </w:r>
    </w:p>
    <w:p w14:paraId="1C0DA8A2"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xml:space="preserve">Зразок VAR використовують для </w:t>
      </w:r>
      <w:proofErr w:type="spellStart"/>
      <w:r w:rsidRPr="004E12CB">
        <w:rPr>
          <w:rFonts w:ascii="IBM Plex Serif" w:hAnsi="IBM Plex Serif"/>
          <w:color w:val="293A55"/>
          <w:lang w:val="uk-UA"/>
        </w:rPr>
        <w:t>післяпольотного</w:t>
      </w:r>
      <w:proofErr w:type="spellEnd"/>
      <w:r w:rsidRPr="004E12CB">
        <w:rPr>
          <w:rFonts w:ascii="IBM Plex Serif" w:hAnsi="IBM Plex Serif"/>
          <w:color w:val="293A55"/>
          <w:lang w:val="uk-UA"/>
        </w:rPr>
        <w:t xml:space="preserve"> повідомлення.</w:t>
      </w:r>
    </w:p>
    <w:p w14:paraId="530AFE5B" w14:textId="77777777" w:rsidR="001808BE" w:rsidRPr="004E12CB" w:rsidRDefault="001808BE" w:rsidP="001808BE">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ДОНЕСЕННЯ ЩОДО ВУЛКАНІЧНОЇ ДІЯЛЬНОСТІ</w:t>
      </w:r>
      <w:r w:rsidRPr="004E12CB">
        <w:rPr>
          <w:rFonts w:ascii="IBM Plex Serif" w:hAnsi="IBM Plex Serif"/>
          <w:color w:val="293A55"/>
          <w:lang w:val="uk-UA"/>
        </w:rPr>
        <w:br/>
        <w:t>VOLCANIC ACTIVITY REPORT</w:t>
      </w:r>
      <w:r w:rsidRPr="004E12CB">
        <w:rPr>
          <w:rFonts w:ascii="IBM Plex Serif" w:hAnsi="IBM Plex Serif"/>
          <w:color w:val="293A55"/>
          <w:lang w:val="uk-UA"/>
        </w:rPr>
        <w:br/>
      </w:r>
      <w:r w:rsidRPr="004E12CB">
        <w:rPr>
          <w:rStyle w:val="fs2"/>
          <w:rFonts w:ascii="IBM Plex Serif" w:hAnsi="IBM Plex Serif"/>
          <w:color w:val="293A55"/>
          <w:sz w:val="20"/>
          <w:szCs w:val="20"/>
          <w:lang w:val="uk-UA"/>
        </w:rPr>
        <w:t>Донесення з борту надзвичайно важливі для оцінки небезпек, що створюються хмарами вулканічного попелу для польотів повітряних суден.</w:t>
      </w:r>
      <w:r w:rsidRPr="004E12CB">
        <w:rPr>
          <w:rFonts w:ascii="IBM Plex Serif" w:hAnsi="IBM Plex Serif"/>
          <w:color w:val="293A55"/>
          <w:sz w:val="20"/>
          <w:szCs w:val="20"/>
          <w:lang w:val="uk-UA"/>
        </w:rPr>
        <w:br/>
      </w:r>
      <w:proofErr w:type="spellStart"/>
      <w:r w:rsidRPr="004E12CB">
        <w:rPr>
          <w:rStyle w:val="fs2"/>
          <w:rFonts w:ascii="IBM Plex Serif" w:hAnsi="IBM Plex Serif"/>
          <w:color w:val="293A55"/>
          <w:sz w:val="20"/>
          <w:szCs w:val="20"/>
          <w:lang w:val="uk-UA"/>
        </w:rPr>
        <w:t>Air-reports</w:t>
      </w:r>
      <w:proofErr w:type="spellEnd"/>
      <w:r w:rsidRPr="004E12CB">
        <w:rPr>
          <w:rStyle w:val="fs2"/>
          <w:rFonts w:ascii="IBM Plex Serif" w:hAnsi="IBM Plex Serif"/>
          <w:color w:val="293A55"/>
          <w:sz w:val="20"/>
          <w:szCs w:val="20"/>
          <w:lang w:val="uk-UA"/>
        </w:rPr>
        <w:t xml:space="preserve"> </w:t>
      </w:r>
      <w:proofErr w:type="spellStart"/>
      <w:r w:rsidRPr="004E12CB">
        <w:rPr>
          <w:rStyle w:val="fs2"/>
          <w:rFonts w:ascii="IBM Plex Serif" w:hAnsi="IBM Plex Serif"/>
          <w:color w:val="293A55"/>
          <w:sz w:val="20"/>
          <w:szCs w:val="20"/>
          <w:lang w:val="uk-UA"/>
        </w:rPr>
        <w:t>are</w:t>
      </w:r>
      <w:proofErr w:type="spellEnd"/>
      <w:r w:rsidRPr="004E12CB">
        <w:rPr>
          <w:rStyle w:val="fs2"/>
          <w:rFonts w:ascii="IBM Plex Serif" w:hAnsi="IBM Plex Serif"/>
          <w:color w:val="293A55"/>
          <w:sz w:val="20"/>
          <w:szCs w:val="20"/>
          <w:lang w:val="uk-UA"/>
        </w:rPr>
        <w:t xml:space="preserve"> </w:t>
      </w:r>
      <w:proofErr w:type="spellStart"/>
      <w:r w:rsidRPr="004E12CB">
        <w:rPr>
          <w:rStyle w:val="fs2"/>
          <w:rFonts w:ascii="IBM Plex Serif" w:hAnsi="IBM Plex Serif"/>
          <w:color w:val="293A55"/>
          <w:sz w:val="20"/>
          <w:szCs w:val="20"/>
          <w:lang w:val="uk-UA"/>
        </w:rPr>
        <w:t>critically</w:t>
      </w:r>
      <w:proofErr w:type="spellEnd"/>
      <w:r w:rsidRPr="004E12CB">
        <w:rPr>
          <w:rStyle w:val="fs2"/>
          <w:rFonts w:ascii="IBM Plex Serif" w:hAnsi="IBM Plex Serif"/>
          <w:color w:val="293A55"/>
          <w:sz w:val="20"/>
          <w:szCs w:val="20"/>
          <w:lang w:val="uk-UA"/>
        </w:rPr>
        <w:t xml:space="preserve"> </w:t>
      </w:r>
      <w:proofErr w:type="spellStart"/>
      <w:r w:rsidRPr="004E12CB">
        <w:rPr>
          <w:rStyle w:val="fs2"/>
          <w:rFonts w:ascii="IBM Plex Serif" w:hAnsi="IBM Plex Serif"/>
          <w:color w:val="293A55"/>
          <w:sz w:val="20"/>
          <w:szCs w:val="20"/>
          <w:lang w:val="uk-UA"/>
        </w:rPr>
        <w:t>important</w:t>
      </w:r>
      <w:proofErr w:type="spellEnd"/>
      <w:r w:rsidRPr="004E12CB">
        <w:rPr>
          <w:rStyle w:val="fs2"/>
          <w:rFonts w:ascii="IBM Plex Serif" w:hAnsi="IBM Plex Serif"/>
          <w:color w:val="293A55"/>
          <w:sz w:val="20"/>
          <w:szCs w:val="20"/>
          <w:lang w:val="uk-UA"/>
        </w:rPr>
        <w:t xml:space="preserve"> </w:t>
      </w:r>
      <w:proofErr w:type="spellStart"/>
      <w:r w:rsidRPr="004E12CB">
        <w:rPr>
          <w:rStyle w:val="fs2"/>
          <w:rFonts w:ascii="IBM Plex Serif" w:hAnsi="IBM Plex Serif"/>
          <w:color w:val="293A55"/>
          <w:sz w:val="20"/>
          <w:szCs w:val="20"/>
          <w:lang w:val="uk-UA"/>
        </w:rPr>
        <w:t>in</w:t>
      </w:r>
      <w:proofErr w:type="spellEnd"/>
      <w:r w:rsidRPr="004E12CB">
        <w:rPr>
          <w:rStyle w:val="fs2"/>
          <w:rFonts w:ascii="IBM Plex Serif" w:hAnsi="IBM Plex Serif"/>
          <w:color w:val="293A55"/>
          <w:sz w:val="20"/>
          <w:szCs w:val="20"/>
          <w:lang w:val="uk-UA"/>
        </w:rPr>
        <w:t xml:space="preserve"> </w:t>
      </w:r>
      <w:proofErr w:type="spellStart"/>
      <w:r w:rsidRPr="004E12CB">
        <w:rPr>
          <w:rStyle w:val="fs2"/>
          <w:rFonts w:ascii="IBM Plex Serif" w:hAnsi="IBM Plex Serif"/>
          <w:color w:val="293A55"/>
          <w:sz w:val="20"/>
          <w:szCs w:val="20"/>
          <w:lang w:val="uk-UA"/>
        </w:rPr>
        <w:t>assessing</w:t>
      </w:r>
      <w:proofErr w:type="spellEnd"/>
      <w:r w:rsidRPr="004E12CB">
        <w:rPr>
          <w:rStyle w:val="fs2"/>
          <w:rFonts w:ascii="IBM Plex Serif" w:hAnsi="IBM Plex Serif"/>
          <w:color w:val="293A55"/>
          <w:sz w:val="20"/>
          <w:szCs w:val="20"/>
          <w:lang w:val="uk-UA"/>
        </w:rPr>
        <w:t xml:space="preserve"> </w:t>
      </w:r>
      <w:proofErr w:type="spellStart"/>
      <w:r w:rsidRPr="004E12CB">
        <w:rPr>
          <w:rStyle w:val="fs2"/>
          <w:rFonts w:ascii="IBM Plex Serif" w:hAnsi="IBM Plex Serif"/>
          <w:color w:val="293A55"/>
          <w:sz w:val="20"/>
          <w:szCs w:val="20"/>
          <w:lang w:val="uk-UA"/>
        </w:rPr>
        <w:t>the</w:t>
      </w:r>
      <w:proofErr w:type="spellEnd"/>
      <w:r w:rsidRPr="004E12CB">
        <w:rPr>
          <w:rStyle w:val="fs2"/>
          <w:rFonts w:ascii="IBM Plex Serif" w:hAnsi="IBM Plex Serif"/>
          <w:color w:val="293A55"/>
          <w:sz w:val="20"/>
          <w:szCs w:val="20"/>
          <w:lang w:val="uk-UA"/>
        </w:rPr>
        <w:t xml:space="preserve"> </w:t>
      </w:r>
      <w:proofErr w:type="spellStart"/>
      <w:r w:rsidRPr="004E12CB">
        <w:rPr>
          <w:rStyle w:val="fs2"/>
          <w:rFonts w:ascii="IBM Plex Serif" w:hAnsi="IBM Plex Serif"/>
          <w:color w:val="293A55"/>
          <w:sz w:val="20"/>
          <w:szCs w:val="20"/>
          <w:lang w:val="uk-UA"/>
        </w:rPr>
        <w:t>hazards</w:t>
      </w:r>
      <w:proofErr w:type="spellEnd"/>
      <w:r w:rsidRPr="004E12CB">
        <w:rPr>
          <w:rStyle w:val="fs2"/>
          <w:rFonts w:ascii="IBM Plex Serif" w:hAnsi="IBM Plex Serif"/>
          <w:color w:val="293A55"/>
          <w:sz w:val="20"/>
          <w:szCs w:val="20"/>
          <w:lang w:val="uk-UA"/>
        </w:rPr>
        <w:t xml:space="preserve"> </w:t>
      </w:r>
      <w:proofErr w:type="spellStart"/>
      <w:r w:rsidRPr="004E12CB">
        <w:rPr>
          <w:rStyle w:val="fs2"/>
          <w:rFonts w:ascii="IBM Plex Serif" w:hAnsi="IBM Plex Serif"/>
          <w:color w:val="293A55"/>
          <w:sz w:val="20"/>
          <w:szCs w:val="20"/>
          <w:lang w:val="uk-UA"/>
        </w:rPr>
        <w:t>which</w:t>
      </w:r>
      <w:proofErr w:type="spellEnd"/>
      <w:r w:rsidRPr="004E12CB">
        <w:rPr>
          <w:rStyle w:val="fs2"/>
          <w:rFonts w:ascii="IBM Plex Serif" w:hAnsi="IBM Plex Serif"/>
          <w:color w:val="293A55"/>
          <w:sz w:val="20"/>
          <w:szCs w:val="20"/>
          <w:lang w:val="uk-UA"/>
        </w:rPr>
        <w:t xml:space="preserve"> </w:t>
      </w:r>
      <w:proofErr w:type="spellStart"/>
      <w:r w:rsidRPr="004E12CB">
        <w:rPr>
          <w:rStyle w:val="fs2"/>
          <w:rFonts w:ascii="IBM Plex Serif" w:hAnsi="IBM Plex Serif"/>
          <w:color w:val="293A55"/>
          <w:sz w:val="20"/>
          <w:szCs w:val="20"/>
          <w:lang w:val="uk-UA"/>
        </w:rPr>
        <w:t>volcanic</w:t>
      </w:r>
      <w:proofErr w:type="spellEnd"/>
      <w:r w:rsidRPr="004E12CB">
        <w:rPr>
          <w:rStyle w:val="fs2"/>
          <w:rFonts w:ascii="IBM Plex Serif" w:hAnsi="IBM Plex Serif"/>
          <w:color w:val="293A55"/>
          <w:sz w:val="20"/>
          <w:szCs w:val="20"/>
          <w:lang w:val="uk-UA"/>
        </w:rPr>
        <w:t xml:space="preserve"> </w:t>
      </w:r>
      <w:proofErr w:type="spellStart"/>
      <w:r w:rsidRPr="004E12CB">
        <w:rPr>
          <w:rStyle w:val="fs2"/>
          <w:rFonts w:ascii="IBM Plex Serif" w:hAnsi="IBM Plex Serif"/>
          <w:color w:val="293A55"/>
          <w:sz w:val="20"/>
          <w:szCs w:val="20"/>
          <w:lang w:val="uk-UA"/>
        </w:rPr>
        <w:t>ash</w:t>
      </w:r>
      <w:proofErr w:type="spellEnd"/>
      <w:r w:rsidRPr="004E12CB">
        <w:rPr>
          <w:rStyle w:val="fs2"/>
          <w:rFonts w:ascii="IBM Plex Serif" w:hAnsi="IBM Plex Serif"/>
          <w:color w:val="293A55"/>
          <w:sz w:val="20"/>
          <w:szCs w:val="20"/>
          <w:lang w:val="uk-UA"/>
        </w:rPr>
        <w:t xml:space="preserve"> </w:t>
      </w:r>
      <w:proofErr w:type="spellStart"/>
      <w:r w:rsidRPr="004E12CB">
        <w:rPr>
          <w:rStyle w:val="fs2"/>
          <w:rFonts w:ascii="IBM Plex Serif" w:hAnsi="IBM Plex Serif"/>
          <w:color w:val="293A55"/>
          <w:sz w:val="20"/>
          <w:szCs w:val="20"/>
          <w:lang w:val="uk-UA"/>
        </w:rPr>
        <w:t>clouds</w:t>
      </w:r>
      <w:proofErr w:type="spellEnd"/>
      <w:r w:rsidRPr="004E12CB">
        <w:rPr>
          <w:rStyle w:val="fs2"/>
          <w:rFonts w:ascii="IBM Plex Serif" w:hAnsi="IBM Plex Serif"/>
          <w:color w:val="293A55"/>
          <w:sz w:val="20"/>
          <w:szCs w:val="20"/>
          <w:lang w:val="uk-UA"/>
        </w:rPr>
        <w:t xml:space="preserve"> </w:t>
      </w:r>
      <w:proofErr w:type="spellStart"/>
      <w:r w:rsidRPr="004E12CB">
        <w:rPr>
          <w:rStyle w:val="fs2"/>
          <w:rFonts w:ascii="IBM Plex Serif" w:hAnsi="IBM Plex Serif"/>
          <w:color w:val="293A55"/>
          <w:sz w:val="20"/>
          <w:szCs w:val="20"/>
          <w:lang w:val="uk-UA"/>
        </w:rPr>
        <w:t>presents</w:t>
      </w:r>
      <w:proofErr w:type="spellEnd"/>
      <w:r w:rsidRPr="004E12CB">
        <w:rPr>
          <w:rStyle w:val="fs2"/>
          <w:rFonts w:ascii="IBM Plex Serif" w:hAnsi="IBM Plex Serif"/>
          <w:color w:val="293A55"/>
          <w:sz w:val="20"/>
          <w:szCs w:val="20"/>
          <w:lang w:val="uk-UA"/>
        </w:rPr>
        <w:t xml:space="preserve"> </w:t>
      </w:r>
      <w:proofErr w:type="spellStart"/>
      <w:r w:rsidRPr="004E12CB">
        <w:rPr>
          <w:rStyle w:val="fs2"/>
          <w:rFonts w:ascii="IBM Plex Serif" w:hAnsi="IBM Plex Serif"/>
          <w:color w:val="293A55"/>
          <w:sz w:val="20"/>
          <w:szCs w:val="20"/>
          <w:lang w:val="uk-UA"/>
        </w:rPr>
        <w:t>to</w:t>
      </w:r>
      <w:proofErr w:type="spellEnd"/>
      <w:r w:rsidRPr="004E12CB">
        <w:rPr>
          <w:rStyle w:val="fs2"/>
          <w:rFonts w:ascii="IBM Plex Serif" w:hAnsi="IBM Plex Serif"/>
          <w:color w:val="293A55"/>
          <w:sz w:val="20"/>
          <w:szCs w:val="20"/>
          <w:lang w:val="uk-UA"/>
        </w:rPr>
        <w:t xml:space="preserve"> </w:t>
      </w:r>
      <w:proofErr w:type="spellStart"/>
      <w:r w:rsidRPr="004E12CB">
        <w:rPr>
          <w:rStyle w:val="fs2"/>
          <w:rFonts w:ascii="IBM Plex Serif" w:hAnsi="IBM Plex Serif"/>
          <w:color w:val="293A55"/>
          <w:sz w:val="20"/>
          <w:szCs w:val="20"/>
          <w:lang w:val="uk-UA"/>
        </w:rPr>
        <w:t>aircraft</w:t>
      </w:r>
      <w:proofErr w:type="spellEnd"/>
      <w:r w:rsidRPr="004E12CB">
        <w:rPr>
          <w:rStyle w:val="fs2"/>
          <w:rFonts w:ascii="IBM Plex Serif" w:hAnsi="IBM Plex Serif"/>
          <w:color w:val="293A55"/>
          <w:sz w:val="20"/>
          <w:szCs w:val="20"/>
          <w:lang w:val="uk-UA"/>
        </w:rPr>
        <w:t xml:space="preserve"> </w:t>
      </w:r>
      <w:proofErr w:type="spellStart"/>
      <w:r w:rsidRPr="004E12CB">
        <w:rPr>
          <w:rStyle w:val="fs2"/>
          <w:rFonts w:ascii="IBM Plex Serif" w:hAnsi="IBM Plex Serif"/>
          <w:color w:val="293A55"/>
          <w:sz w:val="20"/>
          <w:szCs w:val="20"/>
          <w:lang w:val="uk-UA"/>
        </w:rPr>
        <w:t>operations</w:t>
      </w:r>
      <w:proofErr w:type="spellEnd"/>
      <w:r w:rsidRPr="004E12CB">
        <w:rPr>
          <w:rStyle w:val="fs2"/>
          <w:rFonts w:ascii="IBM Plex Serif" w:hAnsi="IBM Plex Serif"/>
          <w:color w:val="293A55"/>
          <w:sz w:val="20"/>
          <w:szCs w:val="20"/>
          <w:lang w:val="uk-UA"/>
        </w:rPr>
        <w:t>.</w:t>
      </w:r>
    </w:p>
    <w:p w14:paraId="703E6895" w14:textId="77777777" w:rsidR="00263B9E" w:rsidRDefault="001808BE" w:rsidP="008E50F6">
      <w:pPr>
        <w:pStyle w:val="tc"/>
        <w:shd w:val="clear" w:color="auto" w:fill="FFFFFF"/>
        <w:spacing w:before="0" w:beforeAutospacing="0" w:after="0" w:afterAutospacing="0"/>
        <w:jc w:val="center"/>
        <w:rPr>
          <w:rFonts w:ascii="IBM Plex Serif" w:hAnsi="IBM Plex Serif"/>
          <w:color w:val="293A55"/>
          <w:lang w:val="uk-UA"/>
        </w:rPr>
        <w:sectPr w:rsidR="00263B9E" w:rsidSect="004C104D">
          <w:footerReference w:type="default" r:id="rId211"/>
          <w:pgSz w:w="11907" w:h="16839" w:code="9"/>
          <w:pgMar w:top="1134" w:right="850" w:bottom="1134" w:left="1701" w:header="720" w:footer="720" w:gutter="0"/>
          <w:cols w:space="720"/>
          <w:docGrid w:linePitch="360"/>
        </w:sect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240C15B7" wp14:editId="2C1E20CD">
            <wp:extent cx="6152515" cy="6900545"/>
            <wp:effectExtent l="0" t="0" r="635"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6152515" cy="6900545"/>
                    </a:xfrm>
                    <a:prstGeom prst="rect">
                      <a:avLst/>
                    </a:prstGeom>
                    <a:noFill/>
                    <a:ln>
                      <a:noFill/>
                    </a:ln>
                  </pic:spPr>
                </pic:pic>
              </a:graphicData>
            </a:graphic>
          </wp:inline>
        </w:drawing>
      </w:r>
    </w:p>
    <w:p w14:paraId="3BA54C7F" w14:textId="3FA33F95" w:rsidR="001808BE" w:rsidRDefault="001808BE" w:rsidP="00F86AE2">
      <w:pPr>
        <w:jc w:val="right"/>
        <w:rPr>
          <w:rFonts w:ascii="IBM Plex Serif" w:hAnsi="IBM Plex Serif"/>
          <w:color w:val="293A55"/>
          <w:lang w:val="uk-UA"/>
        </w:rPr>
      </w:pPr>
      <w:r w:rsidRPr="004E12CB">
        <w:rPr>
          <w:rFonts w:ascii="IBM Plex Serif" w:hAnsi="IBM Plex Serif"/>
          <w:color w:val="293A55"/>
          <w:lang w:val="uk-UA"/>
        </w:rPr>
        <w:lastRenderedPageBreak/>
        <w:t>Додаток 6</w:t>
      </w:r>
      <w:r w:rsidRPr="004E12CB">
        <w:rPr>
          <w:rFonts w:ascii="IBM Plex Serif" w:hAnsi="IBM Plex Serif"/>
          <w:color w:val="293A55"/>
          <w:lang w:val="uk-UA"/>
        </w:rPr>
        <w:br/>
        <w:t>до Авіаційних правил України "Організація повітряного руху"</w:t>
      </w:r>
      <w:r w:rsidRPr="004E12CB">
        <w:rPr>
          <w:rFonts w:ascii="IBM Plex Serif" w:hAnsi="IBM Plex Serif"/>
          <w:color w:val="293A55"/>
          <w:lang w:val="uk-UA"/>
        </w:rPr>
        <w:br/>
        <w:t>(пункт 10 глави 12 розділу IV)</w:t>
      </w:r>
    </w:p>
    <w:p w14:paraId="088C9285" w14:textId="77777777" w:rsidR="008E50F6" w:rsidRPr="004E12CB" w:rsidRDefault="008E50F6" w:rsidP="008E50F6">
      <w:pPr>
        <w:pStyle w:val="tl"/>
        <w:shd w:val="clear" w:color="auto" w:fill="FFFFFF"/>
        <w:spacing w:before="0" w:beforeAutospacing="0" w:after="0" w:afterAutospacing="0"/>
        <w:jc w:val="right"/>
        <w:rPr>
          <w:rFonts w:ascii="IBM Plex Serif" w:hAnsi="IBM Plex Serif"/>
          <w:color w:val="293A55"/>
          <w:lang w:val="uk-UA"/>
        </w:rPr>
      </w:pPr>
    </w:p>
    <w:p w14:paraId="4F746AB8" w14:textId="11491002" w:rsidR="001808BE" w:rsidRPr="00155F83" w:rsidRDefault="00155F83" w:rsidP="00155F83">
      <w:pPr>
        <w:pStyle w:val="tc"/>
        <w:shd w:val="clear" w:color="auto" w:fill="FFFFFF"/>
        <w:spacing w:before="0" w:beforeAutospacing="0" w:after="0" w:afterAutospacing="0"/>
        <w:jc w:val="center"/>
        <w:rPr>
          <w:rFonts w:ascii="IBM Plex Serif" w:hAnsi="IBM Plex Serif"/>
          <w:b/>
          <w:bCs/>
          <w:color w:val="293A55"/>
          <w:lang w:val="uk-UA"/>
        </w:rPr>
      </w:pPr>
      <w:r w:rsidRPr="00155F83">
        <w:rPr>
          <w:rFonts w:ascii="IBM Plex Serif" w:hAnsi="IBM Plex Serif"/>
          <w:b/>
          <w:bCs/>
          <w:color w:val="293A55"/>
          <w:lang w:val="uk-UA"/>
        </w:rPr>
        <w:t xml:space="preserve">I. </w:t>
      </w:r>
      <w:r w:rsidR="001808BE" w:rsidRPr="00155F83">
        <w:rPr>
          <w:rFonts w:ascii="IBM Plex Serif" w:hAnsi="IBM Plex Serif"/>
          <w:b/>
          <w:bCs/>
          <w:color w:val="293A55"/>
          <w:lang w:val="uk-UA"/>
        </w:rPr>
        <w:t>Фразеологія радіообміну між екіпажем ПС та органом ОПР з метою забезпечення ОПР</w:t>
      </w:r>
    </w:p>
    <w:p w14:paraId="2F5A03AA" w14:textId="77777777" w:rsidR="00155F83" w:rsidRPr="00155F83" w:rsidRDefault="00155F83" w:rsidP="00155F83">
      <w:pPr>
        <w:pStyle w:val="tc"/>
        <w:shd w:val="clear" w:color="auto" w:fill="FFFFFF"/>
        <w:spacing w:before="0" w:beforeAutospacing="0" w:after="0" w:afterAutospacing="0"/>
        <w:rPr>
          <w:rFonts w:ascii="IBM Plex Serif" w:hAnsi="IBM Plex Serif"/>
          <w:b/>
          <w:bCs/>
          <w:color w:val="293A55"/>
          <w:lang w:val="uk-UA"/>
        </w:rPr>
      </w:pPr>
    </w:p>
    <w:p w14:paraId="402EF2BB" w14:textId="1C855567" w:rsidR="001808BE" w:rsidRPr="00155F83" w:rsidRDefault="00155F83" w:rsidP="00155F83">
      <w:pPr>
        <w:pStyle w:val="tc"/>
        <w:shd w:val="clear" w:color="auto" w:fill="FFFFFF"/>
        <w:spacing w:before="0" w:beforeAutospacing="0" w:after="0" w:afterAutospacing="0"/>
        <w:jc w:val="center"/>
        <w:rPr>
          <w:rFonts w:ascii="IBM Plex Serif" w:hAnsi="IBM Plex Serif"/>
          <w:b/>
          <w:bCs/>
          <w:color w:val="293A55"/>
          <w:lang w:val="uk-UA"/>
        </w:rPr>
      </w:pPr>
      <w:r w:rsidRPr="00155F83">
        <w:rPr>
          <w:rFonts w:ascii="IBM Plex Serif" w:hAnsi="IBM Plex Serif"/>
          <w:b/>
          <w:bCs/>
          <w:color w:val="293A55"/>
          <w:lang w:val="uk-UA"/>
        </w:rPr>
        <w:t xml:space="preserve">1. </w:t>
      </w:r>
      <w:r w:rsidR="001808BE" w:rsidRPr="00155F83">
        <w:rPr>
          <w:rFonts w:ascii="IBM Plex Serif" w:hAnsi="IBM Plex Serif"/>
          <w:b/>
          <w:bCs/>
          <w:color w:val="293A55"/>
          <w:lang w:val="uk-UA"/>
        </w:rPr>
        <w:t>Загальна фразеологія</w:t>
      </w:r>
    </w:p>
    <w:p w14:paraId="4EECF8B8" w14:textId="77777777" w:rsidR="00155F83" w:rsidRPr="004E12CB" w:rsidRDefault="00155F83" w:rsidP="00155F83">
      <w:pPr>
        <w:pStyle w:val="tc"/>
        <w:shd w:val="clear" w:color="auto" w:fill="FFFFFF"/>
        <w:spacing w:before="0" w:beforeAutospacing="0" w:after="0" w:afterAutospacing="0"/>
        <w:rPr>
          <w:rFonts w:ascii="IBM Plex Serif" w:hAnsi="IBM Plex Serif"/>
          <w:color w:val="293A55"/>
          <w:lang w:val="uk-UA"/>
        </w:rPr>
      </w:pPr>
    </w:p>
    <w:tbl>
      <w:tblPr>
        <w:tblW w:w="5000" w:type="pct"/>
        <w:tblLayout w:type="fixed"/>
        <w:tblCellMar>
          <w:top w:w="48" w:type="dxa"/>
          <w:left w:w="48" w:type="dxa"/>
          <w:bottom w:w="48" w:type="dxa"/>
          <w:right w:w="48" w:type="dxa"/>
        </w:tblCellMar>
        <w:tblLook w:val="04A0" w:firstRow="1" w:lastRow="0" w:firstColumn="1" w:lastColumn="0" w:noHBand="0" w:noVBand="1"/>
      </w:tblPr>
      <w:tblGrid>
        <w:gridCol w:w="3475"/>
        <w:gridCol w:w="5623"/>
        <w:gridCol w:w="5463"/>
      </w:tblGrid>
      <w:tr w:rsidR="001808BE" w:rsidRPr="004E12CB" w14:paraId="63FB027E" w14:textId="77777777" w:rsidTr="00901EE8">
        <w:trPr>
          <w:trHeight w:val="342"/>
        </w:trPr>
        <w:tc>
          <w:tcPr>
            <w:tcW w:w="1193" w:type="pct"/>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422BA43" w14:textId="77777777" w:rsidR="001808BE" w:rsidRPr="00913E38" w:rsidRDefault="001808BE">
            <w:pPr>
              <w:pStyle w:val="tl"/>
              <w:spacing w:before="0" w:beforeAutospacing="0" w:after="0" w:afterAutospacing="0"/>
              <w:rPr>
                <w:b/>
                <w:bCs/>
                <w:lang w:val="uk-UA"/>
              </w:rPr>
            </w:pPr>
            <w:r w:rsidRPr="00913E38">
              <w:rPr>
                <w:b/>
                <w:bCs/>
                <w:lang w:val="uk-UA"/>
              </w:rPr>
              <w:t>1. ОПИС РІВНІВ ПОЛЬОТУ</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3507D60" w14:textId="77777777" w:rsidR="001808BE" w:rsidRPr="004E12CB" w:rsidRDefault="001808BE">
            <w:pPr>
              <w:pStyle w:val="tl"/>
              <w:spacing w:before="0" w:beforeAutospacing="0" w:after="0" w:afterAutospacing="0"/>
              <w:rPr>
                <w:lang w:val="uk-UA"/>
              </w:rPr>
            </w:pPr>
            <w:r w:rsidRPr="004E12CB">
              <w:rPr>
                <w:lang w:val="uk-UA"/>
              </w:rPr>
              <w:t>FLIGHT LEVEL (</w:t>
            </w:r>
            <w:proofErr w:type="spellStart"/>
            <w:r w:rsidRPr="004E12CB">
              <w:rPr>
                <w:lang w:val="uk-UA"/>
              </w:rPr>
              <w:t>number</w:t>
            </w:r>
            <w:proofErr w:type="spellEnd"/>
            <w:r w:rsidRPr="004E12CB">
              <w:rPr>
                <w:lang w:val="uk-UA"/>
              </w:rPr>
              <w:t xml:space="preserve">); </w:t>
            </w:r>
            <w:proofErr w:type="spellStart"/>
            <w:r w:rsidRPr="004E12CB">
              <w:rPr>
                <w:lang w:val="uk-UA"/>
              </w:rPr>
              <w:t>or</w:t>
            </w:r>
            <w:proofErr w:type="spellEnd"/>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1E687F7" w14:textId="77777777" w:rsidR="001808BE" w:rsidRPr="004E12CB" w:rsidRDefault="001808BE">
            <w:pPr>
              <w:pStyle w:val="tl"/>
              <w:spacing w:before="0" w:beforeAutospacing="0" w:after="0" w:afterAutospacing="0"/>
              <w:rPr>
                <w:lang w:val="uk-UA"/>
              </w:rPr>
            </w:pPr>
            <w:r w:rsidRPr="004E12CB">
              <w:rPr>
                <w:lang w:val="uk-UA"/>
              </w:rPr>
              <w:t>ЕШЕЛОН ПОЛЬОТУ (число); або</w:t>
            </w:r>
          </w:p>
        </w:tc>
      </w:tr>
      <w:tr w:rsidR="001808BE" w:rsidRPr="004E12CB" w14:paraId="346201B7"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F9B8DF7"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DA20FAC" w14:textId="77777777" w:rsidR="001808BE" w:rsidRPr="004E12CB" w:rsidRDefault="001808BE">
            <w:pPr>
              <w:pStyle w:val="tl"/>
              <w:spacing w:before="0" w:beforeAutospacing="0" w:after="0" w:afterAutospacing="0"/>
              <w:rPr>
                <w:lang w:val="uk-UA"/>
              </w:rPr>
            </w:pP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METRES; </w:t>
            </w:r>
            <w:proofErr w:type="spellStart"/>
            <w:r w:rsidRPr="004E12CB">
              <w:rPr>
                <w:i/>
                <w:iCs/>
                <w:lang w:val="uk-UA"/>
              </w:rPr>
              <w:t>or</w:t>
            </w:r>
            <w:proofErr w:type="spellEnd"/>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D403C9C" w14:textId="77777777" w:rsidR="001808BE" w:rsidRPr="004E12CB" w:rsidRDefault="001808BE">
            <w:pPr>
              <w:pStyle w:val="tl"/>
              <w:spacing w:before="0" w:beforeAutospacing="0" w:after="0" w:afterAutospacing="0"/>
              <w:rPr>
                <w:lang w:val="uk-UA"/>
              </w:rPr>
            </w:pPr>
            <w:r w:rsidRPr="004E12CB">
              <w:rPr>
                <w:lang w:val="uk-UA"/>
              </w:rPr>
              <w:t>(</w:t>
            </w:r>
            <w:r w:rsidRPr="004E12CB">
              <w:rPr>
                <w:i/>
                <w:iCs/>
                <w:lang w:val="uk-UA"/>
              </w:rPr>
              <w:t>число</w:t>
            </w:r>
            <w:r w:rsidRPr="004E12CB">
              <w:rPr>
                <w:lang w:val="uk-UA"/>
              </w:rPr>
              <w:t>) МЕТРІВ; </w:t>
            </w:r>
            <w:r w:rsidRPr="004E12CB">
              <w:rPr>
                <w:i/>
                <w:iCs/>
                <w:lang w:val="uk-UA"/>
              </w:rPr>
              <w:t>або</w:t>
            </w:r>
          </w:p>
        </w:tc>
      </w:tr>
      <w:tr w:rsidR="001808BE" w:rsidRPr="004E12CB" w14:paraId="06A47D09"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EE8A98A"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EBCE7BA" w14:textId="77777777" w:rsidR="001808BE" w:rsidRPr="004E12CB" w:rsidRDefault="001808BE">
            <w:pPr>
              <w:pStyle w:val="tl"/>
              <w:spacing w:before="0" w:beforeAutospacing="0" w:after="0" w:afterAutospacing="0"/>
              <w:rPr>
                <w:lang w:val="uk-UA"/>
              </w:rPr>
            </w:pP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FEET.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012A72F" w14:textId="77777777" w:rsidR="001808BE" w:rsidRPr="004E12CB" w:rsidRDefault="001808BE">
            <w:pPr>
              <w:pStyle w:val="tl"/>
              <w:spacing w:before="0" w:beforeAutospacing="0" w:after="0" w:afterAutospacing="0"/>
              <w:rPr>
                <w:lang w:val="uk-UA"/>
              </w:rPr>
            </w:pPr>
            <w:r w:rsidRPr="004E12CB">
              <w:rPr>
                <w:lang w:val="uk-UA"/>
              </w:rPr>
              <w:t>(</w:t>
            </w:r>
            <w:r w:rsidRPr="004E12CB">
              <w:rPr>
                <w:i/>
                <w:iCs/>
                <w:lang w:val="uk-UA"/>
              </w:rPr>
              <w:t>число</w:t>
            </w:r>
            <w:r w:rsidRPr="004E12CB">
              <w:rPr>
                <w:lang w:val="uk-UA"/>
              </w:rPr>
              <w:t>) ФУТІВ.</w:t>
            </w:r>
          </w:p>
        </w:tc>
      </w:tr>
      <w:tr w:rsidR="001808BE" w:rsidRPr="00E56A91" w14:paraId="1E83D1B3" w14:textId="77777777" w:rsidTr="005A7CEC">
        <w:tc>
          <w:tcPr>
            <w:tcW w:w="1193" w:type="pct"/>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F5D7644" w14:textId="77777777" w:rsidR="001808BE" w:rsidRPr="00913E38" w:rsidRDefault="001808BE">
            <w:pPr>
              <w:pStyle w:val="tl"/>
              <w:spacing w:before="0" w:beforeAutospacing="0" w:after="0" w:afterAutospacing="0"/>
              <w:rPr>
                <w:b/>
                <w:bCs/>
                <w:lang w:val="uk-UA"/>
              </w:rPr>
            </w:pPr>
            <w:r w:rsidRPr="00913E38">
              <w:rPr>
                <w:b/>
                <w:bCs/>
                <w:lang w:val="uk-UA"/>
              </w:rPr>
              <w:t xml:space="preserve">2. </w:t>
            </w:r>
            <w:r w:rsidRPr="00155F83">
              <w:rPr>
                <w:b/>
                <w:bCs/>
                <w:sz w:val="22"/>
                <w:szCs w:val="22"/>
                <w:lang w:val="uk-UA"/>
              </w:rPr>
              <w:t>ЗМІНА РІВНІВ, ДОПОВІДІ ТА ВЕРТИКАЛЬНІ ШВИДКОСТІ</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F8F1127" w14:textId="77777777" w:rsidR="001808BE" w:rsidRPr="004E12CB" w:rsidRDefault="001808BE">
            <w:pPr>
              <w:pStyle w:val="tl"/>
              <w:spacing w:before="0" w:beforeAutospacing="0" w:after="0" w:afterAutospacing="0"/>
              <w:rPr>
                <w:lang w:val="uk-UA"/>
              </w:rPr>
            </w:pPr>
            <w:r w:rsidRPr="004E12CB">
              <w:rPr>
                <w:lang w:val="uk-UA"/>
              </w:rPr>
              <w:t>1) CLIMB (</w:t>
            </w:r>
            <w:proofErr w:type="spellStart"/>
            <w:r w:rsidRPr="004E12CB">
              <w:rPr>
                <w:i/>
                <w:iCs/>
                <w:lang w:val="uk-UA"/>
              </w:rPr>
              <w:t>or</w:t>
            </w:r>
            <w:proofErr w:type="spellEnd"/>
            <w:r w:rsidRPr="004E12CB">
              <w:rPr>
                <w:lang w:val="uk-UA"/>
              </w:rPr>
              <w:t> DESCEND); </w:t>
            </w:r>
            <w:proofErr w:type="spellStart"/>
            <w:r w:rsidRPr="004E12CB">
              <w:rPr>
                <w:i/>
                <w:iCs/>
                <w:lang w:val="uk-UA"/>
              </w:rPr>
              <w:t>followed</w:t>
            </w:r>
            <w:proofErr w:type="spellEnd"/>
            <w:r w:rsidRPr="004E12CB">
              <w:rPr>
                <w:i/>
                <w:iCs/>
                <w:lang w:val="uk-UA"/>
              </w:rPr>
              <w:t xml:space="preserve"> </w:t>
            </w:r>
            <w:proofErr w:type="spellStart"/>
            <w:r w:rsidRPr="004E12CB">
              <w:rPr>
                <w:i/>
                <w:iCs/>
                <w:lang w:val="uk-UA"/>
              </w:rPr>
              <w:t>as</w:t>
            </w:r>
            <w:proofErr w:type="spellEnd"/>
            <w:r w:rsidRPr="004E12CB">
              <w:rPr>
                <w:i/>
                <w:iCs/>
                <w:lang w:val="uk-UA"/>
              </w:rPr>
              <w:t xml:space="preserve"> </w:t>
            </w:r>
            <w:proofErr w:type="spellStart"/>
            <w:r w:rsidRPr="004E12CB">
              <w:rPr>
                <w:i/>
                <w:iCs/>
                <w:lang w:val="uk-UA"/>
              </w:rPr>
              <w:t>necessary</w:t>
            </w:r>
            <w:proofErr w:type="spellEnd"/>
            <w:r w:rsidRPr="004E12CB">
              <w:rPr>
                <w:i/>
                <w:iCs/>
                <w:lang w:val="uk-UA"/>
              </w:rPr>
              <w:t xml:space="preserve"> </w:t>
            </w:r>
            <w:proofErr w:type="spellStart"/>
            <w:r w:rsidRPr="004E12CB">
              <w:rPr>
                <w:i/>
                <w:iCs/>
                <w:lang w:val="uk-UA"/>
              </w:rPr>
              <w:t>by</w:t>
            </w:r>
            <w:proofErr w:type="spellEnd"/>
            <w:r w:rsidRPr="004E12CB">
              <w:rPr>
                <w:i/>
                <w:iCs/>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E91E826" w14:textId="77777777" w:rsidR="001808BE" w:rsidRPr="004E12CB" w:rsidRDefault="001808BE">
            <w:pPr>
              <w:pStyle w:val="tl"/>
              <w:spacing w:before="0" w:beforeAutospacing="0" w:after="0" w:afterAutospacing="0"/>
              <w:rPr>
                <w:lang w:val="uk-UA"/>
              </w:rPr>
            </w:pPr>
            <w:r w:rsidRPr="004E12CB">
              <w:rPr>
                <w:lang w:val="uk-UA"/>
              </w:rPr>
              <w:t>1) НАБИРАЙТЕ (</w:t>
            </w:r>
            <w:r w:rsidRPr="004E12CB">
              <w:rPr>
                <w:i/>
                <w:iCs/>
                <w:lang w:val="uk-UA"/>
              </w:rPr>
              <w:t>або</w:t>
            </w:r>
            <w:r w:rsidRPr="004E12CB">
              <w:rPr>
                <w:lang w:val="uk-UA"/>
              </w:rPr>
              <w:t> ЗНИЖУЙТЕСЬ) </w:t>
            </w:r>
            <w:r w:rsidRPr="004E12CB">
              <w:rPr>
                <w:i/>
                <w:iCs/>
                <w:lang w:val="uk-UA"/>
              </w:rPr>
              <w:t>після чого за необхідності вказується:</w:t>
            </w:r>
          </w:p>
        </w:tc>
      </w:tr>
      <w:tr w:rsidR="001808BE" w:rsidRPr="004E12CB" w14:paraId="26E59BD0"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21075FA"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C8AC945" w14:textId="77777777" w:rsidR="001808BE" w:rsidRPr="004E12CB" w:rsidRDefault="001808BE">
            <w:pPr>
              <w:pStyle w:val="tl"/>
              <w:spacing w:before="0" w:beforeAutospacing="0" w:after="0" w:afterAutospacing="0"/>
              <w:rPr>
                <w:lang w:val="uk-UA"/>
              </w:rPr>
            </w:pPr>
            <w:r w:rsidRPr="004E12CB">
              <w:rPr>
                <w:lang w:val="uk-UA"/>
              </w:rPr>
              <w:t>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358208D" w14:textId="77777777" w:rsidR="001808BE" w:rsidRPr="004E12CB" w:rsidRDefault="001808BE">
            <w:pPr>
              <w:pStyle w:val="tl"/>
              <w:spacing w:before="0" w:beforeAutospacing="0" w:after="0" w:afterAutospacing="0"/>
              <w:rPr>
                <w:lang w:val="uk-UA"/>
              </w:rPr>
            </w:pPr>
            <w:r w:rsidRPr="004E12CB">
              <w:rPr>
                <w:lang w:val="uk-UA"/>
              </w:rPr>
              <w:t>ДО (</w:t>
            </w:r>
            <w:r w:rsidRPr="004E12CB">
              <w:rPr>
                <w:i/>
                <w:iCs/>
                <w:lang w:val="uk-UA"/>
              </w:rPr>
              <w:t>рівень</w:t>
            </w:r>
            <w:r w:rsidRPr="004E12CB">
              <w:rPr>
                <w:lang w:val="uk-UA"/>
              </w:rPr>
              <w:t>)</w:t>
            </w:r>
          </w:p>
        </w:tc>
      </w:tr>
      <w:tr w:rsidR="001808BE" w:rsidRPr="00E56A91" w14:paraId="6F73C073" w14:textId="77777777" w:rsidTr="005A7CEC">
        <w:tc>
          <w:tcPr>
            <w:tcW w:w="1193" w:type="pct"/>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1974531" w14:textId="77777777" w:rsidR="001808BE" w:rsidRPr="004E12CB" w:rsidRDefault="001808BE">
            <w:pPr>
              <w:pStyle w:val="tl"/>
              <w:spacing w:before="0" w:beforeAutospacing="0" w:after="0" w:afterAutospacing="0"/>
              <w:rPr>
                <w:lang w:val="uk-UA"/>
              </w:rPr>
            </w:pPr>
            <w:r w:rsidRPr="004E12CB">
              <w:rPr>
                <w:lang w:val="uk-UA"/>
              </w:rPr>
              <w:t>1) ...вказівка набирати (знижуватися) до рівня в межах визначеної вертикальної площини</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3463F58" w14:textId="77777777" w:rsidR="001808BE" w:rsidRPr="004E12CB" w:rsidRDefault="001808BE">
            <w:pPr>
              <w:pStyle w:val="tl"/>
              <w:spacing w:before="0" w:beforeAutospacing="0" w:after="0" w:afterAutospacing="0"/>
              <w:rPr>
                <w:lang w:val="uk-UA"/>
              </w:rPr>
            </w:pPr>
            <w:r w:rsidRPr="004E12CB">
              <w:rPr>
                <w:lang w:val="uk-UA"/>
              </w:rPr>
              <w:t>TO AND MAINTAIN BLOCK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TO </w:t>
            </w:r>
            <w:r w:rsidRPr="004E12CB">
              <w:rPr>
                <w:i/>
                <w:iCs/>
                <w:lang w:val="uk-UA"/>
              </w:rPr>
              <w:t>(</w:t>
            </w:r>
            <w:proofErr w:type="spellStart"/>
            <w:r w:rsidRPr="004E12CB">
              <w:rPr>
                <w:i/>
                <w:iCs/>
                <w:lang w:val="uk-UA"/>
              </w:rPr>
              <w:t>level</w:t>
            </w:r>
            <w:proofErr w:type="spellEnd"/>
            <w:r w:rsidRPr="004E12CB">
              <w:rPr>
                <w:i/>
                <w:iCs/>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8F8E4F1" w14:textId="77777777" w:rsidR="001808BE" w:rsidRPr="004E12CB" w:rsidRDefault="001808BE">
            <w:pPr>
              <w:pStyle w:val="tl"/>
              <w:spacing w:before="0" w:beforeAutospacing="0" w:after="0" w:afterAutospacing="0"/>
              <w:rPr>
                <w:lang w:val="uk-UA"/>
              </w:rPr>
            </w:pPr>
            <w:r w:rsidRPr="004E12CB">
              <w:rPr>
                <w:lang w:val="uk-UA"/>
              </w:rPr>
              <w:t>ТА ВИТРИМУЙТЕ ВИСОТУ В ПРОМІЖКУ ВІД (</w:t>
            </w:r>
            <w:r w:rsidRPr="004E12CB">
              <w:rPr>
                <w:i/>
                <w:iCs/>
                <w:lang w:val="uk-UA"/>
              </w:rPr>
              <w:t>рівень</w:t>
            </w:r>
            <w:r w:rsidRPr="004E12CB">
              <w:rPr>
                <w:lang w:val="uk-UA"/>
              </w:rPr>
              <w:t>) ДО (</w:t>
            </w:r>
            <w:r w:rsidRPr="004E12CB">
              <w:rPr>
                <w:i/>
                <w:iCs/>
                <w:lang w:val="uk-UA"/>
              </w:rPr>
              <w:t>рівень</w:t>
            </w:r>
            <w:r w:rsidRPr="004E12CB">
              <w:rPr>
                <w:lang w:val="uk-UA"/>
              </w:rPr>
              <w:t>);</w:t>
            </w:r>
          </w:p>
        </w:tc>
      </w:tr>
      <w:tr w:rsidR="001808BE" w:rsidRPr="00E56A91" w14:paraId="6B77C376"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6AADFE2"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45BAE5B" w14:textId="77777777" w:rsidR="001808BE" w:rsidRPr="004E12CB" w:rsidRDefault="001808BE">
            <w:pPr>
              <w:pStyle w:val="tl"/>
              <w:spacing w:before="0" w:beforeAutospacing="0" w:after="0" w:afterAutospacing="0"/>
              <w:rPr>
                <w:lang w:val="uk-UA"/>
              </w:rPr>
            </w:pPr>
            <w:r w:rsidRPr="004E12CB">
              <w:rPr>
                <w:lang w:val="uk-UA"/>
              </w:rPr>
              <w:t>TO REACH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or</w:t>
            </w:r>
            <w:proofErr w:type="spellEnd"/>
            <w:r w:rsidRPr="004E12CB">
              <w:rPr>
                <w:i/>
                <w:iCs/>
                <w:lang w:val="uk-UA"/>
              </w:rPr>
              <w:t xml:space="preserve"> BY) (</w:t>
            </w:r>
            <w:proofErr w:type="spellStart"/>
            <w:r w:rsidRPr="004E12CB">
              <w:rPr>
                <w:i/>
                <w:iCs/>
                <w:lang w:val="uk-UA"/>
              </w:rPr>
              <w:t>time</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C3C96F2" w14:textId="77777777" w:rsidR="001808BE" w:rsidRPr="004E12CB" w:rsidRDefault="001808BE">
            <w:pPr>
              <w:pStyle w:val="tl"/>
              <w:spacing w:before="0" w:beforeAutospacing="0" w:after="0" w:afterAutospacing="0"/>
              <w:rPr>
                <w:lang w:val="uk-UA"/>
              </w:rPr>
            </w:pPr>
            <w:r w:rsidRPr="004E12CB">
              <w:rPr>
                <w:lang w:val="uk-UA"/>
              </w:rPr>
              <w:t>ЩОБ ЗАЙНЯТИ (</w:t>
            </w:r>
            <w:r w:rsidRPr="004E12CB">
              <w:rPr>
                <w:i/>
                <w:iCs/>
                <w:lang w:val="uk-UA"/>
              </w:rPr>
              <w:t>рівень</w:t>
            </w:r>
            <w:r w:rsidRPr="004E12CB">
              <w:rPr>
                <w:lang w:val="uk-UA"/>
              </w:rPr>
              <w:t>) У (</w:t>
            </w:r>
            <w:r w:rsidRPr="004E12CB">
              <w:rPr>
                <w:i/>
                <w:iCs/>
                <w:lang w:val="uk-UA"/>
              </w:rPr>
              <w:t>або ДО</w:t>
            </w:r>
            <w:r w:rsidRPr="004E12CB">
              <w:rPr>
                <w:lang w:val="uk-UA"/>
              </w:rPr>
              <w:t>) (</w:t>
            </w:r>
            <w:r w:rsidRPr="004E12CB">
              <w:rPr>
                <w:i/>
                <w:iCs/>
                <w:lang w:val="uk-UA"/>
              </w:rPr>
              <w:t>час або основна точка</w:t>
            </w:r>
            <w:r w:rsidRPr="004E12CB">
              <w:rPr>
                <w:lang w:val="uk-UA"/>
              </w:rPr>
              <w:t>);</w:t>
            </w:r>
          </w:p>
        </w:tc>
      </w:tr>
      <w:tr w:rsidR="001808BE" w:rsidRPr="00E56A91" w14:paraId="17D899CC"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C928851"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C846E68" w14:textId="77777777" w:rsidR="001808BE" w:rsidRPr="004E12CB" w:rsidRDefault="001808BE">
            <w:pPr>
              <w:pStyle w:val="tl"/>
              <w:spacing w:before="0" w:beforeAutospacing="0" w:after="0" w:afterAutospacing="0"/>
              <w:rPr>
                <w:lang w:val="uk-UA"/>
              </w:rPr>
            </w:pPr>
            <w:r w:rsidRPr="004E12CB">
              <w:rPr>
                <w:lang w:val="uk-UA"/>
              </w:rPr>
              <w:t>REPORT LEAVING (</w:t>
            </w:r>
            <w:proofErr w:type="spellStart"/>
            <w:r w:rsidRPr="004E12CB">
              <w:rPr>
                <w:i/>
                <w:iCs/>
                <w:lang w:val="uk-UA"/>
              </w:rPr>
              <w:t>or</w:t>
            </w:r>
            <w:proofErr w:type="spellEnd"/>
            <w:r w:rsidRPr="004E12CB">
              <w:rPr>
                <w:lang w:val="uk-UA"/>
              </w:rPr>
              <w:t> REACHING, </w:t>
            </w:r>
            <w:proofErr w:type="spellStart"/>
            <w:r w:rsidRPr="004E12CB">
              <w:rPr>
                <w:i/>
                <w:iCs/>
                <w:lang w:val="uk-UA"/>
              </w:rPr>
              <w:t>or</w:t>
            </w:r>
            <w:proofErr w:type="spellEnd"/>
            <w:r w:rsidRPr="004E12CB">
              <w:rPr>
                <w:lang w:val="uk-UA"/>
              </w:rPr>
              <w:t> PASSING)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F8C63AD" w14:textId="77777777" w:rsidR="001808BE" w:rsidRPr="004E12CB" w:rsidRDefault="001808BE">
            <w:pPr>
              <w:pStyle w:val="tl"/>
              <w:spacing w:before="0" w:beforeAutospacing="0" w:after="0" w:afterAutospacing="0"/>
              <w:rPr>
                <w:lang w:val="uk-UA"/>
              </w:rPr>
            </w:pPr>
            <w:r w:rsidRPr="004E12CB">
              <w:rPr>
                <w:lang w:val="uk-UA"/>
              </w:rPr>
              <w:t>ДОПОВІСТИ ЗВІЛЬНЕННЯ (</w:t>
            </w:r>
            <w:r w:rsidRPr="004E12CB">
              <w:rPr>
                <w:i/>
                <w:iCs/>
                <w:lang w:val="uk-UA"/>
              </w:rPr>
              <w:t>або</w:t>
            </w:r>
            <w:r w:rsidRPr="004E12CB">
              <w:rPr>
                <w:lang w:val="uk-UA"/>
              </w:rPr>
              <w:t> ЗАЙНЯТТЯ, </w:t>
            </w:r>
            <w:r w:rsidRPr="004E12CB">
              <w:rPr>
                <w:i/>
                <w:iCs/>
                <w:lang w:val="uk-UA"/>
              </w:rPr>
              <w:t>або</w:t>
            </w:r>
            <w:r w:rsidRPr="004E12CB">
              <w:rPr>
                <w:lang w:val="uk-UA"/>
              </w:rPr>
              <w:t> ПРОХОДЖЕННЯ) (</w:t>
            </w:r>
            <w:r w:rsidRPr="004E12CB">
              <w:rPr>
                <w:i/>
                <w:iCs/>
                <w:lang w:val="uk-UA"/>
              </w:rPr>
              <w:t>рівень</w:t>
            </w:r>
            <w:r w:rsidRPr="004E12CB">
              <w:rPr>
                <w:lang w:val="uk-UA"/>
              </w:rPr>
              <w:t>);</w:t>
            </w:r>
          </w:p>
        </w:tc>
      </w:tr>
      <w:tr w:rsidR="001808BE" w:rsidRPr="00E56A91" w14:paraId="73ABC160"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B90F88E"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39C4A6F" w14:textId="77777777" w:rsidR="001808BE" w:rsidRPr="004E12CB" w:rsidRDefault="001808BE">
            <w:pPr>
              <w:pStyle w:val="tl"/>
              <w:spacing w:before="0" w:beforeAutospacing="0" w:after="0" w:afterAutospacing="0"/>
              <w:rPr>
                <w:lang w:val="uk-UA"/>
              </w:rPr>
            </w:pPr>
            <w:r w:rsidRPr="004E12CB">
              <w:rPr>
                <w:lang w:val="uk-UA"/>
              </w:rPr>
              <w:t>AT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METRES PER SECOND (</w:t>
            </w:r>
            <w:proofErr w:type="spellStart"/>
            <w:r w:rsidRPr="004E12CB">
              <w:rPr>
                <w:i/>
                <w:iCs/>
                <w:lang w:val="uk-UA"/>
              </w:rPr>
              <w:t>or</w:t>
            </w:r>
            <w:proofErr w:type="spellEnd"/>
            <w:r w:rsidRPr="004E12CB">
              <w:rPr>
                <w:lang w:val="uk-UA"/>
              </w:rPr>
              <w:t> FEET PER MINUTE) [OR GREATER (</w:t>
            </w:r>
            <w:proofErr w:type="spellStart"/>
            <w:r w:rsidRPr="004E12CB">
              <w:rPr>
                <w:i/>
                <w:iCs/>
                <w:lang w:val="uk-UA"/>
              </w:rPr>
              <w:t>or</w:t>
            </w:r>
            <w:proofErr w:type="spellEnd"/>
            <w:r w:rsidRPr="004E12CB">
              <w:rPr>
                <w:lang w:val="uk-UA"/>
              </w:rPr>
              <w:t> OR LESS)];</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DE05F11" w14:textId="77777777" w:rsidR="001808BE" w:rsidRPr="004E12CB" w:rsidRDefault="001808BE">
            <w:pPr>
              <w:pStyle w:val="tl"/>
              <w:spacing w:before="0" w:beforeAutospacing="0" w:after="0" w:afterAutospacing="0"/>
              <w:rPr>
                <w:lang w:val="uk-UA"/>
              </w:rPr>
            </w:pPr>
            <w:r w:rsidRPr="004E12CB">
              <w:rPr>
                <w:lang w:val="uk-UA"/>
              </w:rPr>
              <w:t>З ВЕРТИКАЛЬНОЮ (</w:t>
            </w:r>
            <w:r w:rsidRPr="004E12CB">
              <w:rPr>
                <w:i/>
                <w:iCs/>
                <w:lang w:val="uk-UA"/>
              </w:rPr>
              <w:t>число</w:t>
            </w:r>
            <w:r w:rsidRPr="004E12CB">
              <w:rPr>
                <w:lang w:val="uk-UA"/>
              </w:rPr>
              <w:t>) МЕТРІВ ЗА СЕКУНДУ (</w:t>
            </w:r>
            <w:r w:rsidRPr="004E12CB">
              <w:rPr>
                <w:i/>
                <w:iCs/>
                <w:lang w:val="uk-UA"/>
              </w:rPr>
              <w:t>або</w:t>
            </w:r>
            <w:r w:rsidRPr="004E12CB">
              <w:rPr>
                <w:lang w:val="uk-UA"/>
              </w:rPr>
              <w:t> ФУТІВ ЗА ХВИЛИНУ) [АБО БІЛЬШЕ (</w:t>
            </w:r>
            <w:r w:rsidRPr="004E12CB">
              <w:rPr>
                <w:i/>
                <w:iCs/>
                <w:lang w:val="uk-UA"/>
              </w:rPr>
              <w:t>або</w:t>
            </w:r>
            <w:r w:rsidRPr="004E12CB">
              <w:rPr>
                <w:lang w:val="uk-UA"/>
              </w:rPr>
              <w:t> МЕНШЕ);</w:t>
            </w:r>
          </w:p>
        </w:tc>
      </w:tr>
      <w:tr w:rsidR="001808BE" w:rsidRPr="00E56A91" w14:paraId="78D786A7" w14:textId="77777777" w:rsidTr="005A7CEC">
        <w:tc>
          <w:tcPr>
            <w:tcW w:w="1193" w:type="pct"/>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F26748A" w14:textId="77777777" w:rsidR="001808BE" w:rsidRPr="004E12CB" w:rsidRDefault="001808BE">
            <w:pPr>
              <w:pStyle w:val="tl"/>
              <w:spacing w:before="0" w:beforeAutospacing="0" w:after="0" w:afterAutospacing="0"/>
              <w:rPr>
                <w:lang w:val="uk-UA"/>
              </w:rPr>
            </w:pPr>
            <w:r w:rsidRPr="004E12CB">
              <w:rPr>
                <w:lang w:val="uk-UA"/>
              </w:rPr>
              <w:t>2) ... тільки для надзвукових повітряних суден</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151A4EE" w14:textId="77777777" w:rsidR="001808BE" w:rsidRPr="004E12CB" w:rsidRDefault="001808BE">
            <w:pPr>
              <w:pStyle w:val="tl"/>
              <w:spacing w:before="0" w:beforeAutospacing="0" w:after="0" w:afterAutospacing="0"/>
              <w:rPr>
                <w:lang w:val="uk-UA"/>
              </w:rPr>
            </w:pPr>
            <w:r w:rsidRPr="004E12CB">
              <w:rPr>
                <w:lang w:val="uk-UA"/>
              </w:rPr>
              <w:t>REPORT STARTING ACCELERATION (</w:t>
            </w:r>
            <w:proofErr w:type="spellStart"/>
            <w:r w:rsidRPr="004E12CB">
              <w:rPr>
                <w:i/>
                <w:iCs/>
                <w:lang w:val="uk-UA"/>
              </w:rPr>
              <w:t>or</w:t>
            </w:r>
            <w:proofErr w:type="spellEnd"/>
            <w:r w:rsidRPr="004E12CB">
              <w:rPr>
                <w:lang w:val="uk-UA"/>
              </w:rPr>
              <w:t> DECELERATION).</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4310D49" w14:textId="77777777" w:rsidR="001808BE" w:rsidRPr="004E12CB" w:rsidRDefault="001808BE">
            <w:pPr>
              <w:pStyle w:val="tl"/>
              <w:spacing w:before="0" w:beforeAutospacing="0" w:after="0" w:afterAutospacing="0"/>
              <w:rPr>
                <w:lang w:val="uk-UA"/>
              </w:rPr>
            </w:pPr>
            <w:r w:rsidRPr="004E12CB">
              <w:rPr>
                <w:lang w:val="uk-UA"/>
              </w:rPr>
              <w:t>ДОПОВІСТИ ПОЧАТОК ПРИСКОРЕННЯ (</w:t>
            </w:r>
            <w:r w:rsidRPr="004E12CB">
              <w:rPr>
                <w:i/>
                <w:iCs/>
                <w:lang w:val="uk-UA"/>
              </w:rPr>
              <w:t>або</w:t>
            </w:r>
            <w:r w:rsidRPr="004E12CB">
              <w:rPr>
                <w:lang w:val="uk-UA"/>
              </w:rPr>
              <w:t> УПОВІЛЬНЕННЯ).</w:t>
            </w:r>
          </w:p>
        </w:tc>
      </w:tr>
      <w:tr w:rsidR="001808BE" w:rsidRPr="00E56A91" w14:paraId="37D548B2"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F55AC66"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4C3CF73" w14:textId="77777777" w:rsidR="001808BE" w:rsidRPr="004E12CB" w:rsidRDefault="001808BE">
            <w:pPr>
              <w:pStyle w:val="tl"/>
              <w:spacing w:before="0" w:beforeAutospacing="0" w:after="0" w:afterAutospacing="0"/>
              <w:rPr>
                <w:lang w:val="uk-UA"/>
              </w:rPr>
            </w:pPr>
            <w:r w:rsidRPr="004E12CB">
              <w:rPr>
                <w:lang w:val="uk-UA"/>
              </w:rPr>
              <w:t>2) MAINTAIN AT LEAST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METRES (</w:t>
            </w:r>
            <w:proofErr w:type="spellStart"/>
            <w:r w:rsidRPr="004E12CB">
              <w:rPr>
                <w:i/>
                <w:iCs/>
                <w:lang w:val="uk-UA"/>
              </w:rPr>
              <w:t>or</w:t>
            </w:r>
            <w:proofErr w:type="spellEnd"/>
            <w:r w:rsidRPr="004E12CB">
              <w:rPr>
                <w:lang w:val="uk-UA"/>
              </w:rPr>
              <w:t> FEET) ABOVE (</w:t>
            </w:r>
            <w:proofErr w:type="spellStart"/>
            <w:r w:rsidRPr="004E12CB">
              <w:rPr>
                <w:i/>
                <w:iCs/>
                <w:lang w:val="uk-UA"/>
              </w:rPr>
              <w:t>or</w:t>
            </w:r>
            <w:proofErr w:type="spellEnd"/>
            <w:r w:rsidRPr="004E12CB">
              <w:rPr>
                <w:lang w:val="uk-UA"/>
              </w:rPr>
              <w:t> BELOW)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6FA3523" w14:textId="77777777" w:rsidR="001808BE" w:rsidRPr="004E12CB" w:rsidRDefault="001808BE">
            <w:pPr>
              <w:pStyle w:val="tl"/>
              <w:spacing w:before="0" w:beforeAutospacing="0" w:after="0" w:afterAutospacing="0"/>
              <w:rPr>
                <w:lang w:val="uk-UA"/>
              </w:rPr>
            </w:pPr>
            <w:r w:rsidRPr="004E12CB">
              <w:rPr>
                <w:lang w:val="uk-UA"/>
              </w:rPr>
              <w:t>2) ВИТРИМУЙТЕ ЩОНАЙМЕНШЕ (</w:t>
            </w:r>
            <w:r w:rsidRPr="004E12CB">
              <w:rPr>
                <w:i/>
                <w:iCs/>
                <w:lang w:val="uk-UA"/>
              </w:rPr>
              <w:t>число</w:t>
            </w:r>
            <w:r w:rsidRPr="004E12CB">
              <w:rPr>
                <w:lang w:val="uk-UA"/>
              </w:rPr>
              <w:t>) МЕТРІВ (</w:t>
            </w:r>
            <w:r w:rsidRPr="004E12CB">
              <w:rPr>
                <w:i/>
                <w:iCs/>
                <w:lang w:val="uk-UA"/>
              </w:rPr>
              <w:t>або</w:t>
            </w:r>
            <w:r w:rsidRPr="004E12CB">
              <w:rPr>
                <w:lang w:val="uk-UA"/>
              </w:rPr>
              <w:t> ФУТІВ) ВИЩЕ (</w:t>
            </w:r>
            <w:r w:rsidRPr="004E12CB">
              <w:rPr>
                <w:i/>
                <w:iCs/>
                <w:lang w:val="uk-UA"/>
              </w:rPr>
              <w:t>або</w:t>
            </w:r>
            <w:r w:rsidRPr="004E12CB">
              <w:rPr>
                <w:lang w:val="uk-UA"/>
              </w:rPr>
              <w:t> НИЖЧЕ) (</w:t>
            </w:r>
            <w:r w:rsidRPr="004E12CB">
              <w:rPr>
                <w:i/>
                <w:iCs/>
                <w:lang w:val="uk-UA"/>
              </w:rPr>
              <w:t>позивний ПС</w:t>
            </w:r>
            <w:r w:rsidRPr="004E12CB">
              <w:rPr>
                <w:lang w:val="uk-UA"/>
              </w:rPr>
              <w:t>);</w:t>
            </w:r>
          </w:p>
        </w:tc>
      </w:tr>
      <w:tr w:rsidR="001808BE" w:rsidRPr="00E56A91" w14:paraId="01ED439C"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C52AB5C"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A84A1F7" w14:textId="77777777" w:rsidR="001808BE" w:rsidRPr="004E12CB" w:rsidRDefault="001808BE">
            <w:pPr>
              <w:pStyle w:val="tl"/>
              <w:spacing w:before="0" w:beforeAutospacing="0" w:after="0" w:afterAutospacing="0"/>
              <w:rPr>
                <w:lang w:val="uk-UA"/>
              </w:rPr>
            </w:pPr>
            <w:r w:rsidRPr="004E12CB">
              <w:rPr>
                <w:lang w:val="uk-UA"/>
              </w:rPr>
              <w:t>3) REQUEST LEVEL (</w:t>
            </w:r>
            <w:proofErr w:type="spellStart"/>
            <w:r w:rsidRPr="004E12CB">
              <w:rPr>
                <w:i/>
                <w:iCs/>
                <w:lang w:val="uk-UA"/>
              </w:rPr>
              <w:t>or</w:t>
            </w:r>
            <w:proofErr w:type="spellEnd"/>
            <w:r w:rsidRPr="004E12CB">
              <w:rPr>
                <w:lang w:val="uk-UA"/>
              </w:rPr>
              <w:t> FLIGHT LEVEL </w:t>
            </w:r>
            <w:proofErr w:type="spellStart"/>
            <w:r w:rsidRPr="004E12CB">
              <w:rPr>
                <w:i/>
                <w:iCs/>
                <w:lang w:val="uk-UA"/>
              </w:rPr>
              <w:t>or</w:t>
            </w:r>
            <w:proofErr w:type="spellEnd"/>
            <w:r w:rsidRPr="004E12CB">
              <w:rPr>
                <w:lang w:val="uk-UA"/>
              </w:rPr>
              <w:t> ALTITUDE) CHANGE FROM </w:t>
            </w:r>
            <w:r w:rsidRPr="004E12CB">
              <w:rPr>
                <w:i/>
                <w:iCs/>
                <w:lang w:val="uk-UA"/>
              </w:rPr>
              <w:t>(</w:t>
            </w:r>
            <w:proofErr w:type="spellStart"/>
            <w:r w:rsidRPr="004E12CB">
              <w:rPr>
                <w:i/>
                <w:iCs/>
                <w:lang w:val="uk-UA"/>
              </w:rPr>
              <w:t>name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unit</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time</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D466DC1" w14:textId="77777777" w:rsidR="001808BE" w:rsidRPr="004E12CB" w:rsidRDefault="001808BE">
            <w:pPr>
              <w:pStyle w:val="tl"/>
              <w:spacing w:before="0" w:beforeAutospacing="0" w:after="0" w:afterAutospacing="0"/>
              <w:rPr>
                <w:lang w:val="uk-UA"/>
              </w:rPr>
            </w:pPr>
            <w:r w:rsidRPr="004E12CB">
              <w:rPr>
                <w:lang w:val="uk-UA"/>
              </w:rPr>
              <w:t>3) ЗАПИТАЙТЕ ЗМІНУ РІВНЯ (</w:t>
            </w:r>
            <w:r w:rsidRPr="004E12CB">
              <w:rPr>
                <w:i/>
                <w:iCs/>
                <w:lang w:val="uk-UA"/>
              </w:rPr>
              <w:t>або</w:t>
            </w:r>
            <w:r w:rsidRPr="004E12CB">
              <w:rPr>
                <w:lang w:val="uk-UA"/>
              </w:rPr>
              <w:t> ЕШЕЛОНУ </w:t>
            </w:r>
            <w:r w:rsidRPr="004E12CB">
              <w:rPr>
                <w:i/>
                <w:iCs/>
                <w:lang w:val="uk-UA"/>
              </w:rPr>
              <w:t>або</w:t>
            </w:r>
            <w:r w:rsidRPr="004E12CB">
              <w:rPr>
                <w:lang w:val="uk-UA"/>
              </w:rPr>
              <w:t> ВИСОТИ) ДО (</w:t>
            </w:r>
            <w:r w:rsidRPr="004E12CB">
              <w:rPr>
                <w:i/>
                <w:iCs/>
                <w:lang w:val="uk-UA"/>
              </w:rPr>
              <w:t>назва органу</w:t>
            </w:r>
            <w:r w:rsidRPr="004E12CB">
              <w:rPr>
                <w:lang w:val="uk-UA"/>
              </w:rPr>
              <w:t>) [В (</w:t>
            </w:r>
            <w:r w:rsidRPr="004E12CB">
              <w:rPr>
                <w:i/>
                <w:iCs/>
                <w:lang w:val="uk-UA"/>
              </w:rPr>
              <w:t>час або основна точка</w:t>
            </w:r>
            <w:r w:rsidRPr="004E12CB">
              <w:rPr>
                <w:lang w:val="uk-UA"/>
              </w:rPr>
              <w:t>)];</w:t>
            </w:r>
          </w:p>
        </w:tc>
      </w:tr>
      <w:tr w:rsidR="001808BE" w:rsidRPr="00E56A91" w14:paraId="7CF20AA6"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6475785"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9F5445C" w14:textId="77777777" w:rsidR="001808BE" w:rsidRPr="004E12CB" w:rsidRDefault="001808BE">
            <w:pPr>
              <w:pStyle w:val="tl"/>
              <w:spacing w:before="0" w:beforeAutospacing="0" w:after="0" w:afterAutospacing="0"/>
              <w:rPr>
                <w:lang w:val="uk-UA"/>
              </w:rPr>
            </w:pPr>
            <w:r w:rsidRPr="004E12CB">
              <w:rPr>
                <w:lang w:val="uk-UA"/>
              </w:rPr>
              <w:t>4) STOP CLIMB (</w:t>
            </w:r>
            <w:proofErr w:type="spellStart"/>
            <w:r w:rsidRPr="004E12CB">
              <w:rPr>
                <w:i/>
                <w:iCs/>
                <w:lang w:val="uk-UA"/>
              </w:rPr>
              <w:t>or</w:t>
            </w:r>
            <w:proofErr w:type="spellEnd"/>
            <w:r w:rsidRPr="004E12CB">
              <w:rPr>
                <w:lang w:val="uk-UA"/>
              </w:rPr>
              <w:t> DESCENT) AT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14C7359" w14:textId="77777777" w:rsidR="001808BE" w:rsidRPr="004E12CB" w:rsidRDefault="001808BE">
            <w:pPr>
              <w:pStyle w:val="tl"/>
              <w:spacing w:before="0" w:beforeAutospacing="0" w:after="0" w:afterAutospacing="0"/>
              <w:rPr>
                <w:lang w:val="uk-UA"/>
              </w:rPr>
            </w:pPr>
            <w:r w:rsidRPr="004E12CB">
              <w:rPr>
                <w:lang w:val="uk-UA"/>
              </w:rPr>
              <w:t>4) ПРИПИНІТЬ НАБІР (</w:t>
            </w:r>
            <w:r w:rsidRPr="004E12CB">
              <w:rPr>
                <w:i/>
                <w:iCs/>
                <w:lang w:val="uk-UA"/>
              </w:rPr>
              <w:t>або</w:t>
            </w:r>
            <w:r w:rsidRPr="004E12CB">
              <w:rPr>
                <w:lang w:val="uk-UA"/>
              </w:rPr>
              <w:t> ЗНИЖЕННЯ) НА (</w:t>
            </w:r>
            <w:r w:rsidRPr="004E12CB">
              <w:rPr>
                <w:i/>
                <w:iCs/>
                <w:lang w:val="uk-UA"/>
              </w:rPr>
              <w:t>рівень</w:t>
            </w:r>
            <w:r w:rsidRPr="004E12CB">
              <w:rPr>
                <w:lang w:val="uk-UA"/>
              </w:rPr>
              <w:t>);</w:t>
            </w:r>
          </w:p>
        </w:tc>
      </w:tr>
      <w:tr w:rsidR="001808BE" w:rsidRPr="00E56A91" w14:paraId="2FBC3D36"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C8F8307"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8A2A624" w14:textId="77777777" w:rsidR="001808BE" w:rsidRPr="004E12CB" w:rsidRDefault="001808BE">
            <w:pPr>
              <w:pStyle w:val="tl"/>
              <w:spacing w:before="0" w:beforeAutospacing="0" w:after="0" w:afterAutospacing="0"/>
              <w:rPr>
                <w:lang w:val="uk-UA"/>
              </w:rPr>
            </w:pPr>
            <w:r w:rsidRPr="004E12CB">
              <w:rPr>
                <w:lang w:val="uk-UA"/>
              </w:rPr>
              <w:t>5) CONTINUE CLIMB (</w:t>
            </w:r>
            <w:proofErr w:type="spellStart"/>
            <w:r w:rsidRPr="004E12CB">
              <w:rPr>
                <w:i/>
                <w:iCs/>
                <w:lang w:val="uk-UA"/>
              </w:rPr>
              <w:t>or</w:t>
            </w:r>
            <w:proofErr w:type="spellEnd"/>
            <w:r w:rsidRPr="004E12CB">
              <w:rPr>
                <w:lang w:val="uk-UA"/>
              </w:rPr>
              <w:t> DESCENT) 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2CCA3FE" w14:textId="77777777" w:rsidR="001808BE" w:rsidRPr="004E12CB" w:rsidRDefault="001808BE">
            <w:pPr>
              <w:pStyle w:val="tl"/>
              <w:spacing w:before="0" w:beforeAutospacing="0" w:after="0" w:afterAutospacing="0"/>
              <w:rPr>
                <w:lang w:val="uk-UA"/>
              </w:rPr>
            </w:pPr>
            <w:r w:rsidRPr="004E12CB">
              <w:rPr>
                <w:lang w:val="uk-UA"/>
              </w:rPr>
              <w:t>5) ПРОДОВЖУЙТЕ НАБІР (</w:t>
            </w:r>
            <w:r w:rsidRPr="004E12CB">
              <w:rPr>
                <w:i/>
                <w:iCs/>
                <w:lang w:val="uk-UA"/>
              </w:rPr>
              <w:t>або</w:t>
            </w:r>
            <w:r w:rsidRPr="004E12CB">
              <w:rPr>
                <w:lang w:val="uk-UA"/>
              </w:rPr>
              <w:t> ЗНИЖЕННЯ) ДО (</w:t>
            </w:r>
            <w:r w:rsidRPr="004E12CB">
              <w:rPr>
                <w:i/>
                <w:iCs/>
                <w:lang w:val="uk-UA"/>
              </w:rPr>
              <w:t>рівень</w:t>
            </w:r>
            <w:r w:rsidRPr="004E12CB">
              <w:rPr>
                <w:lang w:val="uk-UA"/>
              </w:rPr>
              <w:t>);</w:t>
            </w:r>
          </w:p>
        </w:tc>
      </w:tr>
      <w:tr w:rsidR="001808BE" w:rsidRPr="00E56A91" w14:paraId="70921E26"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38516DC"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3CAD263" w14:textId="77777777" w:rsidR="001808BE" w:rsidRPr="004E12CB" w:rsidRDefault="001808BE">
            <w:pPr>
              <w:pStyle w:val="tl"/>
              <w:spacing w:before="0" w:beforeAutospacing="0" w:after="0" w:afterAutospacing="0"/>
              <w:rPr>
                <w:lang w:val="uk-UA"/>
              </w:rPr>
            </w:pPr>
            <w:r w:rsidRPr="004E12CB">
              <w:rPr>
                <w:lang w:val="uk-UA"/>
              </w:rPr>
              <w:t>6) EXPEDITE CLIMB (</w:t>
            </w:r>
            <w:proofErr w:type="spellStart"/>
            <w:r w:rsidRPr="004E12CB">
              <w:rPr>
                <w:i/>
                <w:iCs/>
                <w:lang w:val="uk-UA"/>
              </w:rPr>
              <w:t>or</w:t>
            </w:r>
            <w:proofErr w:type="spellEnd"/>
            <w:r w:rsidRPr="004E12CB">
              <w:rPr>
                <w:lang w:val="uk-UA"/>
              </w:rPr>
              <w:t> DESCENT) [UNTIL PASSING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6F5D8FD" w14:textId="77777777" w:rsidR="001808BE" w:rsidRPr="004E12CB" w:rsidRDefault="001808BE">
            <w:pPr>
              <w:pStyle w:val="tl"/>
              <w:spacing w:before="0" w:beforeAutospacing="0" w:after="0" w:afterAutospacing="0"/>
              <w:rPr>
                <w:lang w:val="uk-UA"/>
              </w:rPr>
            </w:pPr>
            <w:r w:rsidRPr="004E12CB">
              <w:rPr>
                <w:lang w:val="uk-UA"/>
              </w:rPr>
              <w:t>6) ПРИСКОРТЕ НАБІР (</w:t>
            </w:r>
            <w:r w:rsidRPr="004E12CB">
              <w:rPr>
                <w:i/>
                <w:iCs/>
                <w:lang w:val="uk-UA"/>
              </w:rPr>
              <w:t>або</w:t>
            </w:r>
            <w:r w:rsidRPr="004E12CB">
              <w:rPr>
                <w:lang w:val="uk-UA"/>
              </w:rPr>
              <w:t> ЗНИЖЕННЯ) [ДО ПРОХОДЖЕННЯ (</w:t>
            </w:r>
            <w:r w:rsidRPr="004E12CB">
              <w:rPr>
                <w:i/>
                <w:iCs/>
                <w:lang w:val="uk-UA"/>
              </w:rPr>
              <w:t>рівень</w:t>
            </w:r>
            <w:r w:rsidRPr="004E12CB">
              <w:rPr>
                <w:lang w:val="uk-UA"/>
              </w:rPr>
              <w:t>)]</w:t>
            </w:r>
          </w:p>
        </w:tc>
      </w:tr>
      <w:tr w:rsidR="001808BE" w:rsidRPr="00E56A91" w14:paraId="69DB7195"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09B9982"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C5CD3E3" w14:textId="77777777" w:rsidR="001808BE" w:rsidRPr="004E12CB" w:rsidRDefault="001808BE">
            <w:pPr>
              <w:pStyle w:val="tl"/>
              <w:spacing w:before="0" w:beforeAutospacing="0" w:after="0" w:afterAutospacing="0"/>
              <w:rPr>
                <w:lang w:val="uk-UA"/>
              </w:rPr>
            </w:pPr>
            <w:r w:rsidRPr="004E12CB">
              <w:rPr>
                <w:lang w:val="uk-UA"/>
              </w:rPr>
              <w:t>7) WHEN READY CLIMB (</w:t>
            </w:r>
            <w:proofErr w:type="spellStart"/>
            <w:r w:rsidRPr="004E12CB">
              <w:rPr>
                <w:i/>
                <w:iCs/>
                <w:lang w:val="uk-UA"/>
              </w:rPr>
              <w:t>or</w:t>
            </w:r>
            <w:proofErr w:type="spellEnd"/>
            <w:r w:rsidRPr="004E12CB">
              <w:rPr>
                <w:lang w:val="uk-UA"/>
              </w:rPr>
              <w:t> DESCEND) 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0398620" w14:textId="77777777" w:rsidR="001808BE" w:rsidRPr="004E12CB" w:rsidRDefault="001808BE">
            <w:pPr>
              <w:pStyle w:val="tl"/>
              <w:spacing w:before="0" w:beforeAutospacing="0" w:after="0" w:afterAutospacing="0"/>
              <w:rPr>
                <w:lang w:val="uk-UA"/>
              </w:rPr>
            </w:pPr>
            <w:r w:rsidRPr="004E12CB">
              <w:rPr>
                <w:lang w:val="uk-UA"/>
              </w:rPr>
              <w:t>7) ЗА ГОТОВНОСТІ НАБИРАЙТЕ (</w:t>
            </w:r>
            <w:r w:rsidRPr="004E12CB">
              <w:rPr>
                <w:i/>
                <w:iCs/>
                <w:lang w:val="uk-UA"/>
              </w:rPr>
              <w:t>або</w:t>
            </w:r>
            <w:r w:rsidRPr="004E12CB">
              <w:rPr>
                <w:lang w:val="uk-UA"/>
              </w:rPr>
              <w:t> ЗНИЖУЙТЕСЬ) ДО (</w:t>
            </w:r>
            <w:r w:rsidRPr="004E12CB">
              <w:rPr>
                <w:i/>
                <w:iCs/>
                <w:lang w:val="uk-UA"/>
              </w:rPr>
              <w:t>рівень</w:t>
            </w:r>
            <w:r w:rsidRPr="004E12CB">
              <w:rPr>
                <w:lang w:val="uk-UA"/>
              </w:rPr>
              <w:t>);</w:t>
            </w:r>
          </w:p>
        </w:tc>
      </w:tr>
      <w:tr w:rsidR="001808BE" w:rsidRPr="00E56A91" w14:paraId="0936D665"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2A159FE"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306183A" w14:textId="77777777" w:rsidR="001808BE" w:rsidRPr="004E12CB" w:rsidRDefault="001808BE">
            <w:pPr>
              <w:pStyle w:val="tl"/>
              <w:spacing w:before="0" w:beforeAutospacing="0" w:after="0" w:afterAutospacing="0"/>
              <w:rPr>
                <w:lang w:val="uk-UA"/>
              </w:rPr>
            </w:pPr>
            <w:r w:rsidRPr="004E12CB">
              <w:rPr>
                <w:lang w:val="uk-UA"/>
              </w:rPr>
              <w:t>8) EXPECT CLIMB (</w:t>
            </w:r>
            <w:proofErr w:type="spellStart"/>
            <w:r w:rsidRPr="004E12CB">
              <w:rPr>
                <w:i/>
                <w:iCs/>
                <w:lang w:val="uk-UA"/>
              </w:rPr>
              <w:t>or</w:t>
            </w:r>
            <w:proofErr w:type="spellEnd"/>
            <w:r w:rsidRPr="004E12CB">
              <w:rPr>
                <w:lang w:val="uk-UA"/>
              </w:rPr>
              <w:t> DESCENT) AT </w:t>
            </w:r>
            <w:r w:rsidRPr="004E12CB">
              <w:rPr>
                <w:i/>
                <w:iCs/>
                <w:lang w:val="uk-UA"/>
              </w:rPr>
              <w:t>(</w:t>
            </w:r>
            <w:proofErr w:type="spellStart"/>
            <w:r w:rsidRPr="004E12CB">
              <w:rPr>
                <w:i/>
                <w:iCs/>
                <w:lang w:val="uk-UA"/>
              </w:rPr>
              <w:t>time</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BDC3054" w14:textId="77777777" w:rsidR="001808BE" w:rsidRPr="004E12CB" w:rsidRDefault="001808BE">
            <w:pPr>
              <w:pStyle w:val="tl"/>
              <w:spacing w:before="0" w:beforeAutospacing="0" w:after="0" w:afterAutospacing="0"/>
              <w:rPr>
                <w:lang w:val="uk-UA"/>
              </w:rPr>
            </w:pPr>
            <w:r w:rsidRPr="004E12CB">
              <w:rPr>
                <w:lang w:val="uk-UA"/>
              </w:rPr>
              <w:t>8) ОЧІКУЙТЕ НАБІР (</w:t>
            </w:r>
            <w:r w:rsidRPr="004E12CB">
              <w:rPr>
                <w:i/>
                <w:iCs/>
                <w:lang w:val="uk-UA"/>
              </w:rPr>
              <w:t>або</w:t>
            </w:r>
            <w:r w:rsidRPr="004E12CB">
              <w:rPr>
                <w:lang w:val="uk-UA"/>
              </w:rPr>
              <w:t> ЗНИЖЕННЯ) В (</w:t>
            </w:r>
            <w:r w:rsidRPr="004E12CB">
              <w:rPr>
                <w:i/>
                <w:iCs/>
                <w:lang w:val="uk-UA"/>
              </w:rPr>
              <w:t>час або основна точка</w:t>
            </w:r>
            <w:r w:rsidRPr="004E12CB">
              <w:rPr>
                <w:lang w:val="uk-UA"/>
              </w:rPr>
              <w:t>);</w:t>
            </w:r>
          </w:p>
        </w:tc>
      </w:tr>
      <w:tr w:rsidR="001808BE" w:rsidRPr="004E12CB" w14:paraId="09B631FE"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7CB85EF"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5DDDFDD" w14:textId="77777777" w:rsidR="001808BE" w:rsidRPr="004E12CB" w:rsidRDefault="001808BE">
            <w:pPr>
              <w:pStyle w:val="tl"/>
              <w:spacing w:before="0" w:beforeAutospacing="0" w:after="0" w:afterAutospacing="0"/>
              <w:rPr>
                <w:lang w:val="uk-UA"/>
              </w:rPr>
            </w:pPr>
            <w:r w:rsidRPr="004E12CB">
              <w:rPr>
                <w:lang w:val="uk-UA"/>
              </w:rPr>
              <w:t>* 9) REQUEST DESCENT AT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BE20A68" w14:textId="77777777" w:rsidR="001808BE" w:rsidRPr="004E12CB" w:rsidRDefault="001808BE">
            <w:pPr>
              <w:pStyle w:val="tl"/>
              <w:spacing w:before="0" w:beforeAutospacing="0" w:after="0" w:afterAutospacing="0"/>
              <w:rPr>
                <w:lang w:val="uk-UA"/>
              </w:rPr>
            </w:pPr>
            <w:r w:rsidRPr="004E12CB">
              <w:rPr>
                <w:lang w:val="uk-UA"/>
              </w:rPr>
              <w:t>* 9) ПРОШУ ЗНИЖЕННЯ В (</w:t>
            </w:r>
            <w:r w:rsidRPr="004E12CB">
              <w:rPr>
                <w:i/>
                <w:iCs/>
                <w:lang w:val="uk-UA"/>
              </w:rPr>
              <w:t>час</w:t>
            </w:r>
            <w:r w:rsidRPr="004E12CB">
              <w:rPr>
                <w:lang w:val="uk-UA"/>
              </w:rPr>
              <w:t>);</w:t>
            </w:r>
          </w:p>
        </w:tc>
      </w:tr>
      <w:tr w:rsidR="001808BE" w:rsidRPr="004E12CB" w14:paraId="69DB19E9" w14:textId="77777777" w:rsidTr="005A7CEC">
        <w:tc>
          <w:tcPr>
            <w:tcW w:w="1193" w:type="pct"/>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DA89A91" w14:textId="77777777" w:rsidR="001808BE" w:rsidRPr="004E12CB" w:rsidRDefault="001808BE">
            <w:pPr>
              <w:pStyle w:val="tl"/>
              <w:spacing w:before="0" w:beforeAutospacing="0" w:after="0" w:afterAutospacing="0"/>
              <w:rPr>
                <w:lang w:val="uk-UA"/>
              </w:rPr>
            </w:pPr>
            <w:r w:rsidRPr="004E12CB">
              <w:rPr>
                <w:lang w:val="uk-UA"/>
              </w:rPr>
              <w:t>3) ... вимога виконати дію у визначений час або у визначеному місці</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83E767B" w14:textId="77777777" w:rsidR="001808BE" w:rsidRPr="004E12CB" w:rsidRDefault="001808BE">
            <w:pPr>
              <w:pStyle w:val="tl"/>
              <w:spacing w:before="0" w:beforeAutospacing="0" w:after="0" w:afterAutospacing="0"/>
              <w:rPr>
                <w:lang w:val="uk-UA"/>
              </w:rPr>
            </w:pPr>
            <w:r w:rsidRPr="004E12CB">
              <w:rPr>
                <w:lang w:val="uk-UA"/>
              </w:rPr>
              <w:t>10) IMMEDIATELY;</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F54234D" w14:textId="77777777" w:rsidR="001808BE" w:rsidRPr="004E12CB" w:rsidRDefault="001808BE">
            <w:pPr>
              <w:pStyle w:val="tl"/>
              <w:spacing w:before="0" w:beforeAutospacing="0" w:after="0" w:afterAutospacing="0"/>
              <w:rPr>
                <w:lang w:val="uk-UA"/>
              </w:rPr>
            </w:pPr>
            <w:r w:rsidRPr="004E12CB">
              <w:rPr>
                <w:lang w:val="uk-UA"/>
              </w:rPr>
              <w:t>10) НЕГАЙНО;</w:t>
            </w:r>
          </w:p>
        </w:tc>
      </w:tr>
      <w:tr w:rsidR="001808BE" w:rsidRPr="004E12CB" w14:paraId="2674CA16"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57DF0CA"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B8B3380" w14:textId="77777777" w:rsidR="001808BE" w:rsidRPr="004E12CB" w:rsidRDefault="001808BE">
            <w:pPr>
              <w:pStyle w:val="tl"/>
              <w:spacing w:before="0" w:beforeAutospacing="0" w:after="0" w:afterAutospacing="0"/>
              <w:rPr>
                <w:lang w:val="uk-UA"/>
              </w:rPr>
            </w:pPr>
            <w:r w:rsidRPr="004E12CB">
              <w:rPr>
                <w:lang w:val="uk-UA"/>
              </w:rPr>
              <w:t>11) AFTER PASSING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6437F3B" w14:textId="77777777" w:rsidR="001808BE" w:rsidRPr="004E12CB" w:rsidRDefault="001808BE">
            <w:pPr>
              <w:pStyle w:val="tl"/>
              <w:spacing w:before="0" w:beforeAutospacing="0" w:after="0" w:afterAutospacing="0"/>
              <w:rPr>
                <w:lang w:val="uk-UA"/>
              </w:rPr>
            </w:pPr>
            <w:r w:rsidRPr="004E12CB">
              <w:rPr>
                <w:lang w:val="uk-UA"/>
              </w:rPr>
              <w:t>11) ПІСЛЯ ПРОЛЬОТУ (</w:t>
            </w:r>
            <w:r w:rsidRPr="004E12CB">
              <w:rPr>
                <w:i/>
                <w:iCs/>
                <w:lang w:val="uk-UA"/>
              </w:rPr>
              <w:t>основна точка</w:t>
            </w:r>
            <w:r w:rsidRPr="004E12CB">
              <w:rPr>
                <w:lang w:val="uk-UA"/>
              </w:rPr>
              <w:t>);</w:t>
            </w:r>
          </w:p>
        </w:tc>
      </w:tr>
      <w:tr w:rsidR="001808BE" w:rsidRPr="00E56A91" w14:paraId="3D6B5BAA"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97964B0"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118A4B4" w14:textId="77777777" w:rsidR="001808BE" w:rsidRPr="004E12CB" w:rsidRDefault="001808BE">
            <w:pPr>
              <w:pStyle w:val="tl"/>
              <w:spacing w:before="0" w:beforeAutospacing="0" w:after="0" w:afterAutospacing="0"/>
              <w:rPr>
                <w:lang w:val="uk-UA"/>
              </w:rPr>
            </w:pPr>
            <w:r w:rsidRPr="004E12CB">
              <w:rPr>
                <w:lang w:val="uk-UA"/>
              </w:rPr>
              <w:t>12) AT </w:t>
            </w:r>
            <w:r w:rsidRPr="004E12CB">
              <w:rPr>
                <w:i/>
                <w:iCs/>
                <w:lang w:val="uk-UA"/>
              </w:rPr>
              <w:t>(</w:t>
            </w:r>
            <w:proofErr w:type="spellStart"/>
            <w:r w:rsidRPr="004E12CB">
              <w:rPr>
                <w:i/>
                <w:iCs/>
                <w:lang w:val="uk-UA"/>
              </w:rPr>
              <w:t>time</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9737564" w14:textId="77777777" w:rsidR="001808BE" w:rsidRPr="004E12CB" w:rsidRDefault="001808BE">
            <w:pPr>
              <w:pStyle w:val="tl"/>
              <w:spacing w:before="0" w:beforeAutospacing="0" w:after="0" w:afterAutospacing="0"/>
              <w:rPr>
                <w:lang w:val="uk-UA"/>
              </w:rPr>
            </w:pPr>
            <w:r w:rsidRPr="004E12CB">
              <w:rPr>
                <w:lang w:val="uk-UA"/>
              </w:rPr>
              <w:t>12) В (</w:t>
            </w:r>
            <w:r w:rsidRPr="004E12CB">
              <w:rPr>
                <w:i/>
                <w:iCs/>
                <w:lang w:val="uk-UA"/>
              </w:rPr>
              <w:t>час або основна точка</w:t>
            </w:r>
            <w:r w:rsidRPr="004E12CB">
              <w:rPr>
                <w:lang w:val="uk-UA"/>
              </w:rPr>
              <w:t>);</w:t>
            </w:r>
          </w:p>
        </w:tc>
      </w:tr>
      <w:tr w:rsidR="001808BE" w:rsidRPr="004E12CB" w14:paraId="059B3FF2"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AA85688" w14:textId="77777777" w:rsidR="001808BE" w:rsidRPr="004E12CB" w:rsidRDefault="001808BE">
            <w:pPr>
              <w:pStyle w:val="tl"/>
              <w:spacing w:before="0" w:beforeAutospacing="0" w:after="0" w:afterAutospacing="0"/>
              <w:rPr>
                <w:lang w:val="uk-UA"/>
              </w:rPr>
            </w:pPr>
            <w:r w:rsidRPr="004E12CB">
              <w:rPr>
                <w:lang w:val="uk-UA"/>
              </w:rPr>
              <w:t>4) ...вимога виконати дію у разі готовності</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70C8E14" w14:textId="77777777" w:rsidR="001808BE" w:rsidRPr="004E12CB" w:rsidRDefault="001808BE">
            <w:pPr>
              <w:pStyle w:val="tl"/>
              <w:spacing w:before="0" w:beforeAutospacing="0" w:after="0" w:afterAutospacing="0"/>
              <w:rPr>
                <w:lang w:val="uk-UA"/>
              </w:rPr>
            </w:pPr>
            <w:r w:rsidRPr="004E12CB">
              <w:rPr>
                <w:lang w:val="uk-UA"/>
              </w:rPr>
              <w:t>13) WHEN READY </w:t>
            </w:r>
            <w:r w:rsidRPr="004E12CB">
              <w:rPr>
                <w:i/>
                <w:iCs/>
                <w:lang w:val="uk-UA"/>
              </w:rPr>
              <w:t>(</w:t>
            </w:r>
            <w:proofErr w:type="spellStart"/>
            <w:r w:rsidRPr="004E12CB">
              <w:rPr>
                <w:i/>
                <w:iCs/>
                <w:lang w:val="uk-UA"/>
              </w:rPr>
              <w:t>instruction</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7B3539C" w14:textId="77777777" w:rsidR="001808BE" w:rsidRPr="004E12CB" w:rsidRDefault="001808BE">
            <w:pPr>
              <w:pStyle w:val="tl"/>
              <w:spacing w:before="0" w:beforeAutospacing="0" w:after="0" w:afterAutospacing="0"/>
              <w:rPr>
                <w:lang w:val="uk-UA"/>
              </w:rPr>
            </w:pPr>
            <w:r w:rsidRPr="004E12CB">
              <w:rPr>
                <w:lang w:val="uk-UA"/>
              </w:rPr>
              <w:t>13) ЗА ГОТОВНОСТІ (</w:t>
            </w:r>
            <w:r w:rsidRPr="004E12CB">
              <w:rPr>
                <w:i/>
                <w:iCs/>
                <w:lang w:val="uk-UA"/>
              </w:rPr>
              <w:t>вказівка</w:t>
            </w:r>
            <w:r w:rsidRPr="004E12CB">
              <w:rPr>
                <w:lang w:val="uk-UA"/>
              </w:rPr>
              <w:t>);</w:t>
            </w:r>
          </w:p>
        </w:tc>
      </w:tr>
      <w:tr w:rsidR="001808BE" w:rsidRPr="00E56A91" w14:paraId="58D1BA56" w14:textId="77777777" w:rsidTr="005A7CEC">
        <w:tc>
          <w:tcPr>
            <w:tcW w:w="1193" w:type="pct"/>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FF0EA33" w14:textId="77777777" w:rsidR="001808BE" w:rsidRPr="004E12CB" w:rsidRDefault="001808BE">
            <w:pPr>
              <w:pStyle w:val="tl"/>
              <w:spacing w:before="0" w:beforeAutospacing="0" w:after="0" w:afterAutospacing="0"/>
              <w:rPr>
                <w:lang w:val="uk-UA"/>
              </w:rPr>
            </w:pPr>
            <w:r w:rsidRPr="004E12CB">
              <w:rPr>
                <w:lang w:val="uk-UA"/>
              </w:rPr>
              <w:t>5) ... вимога до ПС щодо самостійного витримування ешелонування та виконання польоту у ВМУ під час набирання висоти або зниження</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85584B6" w14:textId="77777777" w:rsidR="001808BE" w:rsidRPr="004E12CB" w:rsidRDefault="001808BE">
            <w:pPr>
              <w:pStyle w:val="tl"/>
              <w:spacing w:before="0" w:beforeAutospacing="0" w:after="0" w:afterAutospacing="0"/>
              <w:rPr>
                <w:lang w:val="uk-UA"/>
              </w:rPr>
            </w:pPr>
            <w:r w:rsidRPr="004E12CB">
              <w:rPr>
                <w:lang w:val="uk-UA"/>
              </w:rPr>
              <w:t>14) MAINTAIN OWN SEPARATION AND VMC [FROM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3D12053" w14:textId="77777777" w:rsidR="001808BE" w:rsidRPr="004E12CB" w:rsidRDefault="001808BE">
            <w:pPr>
              <w:pStyle w:val="tl"/>
              <w:spacing w:before="0" w:beforeAutospacing="0" w:after="0" w:afterAutospacing="0"/>
              <w:rPr>
                <w:lang w:val="uk-UA"/>
              </w:rPr>
            </w:pPr>
            <w:r w:rsidRPr="004E12CB">
              <w:rPr>
                <w:lang w:val="uk-UA"/>
              </w:rPr>
              <w:t>14) ВИТРИМУЙТЕ САМОСТІЙНО ІНТЕРВАЛИ ТА ВИКОНУЙТЕ ПОЛІТ У ВМУ [З (</w:t>
            </w:r>
            <w:r w:rsidRPr="004E12CB">
              <w:rPr>
                <w:i/>
                <w:iCs/>
                <w:lang w:val="uk-UA"/>
              </w:rPr>
              <w:t>рівень</w:t>
            </w:r>
            <w:r w:rsidRPr="004E12CB">
              <w:rPr>
                <w:lang w:val="uk-UA"/>
              </w:rPr>
              <w:t>)] [ДО (</w:t>
            </w:r>
            <w:r w:rsidRPr="004E12CB">
              <w:rPr>
                <w:i/>
                <w:iCs/>
                <w:lang w:val="uk-UA"/>
              </w:rPr>
              <w:t>рівень</w:t>
            </w:r>
            <w:r w:rsidRPr="004E12CB">
              <w:rPr>
                <w:lang w:val="uk-UA"/>
              </w:rPr>
              <w:t>)];</w:t>
            </w:r>
          </w:p>
        </w:tc>
      </w:tr>
      <w:tr w:rsidR="001808BE" w:rsidRPr="00E56A91" w14:paraId="300285E3"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0E65933"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FF8B8D8" w14:textId="77777777" w:rsidR="001808BE" w:rsidRPr="004E12CB" w:rsidRDefault="001808BE">
            <w:pPr>
              <w:pStyle w:val="tl"/>
              <w:spacing w:before="0" w:beforeAutospacing="0" w:after="0" w:afterAutospacing="0"/>
              <w:rPr>
                <w:lang w:val="uk-UA"/>
              </w:rPr>
            </w:pPr>
            <w:r w:rsidRPr="004E12CB">
              <w:rPr>
                <w:lang w:val="uk-UA"/>
              </w:rPr>
              <w:t>15) MAINTAIN OWN SEPARATION AND VMC ABOVE (</w:t>
            </w:r>
            <w:proofErr w:type="spellStart"/>
            <w:r w:rsidRPr="004E12CB">
              <w:rPr>
                <w:i/>
                <w:iCs/>
                <w:lang w:val="uk-UA"/>
              </w:rPr>
              <w:t>or</w:t>
            </w:r>
            <w:proofErr w:type="spellEnd"/>
            <w:r w:rsidRPr="004E12CB">
              <w:rPr>
                <w:lang w:val="uk-UA"/>
              </w:rPr>
              <w:t> BELOW, </w:t>
            </w:r>
            <w:proofErr w:type="spellStart"/>
            <w:r w:rsidRPr="004E12CB">
              <w:rPr>
                <w:i/>
                <w:iCs/>
                <w:lang w:val="uk-UA"/>
              </w:rPr>
              <w:t>or</w:t>
            </w:r>
            <w:proofErr w:type="spellEnd"/>
            <w:r w:rsidRPr="004E12CB">
              <w:rPr>
                <w:lang w:val="uk-UA"/>
              </w:rPr>
              <w:t> 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3D7FC9B" w14:textId="77777777" w:rsidR="001808BE" w:rsidRPr="004E12CB" w:rsidRDefault="001808BE">
            <w:pPr>
              <w:pStyle w:val="tl"/>
              <w:spacing w:before="0" w:beforeAutospacing="0" w:after="0" w:afterAutospacing="0"/>
              <w:rPr>
                <w:lang w:val="uk-UA"/>
              </w:rPr>
            </w:pPr>
            <w:r w:rsidRPr="004E12CB">
              <w:rPr>
                <w:lang w:val="uk-UA"/>
              </w:rPr>
              <w:t>15) ВИТРИМУЙТЕ САМОСТІЙНО ІНТЕРВАЛИ ТА ВИКОНУЙТЕ ПОЛІТ У ВМУ ВИЩЕ (</w:t>
            </w:r>
            <w:r w:rsidRPr="004E12CB">
              <w:rPr>
                <w:i/>
                <w:iCs/>
                <w:lang w:val="uk-UA"/>
              </w:rPr>
              <w:t>або</w:t>
            </w:r>
            <w:r w:rsidRPr="004E12CB">
              <w:rPr>
                <w:lang w:val="uk-UA"/>
              </w:rPr>
              <w:t> НИЖЧЕ, </w:t>
            </w:r>
            <w:r w:rsidRPr="004E12CB">
              <w:rPr>
                <w:i/>
                <w:iCs/>
                <w:lang w:val="uk-UA"/>
              </w:rPr>
              <w:t>або</w:t>
            </w:r>
            <w:r w:rsidRPr="004E12CB">
              <w:rPr>
                <w:lang w:val="uk-UA"/>
              </w:rPr>
              <w:t> ДО) (</w:t>
            </w:r>
            <w:r w:rsidRPr="004E12CB">
              <w:rPr>
                <w:i/>
                <w:iCs/>
                <w:lang w:val="uk-UA"/>
              </w:rPr>
              <w:t>рівень</w:t>
            </w:r>
            <w:r w:rsidRPr="004E12CB">
              <w:rPr>
                <w:lang w:val="uk-UA"/>
              </w:rPr>
              <w:t>);</w:t>
            </w:r>
          </w:p>
        </w:tc>
      </w:tr>
      <w:tr w:rsidR="001808BE" w:rsidRPr="00E56A91" w14:paraId="7575C8B1"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BD720CE" w14:textId="77777777" w:rsidR="001808BE" w:rsidRPr="004E12CB" w:rsidRDefault="001808BE">
            <w:pPr>
              <w:pStyle w:val="tl"/>
              <w:spacing w:before="0" w:beforeAutospacing="0" w:after="0" w:afterAutospacing="0"/>
              <w:rPr>
                <w:lang w:val="uk-UA"/>
              </w:rPr>
            </w:pPr>
            <w:r w:rsidRPr="004E12CB">
              <w:rPr>
                <w:lang w:val="uk-UA"/>
              </w:rPr>
              <w:t>6) ... коли є сумніви щодо можливості виконання повітряним судном дозволу або вказівки</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7125E09" w14:textId="77777777" w:rsidR="001808BE" w:rsidRPr="004E12CB" w:rsidRDefault="001808BE">
            <w:pPr>
              <w:pStyle w:val="tl"/>
              <w:spacing w:before="0" w:beforeAutospacing="0" w:after="0" w:afterAutospacing="0"/>
              <w:rPr>
                <w:lang w:val="uk-UA"/>
              </w:rPr>
            </w:pPr>
            <w:r w:rsidRPr="004E12CB">
              <w:rPr>
                <w:lang w:val="uk-UA"/>
              </w:rPr>
              <w:t>16) IF UNABLE </w:t>
            </w:r>
            <w:r w:rsidRPr="004E12CB">
              <w:rPr>
                <w:i/>
                <w:iCs/>
                <w:lang w:val="uk-UA"/>
              </w:rPr>
              <w:t>(</w:t>
            </w:r>
            <w:proofErr w:type="spellStart"/>
            <w:r w:rsidRPr="004E12CB">
              <w:rPr>
                <w:i/>
                <w:iCs/>
                <w:lang w:val="uk-UA"/>
              </w:rPr>
              <w:t>alternative</w:t>
            </w:r>
            <w:proofErr w:type="spellEnd"/>
            <w:r w:rsidRPr="004E12CB">
              <w:rPr>
                <w:i/>
                <w:iCs/>
                <w:lang w:val="uk-UA"/>
              </w:rPr>
              <w:t xml:space="preserve"> </w:t>
            </w:r>
            <w:proofErr w:type="spellStart"/>
            <w:r w:rsidRPr="004E12CB">
              <w:rPr>
                <w:i/>
                <w:iCs/>
                <w:lang w:val="uk-UA"/>
              </w:rPr>
              <w:t>instructions</w:t>
            </w:r>
            <w:proofErr w:type="spellEnd"/>
            <w:r w:rsidRPr="004E12CB">
              <w:rPr>
                <w:i/>
                <w:iCs/>
                <w:lang w:val="uk-UA"/>
              </w:rPr>
              <w:t>)</w:t>
            </w:r>
            <w:r w:rsidRPr="004E12CB">
              <w:rPr>
                <w:lang w:val="uk-UA"/>
              </w:rPr>
              <w:t> AND ADVISE;</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6AE3D62" w14:textId="77777777" w:rsidR="001808BE" w:rsidRPr="004E12CB" w:rsidRDefault="001808BE">
            <w:pPr>
              <w:pStyle w:val="tl"/>
              <w:spacing w:before="0" w:beforeAutospacing="0" w:after="0" w:afterAutospacing="0"/>
              <w:rPr>
                <w:lang w:val="uk-UA"/>
              </w:rPr>
            </w:pPr>
            <w:r w:rsidRPr="004E12CB">
              <w:rPr>
                <w:lang w:val="uk-UA"/>
              </w:rPr>
              <w:t>16) ЯКЩО НЕМОЖЛИВО (</w:t>
            </w:r>
            <w:r w:rsidRPr="004E12CB">
              <w:rPr>
                <w:i/>
                <w:iCs/>
                <w:lang w:val="uk-UA"/>
              </w:rPr>
              <w:t>альтернативна вказівка</w:t>
            </w:r>
            <w:r w:rsidRPr="004E12CB">
              <w:rPr>
                <w:lang w:val="uk-UA"/>
              </w:rPr>
              <w:t>) ТА ДОПОВІСТИ;</w:t>
            </w:r>
          </w:p>
        </w:tc>
      </w:tr>
      <w:tr w:rsidR="001808BE" w:rsidRPr="004E12CB" w14:paraId="1DB6BA70"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2A12450" w14:textId="77777777" w:rsidR="001808BE" w:rsidRPr="004E12CB" w:rsidRDefault="001808BE">
            <w:pPr>
              <w:pStyle w:val="tl"/>
              <w:spacing w:before="0" w:beforeAutospacing="0" w:after="0" w:afterAutospacing="0"/>
              <w:rPr>
                <w:lang w:val="uk-UA"/>
              </w:rPr>
            </w:pPr>
            <w:r w:rsidRPr="004E12CB">
              <w:rPr>
                <w:lang w:val="uk-UA"/>
              </w:rPr>
              <w:lastRenderedPageBreak/>
              <w:t>7) ... коли пілот не може виконати наданий дозвіл або вказівку</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AFAEE33" w14:textId="77777777" w:rsidR="001808BE" w:rsidRPr="004E12CB" w:rsidRDefault="001808BE">
            <w:pPr>
              <w:pStyle w:val="tl"/>
              <w:spacing w:before="0" w:beforeAutospacing="0" w:after="0" w:afterAutospacing="0"/>
              <w:rPr>
                <w:lang w:val="uk-UA"/>
              </w:rPr>
            </w:pPr>
            <w:r w:rsidRPr="004E12CB">
              <w:rPr>
                <w:lang w:val="uk-UA"/>
              </w:rPr>
              <w:t>* 17) UNABLE</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790EBE6" w14:textId="77777777" w:rsidR="001808BE" w:rsidRPr="004E12CB" w:rsidRDefault="001808BE">
            <w:pPr>
              <w:pStyle w:val="tl"/>
              <w:spacing w:before="0" w:beforeAutospacing="0" w:after="0" w:afterAutospacing="0"/>
              <w:rPr>
                <w:lang w:val="uk-UA"/>
              </w:rPr>
            </w:pPr>
            <w:r w:rsidRPr="004E12CB">
              <w:rPr>
                <w:lang w:val="uk-UA"/>
              </w:rPr>
              <w:t>* 17) НЕМОЖЛИВО ВИКОНАТИ;</w:t>
            </w:r>
          </w:p>
        </w:tc>
      </w:tr>
      <w:tr w:rsidR="001808BE" w:rsidRPr="004E12CB" w14:paraId="12C3AF9A" w14:textId="77777777" w:rsidTr="00901EE8">
        <w:trPr>
          <w:trHeight w:val="426"/>
        </w:trPr>
        <w:tc>
          <w:tcPr>
            <w:tcW w:w="1193" w:type="pct"/>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61B130A" w14:textId="77777777" w:rsidR="001808BE" w:rsidRPr="004E12CB" w:rsidRDefault="001808BE">
            <w:pPr>
              <w:pStyle w:val="tl"/>
              <w:spacing w:before="0" w:beforeAutospacing="0" w:after="0" w:afterAutospacing="0"/>
              <w:rPr>
                <w:lang w:val="uk-UA"/>
              </w:rPr>
            </w:pPr>
            <w:r w:rsidRPr="004E12CB">
              <w:rPr>
                <w:lang w:val="uk-UA"/>
              </w:rPr>
              <w:t>8) ... після початку відхилення екіпажу ПС від будь-якого дозволу або вказівки органу ОПР через виконання рекомендацій (RA) ACAS (радіообмін між пілотом та диспетчером)</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7B60A86" w14:textId="77777777" w:rsidR="001808BE" w:rsidRPr="004E12CB" w:rsidRDefault="001808BE">
            <w:pPr>
              <w:pStyle w:val="tl"/>
              <w:spacing w:before="0" w:beforeAutospacing="0" w:after="0" w:afterAutospacing="0"/>
              <w:rPr>
                <w:lang w:val="uk-UA"/>
              </w:rPr>
            </w:pPr>
            <w:r w:rsidRPr="004E12CB">
              <w:rPr>
                <w:lang w:val="uk-UA"/>
              </w:rPr>
              <w:t>* 18) TCAS RA;</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DBE90BD" w14:textId="77777777" w:rsidR="001808BE" w:rsidRPr="004E12CB" w:rsidRDefault="001808BE">
            <w:pPr>
              <w:pStyle w:val="tl"/>
              <w:spacing w:before="0" w:beforeAutospacing="0" w:after="0" w:afterAutospacing="0"/>
              <w:rPr>
                <w:lang w:val="uk-UA"/>
              </w:rPr>
            </w:pPr>
            <w:r w:rsidRPr="004E12CB">
              <w:rPr>
                <w:lang w:val="uk-UA"/>
              </w:rPr>
              <w:t>* 18) TCAS RA;</w:t>
            </w:r>
          </w:p>
        </w:tc>
      </w:tr>
      <w:tr w:rsidR="001808BE" w:rsidRPr="004E12CB" w14:paraId="14CE850F"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834740B"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F54C6AE" w14:textId="77777777" w:rsidR="001808BE" w:rsidRPr="004E12CB" w:rsidRDefault="001808BE">
            <w:pPr>
              <w:pStyle w:val="tl"/>
              <w:spacing w:before="0" w:beforeAutospacing="0" w:after="0" w:afterAutospacing="0"/>
              <w:rPr>
                <w:lang w:val="uk-UA"/>
              </w:rPr>
            </w:pPr>
            <w:r w:rsidRPr="004E12CB">
              <w:rPr>
                <w:lang w:val="uk-UA"/>
              </w:rPr>
              <w:t>ROGER;</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256BE47" w14:textId="77777777" w:rsidR="001808BE" w:rsidRPr="004E12CB" w:rsidRDefault="001808BE">
            <w:pPr>
              <w:pStyle w:val="tl"/>
              <w:spacing w:before="0" w:beforeAutospacing="0" w:after="0" w:afterAutospacing="0"/>
              <w:rPr>
                <w:lang w:val="uk-UA"/>
              </w:rPr>
            </w:pPr>
            <w:r w:rsidRPr="004E12CB">
              <w:rPr>
                <w:lang w:val="uk-UA"/>
              </w:rPr>
              <w:t>ЗРОЗУМІВ;</w:t>
            </w:r>
          </w:p>
        </w:tc>
      </w:tr>
      <w:tr w:rsidR="001808BE" w:rsidRPr="00E56A91" w14:paraId="2713EFF8" w14:textId="77777777" w:rsidTr="005A7CEC">
        <w:tc>
          <w:tcPr>
            <w:tcW w:w="1193" w:type="pct"/>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1D34D11" w14:textId="77777777" w:rsidR="001808BE" w:rsidRPr="004E12CB" w:rsidRDefault="001808BE">
            <w:pPr>
              <w:pStyle w:val="tl"/>
              <w:spacing w:before="0" w:beforeAutospacing="0" w:after="0" w:afterAutospacing="0"/>
              <w:rPr>
                <w:lang w:val="uk-UA"/>
              </w:rPr>
            </w:pPr>
            <w:r w:rsidRPr="004E12CB">
              <w:rPr>
                <w:lang w:val="uk-UA"/>
              </w:rPr>
              <w:t>9) ... після доповіді щодо завершення виконання рекомендацій (RA) ACAS та початку виконання попередніх вказівок органу ОПР (радіообмін між пілотом та диспетчером)</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2405CFE" w14:textId="77777777" w:rsidR="001808BE" w:rsidRPr="004E12CB" w:rsidRDefault="001808BE">
            <w:pPr>
              <w:pStyle w:val="tl"/>
              <w:spacing w:before="0" w:beforeAutospacing="0" w:after="0" w:afterAutospacing="0"/>
              <w:rPr>
                <w:lang w:val="uk-UA"/>
              </w:rPr>
            </w:pPr>
            <w:r w:rsidRPr="004E12CB">
              <w:rPr>
                <w:lang w:val="uk-UA"/>
              </w:rPr>
              <w:t>* 19) CLEAR OF CONFLICT, RETURNING TO </w:t>
            </w:r>
            <w:r w:rsidRPr="004E12CB">
              <w:rPr>
                <w:i/>
                <w:iCs/>
                <w:lang w:val="uk-UA"/>
              </w:rPr>
              <w:t>(</w:t>
            </w:r>
            <w:proofErr w:type="spellStart"/>
            <w:r w:rsidRPr="004E12CB">
              <w:rPr>
                <w:i/>
                <w:iCs/>
                <w:lang w:val="uk-UA"/>
              </w:rPr>
              <w:t>assigned</w:t>
            </w:r>
            <w:proofErr w:type="spellEnd"/>
            <w:r w:rsidRPr="004E12CB">
              <w:rPr>
                <w:i/>
                <w:iCs/>
                <w:lang w:val="uk-UA"/>
              </w:rPr>
              <w:t xml:space="preserve"> </w:t>
            </w:r>
            <w:proofErr w:type="spellStart"/>
            <w:r w:rsidRPr="004E12CB">
              <w:rPr>
                <w:i/>
                <w:iCs/>
                <w:lang w:val="uk-UA"/>
              </w:rPr>
              <w:t>clearance</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A3C519D" w14:textId="77777777" w:rsidR="001808BE" w:rsidRPr="004E12CB" w:rsidRDefault="001808BE">
            <w:pPr>
              <w:pStyle w:val="tl"/>
              <w:spacing w:before="0" w:beforeAutospacing="0" w:after="0" w:afterAutospacing="0"/>
              <w:rPr>
                <w:lang w:val="uk-UA"/>
              </w:rPr>
            </w:pPr>
            <w:r w:rsidRPr="004E12CB">
              <w:rPr>
                <w:lang w:val="uk-UA"/>
              </w:rPr>
              <w:t>* 19) КОНФЛІКТ ЗАВЕРШЕНИЙ, ПОВЕРТАЮСЬ ДО (</w:t>
            </w:r>
            <w:r w:rsidRPr="004E12CB">
              <w:rPr>
                <w:i/>
                <w:iCs/>
                <w:lang w:val="uk-UA"/>
              </w:rPr>
              <w:t>надана вказівка</w:t>
            </w:r>
            <w:r w:rsidRPr="004E12CB">
              <w:rPr>
                <w:lang w:val="uk-UA"/>
              </w:rPr>
              <w:t>);</w:t>
            </w:r>
          </w:p>
        </w:tc>
      </w:tr>
      <w:tr w:rsidR="001808BE" w:rsidRPr="004E12CB" w14:paraId="73334B77"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2E9C134"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CA5C601" w14:textId="77777777" w:rsidR="001808BE" w:rsidRPr="004E12CB" w:rsidRDefault="001808BE">
            <w:pPr>
              <w:pStyle w:val="tl"/>
              <w:spacing w:before="0" w:beforeAutospacing="0" w:after="0" w:afterAutospacing="0"/>
              <w:rPr>
                <w:lang w:val="uk-UA"/>
              </w:rPr>
            </w:pPr>
            <w:r w:rsidRPr="004E12CB">
              <w:rPr>
                <w:lang w:val="uk-UA"/>
              </w:rPr>
              <w:t>ROGER </w:t>
            </w:r>
            <w:r w:rsidRPr="004E12CB">
              <w:rPr>
                <w:i/>
                <w:iCs/>
                <w:lang w:val="uk-UA"/>
              </w:rPr>
              <w:t>(</w:t>
            </w:r>
            <w:proofErr w:type="spellStart"/>
            <w:r w:rsidRPr="004E12CB">
              <w:rPr>
                <w:i/>
                <w:iCs/>
                <w:lang w:val="uk-UA"/>
              </w:rPr>
              <w:t>or</w:t>
            </w:r>
            <w:proofErr w:type="spellEnd"/>
            <w:r w:rsidRPr="004E12CB">
              <w:rPr>
                <w:i/>
                <w:iCs/>
                <w:lang w:val="uk-UA"/>
              </w:rPr>
              <w:t xml:space="preserve"> </w:t>
            </w:r>
            <w:proofErr w:type="spellStart"/>
            <w:r w:rsidRPr="004E12CB">
              <w:rPr>
                <w:i/>
                <w:iCs/>
                <w:lang w:val="uk-UA"/>
              </w:rPr>
              <w:t>alternative</w:t>
            </w:r>
            <w:proofErr w:type="spellEnd"/>
            <w:r w:rsidRPr="004E12CB">
              <w:rPr>
                <w:i/>
                <w:iCs/>
                <w:lang w:val="uk-UA"/>
              </w:rPr>
              <w:t xml:space="preserve"> </w:t>
            </w:r>
            <w:proofErr w:type="spellStart"/>
            <w:r w:rsidRPr="004E12CB">
              <w:rPr>
                <w:i/>
                <w:iCs/>
                <w:lang w:val="uk-UA"/>
              </w:rPr>
              <w:t>instructions</w:t>
            </w:r>
            <w:proofErr w:type="spellEnd"/>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EA9CD3C" w14:textId="77777777" w:rsidR="001808BE" w:rsidRPr="004E12CB" w:rsidRDefault="001808BE">
            <w:pPr>
              <w:pStyle w:val="tl"/>
              <w:spacing w:before="0" w:beforeAutospacing="0" w:after="0" w:afterAutospacing="0"/>
              <w:rPr>
                <w:lang w:val="uk-UA"/>
              </w:rPr>
            </w:pPr>
            <w:r w:rsidRPr="004E12CB">
              <w:rPr>
                <w:lang w:val="uk-UA"/>
              </w:rPr>
              <w:t>ЗРОЗУМІВ (</w:t>
            </w:r>
            <w:r w:rsidRPr="004E12CB">
              <w:rPr>
                <w:i/>
                <w:iCs/>
                <w:lang w:val="uk-UA"/>
              </w:rPr>
              <w:t>або альтернативна вказівка</w:t>
            </w:r>
            <w:r w:rsidRPr="004E12CB">
              <w:rPr>
                <w:lang w:val="uk-UA"/>
              </w:rPr>
              <w:t>);</w:t>
            </w:r>
          </w:p>
        </w:tc>
      </w:tr>
      <w:tr w:rsidR="001808BE" w:rsidRPr="00E56A91" w14:paraId="25771634" w14:textId="77777777" w:rsidTr="005A7CEC">
        <w:tc>
          <w:tcPr>
            <w:tcW w:w="1193" w:type="pct"/>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1E2F7D0" w14:textId="77777777" w:rsidR="001808BE" w:rsidRPr="004E12CB" w:rsidRDefault="001808BE">
            <w:pPr>
              <w:pStyle w:val="tl"/>
              <w:spacing w:before="0" w:beforeAutospacing="0" w:after="0" w:afterAutospacing="0"/>
              <w:rPr>
                <w:lang w:val="uk-UA"/>
              </w:rPr>
            </w:pPr>
            <w:r w:rsidRPr="004E12CB">
              <w:rPr>
                <w:lang w:val="uk-UA"/>
              </w:rPr>
              <w:t>10) ... після доповіді пілота щодо завершення виконання рекомендації (RA) ACAS та повернення до виконання вказівок органу ОПР (радіообмін між пілотом та диспетчером)</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B49A979" w14:textId="77777777" w:rsidR="001808BE" w:rsidRPr="004E12CB" w:rsidRDefault="001808BE">
            <w:pPr>
              <w:pStyle w:val="tl"/>
              <w:spacing w:before="0" w:beforeAutospacing="0" w:after="0" w:afterAutospacing="0"/>
              <w:rPr>
                <w:lang w:val="uk-UA"/>
              </w:rPr>
            </w:pPr>
            <w:r w:rsidRPr="004E12CB">
              <w:rPr>
                <w:lang w:val="uk-UA"/>
              </w:rPr>
              <w:t>* 20) CLEAR OF CONFLICT </w:t>
            </w:r>
            <w:r w:rsidRPr="004E12CB">
              <w:rPr>
                <w:i/>
                <w:iCs/>
                <w:lang w:val="uk-UA"/>
              </w:rPr>
              <w:t>(</w:t>
            </w:r>
            <w:proofErr w:type="spellStart"/>
            <w:r w:rsidRPr="004E12CB">
              <w:rPr>
                <w:i/>
                <w:iCs/>
                <w:lang w:val="uk-UA"/>
              </w:rPr>
              <w:t>assigned</w:t>
            </w:r>
            <w:proofErr w:type="spellEnd"/>
            <w:r w:rsidRPr="004E12CB">
              <w:rPr>
                <w:i/>
                <w:iCs/>
                <w:lang w:val="uk-UA"/>
              </w:rPr>
              <w:t xml:space="preserve"> </w:t>
            </w:r>
            <w:proofErr w:type="spellStart"/>
            <w:r w:rsidRPr="004E12CB">
              <w:rPr>
                <w:i/>
                <w:iCs/>
                <w:lang w:val="uk-UA"/>
              </w:rPr>
              <w:t>clearance</w:t>
            </w:r>
            <w:proofErr w:type="spellEnd"/>
            <w:r w:rsidRPr="004E12CB">
              <w:rPr>
                <w:i/>
                <w:iCs/>
                <w:lang w:val="uk-UA"/>
              </w:rPr>
              <w:t>)</w:t>
            </w:r>
            <w:r w:rsidRPr="004E12CB">
              <w:rPr>
                <w:lang w:val="uk-UA"/>
              </w:rPr>
              <w:t> RESUMED;</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3F768A9" w14:textId="77777777" w:rsidR="001808BE" w:rsidRPr="004E12CB" w:rsidRDefault="001808BE">
            <w:pPr>
              <w:pStyle w:val="tl"/>
              <w:spacing w:before="0" w:beforeAutospacing="0" w:after="0" w:afterAutospacing="0"/>
              <w:rPr>
                <w:lang w:val="uk-UA"/>
              </w:rPr>
            </w:pPr>
            <w:r w:rsidRPr="004E12CB">
              <w:rPr>
                <w:lang w:val="uk-UA"/>
              </w:rPr>
              <w:t>* 20) КОНФЛІКТ ЗАВЕРШЕНИЙ, ВИКОНУЮ (</w:t>
            </w:r>
            <w:r w:rsidRPr="004E12CB">
              <w:rPr>
                <w:i/>
                <w:iCs/>
                <w:lang w:val="uk-UA"/>
              </w:rPr>
              <w:t>надана вказівка</w:t>
            </w:r>
            <w:r w:rsidRPr="004E12CB">
              <w:rPr>
                <w:lang w:val="uk-UA"/>
              </w:rPr>
              <w:t>);</w:t>
            </w:r>
          </w:p>
        </w:tc>
      </w:tr>
      <w:tr w:rsidR="001808BE" w:rsidRPr="004E12CB" w14:paraId="5D0FD30A"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49B9790"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01264E0" w14:textId="77777777" w:rsidR="001808BE" w:rsidRPr="004E12CB" w:rsidRDefault="001808BE">
            <w:pPr>
              <w:pStyle w:val="tl"/>
              <w:spacing w:before="0" w:beforeAutospacing="0" w:after="0" w:afterAutospacing="0"/>
              <w:rPr>
                <w:lang w:val="uk-UA"/>
              </w:rPr>
            </w:pPr>
            <w:r w:rsidRPr="004E12CB">
              <w:rPr>
                <w:lang w:val="uk-UA"/>
              </w:rPr>
              <w:t>ROGER </w:t>
            </w:r>
            <w:r w:rsidRPr="004E12CB">
              <w:rPr>
                <w:i/>
                <w:iCs/>
                <w:lang w:val="uk-UA"/>
              </w:rPr>
              <w:t>(</w:t>
            </w:r>
            <w:proofErr w:type="spellStart"/>
            <w:r w:rsidRPr="004E12CB">
              <w:rPr>
                <w:i/>
                <w:iCs/>
                <w:lang w:val="uk-UA"/>
              </w:rPr>
              <w:t>or</w:t>
            </w:r>
            <w:proofErr w:type="spellEnd"/>
            <w:r w:rsidRPr="004E12CB">
              <w:rPr>
                <w:i/>
                <w:iCs/>
                <w:lang w:val="uk-UA"/>
              </w:rPr>
              <w:t xml:space="preserve"> </w:t>
            </w:r>
            <w:proofErr w:type="spellStart"/>
            <w:r w:rsidRPr="004E12CB">
              <w:rPr>
                <w:i/>
                <w:iCs/>
                <w:lang w:val="uk-UA"/>
              </w:rPr>
              <w:t>alternative</w:t>
            </w:r>
            <w:proofErr w:type="spellEnd"/>
            <w:r w:rsidRPr="004E12CB">
              <w:rPr>
                <w:i/>
                <w:iCs/>
                <w:lang w:val="uk-UA"/>
              </w:rPr>
              <w:t xml:space="preserve"> </w:t>
            </w:r>
            <w:proofErr w:type="spellStart"/>
            <w:r w:rsidRPr="004E12CB">
              <w:rPr>
                <w:i/>
                <w:iCs/>
                <w:lang w:val="uk-UA"/>
              </w:rPr>
              <w:t>instructions</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CB4BEFE" w14:textId="77777777" w:rsidR="001808BE" w:rsidRPr="004E12CB" w:rsidRDefault="001808BE">
            <w:pPr>
              <w:pStyle w:val="tl"/>
              <w:spacing w:before="0" w:beforeAutospacing="0" w:after="0" w:afterAutospacing="0"/>
              <w:rPr>
                <w:lang w:val="uk-UA"/>
              </w:rPr>
            </w:pPr>
            <w:r w:rsidRPr="004E12CB">
              <w:rPr>
                <w:lang w:val="uk-UA"/>
              </w:rPr>
              <w:t>ЗРОЗУМІВ (</w:t>
            </w:r>
            <w:r w:rsidRPr="004E12CB">
              <w:rPr>
                <w:i/>
                <w:iCs/>
                <w:lang w:val="uk-UA"/>
              </w:rPr>
              <w:t>або альтернативна вказівка</w:t>
            </w:r>
            <w:r w:rsidRPr="004E12CB">
              <w:rPr>
                <w:lang w:val="uk-UA"/>
              </w:rPr>
              <w:t>);</w:t>
            </w:r>
          </w:p>
        </w:tc>
      </w:tr>
      <w:tr w:rsidR="001808BE" w:rsidRPr="004E12CB" w14:paraId="424C9634" w14:textId="77777777" w:rsidTr="005A7CEC">
        <w:tc>
          <w:tcPr>
            <w:tcW w:w="1193" w:type="pct"/>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3200C63" w14:textId="77777777" w:rsidR="001808BE" w:rsidRPr="004E12CB" w:rsidRDefault="001808BE">
            <w:pPr>
              <w:pStyle w:val="tl"/>
              <w:spacing w:before="0" w:beforeAutospacing="0" w:after="0" w:afterAutospacing="0"/>
              <w:rPr>
                <w:lang w:val="uk-UA"/>
              </w:rPr>
            </w:pPr>
            <w:r w:rsidRPr="004E12CB">
              <w:rPr>
                <w:lang w:val="uk-UA"/>
              </w:rPr>
              <w:t>11) ... після отримання вказівки органу ОПР, яка суперечить рекомендації (RA) ACAS, пілот виконує RA та інформує про це орган ОПР (радіообмін між пілотом та диспетчером)</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F87FF11" w14:textId="77777777" w:rsidR="001808BE" w:rsidRPr="004E12CB" w:rsidRDefault="001808BE">
            <w:pPr>
              <w:pStyle w:val="tl"/>
              <w:spacing w:before="0" w:beforeAutospacing="0" w:after="0" w:afterAutospacing="0"/>
              <w:rPr>
                <w:lang w:val="uk-UA"/>
              </w:rPr>
            </w:pPr>
            <w:r w:rsidRPr="004E12CB">
              <w:rPr>
                <w:lang w:val="uk-UA"/>
              </w:rPr>
              <w:t>* 21) UNABLE, TCAS RA;</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F51057E" w14:textId="77777777" w:rsidR="001808BE" w:rsidRPr="004E12CB" w:rsidRDefault="001808BE">
            <w:pPr>
              <w:pStyle w:val="tl"/>
              <w:spacing w:before="0" w:beforeAutospacing="0" w:after="0" w:afterAutospacing="0"/>
              <w:rPr>
                <w:lang w:val="uk-UA"/>
              </w:rPr>
            </w:pPr>
            <w:r w:rsidRPr="004E12CB">
              <w:rPr>
                <w:lang w:val="uk-UA"/>
              </w:rPr>
              <w:t>* 21) НЕМОЖЛИВО, TCAS RA;</w:t>
            </w:r>
          </w:p>
        </w:tc>
      </w:tr>
      <w:tr w:rsidR="001808BE" w:rsidRPr="004E12CB" w14:paraId="77F1F51A"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F2B2428"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516CF27" w14:textId="77777777" w:rsidR="001808BE" w:rsidRPr="004E12CB" w:rsidRDefault="001808BE">
            <w:pPr>
              <w:pStyle w:val="tl"/>
              <w:spacing w:before="0" w:beforeAutospacing="0" w:after="0" w:afterAutospacing="0"/>
              <w:rPr>
                <w:lang w:val="uk-UA"/>
              </w:rPr>
            </w:pPr>
            <w:r w:rsidRPr="004E12CB">
              <w:rPr>
                <w:lang w:val="uk-UA"/>
              </w:rPr>
              <w:t>ROGER;</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715BC9F" w14:textId="77777777" w:rsidR="001808BE" w:rsidRPr="004E12CB" w:rsidRDefault="001808BE">
            <w:pPr>
              <w:pStyle w:val="tl"/>
              <w:spacing w:before="0" w:beforeAutospacing="0" w:after="0" w:afterAutospacing="0"/>
              <w:rPr>
                <w:lang w:val="uk-UA"/>
              </w:rPr>
            </w:pPr>
            <w:r w:rsidRPr="004E12CB">
              <w:rPr>
                <w:lang w:val="uk-UA"/>
              </w:rPr>
              <w:t>ЗРОЗУМІВ;</w:t>
            </w:r>
          </w:p>
        </w:tc>
      </w:tr>
      <w:tr w:rsidR="001808BE" w:rsidRPr="00E56A91" w14:paraId="27686511"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854E261" w14:textId="77777777" w:rsidR="001808BE" w:rsidRPr="004E12CB" w:rsidRDefault="001808BE">
            <w:pPr>
              <w:pStyle w:val="tl"/>
              <w:spacing w:before="0" w:beforeAutospacing="0" w:after="0" w:afterAutospacing="0"/>
              <w:rPr>
                <w:lang w:val="uk-UA"/>
              </w:rPr>
            </w:pPr>
            <w:r w:rsidRPr="004E12CB">
              <w:rPr>
                <w:lang w:val="uk-UA"/>
              </w:rPr>
              <w:t xml:space="preserve">12) ... дозвіл набирати висоту по маршруту SID, в якому опубліковано обмеження за висотою та/або швидкості, та пілот виконує набір дозволеного рівня при цьому дотримується </w:t>
            </w:r>
            <w:r w:rsidRPr="004E12CB">
              <w:rPr>
                <w:lang w:val="uk-UA"/>
              </w:rPr>
              <w:lastRenderedPageBreak/>
              <w:t>опублікованих обмежень за висотою, бічних меж маршруту SID та опублікованих обмежень швидкості або, у відповідних випадках, вказаної органом ОПР швидкості</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B7D6780" w14:textId="77777777" w:rsidR="001808BE" w:rsidRPr="004E12CB" w:rsidRDefault="001808BE">
            <w:pPr>
              <w:pStyle w:val="tl"/>
              <w:spacing w:before="0" w:beforeAutospacing="0" w:after="0" w:afterAutospacing="0"/>
              <w:rPr>
                <w:lang w:val="uk-UA"/>
              </w:rPr>
            </w:pPr>
            <w:r w:rsidRPr="004E12CB">
              <w:rPr>
                <w:lang w:val="uk-UA"/>
              </w:rPr>
              <w:lastRenderedPageBreak/>
              <w:t>22) CLIMB VIA SID TO </w:t>
            </w:r>
            <w:r w:rsidRPr="004E12CB">
              <w:rPr>
                <w:i/>
                <w:iCs/>
                <w:lang w:val="uk-UA"/>
              </w:rPr>
              <w:t>(</w:t>
            </w:r>
            <w:proofErr w:type="spellStart"/>
            <w:r w:rsidRPr="004E12CB">
              <w:rPr>
                <w:i/>
                <w:iCs/>
                <w:lang w:val="uk-UA"/>
              </w:rPr>
              <w:t>level</w:t>
            </w:r>
            <w:proofErr w:type="spellEnd"/>
            <w:r w:rsidRPr="004E12CB">
              <w:rPr>
                <w:i/>
                <w:iCs/>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4F85F2E" w14:textId="77777777" w:rsidR="001808BE" w:rsidRPr="004E12CB" w:rsidRDefault="001808BE">
            <w:pPr>
              <w:pStyle w:val="tl"/>
              <w:spacing w:before="0" w:beforeAutospacing="0" w:after="0" w:afterAutospacing="0"/>
              <w:rPr>
                <w:lang w:val="uk-UA"/>
              </w:rPr>
            </w:pPr>
            <w:r w:rsidRPr="004E12CB">
              <w:rPr>
                <w:lang w:val="uk-UA"/>
              </w:rPr>
              <w:t>22) НАБИРАЙТЕ (</w:t>
            </w:r>
            <w:r w:rsidRPr="004E12CB">
              <w:rPr>
                <w:i/>
                <w:iCs/>
                <w:lang w:val="uk-UA"/>
              </w:rPr>
              <w:t>рівень</w:t>
            </w:r>
            <w:r w:rsidRPr="004E12CB">
              <w:rPr>
                <w:lang w:val="uk-UA"/>
              </w:rPr>
              <w:t>) ЗГІДНО SID ДО;</w:t>
            </w:r>
          </w:p>
        </w:tc>
      </w:tr>
      <w:tr w:rsidR="001808BE" w:rsidRPr="00E56A91" w14:paraId="34C33296"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AFA1297" w14:textId="77777777" w:rsidR="001808BE" w:rsidRPr="004E12CB" w:rsidRDefault="001808BE">
            <w:pPr>
              <w:pStyle w:val="tl"/>
              <w:spacing w:before="0" w:beforeAutospacing="0" w:after="0" w:afterAutospacing="0"/>
              <w:rPr>
                <w:lang w:val="uk-UA"/>
              </w:rPr>
            </w:pPr>
            <w:r w:rsidRPr="004E12CB">
              <w:rPr>
                <w:lang w:val="uk-UA"/>
              </w:rPr>
              <w:t>13) ... дозвіл на скасування обмежень за висотою у вертикальному профілі маршруту SID під час набирання висоти</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6A82DC2" w14:textId="77777777" w:rsidR="001808BE" w:rsidRPr="004E12CB" w:rsidRDefault="001808BE">
            <w:pPr>
              <w:pStyle w:val="tl"/>
              <w:spacing w:before="0" w:beforeAutospacing="0" w:after="0" w:afterAutospacing="0"/>
              <w:rPr>
                <w:lang w:val="uk-UA"/>
              </w:rPr>
            </w:pPr>
            <w:r w:rsidRPr="004E12CB">
              <w:rPr>
                <w:lang w:val="uk-UA"/>
              </w:rPr>
              <w:t>23) [CLIMB VIA SID TO </w:t>
            </w:r>
            <w:r w:rsidRPr="004E12CB">
              <w:rPr>
                <w:i/>
                <w:iCs/>
                <w:lang w:val="uk-UA"/>
              </w:rPr>
              <w:t>(</w:t>
            </w:r>
            <w:proofErr w:type="spellStart"/>
            <w:r w:rsidRPr="004E12CB">
              <w:rPr>
                <w:i/>
                <w:iCs/>
                <w:lang w:val="uk-UA"/>
              </w:rPr>
              <w:t>level</w:t>
            </w:r>
            <w:proofErr w:type="spellEnd"/>
            <w:r w:rsidRPr="004E12CB">
              <w:rPr>
                <w:lang w:val="uk-UA"/>
              </w:rPr>
              <w:t>)], CANCEL LEVEL RESTRICTION(S);</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CF02B8A" w14:textId="77777777" w:rsidR="001808BE" w:rsidRPr="004E12CB" w:rsidRDefault="001808BE">
            <w:pPr>
              <w:pStyle w:val="tl"/>
              <w:spacing w:before="0" w:beforeAutospacing="0" w:after="0" w:afterAutospacing="0"/>
              <w:rPr>
                <w:lang w:val="uk-UA"/>
              </w:rPr>
            </w:pPr>
            <w:r w:rsidRPr="004E12CB">
              <w:rPr>
                <w:lang w:val="uk-UA"/>
              </w:rPr>
              <w:t>23) [НАБИРАЙТЕ (</w:t>
            </w:r>
            <w:r w:rsidRPr="004E12CB">
              <w:rPr>
                <w:i/>
                <w:iCs/>
                <w:lang w:val="uk-UA"/>
              </w:rPr>
              <w:t>рівень</w:t>
            </w:r>
            <w:r w:rsidRPr="004E12CB">
              <w:rPr>
                <w:lang w:val="uk-UA"/>
              </w:rPr>
              <w:t>) ЗГІДНО SID ДО], БЕЗ ОБМЕЖЕНЬ ЗА ВИСОТОЮ;</w:t>
            </w:r>
          </w:p>
        </w:tc>
      </w:tr>
      <w:tr w:rsidR="001808BE" w:rsidRPr="00E56A91" w14:paraId="6F57B52D"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F787C15" w14:textId="77777777" w:rsidR="001808BE" w:rsidRPr="004E12CB" w:rsidRDefault="001808BE">
            <w:pPr>
              <w:pStyle w:val="tl"/>
              <w:spacing w:before="0" w:beforeAutospacing="0" w:after="0" w:afterAutospacing="0"/>
              <w:rPr>
                <w:lang w:val="uk-UA"/>
              </w:rPr>
            </w:pPr>
            <w:r w:rsidRPr="004E12CB">
              <w:rPr>
                <w:lang w:val="uk-UA"/>
              </w:rPr>
              <w:t>14) ...дозвіл на скасування конкретного обмеження за висотою у вертикальному профілі маршруту SID під час набору висоти</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C3D186F" w14:textId="77777777" w:rsidR="001808BE" w:rsidRPr="004E12CB" w:rsidRDefault="001808BE">
            <w:pPr>
              <w:pStyle w:val="tl"/>
              <w:spacing w:before="0" w:beforeAutospacing="0" w:after="0" w:afterAutospacing="0"/>
              <w:rPr>
                <w:lang w:val="uk-UA"/>
              </w:rPr>
            </w:pPr>
            <w:r w:rsidRPr="004E12CB">
              <w:rPr>
                <w:lang w:val="uk-UA"/>
              </w:rPr>
              <w:t>24) [CLIMB VIA SID 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CANCEL LEVEL RESTRICTION(S) AT </w:t>
            </w:r>
            <w:r w:rsidRPr="004E12CB">
              <w:rPr>
                <w:i/>
                <w:iCs/>
                <w:lang w:val="uk-UA"/>
              </w:rPr>
              <w:t>(</w:t>
            </w:r>
            <w:proofErr w:type="spellStart"/>
            <w:r w:rsidRPr="004E12CB">
              <w:rPr>
                <w:i/>
                <w:iCs/>
                <w:lang w:val="uk-UA"/>
              </w:rPr>
              <w:t>point</w:t>
            </w:r>
            <w:proofErr w:type="spellEnd"/>
            <w:r w:rsidRPr="004E12CB">
              <w:rPr>
                <w:i/>
                <w:iCs/>
                <w:lang w:val="uk-UA"/>
              </w:rPr>
              <w:t>(s)</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EDF15E5" w14:textId="77777777" w:rsidR="001808BE" w:rsidRPr="004E12CB" w:rsidRDefault="001808BE">
            <w:pPr>
              <w:pStyle w:val="tl"/>
              <w:spacing w:before="0" w:beforeAutospacing="0" w:after="0" w:afterAutospacing="0"/>
              <w:rPr>
                <w:lang w:val="uk-UA"/>
              </w:rPr>
            </w:pPr>
            <w:r w:rsidRPr="004E12CB">
              <w:rPr>
                <w:lang w:val="uk-UA"/>
              </w:rPr>
              <w:t>24) [НАБИРАЙТЕ (</w:t>
            </w:r>
            <w:r w:rsidRPr="004E12CB">
              <w:rPr>
                <w:i/>
                <w:iCs/>
                <w:lang w:val="uk-UA"/>
              </w:rPr>
              <w:t>рівень</w:t>
            </w:r>
            <w:r w:rsidRPr="004E12CB">
              <w:rPr>
                <w:lang w:val="uk-UA"/>
              </w:rPr>
              <w:t>) ЗГІДНО SID ДО], БЕЗ ОБМЕЖЕНЬ ЗА ВИСОТОЮ В (</w:t>
            </w:r>
            <w:r w:rsidRPr="004E12CB">
              <w:rPr>
                <w:i/>
                <w:iCs/>
                <w:lang w:val="uk-UA"/>
              </w:rPr>
              <w:t>точка(и)</w:t>
            </w:r>
            <w:r w:rsidRPr="004E12CB">
              <w:rPr>
                <w:lang w:val="uk-UA"/>
              </w:rPr>
              <w:t>);</w:t>
            </w:r>
          </w:p>
        </w:tc>
      </w:tr>
      <w:tr w:rsidR="001808BE" w:rsidRPr="00E56A91" w14:paraId="27BEEB94"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2CE6807" w14:textId="77777777" w:rsidR="001808BE" w:rsidRPr="004E12CB" w:rsidRDefault="001808BE">
            <w:pPr>
              <w:pStyle w:val="tl"/>
              <w:spacing w:before="0" w:beforeAutospacing="0" w:after="0" w:afterAutospacing="0"/>
              <w:rPr>
                <w:lang w:val="uk-UA"/>
              </w:rPr>
            </w:pPr>
            <w:r w:rsidRPr="004E12CB">
              <w:rPr>
                <w:lang w:val="uk-UA"/>
              </w:rPr>
              <w:t>15) ...дозвіл на скасування обмежень швидкості на маршруті SID під час набору висоти</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3797E95" w14:textId="77777777" w:rsidR="001808BE" w:rsidRPr="004E12CB" w:rsidRDefault="001808BE">
            <w:pPr>
              <w:pStyle w:val="tl"/>
              <w:spacing w:before="0" w:beforeAutospacing="0" w:after="0" w:afterAutospacing="0"/>
              <w:rPr>
                <w:lang w:val="uk-UA"/>
              </w:rPr>
            </w:pPr>
            <w:r w:rsidRPr="004E12CB">
              <w:rPr>
                <w:lang w:val="uk-UA"/>
              </w:rPr>
              <w:t>25) [CLIMB VIA SID 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CANCEL SPEED RESTRICTION(S);</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6F9C9C9" w14:textId="77777777" w:rsidR="001808BE" w:rsidRPr="004E12CB" w:rsidRDefault="001808BE">
            <w:pPr>
              <w:pStyle w:val="tl"/>
              <w:spacing w:before="0" w:beforeAutospacing="0" w:after="0" w:afterAutospacing="0"/>
              <w:rPr>
                <w:lang w:val="uk-UA"/>
              </w:rPr>
            </w:pPr>
            <w:r w:rsidRPr="004E12CB">
              <w:rPr>
                <w:lang w:val="uk-UA"/>
              </w:rPr>
              <w:t>25) [НАБИРАЙТЕ (</w:t>
            </w:r>
            <w:r w:rsidRPr="004E12CB">
              <w:rPr>
                <w:i/>
                <w:iCs/>
                <w:lang w:val="uk-UA"/>
              </w:rPr>
              <w:t>рівень</w:t>
            </w:r>
            <w:r w:rsidRPr="004E12CB">
              <w:rPr>
                <w:lang w:val="uk-UA"/>
              </w:rPr>
              <w:t>) ЗГІДНО SID ДО], БЕЗ ОБМЕЖЕНЬ ШВИДКОСТІ;</w:t>
            </w:r>
          </w:p>
        </w:tc>
      </w:tr>
      <w:tr w:rsidR="001808BE" w:rsidRPr="00E56A91" w14:paraId="6397CD45"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2605226" w14:textId="77777777" w:rsidR="001808BE" w:rsidRPr="004E12CB" w:rsidRDefault="001808BE">
            <w:pPr>
              <w:pStyle w:val="tl"/>
              <w:spacing w:before="0" w:beforeAutospacing="0" w:after="0" w:afterAutospacing="0"/>
              <w:rPr>
                <w:lang w:val="uk-UA"/>
              </w:rPr>
            </w:pPr>
            <w:r w:rsidRPr="004E12CB">
              <w:rPr>
                <w:lang w:val="uk-UA"/>
              </w:rPr>
              <w:t>16) ... дозвіл на скасування конкретних обмежень швидкості на маршруті SID під час набору висоти</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43C5D4A" w14:textId="77777777" w:rsidR="001808BE" w:rsidRPr="004E12CB" w:rsidRDefault="001808BE">
            <w:pPr>
              <w:pStyle w:val="tl"/>
              <w:spacing w:before="0" w:beforeAutospacing="0" w:after="0" w:afterAutospacing="0"/>
              <w:rPr>
                <w:lang w:val="uk-UA"/>
              </w:rPr>
            </w:pPr>
            <w:r w:rsidRPr="004E12CB">
              <w:rPr>
                <w:lang w:val="uk-UA"/>
              </w:rPr>
              <w:t>26) [CLIMB VIA SID 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CANCEL SPEED RESTRICTION(S) AT </w:t>
            </w:r>
            <w:r w:rsidRPr="004E12CB">
              <w:rPr>
                <w:i/>
                <w:iCs/>
                <w:lang w:val="uk-UA"/>
              </w:rPr>
              <w:t>(</w:t>
            </w:r>
            <w:proofErr w:type="spellStart"/>
            <w:r w:rsidRPr="004E12CB">
              <w:rPr>
                <w:i/>
                <w:iCs/>
                <w:lang w:val="uk-UA"/>
              </w:rPr>
              <w:t>point</w:t>
            </w:r>
            <w:proofErr w:type="spellEnd"/>
            <w:r w:rsidRPr="004E12CB">
              <w:rPr>
                <w:i/>
                <w:iCs/>
                <w:lang w:val="uk-UA"/>
              </w:rPr>
              <w:t>(s));</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AD39F6C" w14:textId="77777777" w:rsidR="001808BE" w:rsidRPr="004E12CB" w:rsidRDefault="001808BE">
            <w:pPr>
              <w:pStyle w:val="tl"/>
              <w:spacing w:before="0" w:beforeAutospacing="0" w:after="0" w:afterAutospacing="0"/>
              <w:rPr>
                <w:lang w:val="uk-UA"/>
              </w:rPr>
            </w:pPr>
            <w:r w:rsidRPr="004E12CB">
              <w:rPr>
                <w:lang w:val="uk-UA"/>
              </w:rPr>
              <w:t>26) [НАБИРАЙТЕ (</w:t>
            </w:r>
            <w:r w:rsidRPr="004E12CB">
              <w:rPr>
                <w:i/>
                <w:iCs/>
                <w:lang w:val="uk-UA"/>
              </w:rPr>
              <w:t>рівень</w:t>
            </w:r>
            <w:r w:rsidRPr="004E12CB">
              <w:rPr>
                <w:lang w:val="uk-UA"/>
              </w:rPr>
              <w:t>) ЗГІДНО SID], БЕЗ ОБМЕЖЕНЬ ШВИДКОСТІ ВІД (</w:t>
            </w:r>
            <w:r w:rsidRPr="004E12CB">
              <w:rPr>
                <w:i/>
                <w:iCs/>
                <w:lang w:val="uk-UA"/>
              </w:rPr>
              <w:t>точка(и)</w:t>
            </w:r>
            <w:r w:rsidRPr="004E12CB">
              <w:rPr>
                <w:lang w:val="uk-UA"/>
              </w:rPr>
              <w:t>);</w:t>
            </w:r>
          </w:p>
        </w:tc>
      </w:tr>
      <w:tr w:rsidR="001808BE" w:rsidRPr="00E56A91" w14:paraId="404B051D"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1AAC481" w14:textId="77777777" w:rsidR="001808BE" w:rsidRPr="004E12CB" w:rsidRDefault="001808BE">
            <w:pPr>
              <w:pStyle w:val="tl"/>
              <w:spacing w:before="0" w:beforeAutospacing="0" w:after="0" w:afterAutospacing="0"/>
              <w:rPr>
                <w:lang w:val="uk-UA"/>
              </w:rPr>
            </w:pPr>
            <w:r w:rsidRPr="004E12CB">
              <w:rPr>
                <w:lang w:val="uk-UA"/>
              </w:rPr>
              <w:t>17) ... дозвіл набирати висоту без обмежень швидкості та за висотою по маршруту SID</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F416D0B" w14:textId="77777777" w:rsidR="001808BE" w:rsidRPr="004E12CB" w:rsidRDefault="001808BE">
            <w:pPr>
              <w:pStyle w:val="tl"/>
              <w:spacing w:before="0" w:beforeAutospacing="0" w:after="0" w:afterAutospacing="0"/>
              <w:rPr>
                <w:lang w:val="uk-UA"/>
              </w:rPr>
            </w:pPr>
            <w:r w:rsidRPr="004E12CB">
              <w:rPr>
                <w:lang w:val="uk-UA"/>
              </w:rPr>
              <w:t>27) CLIMB UNRESTRICTED TO (</w:t>
            </w:r>
            <w:proofErr w:type="spellStart"/>
            <w:r w:rsidRPr="004E12CB">
              <w:rPr>
                <w:lang w:val="uk-UA"/>
              </w:rPr>
              <w:t>level</w:t>
            </w:r>
            <w:proofErr w:type="spellEnd"/>
            <w:r w:rsidRPr="004E12CB">
              <w:rPr>
                <w:lang w:val="uk-UA"/>
              </w:rPr>
              <w:t>) (</w:t>
            </w:r>
            <w:proofErr w:type="spellStart"/>
            <w:r w:rsidRPr="004E12CB">
              <w:rPr>
                <w:lang w:val="uk-UA"/>
              </w:rPr>
              <w:t>or</w:t>
            </w:r>
            <w:proofErr w:type="spellEnd"/>
            <w:r w:rsidRPr="004E12CB">
              <w:rPr>
                <w:lang w:val="uk-UA"/>
              </w:rPr>
              <w:t>) CLIMB TO (</w:t>
            </w:r>
            <w:proofErr w:type="spellStart"/>
            <w:r w:rsidRPr="004E12CB">
              <w:rPr>
                <w:lang w:val="uk-UA"/>
              </w:rPr>
              <w:t>level</w:t>
            </w:r>
            <w:proofErr w:type="spellEnd"/>
            <w:r w:rsidRPr="004E12CB">
              <w:rPr>
                <w:lang w:val="uk-UA"/>
              </w:rPr>
              <w:t>), CANCEL LEVEL AND SPEED RESTRICTIONS;</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C011338" w14:textId="77777777" w:rsidR="001808BE" w:rsidRPr="004E12CB" w:rsidRDefault="001808BE">
            <w:pPr>
              <w:pStyle w:val="tl"/>
              <w:spacing w:before="0" w:beforeAutospacing="0" w:after="0" w:afterAutospacing="0"/>
              <w:rPr>
                <w:lang w:val="uk-UA"/>
              </w:rPr>
            </w:pPr>
            <w:r w:rsidRPr="004E12CB">
              <w:rPr>
                <w:lang w:val="uk-UA"/>
              </w:rPr>
              <w:t>27) НАБИРАЙТЕ БЕЗ ОБМЕЖЕНЬ (</w:t>
            </w:r>
            <w:r w:rsidRPr="004E12CB">
              <w:rPr>
                <w:i/>
                <w:iCs/>
                <w:lang w:val="uk-UA"/>
              </w:rPr>
              <w:t>рівень</w:t>
            </w:r>
            <w:r w:rsidRPr="004E12CB">
              <w:rPr>
                <w:lang w:val="uk-UA"/>
              </w:rPr>
              <w:t>) (</w:t>
            </w:r>
            <w:r w:rsidRPr="004E12CB">
              <w:rPr>
                <w:i/>
                <w:iCs/>
                <w:lang w:val="uk-UA"/>
              </w:rPr>
              <w:t>або</w:t>
            </w:r>
            <w:r w:rsidRPr="004E12CB">
              <w:rPr>
                <w:lang w:val="uk-UA"/>
              </w:rPr>
              <w:t>) НАБИРАЙТЕ (</w:t>
            </w:r>
            <w:r w:rsidRPr="004E12CB">
              <w:rPr>
                <w:i/>
                <w:iCs/>
                <w:lang w:val="uk-UA"/>
              </w:rPr>
              <w:t>рівень</w:t>
            </w:r>
            <w:r w:rsidRPr="004E12CB">
              <w:rPr>
                <w:lang w:val="uk-UA"/>
              </w:rPr>
              <w:t>), БЕЗ ОБМЕЖЕНЬ ЗА ВИСОТОЮ ТА ШВИДКІСТЮ;</w:t>
            </w:r>
          </w:p>
        </w:tc>
      </w:tr>
      <w:tr w:rsidR="001808BE" w:rsidRPr="004E12CB" w14:paraId="6A1B8123"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910051A" w14:textId="77777777" w:rsidR="001808BE" w:rsidRPr="004E12CB" w:rsidRDefault="001808BE">
            <w:pPr>
              <w:pStyle w:val="tl"/>
              <w:spacing w:before="0" w:beforeAutospacing="0" w:after="0" w:afterAutospacing="0"/>
              <w:rPr>
                <w:lang w:val="uk-UA"/>
              </w:rPr>
            </w:pPr>
            <w:r w:rsidRPr="004E12CB">
              <w:rPr>
                <w:lang w:val="uk-UA"/>
              </w:rPr>
              <w:t xml:space="preserve">18) ... дозвіл на зниження по маршруту STAR, у якому опубліковано обмеження за висотою та/або швидкості, та пілоту дозволено виконати зниження до вказаного рівня при цьому дотримуватися опублікованих обмежень за </w:t>
            </w:r>
            <w:r w:rsidRPr="004E12CB">
              <w:rPr>
                <w:lang w:val="uk-UA"/>
              </w:rPr>
              <w:lastRenderedPageBreak/>
              <w:t>висотою, бічних меж профілю маршруту STAR та опублікованих обмежень швидкості або вказаної органом ОПР швидкості</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6A06893" w14:textId="77777777" w:rsidR="001808BE" w:rsidRPr="004E12CB" w:rsidRDefault="001808BE">
            <w:pPr>
              <w:pStyle w:val="tl"/>
              <w:spacing w:before="0" w:beforeAutospacing="0" w:after="0" w:afterAutospacing="0"/>
              <w:rPr>
                <w:lang w:val="uk-UA"/>
              </w:rPr>
            </w:pPr>
            <w:r w:rsidRPr="004E12CB">
              <w:rPr>
                <w:lang w:val="uk-UA"/>
              </w:rPr>
              <w:lastRenderedPageBreak/>
              <w:t>28) DESCEND VIA STAR TO </w:t>
            </w:r>
            <w:r w:rsidRPr="004E12CB">
              <w:rPr>
                <w:i/>
                <w:iCs/>
                <w:lang w:val="uk-UA"/>
              </w:rPr>
              <w:t>(</w:t>
            </w:r>
            <w:proofErr w:type="spellStart"/>
            <w:r w:rsidRPr="004E12CB">
              <w:rPr>
                <w:i/>
                <w:iCs/>
                <w:lang w:val="uk-UA"/>
              </w:rPr>
              <w:t>level</w:t>
            </w:r>
            <w:proofErr w:type="spellEnd"/>
            <w:r w:rsidRPr="004E12CB">
              <w:rPr>
                <w:i/>
                <w:iCs/>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2D896BC" w14:textId="77777777" w:rsidR="001808BE" w:rsidRPr="004E12CB" w:rsidRDefault="001808BE">
            <w:pPr>
              <w:pStyle w:val="tl"/>
              <w:spacing w:before="0" w:beforeAutospacing="0" w:after="0" w:afterAutospacing="0"/>
              <w:rPr>
                <w:lang w:val="uk-UA"/>
              </w:rPr>
            </w:pPr>
            <w:r w:rsidRPr="004E12CB">
              <w:rPr>
                <w:lang w:val="uk-UA"/>
              </w:rPr>
              <w:t>28) ЗНИЖУЙТЕСЬ ЗА STAR (</w:t>
            </w:r>
            <w:r w:rsidRPr="004E12CB">
              <w:rPr>
                <w:i/>
                <w:iCs/>
                <w:lang w:val="uk-UA"/>
              </w:rPr>
              <w:t>рівень</w:t>
            </w:r>
            <w:r w:rsidRPr="004E12CB">
              <w:rPr>
                <w:lang w:val="uk-UA"/>
              </w:rPr>
              <w:t>);</w:t>
            </w:r>
          </w:p>
        </w:tc>
      </w:tr>
      <w:tr w:rsidR="001808BE" w:rsidRPr="00E56A91" w14:paraId="27B39D84"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C36098F" w14:textId="77777777" w:rsidR="001808BE" w:rsidRPr="004E12CB" w:rsidRDefault="001808BE">
            <w:pPr>
              <w:pStyle w:val="tl"/>
              <w:spacing w:before="0" w:beforeAutospacing="0" w:after="0" w:afterAutospacing="0"/>
              <w:rPr>
                <w:lang w:val="uk-UA"/>
              </w:rPr>
            </w:pPr>
            <w:r w:rsidRPr="004E12CB">
              <w:rPr>
                <w:lang w:val="uk-UA"/>
              </w:rPr>
              <w:t>19) ...дозвіл на скасування обмежень за висотою на маршруті STAR під час зниження</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01997BB" w14:textId="77777777" w:rsidR="001808BE" w:rsidRPr="004E12CB" w:rsidRDefault="001808BE">
            <w:pPr>
              <w:pStyle w:val="tl"/>
              <w:spacing w:before="0" w:beforeAutospacing="0" w:after="0" w:afterAutospacing="0"/>
              <w:rPr>
                <w:lang w:val="uk-UA"/>
              </w:rPr>
            </w:pPr>
            <w:r w:rsidRPr="004E12CB">
              <w:rPr>
                <w:lang w:val="uk-UA"/>
              </w:rPr>
              <w:t>29) [DESCEND VIA STAR 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CANCEL LEVEL RESTRICTION(S);</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0DEA02C" w14:textId="77777777" w:rsidR="001808BE" w:rsidRPr="004E12CB" w:rsidRDefault="001808BE">
            <w:pPr>
              <w:pStyle w:val="tl"/>
              <w:spacing w:before="0" w:beforeAutospacing="0" w:after="0" w:afterAutospacing="0"/>
              <w:rPr>
                <w:lang w:val="uk-UA"/>
              </w:rPr>
            </w:pPr>
            <w:r w:rsidRPr="004E12CB">
              <w:rPr>
                <w:lang w:val="uk-UA"/>
              </w:rPr>
              <w:t>29) [ЗНИЖУЙТЕСЬ ЗА STAR (</w:t>
            </w:r>
            <w:r w:rsidRPr="004E12CB">
              <w:rPr>
                <w:i/>
                <w:iCs/>
                <w:lang w:val="uk-UA"/>
              </w:rPr>
              <w:t>рівень</w:t>
            </w:r>
            <w:r w:rsidRPr="004E12CB">
              <w:rPr>
                <w:lang w:val="uk-UA"/>
              </w:rPr>
              <w:t>)], БЕЗ ОБМЕЖЕНЬ ЗА ВИСОТОЮ;</w:t>
            </w:r>
          </w:p>
        </w:tc>
      </w:tr>
      <w:tr w:rsidR="001808BE" w:rsidRPr="00E56A91" w14:paraId="1B0AD3A2"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0AE96DD" w14:textId="77777777" w:rsidR="001808BE" w:rsidRPr="004E12CB" w:rsidRDefault="001808BE">
            <w:pPr>
              <w:pStyle w:val="tl"/>
              <w:spacing w:before="0" w:beforeAutospacing="0" w:after="0" w:afterAutospacing="0"/>
              <w:rPr>
                <w:lang w:val="uk-UA"/>
              </w:rPr>
            </w:pPr>
            <w:r w:rsidRPr="004E12CB">
              <w:rPr>
                <w:lang w:val="uk-UA"/>
              </w:rPr>
              <w:t>20) ... дозвіл на скасування конкретного обмеження за висотою на маршруті STAR під час зниження</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4DE61D2" w14:textId="77777777" w:rsidR="001808BE" w:rsidRPr="004E12CB" w:rsidRDefault="001808BE">
            <w:pPr>
              <w:pStyle w:val="tl"/>
              <w:spacing w:before="0" w:beforeAutospacing="0" w:after="0" w:afterAutospacing="0"/>
              <w:rPr>
                <w:lang w:val="uk-UA"/>
              </w:rPr>
            </w:pPr>
            <w:r w:rsidRPr="004E12CB">
              <w:rPr>
                <w:lang w:val="uk-UA"/>
              </w:rPr>
              <w:t>30) [DESCEND VIA STAR 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CANCEL LEVEL RESTRICTION(S) AT </w:t>
            </w:r>
            <w:r w:rsidRPr="004E12CB">
              <w:rPr>
                <w:i/>
                <w:iCs/>
                <w:lang w:val="uk-UA"/>
              </w:rPr>
              <w:t>(</w:t>
            </w:r>
            <w:proofErr w:type="spellStart"/>
            <w:r w:rsidRPr="004E12CB">
              <w:rPr>
                <w:i/>
                <w:iCs/>
                <w:lang w:val="uk-UA"/>
              </w:rPr>
              <w:t>point</w:t>
            </w:r>
            <w:proofErr w:type="spellEnd"/>
            <w:r w:rsidRPr="004E12CB">
              <w:rPr>
                <w:i/>
                <w:iCs/>
                <w:lang w:val="uk-UA"/>
              </w:rPr>
              <w:t>(s));</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25B7E58" w14:textId="77777777" w:rsidR="001808BE" w:rsidRPr="004E12CB" w:rsidRDefault="001808BE">
            <w:pPr>
              <w:pStyle w:val="tl"/>
              <w:spacing w:before="0" w:beforeAutospacing="0" w:after="0" w:afterAutospacing="0"/>
              <w:rPr>
                <w:lang w:val="uk-UA"/>
              </w:rPr>
            </w:pPr>
            <w:r w:rsidRPr="004E12CB">
              <w:rPr>
                <w:lang w:val="uk-UA"/>
              </w:rPr>
              <w:t>30) [ЗНИЖУЙТЕСЬ ЗА STAR (</w:t>
            </w:r>
            <w:r w:rsidRPr="004E12CB">
              <w:rPr>
                <w:i/>
                <w:iCs/>
                <w:lang w:val="uk-UA"/>
              </w:rPr>
              <w:t>рівень</w:t>
            </w:r>
            <w:r w:rsidRPr="004E12CB">
              <w:rPr>
                <w:lang w:val="uk-UA"/>
              </w:rPr>
              <w:t>)], БЕЗ ОБМЕЖЕНЬ ЗА ВИСОТОЮ ВІД (</w:t>
            </w:r>
            <w:r w:rsidRPr="004E12CB">
              <w:rPr>
                <w:i/>
                <w:iCs/>
                <w:lang w:val="uk-UA"/>
              </w:rPr>
              <w:t>точка(и)</w:t>
            </w:r>
            <w:r w:rsidRPr="004E12CB">
              <w:rPr>
                <w:lang w:val="uk-UA"/>
              </w:rPr>
              <w:t>);</w:t>
            </w:r>
          </w:p>
        </w:tc>
      </w:tr>
      <w:tr w:rsidR="001808BE" w:rsidRPr="00E56A91" w14:paraId="292F2784"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965A347" w14:textId="77777777" w:rsidR="001808BE" w:rsidRPr="004E12CB" w:rsidRDefault="001808BE">
            <w:pPr>
              <w:pStyle w:val="tl"/>
              <w:spacing w:before="0" w:beforeAutospacing="0" w:after="0" w:afterAutospacing="0"/>
              <w:rPr>
                <w:lang w:val="uk-UA"/>
              </w:rPr>
            </w:pPr>
            <w:r w:rsidRPr="004E12CB">
              <w:rPr>
                <w:lang w:val="uk-UA"/>
              </w:rPr>
              <w:t>21) ...дозвіл на скасування обмежень швидкості на маршруті STAR під час зниження</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B35A1D4" w14:textId="77777777" w:rsidR="001808BE" w:rsidRPr="004E12CB" w:rsidRDefault="001808BE">
            <w:pPr>
              <w:pStyle w:val="tl"/>
              <w:spacing w:before="0" w:beforeAutospacing="0" w:after="0" w:afterAutospacing="0"/>
              <w:rPr>
                <w:lang w:val="uk-UA"/>
              </w:rPr>
            </w:pPr>
            <w:r w:rsidRPr="004E12CB">
              <w:rPr>
                <w:lang w:val="uk-UA"/>
              </w:rPr>
              <w:t>31) [DESCEND VIA STAR 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CANCEL SPEED ESTRICTION(S);</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38DFCFB" w14:textId="77777777" w:rsidR="001808BE" w:rsidRPr="004E12CB" w:rsidRDefault="001808BE">
            <w:pPr>
              <w:pStyle w:val="tl"/>
              <w:spacing w:before="0" w:beforeAutospacing="0" w:after="0" w:afterAutospacing="0"/>
              <w:rPr>
                <w:lang w:val="uk-UA"/>
              </w:rPr>
            </w:pPr>
            <w:r w:rsidRPr="004E12CB">
              <w:rPr>
                <w:lang w:val="uk-UA"/>
              </w:rPr>
              <w:t>31) [ЗНИЖУЙТЕСЬ ЗА STAR (</w:t>
            </w:r>
            <w:r w:rsidRPr="004E12CB">
              <w:rPr>
                <w:i/>
                <w:iCs/>
                <w:lang w:val="uk-UA"/>
              </w:rPr>
              <w:t>рівень</w:t>
            </w:r>
            <w:r w:rsidRPr="004E12CB">
              <w:rPr>
                <w:lang w:val="uk-UA"/>
              </w:rPr>
              <w:t>), БЕЗ ОБМЕЖЕНЬ ШВИДКОСТІ];</w:t>
            </w:r>
          </w:p>
        </w:tc>
      </w:tr>
      <w:tr w:rsidR="001808BE" w:rsidRPr="00E56A91" w14:paraId="403F85B4"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10BB006" w14:textId="77777777" w:rsidR="001808BE" w:rsidRPr="004E12CB" w:rsidRDefault="001808BE">
            <w:pPr>
              <w:pStyle w:val="tl"/>
              <w:spacing w:before="0" w:beforeAutospacing="0" w:after="0" w:afterAutospacing="0"/>
              <w:rPr>
                <w:lang w:val="uk-UA"/>
              </w:rPr>
            </w:pPr>
            <w:r w:rsidRPr="004E12CB">
              <w:rPr>
                <w:lang w:val="uk-UA"/>
              </w:rPr>
              <w:t>22) ... дозвіл на скасування конкретного обмеження швидкості на маршруті STAR під час зниження</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86C8B15" w14:textId="77777777" w:rsidR="001808BE" w:rsidRPr="004E12CB" w:rsidRDefault="001808BE">
            <w:pPr>
              <w:pStyle w:val="tl"/>
              <w:spacing w:before="0" w:beforeAutospacing="0" w:after="0" w:afterAutospacing="0"/>
              <w:rPr>
                <w:lang w:val="uk-UA"/>
              </w:rPr>
            </w:pPr>
            <w:r w:rsidRPr="004E12CB">
              <w:rPr>
                <w:lang w:val="uk-UA"/>
              </w:rPr>
              <w:t>32) [DESCEND VIA STAR 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CANCEL SPEED RESTRICTION(S) AT (</w:t>
            </w:r>
            <w:proofErr w:type="spellStart"/>
            <w:r w:rsidRPr="004E12CB">
              <w:rPr>
                <w:i/>
                <w:iCs/>
                <w:lang w:val="uk-UA"/>
              </w:rPr>
              <w:t>point</w:t>
            </w:r>
            <w:proofErr w:type="spellEnd"/>
            <w:r w:rsidRPr="004E12CB">
              <w:rPr>
                <w:i/>
                <w:iCs/>
                <w:lang w:val="uk-UA"/>
              </w:rPr>
              <w:t>(s</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720613F" w14:textId="77777777" w:rsidR="001808BE" w:rsidRPr="004E12CB" w:rsidRDefault="001808BE">
            <w:pPr>
              <w:pStyle w:val="tl"/>
              <w:spacing w:before="0" w:beforeAutospacing="0" w:after="0" w:afterAutospacing="0"/>
              <w:rPr>
                <w:lang w:val="uk-UA"/>
              </w:rPr>
            </w:pPr>
            <w:r w:rsidRPr="004E12CB">
              <w:rPr>
                <w:lang w:val="uk-UA"/>
              </w:rPr>
              <w:t>32) [ЗНИЖУЙТЕСЬ ЗА STAR (</w:t>
            </w:r>
            <w:r w:rsidRPr="004E12CB">
              <w:rPr>
                <w:i/>
                <w:iCs/>
                <w:lang w:val="uk-UA"/>
              </w:rPr>
              <w:t>рівень</w:t>
            </w:r>
            <w:r w:rsidRPr="004E12CB">
              <w:rPr>
                <w:lang w:val="uk-UA"/>
              </w:rPr>
              <w:t>), БЕЗ ОБМЕЖЕНЬ ШВИДКОСТІ В (</w:t>
            </w:r>
            <w:r w:rsidRPr="004E12CB">
              <w:rPr>
                <w:i/>
                <w:iCs/>
                <w:lang w:val="uk-UA"/>
              </w:rPr>
              <w:t>точка(и)</w:t>
            </w:r>
            <w:r w:rsidRPr="004E12CB">
              <w:rPr>
                <w:lang w:val="uk-UA"/>
              </w:rPr>
              <w:t>)];</w:t>
            </w:r>
          </w:p>
        </w:tc>
      </w:tr>
      <w:tr w:rsidR="001808BE" w:rsidRPr="00E56A91" w14:paraId="35173CAA"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FF91FBB" w14:textId="77777777" w:rsidR="001808BE" w:rsidRPr="004E12CB" w:rsidRDefault="001808BE">
            <w:pPr>
              <w:pStyle w:val="tl"/>
              <w:spacing w:before="0" w:beforeAutospacing="0" w:after="0" w:afterAutospacing="0"/>
              <w:rPr>
                <w:lang w:val="uk-UA"/>
              </w:rPr>
            </w:pPr>
            <w:r w:rsidRPr="004E12CB">
              <w:rPr>
                <w:lang w:val="uk-UA"/>
              </w:rPr>
              <w:t>23) ... дозвіл на зниження та скасування обмежень швидкості та за висотою на маршруті STAR</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34344DD" w14:textId="77777777" w:rsidR="001808BE" w:rsidRPr="004E12CB" w:rsidRDefault="001808BE">
            <w:pPr>
              <w:pStyle w:val="tl"/>
              <w:spacing w:before="0" w:beforeAutospacing="0" w:after="0" w:afterAutospacing="0"/>
              <w:rPr>
                <w:lang w:val="uk-UA"/>
              </w:rPr>
            </w:pPr>
            <w:r w:rsidRPr="004E12CB">
              <w:rPr>
                <w:lang w:val="uk-UA"/>
              </w:rPr>
              <w:t>33) DESCEND UNRESTRICTED TO </w:t>
            </w:r>
            <w:r w:rsidRPr="004E12CB">
              <w:rPr>
                <w:i/>
                <w:iCs/>
                <w:lang w:val="uk-UA"/>
              </w:rPr>
              <w:t>(</w:t>
            </w:r>
            <w:proofErr w:type="spellStart"/>
            <w:r w:rsidRPr="004E12CB">
              <w:rPr>
                <w:i/>
                <w:iCs/>
                <w:lang w:val="uk-UA"/>
              </w:rPr>
              <w:t>level</w:t>
            </w:r>
            <w:proofErr w:type="spellEnd"/>
            <w:r w:rsidRPr="004E12CB">
              <w:rPr>
                <w:i/>
                <w:iCs/>
                <w:lang w:val="uk-UA"/>
              </w:rPr>
              <w:t xml:space="preserve">) </w:t>
            </w:r>
            <w:proofErr w:type="spellStart"/>
            <w:r w:rsidRPr="004E12CB">
              <w:rPr>
                <w:i/>
                <w:iCs/>
                <w:lang w:val="uk-UA"/>
              </w:rPr>
              <w:t>or</w:t>
            </w:r>
            <w:proofErr w:type="spellEnd"/>
            <w:r w:rsidRPr="004E12CB">
              <w:rPr>
                <w:lang w:val="uk-UA"/>
              </w:rPr>
              <w:t> DESCEND 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CANCEL LEVEL AND SPEED RESTRICTIONS.</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6B5BCC1" w14:textId="77777777" w:rsidR="001808BE" w:rsidRPr="004E12CB" w:rsidRDefault="001808BE">
            <w:pPr>
              <w:pStyle w:val="tl"/>
              <w:spacing w:before="0" w:beforeAutospacing="0" w:after="0" w:afterAutospacing="0"/>
              <w:rPr>
                <w:lang w:val="uk-UA"/>
              </w:rPr>
            </w:pPr>
            <w:r w:rsidRPr="004E12CB">
              <w:rPr>
                <w:lang w:val="uk-UA"/>
              </w:rPr>
              <w:t>33) ЗНИЖУЙТЕСЬ БЕЗ ОБМЕЖЕНЬ (</w:t>
            </w:r>
            <w:r w:rsidRPr="004E12CB">
              <w:rPr>
                <w:i/>
                <w:iCs/>
                <w:lang w:val="uk-UA"/>
              </w:rPr>
              <w:t>рівень</w:t>
            </w:r>
            <w:r w:rsidRPr="004E12CB">
              <w:rPr>
                <w:lang w:val="uk-UA"/>
              </w:rPr>
              <w:t>) </w:t>
            </w:r>
            <w:r w:rsidRPr="004E12CB">
              <w:rPr>
                <w:i/>
                <w:iCs/>
                <w:lang w:val="uk-UA"/>
              </w:rPr>
              <w:t>або</w:t>
            </w:r>
            <w:r w:rsidRPr="004E12CB">
              <w:rPr>
                <w:lang w:val="uk-UA"/>
              </w:rPr>
              <w:t> ЗНИЖУЙТЕСЬ (</w:t>
            </w:r>
            <w:r w:rsidRPr="004E12CB">
              <w:rPr>
                <w:i/>
                <w:iCs/>
                <w:lang w:val="uk-UA"/>
              </w:rPr>
              <w:t>рівень</w:t>
            </w:r>
            <w:r w:rsidRPr="004E12CB">
              <w:rPr>
                <w:lang w:val="uk-UA"/>
              </w:rPr>
              <w:t>), БЕЗ ОБМЕЖЕНЬ ШВИДКОСТІ ТА ВИСОТИ</w:t>
            </w:r>
          </w:p>
        </w:tc>
      </w:tr>
      <w:tr w:rsidR="001808BE" w:rsidRPr="004E12CB" w14:paraId="1E4EFB6F"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77F05AC" w14:textId="77777777" w:rsidR="001808BE" w:rsidRPr="00913E38" w:rsidRDefault="001808BE">
            <w:pPr>
              <w:pStyle w:val="tl"/>
              <w:spacing w:before="0" w:beforeAutospacing="0" w:after="0" w:afterAutospacing="0"/>
              <w:rPr>
                <w:b/>
                <w:bCs/>
                <w:lang w:val="uk-UA"/>
              </w:rPr>
            </w:pPr>
            <w:r w:rsidRPr="00913E38">
              <w:rPr>
                <w:b/>
                <w:bCs/>
                <w:lang w:val="uk-UA"/>
              </w:rPr>
              <w:t xml:space="preserve">3. </w:t>
            </w:r>
            <w:r w:rsidRPr="00263B9E">
              <w:rPr>
                <w:b/>
                <w:bCs/>
                <w:lang w:val="uk-UA"/>
              </w:rPr>
              <w:t>МІНІМАЛЬНИЙ ЗАЛИШОК ПАЛИВА</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F096F00" w14:textId="77777777" w:rsidR="001808BE" w:rsidRPr="004E12CB" w:rsidRDefault="001808BE">
            <w:pPr>
              <w:pStyle w:val="tl"/>
              <w:spacing w:before="0" w:beforeAutospacing="0" w:after="0" w:afterAutospacing="0"/>
              <w:rPr>
                <w:lang w:val="uk-UA"/>
              </w:rPr>
            </w:pPr>
            <w:r w:rsidRPr="004E12CB">
              <w:rPr>
                <w:lang w:val="uk-UA"/>
              </w:rPr>
              <w:t> </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7F432D5"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4E12CB" w14:paraId="1C6E4491" w14:textId="77777777" w:rsidTr="00346C57">
        <w:trPr>
          <w:trHeight w:val="438"/>
        </w:trPr>
        <w:tc>
          <w:tcPr>
            <w:tcW w:w="1193" w:type="pct"/>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71093EF" w14:textId="77777777" w:rsidR="001808BE" w:rsidRPr="004E12CB" w:rsidRDefault="001808BE">
            <w:pPr>
              <w:pStyle w:val="tl"/>
              <w:spacing w:before="0" w:beforeAutospacing="0" w:after="0" w:afterAutospacing="0"/>
              <w:rPr>
                <w:lang w:val="uk-UA"/>
              </w:rPr>
            </w:pPr>
            <w:r w:rsidRPr="004E12CB">
              <w:rPr>
                <w:lang w:val="uk-UA"/>
              </w:rPr>
              <w:t>1) ... показник мінімального залишку палива</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2082406" w14:textId="77777777" w:rsidR="001808BE" w:rsidRPr="004E12CB" w:rsidRDefault="001808BE">
            <w:pPr>
              <w:pStyle w:val="tl"/>
              <w:spacing w:before="0" w:beforeAutospacing="0" w:after="0" w:afterAutospacing="0"/>
              <w:rPr>
                <w:lang w:val="uk-UA"/>
              </w:rPr>
            </w:pPr>
            <w:r w:rsidRPr="004E12CB">
              <w:rPr>
                <w:lang w:val="uk-UA"/>
              </w:rPr>
              <w:t>* MINIMUM FUEL;</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D5AB8BE" w14:textId="77777777" w:rsidR="001808BE" w:rsidRPr="004E12CB" w:rsidRDefault="001808BE">
            <w:pPr>
              <w:pStyle w:val="tl"/>
              <w:spacing w:before="0" w:beforeAutospacing="0" w:after="0" w:afterAutospacing="0"/>
              <w:rPr>
                <w:lang w:val="uk-UA"/>
              </w:rPr>
            </w:pPr>
            <w:r w:rsidRPr="004E12CB">
              <w:rPr>
                <w:lang w:val="uk-UA"/>
              </w:rPr>
              <w:t>* МІНІМАЛЬНИЙ ЗАЛИШОК ПАЛИВА</w:t>
            </w:r>
          </w:p>
        </w:tc>
      </w:tr>
      <w:tr w:rsidR="001808BE" w:rsidRPr="00E56A91" w14:paraId="13BD6819"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D4925BF"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A39FDA3" w14:textId="77777777" w:rsidR="001808BE" w:rsidRPr="004E12CB" w:rsidRDefault="001808BE">
            <w:pPr>
              <w:pStyle w:val="tl"/>
              <w:spacing w:before="0" w:beforeAutospacing="0" w:after="0" w:afterAutospacing="0"/>
              <w:rPr>
                <w:lang w:val="uk-UA"/>
              </w:rPr>
            </w:pPr>
            <w:r w:rsidRPr="004E12CB">
              <w:rPr>
                <w:lang w:val="uk-UA"/>
              </w:rPr>
              <w:t xml:space="preserve">ROGER [NO DELAY EXPECTED </w:t>
            </w:r>
            <w:proofErr w:type="spellStart"/>
            <w:r w:rsidRPr="004E12CB">
              <w:rPr>
                <w:lang w:val="uk-UA"/>
              </w:rPr>
              <w:t>or</w:t>
            </w:r>
            <w:proofErr w:type="spellEnd"/>
            <w:r w:rsidRPr="004E12CB">
              <w:rPr>
                <w:lang w:val="uk-UA"/>
              </w:rPr>
              <w:t xml:space="preserve"> EXPECT (</w:t>
            </w:r>
            <w:proofErr w:type="spellStart"/>
            <w:r w:rsidRPr="004E12CB">
              <w:rPr>
                <w:i/>
                <w:iCs/>
                <w:lang w:val="uk-UA"/>
              </w:rPr>
              <w:t>delay</w:t>
            </w:r>
            <w:proofErr w:type="spellEnd"/>
            <w:r w:rsidRPr="004E12CB">
              <w:rPr>
                <w:i/>
                <w:iCs/>
                <w:lang w:val="uk-UA"/>
              </w:rPr>
              <w:t xml:space="preserve"> </w:t>
            </w:r>
            <w:proofErr w:type="spellStart"/>
            <w:r w:rsidRPr="004E12CB">
              <w:rPr>
                <w:i/>
                <w:iCs/>
                <w:lang w:val="uk-UA"/>
              </w:rPr>
              <w:t>information</w:t>
            </w:r>
            <w:proofErr w:type="spellEnd"/>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DC4033F" w14:textId="77777777" w:rsidR="001808BE" w:rsidRPr="004E12CB" w:rsidRDefault="001808BE">
            <w:pPr>
              <w:pStyle w:val="tl"/>
              <w:spacing w:before="0" w:beforeAutospacing="0" w:after="0" w:afterAutospacing="0"/>
              <w:rPr>
                <w:lang w:val="uk-UA"/>
              </w:rPr>
            </w:pPr>
            <w:r w:rsidRPr="004E12CB">
              <w:rPr>
                <w:lang w:val="uk-UA"/>
              </w:rPr>
              <w:t>ЗРОЗУМІВ [ЗАТРИМОК НЕ ОЧІКУЄТЬСЯ </w:t>
            </w:r>
            <w:r w:rsidRPr="004E12CB">
              <w:rPr>
                <w:i/>
                <w:iCs/>
                <w:lang w:val="uk-UA"/>
              </w:rPr>
              <w:t>або</w:t>
            </w:r>
            <w:r w:rsidRPr="004E12CB">
              <w:rPr>
                <w:lang w:val="uk-UA"/>
              </w:rPr>
              <w:t> ОЧІКУЙТЕ ЗАТРИМКУ (</w:t>
            </w:r>
            <w:r w:rsidRPr="004E12CB">
              <w:rPr>
                <w:i/>
                <w:iCs/>
                <w:lang w:val="uk-UA"/>
              </w:rPr>
              <w:t>інформація про затримку</w:t>
            </w:r>
            <w:r w:rsidRPr="004E12CB">
              <w:rPr>
                <w:lang w:val="uk-UA"/>
              </w:rPr>
              <w:t>)].</w:t>
            </w:r>
          </w:p>
        </w:tc>
      </w:tr>
      <w:tr w:rsidR="005A7CEC" w:rsidRPr="00E56A91" w14:paraId="27EA6FEA" w14:textId="77777777" w:rsidTr="005A7CEC">
        <w:trPr>
          <w:trHeight w:val="639"/>
        </w:trPr>
        <w:tc>
          <w:tcPr>
            <w:tcW w:w="1193" w:type="pct"/>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44F433F" w14:textId="77777777" w:rsidR="005A7CEC" w:rsidRPr="00913E38" w:rsidRDefault="005A7CEC">
            <w:pPr>
              <w:pStyle w:val="tl"/>
              <w:spacing w:before="0" w:beforeAutospacing="0" w:after="0" w:afterAutospacing="0"/>
              <w:rPr>
                <w:b/>
                <w:bCs/>
                <w:lang w:val="uk-UA"/>
              </w:rPr>
            </w:pPr>
            <w:r w:rsidRPr="00913E38">
              <w:rPr>
                <w:b/>
                <w:bCs/>
                <w:lang w:val="uk-UA"/>
              </w:rPr>
              <w:t xml:space="preserve">4. </w:t>
            </w:r>
            <w:r w:rsidRPr="00263B9E">
              <w:rPr>
                <w:b/>
                <w:bCs/>
                <w:lang w:val="uk-UA"/>
              </w:rPr>
              <w:t>ПЕРЕДАВАННЯ КОНТРОЛЮ ТА/АБО ЗМІНА ЧАСТОТИ</w:t>
            </w:r>
          </w:p>
        </w:tc>
        <w:tc>
          <w:tcPr>
            <w:tcW w:w="1931" w:type="pct"/>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14:paraId="4FD3C29E" w14:textId="77777777" w:rsidR="005A7CEC" w:rsidRPr="004E12CB" w:rsidRDefault="005A7CEC">
            <w:pPr>
              <w:pStyle w:val="tl"/>
              <w:spacing w:before="0" w:beforeAutospacing="0" w:after="0" w:afterAutospacing="0"/>
              <w:rPr>
                <w:lang w:val="uk-UA"/>
              </w:rPr>
            </w:pPr>
            <w:r w:rsidRPr="004E12CB">
              <w:rPr>
                <w:lang w:val="uk-UA"/>
              </w:rPr>
              <w:t>1) CONTACT </w:t>
            </w:r>
            <w:r w:rsidRPr="004E12CB">
              <w:rPr>
                <w:i/>
                <w:iCs/>
                <w:lang w:val="uk-UA"/>
              </w:rPr>
              <w:t>(</w:t>
            </w:r>
            <w:proofErr w:type="spellStart"/>
            <w:r w:rsidRPr="004E12CB">
              <w:rPr>
                <w:i/>
                <w:iCs/>
                <w:lang w:val="uk-UA"/>
              </w:rPr>
              <w:t>unit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 (</w:t>
            </w:r>
            <w:proofErr w:type="spellStart"/>
            <w:r w:rsidRPr="004E12CB">
              <w:rPr>
                <w:i/>
                <w:iCs/>
                <w:lang w:val="uk-UA"/>
              </w:rPr>
              <w:t>frequency</w:t>
            </w:r>
            <w:proofErr w:type="spellEnd"/>
            <w:r w:rsidRPr="004E12CB">
              <w:rPr>
                <w:i/>
                <w:iCs/>
                <w:lang w:val="uk-UA"/>
              </w:rPr>
              <w:t>)</w:t>
            </w:r>
            <w:r w:rsidRPr="004E12CB">
              <w:rPr>
                <w:lang w:val="uk-UA"/>
              </w:rPr>
              <w:t> [NOW];</w:t>
            </w:r>
          </w:p>
        </w:tc>
        <w:tc>
          <w:tcPr>
            <w:tcW w:w="1876" w:type="pct"/>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14:paraId="09DE1579" w14:textId="77777777" w:rsidR="005A7CEC" w:rsidRPr="004E12CB" w:rsidRDefault="005A7CEC">
            <w:pPr>
              <w:pStyle w:val="tl"/>
              <w:spacing w:before="0" w:beforeAutospacing="0" w:after="0" w:afterAutospacing="0"/>
              <w:rPr>
                <w:lang w:val="uk-UA"/>
              </w:rPr>
            </w:pPr>
            <w:r w:rsidRPr="004E12CB">
              <w:rPr>
                <w:lang w:val="uk-UA"/>
              </w:rPr>
              <w:t>1) ЗВ'ЯЗОК З (</w:t>
            </w:r>
            <w:r w:rsidRPr="004E12CB">
              <w:rPr>
                <w:i/>
                <w:iCs/>
                <w:lang w:val="uk-UA"/>
              </w:rPr>
              <w:t>назва органу ОПР</w:t>
            </w:r>
            <w:r w:rsidRPr="004E12CB">
              <w:rPr>
                <w:lang w:val="uk-UA"/>
              </w:rPr>
              <w:t>) (</w:t>
            </w:r>
            <w:r w:rsidRPr="004E12CB">
              <w:rPr>
                <w:i/>
                <w:iCs/>
                <w:lang w:val="uk-UA"/>
              </w:rPr>
              <w:t>частота</w:t>
            </w:r>
            <w:r w:rsidRPr="004E12CB">
              <w:rPr>
                <w:lang w:val="uk-UA"/>
              </w:rPr>
              <w:t>) [ЗАРАЗ];</w:t>
            </w:r>
          </w:p>
        </w:tc>
      </w:tr>
      <w:tr w:rsidR="001808BE" w:rsidRPr="00E56A91" w14:paraId="391C7738"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7D43D3F"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43E808A" w14:textId="77777777" w:rsidR="001808BE" w:rsidRPr="004E12CB" w:rsidRDefault="001808BE">
            <w:pPr>
              <w:pStyle w:val="tl"/>
              <w:spacing w:before="0" w:beforeAutospacing="0" w:after="0" w:afterAutospacing="0"/>
              <w:rPr>
                <w:lang w:val="uk-UA"/>
              </w:rPr>
            </w:pPr>
            <w:r w:rsidRPr="004E12CB">
              <w:rPr>
                <w:lang w:val="uk-UA"/>
              </w:rPr>
              <w:t>2) AT (</w:t>
            </w:r>
            <w:proofErr w:type="spellStart"/>
            <w:r w:rsidRPr="004E12CB">
              <w:rPr>
                <w:i/>
                <w:iCs/>
                <w:lang w:val="uk-UA"/>
              </w:rPr>
              <w:t>or</w:t>
            </w:r>
            <w:proofErr w:type="spellEnd"/>
            <w:r w:rsidRPr="004E12CB">
              <w:rPr>
                <w:lang w:val="uk-UA"/>
              </w:rPr>
              <w:t> OVER) </w:t>
            </w:r>
            <w:r w:rsidRPr="004E12CB">
              <w:rPr>
                <w:i/>
                <w:iCs/>
                <w:lang w:val="uk-UA"/>
              </w:rPr>
              <w:t>(</w:t>
            </w:r>
            <w:proofErr w:type="spellStart"/>
            <w:r w:rsidRPr="004E12CB">
              <w:rPr>
                <w:i/>
                <w:iCs/>
                <w:lang w:val="uk-UA"/>
              </w:rPr>
              <w:t>time</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place</w:t>
            </w:r>
            <w:proofErr w:type="spellEnd"/>
            <w:r w:rsidRPr="004E12CB">
              <w:rPr>
                <w:i/>
                <w:iCs/>
                <w:lang w:val="uk-UA"/>
              </w:rPr>
              <w:t>)</w:t>
            </w:r>
            <w:r w:rsidRPr="004E12CB">
              <w:rPr>
                <w:lang w:val="uk-UA"/>
              </w:rPr>
              <w:t> [</w:t>
            </w:r>
            <w:proofErr w:type="spellStart"/>
            <w:r w:rsidRPr="004E12CB">
              <w:rPr>
                <w:i/>
                <w:iCs/>
                <w:lang w:val="uk-UA"/>
              </w:rPr>
              <w:t>or</w:t>
            </w:r>
            <w:proofErr w:type="spellEnd"/>
            <w:r w:rsidRPr="004E12CB">
              <w:rPr>
                <w:lang w:val="uk-UA"/>
              </w:rPr>
              <w:t> WHEN] [PASSING/LEAVING/REACHING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CONTACT </w:t>
            </w:r>
            <w:r w:rsidRPr="004E12CB">
              <w:rPr>
                <w:i/>
                <w:iCs/>
                <w:lang w:val="uk-UA"/>
              </w:rPr>
              <w:t>(</w:t>
            </w:r>
            <w:proofErr w:type="spellStart"/>
            <w:r w:rsidRPr="004E12CB">
              <w:rPr>
                <w:i/>
                <w:iCs/>
                <w:lang w:val="uk-UA"/>
              </w:rPr>
              <w:t>unit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 (</w:t>
            </w:r>
            <w:proofErr w:type="spellStart"/>
            <w:r w:rsidRPr="004E12CB">
              <w:rPr>
                <w:i/>
                <w:iCs/>
                <w:lang w:val="uk-UA"/>
              </w:rPr>
              <w:t>frequency</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CD60220" w14:textId="77777777" w:rsidR="001808BE" w:rsidRPr="004E12CB" w:rsidRDefault="001808BE">
            <w:pPr>
              <w:pStyle w:val="tl"/>
              <w:spacing w:before="0" w:beforeAutospacing="0" w:after="0" w:afterAutospacing="0"/>
              <w:rPr>
                <w:lang w:val="uk-UA"/>
              </w:rPr>
            </w:pPr>
            <w:r w:rsidRPr="004E12CB">
              <w:rPr>
                <w:lang w:val="uk-UA"/>
              </w:rPr>
              <w:t>2) В (</w:t>
            </w:r>
            <w:r w:rsidRPr="004E12CB">
              <w:rPr>
                <w:i/>
                <w:iCs/>
                <w:lang w:val="uk-UA"/>
              </w:rPr>
              <w:t>або</w:t>
            </w:r>
            <w:r w:rsidRPr="004E12CB">
              <w:rPr>
                <w:lang w:val="uk-UA"/>
              </w:rPr>
              <w:t> НАД) (</w:t>
            </w:r>
            <w:r w:rsidRPr="004E12CB">
              <w:rPr>
                <w:i/>
                <w:iCs/>
                <w:lang w:val="uk-UA"/>
              </w:rPr>
              <w:t>час або позиція</w:t>
            </w:r>
            <w:r w:rsidRPr="004E12CB">
              <w:rPr>
                <w:lang w:val="uk-UA"/>
              </w:rPr>
              <w:t>) [</w:t>
            </w:r>
            <w:r w:rsidRPr="004E12CB">
              <w:rPr>
                <w:i/>
                <w:iCs/>
                <w:lang w:val="uk-UA"/>
              </w:rPr>
              <w:t>або</w:t>
            </w:r>
            <w:r w:rsidRPr="004E12CB">
              <w:rPr>
                <w:lang w:val="uk-UA"/>
              </w:rPr>
              <w:t> ПРИ] [ПРОЛЬОТІ/ЗВІЛЬНЕНІ/ДОСЯГНЕННІ (</w:t>
            </w:r>
            <w:r w:rsidRPr="004E12CB">
              <w:rPr>
                <w:i/>
                <w:iCs/>
                <w:lang w:val="uk-UA"/>
              </w:rPr>
              <w:t>рівень</w:t>
            </w:r>
            <w:r w:rsidRPr="004E12CB">
              <w:rPr>
                <w:lang w:val="uk-UA"/>
              </w:rPr>
              <w:t>)] ЗВ'ЯЗОК З (</w:t>
            </w:r>
            <w:r w:rsidRPr="004E12CB">
              <w:rPr>
                <w:i/>
                <w:iCs/>
                <w:lang w:val="uk-UA"/>
              </w:rPr>
              <w:t>позивний органу ОПР</w:t>
            </w:r>
            <w:r w:rsidRPr="004E12CB">
              <w:rPr>
                <w:lang w:val="uk-UA"/>
              </w:rPr>
              <w:t>) (</w:t>
            </w:r>
            <w:r w:rsidRPr="004E12CB">
              <w:rPr>
                <w:i/>
                <w:iCs/>
                <w:lang w:val="uk-UA"/>
              </w:rPr>
              <w:t>частота</w:t>
            </w:r>
            <w:r w:rsidRPr="004E12CB">
              <w:rPr>
                <w:lang w:val="uk-UA"/>
              </w:rPr>
              <w:t>);</w:t>
            </w:r>
          </w:p>
        </w:tc>
      </w:tr>
      <w:tr w:rsidR="001808BE" w:rsidRPr="00E56A91" w14:paraId="3271CFD3"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41660E9"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9907BA6" w14:textId="77777777" w:rsidR="001808BE" w:rsidRPr="004E12CB" w:rsidRDefault="001808BE">
            <w:pPr>
              <w:pStyle w:val="tl"/>
              <w:spacing w:before="0" w:beforeAutospacing="0" w:after="0" w:afterAutospacing="0"/>
              <w:rPr>
                <w:lang w:val="uk-UA"/>
              </w:rPr>
            </w:pPr>
            <w:r w:rsidRPr="004E12CB">
              <w:rPr>
                <w:lang w:val="uk-UA"/>
              </w:rPr>
              <w:t>3) IF NO CONTACT </w:t>
            </w:r>
            <w:r w:rsidRPr="004E12CB">
              <w:rPr>
                <w:i/>
                <w:iCs/>
                <w:lang w:val="uk-UA"/>
              </w:rPr>
              <w:t>(</w:t>
            </w:r>
            <w:proofErr w:type="spellStart"/>
            <w:r w:rsidRPr="004E12CB">
              <w:rPr>
                <w:i/>
                <w:iCs/>
                <w:lang w:val="uk-UA"/>
              </w:rPr>
              <w:t>instructions</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6E46133" w14:textId="77777777" w:rsidR="001808BE" w:rsidRPr="004E12CB" w:rsidRDefault="001808BE">
            <w:pPr>
              <w:pStyle w:val="tl"/>
              <w:spacing w:before="0" w:beforeAutospacing="0" w:after="0" w:afterAutospacing="0"/>
              <w:rPr>
                <w:lang w:val="uk-UA"/>
              </w:rPr>
            </w:pPr>
            <w:r w:rsidRPr="004E12CB">
              <w:rPr>
                <w:lang w:val="uk-UA"/>
              </w:rPr>
              <w:t>3) (ЗА) ПРИ ВІДСУТНОСТІ ЗВ'ЯЗКУ (</w:t>
            </w:r>
            <w:r w:rsidRPr="004E12CB">
              <w:rPr>
                <w:i/>
                <w:iCs/>
                <w:lang w:val="uk-UA"/>
              </w:rPr>
              <w:t>вказівка</w:t>
            </w:r>
            <w:r w:rsidRPr="004E12CB">
              <w:rPr>
                <w:lang w:val="uk-UA"/>
              </w:rPr>
              <w:t>);</w:t>
            </w:r>
          </w:p>
        </w:tc>
      </w:tr>
      <w:tr w:rsidR="001808BE" w:rsidRPr="00E56A91" w14:paraId="0DD6C42E" w14:textId="77777777" w:rsidTr="005A7CEC">
        <w:tc>
          <w:tcPr>
            <w:tcW w:w="1193" w:type="pct"/>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33E9383" w14:textId="77777777" w:rsidR="001808BE" w:rsidRPr="004E12CB" w:rsidRDefault="001808BE">
            <w:pPr>
              <w:pStyle w:val="tl"/>
              <w:spacing w:before="0" w:beforeAutospacing="0" w:after="0" w:afterAutospacing="0"/>
              <w:rPr>
                <w:lang w:val="uk-UA"/>
              </w:rPr>
            </w:pPr>
            <w:r w:rsidRPr="004E12CB">
              <w:rPr>
                <w:lang w:val="uk-UA"/>
              </w:rPr>
              <w:t>ПС може бути надано вказівку "ОЧІКУЙТЕ" (STAND BY) на частоті, коли передбачається, що орган ОПР сам розпочне зв'язок найближчим часом, а також вказівку "ПРОСЛУХОВУЙТЕ" (MONITOR) частоту, коли на цій частоті транслюється інформація.</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2ADFBD5" w14:textId="77777777" w:rsidR="001808BE" w:rsidRPr="004E12CB" w:rsidRDefault="001808BE">
            <w:pPr>
              <w:pStyle w:val="tl"/>
              <w:spacing w:before="0" w:beforeAutospacing="0" w:after="0" w:afterAutospacing="0"/>
              <w:rPr>
                <w:lang w:val="uk-UA"/>
              </w:rPr>
            </w:pPr>
            <w:r w:rsidRPr="004E12CB">
              <w:rPr>
                <w:lang w:val="uk-UA"/>
              </w:rPr>
              <w:t>4) STAND BY FOR </w:t>
            </w:r>
            <w:r w:rsidRPr="004E12CB">
              <w:rPr>
                <w:i/>
                <w:iCs/>
                <w:lang w:val="uk-UA"/>
              </w:rPr>
              <w:t>(</w:t>
            </w:r>
            <w:proofErr w:type="spellStart"/>
            <w:r w:rsidRPr="004E12CB">
              <w:rPr>
                <w:i/>
                <w:iCs/>
                <w:lang w:val="uk-UA"/>
              </w:rPr>
              <w:t>unit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 (</w:t>
            </w:r>
            <w:proofErr w:type="spellStart"/>
            <w:r w:rsidRPr="004E12CB">
              <w:rPr>
                <w:i/>
                <w:iCs/>
                <w:lang w:val="uk-UA"/>
              </w:rPr>
              <w:t>frequency</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7A2DBCC" w14:textId="77777777" w:rsidR="001808BE" w:rsidRPr="004E12CB" w:rsidRDefault="001808BE">
            <w:pPr>
              <w:pStyle w:val="tl"/>
              <w:spacing w:before="0" w:beforeAutospacing="0" w:after="0" w:afterAutospacing="0"/>
              <w:rPr>
                <w:lang w:val="uk-UA"/>
              </w:rPr>
            </w:pPr>
            <w:r w:rsidRPr="004E12CB">
              <w:rPr>
                <w:lang w:val="uk-UA"/>
              </w:rPr>
              <w:t>4) ОЧІКУЙТЕ ЗВ'ЯЗОК З (</w:t>
            </w:r>
            <w:r w:rsidRPr="004E12CB">
              <w:rPr>
                <w:i/>
                <w:iCs/>
                <w:lang w:val="uk-UA"/>
              </w:rPr>
              <w:t>позивний органу ОПР</w:t>
            </w:r>
            <w:r w:rsidRPr="004E12CB">
              <w:rPr>
                <w:lang w:val="uk-UA"/>
              </w:rPr>
              <w:t>) (</w:t>
            </w:r>
            <w:r w:rsidRPr="004E12CB">
              <w:rPr>
                <w:i/>
                <w:iCs/>
                <w:lang w:val="uk-UA"/>
              </w:rPr>
              <w:t>частота</w:t>
            </w:r>
            <w:r w:rsidRPr="004E12CB">
              <w:rPr>
                <w:lang w:val="uk-UA"/>
              </w:rPr>
              <w:t>);</w:t>
            </w:r>
          </w:p>
        </w:tc>
      </w:tr>
      <w:tr w:rsidR="001808BE" w:rsidRPr="004E12CB" w14:paraId="1E681059"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330CC7E"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2219E99" w14:textId="77777777" w:rsidR="001808BE" w:rsidRPr="004E12CB" w:rsidRDefault="001808BE">
            <w:pPr>
              <w:pStyle w:val="tl"/>
              <w:spacing w:before="0" w:beforeAutospacing="0" w:after="0" w:afterAutospacing="0"/>
              <w:rPr>
                <w:lang w:val="uk-UA"/>
              </w:rPr>
            </w:pPr>
            <w:r w:rsidRPr="004E12CB">
              <w:rPr>
                <w:lang w:val="uk-UA"/>
              </w:rPr>
              <w:t>* 5) REQUEST CHANGE TO </w:t>
            </w:r>
            <w:r w:rsidRPr="004E12CB">
              <w:rPr>
                <w:i/>
                <w:iCs/>
                <w:lang w:val="uk-UA"/>
              </w:rPr>
              <w:t>(</w:t>
            </w:r>
            <w:proofErr w:type="spellStart"/>
            <w:r w:rsidRPr="004E12CB">
              <w:rPr>
                <w:i/>
                <w:iCs/>
                <w:lang w:val="uk-UA"/>
              </w:rPr>
              <w:t>frequency</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ECDF620" w14:textId="77777777" w:rsidR="001808BE" w:rsidRPr="004E12CB" w:rsidRDefault="001808BE">
            <w:pPr>
              <w:pStyle w:val="tl"/>
              <w:spacing w:before="0" w:beforeAutospacing="0" w:after="0" w:afterAutospacing="0"/>
              <w:rPr>
                <w:lang w:val="uk-UA"/>
              </w:rPr>
            </w:pPr>
            <w:r w:rsidRPr="004E12CB">
              <w:rPr>
                <w:lang w:val="uk-UA"/>
              </w:rPr>
              <w:t>* 5) ПРОШУ ПЕРЕХІД НА (</w:t>
            </w:r>
            <w:r w:rsidRPr="004E12CB">
              <w:rPr>
                <w:i/>
                <w:iCs/>
                <w:lang w:val="uk-UA"/>
              </w:rPr>
              <w:t>частота</w:t>
            </w:r>
            <w:r w:rsidRPr="004E12CB">
              <w:rPr>
                <w:lang w:val="uk-UA"/>
              </w:rPr>
              <w:t>);</w:t>
            </w:r>
          </w:p>
        </w:tc>
      </w:tr>
      <w:tr w:rsidR="001808BE" w:rsidRPr="004E12CB" w14:paraId="2A0C5AF8"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947F9A8"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94154E8" w14:textId="77777777" w:rsidR="001808BE" w:rsidRPr="004E12CB" w:rsidRDefault="001808BE">
            <w:pPr>
              <w:pStyle w:val="tl"/>
              <w:spacing w:before="0" w:beforeAutospacing="0" w:after="0" w:afterAutospacing="0"/>
              <w:rPr>
                <w:lang w:val="uk-UA"/>
              </w:rPr>
            </w:pPr>
            <w:r w:rsidRPr="004E12CB">
              <w:rPr>
                <w:lang w:val="uk-UA"/>
              </w:rPr>
              <w:t>FREQUENCY CHANGE APPROVED;</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A632EEF" w14:textId="77777777" w:rsidR="001808BE" w:rsidRPr="004E12CB" w:rsidRDefault="001808BE">
            <w:pPr>
              <w:pStyle w:val="tl"/>
              <w:spacing w:before="0" w:beforeAutospacing="0" w:after="0" w:afterAutospacing="0"/>
              <w:rPr>
                <w:lang w:val="uk-UA"/>
              </w:rPr>
            </w:pPr>
            <w:r w:rsidRPr="004E12CB">
              <w:rPr>
                <w:lang w:val="uk-UA"/>
              </w:rPr>
              <w:t>ПЕРЕХІД НА ЧАСТОТУ ДОЗВОЛЯЮ;</w:t>
            </w:r>
          </w:p>
        </w:tc>
      </w:tr>
      <w:tr w:rsidR="001808BE" w:rsidRPr="00E56A91" w14:paraId="51D3AF71"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70AB542"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0D884A9" w14:textId="77777777" w:rsidR="001808BE" w:rsidRPr="004E12CB" w:rsidRDefault="001808BE">
            <w:pPr>
              <w:pStyle w:val="tl"/>
              <w:spacing w:before="0" w:beforeAutospacing="0" w:after="0" w:afterAutospacing="0"/>
              <w:rPr>
                <w:lang w:val="uk-UA"/>
              </w:rPr>
            </w:pPr>
            <w:r w:rsidRPr="004E12CB">
              <w:rPr>
                <w:lang w:val="uk-UA"/>
              </w:rPr>
              <w:t>6) MONITOR </w:t>
            </w:r>
            <w:r w:rsidRPr="004E12CB">
              <w:rPr>
                <w:i/>
                <w:iCs/>
                <w:lang w:val="uk-UA"/>
              </w:rPr>
              <w:t>(</w:t>
            </w:r>
            <w:proofErr w:type="spellStart"/>
            <w:r w:rsidRPr="004E12CB">
              <w:rPr>
                <w:i/>
                <w:iCs/>
                <w:lang w:val="uk-UA"/>
              </w:rPr>
              <w:t>unit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 (</w:t>
            </w:r>
            <w:proofErr w:type="spellStart"/>
            <w:r w:rsidRPr="004E12CB">
              <w:rPr>
                <w:i/>
                <w:iCs/>
                <w:lang w:val="uk-UA"/>
              </w:rPr>
              <w:t>frequency</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D661F82" w14:textId="77777777" w:rsidR="001808BE" w:rsidRPr="004E12CB" w:rsidRDefault="001808BE">
            <w:pPr>
              <w:pStyle w:val="tl"/>
              <w:spacing w:before="0" w:beforeAutospacing="0" w:after="0" w:afterAutospacing="0"/>
              <w:rPr>
                <w:lang w:val="uk-UA"/>
              </w:rPr>
            </w:pPr>
            <w:r w:rsidRPr="004E12CB">
              <w:rPr>
                <w:lang w:val="uk-UA"/>
              </w:rPr>
              <w:t>6) ПРОСЛУХОВУЙТЕ (</w:t>
            </w:r>
            <w:r w:rsidRPr="004E12CB">
              <w:rPr>
                <w:i/>
                <w:iCs/>
                <w:lang w:val="uk-UA"/>
              </w:rPr>
              <w:t>позивний органу ОПР</w:t>
            </w:r>
            <w:r w:rsidRPr="004E12CB">
              <w:rPr>
                <w:lang w:val="uk-UA"/>
              </w:rPr>
              <w:t>) (</w:t>
            </w:r>
            <w:r w:rsidRPr="004E12CB">
              <w:rPr>
                <w:i/>
                <w:iCs/>
                <w:lang w:val="uk-UA"/>
              </w:rPr>
              <w:t>частота</w:t>
            </w:r>
            <w:r w:rsidRPr="004E12CB">
              <w:rPr>
                <w:lang w:val="uk-UA"/>
              </w:rPr>
              <w:t>);</w:t>
            </w:r>
          </w:p>
        </w:tc>
      </w:tr>
      <w:tr w:rsidR="001808BE" w:rsidRPr="004E12CB" w14:paraId="4A3516FB"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0FE6D93"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BBE6CFA" w14:textId="77777777" w:rsidR="001808BE" w:rsidRPr="004E12CB" w:rsidRDefault="001808BE">
            <w:pPr>
              <w:pStyle w:val="tl"/>
              <w:spacing w:before="0" w:beforeAutospacing="0" w:after="0" w:afterAutospacing="0"/>
              <w:rPr>
                <w:lang w:val="uk-UA"/>
              </w:rPr>
            </w:pPr>
            <w:r w:rsidRPr="004E12CB">
              <w:rPr>
                <w:lang w:val="uk-UA"/>
              </w:rPr>
              <w:t>* MONITORING </w:t>
            </w:r>
            <w:r w:rsidRPr="004E12CB">
              <w:rPr>
                <w:i/>
                <w:iCs/>
                <w:lang w:val="uk-UA"/>
              </w:rPr>
              <w:t>(</w:t>
            </w:r>
            <w:proofErr w:type="spellStart"/>
            <w:r w:rsidRPr="004E12CB">
              <w:rPr>
                <w:i/>
                <w:iCs/>
                <w:lang w:val="uk-UA"/>
              </w:rPr>
              <w:t>frequency</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367A516" w14:textId="77777777" w:rsidR="001808BE" w:rsidRPr="004E12CB" w:rsidRDefault="001808BE">
            <w:pPr>
              <w:pStyle w:val="tl"/>
              <w:spacing w:before="0" w:beforeAutospacing="0" w:after="0" w:afterAutospacing="0"/>
              <w:rPr>
                <w:lang w:val="uk-UA"/>
              </w:rPr>
            </w:pPr>
            <w:r w:rsidRPr="004E12CB">
              <w:rPr>
                <w:lang w:val="uk-UA"/>
              </w:rPr>
              <w:t>* ПРОСЛУХОВУЮ (</w:t>
            </w:r>
            <w:r w:rsidRPr="004E12CB">
              <w:rPr>
                <w:i/>
                <w:iCs/>
                <w:lang w:val="uk-UA"/>
              </w:rPr>
              <w:t>частота</w:t>
            </w:r>
            <w:r w:rsidRPr="004E12CB">
              <w:rPr>
                <w:lang w:val="uk-UA"/>
              </w:rPr>
              <w:t>);</w:t>
            </w:r>
          </w:p>
        </w:tc>
      </w:tr>
      <w:tr w:rsidR="001808BE" w:rsidRPr="00E56A91" w14:paraId="5C403433"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1BF7ACA"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9D68EE4" w14:textId="77777777" w:rsidR="001808BE" w:rsidRPr="004E12CB" w:rsidRDefault="001808BE">
            <w:pPr>
              <w:pStyle w:val="tl"/>
              <w:spacing w:before="0" w:beforeAutospacing="0" w:after="0" w:afterAutospacing="0"/>
              <w:rPr>
                <w:lang w:val="uk-UA"/>
              </w:rPr>
            </w:pPr>
            <w:r w:rsidRPr="004E12CB">
              <w:rPr>
                <w:lang w:val="uk-UA"/>
              </w:rPr>
              <w:t>7) WHEN READY CONTACT </w:t>
            </w:r>
            <w:r w:rsidRPr="004E12CB">
              <w:rPr>
                <w:i/>
                <w:iCs/>
                <w:lang w:val="uk-UA"/>
              </w:rPr>
              <w:t>(</w:t>
            </w:r>
            <w:proofErr w:type="spellStart"/>
            <w:r w:rsidRPr="004E12CB">
              <w:rPr>
                <w:i/>
                <w:iCs/>
                <w:lang w:val="uk-UA"/>
              </w:rPr>
              <w:t>unit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 (</w:t>
            </w:r>
            <w:proofErr w:type="spellStart"/>
            <w:r w:rsidRPr="004E12CB">
              <w:rPr>
                <w:i/>
                <w:iCs/>
                <w:lang w:val="uk-UA"/>
              </w:rPr>
              <w:t>frequency</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734B63E" w14:textId="77777777" w:rsidR="001808BE" w:rsidRPr="004E12CB" w:rsidRDefault="001808BE">
            <w:pPr>
              <w:pStyle w:val="tl"/>
              <w:spacing w:before="0" w:beforeAutospacing="0" w:after="0" w:afterAutospacing="0"/>
              <w:rPr>
                <w:lang w:val="uk-UA"/>
              </w:rPr>
            </w:pPr>
            <w:r w:rsidRPr="004E12CB">
              <w:rPr>
                <w:lang w:val="uk-UA"/>
              </w:rPr>
              <w:t>7) ЗА ГОТОВНОСТІ ЗВ'ЯЗОК З (</w:t>
            </w:r>
            <w:r w:rsidRPr="004E12CB">
              <w:rPr>
                <w:i/>
                <w:iCs/>
                <w:lang w:val="uk-UA"/>
              </w:rPr>
              <w:t>назва органу ОПР</w:t>
            </w:r>
            <w:r w:rsidRPr="004E12CB">
              <w:rPr>
                <w:lang w:val="uk-UA"/>
              </w:rPr>
              <w:t>) (</w:t>
            </w:r>
            <w:r w:rsidRPr="004E12CB">
              <w:rPr>
                <w:i/>
                <w:iCs/>
                <w:lang w:val="uk-UA"/>
              </w:rPr>
              <w:t>частота</w:t>
            </w:r>
            <w:r w:rsidRPr="004E12CB">
              <w:rPr>
                <w:lang w:val="uk-UA"/>
              </w:rPr>
              <w:t>);</w:t>
            </w:r>
          </w:p>
        </w:tc>
      </w:tr>
      <w:tr w:rsidR="001808BE" w:rsidRPr="004E12CB" w14:paraId="18DEE6E3"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61F73E7"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FAE238F" w14:textId="77777777" w:rsidR="001808BE" w:rsidRPr="004E12CB" w:rsidRDefault="001808BE">
            <w:pPr>
              <w:pStyle w:val="tl"/>
              <w:spacing w:before="0" w:beforeAutospacing="0" w:after="0" w:afterAutospacing="0"/>
              <w:rPr>
                <w:lang w:val="uk-UA"/>
              </w:rPr>
            </w:pPr>
            <w:r w:rsidRPr="004E12CB">
              <w:rPr>
                <w:lang w:val="uk-UA"/>
              </w:rPr>
              <w:t>8) REMAIN THIS FREQUENCY.</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696F917" w14:textId="77777777" w:rsidR="001808BE" w:rsidRPr="004E12CB" w:rsidRDefault="001808BE">
            <w:pPr>
              <w:pStyle w:val="tl"/>
              <w:spacing w:before="0" w:beforeAutospacing="0" w:after="0" w:afterAutospacing="0"/>
              <w:rPr>
                <w:lang w:val="uk-UA"/>
              </w:rPr>
            </w:pPr>
            <w:r w:rsidRPr="004E12CB">
              <w:rPr>
                <w:lang w:val="uk-UA"/>
              </w:rPr>
              <w:t>8) ЗАЛИШАЙТЕСЬ НА ЦІЙ ЧАСТОТІ.</w:t>
            </w:r>
          </w:p>
        </w:tc>
      </w:tr>
      <w:tr w:rsidR="001808BE" w:rsidRPr="00E56A91" w14:paraId="09CAF188"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A4C4BEF" w14:textId="77777777" w:rsidR="001808BE" w:rsidRPr="00913E38" w:rsidRDefault="001808BE">
            <w:pPr>
              <w:pStyle w:val="tl"/>
              <w:spacing w:before="0" w:beforeAutospacing="0" w:after="0" w:afterAutospacing="0"/>
              <w:rPr>
                <w:b/>
                <w:bCs/>
                <w:lang w:val="uk-UA"/>
              </w:rPr>
            </w:pPr>
            <w:r w:rsidRPr="00913E38">
              <w:rPr>
                <w:b/>
                <w:bCs/>
                <w:lang w:val="uk-UA"/>
              </w:rPr>
              <w:t>5. РОЗПОДІЛ ЧАСТОТНИХ КАНАЛІВ З КРОКОМ 8,33 КГЦ</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C09F5E1" w14:textId="77777777" w:rsidR="001808BE" w:rsidRPr="004E12CB" w:rsidRDefault="001808BE">
            <w:pPr>
              <w:pStyle w:val="tl"/>
              <w:spacing w:before="0" w:beforeAutospacing="0" w:after="0" w:afterAutospacing="0"/>
              <w:rPr>
                <w:lang w:val="uk-UA"/>
              </w:rPr>
            </w:pPr>
            <w:r w:rsidRPr="004E12CB">
              <w:rPr>
                <w:lang w:val="uk-UA"/>
              </w:rPr>
              <w:t> </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52A7B59" w14:textId="77777777" w:rsidR="001808BE" w:rsidRPr="004E12CB" w:rsidRDefault="001808BE">
            <w:pPr>
              <w:pStyle w:val="tl"/>
              <w:spacing w:before="0" w:beforeAutospacing="0" w:after="0" w:afterAutospacing="0"/>
              <w:rPr>
                <w:lang w:val="uk-UA"/>
              </w:rPr>
            </w:pPr>
            <w:r w:rsidRPr="004E12CB">
              <w:rPr>
                <w:lang w:val="uk-UA"/>
              </w:rPr>
              <w:t> </w:t>
            </w:r>
          </w:p>
        </w:tc>
      </w:tr>
      <w:tr w:rsidR="005A7CEC" w:rsidRPr="00E56A91" w14:paraId="322D5306" w14:textId="77777777" w:rsidTr="005A7CEC">
        <w:trPr>
          <w:trHeight w:val="767"/>
        </w:trPr>
        <w:tc>
          <w:tcPr>
            <w:tcW w:w="5000" w:type="pct"/>
            <w:gridSpan w:val="3"/>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ECAB923" w14:textId="0BE91245" w:rsidR="005A7CEC" w:rsidRPr="004E12CB" w:rsidRDefault="005A7CEC" w:rsidP="005A7CEC">
            <w:pPr>
              <w:pStyle w:val="tl"/>
              <w:spacing w:before="0" w:beforeAutospacing="0" w:after="0" w:afterAutospacing="0"/>
              <w:rPr>
                <w:lang w:val="uk-UA"/>
              </w:rPr>
            </w:pPr>
            <w:r w:rsidRPr="004E12CB">
              <w:rPr>
                <w:lang w:val="uk-UA"/>
              </w:rPr>
              <w:t>В цьому розділі визначення "крапка (</w:t>
            </w:r>
            <w:proofErr w:type="spellStart"/>
            <w:r w:rsidRPr="004E12CB">
              <w:rPr>
                <w:lang w:val="uk-UA"/>
              </w:rPr>
              <w:t>point</w:t>
            </w:r>
            <w:proofErr w:type="spellEnd"/>
            <w:r w:rsidRPr="004E12CB">
              <w:rPr>
                <w:lang w:val="uk-UA"/>
              </w:rPr>
              <w:t>)" вживається тільки для позначення розподілу у виразі "8,33 кГц" та не має на увазі жодних змін до існуючих вимог або стандартної фразеології ICAO, що стосуються вживання терміну "кома (</w:t>
            </w:r>
            <w:proofErr w:type="spellStart"/>
            <w:r w:rsidRPr="004E12CB">
              <w:rPr>
                <w:lang w:val="uk-UA"/>
              </w:rPr>
              <w:t>decimal</w:t>
            </w:r>
            <w:proofErr w:type="spellEnd"/>
            <w:r w:rsidRPr="004E12CB">
              <w:rPr>
                <w:lang w:val="uk-UA"/>
              </w:rPr>
              <w:t>)". </w:t>
            </w:r>
          </w:p>
        </w:tc>
      </w:tr>
      <w:tr w:rsidR="001808BE" w:rsidRPr="00E56A91" w14:paraId="7E222B90"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FD6E8D2" w14:textId="77777777" w:rsidR="001808BE" w:rsidRPr="004E12CB" w:rsidRDefault="001808BE">
            <w:pPr>
              <w:pStyle w:val="tl"/>
              <w:spacing w:before="0" w:beforeAutospacing="0" w:after="0" w:afterAutospacing="0"/>
              <w:rPr>
                <w:lang w:val="uk-UA"/>
              </w:rPr>
            </w:pPr>
            <w:r w:rsidRPr="004E12CB">
              <w:rPr>
                <w:lang w:val="uk-UA"/>
              </w:rPr>
              <w:t>1) ... запит можливості використання 8,33 кГц</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2AE7962" w14:textId="77777777" w:rsidR="001808BE" w:rsidRPr="004E12CB" w:rsidRDefault="001808BE">
            <w:pPr>
              <w:pStyle w:val="tl"/>
              <w:spacing w:before="0" w:beforeAutospacing="0" w:after="0" w:afterAutospacing="0"/>
              <w:rPr>
                <w:lang w:val="uk-UA"/>
              </w:rPr>
            </w:pPr>
            <w:r w:rsidRPr="004E12CB">
              <w:rPr>
                <w:lang w:val="uk-UA"/>
              </w:rPr>
              <w:t xml:space="preserve">CONFIRM EIGHT POINT THREE </w:t>
            </w:r>
            <w:proofErr w:type="spellStart"/>
            <w:r w:rsidRPr="004E12CB">
              <w:rPr>
                <w:lang w:val="uk-UA"/>
              </w:rPr>
              <w:t>THREE</w:t>
            </w:r>
            <w:proofErr w:type="spellEnd"/>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A738E2D" w14:textId="77777777" w:rsidR="001808BE" w:rsidRPr="004E12CB" w:rsidRDefault="001808BE">
            <w:pPr>
              <w:pStyle w:val="tl"/>
              <w:spacing w:before="0" w:beforeAutospacing="0" w:after="0" w:afterAutospacing="0"/>
              <w:rPr>
                <w:lang w:val="uk-UA"/>
              </w:rPr>
            </w:pPr>
            <w:r w:rsidRPr="004E12CB">
              <w:rPr>
                <w:lang w:val="uk-UA"/>
              </w:rPr>
              <w:t xml:space="preserve">ПІДТВЕРДІТЬ ВІСІМ КРАПКА ТРИ </w:t>
            </w:r>
            <w:proofErr w:type="spellStart"/>
            <w:r w:rsidRPr="004E12CB">
              <w:rPr>
                <w:lang w:val="uk-UA"/>
              </w:rPr>
              <w:t>ТРИ</w:t>
            </w:r>
            <w:proofErr w:type="spellEnd"/>
            <w:r w:rsidRPr="004E12CB">
              <w:rPr>
                <w:lang w:val="uk-UA"/>
              </w:rPr>
              <w:t>;</w:t>
            </w:r>
          </w:p>
        </w:tc>
      </w:tr>
      <w:tr w:rsidR="001808BE" w:rsidRPr="00E56A91" w14:paraId="3F1D2BCF"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FEE1DA2" w14:textId="77777777" w:rsidR="001808BE" w:rsidRPr="004E12CB" w:rsidRDefault="001808BE">
            <w:pPr>
              <w:pStyle w:val="tl"/>
              <w:spacing w:before="0" w:beforeAutospacing="0" w:after="0" w:afterAutospacing="0"/>
              <w:rPr>
                <w:lang w:val="uk-UA"/>
              </w:rPr>
            </w:pPr>
            <w:r w:rsidRPr="004E12CB">
              <w:rPr>
                <w:lang w:val="uk-UA"/>
              </w:rPr>
              <w:t>2) ... підтвердження можливості використання 8,33 кГц</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CF3C676" w14:textId="77777777" w:rsidR="001808BE" w:rsidRPr="004E12CB" w:rsidRDefault="001808BE">
            <w:pPr>
              <w:pStyle w:val="tl"/>
              <w:spacing w:before="0" w:beforeAutospacing="0" w:after="0" w:afterAutospacing="0"/>
              <w:rPr>
                <w:lang w:val="uk-UA"/>
              </w:rPr>
            </w:pPr>
            <w:r w:rsidRPr="004E12CB">
              <w:rPr>
                <w:lang w:val="uk-UA"/>
              </w:rPr>
              <w:t xml:space="preserve">* AFFIRM EIGHT POINT THREE </w:t>
            </w:r>
            <w:proofErr w:type="spellStart"/>
            <w:r w:rsidRPr="004E12CB">
              <w:rPr>
                <w:lang w:val="uk-UA"/>
              </w:rPr>
              <w:t>THREE</w:t>
            </w:r>
            <w:proofErr w:type="spellEnd"/>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F118B63" w14:textId="77777777" w:rsidR="001808BE" w:rsidRPr="004E12CB" w:rsidRDefault="001808BE">
            <w:pPr>
              <w:pStyle w:val="tl"/>
              <w:spacing w:before="0" w:beforeAutospacing="0" w:after="0" w:afterAutospacing="0"/>
              <w:rPr>
                <w:lang w:val="uk-UA"/>
              </w:rPr>
            </w:pPr>
            <w:r w:rsidRPr="004E12CB">
              <w:rPr>
                <w:lang w:val="uk-UA"/>
              </w:rPr>
              <w:t xml:space="preserve">* ПІДТВЕРДЖУЮ ВІСІМ КРАПКА ТРИ </w:t>
            </w:r>
            <w:proofErr w:type="spellStart"/>
            <w:r w:rsidRPr="004E12CB">
              <w:rPr>
                <w:lang w:val="uk-UA"/>
              </w:rPr>
              <w:t>ТРИ</w:t>
            </w:r>
            <w:proofErr w:type="spellEnd"/>
          </w:p>
        </w:tc>
      </w:tr>
      <w:tr w:rsidR="001808BE" w:rsidRPr="00E56A91" w14:paraId="6C9AC01E"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D266BAE" w14:textId="77777777" w:rsidR="001808BE" w:rsidRPr="004E12CB" w:rsidRDefault="001808BE">
            <w:pPr>
              <w:pStyle w:val="tl"/>
              <w:spacing w:before="0" w:beforeAutospacing="0" w:after="0" w:afterAutospacing="0"/>
              <w:rPr>
                <w:lang w:val="uk-UA"/>
              </w:rPr>
            </w:pPr>
            <w:r w:rsidRPr="004E12CB">
              <w:rPr>
                <w:lang w:val="uk-UA"/>
              </w:rPr>
              <w:t>3) ... повідомлення про неможливість використання 8,33 кГц</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5FDD6FE" w14:textId="77777777" w:rsidR="001808BE" w:rsidRPr="004E12CB" w:rsidRDefault="001808BE">
            <w:pPr>
              <w:pStyle w:val="tl"/>
              <w:spacing w:before="0" w:beforeAutospacing="0" w:after="0" w:afterAutospacing="0"/>
              <w:rPr>
                <w:lang w:val="uk-UA"/>
              </w:rPr>
            </w:pPr>
            <w:r w:rsidRPr="004E12CB">
              <w:rPr>
                <w:lang w:val="uk-UA"/>
              </w:rPr>
              <w:t xml:space="preserve">* NEGATIVE EIGHT POINT THREE </w:t>
            </w:r>
            <w:proofErr w:type="spellStart"/>
            <w:r w:rsidRPr="004E12CB">
              <w:rPr>
                <w:lang w:val="uk-UA"/>
              </w:rPr>
              <w:t>THREE</w:t>
            </w:r>
            <w:proofErr w:type="spellEnd"/>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62D8D84" w14:textId="77777777" w:rsidR="001808BE" w:rsidRPr="004E12CB" w:rsidRDefault="001808BE">
            <w:pPr>
              <w:pStyle w:val="tl"/>
              <w:spacing w:before="0" w:beforeAutospacing="0" w:after="0" w:afterAutospacing="0"/>
              <w:rPr>
                <w:lang w:val="uk-UA"/>
              </w:rPr>
            </w:pPr>
            <w:r w:rsidRPr="004E12CB">
              <w:rPr>
                <w:lang w:val="uk-UA"/>
              </w:rPr>
              <w:t xml:space="preserve">* ВІСІМ КРАПКА ТРИ </w:t>
            </w:r>
            <w:proofErr w:type="spellStart"/>
            <w:r w:rsidRPr="004E12CB">
              <w:rPr>
                <w:lang w:val="uk-UA"/>
              </w:rPr>
              <w:t>ТРИ</w:t>
            </w:r>
            <w:proofErr w:type="spellEnd"/>
            <w:r w:rsidRPr="004E12CB">
              <w:rPr>
                <w:lang w:val="uk-UA"/>
              </w:rPr>
              <w:t xml:space="preserve"> ВІДСУТНІЙ;</w:t>
            </w:r>
          </w:p>
        </w:tc>
      </w:tr>
      <w:tr w:rsidR="001808BE" w:rsidRPr="004E12CB" w14:paraId="0489EFDA"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7C91D76" w14:textId="77777777" w:rsidR="001808BE" w:rsidRPr="004E12CB" w:rsidRDefault="001808BE">
            <w:pPr>
              <w:pStyle w:val="tl"/>
              <w:spacing w:before="0" w:beforeAutospacing="0" w:after="0" w:afterAutospacing="0"/>
              <w:rPr>
                <w:lang w:val="uk-UA"/>
              </w:rPr>
            </w:pPr>
            <w:r w:rsidRPr="004E12CB">
              <w:rPr>
                <w:lang w:val="uk-UA"/>
              </w:rPr>
              <w:t>4) ...запит можливості використання УВЧ</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97BF456" w14:textId="77777777" w:rsidR="001808BE" w:rsidRPr="004E12CB" w:rsidRDefault="001808BE">
            <w:pPr>
              <w:pStyle w:val="tl"/>
              <w:spacing w:before="0" w:beforeAutospacing="0" w:after="0" w:afterAutospacing="0"/>
              <w:rPr>
                <w:lang w:val="uk-UA"/>
              </w:rPr>
            </w:pPr>
            <w:r w:rsidRPr="004E12CB">
              <w:rPr>
                <w:lang w:val="uk-UA"/>
              </w:rPr>
              <w:t>CONFIRM UHF;</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359511F" w14:textId="77777777" w:rsidR="001808BE" w:rsidRPr="004E12CB" w:rsidRDefault="001808BE">
            <w:pPr>
              <w:pStyle w:val="tl"/>
              <w:spacing w:before="0" w:beforeAutospacing="0" w:after="0" w:afterAutospacing="0"/>
              <w:rPr>
                <w:lang w:val="uk-UA"/>
              </w:rPr>
            </w:pPr>
            <w:r w:rsidRPr="004E12CB">
              <w:rPr>
                <w:lang w:val="uk-UA"/>
              </w:rPr>
              <w:t>ПІДТВЕРДІТЬ УВЧ;</w:t>
            </w:r>
          </w:p>
        </w:tc>
      </w:tr>
      <w:tr w:rsidR="001808BE" w:rsidRPr="004E12CB" w14:paraId="1E969687"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AC32CA7" w14:textId="77777777" w:rsidR="001808BE" w:rsidRPr="004E12CB" w:rsidRDefault="001808BE">
            <w:pPr>
              <w:pStyle w:val="tl"/>
              <w:spacing w:before="0" w:beforeAutospacing="0" w:after="0" w:afterAutospacing="0"/>
              <w:rPr>
                <w:lang w:val="uk-UA"/>
              </w:rPr>
            </w:pPr>
            <w:r w:rsidRPr="004E12CB">
              <w:rPr>
                <w:lang w:val="uk-UA"/>
              </w:rPr>
              <w:t>5) ... підтвердження можливості використання УВЧ</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C94CDD2" w14:textId="77777777" w:rsidR="001808BE" w:rsidRPr="004E12CB" w:rsidRDefault="001808BE">
            <w:pPr>
              <w:pStyle w:val="tl"/>
              <w:spacing w:before="0" w:beforeAutospacing="0" w:after="0" w:afterAutospacing="0"/>
              <w:rPr>
                <w:lang w:val="uk-UA"/>
              </w:rPr>
            </w:pPr>
            <w:r w:rsidRPr="004E12CB">
              <w:rPr>
                <w:lang w:val="uk-UA"/>
              </w:rPr>
              <w:t>* AFFIRM UHF;</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3A8D240" w14:textId="77777777" w:rsidR="001808BE" w:rsidRPr="004E12CB" w:rsidRDefault="001808BE">
            <w:pPr>
              <w:pStyle w:val="tl"/>
              <w:spacing w:before="0" w:beforeAutospacing="0" w:after="0" w:afterAutospacing="0"/>
              <w:rPr>
                <w:lang w:val="uk-UA"/>
              </w:rPr>
            </w:pPr>
            <w:r w:rsidRPr="004E12CB">
              <w:rPr>
                <w:lang w:val="uk-UA"/>
              </w:rPr>
              <w:t>* ПІДТВЕРДЖУЮ УВЧ</w:t>
            </w:r>
          </w:p>
        </w:tc>
      </w:tr>
      <w:tr w:rsidR="001808BE" w:rsidRPr="004E12CB" w14:paraId="326EC168"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2197224" w14:textId="77777777" w:rsidR="001808BE" w:rsidRPr="004E12CB" w:rsidRDefault="001808BE">
            <w:pPr>
              <w:pStyle w:val="tl"/>
              <w:spacing w:before="0" w:beforeAutospacing="0" w:after="0" w:afterAutospacing="0"/>
              <w:rPr>
                <w:lang w:val="uk-UA"/>
              </w:rPr>
            </w:pPr>
            <w:r w:rsidRPr="004E12CB">
              <w:rPr>
                <w:lang w:val="uk-UA"/>
              </w:rPr>
              <w:lastRenderedPageBreak/>
              <w:t>6) ... повідомлення про неможливість використання УВЧ</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53C9249" w14:textId="77777777" w:rsidR="001808BE" w:rsidRPr="004E12CB" w:rsidRDefault="001808BE">
            <w:pPr>
              <w:pStyle w:val="tl"/>
              <w:spacing w:before="0" w:beforeAutospacing="0" w:after="0" w:afterAutospacing="0"/>
              <w:rPr>
                <w:lang w:val="uk-UA"/>
              </w:rPr>
            </w:pPr>
            <w:r w:rsidRPr="004E12CB">
              <w:rPr>
                <w:lang w:val="uk-UA"/>
              </w:rPr>
              <w:t>* NEGATIVE UHF;</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FC4F81A" w14:textId="77777777" w:rsidR="001808BE" w:rsidRPr="004E12CB" w:rsidRDefault="001808BE">
            <w:pPr>
              <w:pStyle w:val="tl"/>
              <w:spacing w:before="0" w:beforeAutospacing="0" w:after="0" w:afterAutospacing="0"/>
              <w:rPr>
                <w:lang w:val="uk-UA"/>
              </w:rPr>
            </w:pPr>
            <w:r w:rsidRPr="004E12CB">
              <w:rPr>
                <w:lang w:val="uk-UA"/>
              </w:rPr>
              <w:t>* УВЧ ВІДСУТНЯ;</w:t>
            </w:r>
          </w:p>
        </w:tc>
      </w:tr>
      <w:tr w:rsidR="001808BE" w:rsidRPr="00E56A91" w14:paraId="3B9AC88D"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DFE82F4" w14:textId="77777777" w:rsidR="001808BE" w:rsidRPr="004E12CB" w:rsidRDefault="001808BE">
            <w:pPr>
              <w:pStyle w:val="tl"/>
              <w:spacing w:before="0" w:beforeAutospacing="0" w:after="0" w:afterAutospacing="0"/>
              <w:rPr>
                <w:lang w:val="uk-UA"/>
              </w:rPr>
            </w:pPr>
            <w:r w:rsidRPr="004E12CB">
              <w:rPr>
                <w:lang w:val="uk-UA"/>
              </w:rPr>
              <w:t>7) ... запит статусу, звільненого від наявності 8,33 кГц</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7F2B21F" w14:textId="77777777" w:rsidR="001808BE" w:rsidRPr="004E12CB" w:rsidRDefault="001808BE">
            <w:pPr>
              <w:pStyle w:val="tl"/>
              <w:spacing w:before="0" w:beforeAutospacing="0" w:after="0" w:afterAutospacing="0"/>
              <w:rPr>
                <w:lang w:val="uk-UA"/>
              </w:rPr>
            </w:pPr>
            <w:r w:rsidRPr="004E12CB">
              <w:rPr>
                <w:lang w:val="uk-UA"/>
              </w:rPr>
              <w:t xml:space="preserve">CONFIRM EIGHT POINT THREE </w:t>
            </w:r>
            <w:proofErr w:type="spellStart"/>
            <w:r w:rsidRPr="004E12CB">
              <w:rPr>
                <w:lang w:val="uk-UA"/>
              </w:rPr>
              <w:t>THREE</w:t>
            </w:r>
            <w:proofErr w:type="spellEnd"/>
            <w:r w:rsidRPr="004E12CB">
              <w:rPr>
                <w:lang w:val="uk-UA"/>
              </w:rPr>
              <w:t xml:space="preserve"> EXEMPTED;</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4A7FCD2" w14:textId="77777777" w:rsidR="001808BE" w:rsidRPr="004E12CB" w:rsidRDefault="001808BE">
            <w:pPr>
              <w:pStyle w:val="tl"/>
              <w:spacing w:before="0" w:beforeAutospacing="0" w:after="0" w:afterAutospacing="0"/>
              <w:rPr>
                <w:lang w:val="uk-UA"/>
              </w:rPr>
            </w:pPr>
            <w:r w:rsidRPr="004E12CB">
              <w:rPr>
                <w:lang w:val="uk-UA"/>
              </w:rPr>
              <w:t xml:space="preserve">ПІДТВЕРДІТЬ ЗВІЛЬНЕННЯ ВІД ВІСІМ КРАПКА ТРИ </w:t>
            </w:r>
            <w:proofErr w:type="spellStart"/>
            <w:r w:rsidRPr="004E12CB">
              <w:rPr>
                <w:lang w:val="uk-UA"/>
              </w:rPr>
              <w:t>ТРИ</w:t>
            </w:r>
            <w:proofErr w:type="spellEnd"/>
            <w:r w:rsidRPr="004E12CB">
              <w:rPr>
                <w:lang w:val="uk-UA"/>
              </w:rPr>
              <w:t>;</w:t>
            </w:r>
          </w:p>
        </w:tc>
      </w:tr>
      <w:tr w:rsidR="001808BE" w:rsidRPr="00E56A91" w14:paraId="10D0A45F"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C0C8EE8" w14:textId="77777777" w:rsidR="001808BE" w:rsidRPr="004E12CB" w:rsidRDefault="001808BE">
            <w:pPr>
              <w:pStyle w:val="tl"/>
              <w:spacing w:before="0" w:beforeAutospacing="0" w:after="0" w:afterAutospacing="0"/>
              <w:rPr>
                <w:lang w:val="uk-UA"/>
              </w:rPr>
            </w:pPr>
            <w:r w:rsidRPr="004E12CB">
              <w:rPr>
                <w:lang w:val="uk-UA"/>
              </w:rPr>
              <w:t>8) ... підтвердження статусу, звільненого від наявності 8,33 кГц</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8D33146" w14:textId="77777777" w:rsidR="001808BE" w:rsidRPr="004E12CB" w:rsidRDefault="001808BE">
            <w:pPr>
              <w:pStyle w:val="tl"/>
              <w:spacing w:before="0" w:beforeAutospacing="0" w:after="0" w:afterAutospacing="0"/>
              <w:rPr>
                <w:lang w:val="uk-UA"/>
              </w:rPr>
            </w:pPr>
            <w:r w:rsidRPr="004E12CB">
              <w:rPr>
                <w:lang w:val="uk-UA"/>
              </w:rPr>
              <w:t xml:space="preserve">* AFFIRM EIGHT POINT THREE </w:t>
            </w:r>
            <w:proofErr w:type="spellStart"/>
            <w:r w:rsidRPr="004E12CB">
              <w:rPr>
                <w:lang w:val="uk-UA"/>
              </w:rPr>
              <w:t>THREE</w:t>
            </w:r>
            <w:proofErr w:type="spellEnd"/>
            <w:r w:rsidRPr="004E12CB">
              <w:rPr>
                <w:lang w:val="uk-UA"/>
              </w:rPr>
              <w:t xml:space="preserve"> EXEMPTED;</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9161FD9" w14:textId="77777777" w:rsidR="001808BE" w:rsidRPr="004E12CB" w:rsidRDefault="001808BE">
            <w:pPr>
              <w:pStyle w:val="tl"/>
              <w:spacing w:before="0" w:beforeAutospacing="0" w:after="0" w:afterAutospacing="0"/>
              <w:rPr>
                <w:lang w:val="uk-UA"/>
              </w:rPr>
            </w:pPr>
            <w:r w:rsidRPr="004E12CB">
              <w:rPr>
                <w:lang w:val="uk-UA"/>
              </w:rPr>
              <w:t xml:space="preserve">* ПІДТВЕРДЖУЮ ЗВІЛЬНЕННЯ ВІД ВІСІМ КРАПКА ТРИ </w:t>
            </w:r>
            <w:proofErr w:type="spellStart"/>
            <w:r w:rsidRPr="004E12CB">
              <w:rPr>
                <w:lang w:val="uk-UA"/>
              </w:rPr>
              <w:t>ТРИ</w:t>
            </w:r>
            <w:proofErr w:type="spellEnd"/>
            <w:r w:rsidRPr="004E12CB">
              <w:rPr>
                <w:lang w:val="uk-UA"/>
              </w:rPr>
              <w:t>;</w:t>
            </w:r>
          </w:p>
        </w:tc>
      </w:tr>
      <w:tr w:rsidR="001808BE" w:rsidRPr="00E56A91" w14:paraId="65D2C967"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F3E9080" w14:textId="77777777" w:rsidR="001808BE" w:rsidRPr="004E12CB" w:rsidRDefault="001808BE">
            <w:pPr>
              <w:pStyle w:val="tl"/>
              <w:spacing w:before="0" w:beforeAutospacing="0" w:after="0" w:afterAutospacing="0"/>
              <w:rPr>
                <w:lang w:val="uk-UA"/>
              </w:rPr>
            </w:pPr>
            <w:r w:rsidRPr="004E12CB">
              <w:rPr>
                <w:lang w:val="uk-UA"/>
              </w:rPr>
              <w:t>9) ... повідомлення про відсутність статусу, звільненого від наявності 8,33 кГц</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E3A5CFD" w14:textId="77777777" w:rsidR="001808BE" w:rsidRPr="004E12CB" w:rsidRDefault="001808BE">
            <w:pPr>
              <w:pStyle w:val="tl"/>
              <w:spacing w:before="0" w:beforeAutospacing="0" w:after="0" w:afterAutospacing="0"/>
              <w:rPr>
                <w:lang w:val="uk-UA"/>
              </w:rPr>
            </w:pPr>
            <w:r w:rsidRPr="004E12CB">
              <w:rPr>
                <w:lang w:val="uk-UA"/>
              </w:rPr>
              <w:t xml:space="preserve">* NEGATIVE EIGHT POINT THREE </w:t>
            </w:r>
            <w:proofErr w:type="spellStart"/>
            <w:r w:rsidRPr="004E12CB">
              <w:rPr>
                <w:lang w:val="uk-UA"/>
              </w:rPr>
              <w:t>THREE</w:t>
            </w:r>
            <w:proofErr w:type="spellEnd"/>
            <w:r w:rsidRPr="004E12CB">
              <w:rPr>
                <w:lang w:val="uk-UA"/>
              </w:rPr>
              <w:t xml:space="preserve"> EXEMPTED;</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00E0B42" w14:textId="77777777" w:rsidR="001808BE" w:rsidRPr="004E12CB" w:rsidRDefault="001808BE">
            <w:pPr>
              <w:pStyle w:val="tl"/>
              <w:spacing w:before="0" w:beforeAutospacing="0" w:after="0" w:afterAutospacing="0"/>
              <w:rPr>
                <w:lang w:val="uk-UA"/>
              </w:rPr>
            </w:pPr>
            <w:r w:rsidRPr="004E12CB">
              <w:rPr>
                <w:lang w:val="uk-UA"/>
              </w:rPr>
              <w:t xml:space="preserve">* ЗВІЛЬНЕННЯ ВІД ВІСІМ КРАПКА ТРИ </w:t>
            </w:r>
            <w:proofErr w:type="spellStart"/>
            <w:r w:rsidRPr="004E12CB">
              <w:rPr>
                <w:lang w:val="uk-UA"/>
              </w:rPr>
              <w:t>ТРИ</w:t>
            </w:r>
            <w:proofErr w:type="spellEnd"/>
            <w:r w:rsidRPr="004E12CB">
              <w:rPr>
                <w:lang w:val="uk-UA"/>
              </w:rPr>
              <w:t xml:space="preserve"> ВІДСУТНЄ;</w:t>
            </w:r>
          </w:p>
        </w:tc>
      </w:tr>
      <w:tr w:rsidR="001808BE" w:rsidRPr="00E56A91" w14:paraId="02D23286"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28559F2" w14:textId="77777777" w:rsidR="001808BE" w:rsidRPr="004E12CB" w:rsidRDefault="001808BE">
            <w:pPr>
              <w:pStyle w:val="tl"/>
              <w:spacing w:before="0" w:beforeAutospacing="0" w:after="0" w:afterAutospacing="0"/>
              <w:rPr>
                <w:lang w:val="uk-UA"/>
              </w:rPr>
            </w:pPr>
            <w:r w:rsidRPr="004E12CB">
              <w:rPr>
                <w:lang w:val="uk-UA"/>
              </w:rPr>
              <w:t>10) ...пояснення, що конкретний дозвіл було надано, тому що в іншому випадку необладнане та/або незвільнене ПС може увійти до повітряного простору, де встановлені вимоги наявності 8,33 кГц</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0D8777A" w14:textId="77777777" w:rsidR="001808BE" w:rsidRPr="004E12CB" w:rsidRDefault="001808BE">
            <w:pPr>
              <w:pStyle w:val="tl"/>
              <w:spacing w:before="0" w:beforeAutospacing="0" w:after="0" w:afterAutospacing="0"/>
              <w:rPr>
                <w:lang w:val="uk-UA"/>
              </w:rPr>
            </w:pPr>
            <w:r w:rsidRPr="004E12CB">
              <w:rPr>
                <w:lang w:val="uk-UA"/>
              </w:rPr>
              <w:t xml:space="preserve">DUE EIGHT POINT THREE </w:t>
            </w:r>
            <w:proofErr w:type="spellStart"/>
            <w:r w:rsidRPr="004E12CB">
              <w:rPr>
                <w:lang w:val="uk-UA"/>
              </w:rPr>
              <w:t>THREE</w:t>
            </w:r>
            <w:proofErr w:type="spellEnd"/>
            <w:r w:rsidRPr="004E12CB">
              <w:rPr>
                <w:lang w:val="uk-UA"/>
              </w:rPr>
              <w:t xml:space="preserve"> REQUIREMENT.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B6C3FA2" w14:textId="77777777" w:rsidR="001808BE" w:rsidRPr="004E12CB" w:rsidRDefault="001808BE">
            <w:pPr>
              <w:pStyle w:val="tl"/>
              <w:spacing w:before="0" w:beforeAutospacing="0" w:after="0" w:afterAutospacing="0"/>
              <w:rPr>
                <w:lang w:val="uk-UA"/>
              </w:rPr>
            </w:pPr>
            <w:r w:rsidRPr="004E12CB">
              <w:rPr>
                <w:lang w:val="uk-UA"/>
              </w:rPr>
              <w:t xml:space="preserve">ЧЕРЕЗ ВИМОГИ НАЯВНОСТІ ВІСІМ КРАПКА ТРИ </w:t>
            </w:r>
            <w:proofErr w:type="spellStart"/>
            <w:r w:rsidRPr="004E12CB">
              <w:rPr>
                <w:lang w:val="uk-UA"/>
              </w:rPr>
              <w:t>ТРИ</w:t>
            </w:r>
            <w:proofErr w:type="spellEnd"/>
            <w:r w:rsidRPr="004E12CB">
              <w:rPr>
                <w:lang w:val="uk-UA"/>
              </w:rPr>
              <w:t>.</w:t>
            </w:r>
          </w:p>
        </w:tc>
      </w:tr>
      <w:tr w:rsidR="001808BE" w:rsidRPr="004E12CB" w14:paraId="0605CF20" w14:textId="77777777" w:rsidTr="00346C57">
        <w:trPr>
          <w:trHeight w:val="393"/>
        </w:trPr>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4E8FE25" w14:textId="77777777" w:rsidR="001808BE" w:rsidRPr="00913E38" w:rsidRDefault="001808BE">
            <w:pPr>
              <w:pStyle w:val="tl"/>
              <w:spacing w:before="0" w:beforeAutospacing="0" w:after="0" w:afterAutospacing="0"/>
              <w:rPr>
                <w:b/>
                <w:bCs/>
                <w:lang w:val="uk-UA"/>
              </w:rPr>
            </w:pPr>
            <w:r w:rsidRPr="00913E38">
              <w:rPr>
                <w:b/>
                <w:bCs/>
                <w:lang w:val="uk-UA"/>
              </w:rPr>
              <w:t>6. ЗМІНА ПОЗИВНОГО ПС</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96AA584" w14:textId="77777777" w:rsidR="001808BE" w:rsidRPr="004E12CB" w:rsidRDefault="001808BE">
            <w:pPr>
              <w:pStyle w:val="tl"/>
              <w:spacing w:before="0" w:beforeAutospacing="0" w:after="0" w:afterAutospacing="0"/>
              <w:rPr>
                <w:lang w:val="uk-UA"/>
              </w:rPr>
            </w:pPr>
            <w:r w:rsidRPr="004E12CB">
              <w:rPr>
                <w:lang w:val="uk-UA"/>
              </w:rPr>
              <w:t> </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B5C7BCA"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E56A91" w14:paraId="6C34B2A9"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7E7B0D4" w14:textId="77777777" w:rsidR="001808BE" w:rsidRPr="004E12CB" w:rsidRDefault="001808BE">
            <w:pPr>
              <w:pStyle w:val="tl"/>
              <w:spacing w:before="0" w:beforeAutospacing="0" w:after="0" w:afterAutospacing="0"/>
              <w:rPr>
                <w:lang w:val="uk-UA"/>
              </w:rPr>
            </w:pPr>
            <w:r w:rsidRPr="004E12CB">
              <w:rPr>
                <w:lang w:val="uk-UA"/>
              </w:rPr>
              <w:t>1) ... вказівка ПС змінити тип його позивного</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E778350" w14:textId="77777777" w:rsidR="001808BE" w:rsidRPr="004E12CB" w:rsidRDefault="001808BE">
            <w:pPr>
              <w:pStyle w:val="tl"/>
              <w:spacing w:before="0" w:beforeAutospacing="0" w:after="0" w:afterAutospacing="0"/>
              <w:rPr>
                <w:lang w:val="uk-UA"/>
              </w:rPr>
            </w:pPr>
            <w:r w:rsidRPr="004E12CB">
              <w:rPr>
                <w:lang w:val="uk-UA"/>
              </w:rPr>
              <w:t>CHANGE YOUR CALL SIGN TO </w:t>
            </w:r>
            <w:r w:rsidRPr="004E12CB">
              <w:rPr>
                <w:i/>
                <w:iCs/>
                <w:lang w:val="uk-UA"/>
              </w:rPr>
              <w:t>(</w:t>
            </w:r>
            <w:proofErr w:type="spellStart"/>
            <w:r w:rsidRPr="004E12CB">
              <w:rPr>
                <w:i/>
                <w:iCs/>
                <w:lang w:val="uk-UA"/>
              </w:rPr>
              <w:t>new</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 [UNTIL FURTHER ADVISED];</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9F58D25" w14:textId="77777777" w:rsidR="001808BE" w:rsidRPr="004E12CB" w:rsidRDefault="001808BE">
            <w:pPr>
              <w:pStyle w:val="tl"/>
              <w:spacing w:before="0" w:beforeAutospacing="0" w:after="0" w:afterAutospacing="0"/>
              <w:rPr>
                <w:lang w:val="uk-UA"/>
              </w:rPr>
            </w:pPr>
            <w:r w:rsidRPr="004E12CB">
              <w:rPr>
                <w:lang w:val="uk-UA"/>
              </w:rPr>
              <w:t>ЗМІНІТЬ ВАШ ПОЗИВНИЙ НА (</w:t>
            </w:r>
            <w:r w:rsidRPr="004E12CB">
              <w:rPr>
                <w:i/>
                <w:iCs/>
                <w:lang w:val="uk-UA"/>
              </w:rPr>
              <w:t>новий позивний</w:t>
            </w:r>
            <w:r w:rsidRPr="004E12CB">
              <w:rPr>
                <w:lang w:val="uk-UA"/>
              </w:rPr>
              <w:t>) [ДО ПОДАЛЬШИХ ВКАЗІВОК];</w:t>
            </w:r>
          </w:p>
        </w:tc>
      </w:tr>
      <w:tr w:rsidR="001808BE" w:rsidRPr="00E56A91" w14:paraId="376A27A1"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CB6DEA7" w14:textId="77777777" w:rsidR="001808BE" w:rsidRPr="004E12CB" w:rsidRDefault="001808BE">
            <w:pPr>
              <w:pStyle w:val="tl"/>
              <w:spacing w:before="0" w:beforeAutospacing="0" w:after="0" w:afterAutospacing="0"/>
              <w:rPr>
                <w:lang w:val="uk-UA"/>
              </w:rPr>
            </w:pPr>
            <w:r w:rsidRPr="004E12CB">
              <w:rPr>
                <w:lang w:val="uk-UA"/>
              </w:rPr>
              <w:t>2) ... повідомлення ПС повернутися до позивного, зазначеного у плані польоту</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E887DD1" w14:textId="77777777" w:rsidR="001808BE" w:rsidRPr="004E12CB" w:rsidRDefault="001808BE">
            <w:pPr>
              <w:pStyle w:val="tl"/>
              <w:spacing w:before="0" w:beforeAutospacing="0" w:after="0" w:afterAutospacing="0"/>
              <w:rPr>
                <w:lang w:val="uk-UA"/>
              </w:rPr>
            </w:pPr>
            <w:r w:rsidRPr="004E12CB">
              <w:rPr>
                <w:lang w:val="uk-UA"/>
              </w:rPr>
              <w:t>REVERT TO FLIGHT PLAN CALL SIGN </w:t>
            </w:r>
            <w:r w:rsidRPr="004E12CB">
              <w:rPr>
                <w:i/>
                <w:iCs/>
                <w:lang w:val="uk-UA"/>
              </w:rPr>
              <w:t>(</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54F89E6" w14:textId="77777777" w:rsidR="001808BE" w:rsidRPr="004E12CB" w:rsidRDefault="001808BE">
            <w:pPr>
              <w:pStyle w:val="tl"/>
              <w:spacing w:before="0" w:beforeAutospacing="0" w:after="0" w:afterAutospacing="0"/>
              <w:rPr>
                <w:lang w:val="uk-UA"/>
              </w:rPr>
            </w:pPr>
            <w:r w:rsidRPr="004E12CB">
              <w:rPr>
                <w:lang w:val="uk-UA"/>
              </w:rPr>
              <w:t>ПОВЕРНІТЬСЯ ДО ПОЗИВНОГО ЗГІДНО З ПЛАНОМ ПОЛЬОТУ (</w:t>
            </w:r>
            <w:r w:rsidRPr="004E12CB">
              <w:rPr>
                <w:i/>
                <w:iCs/>
                <w:lang w:val="uk-UA"/>
              </w:rPr>
              <w:t>позивний</w:t>
            </w:r>
            <w:r w:rsidRPr="004E12CB">
              <w:rPr>
                <w:lang w:val="uk-UA"/>
              </w:rPr>
              <w:t>) [НАД (</w:t>
            </w:r>
            <w:r w:rsidRPr="004E12CB">
              <w:rPr>
                <w:i/>
                <w:iCs/>
                <w:lang w:val="uk-UA"/>
              </w:rPr>
              <w:t>основна точка</w:t>
            </w:r>
            <w:r w:rsidRPr="004E12CB">
              <w:rPr>
                <w:lang w:val="uk-UA"/>
              </w:rPr>
              <w:t>)]</w:t>
            </w:r>
          </w:p>
        </w:tc>
      </w:tr>
      <w:tr w:rsidR="001808BE" w:rsidRPr="004E12CB" w14:paraId="789798F7" w14:textId="77777777" w:rsidTr="00346C57">
        <w:trPr>
          <w:trHeight w:val="545"/>
        </w:trPr>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E7F149D" w14:textId="77777777" w:rsidR="001808BE" w:rsidRPr="00913E38" w:rsidRDefault="001808BE">
            <w:pPr>
              <w:pStyle w:val="tl"/>
              <w:spacing w:before="0" w:beforeAutospacing="0" w:after="0" w:afterAutospacing="0"/>
              <w:rPr>
                <w:b/>
                <w:bCs/>
                <w:lang w:val="uk-UA"/>
              </w:rPr>
            </w:pPr>
            <w:r w:rsidRPr="00913E38">
              <w:rPr>
                <w:b/>
                <w:bCs/>
                <w:lang w:val="uk-UA"/>
              </w:rPr>
              <w:t xml:space="preserve">7. </w:t>
            </w:r>
            <w:r w:rsidRPr="00263B9E">
              <w:rPr>
                <w:b/>
                <w:bCs/>
                <w:lang w:val="uk-UA"/>
              </w:rPr>
              <w:t>ІНФОРМАЦІЯ ПРО РУХ</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C46D606" w14:textId="77777777" w:rsidR="001808BE" w:rsidRPr="004E12CB" w:rsidRDefault="001808BE">
            <w:pPr>
              <w:pStyle w:val="tl"/>
              <w:spacing w:before="0" w:beforeAutospacing="0" w:after="0" w:afterAutospacing="0"/>
              <w:rPr>
                <w:lang w:val="uk-UA"/>
              </w:rPr>
            </w:pPr>
            <w:r w:rsidRPr="004E12CB">
              <w:rPr>
                <w:lang w:val="uk-UA"/>
              </w:rPr>
              <w:t>1) TRAFFIC </w:t>
            </w:r>
            <w:r w:rsidRPr="004E12CB">
              <w:rPr>
                <w:i/>
                <w:iCs/>
                <w:lang w:val="uk-UA"/>
              </w:rPr>
              <w:t>(</w:t>
            </w:r>
            <w:proofErr w:type="spellStart"/>
            <w:r w:rsidRPr="004E12CB">
              <w:rPr>
                <w:i/>
                <w:iCs/>
                <w:lang w:val="uk-UA"/>
              </w:rPr>
              <w:t>information</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48DA248" w14:textId="77777777" w:rsidR="001808BE" w:rsidRPr="004E12CB" w:rsidRDefault="001808BE">
            <w:pPr>
              <w:pStyle w:val="tl"/>
              <w:spacing w:before="0" w:beforeAutospacing="0" w:after="0" w:afterAutospacing="0"/>
              <w:rPr>
                <w:lang w:val="uk-UA"/>
              </w:rPr>
            </w:pPr>
            <w:r w:rsidRPr="004E12CB">
              <w:rPr>
                <w:lang w:val="uk-UA"/>
              </w:rPr>
              <w:t>1) РУХ (</w:t>
            </w:r>
            <w:r w:rsidRPr="004E12CB">
              <w:rPr>
                <w:i/>
                <w:iCs/>
                <w:lang w:val="uk-UA"/>
              </w:rPr>
              <w:t>інформація</w:t>
            </w:r>
            <w:r w:rsidRPr="004E12CB">
              <w:rPr>
                <w:lang w:val="uk-UA"/>
              </w:rPr>
              <w:t>);</w:t>
            </w:r>
          </w:p>
        </w:tc>
      </w:tr>
      <w:tr w:rsidR="001808BE" w:rsidRPr="004E12CB" w14:paraId="72D83BC2"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AD442D3" w14:textId="77777777" w:rsidR="001808BE" w:rsidRPr="004E12CB" w:rsidRDefault="001808BE">
            <w:pPr>
              <w:pStyle w:val="tl"/>
              <w:spacing w:before="0" w:beforeAutospacing="0" w:after="0" w:afterAutospacing="0"/>
              <w:rPr>
                <w:lang w:val="uk-UA"/>
              </w:rPr>
            </w:pPr>
            <w:r w:rsidRPr="004E12CB">
              <w:rPr>
                <w:lang w:val="uk-UA"/>
              </w:rPr>
              <w:t>1) ...передача інформації про рух</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C1485AC" w14:textId="77777777" w:rsidR="001808BE" w:rsidRPr="004E12CB" w:rsidRDefault="001808BE">
            <w:pPr>
              <w:pStyle w:val="tl"/>
              <w:spacing w:before="0" w:beforeAutospacing="0" w:after="0" w:afterAutospacing="0"/>
              <w:rPr>
                <w:lang w:val="uk-UA"/>
              </w:rPr>
            </w:pPr>
            <w:r w:rsidRPr="004E12CB">
              <w:rPr>
                <w:lang w:val="uk-UA"/>
              </w:rPr>
              <w:t>2) NO REPORTED TRAFFIC;</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A58FC69" w14:textId="77777777" w:rsidR="001808BE" w:rsidRPr="004E12CB" w:rsidRDefault="001808BE">
            <w:pPr>
              <w:pStyle w:val="tl"/>
              <w:spacing w:before="0" w:beforeAutospacing="0" w:after="0" w:afterAutospacing="0"/>
              <w:rPr>
                <w:lang w:val="uk-UA"/>
              </w:rPr>
            </w:pPr>
            <w:r w:rsidRPr="004E12CB">
              <w:rPr>
                <w:lang w:val="uk-UA"/>
              </w:rPr>
              <w:t>2) ПОВІДОМЛЕННЯ ПРО РУХ ВІДСУТНІ;</w:t>
            </w:r>
          </w:p>
        </w:tc>
      </w:tr>
      <w:tr w:rsidR="001808BE" w:rsidRPr="004E12CB" w14:paraId="7AA58C04" w14:textId="77777777" w:rsidTr="005A7CEC">
        <w:tc>
          <w:tcPr>
            <w:tcW w:w="1193" w:type="pct"/>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C7965BA" w14:textId="77777777" w:rsidR="001808BE" w:rsidRPr="004E12CB" w:rsidRDefault="001808BE">
            <w:pPr>
              <w:pStyle w:val="tl"/>
              <w:spacing w:before="0" w:beforeAutospacing="0" w:after="0" w:afterAutospacing="0"/>
              <w:rPr>
                <w:lang w:val="uk-UA"/>
              </w:rPr>
            </w:pPr>
            <w:r w:rsidRPr="004E12CB">
              <w:rPr>
                <w:lang w:val="uk-UA"/>
              </w:rPr>
              <w:t>2) ...підтвердження отримання інформації про рух</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8409246" w14:textId="77777777" w:rsidR="001808BE" w:rsidRPr="004E12CB" w:rsidRDefault="001808BE">
            <w:pPr>
              <w:pStyle w:val="tl"/>
              <w:spacing w:before="0" w:beforeAutospacing="0" w:after="0" w:afterAutospacing="0"/>
              <w:rPr>
                <w:lang w:val="uk-UA"/>
              </w:rPr>
            </w:pPr>
            <w:r w:rsidRPr="004E12CB">
              <w:rPr>
                <w:lang w:val="uk-UA"/>
              </w:rPr>
              <w:t>* 3) LOOKING OUT;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0384B17" w14:textId="77777777" w:rsidR="001808BE" w:rsidRPr="004E12CB" w:rsidRDefault="001808BE">
            <w:pPr>
              <w:pStyle w:val="tl"/>
              <w:spacing w:before="0" w:beforeAutospacing="0" w:after="0" w:afterAutospacing="0"/>
              <w:rPr>
                <w:lang w:val="uk-UA"/>
              </w:rPr>
            </w:pPr>
            <w:r w:rsidRPr="004E12CB">
              <w:rPr>
                <w:lang w:val="uk-UA"/>
              </w:rPr>
              <w:t>* 3) ДИВЛЮСЬ;</w:t>
            </w:r>
          </w:p>
        </w:tc>
      </w:tr>
      <w:tr w:rsidR="001808BE" w:rsidRPr="004E12CB" w14:paraId="42EBBB78"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BF96D6A"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AE74E00" w14:textId="77777777" w:rsidR="001808BE" w:rsidRPr="004E12CB" w:rsidRDefault="001808BE">
            <w:pPr>
              <w:pStyle w:val="tl"/>
              <w:spacing w:before="0" w:beforeAutospacing="0" w:after="0" w:afterAutospacing="0"/>
              <w:rPr>
                <w:lang w:val="uk-UA"/>
              </w:rPr>
            </w:pPr>
            <w:r w:rsidRPr="004E12CB">
              <w:rPr>
                <w:lang w:val="uk-UA"/>
              </w:rPr>
              <w:t>* 4) TRAFFIC IN SIGHT;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6A855AD" w14:textId="77777777" w:rsidR="001808BE" w:rsidRPr="004E12CB" w:rsidRDefault="001808BE">
            <w:pPr>
              <w:pStyle w:val="tl"/>
              <w:spacing w:before="0" w:beforeAutospacing="0" w:after="0" w:afterAutospacing="0"/>
              <w:rPr>
                <w:lang w:val="uk-UA"/>
              </w:rPr>
            </w:pPr>
            <w:r w:rsidRPr="004E12CB">
              <w:rPr>
                <w:lang w:val="uk-UA"/>
              </w:rPr>
              <w:t>* 4) РУХ СПОСТЕРІГАЮ</w:t>
            </w:r>
          </w:p>
        </w:tc>
      </w:tr>
      <w:tr w:rsidR="001808BE" w:rsidRPr="004E12CB" w14:paraId="370E1ECD"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883BA77"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0955933" w14:textId="77777777" w:rsidR="001808BE" w:rsidRPr="004E12CB" w:rsidRDefault="001808BE">
            <w:pPr>
              <w:pStyle w:val="tl"/>
              <w:spacing w:before="0" w:beforeAutospacing="0" w:after="0" w:afterAutospacing="0"/>
              <w:rPr>
                <w:lang w:val="uk-UA"/>
              </w:rPr>
            </w:pPr>
            <w:r w:rsidRPr="004E12CB">
              <w:rPr>
                <w:lang w:val="uk-UA"/>
              </w:rPr>
              <w:t>* 5) NEGATIVE CONTACT </w:t>
            </w:r>
            <w:r w:rsidRPr="004E12CB">
              <w:rPr>
                <w:i/>
                <w:iCs/>
                <w:lang w:val="uk-UA"/>
              </w:rPr>
              <w:t>[</w:t>
            </w:r>
            <w:proofErr w:type="spellStart"/>
            <w:r w:rsidRPr="004E12CB">
              <w:rPr>
                <w:i/>
                <w:iCs/>
                <w:lang w:val="uk-UA"/>
              </w:rPr>
              <w:t>reasons</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C8BB792" w14:textId="77777777" w:rsidR="001808BE" w:rsidRPr="004E12CB" w:rsidRDefault="001808BE">
            <w:pPr>
              <w:pStyle w:val="tl"/>
              <w:spacing w:before="0" w:beforeAutospacing="0" w:after="0" w:afterAutospacing="0"/>
              <w:rPr>
                <w:lang w:val="uk-UA"/>
              </w:rPr>
            </w:pPr>
            <w:r w:rsidRPr="004E12CB">
              <w:rPr>
                <w:lang w:val="uk-UA"/>
              </w:rPr>
              <w:t>* 5) НЕ СПОСТЕРІГАЮ [</w:t>
            </w:r>
            <w:r w:rsidRPr="004E12CB">
              <w:rPr>
                <w:i/>
                <w:iCs/>
                <w:lang w:val="uk-UA"/>
              </w:rPr>
              <w:t>причини</w:t>
            </w:r>
            <w:r w:rsidRPr="004E12CB">
              <w:rPr>
                <w:lang w:val="uk-UA"/>
              </w:rPr>
              <w:t>];</w:t>
            </w:r>
          </w:p>
        </w:tc>
      </w:tr>
      <w:tr w:rsidR="001808BE" w:rsidRPr="00E56A91" w14:paraId="15B8B4BE"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3C0723E"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8EB9135" w14:textId="77777777" w:rsidR="001808BE" w:rsidRPr="004E12CB" w:rsidRDefault="001808BE">
            <w:pPr>
              <w:pStyle w:val="tl"/>
              <w:spacing w:before="0" w:beforeAutospacing="0" w:after="0" w:afterAutospacing="0"/>
              <w:rPr>
                <w:lang w:val="uk-UA"/>
              </w:rPr>
            </w:pPr>
            <w:r w:rsidRPr="004E12CB">
              <w:rPr>
                <w:lang w:val="uk-UA"/>
              </w:rPr>
              <w:t>6) [ADDITIONAL] TRAFFIC </w:t>
            </w:r>
            <w:r w:rsidRPr="004E12CB">
              <w:rPr>
                <w:i/>
                <w:iCs/>
                <w:lang w:val="uk-UA"/>
              </w:rPr>
              <w:t>(</w:t>
            </w:r>
            <w:proofErr w:type="spellStart"/>
            <w:r w:rsidRPr="004E12CB">
              <w:rPr>
                <w:i/>
                <w:iCs/>
                <w:lang w:val="uk-UA"/>
              </w:rPr>
              <w:t>direction</w:t>
            </w:r>
            <w:proofErr w:type="spellEnd"/>
            <w:r w:rsidRPr="004E12CB">
              <w:rPr>
                <w:i/>
                <w:iCs/>
                <w:lang w:val="uk-UA"/>
              </w:rPr>
              <w:t>)</w:t>
            </w:r>
            <w:r w:rsidRPr="004E12CB">
              <w:rPr>
                <w:lang w:val="uk-UA"/>
              </w:rPr>
              <w:t> BOUND </w:t>
            </w:r>
            <w:r w:rsidRPr="004E12CB">
              <w:rPr>
                <w:i/>
                <w:iCs/>
                <w:lang w:val="uk-UA"/>
              </w:rPr>
              <w:t>(</w:t>
            </w:r>
            <w:proofErr w:type="spellStart"/>
            <w:r w:rsidRPr="004E12CB">
              <w:rPr>
                <w:i/>
                <w:iCs/>
                <w:lang w:val="uk-UA"/>
              </w:rPr>
              <w:t>type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aircraft</w:t>
            </w:r>
            <w:proofErr w:type="spellEnd"/>
            <w:r w:rsidRPr="004E12CB">
              <w:rPr>
                <w:i/>
                <w:iCs/>
                <w:lang w:val="uk-UA"/>
              </w:rPr>
              <w:t>) (</w:t>
            </w:r>
            <w:proofErr w:type="spellStart"/>
            <w:r w:rsidRPr="004E12CB">
              <w:rPr>
                <w:i/>
                <w:iCs/>
                <w:lang w:val="uk-UA"/>
              </w:rPr>
              <w:t>level</w:t>
            </w:r>
            <w:proofErr w:type="spellEnd"/>
            <w:r w:rsidRPr="004E12CB">
              <w:rPr>
                <w:i/>
                <w:iCs/>
                <w:lang w:val="uk-UA"/>
              </w:rPr>
              <w:t>)</w:t>
            </w:r>
            <w:r w:rsidRPr="004E12CB">
              <w:rPr>
                <w:lang w:val="uk-UA"/>
              </w:rPr>
              <w:t> ESTIMATED (</w:t>
            </w:r>
            <w:proofErr w:type="spellStart"/>
            <w:r w:rsidRPr="004E12CB">
              <w:rPr>
                <w:i/>
                <w:iCs/>
                <w:lang w:val="uk-UA"/>
              </w:rPr>
              <w:t>or</w:t>
            </w:r>
            <w:proofErr w:type="spellEnd"/>
            <w:r w:rsidRPr="004E12CB">
              <w:rPr>
                <w:lang w:val="uk-UA"/>
              </w:rPr>
              <w:t> OVER)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02E928C" w14:textId="77777777" w:rsidR="001808BE" w:rsidRPr="004E12CB" w:rsidRDefault="001808BE">
            <w:pPr>
              <w:pStyle w:val="tl"/>
              <w:spacing w:before="0" w:beforeAutospacing="0" w:after="0" w:afterAutospacing="0"/>
              <w:rPr>
                <w:lang w:val="uk-UA"/>
              </w:rPr>
            </w:pPr>
            <w:r w:rsidRPr="004E12CB">
              <w:rPr>
                <w:lang w:val="uk-UA"/>
              </w:rPr>
              <w:t>6) [ДОДАТКОВО] РУХ У (</w:t>
            </w:r>
            <w:r w:rsidRPr="004E12CB">
              <w:rPr>
                <w:i/>
                <w:iCs/>
                <w:lang w:val="uk-UA"/>
              </w:rPr>
              <w:t>напрямок</w:t>
            </w:r>
            <w:r w:rsidRPr="004E12CB">
              <w:rPr>
                <w:lang w:val="uk-UA"/>
              </w:rPr>
              <w:t>) НАПРЯМКУ (</w:t>
            </w:r>
            <w:r w:rsidRPr="004E12CB">
              <w:rPr>
                <w:i/>
                <w:iCs/>
                <w:lang w:val="uk-UA"/>
              </w:rPr>
              <w:t>тип ПС</w:t>
            </w:r>
            <w:r w:rsidRPr="004E12CB">
              <w:rPr>
                <w:lang w:val="uk-UA"/>
              </w:rPr>
              <w:t>) (</w:t>
            </w:r>
            <w:r w:rsidRPr="004E12CB">
              <w:rPr>
                <w:i/>
                <w:iCs/>
                <w:lang w:val="uk-UA"/>
              </w:rPr>
              <w:t>рівень</w:t>
            </w:r>
            <w:r w:rsidRPr="004E12CB">
              <w:rPr>
                <w:lang w:val="uk-UA"/>
              </w:rPr>
              <w:t>) РОЗРАХУНКОВО (</w:t>
            </w:r>
            <w:r w:rsidRPr="004E12CB">
              <w:rPr>
                <w:i/>
                <w:iCs/>
                <w:lang w:val="uk-UA"/>
              </w:rPr>
              <w:t>або</w:t>
            </w:r>
            <w:r w:rsidRPr="004E12CB">
              <w:rPr>
                <w:lang w:val="uk-UA"/>
              </w:rPr>
              <w:t> НАД) (</w:t>
            </w:r>
            <w:r w:rsidRPr="004E12CB">
              <w:rPr>
                <w:i/>
                <w:iCs/>
                <w:lang w:val="uk-UA"/>
              </w:rPr>
              <w:t>основна точка</w:t>
            </w:r>
            <w:r w:rsidRPr="004E12CB">
              <w:rPr>
                <w:lang w:val="uk-UA"/>
              </w:rPr>
              <w:t>) В (</w:t>
            </w:r>
            <w:r w:rsidRPr="004E12CB">
              <w:rPr>
                <w:i/>
                <w:iCs/>
                <w:lang w:val="uk-UA"/>
              </w:rPr>
              <w:t>час</w:t>
            </w:r>
            <w:r w:rsidRPr="004E12CB">
              <w:rPr>
                <w:lang w:val="uk-UA"/>
              </w:rPr>
              <w:t>);</w:t>
            </w:r>
          </w:p>
        </w:tc>
      </w:tr>
      <w:tr w:rsidR="001808BE" w:rsidRPr="00E56A91" w14:paraId="4F238DB3"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9FA931F"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CEAFA03" w14:textId="77777777" w:rsidR="001808BE" w:rsidRPr="004E12CB" w:rsidRDefault="001808BE">
            <w:pPr>
              <w:pStyle w:val="tl"/>
              <w:spacing w:before="0" w:beforeAutospacing="0" w:after="0" w:afterAutospacing="0"/>
              <w:rPr>
                <w:lang w:val="uk-UA"/>
              </w:rPr>
            </w:pPr>
            <w:r w:rsidRPr="004E12CB">
              <w:rPr>
                <w:lang w:val="uk-UA"/>
              </w:rPr>
              <w:t>7) TRAFFIC IS </w:t>
            </w:r>
            <w:r w:rsidRPr="004E12CB">
              <w:rPr>
                <w:i/>
                <w:iCs/>
                <w:lang w:val="uk-UA"/>
              </w:rPr>
              <w:t>(</w:t>
            </w:r>
            <w:proofErr w:type="spellStart"/>
            <w:r w:rsidRPr="004E12CB">
              <w:rPr>
                <w:i/>
                <w:iCs/>
                <w:lang w:val="uk-UA"/>
              </w:rPr>
              <w:t>classification</w:t>
            </w:r>
            <w:proofErr w:type="spellEnd"/>
            <w:r w:rsidRPr="004E12CB">
              <w:rPr>
                <w:i/>
                <w:iCs/>
                <w:lang w:val="uk-UA"/>
              </w:rPr>
              <w:t>)</w:t>
            </w:r>
            <w:r w:rsidRPr="004E12CB">
              <w:rPr>
                <w:lang w:val="uk-UA"/>
              </w:rPr>
              <w:t> UNMANNED FREE BALLOON(S) WAS [</w:t>
            </w:r>
            <w:proofErr w:type="spellStart"/>
            <w:r w:rsidRPr="004E12CB">
              <w:rPr>
                <w:i/>
                <w:iCs/>
                <w:lang w:val="uk-UA"/>
              </w:rPr>
              <w:t>or</w:t>
            </w:r>
            <w:proofErr w:type="spellEnd"/>
            <w:r w:rsidRPr="004E12CB">
              <w:rPr>
                <w:lang w:val="uk-UA"/>
              </w:rPr>
              <w:t> ESTIMATED] OVER </w:t>
            </w:r>
            <w:r w:rsidRPr="004E12CB">
              <w:rPr>
                <w:i/>
                <w:iCs/>
                <w:lang w:val="uk-UA"/>
              </w:rPr>
              <w:t>(</w:t>
            </w:r>
            <w:proofErr w:type="spellStart"/>
            <w:r w:rsidRPr="004E12CB">
              <w:rPr>
                <w:i/>
                <w:iCs/>
                <w:lang w:val="uk-UA"/>
              </w:rPr>
              <w:t>place</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 REPORTED </w:t>
            </w:r>
            <w:r w:rsidRPr="004E12CB">
              <w:rPr>
                <w:i/>
                <w:iCs/>
                <w:lang w:val="uk-UA"/>
              </w:rPr>
              <w:t>(</w:t>
            </w:r>
            <w:proofErr w:type="spellStart"/>
            <w:r w:rsidRPr="004E12CB">
              <w:rPr>
                <w:i/>
                <w:iCs/>
                <w:lang w:val="uk-UA"/>
              </w:rPr>
              <w:t>level</w:t>
            </w:r>
            <w:proofErr w:type="spellEnd"/>
            <w:r w:rsidRPr="004E12CB">
              <w:rPr>
                <w:i/>
                <w:iCs/>
                <w:lang w:val="uk-UA"/>
              </w:rPr>
              <w:t>(s))</w:t>
            </w:r>
            <w:r w:rsidRPr="004E12CB">
              <w:rPr>
                <w:lang w:val="uk-UA"/>
              </w:rPr>
              <w:t> [</w:t>
            </w:r>
            <w:proofErr w:type="spellStart"/>
            <w:r w:rsidRPr="004E12CB">
              <w:rPr>
                <w:i/>
                <w:iCs/>
                <w:lang w:val="uk-UA"/>
              </w:rPr>
              <w:t>or</w:t>
            </w:r>
            <w:proofErr w:type="spellEnd"/>
            <w:r w:rsidRPr="004E12CB">
              <w:rPr>
                <w:lang w:val="uk-UA"/>
              </w:rPr>
              <w:t> LEVEL UNKNOWN] MOVING </w:t>
            </w:r>
            <w:r w:rsidRPr="004E12CB">
              <w:rPr>
                <w:i/>
                <w:iCs/>
                <w:lang w:val="uk-UA"/>
              </w:rPr>
              <w:t>(</w:t>
            </w:r>
            <w:proofErr w:type="spellStart"/>
            <w:r w:rsidRPr="004E12CB">
              <w:rPr>
                <w:i/>
                <w:iCs/>
                <w:lang w:val="uk-UA"/>
              </w:rPr>
              <w:t>direction</w:t>
            </w:r>
            <w:proofErr w:type="spellEnd"/>
            <w:r w:rsidRPr="004E12CB">
              <w:rPr>
                <w:i/>
                <w:iCs/>
                <w:lang w:val="uk-UA"/>
              </w:rPr>
              <w:t>) (</w:t>
            </w:r>
            <w:proofErr w:type="spellStart"/>
            <w:r w:rsidRPr="004E12CB">
              <w:rPr>
                <w:i/>
                <w:iCs/>
                <w:lang w:val="uk-UA"/>
              </w:rPr>
              <w:t>other</w:t>
            </w:r>
            <w:proofErr w:type="spellEnd"/>
            <w:r w:rsidRPr="004E12CB">
              <w:rPr>
                <w:i/>
                <w:iCs/>
                <w:lang w:val="uk-UA"/>
              </w:rPr>
              <w:t xml:space="preserve"> </w:t>
            </w:r>
            <w:proofErr w:type="spellStart"/>
            <w:r w:rsidRPr="004E12CB">
              <w:rPr>
                <w:i/>
                <w:iCs/>
                <w:lang w:val="uk-UA"/>
              </w:rPr>
              <w:t>pertinent</w:t>
            </w:r>
            <w:proofErr w:type="spellEnd"/>
            <w:r w:rsidRPr="004E12CB">
              <w:rPr>
                <w:i/>
                <w:iCs/>
                <w:lang w:val="uk-UA"/>
              </w:rPr>
              <w:t xml:space="preserve"> </w:t>
            </w:r>
            <w:proofErr w:type="spellStart"/>
            <w:r w:rsidRPr="004E12CB">
              <w:rPr>
                <w:i/>
                <w:iCs/>
                <w:lang w:val="uk-UA"/>
              </w:rPr>
              <w:t>information</w:t>
            </w:r>
            <w:proofErr w:type="spellEnd"/>
            <w:r w:rsidRPr="004E12CB">
              <w:rPr>
                <w:i/>
                <w:iCs/>
                <w:lang w:val="uk-UA"/>
              </w:rPr>
              <w:t xml:space="preserve">, </w:t>
            </w:r>
            <w:proofErr w:type="spellStart"/>
            <w:r w:rsidRPr="004E12CB">
              <w:rPr>
                <w:i/>
                <w:iCs/>
                <w:lang w:val="uk-UA"/>
              </w:rPr>
              <w:t>if</w:t>
            </w:r>
            <w:proofErr w:type="spellEnd"/>
            <w:r w:rsidRPr="004E12CB">
              <w:rPr>
                <w:i/>
                <w:iCs/>
                <w:lang w:val="uk-UA"/>
              </w:rPr>
              <w:t xml:space="preserve"> </w:t>
            </w:r>
            <w:proofErr w:type="spellStart"/>
            <w:r w:rsidRPr="004E12CB">
              <w:rPr>
                <w:i/>
                <w:iCs/>
                <w:lang w:val="uk-UA"/>
              </w:rPr>
              <w:t>any</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D862AC4" w14:textId="77777777" w:rsidR="001808BE" w:rsidRPr="004E12CB" w:rsidRDefault="001808BE">
            <w:pPr>
              <w:pStyle w:val="tl"/>
              <w:spacing w:before="0" w:beforeAutospacing="0" w:after="0" w:afterAutospacing="0"/>
              <w:rPr>
                <w:lang w:val="uk-UA"/>
              </w:rPr>
            </w:pPr>
            <w:r w:rsidRPr="004E12CB">
              <w:rPr>
                <w:lang w:val="uk-UA"/>
              </w:rPr>
              <w:t>7) РУХ (</w:t>
            </w:r>
            <w:r w:rsidRPr="004E12CB">
              <w:rPr>
                <w:i/>
                <w:iCs/>
                <w:lang w:val="uk-UA"/>
              </w:rPr>
              <w:t>класифікація</w:t>
            </w:r>
            <w:r w:rsidRPr="004E12CB">
              <w:rPr>
                <w:lang w:val="uk-UA"/>
              </w:rPr>
              <w:t>) БЕЗПІЛОТНИЙ АЕРОСТАТ(И) БУВ [</w:t>
            </w:r>
            <w:r w:rsidRPr="004E12CB">
              <w:rPr>
                <w:i/>
                <w:iCs/>
                <w:lang w:val="uk-UA"/>
              </w:rPr>
              <w:t>або</w:t>
            </w:r>
            <w:r w:rsidRPr="004E12CB">
              <w:rPr>
                <w:lang w:val="uk-UA"/>
              </w:rPr>
              <w:t> РОЗРАХУНКОВО] НАД (місце) В (</w:t>
            </w:r>
            <w:r w:rsidRPr="004E12CB">
              <w:rPr>
                <w:i/>
                <w:iCs/>
                <w:lang w:val="uk-UA"/>
              </w:rPr>
              <w:t>час</w:t>
            </w:r>
            <w:r w:rsidRPr="004E12CB">
              <w:rPr>
                <w:lang w:val="uk-UA"/>
              </w:rPr>
              <w:t>) ЗГІДНО З ДОПОВІДЯМ (</w:t>
            </w:r>
            <w:r w:rsidRPr="004E12CB">
              <w:rPr>
                <w:i/>
                <w:iCs/>
                <w:lang w:val="uk-UA"/>
              </w:rPr>
              <w:t>рівень(і)</w:t>
            </w:r>
            <w:r w:rsidRPr="004E12CB">
              <w:rPr>
                <w:lang w:val="uk-UA"/>
              </w:rPr>
              <w:t>) [</w:t>
            </w:r>
            <w:r w:rsidRPr="004E12CB">
              <w:rPr>
                <w:i/>
                <w:iCs/>
                <w:lang w:val="uk-UA"/>
              </w:rPr>
              <w:t>або</w:t>
            </w:r>
            <w:r w:rsidRPr="004E12CB">
              <w:rPr>
                <w:lang w:val="uk-UA"/>
              </w:rPr>
              <w:t> РІВЕНЬ НЕВІДОМИЙ] РУХАЄТЬСЯ (</w:t>
            </w:r>
            <w:r w:rsidRPr="004E12CB">
              <w:rPr>
                <w:i/>
                <w:iCs/>
                <w:lang w:val="uk-UA"/>
              </w:rPr>
              <w:t>напрямок</w:t>
            </w:r>
            <w:r w:rsidRPr="004E12CB">
              <w:rPr>
                <w:lang w:val="uk-UA"/>
              </w:rPr>
              <w:t>) (</w:t>
            </w:r>
            <w:r w:rsidRPr="004E12CB">
              <w:rPr>
                <w:i/>
                <w:iCs/>
                <w:lang w:val="uk-UA"/>
              </w:rPr>
              <w:t>інша важлива інформація при наявності</w:t>
            </w:r>
            <w:r w:rsidRPr="004E12CB">
              <w:rPr>
                <w:lang w:val="uk-UA"/>
              </w:rPr>
              <w:t>).</w:t>
            </w:r>
          </w:p>
        </w:tc>
      </w:tr>
      <w:tr w:rsidR="001808BE" w:rsidRPr="00E56A91" w14:paraId="641EAAA2" w14:textId="77777777" w:rsidTr="005A7CEC">
        <w:tc>
          <w:tcPr>
            <w:tcW w:w="1193" w:type="pct"/>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1FFE678" w14:textId="147271C0" w:rsidR="001808BE" w:rsidRPr="00913E38" w:rsidRDefault="001808BE">
            <w:pPr>
              <w:pStyle w:val="tl"/>
              <w:spacing w:before="0" w:beforeAutospacing="0" w:after="0" w:afterAutospacing="0"/>
              <w:rPr>
                <w:b/>
                <w:bCs/>
                <w:lang w:val="uk-UA"/>
              </w:rPr>
            </w:pPr>
            <w:r w:rsidRPr="00913E38">
              <w:rPr>
                <w:b/>
                <w:bCs/>
                <w:lang w:val="uk-UA"/>
              </w:rPr>
              <w:t>8. МЕТЕОРОЛОГІЧНІ УМОВИ</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1394648" w14:textId="77777777" w:rsidR="001808BE" w:rsidRPr="004E12CB" w:rsidRDefault="001808BE">
            <w:pPr>
              <w:pStyle w:val="tl"/>
              <w:spacing w:before="0" w:beforeAutospacing="0" w:after="0" w:afterAutospacing="0"/>
              <w:rPr>
                <w:lang w:val="uk-UA"/>
              </w:rPr>
            </w:pPr>
            <w:r w:rsidRPr="004E12CB">
              <w:rPr>
                <w:lang w:val="uk-UA"/>
              </w:rPr>
              <w:t>1) [SURFACE] WIND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DEGREES </w:t>
            </w:r>
            <w:r w:rsidRPr="004E12CB">
              <w:rPr>
                <w:i/>
                <w:iCs/>
                <w:lang w:val="uk-UA"/>
              </w:rPr>
              <w:t>(</w:t>
            </w:r>
            <w:proofErr w:type="spellStart"/>
            <w:r w:rsidRPr="004E12CB">
              <w:rPr>
                <w:i/>
                <w:iCs/>
                <w:lang w:val="uk-UA"/>
              </w:rPr>
              <w:t>speed</w:t>
            </w:r>
            <w:proofErr w:type="spellEnd"/>
            <w:r w:rsidRPr="004E12CB">
              <w:rPr>
                <w:i/>
                <w:iCs/>
                <w:lang w:val="uk-UA"/>
              </w:rPr>
              <w:t>) (</w:t>
            </w:r>
            <w:proofErr w:type="spellStart"/>
            <w:r w:rsidRPr="004E12CB">
              <w:rPr>
                <w:i/>
                <w:iCs/>
                <w:lang w:val="uk-UA"/>
              </w:rPr>
              <w:t>units</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D4A3D4E" w14:textId="77777777" w:rsidR="001808BE" w:rsidRPr="004E12CB" w:rsidRDefault="001808BE">
            <w:pPr>
              <w:pStyle w:val="tl"/>
              <w:spacing w:before="0" w:beforeAutospacing="0" w:after="0" w:afterAutospacing="0"/>
              <w:rPr>
                <w:lang w:val="uk-UA"/>
              </w:rPr>
            </w:pPr>
            <w:r w:rsidRPr="004E12CB">
              <w:rPr>
                <w:lang w:val="uk-UA"/>
              </w:rPr>
              <w:t>1) [ПРИЗЕМНИЙ] ВІТЕР (</w:t>
            </w:r>
            <w:r w:rsidRPr="004E12CB">
              <w:rPr>
                <w:i/>
                <w:iCs/>
                <w:lang w:val="uk-UA"/>
              </w:rPr>
              <w:t>число</w:t>
            </w:r>
            <w:r w:rsidRPr="004E12CB">
              <w:rPr>
                <w:lang w:val="uk-UA"/>
              </w:rPr>
              <w:t>) ГРАДУСІВ (</w:t>
            </w:r>
            <w:r w:rsidRPr="004E12CB">
              <w:rPr>
                <w:i/>
                <w:iCs/>
                <w:lang w:val="uk-UA"/>
              </w:rPr>
              <w:t>швидкість</w:t>
            </w:r>
            <w:r w:rsidRPr="004E12CB">
              <w:rPr>
                <w:lang w:val="uk-UA"/>
              </w:rPr>
              <w:t>) (</w:t>
            </w:r>
            <w:r w:rsidRPr="004E12CB">
              <w:rPr>
                <w:i/>
                <w:iCs/>
                <w:lang w:val="uk-UA"/>
              </w:rPr>
              <w:t>одиниці виміру</w:t>
            </w:r>
            <w:r w:rsidRPr="004E12CB">
              <w:rPr>
                <w:lang w:val="uk-UA"/>
              </w:rPr>
              <w:t>);</w:t>
            </w:r>
          </w:p>
        </w:tc>
      </w:tr>
      <w:tr w:rsidR="005A7CEC" w:rsidRPr="00E56A91" w14:paraId="77FBC95E"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784E5C4"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06F4CAC" w14:textId="77777777" w:rsidR="001808BE" w:rsidRPr="004E12CB" w:rsidRDefault="001808BE">
            <w:pPr>
              <w:pStyle w:val="tl"/>
              <w:spacing w:before="0" w:beforeAutospacing="0" w:after="0" w:afterAutospacing="0"/>
              <w:rPr>
                <w:lang w:val="uk-UA"/>
              </w:rPr>
            </w:pPr>
            <w:r w:rsidRPr="004E12CB">
              <w:rPr>
                <w:lang w:val="uk-UA"/>
              </w:rPr>
              <w:t>2) WIND AT </w:t>
            </w:r>
            <w:r w:rsidRPr="004E12CB">
              <w:rPr>
                <w:i/>
                <w:iCs/>
                <w:lang w:val="uk-UA"/>
              </w:rPr>
              <w:t>(</w:t>
            </w:r>
            <w:proofErr w:type="spellStart"/>
            <w:r w:rsidRPr="004E12CB">
              <w:rPr>
                <w:i/>
                <w:iCs/>
                <w:lang w:val="uk-UA"/>
              </w:rPr>
              <w:t>level</w:t>
            </w:r>
            <w:proofErr w:type="spellEnd"/>
            <w:r w:rsidRPr="004E12CB">
              <w:rPr>
                <w:i/>
                <w:iCs/>
                <w:lang w:val="uk-UA"/>
              </w:rPr>
              <w:t>) (</w:t>
            </w:r>
            <w:proofErr w:type="spellStart"/>
            <w:r w:rsidRPr="004E12CB">
              <w:rPr>
                <w:i/>
                <w:iCs/>
                <w:lang w:val="uk-UA"/>
              </w:rPr>
              <w:t>number</w:t>
            </w:r>
            <w:proofErr w:type="spellEnd"/>
            <w:r w:rsidRPr="004E12CB">
              <w:rPr>
                <w:i/>
                <w:iCs/>
                <w:lang w:val="uk-UA"/>
              </w:rPr>
              <w:t>)</w:t>
            </w:r>
            <w:r w:rsidRPr="004E12CB">
              <w:rPr>
                <w:lang w:val="uk-UA"/>
              </w:rPr>
              <w:t> DEGREES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KILOMETRES PER HOUR (</w:t>
            </w:r>
            <w:proofErr w:type="spellStart"/>
            <w:r w:rsidRPr="004E12CB">
              <w:rPr>
                <w:i/>
                <w:iCs/>
                <w:lang w:val="uk-UA"/>
              </w:rPr>
              <w:t>or</w:t>
            </w:r>
            <w:proofErr w:type="spellEnd"/>
            <w:r w:rsidRPr="004E12CB">
              <w:rPr>
                <w:lang w:val="uk-UA"/>
              </w:rPr>
              <w:t> KNOTS);</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8DD2C5E" w14:textId="77777777" w:rsidR="001808BE" w:rsidRPr="004E12CB" w:rsidRDefault="001808BE">
            <w:pPr>
              <w:pStyle w:val="tl"/>
              <w:spacing w:before="0" w:beforeAutospacing="0" w:after="0" w:afterAutospacing="0"/>
              <w:rPr>
                <w:lang w:val="uk-UA"/>
              </w:rPr>
            </w:pPr>
            <w:r w:rsidRPr="004E12CB">
              <w:rPr>
                <w:lang w:val="uk-UA"/>
              </w:rPr>
              <w:t>2) ВІТЕР НА (</w:t>
            </w:r>
            <w:r w:rsidRPr="004E12CB">
              <w:rPr>
                <w:i/>
                <w:iCs/>
                <w:lang w:val="uk-UA"/>
              </w:rPr>
              <w:t>рівень</w:t>
            </w:r>
            <w:r w:rsidRPr="004E12CB">
              <w:rPr>
                <w:lang w:val="uk-UA"/>
              </w:rPr>
              <w:t>) (</w:t>
            </w:r>
            <w:r w:rsidRPr="004E12CB">
              <w:rPr>
                <w:i/>
                <w:iCs/>
                <w:lang w:val="uk-UA"/>
              </w:rPr>
              <w:t>число</w:t>
            </w:r>
            <w:r w:rsidRPr="004E12CB">
              <w:rPr>
                <w:lang w:val="uk-UA"/>
              </w:rPr>
              <w:t>) ГРАДУСІВ (</w:t>
            </w:r>
            <w:r w:rsidRPr="004E12CB">
              <w:rPr>
                <w:i/>
                <w:iCs/>
                <w:lang w:val="uk-UA"/>
              </w:rPr>
              <w:t>число</w:t>
            </w:r>
            <w:r w:rsidRPr="004E12CB">
              <w:rPr>
                <w:lang w:val="uk-UA"/>
              </w:rPr>
              <w:t>) КІЛОМЕТРІВ ЗА ГОДИНУ (</w:t>
            </w:r>
            <w:r w:rsidRPr="004E12CB">
              <w:rPr>
                <w:i/>
                <w:iCs/>
                <w:lang w:val="uk-UA"/>
              </w:rPr>
              <w:t>або</w:t>
            </w:r>
            <w:r w:rsidRPr="004E12CB">
              <w:rPr>
                <w:lang w:val="uk-UA"/>
              </w:rPr>
              <w:t> ВУЗЛІВ);</w:t>
            </w:r>
          </w:p>
        </w:tc>
      </w:tr>
      <w:tr w:rsidR="005A7CEC" w:rsidRPr="00E56A91" w14:paraId="30CE16C6"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1691655"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78A8609" w14:textId="77777777" w:rsidR="001808BE" w:rsidRPr="004E12CB" w:rsidRDefault="001808BE">
            <w:pPr>
              <w:pStyle w:val="tl"/>
              <w:spacing w:before="0" w:beforeAutospacing="0" w:after="0" w:afterAutospacing="0"/>
              <w:rPr>
                <w:lang w:val="uk-UA"/>
              </w:rPr>
            </w:pPr>
            <w:r w:rsidRPr="004E12CB">
              <w:rPr>
                <w:lang w:val="uk-UA"/>
              </w:rPr>
              <w:t> </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844C1DC" w14:textId="77777777" w:rsidR="001808BE" w:rsidRPr="004E12CB" w:rsidRDefault="001808BE">
            <w:pPr>
              <w:pStyle w:val="tl"/>
              <w:spacing w:before="0" w:beforeAutospacing="0" w:after="0" w:afterAutospacing="0"/>
              <w:rPr>
                <w:lang w:val="uk-UA"/>
              </w:rPr>
            </w:pPr>
            <w:r w:rsidRPr="004E12CB">
              <w:rPr>
                <w:lang w:val="uk-UA"/>
              </w:rPr>
              <w:t>Інформація про вітер завжди передається шляхом надання середніх значень напрямку та швидкості та їх значних змін.</w:t>
            </w:r>
          </w:p>
        </w:tc>
      </w:tr>
      <w:tr w:rsidR="005A7CEC" w:rsidRPr="00E56A91" w14:paraId="28E8CFD0"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D4C7B73"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A28DC98" w14:textId="77777777" w:rsidR="001808BE" w:rsidRPr="004E12CB" w:rsidRDefault="001808BE">
            <w:pPr>
              <w:pStyle w:val="tl"/>
              <w:spacing w:before="0" w:beforeAutospacing="0" w:after="0" w:afterAutospacing="0"/>
              <w:rPr>
                <w:lang w:val="uk-UA"/>
              </w:rPr>
            </w:pPr>
            <w:r w:rsidRPr="004E12CB">
              <w:rPr>
                <w:lang w:val="uk-UA"/>
              </w:rPr>
              <w:t>3) VISIBILITY </w:t>
            </w:r>
            <w:r w:rsidRPr="004E12CB">
              <w:rPr>
                <w:i/>
                <w:iCs/>
                <w:lang w:val="uk-UA"/>
              </w:rPr>
              <w:t>(</w:t>
            </w:r>
            <w:proofErr w:type="spellStart"/>
            <w:r w:rsidRPr="004E12CB">
              <w:rPr>
                <w:i/>
                <w:iCs/>
                <w:lang w:val="uk-UA"/>
              </w:rPr>
              <w:t>distance</w:t>
            </w:r>
            <w:proofErr w:type="spellEnd"/>
            <w:r w:rsidRPr="004E12CB">
              <w:rPr>
                <w:i/>
                <w:iCs/>
                <w:lang w:val="uk-UA"/>
              </w:rPr>
              <w:t>) (</w:t>
            </w:r>
            <w:proofErr w:type="spellStart"/>
            <w:r w:rsidRPr="004E12CB">
              <w:rPr>
                <w:i/>
                <w:iCs/>
                <w:lang w:val="uk-UA"/>
              </w:rPr>
              <w:t>units</w:t>
            </w:r>
            <w:proofErr w:type="spellEnd"/>
            <w:r w:rsidRPr="004E12CB">
              <w:rPr>
                <w:i/>
                <w:iCs/>
                <w:lang w:val="uk-UA"/>
              </w:rPr>
              <w:t>) [</w:t>
            </w:r>
            <w:proofErr w:type="spellStart"/>
            <w:r w:rsidRPr="004E12CB">
              <w:rPr>
                <w:i/>
                <w:iCs/>
                <w:lang w:val="uk-UA"/>
              </w:rPr>
              <w:t>direction</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CA389C2" w14:textId="77777777" w:rsidR="001808BE" w:rsidRPr="004E12CB" w:rsidRDefault="001808BE">
            <w:pPr>
              <w:pStyle w:val="tl"/>
              <w:spacing w:before="0" w:beforeAutospacing="0" w:after="0" w:afterAutospacing="0"/>
              <w:rPr>
                <w:lang w:val="uk-UA"/>
              </w:rPr>
            </w:pPr>
            <w:r w:rsidRPr="004E12CB">
              <w:rPr>
                <w:lang w:val="uk-UA"/>
              </w:rPr>
              <w:t>3) ВИДИМІСТЬ (</w:t>
            </w:r>
            <w:r w:rsidRPr="004E12CB">
              <w:rPr>
                <w:i/>
                <w:iCs/>
                <w:lang w:val="uk-UA"/>
              </w:rPr>
              <w:t>відстань</w:t>
            </w:r>
            <w:r w:rsidRPr="004E12CB">
              <w:rPr>
                <w:lang w:val="uk-UA"/>
              </w:rPr>
              <w:t>) (</w:t>
            </w:r>
            <w:r w:rsidRPr="004E12CB">
              <w:rPr>
                <w:i/>
                <w:iCs/>
                <w:lang w:val="uk-UA"/>
              </w:rPr>
              <w:t>одиниці виміру</w:t>
            </w:r>
            <w:r w:rsidRPr="004E12CB">
              <w:rPr>
                <w:lang w:val="uk-UA"/>
              </w:rPr>
              <w:t>) [</w:t>
            </w:r>
            <w:r w:rsidRPr="004E12CB">
              <w:rPr>
                <w:i/>
                <w:iCs/>
                <w:lang w:val="uk-UA"/>
              </w:rPr>
              <w:t>напрямок</w:t>
            </w:r>
            <w:r w:rsidRPr="004E12CB">
              <w:rPr>
                <w:lang w:val="uk-UA"/>
              </w:rPr>
              <w:t>];</w:t>
            </w:r>
          </w:p>
        </w:tc>
      </w:tr>
      <w:tr w:rsidR="005A7CEC" w:rsidRPr="00E56A91" w14:paraId="2093B07E"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6792D9E"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1D7ABB6" w14:textId="77777777" w:rsidR="001808BE" w:rsidRPr="004E12CB" w:rsidRDefault="001808BE">
            <w:pPr>
              <w:pStyle w:val="tl"/>
              <w:spacing w:before="0" w:beforeAutospacing="0" w:after="0" w:afterAutospacing="0"/>
              <w:rPr>
                <w:lang w:val="uk-UA"/>
              </w:rPr>
            </w:pPr>
            <w:r w:rsidRPr="004E12CB">
              <w:rPr>
                <w:lang w:val="uk-UA"/>
              </w:rPr>
              <w:t>4) RUNWAY VISUAL RANGE (</w:t>
            </w:r>
            <w:proofErr w:type="spellStart"/>
            <w:r w:rsidRPr="004E12CB">
              <w:rPr>
                <w:i/>
                <w:iCs/>
                <w:lang w:val="uk-UA"/>
              </w:rPr>
              <w:t>or</w:t>
            </w:r>
            <w:proofErr w:type="spellEnd"/>
            <w:r w:rsidRPr="004E12CB">
              <w:rPr>
                <w:lang w:val="uk-UA"/>
              </w:rPr>
              <w:t> RVR)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w:t>
            </w:r>
            <w:r w:rsidRPr="004E12CB">
              <w:rPr>
                <w:i/>
                <w:iCs/>
                <w:lang w:val="uk-UA"/>
              </w:rPr>
              <w:t>(</w:t>
            </w:r>
            <w:proofErr w:type="spellStart"/>
            <w:r w:rsidRPr="004E12CB">
              <w:rPr>
                <w:i/>
                <w:iCs/>
                <w:lang w:val="uk-UA"/>
              </w:rPr>
              <w:t>distance</w:t>
            </w:r>
            <w:proofErr w:type="spellEnd"/>
            <w:r w:rsidRPr="004E12CB">
              <w:rPr>
                <w:i/>
                <w:iCs/>
                <w:lang w:val="uk-UA"/>
              </w:rPr>
              <w:t>) (</w:t>
            </w:r>
            <w:proofErr w:type="spellStart"/>
            <w:r w:rsidRPr="004E12CB">
              <w:rPr>
                <w:i/>
                <w:iCs/>
                <w:lang w:val="uk-UA"/>
              </w:rPr>
              <w:t>units</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9E3507C" w14:textId="77777777" w:rsidR="001808BE" w:rsidRPr="004E12CB" w:rsidRDefault="001808BE">
            <w:pPr>
              <w:pStyle w:val="tl"/>
              <w:spacing w:before="0" w:beforeAutospacing="0" w:after="0" w:afterAutospacing="0"/>
              <w:rPr>
                <w:lang w:val="uk-UA"/>
              </w:rPr>
            </w:pPr>
            <w:r w:rsidRPr="004E12CB">
              <w:rPr>
                <w:lang w:val="uk-UA"/>
              </w:rPr>
              <w:t>4) ДАЛЬНІСТЬ ВИДИМОСТІ НА ЗПС (</w:t>
            </w:r>
            <w:r w:rsidRPr="004E12CB">
              <w:rPr>
                <w:i/>
                <w:iCs/>
                <w:lang w:val="uk-UA"/>
              </w:rPr>
              <w:t>або</w:t>
            </w:r>
            <w:r w:rsidRPr="004E12CB">
              <w:rPr>
                <w:lang w:val="uk-UA"/>
              </w:rPr>
              <w:t> RVR) [ЗПС (</w:t>
            </w:r>
            <w:r w:rsidRPr="004E12CB">
              <w:rPr>
                <w:i/>
                <w:iCs/>
                <w:lang w:val="uk-UA"/>
              </w:rPr>
              <w:t>номер</w:t>
            </w:r>
            <w:r w:rsidRPr="004E12CB">
              <w:rPr>
                <w:lang w:val="uk-UA"/>
              </w:rPr>
              <w:t>)] (</w:t>
            </w:r>
            <w:r w:rsidRPr="004E12CB">
              <w:rPr>
                <w:i/>
                <w:iCs/>
                <w:lang w:val="uk-UA"/>
              </w:rPr>
              <w:t>відстань</w:t>
            </w:r>
            <w:r w:rsidRPr="004E12CB">
              <w:rPr>
                <w:lang w:val="uk-UA"/>
              </w:rPr>
              <w:t>) (</w:t>
            </w:r>
            <w:r w:rsidRPr="004E12CB">
              <w:rPr>
                <w:i/>
                <w:iCs/>
                <w:lang w:val="uk-UA"/>
              </w:rPr>
              <w:t>одиниці виміру</w:t>
            </w:r>
            <w:r w:rsidRPr="004E12CB">
              <w:rPr>
                <w:lang w:val="uk-UA"/>
              </w:rPr>
              <w:t>);</w:t>
            </w:r>
          </w:p>
        </w:tc>
      </w:tr>
      <w:tr w:rsidR="005A7CEC" w:rsidRPr="00E56A91" w14:paraId="4DE57980"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CE68699"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2C67799" w14:textId="77777777" w:rsidR="001808BE" w:rsidRPr="004E12CB" w:rsidRDefault="001808BE">
            <w:pPr>
              <w:pStyle w:val="tl"/>
              <w:spacing w:before="0" w:beforeAutospacing="0" w:after="0" w:afterAutospacing="0"/>
              <w:rPr>
                <w:lang w:val="uk-UA"/>
              </w:rPr>
            </w:pPr>
            <w:r w:rsidRPr="004E12CB">
              <w:rPr>
                <w:lang w:val="uk-UA"/>
              </w:rPr>
              <w:t>5) RUNWAY VISUAL RANGE (</w:t>
            </w:r>
            <w:proofErr w:type="spellStart"/>
            <w:r w:rsidRPr="004E12CB">
              <w:rPr>
                <w:i/>
                <w:iCs/>
                <w:lang w:val="uk-UA"/>
              </w:rPr>
              <w:t>or</w:t>
            </w:r>
            <w:proofErr w:type="spellEnd"/>
            <w:r w:rsidRPr="004E12CB">
              <w:rPr>
                <w:lang w:val="uk-UA"/>
              </w:rPr>
              <w:t> RVR)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NOT AVAILABLE (</w:t>
            </w:r>
            <w:proofErr w:type="spellStart"/>
            <w:r w:rsidRPr="004E12CB">
              <w:rPr>
                <w:i/>
                <w:iCs/>
                <w:lang w:val="uk-UA"/>
              </w:rPr>
              <w:t>or</w:t>
            </w:r>
            <w:proofErr w:type="spellEnd"/>
            <w:r w:rsidRPr="004E12CB">
              <w:rPr>
                <w:lang w:val="uk-UA"/>
              </w:rPr>
              <w:t> NOT REPORTED);</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2E6DE27" w14:textId="77777777" w:rsidR="001808BE" w:rsidRPr="004E12CB" w:rsidRDefault="001808BE">
            <w:pPr>
              <w:pStyle w:val="tl"/>
              <w:spacing w:before="0" w:beforeAutospacing="0" w:after="0" w:afterAutospacing="0"/>
              <w:rPr>
                <w:lang w:val="uk-UA"/>
              </w:rPr>
            </w:pPr>
            <w:r w:rsidRPr="004E12CB">
              <w:rPr>
                <w:lang w:val="uk-UA"/>
              </w:rPr>
              <w:t>5) ДАНІ ПРО ДАЛЬНІСТЬ ВИДИМОСТІ НА СМУЗІ (</w:t>
            </w:r>
            <w:r w:rsidRPr="004E12CB">
              <w:rPr>
                <w:i/>
                <w:iCs/>
                <w:lang w:val="uk-UA"/>
              </w:rPr>
              <w:t>або</w:t>
            </w:r>
            <w:r w:rsidRPr="004E12CB">
              <w:rPr>
                <w:lang w:val="uk-UA"/>
              </w:rPr>
              <w:t> RVR) СМУГА (</w:t>
            </w:r>
            <w:r w:rsidRPr="004E12CB">
              <w:rPr>
                <w:i/>
                <w:iCs/>
                <w:lang w:val="uk-UA"/>
              </w:rPr>
              <w:t>номер</w:t>
            </w:r>
            <w:r w:rsidRPr="004E12CB">
              <w:rPr>
                <w:lang w:val="uk-UA"/>
              </w:rPr>
              <w:t>) ВІДСУТНІ (</w:t>
            </w:r>
            <w:r w:rsidRPr="004E12CB">
              <w:rPr>
                <w:i/>
                <w:iCs/>
                <w:lang w:val="uk-UA"/>
              </w:rPr>
              <w:t>або</w:t>
            </w:r>
            <w:r w:rsidRPr="004E12CB">
              <w:rPr>
                <w:lang w:val="uk-UA"/>
              </w:rPr>
              <w:t> НЕМАЄ ДОПОВІДЕЙ ПРО ДАЛЬНІСТЬ ВИДИМОСТІ НА СМУЗІ (</w:t>
            </w:r>
            <w:r w:rsidRPr="004E12CB">
              <w:rPr>
                <w:i/>
                <w:iCs/>
                <w:lang w:val="uk-UA"/>
              </w:rPr>
              <w:t>номер</w:t>
            </w:r>
            <w:r w:rsidRPr="004E12CB">
              <w:rPr>
                <w:lang w:val="uk-UA"/>
              </w:rPr>
              <w:t>))</w:t>
            </w:r>
          </w:p>
        </w:tc>
      </w:tr>
      <w:tr w:rsidR="001808BE" w:rsidRPr="00E56A91" w14:paraId="43120446" w14:textId="77777777" w:rsidTr="005A7CEC">
        <w:tc>
          <w:tcPr>
            <w:tcW w:w="1193" w:type="pct"/>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772FC96" w14:textId="77777777" w:rsidR="001808BE" w:rsidRPr="004E12CB" w:rsidRDefault="001808BE">
            <w:pPr>
              <w:pStyle w:val="tl"/>
              <w:spacing w:before="0" w:beforeAutospacing="0" w:after="0" w:afterAutospacing="0"/>
              <w:rPr>
                <w:lang w:val="uk-UA"/>
              </w:rPr>
            </w:pPr>
            <w:r w:rsidRPr="004E12CB">
              <w:rPr>
                <w:lang w:val="uk-UA"/>
              </w:rPr>
              <w:t>1) ...для декількох точок спостереження за RVR</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1510593" w14:textId="77777777" w:rsidR="001808BE" w:rsidRPr="004E12CB" w:rsidRDefault="001808BE">
            <w:pPr>
              <w:pStyle w:val="tl"/>
              <w:spacing w:before="0" w:beforeAutospacing="0" w:after="0" w:afterAutospacing="0"/>
              <w:rPr>
                <w:lang w:val="uk-UA"/>
              </w:rPr>
            </w:pPr>
            <w:r w:rsidRPr="004E12CB">
              <w:rPr>
                <w:lang w:val="uk-UA"/>
              </w:rPr>
              <w:t>6) RUNWAY VISUAL RANGE (</w:t>
            </w:r>
            <w:proofErr w:type="spellStart"/>
            <w:r w:rsidRPr="004E12CB">
              <w:rPr>
                <w:i/>
                <w:iCs/>
                <w:lang w:val="uk-UA"/>
              </w:rPr>
              <w:t>or</w:t>
            </w:r>
            <w:proofErr w:type="spellEnd"/>
            <w:r w:rsidRPr="004E12CB">
              <w:rPr>
                <w:lang w:val="uk-UA"/>
              </w:rPr>
              <w:t> RVR)</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C4F8E46" w14:textId="77777777" w:rsidR="001808BE" w:rsidRPr="004E12CB" w:rsidRDefault="001808BE">
            <w:pPr>
              <w:pStyle w:val="tl"/>
              <w:spacing w:before="0" w:beforeAutospacing="0" w:after="0" w:afterAutospacing="0"/>
              <w:rPr>
                <w:lang w:val="uk-UA"/>
              </w:rPr>
            </w:pPr>
            <w:r w:rsidRPr="004E12CB">
              <w:rPr>
                <w:lang w:val="uk-UA"/>
              </w:rPr>
              <w:t>6) ДАЛЬНІСТЬ ВИДИМОСТІ НА СМУЗІ (</w:t>
            </w:r>
            <w:r w:rsidRPr="004E12CB">
              <w:rPr>
                <w:i/>
                <w:iCs/>
                <w:lang w:val="uk-UA"/>
              </w:rPr>
              <w:t>або</w:t>
            </w:r>
            <w:r w:rsidRPr="004E12CB">
              <w:rPr>
                <w:lang w:val="uk-UA"/>
              </w:rPr>
              <w:t> RVR)</w:t>
            </w:r>
          </w:p>
        </w:tc>
      </w:tr>
      <w:tr w:rsidR="001808BE" w:rsidRPr="00E56A91" w14:paraId="5508ADB7"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53ABA30"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9058539" w14:textId="77777777" w:rsidR="001808BE" w:rsidRPr="004E12CB" w:rsidRDefault="001808BE">
            <w:pPr>
              <w:pStyle w:val="tl"/>
              <w:spacing w:before="0" w:beforeAutospacing="0" w:after="0" w:afterAutospacing="0"/>
              <w:rPr>
                <w:lang w:val="uk-UA"/>
              </w:rPr>
            </w:pPr>
            <w:r w:rsidRPr="004E12CB">
              <w:rPr>
                <w:lang w:val="uk-UA"/>
              </w:rPr>
              <w:t>7)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w:t>
            </w:r>
            <w:r w:rsidRPr="004E12CB">
              <w:rPr>
                <w:i/>
                <w:iCs/>
                <w:lang w:val="uk-UA"/>
              </w:rPr>
              <w:t>(</w:t>
            </w:r>
            <w:proofErr w:type="spellStart"/>
            <w:r w:rsidRPr="004E12CB">
              <w:rPr>
                <w:i/>
                <w:iCs/>
                <w:lang w:val="uk-UA"/>
              </w:rPr>
              <w:t>first</w:t>
            </w:r>
            <w:proofErr w:type="spellEnd"/>
            <w:r w:rsidRPr="004E12CB">
              <w:rPr>
                <w:i/>
                <w:iCs/>
                <w:lang w:val="uk-UA"/>
              </w:rPr>
              <w:t xml:space="preserve"> </w:t>
            </w:r>
            <w:proofErr w:type="spellStart"/>
            <w:r w:rsidRPr="004E12CB">
              <w:rPr>
                <w:i/>
                <w:iCs/>
                <w:lang w:val="uk-UA"/>
              </w:rPr>
              <w:t>position</w:t>
            </w:r>
            <w:proofErr w:type="spellEnd"/>
            <w:r w:rsidRPr="004E12CB">
              <w:rPr>
                <w:i/>
                <w:iCs/>
                <w:lang w:val="uk-UA"/>
              </w:rPr>
              <w:t>) (</w:t>
            </w:r>
            <w:proofErr w:type="spellStart"/>
            <w:r w:rsidRPr="004E12CB">
              <w:rPr>
                <w:i/>
                <w:iCs/>
                <w:lang w:val="uk-UA"/>
              </w:rPr>
              <w:t>distance</w:t>
            </w:r>
            <w:proofErr w:type="spellEnd"/>
            <w:r w:rsidRPr="004E12CB">
              <w:rPr>
                <w:i/>
                <w:iCs/>
                <w:lang w:val="uk-UA"/>
              </w:rPr>
              <w:t>) (</w:t>
            </w:r>
            <w:proofErr w:type="spellStart"/>
            <w:r w:rsidRPr="004E12CB">
              <w:rPr>
                <w:i/>
                <w:iCs/>
                <w:lang w:val="uk-UA"/>
              </w:rPr>
              <w:t>units</w:t>
            </w:r>
            <w:proofErr w:type="spellEnd"/>
            <w:r w:rsidRPr="004E12CB">
              <w:rPr>
                <w:i/>
                <w:iCs/>
                <w:lang w:val="uk-UA"/>
              </w:rPr>
              <w:t>), (</w:t>
            </w:r>
            <w:proofErr w:type="spellStart"/>
            <w:r w:rsidRPr="004E12CB">
              <w:rPr>
                <w:i/>
                <w:iCs/>
                <w:lang w:val="uk-UA"/>
              </w:rPr>
              <w:t>second</w:t>
            </w:r>
            <w:proofErr w:type="spellEnd"/>
            <w:r w:rsidRPr="004E12CB">
              <w:rPr>
                <w:i/>
                <w:iCs/>
                <w:lang w:val="uk-UA"/>
              </w:rPr>
              <w:t xml:space="preserve"> </w:t>
            </w:r>
            <w:proofErr w:type="spellStart"/>
            <w:r w:rsidRPr="004E12CB">
              <w:rPr>
                <w:i/>
                <w:iCs/>
                <w:lang w:val="uk-UA"/>
              </w:rPr>
              <w:t>position</w:t>
            </w:r>
            <w:proofErr w:type="spellEnd"/>
            <w:r w:rsidRPr="004E12CB">
              <w:rPr>
                <w:i/>
                <w:iCs/>
                <w:lang w:val="uk-UA"/>
              </w:rPr>
              <w:t>) (</w:t>
            </w:r>
            <w:proofErr w:type="spellStart"/>
            <w:r w:rsidRPr="004E12CB">
              <w:rPr>
                <w:i/>
                <w:iCs/>
                <w:lang w:val="uk-UA"/>
              </w:rPr>
              <w:t>distance</w:t>
            </w:r>
            <w:proofErr w:type="spellEnd"/>
            <w:r w:rsidRPr="004E12CB">
              <w:rPr>
                <w:i/>
                <w:iCs/>
                <w:lang w:val="uk-UA"/>
              </w:rPr>
              <w:t>) (</w:t>
            </w:r>
            <w:proofErr w:type="spellStart"/>
            <w:r w:rsidRPr="004E12CB">
              <w:rPr>
                <w:i/>
                <w:iCs/>
                <w:lang w:val="uk-UA"/>
              </w:rPr>
              <w:t>units</w:t>
            </w:r>
            <w:proofErr w:type="spellEnd"/>
            <w:r w:rsidRPr="004E12CB">
              <w:rPr>
                <w:i/>
                <w:iCs/>
                <w:lang w:val="uk-UA"/>
              </w:rPr>
              <w:t>), (</w:t>
            </w:r>
            <w:proofErr w:type="spellStart"/>
            <w:r w:rsidRPr="004E12CB">
              <w:rPr>
                <w:i/>
                <w:iCs/>
                <w:lang w:val="uk-UA"/>
              </w:rPr>
              <w:t>third</w:t>
            </w:r>
            <w:proofErr w:type="spellEnd"/>
            <w:r w:rsidRPr="004E12CB">
              <w:rPr>
                <w:i/>
                <w:iCs/>
                <w:lang w:val="uk-UA"/>
              </w:rPr>
              <w:t xml:space="preserve"> </w:t>
            </w:r>
            <w:proofErr w:type="spellStart"/>
            <w:r w:rsidRPr="004E12CB">
              <w:rPr>
                <w:i/>
                <w:iCs/>
                <w:lang w:val="uk-UA"/>
              </w:rPr>
              <w:t>position</w:t>
            </w:r>
            <w:proofErr w:type="spellEnd"/>
            <w:r w:rsidRPr="004E12CB">
              <w:rPr>
                <w:i/>
                <w:iCs/>
                <w:lang w:val="uk-UA"/>
              </w:rPr>
              <w:t>) (</w:t>
            </w:r>
            <w:proofErr w:type="spellStart"/>
            <w:r w:rsidRPr="004E12CB">
              <w:rPr>
                <w:i/>
                <w:iCs/>
                <w:lang w:val="uk-UA"/>
              </w:rPr>
              <w:t>distance</w:t>
            </w:r>
            <w:proofErr w:type="spellEnd"/>
            <w:r w:rsidRPr="004E12CB">
              <w:rPr>
                <w:i/>
                <w:iCs/>
                <w:lang w:val="uk-UA"/>
              </w:rPr>
              <w:t>) (</w:t>
            </w:r>
            <w:proofErr w:type="spellStart"/>
            <w:r w:rsidRPr="004E12CB">
              <w:rPr>
                <w:i/>
                <w:iCs/>
                <w:lang w:val="uk-UA"/>
              </w:rPr>
              <w:t>units</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3D4C7FA" w14:textId="77777777" w:rsidR="001808BE" w:rsidRPr="004E12CB" w:rsidRDefault="001808BE">
            <w:pPr>
              <w:pStyle w:val="tl"/>
              <w:spacing w:before="0" w:beforeAutospacing="0" w:after="0" w:afterAutospacing="0"/>
              <w:rPr>
                <w:lang w:val="uk-UA"/>
              </w:rPr>
            </w:pPr>
            <w:r w:rsidRPr="004E12CB">
              <w:rPr>
                <w:lang w:val="uk-UA"/>
              </w:rPr>
              <w:t>7) [СМУГА (</w:t>
            </w:r>
            <w:r w:rsidRPr="004E12CB">
              <w:rPr>
                <w:i/>
                <w:iCs/>
                <w:lang w:val="uk-UA"/>
              </w:rPr>
              <w:t>номер</w:t>
            </w:r>
            <w:r w:rsidRPr="004E12CB">
              <w:rPr>
                <w:lang w:val="uk-UA"/>
              </w:rPr>
              <w:t>)] (</w:t>
            </w:r>
            <w:r w:rsidRPr="004E12CB">
              <w:rPr>
                <w:i/>
                <w:iCs/>
                <w:lang w:val="uk-UA"/>
              </w:rPr>
              <w:t>перша позиція</w:t>
            </w:r>
            <w:r w:rsidRPr="004E12CB">
              <w:rPr>
                <w:lang w:val="uk-UA"/>
              </w:rPr>
              <w:t>) (</w:t>
            </w:r>
            <w:r w:rsidRPr="004E12CB">
              <w:rPr>
                <w:i/>
                <w:iCs/>
                <w:lang w:val="uk-UA"/>
              </w:rPr>
              <w:t>відстань</w:t>
            </w:r>
            <w:r w:rsidRPr="004E12CB">
              <w:rPr>
                <w:lang w:val="uk-UA"/>
              </w:rPr>
              <w:t>) (</w:t>
            </w:r>
            <w:r w:rsidRPr="004E12CB">
              <w:rPr>
                <w:i/>
                <w:iCs/>
                <w:lang w:val="uk-UA"/>
              </w:rPr>
              <w:t>одиниці виміру</w:t>
            </w:r>
            <w:r w:rsidRPr="004E12CB">
              <w:rPr>
                <w:lang w:val="uk-UA"/>
              </w:rPr>
              <w:t>), (</w:t>
            </w:r>
            <w:r w:rsidRPr="004E12CB">
              <w:rPr>
                <w:i/>
                <w:iCs/>
                <w:lang w:val="uk-UA"/>
              </w:rPr>
              <w:t>друга позиція</w:t>
            </w:r>
            <w:r w:rsidRPr="004E12CB">
              <w:rPr>
                <w:lang w:val="uk-UA"/>
              </w:rPr>
              <w:t>) (</w:t>
            </w:r>
            <w:r w:rsidRPr="004E12CB">
              <w:rPr>
                <w:i/>
                <w:iCs/>
                <w:lang w:val="uk-UA"/>
              </w:rPr>
              <w:t>відстань</w:t>
            </w:r>
            <w:r w:rsidRPr="004E12CB">
              <w:rPr>
                <w:lang w:val="uk-UA"/>
              </w:rPr>
              <w:t>) (</w:t>
            </w:r>
            <w:r w:rsidRPr="004E12CB">
              <w:rPr>
                <w:i/>
                <w:iCs/>
                <w:lang w:val="uk-UA"/>
              </w:rPr>
              <w:t>одиниці виміру</w:t>
            </w:r>
            <w:r w:rsidRPr="004E12CB">
              <w:rPr>
                <w:lang w:val="uk-UA"/>
              </w:rPr>
              <w:t>), (</w:t>
            </w:r>
            <w:r w:rsidRPr="004E12CB">
              <w:rPr>
                <w:i/>
                <w:iCs/>
                <w:lang w:val="uk-UA"/>
              </w:rPr>
              <w:t>третя позиція</w:t>
            </w:r>
            <w:r w:rsidRPr="004E12CB">
              <w:rPr>
                <w:lang w:val="uk-UA"/>
              </w:rPr>
              <w:t>) (</w:t>
            </w:r>
            <w:r w:rsidRPr="004E12CB">
              <w:rPr>
                <w:i/>
                <w:iCs/>
                <w:lang w:val="uk-UA"/>
              </w:rPr>
              <w:t>відстань</w:t>
            </w:r>
            <w:r w:rsidRPr="004E12CB">
              <w:rPr>
                <w:lang w:val="uk-UA"/>
              </w:rPr>
              <w:t>) (</w:t>
            </w:r>
            <w:r w:rsidRPr="004E12CB">
              <w:rPr>
                <w:i/>
                <w:iCs/>
                <w:lang w:val="uk-UA"/>
              </w:rPr>
              <w:t>одиниці виміру</w:t>
            </w:r>
            <w:r w:rsidRPr="004E12CB">
              <w:rPr>
                <w:lang w:val="uk-UA"/>
              </w:rPr>
              <w:t>);</w:t>
            </w:r>
          </w:p>
        </w:tc>
      </w:tr>
      <w:tr w:rsidR="001808BE" w:rsidRPr="00E56A91" w14:paraId="62072299"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8FD34E6"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4E33937" w14:textId="77777777" w:rsidR="001808BE" w:rsidRPr="004E12CB" w:rsidRDefault="001808BE">
            <w:pPr>
              <w:pStyle w:val="tl"/>
              <w:spacing w:before="0" w:beforeAutospacing="0" w:after="0" w:afterAutospacing="0"/>
              <w:rPr>
                <w:lang w:val="uk-UA"/>
              </w:rPr>
            </w:pPr>
            <w:r w:rsidRPr="004E12CB">
              <w:rPr>
                <w:lang w:val="uk-UA"/>
              </w:rPr>
              <w:t> </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C16CEC5" w14:textId="77777777" w:rsidR="001808BE" w:rsidRPr="004E12CB" w:rsidRDefault="001808BE">
            <w:pPr>
              <w:pStyle w:val="tl"/>
              <w:spacing w:before="0" w:beforeAutospacing="0" w:after="0" w:afterAutospacing="0"/>
              <w:rPr>
                <w:lang w:val="uk-UA"/>
              </w:rPr>
            </w:pPr>
            <w:r w:rsidRPr="004E12CB">
              <w:rPr>
                <w:lang w:val="uk-UA"/>
              </w:rPr>
              <w:t>Виміри на декількох точках на ЗПС відображають зону приземлення, центральну зону та кінець ЗПС відповідно.</w:t>
            </w:r>
          </w:p>
        </w:tc>
      </w:tr>
      <w:tr w:rsidR="001808BE" w:rsidRPr="00E56A91" w14:paraId="300096FD"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6C728EA"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17970F9" w14:textId="77777777" w:rsidR="001808BE" w:rsidRPr="004E12CB" w:rsidRDefault="001808BE">
            <w:pPr>
              <w:pStyle w:val="tl"/>
              <w:spacing w:before="0" w:beforeAutospacing="0" w:after="0" w:afterAutospacing="0"/>
              <w:rPr>
                <w:lang w:val="uk-UA"/>
              </w:rPr>
            </w:pPr>
            <w:r w:rsidRPr="004E12CB">
              <w:rPr>
                <w:lang w:val="uk-UA"/>
              </w:rPr>
              <w:t> </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AEFE3BE" w14:textId="77777777" w:rsidR="001808BE" w:rsidRPr="004E12CB" w:rsidRDefault="001808BE">
            <w:pPr>
              <w:pStyle w:val="tl"/>
              <w:spacing w:before="0" w:beforeAutospacing="0" w:after="0" w:afterAutospacing="0"/>
              <w:rPr>
                <w:lang w:val="uk-UA"/>
              </w:rPr>
            </w:pPr>
            <w:r w:rsidRPr="004E12CB">
              <w:rPr>
                <w:lang w:val="uk-UA"/>
              </w:rPr>
              <w:t>На тих ЗПС, де надаються дані з трьох точок спостереження за RVR, назви зон можуть не називатися, за умови, що інформацію надають у відповідній послідовності - зона приземлення, центральна зона та кінець ЗПС.</w:t>
            </w:r>
          </w:p>
        </w:tc>
      </w:tr>
      <w:tr w:rsidR="001808BE" w:rsidRPr="00E56A91" w14:paraId="6FB5CB93" w14:textId="77777777" w:rsidTr="005A7CEC">
        <w:tc>
          <w:tcPr>
            <w:tcW w:w="1193" w:type="pct"/>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1AD2CC5" w14:textId="77777777" w:rsidR="001808BE" w:rsidRPr="004E12CB" w:rsidRDefault="001808BE">
            <w:pPr>
              <w:pStyle w:val="tl"/>
              <w:spacing w:before="0" w:beforeAutospacing="0" w:after="0" w:afterAutospacing="0"/>
              <w:rPr>
                <w:lang w:val="uk-UA"/>
              </w:rPr>
            </w:pPr>
            <w:r w:rsidRPr="004E12CB">
              <w:rPr>
                <w:lang w:val="uk-UA"/>
              </w:rPr>
              <w:t>2) ...у разі відсутності даних щодо RVR на будь-якій з зон ЗПС, таку інформацію надають у відповідній послідовності</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B9B58A3" w14:textId="77777777" w:rsidR="001808BE" w:rsidRPr="004E12CB" w:rsidRDefault="001808BE">
            <w:pPr>
              <w:pStyle w:val="tl"/>
              <w:spacing w:before="0" w:beforeAutospacing="0" w:after="0" w:afterAutospacing="0"/>
              <w:rPr>
                <w:lang w:val="uk-UA"/>
              </w:rPr>
            </w:pPr>
            <w:r w:rsidRPr="004E12CB">
              <w:rPr>
                <w:lang w:val="uk-UA"/>
              </w:rPr>
              <w:t>8) RUNWAY VISUAL RANGE (</w:t>
            </w:r>
            <w:proofErr w:type="spellStart"/>
            <w:r w:rsidRPr="004E12CB">
              <w:rPr>
                <w:i/>
                <w:iCs/>
                <w:lang w:val="uk-UA"/>
              </w:rPr>
              <w:t>or</w:t>
            </w:r>
            <w:proofErr w:type="spellEnd"/>
            <w:r w:rsidRPr="004E12CB">
              <w:rPr>
                <w:lang w:val="uk-UA"/>
              </w:rPr>
              <w:t> RVR)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w:t>
            </w:r>
            <w:r w:rsidRPr="004E12CB">
              <w:rPr>
                <w:i/>
                <w:iCs/>
                <w:lang w:val="uk-UA"/>
              </w:rPr>
              <w:t>(</w:t>
            </w:r>
            <w:proofErr w:type="spellStart"/>
            <w:r w:rsidRPr="004E12CB">
              <w:rPr>
                <w:i/>
                <w:iCs/>
                <w:lang w:val="uk-UA"/>
              </w:rPr>
              <w:t>first</w:t>
            </w:r>
            <w:proofErr w:type="spellEnd"/>
            <w:r w:rsidRPr="004E12CB">
              <w:rPr>
                <w:i/>
                <w:iCs/>
                <w:lang w:val="uk-UA"/>
              </w:rPr>
              <w:t xml:space="preserve"> </w:t>
            </w:r>
            <w:proofErr w:type="spellStart"/>
            <w:r w:rsidRPr="004E12CB">
              <w:rPr>
                <w:i/>
                <w:iCs/>
                <w:lang w:val="uk-UA"/>
              </w:rPr>
              <w:t>position</w:t>
            </w:r>
            <w:proofErr w:type="spellEnd"/>
            <w:r w:rsidRPr="004E12CB">
              <w:rPr>
                <w:i/>
                <w:iCs/>
                <w:lang w:val="uk-UA"/>
              </w:rPr>
              <w:t>) (</w:t>
            </w:r>
            <w:proofErr w:type="spellStart"/>
            <w:r w:rsidRPr="004E12CB">
              <w:rPr>
                <w:i/>
                <w:iCs/>
                <w:lang w:val="uk-UA"/>
              </w:rPr>
              <w:t>distance</w:t>
            </w:r>
            <w:proofErr w:type="spellEnd"/>
            <w:r w:rsidRPr="004E12CB">
              <w:rPr>
                <w:i/>
                <w:iCs/>
                <w:lang w:val="uk-UA"/>
              </w:rPr>
              <w:t>) (</w:t>
            </w:r>
            <w:proofErr w:type="spellStart"/>
            <w:r w:rsidRPr="004E12CB">
              <w:rPr>
                <w:i/>
                <w:iCs/>
                <w:lang w:val="uk-UA"/>
              </w:rPr>
              <w:t>units</w:t>
            </w:r>
            <w:proofErr w:type="spellEnd"/>
            <w:r w:rsidRPr="004E12CB">
              <w:rPr>
                <w:i/>
                <w:iCs/>
                <w:lang w:val="uk-UA"/>
              </w:rPr>
              <w:t>), (</w:t>
            </w:r>
            <w:proofErr w:type="spellStart"/>
            <w:r w:rsidRPr="004E12CB">
              <w:rPr>
                <w:i/>
                <w:iCs/>
                <w:lang w:val="uk-UA"/>
              </w:rPr>
              <w:t>second</w:t>
            </w:r>
            <w:proofErr w:type="spellEnd"/>
            <w:r w:rsidRPr="004E12CB">
              <w:rPr>
                <w:i/>
                <w:iCs/>
                <w:lang w:val="uk-UA"/>
              </w:rPr>
              <w:t xml:space="preserve"> </w:t>
            </w:r>
            <w:proofErr w:type="spellStart"/>
            <w:r w:rsidRPr="004E12CB">
              <w:rPr>
                <w:i/>
                <w:iCs/>
                <w:lang w:val="uk-UA"/>
              </w:rPr>
              <w:t>position</w:t>
            </w:r>
            <w:proofErr w:type="spellEnd"/>
            <w:r w:rsidRPr="004E12CB">
              <w:rPr>
                <w:i/>
                <w:iCs/>
                <w:lang w:val="uk-UA"/>
              </w:rPr>
              <w:t>)</w:t>
            </w:r>
            <w:r w:rsidRPr="004E12CB">
              <w:rPr>
                <w:lang w:val="uk-UA"/>
              </w:rPr>
              <w:t> NOT AVAILABLE</w:t>
            </w:r>
            <w:r w:rsidRPr="004E12CB">
              <w:rPr>
                <w:i/>
                <w:iCs/>
                <w:lang w:val="uk-UA"/>
              </w:rPr>
              <w:t>, (</w:t>
            </w:r>
            <w:proofErr w:type="spellStart"/>
            <w:r w:rsidRPr="004E12CB">
              <w:rPr>
                <w:i/>
                <w:iCs/>
                <w:lang w:val="uk-UA"/>
              </w:rPr>
              <w:t>third</w:t>
            </w:r>
            <w:proofErr w:type="spellEnd"/>
            <w:r w:rsidRPr="004E12CB">
              <w:rPr>
                <w:i/>
                <w:iCs/>
                <w:lang w:val="uk-UA"/>
              </w:rPr>
              <w:t xml:space="preserve"> </w:t>
            </w:r>
            <w:proofErr w:type="spellStart"/>
            <w:r w:rsidRPr="004E12CB">
              <w:rPr>
                <w:i/>
                <w:iCs/>
                <w:lang w:val="uk-UA"/>
              </w:rPr>
              <w:t>position</w:t>
            </w:r>
            <w:proofErr w:type="spellEnd"/>
            <w:r w:rsidRPr="004E12CB">
              <w:rPr>
                <w:i/>
                <w:iCs/>
                <w:lang w:val="uk-UA"/>
              </w:rPr>
              <w:t>) (</w:t>
            </w:r>
            <w:proofErr w:type="spellStart"/>
            <w:r w:rsidRPr="004E12CB">
              <w:rPr>
                <w:i/>
                <w:iCs/>
                <w:lang w:val="uk-UA"/>
              </w:rPr>
              <w:t>distance</w:t>
            </w:r>
            <w:proofErr w:type="spellEnd"/>
            <w:r w:rsidRPr="004E12CB">
              <w:rPr>
                <w:i/>
                <w:iCs/>
                <w:lang w:val="uk-UA"/>
              </w:rPr>
              <w:t>) (</w:t>
            </w:r>
            <w:proofErr w:type="spellStart"/>
            <w:r w:rsidRPr="004E12CB">
              <w:rPr>
                <w:i/>
                <w:iCs/>
                <w:lang w:val="uk-UA"/>
              </w:rPr>
              <w:t>units</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1A41B3D" w14:textId="77777777" w:rsidR="001808BE" w:rsidRPr="004E12CB" w:rsidRDefault="001808BE">
            <w:pPr>
              <w:pStyle w:val="tl"/>
              <w:spacing w:before="0" w:beforeAutospacing="0" w:after="0" w:afterAutospacing="0"/>
              <w:rPr>
                <w:lang w:val="uk-UA"/>
              </w:rPr>
            </w:pPr>
            <w:r w:rsidRPr="004E12CB">
              <w:rPr>
                <w:lang w:val="uk-UA"/>
              </w:rPr>
              <w:t>8) ДАЛЬНІСТЬ ВИДИМОСТІ НА ЗПС (</w:t>
            </w:r>
            <w:r w:rsidRPr="004E12CB">
              <w:rPr>
                <w:i/>
                <w:iCs/>
                <w:lang w:val="uk-UA"/>
              </w:rPr>
              <w:t>або</w:t>
            </w:r>
            <w:r w:rsidRPr="004E12CB">
              <w:rPr>
                <w:lang w:val="uk-UA"/>
              </w:rPr>
              <w:t> RVR) [ЗПС (</w:t>
            </w:r>
            <w:r w:rsidRPr="004E12CB">
              <w:rPr>
                <w:i/>
                <w:iCs/>
                <w:lang w:val="uk-UA"/>
              </w:rPr>
              <w:t>номер</w:t>
            </w:r>
            <w:r w:rsidRPr="004E12CB">
              <w:rPr>
                <w:lang w:val="uk-UA"/>
              </w:rPr>
              <w:t>)] (</w:t>
            </w:r>
            <w:r w:rsidRPr="004E12CB">
              <w:rPr>
                <w:i/>
                <w:iCs/>
                <w:lang w:val="uk-UA"/>
              </w:rPr>
              <w:t>перша зона</w:t>
            </w:r>
            <w:r w:rsidRPr="004E12CB">
              <w:rPr>
                <w:lang w:val="uk-UA"/>
              </w:rPr>
              <w:t>) (</w:t>
            </w:r>
            <w:r w:rsidRPr="004E12CB">
              <w:rPr>
                <w:i/>
                <w:iCs/>
                <w:lang w:val="uk-UA"/>
              </w:rPr>
              <w:t>відстань</w:t>
            </w:r>
            <w:r w:rsidRPr="004E12CB">
              <w:rPr>
                <w:lang w:val="uk-UA"/>
              </w:rPr>
              <w:t>) (</w:t>
            </w:r>
            <w:r w:rsidRPr="004E12CB">
              <w:rPr>
                <w:i/>
                <w:iCs/>
                <w:lang w:val="uk-UA"/>
              </w:rPr>
              <w:t>одиниці виміру</w:t>
            </w:r>
            <w:r w:rsidRPr="004E12CB">
              <w:rPr>
                <w:lang w:val="uk-UA"/>
              </w:rPr>
              <w:t>), (</w:t>
            </w:r>
            <w:r w:rsidRPr="004E12CB">
              <w:rPr>
                <w:i/>
                <w:iCs/>
                <w:lang w:val="uk-UA"/>
              </w:rPr>
              <w:t>друга зона</w:t>
            </w:r>
            <w:r w:rsidRPr="004E12CB">
              <w:rPr>
                <w:lang w:val="uk-UA"/>
              </w:rPr>
              <w:t>) ДАНІ ВІДСУТНІ, (</w:t>
            </w:r>
            <w:r w:rsidRPr="004E12CB">
              <w:rPr>
                <w:i/>
                <w:iCs/>
                <w:lang w:val="uk-UA"/>
              </w:rPr>
              <w:t>третя зона</w:t>
            </w:r>
            <w:r w:rsidRPr="004E12CB">
              <w:rPr>
                <w:lang w:val="uk-UA"/>
              </w:rPr>
              <w:t>) (</w:t>
            </w:r>
            <w:r w:rsidRPr="004E12CB">
              <w:rPr>
                <w:i/>
                <w:iCs/>
                <w:lang w:val="uk-UA"/>
              </w:rPr>
              <w:t>відстань</w:t>
            </w:r>
            <w:r w:rsidRPr="004E12CB">
              <w:rPr>
                <w:lang w:val="uk-UA"/>
              </w:rPr>
              <w:t>) (</w:t>
            </w:r>
            <w:r w:rsidRPr="004E12CB">
              <w:rPr>
                <w:i/>
                <w:iCs/>
                <w:lang w:val="uk-UA"/>
              </w:rPr>
              <w:t>одинці виміру</w:t>
            </w:r>
            <w:r w:rsidRPr="004E12CB">
              <w:rPr>
                <w:lang w:val="uk-UA"/>
              </w:rPr>
              <w:t>)</w:t>
            </w:r>
          </w:p>
        </w:tc>
      </w:tr>
      <w:tr w:rsidR="001808BE" w:rsidRPr="004E12CB" w14:paraId="09921995"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C4FAD21"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7B1A608" w14:textId="77777777" w:rsidR="001808BE" w:rsidRPr="004E12CB" w:rsidRDefault="001808BE">
            <w:pPr>
              <w:pStyle w:val="tl"/>
              <w:spacing w:before="0" w:beforeAutospacing="0" w:after="0" w:afterAutospacing="0"/>
              <w:rPr>
                <w:lang w:val="uk-UA"/>
              </w:rPr>
            </w:pPr>
            <w:r w:rsidRPr="004E12CB">
              <w:rPr>
                <w:lang w:val="uk-UA"/>
              </w:rPr>
              <w:t>9) PRESENT WEATHER </w:t>
            </w:r>
            <w:r w:rsidRPr="004E12CB">
              <w:rPr>
                <w:i/>
                <w:iCs/>
                <w:lang w:val="uk-UA"/>
              </w:rPr>
              <w:t>(</w:t>
            </w:r>
            <w:proofErr w:type="spellStart"/>
            <w:r w:rsidRPr="004E12CB">
              <w:rPr>
                <w:i/>
                <w:iCs/>
                <w:lang w:val="uk-UA"/>
              </w:rPr>
              <w:t>details</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53B289E" w14:textId="77777777" w:rsidR="001808BE" w:rsidRPr="004E12CB" w:rsidRDefault="001808BE">
            <w:pPr>
              <w:pStyle w:val="tl"/>
              <w:spacing w:before="0" w:beforeAutospacing="0" w:after="0" w:afterAutospacing="0"/>
              <w:rPr>
                <w:lang w:val="uk-UA"/>
              </w:rPr>
            </w:pPr>
            <w:r w:rsidRPr="004E12CB">
              <w:rPr>
                <w:lang w:val="uk-UA"/>
              </w:rPr>
              <w:t>9) ФАКТИЧНА ПОГОДА (</w:t>
            </w:r>
            <w:r w:rsidRPr="004E12CB">
              <w:rPr>
                <w:i/>
                <w:iCs/>
                <w:lang w:val="uk-UA"/>
              </w:rPr>
              <w:t>детальна інформація</w:t>
            </w:r>
            <w:r w:rsidRPr="004E12CB">
              <w:rPr>
                <w:lang w:val="uk-UA"/>
              </w:rPr>
              <w:t>);</w:t>
            </w:r>
          </w:p>
        </w:tc>
      </w:tr>
      <w:tr w:rsidR="001808BE" w:rsidRPr="00E56A91" w14:paraId="0588636D"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4EC16FC"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03AA1AE" w14:textId="77777777" w:rsidR="001808BE" w:rsidRPr="004E12CB" w:rsidRDefault="001808BE">
            <w:pPr>
              <w:pStyle w:val="tl"/>
              <w:spacing w:before="0" w:beforeAutospacing="0" w:after="0" w:afterAutospacing="0"/>
              <w:rPr>
                <w:lang w:val="uk-UA"/>
              </w:rPr>
            </w:pPr>
            <w:r w:rsidRPr="004E12CB">
              <w:rPr>
                <w:lang w:val="uk-UA"/>
              </w:rPr>
              <w:t>10) CLOUD </w:t>
            </w:r>
            <w:r w:rsidRPr="004E12CB">
              <w:rPr>
                <w:i/>
                <w:iCs/>
                <w:lang w:val="uk-UA"/>
              </w:rPr>
              <w:t>(</w:t>
            </w:r>
            <w:proofErr w:type="spellStart"/>
            <w:r w:rsidRPr="004E12CB">
              <w:rPr>
                <w:i/>
                <w:iCs/>
                <w:lang w:val="uk-UA"/>
              </w:rPr>
              <w:t>amount</w:t>
            </w:r>
            <w:proofErr w:type="spellEnd"/>
            <w:r w:rsidRPr="004E12CB">
              <w:rPr>
                <w:i/>
                <w:iCs/>
                <w:lang w:val="uk-UA"/>
              </w:rPr>
              <w:t>, [(</w:t>
            </w:r>
            <w:proofErr w:type="spellStart"/>
            <w:r w:rsidRPr="004E12CB">
              <w:rPr>
                <w:i/>
                <w:iCs/>
                <w:lang w:val="uk-UA"/>
              </w:rPr>
              <w:t>type</w:t>
            </w:r>
            <w:proofErr w:type="spellEnd"/>
            <w:r w:rsidRPr="004E12CB">
              <w:rPr>
                <w:i/>
                <w:iCs/>
                <w:lang w:val="uk-UA"/>
              </w:rPr>
              <w:t xml:space="preserve">)] </w:t>
            </w:r>
            <w:proofErr w:type="spellStart"/>
            <w:r w:rsidRPr="004E12CB">
              <w:rPr>
                <w:i/>
                <w:iCs/>
                <w:lang w:val="uk-UA"/>
              </w:rPr>
              <w:t>and</w:t>
            </w:r>
            <w:proofErr w:type="spellEnd"/>
            <w:r w:rsidRPr="004E12CB">
              <w:rPr>
                <w:i/>
                <w:iCs/>
                <w:lang w:val="uk-UA"/>
              </w:rPr>
              <w:t xml:space="preserve"> </w:t>
            </w:r>
            <w:proofErr w:type="spellStart"/>
            <w:r w:rsidRPr="004E12CB">
              <w:rPr>
                <w:i/>
                <w:iCs/>
                <w:lang w:val="uk-UA"/>
              </w:rPr>
              <w:t>height</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base</w:t>
            </w:r>
            <w:proofErr w:type="spellEnd"/>
            <w:r w:rsidRPr="004E12CB">
              <w:rPr>
                <w:i/>
                <w:iCs/>
                <w:lang w:val="uk-UA"/>
              </w:rPr>
              <w:t>) (</w:t>
            </w:r>
            <w:proofErr w:type="spellStart"/>
            <w:r w:rsidRPr="004E12CB">
              <w:rPr>
                <w:i/>
                <w:iCs/>
                <w:lang w:val="uk-UA"/>
              </w:rPr>
              <w:t>units</w:t>
            </w:r>
            <w:proofErr w:type="spellEnd"/>
            <w:r w:rsidRPr="004E12CB">
              <w:rPr>
                <w:i/>
                <w:iCs/>
                <w:lang w:val="uk-UA"/>
              </w:rPr>
              <w:t>)</w:t>
            </w:r>
            <w:r w:rsidRPr="004E12CB">
              <w:rPr>
                <w:lang w:val="uk-UA"/>
              </w:rPr>
              <w:t> (</w:t>
            </w:r>
            <w:proofErr w:type="spellStart"/>
            <w:r w:rsidRPr="004E12CB">
              <w:rPr>
                <w:i/>
                <w:iCs/>
                <w:lang w:val="uk-UA"/>
              </w:rPr>
              <w:t>or</w:t>
            </w:r>
            <w:proofErr w:type="spellEnd"/>
            <w:r w:rsidRPr="004E12CB">
              <w:rPr>
                <w:lang w:val="uk-UA"/>
              </w:rPr>
              <w:t> SKY CLEAR);</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4596BC6" w14:textId="77777777" w:rsidR="001808BE" w:rsidRPr="004E12CB" w:rsidRDefault="001808BE">
            <w:pPr>
              <w:pStyle w:val="tl"/>
              <w:spacing w:before="0" w:beforeAutospacing="0" w:after="0" w:afterAutospacing="0"/>
              <w:rPr>
                <w:lang w:val="uk-UA"/>
              </w:rPr>
            </w:pPr>
            <w:r w:rsidRPr="004E12CB">
              <w:rPr>
                <w:lang w:val="uk-UA"/>
              </w:rPr>
              <w:t>10) ХМАРНІСТЬ (</w:t>
            </w:r>
            <w:r w:rsidRPr="004E12CB">
              <w:rPr>
                <w:i/>
                <w:iCs/>
                <w:lang w:val="uk-UA"/>
              </w:rPr>
              <w:t>кількість</w:t>
            </w:r>
            <w:r w:rsidRPr="004E12CB">
              <w:rPr>
                <w:lang w:val="uk-UA"/>
              </w:rPr>
              <w:t>, [(</w:t>
            </w:r>
            <w:r w:rsidRPr="004E12CB">
              <w:rPr>
                <w:i/>
                <w:iCs/>
                <w:lang w:val="uk-UA"/>
              </w:rPr>
              <w:t>тип</w:t>
            </w:r>
            <w:r w:rsidRPr="004E12CB">
              <w:rPr>
                <w:lang w:val="uk-UA"/>
              </w:rPr>
              <w:t>)] </w:t>
            </w:r>
            <w:r w:rsidRPr="004E12CB">
              <w:rPr>
                <w:i/>
                <w:iCs/>
                <w:lang w:val="uk-UA"/>
              </w:rPr>
              <w:t>та висота нижньої межі</w:t>
            </w:r>
            <w:r w:rsidRPr="004E12CB">
              <w:rPr>
                <w:lang w:val="uk-UA"/>
              </w:rPr>
              <w:t> (</w:t>
            </w:r>
            <w:r w:rsidRPr="004E12CB">
              <w:rPr>
                <w:i/>
                <w:iCs/>
                <w:lang w:val="uk-UA"/>
              </w:rPr>
              <w:t>одиниці виміру)</w:t>
            </w:r>
            <w:r w:rsidRPr="004E12CB">
              <w:rPr>
                <w:lang w:val="uk-UA"/>
              </w:rPr>
              <w:t> (або ЯСНО);</w:t>
            </w:r>
          </w:p>
        </w:tc>
      </w:tr>
      <w:tr w:rsidR="001808BE" w:rsidRPr="00E56A91" w14:paraId="010AB1E4"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C5AED91"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758AA85" w14:textId="77777777" w:rsidR="001808BE" w:rsidRPr="004E12CB" w:rsidRDefault="001808BE">
            <w:pPr>
              <w:pStyle w:val="tl"/>
              <w:spacing w:before="0" w:beforeAutospacing="0" w:after="0" w:afterAutospacing="0"/>
              <w:rPr>
                <w:lang w:val="uk-UA"/>
              </w:rPr>
            </w:pPr>
            <w:r w:rsidRPr="004E12CB">
              <w:rPr>
                <w:lang w:val="uk-UA"/>
              </w:rPr>
              <w:t> </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F9277CD" w14:textId="77777777" w:rsidR="001808BE" w:rsidRPr="004E12CB" w:rsidRDefault="001808BE">
            <w:pPr>
              <w:pStyle w:val="tl"/>
              <w:spacing w:before="0" w:beforeAutospacing="0" w:after="0" w:afterAutospacing="0"/>
              <w:rPr>
                <w:lang w:val="uk-UA"/>
              </w:rPr>
            </w:pPr>
            <w:r w:rsidRPr="004E12CB">
              <w:rPr>
                <w:lang w:val="uk-UA"/>
              </w:rPr>
              <w:t>Детальна інформація щодо методу опису кількості та типу хмарності наведено у пункті 8 глави 9 розділу XI цих Авіаційних правил.</w:t>
            </w:r>
          </w:p>
        </w:tc>
      </w:tr>
      <w:tr w:rsidR="001808BE" w:rsidRPr="004E12CB" w14:paraId="2C867012"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2573712"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6E86CB5" w14:textId="77777777" w:rsidR="001808BE" w:rsidRPr="004E12CB" w:rsidRDefault="001808BE">
            <w:pPr>
              <w:pStyle w:val="tl"/>
              <w:spacing w:before="0" w:beforeAutospacing="0" w:after="0" w:afterAutospacing="0"/>
              <w:rPr>
                <w:lang w:val="uk-UA"/>
              </w:rPr>
            </w:pPr>
            <w:r w:rsidRPr="004E12CB">
              <w:rPr>
                <w:lang w:val="uk-UA"/>
              </w:rPr>
              <w:t>11) CAVOK;</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D9F1F74" w14:textId="77777777" w:rsidR="001808BE" w:rsidRPr="004E12CB" w:rsidRDefault="001808BE">
            <w:pPr>
              <w:pStyle w:val="tl"/>
              <w:spacing w:before="0" w:beforeAutospacing="0" w:after="0" w:afterAutospacing="0"/>
              <w:rPr>
                <w:lang w:val="uk-UA"/>
              </w:rPr>
            </w:pPr>
            <w:r w:rsidRPr="004E12CB">
              <w:rPr>
                <w:lang w:val="uk-UA"/>
              </w:rPr>
              <w:t>11) CAVOK;</w:t>
            </w:r>
          </w:p>
        </w:tc>
      </w:tr>
      <w:tr w:rsidR="001808BE" w:rsidRPr="00E56A91" w14:paraId="55118C30"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C862E98"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2B63EB6" w14:textId="77777777" w:rsidR="001808BE" w:rsidRPr="004E12CB" w:rsidRDefault="001808BE">
            <w:pPr>
              <w:pStyle w:val="tl"/>
              <w:spacing w:before="0" w:beforeAutospacing="0" w:after="0" w:afterAutospacing="0"/>
              <w:rPr>
                <w:lang w:val="uk-UA"/>
              </w:rPr>
            </w:pPr>
            <w:r w:rsidRPr="004E12CB">
              <w:rPr>
                <w:lang w:val="uk-UA"/>
              </w:rPr>
              <w:t> </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4907627" w14:textId="77777777" w:rsidR="001808BE" w:rsidRPr="004E12CB" w:rsidRDefault="001808BE">
            <w:pPr>
              <w:pStyle w:val="tl"/>
              <w:spacing w:before="0" w:beforeAutospacing="0" w:after="0" w:afterAutospacing="0"/>
              <w:rPr>
                <w:lang w:val="uk-UA"/>
              </w:rPr>
            </w:pPr>
            <w:r w:rsidRPr="004E12CB">
              <w:rPr>
                <w:lang w:val="uk-UA"/>
              </w:rPr>
              <w:t>CAVOK вимовляється як "КАВ-О-КЕЙ"</w:t>
            </w:r>
          </w:p>
        </w:tc>
      </w:tr>
      <w:tr w:rsidR="001808BE" w:rsidRPr="00E56A91" w14:paraId="7854F4C2"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D3BEC00"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ED97852" w14:textId="77777777" w:rsidR="001808BE" w:rsidRPr="004E12CB" w:rsidRDefault="001808BE">
            <w:pPr>
              <w:pStyle w:val="tl"/>
              <w:spacing w:before="0" w:beforeAutospacing="0" w:after="0" w:afterAutospacing="0"/>
              <w:rPr>
                <w:lang w:val="uk-UA"/>
              </w:rPr>
            </w:pPr>
            <w:r w:rsidRPr="004E12CB">
              <w:rPr>
                <w:lang w:val="uk-UA"/>
              </w:rPr>
              <w:t>12) TEMPERATURE [MINUS]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w:t>
            </w:r>
            <w:proofErr w:type="spellStart"/>
            <w:r w:rsidRPr="004E12CB">
              <w:rPr>
                <w:i/>
                <w:iCs/>
                <w:lang w:val="uk-UA"/>
              </w:rPr>
              <w:t>and</w:t>
            </w:r>
            <w:proofErr w:type="spellEnd"/>
            <w:r w:rsidRPr="004E12CB">
              <w:rPr>
                <w:i/>
                <w:iCs/>
                <w:lang w:val="uk-UA"/>
              </w:rPr>
              <w:t>/</w:t>
            </w:r>
            <w:proofErr w:type="spellStart"/>
            <w:r w:rsidRPr="004E12CB">
              <w:rPr>
                <w:i/>
                <w:iCs/>
                <w:lang w:val="uk-UA"/>
              </w:rPr>
              <w:t>or</w:t>
            </w:r>
            <w:proofErr w:type="spellEnd"/>
            <w:r w:rsidRPr="004E12CB">
              <w:rPr>
                <w:lang w:val="uk-UA"/>
              </w:rPr>
              <w:t> DEWPOINT [MINUS]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7E99DBC" w14:textId="77777777" w:rsidR="001808BE" w:rsidRPr="004E12CB" w:rsidRDefault="001808BE">
            <w:pPr>
              <w:pStyle w:val="tl"/>
              <w:spacing w:before="0" w:beforeAutospacing="0" w:after="0" w:afterAutospacing="0"/>
              <w:rPr>
                <w:lang w:val="uk-UA"/>
              </w:rPr>
            </w:pPr>
            <w:r w:rsidRPr="004E12CB">
              <w:rPr>
                <w:lang w:val="uk-UA"/>
              </w:rPr>
              <w:t>12) ТЕМПЕРАТУРА [МІНУС] (</w:t>
            </w:r>
            <w:r w:rsidRPr="004E12CB">
              <w:rPr>
                <w:i/>
                <w:iCs/>
                <w:lang w:val="uk-UA"/>
              </w:rPr>
              <w:t>число</w:t>
            </w:r>
            <w:r w:rsidRPr="004E12CB">
              <w:rPr>
                <w:lang w:val="uk-UA"/>
              </w:rPr>
              <w:t>) (</w:t>
            </w:r>
            <w:r w:rsidRPr="004E12CB">
              <w:rPr>
                <w:i/>
                <w:iCs/>
                <w:lang w:val="uk-UA"/>
              </w:rPr>
              <w:t>та/або</w:t>
            </w:r>
            <w:r w:rsidRPr="004E12CB">
              <w:rPr>
                <w:lang w:val="uk-UA"/>
              </w:rPr>
              <w:t> ТОЧКА РОСИ [МІНУС] (</w:t>
            </w:r>
            <w:r w:rsidRPr="004E12CB">
              <w:rPr>
                <w:i/>
                <w:iCs/>
                <w:lang w:val="uk-UA"/>
              </w:rPr>
              <w:t>число</w:t>
            </w:r>
            <w:r w:rsidRPr="004E12CB">
              <w:rPr>
                <w:lang w:val="uk-UA"/>
              </w:rPr>
              <w:t>);</w:t>
            </w:r>
          </w:p>
        </w:tc>
      </w:tr>
      <w:tr w:rsidR="001808BE" w:rsidRPr="004E12CB" w14:paraId="1424511E"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E3EB0E8"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615ACFD" w14:textId="77777777" w:rsidR="001808BE" w:rsidRPr="004E12CB" w:rsidRDefault="001808BE">
            <w:pPr>
              <w:pStyle w:val="tl"/>
              <w:spacing w:before="0" w:beforeAutospacing="0" w:after="0" w:afterAutospacing="0"/>
              <w:rPr>
                <w:lang w:val="uk-UA"/>
              </w:rPr>
            </w:pPr>
            <w:r w:rsidRPr="004E12CB">
              <w:rPr>
                <w:lang w:val="uk-UA"/>
              </w:rPr>
              <w:t>13) QNH </w:t>
            </w:r>
            <w:r w:rsidRPr="004E12CB">
              <w:rPr>
                <w:i/>
                <w:iCs/>
                <w:lang w:val="uk-UA"/>
              </w:rPr>
              <w:t>(</w:t>
            </w:r>
            <w:proofErr w:type="spellStart"/>
            <w:r w:rsidRPr="004E12CB">
              <w:rPr>
                <w:i/>
                <w:iCs/>
                <w:lang w:val="uk-UA"/>
              </w:rPr>
              <w:t>number</w:t>
            </w:r>
            <w:proofErr w:type="spellEnd"/>
            <w:r w:rsidRPr="004E12CB">
              <w:rPr>
                <w:i/>
                <w:iCs/>
                <w:lang w:val="uk-UA"/>
              </w:rPr>
              <w:t>) [</w:t>
            </w:r>
            <w:proofErr w:type="spellStart"/>
            <w:r w:rsidRPr="004E12CB">
              <w:rPr>
                <w:i/>
                <w:iCs/>
                <w:lang w:val="uk-UA"/>
              </w:rPr>
              <w:t>units</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89A57BA" w14:textId="77777777" w:rsidR="001808BE" w:rsidRPr="004E12CB" w:rsidRDefault="001808BE">
            <w:pPr>
              <w:pStyle w:val="tl"/>
              <w:spacing w:before="0" w:beforeAutospacing="0" w:after="0" w:afterAutospacing="0"/>
              <w:rPr>
                <w:lang w:val="uk-UA"/>
              </w:rPr>
            </w:pPr>
            <w:r w:rsidRPr="004E12CB">
              <w:rPr>
                <w:lang w:val="uk-UA"/>
              </w:rPr>
              <w:t>13) QNH (</w:t>
            </w:r>
            <w:r w:rsidRPr="004E12CB">
              <w:rPr>
                <w:i/>
                <w:iCs/>
                <w:lang w:val="uk-UA"/>
              </w:rPr>
              <w:t>число</w:t>
            </w:r>
            <w:r w:rsidRPr="004E12CB">
              <w:rPr>
                <w:lang w:val="uk-UA"/>
              </w:rPr>
              <w:t>) [</w:t>
            </w:r>
            <w:r w:rsidRPr="004E12CB">
              <w:rPr>
                <w:i/>
                <w:iCs/>
                <w:lang w:val="uk-UA"/>
              </w:rPr>
              <w:t>одиниці виміру</w:t>
            </w:r>
            <w:r w:rsidRPr="004E12CB">
              <w:rPr>
                <w:lang w:val="uk-UA"/>
              </w:rPr>
              <w:t>];</w:t>
            </w:r>
          </w:p>
        </w:tc>
      </w:tr>
      <w:tr w:rsidR="001808BE" w:rsidRPr="004E12CB" w14:paraId="25EE7330"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0489782"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BE92521" w14:textId="77777777" w:rsidR="001808BE" w:rsidRPr="004E12CB" w:rsidRDefault="001808BE">
            <w:pPr>
              <w:pStyle w:val="tl"/>
              <w:spacing w:before="0" w:beforeAutospacing="0" w:after="0" w:afterAutospacing="0"/>
              <w:rPr>
                <w:lang w:val="uk-UA"/>
              </w:rPr>
            </w:pPr>
            <w:r w:rsidRPr="004E12CB">
              <w:rPr>
                <w:lang w:val="uk-UA"/>
              </w:rPr>
              <w:t>14) QFE </w:t>
            </w:r>
            <w:r w:rsidRPr="004E12CB">
              <w:rPr>
                <w:i/>
                <w:iCs/>
                <w:lang w:val="uk-UA"/>
              </w:rPr>
              <w:t>(</w:t>
            </w:r>
            <w:proofErr w:type="spellStart"/>
            <w:r w:rsidRPr="004E12CB">
              <w:rPr>
                <w:i/>
                <w:iCs/>
                <w:lang w:val="uk-UA"/>
              </w:rPr>
              <w:t>number</w:t>
            </w:r>
            <w:proofErr w:type="spellEnd"/>
            <w:r w:rsidRPr="004E12CB">
              <w:rPr>
                <w:i/>
                <w:iCs/>
                <w:lang w:val="uk-UA"/>
              </w:rPr>
              <w:t>) [(</w:t>
            </w:r>
            <w:proofErr w:type="spellStart"/>
            <w:r w:rsidRPr="004E12CB">
              <w:rPr>
                <w:i/>
                <w:iCs/>
                <w:lang w:val="uk-UA"/>
              </w:rPr>
              <w:t>units</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A4220BC" w14:textId="77777777" w:rsidR="001808BE" w:rsidRPr="004E12CB" w:rsidRDefault="001808BE">
            <w:pPr>
              <w:pStyle w:val="tl"/>
              <w:spacing w:before="0" w:beforeAutospacing="0" w:after="0" w:afterAutospacing="0"/>
              <w:rPr>
                <w:lang w:val="uk-UA"/>
              </w:rPr>
            </w:pPr>
            <w:r w:rsidRPr="004E12CB">
              <w:rPr>
                <w:lang w:val="uk-UA"/>
              </w:rPr>
              <w:t>14) QFE (</w:t>
            </w:r>
            <w:r w:rsidRPr="004E12CB">
              <w:rPr>
                <w:i/>
                <w:iCs/>
                <w:lang w:val="uk-UA"/>
              </w:rPr>
              <w:t>число</w:t>
            </w:r>
            <w:r w:rsidRPr="004E12CB">
              <w:rPr>
                <w:lang w:val="uk-UA"/>
              </w:rPr>
              <w:t>) [</w:t>
            </w:r>
            <w:r w:rsidRPr="004E12CB">
              <w:rPr>
                <w:i/>
                <w:iCs/>
                <w:lang w:val="uk-UA"/>
              </w:rPr>
              <w:t>одиниці виміру</w:t>
            </w:r>
            <w:r w:rsidRPr="004E12CB">
              <w:rPr>
                <w:lang w:val="uk-UA"/>
              </w:rPr>
              <w:t>];</w:t>
            </w:r>
          </w:p>
        </w:tc>
      </w:tr>
      <w:tr w:rsidR="001808BE" w:rsidRPr="00E56A91" w14:paraId="1FA5F35B"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7C5B654"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6F08FB5" w14:textId="77777777" w:rsidR="001808BE" w:rsidRPr="004E12CB" w:rsidRDefault="001808BE">
            <w:pPr>
              <w:pStyle w:val="tl"/>
              <w:spacing w:before="0" w:beforeAutospacing="0" w:after="0" w:afterAutospacing="0"/>
              <w:rPr>
                <w:lang w:val="uk-UA"/>
              </w:rPr>
            </w:pPr>
            <w:r w:rsidRPr="004E12CB">
              <w:rPr>
                <w:lang w:val="uk-UA"/>
              </w:rPr>
              <w:t>15)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type</w:t>
            </w:r>
            <w:proofErr w:type="spellEnd"/>
            <w:r w:rsidRPr="004E12CB">
              <w:rPr>
                <w:i/>
                <w:iCs/>
                <w:lang w:val="uk-UA"/>
              </w:rPr>
              <w:t>)</w:t>
            </w:r>
            <w:r w:rsidRPr="004E12CB">
              <w:rPr>
                <w:lang w:val="uk-UA"/>
              </w:rPr>
              <w:t> REPORTED </w:t>
            </w:r>
            <w:r w:rsidRPr="004E12CB">
              <w:rPr>
                <w:i/>
                <w:iCs/>
                <w:lang w:val="uk-UA"/>
              </w:rPr>
              <w:t>(</w:t>
            </w:r>
            <w:proofErr w:type="spellStart"/>
            <w:r w:rsidRPr="004E12CB">
              <w:rPr>
                <w:i/>
                <w:iCs/>
                <w:lang w:val="uk-UA"/>
              </w:rPr>
              <w:t>description</w:t>
            </w:r>
            <w:proofErr w:type="spellEnd"/>
            <w:r w:rsidRPr="004E12CB">
              <w:rPr>
                <w:i/>
                <w:iCs/>
                <w:lang w:val="uk-UA"/>
              </w:rPr>
              <w:t>)</w:t>
            </w:r>
            <w:r w:rsidRPr="004E12CB">
              <w:rPr>
                <w:lang w:val="uk-UA"/>
              </w:rPr>
              <w:t> ICING (</w:t>
            </w:r>
            <w:proofErr w:type="spellStart"/>
            <w:r w:rsidRPr="004E12CB">
              <w:rPr>
                <w:i/>
                <w:iCs/>
                <w:lang w:val="uk-UA"/>
              </w:rPr>
              <w:t>or</w:t>
            </w:r>
            <w:proofErr w:type="spellEnd"/>
            <w:r w:rsidRPr="004E12CB">
              <w:rPr>
                <w:lang w:val="uk-UA"/>
              </w:rPr>
              <w:t> TURBULENCE) [IN CLOUD] </w:t>
            </w:r>
            <w:r w:rsidRPr="004E12CB">
              <w:rPr>
                <w:i/>
                <w:iCs/>
                <w:lang w:val="uk-UA"/>
              </w:rPr>
              <w:t>(</w:t>
            </w:r>
            <w:proofErr w:type="spellStart"/>
            <w:r w:rsidRPr="004E12CB">
              <w:rPr>
                <w:i/>
                <w:iCs/>
                <w:lang w:val="uk-UA"/>
              </w:rPr>
              <w:t>area</w:t>
            </w:r>
            <w:proofErr w:type="spellEnd"/>
            <w:r w:rsidRPr="004E12CB">
              <w:rPr>
                <w:i/>
                <w:iCs/>
                <w:lang w:val="uk-UA"/>
              </w:rPr>
              <w:t>) (</w:t>
            </w:r>
            <w:proofErr w:type="spellStart"/>
            <w:r w:rsidRPr="004E12CB">
              <w:rPr>
                <w:i/>
                <w:iCs/>
                <w:lang w:val="uk-UA"/>
              </w:rPr>
              <w:t>time</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5C5C867" w14:textId="77777777" w:rsidR="001808BE" w:rsidRPr="004E12CB" w:rsidRDefault="001808BE">
            <w:pPr>
              <w:pStyle w:val="tl"/>
              <w:spacing w:before="0" w:beforeAutospacing="0" w:after="0" w:afterAutospacing="0"/>
              <w:rPr>
                <w:lang w:val="uk-UA"/>
              </w:rPr>
            </w:pPr>
            <w:r w:rsidRPr="004E12CB">
              <w:rPr>
                <w:lang w:val="uk-UA"/>
              </w:rPr>
              <w:t>15) (</w:t>
            </w:r>
            <w:r w:rsidRPr="004E12CB">
              <w:rPr>
                <w:i/>
                <w:iCs/>
                <w:lang w:val="uk-UA"/>
              </w:rPr>
              <w:t>тип ПС</w:t>
            </w:r>
            <w:r w:rsidRPr="004E12CB">
              <w:rPr>
                <w:lang w:val="uk-UA"/>
              </w:rPr>
              <w:t>) ДОПОВІДАВ (</w:t>
            </w:r>
            <w:r w:rsidRPr="004E12CB">
              <w:rPr>
                <w:i/>
                <w:iCs/>
                <w:lang w:val="uk-UA"/>
              </w:rPr>
              <w:t>опис</w:t>
            </w:r>
            <w:r w:rsidRPr="004E12CB">
              <w:rPr>
                <w:lang w:val="uk-UA"/>
              </w:rPr>
              <w:t>) ОБЛЕДЕНІННЯ (</w:t>
            </w:r>
            <w:r w:rsidRPr="004E12CB">
              <w:rPr>
                <w:i/>
                <w:iCs/>
                <w:lang w:val="uk-UA"/>
              </w:rPr>
              <w:t>або</w:t>
            </w:r>
            <w:r w:rsidRPr="004E12CB">
              <w:rPr>
                <w:lang w:val="uk-UA"/>
              </w:rPr>
              <w:t> ТУРБУЛЕНТНІСТЬ) [У ХМАРАХ] (</w:t>
            </w:r>
            <w:r w:rsidRPr="004E12CB">
              <w:rPr>
                <w:i/>
                <w:iCs/>
                <w:lang w:val="uk-UA"/>
              </w:rPr>
              <w:t>район</w:t>
            </w:r>
            <w:r w:rsidRPr="004E12CB">
              <w:rPr>
                <w:lang w:val="uk-UA"/>
              </w:rPr>
              <w:t>) (</w:t>
            </w:r>
            <w:r w:rsidRPr="004E12CB">
              <w:rPr>
                <w:i/>
                <w:iCs/>
                <w:lang w:val="uk-UA"/>
              </w:rPr>
              <w:t>час</w:t>
            </w:r>
            <w:r w:rsidRPr="004E12CB">
              <w:rPr>
                <w:lang w:val="uk-UA"/>
              </w:rPr>
              <w:t>);</w:t>
            </w:r>
          </w:p>
        </w:tc>
      </w:tr>
      <w:tr w:rsidR="001808BE" w:rsidRPr="004E12CB" w14:paraId="6DB761E9"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C75BF07"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C2E48A3" w14:textId="77777777" w:rsidR="001808BE" w:rsidRPr="004E12CB" w:rsidRDefault="001808BE">
            <w:pPr>
              <w:pStyle w:val="tl"/>
              <w:spacing w:before="0" w:beforeAutospacing="0" w:after="0" w:afterAutospacing="0"/>
              <w:rPr>
                <w:lang w:val="uk-UA"/>
              </w:rPr>
            </w:pPr>
            <w:r w:rsidRPr="004E12CB">
              <w:rPr>
                <w:lang w:val="uk-UA"/>
              </w:rPr>
              <w:t>16) REPORT FLIGHT CONDITIONS.</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6A54791" w14:textId="77777777" w:rsidR="001808BE" w:rsidRPr="004E12CB" w:rsidRDefault="001808BE">
            <w:pPr>
              <w:pStyle w:val="tl"/>
              <w:spacing w:before="0" w:beforeAutospacing="0" w:after="0" w:afterAutospacing="0"/>
              <w:rPr>
                <w:lang w:val="uk-UA"/>
              </w:rPr>
            </w:pPr>
            <w:r w:rsidRPr="004E12CB">
              <w:rPr>
                <w:lang w:val="uk-UA"/>
              </w:rPr>
              <w:t>16) ПРОШУ ДОПОВІСТИ УМОВИ ПОЛЬОТУ</w:t>
            </w:r>
          </w:p>
        </w:tc>
      </w:tr>
      <w:tr w:rsidR="001808BE" w:rsidRPr="00E56A91" w14:paraId="3D9F2534"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F34187D" w14:textId="4B3E53CE" w:rsidR="001808BE" w:rsidRPr="00913E38" w:rsidRDefault="001808BE">
            <w:pPr>
              <w:pStyle w:val="tl"/>
              <w:spacing w:before="0" w:beforeAutospacing="0" w:after="0" w:afterAutospacing="0"/>
              <w:rPr>
                <w:b/>
                <w:bCs/>
                <w:lang w:val="uk-UA"/>
              </w:rPr>
            </w:pPr>
            <w:r w:rsidRPr="00913E38">
              <w:rPr>
                <w:b/>
                <w:bCs/>
                <w:lang w:val="uk-UA"/>
              </w:rPr>
              <w:t>9. ДОПОВІДЬ ПРО МІСЦЕ</w:t>
            </w:r>
            <w:r w:rsidR="00913E38">
              <w:rPr>
                <w:b/>
                <w:bCs/>
                <w:lang w:val="uk-UA"/>
              </w:rPr>
              <w:t xml:space="preserve"> </w:t>
            </w:r>
            <w:r w:rsidRPr="00913E38">
              <w:rPr>
                <w:b/>
                <w:bCs/>
                <w:lang w:val="uk-UA"/>
              </w:rPr>
              <w:t>ЗНАХОДЖЕННЯ</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C9C3C2A" w14:textId="77777777" w:rsidR="001808BE" w:rsidRPr="004E12CB" w:rsidRDefault="001808BE">
            <w:pPr>
              <w:pStyle w:val="tl"/>
              <w:spacing w:before="0" w:beforeAutospacing="0" w:after="0" w:afterAutospacing="0"/>
              <w:rPr>
                <w:lang w:val="uk-UA"/>
              </w:rPr>
            </w:pPr>
            <w:r w:rsidRPr="004E12CB">
              <w:rPr>
                <w:lang w:val="uk-UA"/>
              </w:rPr>
              <w:t>1) NEXT REPORT AT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0BCFF69" w14:textId="77777777" w:rsidR="001808BE" w:rsidRPr="004E12CB" w:rsidRDefault="001808BE">
            <w:pPr>
              <w:pStyle w:val="tl"/>
              <w:spacing w:before="0" w:beforeAutospacing="0" w:after="0" w:afterAutospacing="0"/>
              <w:rPr>
                <w:lang w:val="uk-UA"/>
              </w:rPr>
            </w:pPr>
            <w:r w:rsidRPr="004E12CB">
              <w:rPr>
                <w:lang w:val="uk-UA"/>
              </w:rPr>
              <w:t>1) НАСТУПНА ДОПОВІДЬ В (</w:t>
            </w:r>
            <w:r w:rsidRPr="004E12CB">
              <w:rPr>
                <w:i/>
                <w:iCs/>
                <w:lang w:val="uk-UA"/>
              </w:rPr>
              <w:t>основна точка</w:t>
            </w:r>
            <w:r w:rsidRPr="004E12CB">
              <w:rPr>
                <w:lang w:val="uk-UA"/>
              </w:rPr>
              <w:t>);</w:t>
            </w:r>
          </w:p>
        </w:tc>
      </w:tr>
      <w:tr w:rsidR="001808BE" w:rsidRPr="00E56A91" w14:paraId="66E11F04" w14:textId="77777777" w:rsidTr="005A7CEC">
        <w:tc>
          <w:tcPr>
            <w:tcW w:w="1193" w:type="pct"/>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D630F5D" w14:textId="77777777" w:rsidR="001808BE" w:rsidRPr="004E12CB" w:rsidRDefault="001808BE">
            <w:pPr>
              <w:pStyle w:val="tl"/>
              <w:spacing w:before="0" w:beforeAutospacing="0" w:after="0" w:afterAutospacing="0"/>
              <w:rPr>
                <w:lang w:val="uk-UA"/>
              </w:rPr>
            </w:pPr>
            <w:r w:rsidRPr="004E12CB">
              <w:rPr>
                <w:lang w:val="uk-UA"/>
              </w:rPr>
              <w:t>1) ... не надавати доповіді щодо місцезнаходження до конкретної точки</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C512398" w14:textId="77777777" w:rsidR="001808BE" w:rsidRPr="004E12CB" w:rsidRDefault="001808BE">
            <w:pPr>
              <w:pStyle w:val="tl"/>
              <w:spacing w:before="0" w:beforeAutospacing="0" w:after="0" w:afterAutospacing="0"/>
              <w:rPr>
                <w:lang w:val="uk-UA"/>
              </w:rPr>
            </w:pPr>
            <w:r w:rsidRPr="004E12CB">
              <w:rPr>
                <w:lang w:val="uk-UA"/>
              </w:rPr>
              <w:t>2) OMIT POSITION REPORTS [UNTIL </w:t>
            </w:r>
            <w:r w:rsidRPr="004E12CB">
              <w:rPr>
                <w:i/>
                <w:iCs/>
                <w:lang w:val="uk-UA"/>
              </w:rPr>
              <w:t>(</w:t>
            </w:r>
            <w:proofErr w:type="spellStart"/>
            <w:r w:rsidRPr="004E12CB">
              <w:rPr>
                <w:i/>
                <w:iCs/>
                <w:lang w:val="uk-UA"/>
              </w:rPr>
              <w:t>specify</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FCF82FE" w14:textId="77777777" w:rsidR="001808BE" w:rsidRPr="004E12CB" w:rsidRDefault="001808BE">
            <w:pPr>
              <w:pStyle w:val="tl"/>
              <w:spacing w:before="0" w:beforeAutospacing="0" w:after="0" w:afterAutospacing="0"/>
              <w:rPr>
                <w:lang w:val="uk-UA"/>
              </w:rPr>
            </w:pPr>
            <w:r w:rsidRPr="004E12CB">
              <w:rPr>
                <w:lang w:val="uk-UA"/>
              </w:rPr>
              <w:t>2) НЕ ДОПОВІДАЙТЕ ПРОЛІТ [ДО (</w:t>
            </w:r>
            <w:r w:rsidRPr="004E12CB">
              <w:rPr>
                <w:i/>
                <w:iCs/>
                <w:lang w:val="uk-UA"/>
              </w:rPr>
              <w:t>вказати</w:t>
            </w:r>
            <w:r w:rsidRPr="004E12CB">
              <w:rPr>
                <w:lang w:val="uk-UA"/>
              </w:rPr>
              <w:t>)];</w:t>
            </w:r>
          </w:p>
        </w:tc>
      </w:tr>
      <w:tr w:rsidR="001808BE" w:rsidRPr="004E12CB" w14:paraId="3B114048"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56FC700"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C323015" w14:textId="77777777" w:rsidR="001808BE" w:rsidRPr="004E12CB" w:rsidRDefault="001808BE">
            <w:pPr>
              <w:pStyle w:val="tl"/>
              <w:spacing w:before="0" w:beforeAutospacing="0" w:after="0" w:afterAutospacing="0"/>
              <w:rPr>
                <w:lang w:val="uk-UA"/>
              </w:rPr>
            </w:pPr>
            <w:r w:rsidRPr="004E12CB">
              <w:rPr>
                <w:lang w:val="uk-UA"/>
              </w:rPr>
              <w:t>3) RESUME POSITION REPORTING.</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C6B4A60" w14:textId="77777777" w:rsidR="001808BE" w:rsidRPr="004E12CB" w:rsidRDefault="001808BE">
            <w:pPr>
              <w:pStyle w:val="tl"/>
              <w:spacing w:before="0" w:beforeAutospacing="0" w:after="0" w:afterAutospacing="0"/>
              <w:rPr>
                <w:lang w:val="uk-UA"/>
              </w:rPr>
            </w:pPr>
            <w:r w:rsidRPr="004E12CB">
              <w:rPr>
                <w:lang w:val="uk-UA"/>
              </w:rPr>
              <w:t>3) ВІДНОВІТЬ ДОПОВІДІ ПРО ПРОЛІТ</w:t>
            </w:r>
          </w:p>
        </w:tc>
      </w:tr>
      <w:tr w:rsidR="001808BE" w:rsidRPr="004E12CB" w14:paraId="33CF389D"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FDBEA4B" w14:textId="77777777" w:rsidR="001808BE" w:rsidRPr="00913E38" w:rsidRDefault="001808BE">
            <w:pPr>
              <w:pStyle w:val="tl"/>
              <w:spacing w:before="0" w:beforeAutospacing="0" w:after="0" w:afterAutospacing="0"/>
              <w:rPr>
                <w:b/>
                <w:bCs/>
                <w:lang w:val="uk-UA"/>
              </w:rPr>
            </w:pPr>
            <w:r w:rsidRPr="00913E38">
              <w:rPr>
                <w:b/>
                <w:bCs/>
                <w:lang w:val="uk-UA"/>
              </w:rPr>
              <w:t>10. ДОДАТКОВІ ДОПОВІДІ</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2B7F472" w14:textId="77777777" w:rsidR="001808BE" w:rsidRPr="004E12CB" w:rsidRDefault="001808BE">
            <w:pPr>
              <w:pStyle w:val="tl"/>
              <w:spacing w:before="0" w:beforeAutospacing="0" w:after="0" w:afterAutospacing="0"/>
              <w:rPr>
                <w:lang w:val="uk-UA"/>
              </w:rPr>
            </w:pPr>
            <w:r w:rsidRPr="004E12CB">
              <w:rPr>
                <w:lang w:val="uk-UA"/>
              </w:rPr>
              <w:t>4) REPORT PASSING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62991E7" w14:textId="77777777" w:rsidR="001808BE" w:rsidRPr="004E12CB" w:rsidRDefault="001808BE">
            <w:pPr>
              <w:pStyle w:val="tl"/>
              <w:spacing w:before="0" w:beforeAutospacing="0" w:after="0" w:afterAutospacing="0"/>
              <w:rPr>
                <w:lang w:val="uk-UA"/>
              </w:rPr>
            </w:pPr>
            <w:r w:rsidRPr="004E12CB">
              <w:rPr>
                <w:lang w:val="uk-UA"/>
              </w:rPr>
              <w:t>4) ПОВІДОМТЕ ПРОЛІТ (</w:t>
            </w:r>
            <w:r w:rsidRPr="004E12CB">
              <w:rPr>
                <w:i/>
                <w:iCs/>
                <w:lang w:val="uk-UA"/>
              </w:rPr>
              <w:t>основна точка</w:t>
            </w:r>
            <w:r w:rsidRPr="004E12CB">
              <w:rPr>
                <w:lang w:val="uk-UA"/>
              </w:rPr>
              <w:t>);</w:t>
            </w:r>
          </w:p>
        </w:tc>
      </w:tr>
      <w:tr w:rsidR="001808BE" w:rsidRPr="00E56A91" w14:paraId="49FA4FDD"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FBBB5E1" w14:textId="77777777" w:rsidR="001808BE" w:rsidRPr="004E12CB" w:rsidRDefault="001808BE">
            <w:pPr>
              <w:pStyle w:val="tl"/>
              <w:spacing w:before="0" w:beforeAutospacing="0" w:after="0" w:afterAutospacing="0"/>
              <w:rPr>
                <w:lang w:val="uk-UA"/>
              </w:rPr>
            </w:pPr>
            <w:r w:rsidRPr="004E12CB">
              <w:rPr>
                <w:lang w:val="uk-UA"/>
              </w:rPr>
              <w:t>1) ... запит доповіді у визначеному місці або відстані</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F3D4038" w14:textId="77777777" w:rsidR="001808BE" w:rsidRPr="004E12CB" w:rsidRDefault="001808BE">
            <w:pPr>
              <w:pStyle w:val="tl"/>
              <w:spacing w:before="0" w:beforeAutospacing="0" w:after="0" w:afterAutospacing="0"/>
              <w:rPr>
                <w:lang w:val="uk-UA"/>
              </w:rPr>
            </w:pPr>
            <w:r w:rsidRPr="004E12CB">
              <w:rPr>
                <w:lang w:val="uk-UA"/>
              </w:rPr>
              <w:t>5) REPORT </w:t>
            </w:r>
            <w:r w:rsidRPr="004E12CB">
              <w:rPr>
                <w:i/>
                <w:iCs/>
                <w:lang w:val="uk-UA"/>
              </w:rPr>
              <w:t>(</w:t>
            </w:r>
            <w:proofErr w:type="spellStart"/>
            <w:r w:rsidRPr="004E12CB">
              <w:rPr>
                <w:i/>
                <w:iCs/>
                <w:lang w:val="uk-UA"/>
              </w:rPr>
              <w:t>distance</w:t>
            </w:r>
            <w:proofErr w:type="spellEnd"/>
            <w:r w:rsidRPr="004E12CB">
              <w:rPr>
                <w:i/>
                <w:iCs/>
                <w:lang w:val="uk-UA"/>
              </w:rPr>
              <w:t>)</w:t>
            </w:r>
            <w:r w:rsidRPr="004E12CB">
              <w:rPr>
                <w:lang w:val="uk-UA"/>
              </w:rPr>
              <w:t> MILES (GNSS </w:t>
            </w:r>
            <w:proofErr w:type="spellStart"/>
            <w:r w:rsidRPr="004E12CB">
              <w:rPr>
                <w:i/>
                <w:iCs/>
                <w:lang w:val="uk-UA"/>
              </w:rPr>
              <w:t>or</w:t>
            </w:r>
            <w:proofErr w:type="spellEnd"/>
            <w:r w:rsidRPr="004E12CB">
              <w:rPr>
                <w:lang w:val="uk-UA"/>
              </w:rPr>
              <w:t> DME) FROM </w:t>
            </w:r>
            <w:r w:rsidRPr="004E12CB">
              <w:rPr>
                <w:i/>
                <w:iCs/>
                <w:lang w:val="uk-UA"/>
              </w:rPr>
              <w:t>(</w:t>
            </w:r>
            <w:proofErr w:type="spellStart"/>
            <w:r w:rsidRPr="004E12CB">
              <w:rPr>
                <w:i/>
                <w:iCs/>
                <w:lang w:val="uk-UA"/>
              </w:rPr>
              <w:t>name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DME </w:t>
            </w:r>
            <w:proofErr w:type="spellStart"/>
            <w:r w:rsidRPr="004E12CB">
              <w:rPr>
                <w:i/>
                <w:iCs/>
                <w:lang w:val="uk-UA"/>
              </w:rPr>
              <w:t>station</w:t>
            </w:r>
            <w:proofErr w:type="spellEnd"/>
            <w:r w:rsidRPr="004E12CB">
              <w:rPr>
                <w:i/>
                <w:iCs/>
                <w:lang w:val="uk-UA"/>
              </w:rPr>
              <w:t>)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BD5891E" w14:textId="77777777" w:rsidR="001808BE" w:rsidRPr="004E12CB" w:rsidRDefault="001808BE">
            <w:pPr>
              <w:pStyle w:val="tl"/>
              <w:spacing w:before="0" w:beforeAutospacing="0" w:after="0" w:afterAutospacing="0"/>
              <w:rPr>
                <w:lang w:val="uk-UA"/>
              </w:rPr>
            </w:pPr>
            <w:r w:rsidRPr="004E12CB">
              <w:rPr>
                <w:lang w:val="uk-UA"/>
              </w:rPr>
              <w:t>5) ПОВІДОМТЕ (</w:t>
            </w:r>
            <w:r w:rsidRPr="004E12CB">
              <w:rPr>
                <w:i/>
                <w:iCs/>
                <w:lang w:val="uk-UA"/>
              </w:rPr>
              <w:t>відстань</w:t>
            </w:r>
            <w:r w:rsidRPr="004E12CB">
              <w:rPr>
                <w:lang w:val="uk-UA"/>
              </w:rPr>
              <w:t>) МИЛЬ (КІЛОМЕТРІВ) (</w:t>
            </w:r>
            <w:r w:rsidRPr="004E12CB">
              <w:rPr>
                <w:i/>
                <w:iCs/>
                <w:lang w:val="uk-UA"/>
              </w:rPr>
              <w:t>GNSS або DME</w:t>
            </w:r>
            <w:r w:rsidRPr="004E12CB">
              <w:rPr>
                <w:lang w:val="uk-UA"/>
              </w:rPr>
              <w:t>) ВІД (</w:t>
            </w:r>
            <w:r w:rsidRPr="004E12CB">
              <w:rPr>
                <w:i/>
                <w:iCs/>
                <w:lang w:val="uk-UA"/>
              </w:rPr>
              <w:t>назва станції DME) (або основна точка);</w:t>
            </w:r>
          </w:p>
        </w:tc>
      </w:tr>
      <w:tr w:rsidR="001808BE" w:rsidRPr="00E56A91" w14:paraId="47F072DB" w14:textId="77777777" w:rsidTr="005A7CEC">
        <w:tc>
          <w:tcPr>
            <w:tcW w:w="1193" w:type="pct"/>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2D6B6D1" w14:textId="77777777" w:rsidR="001808BE" w:rsidRPr="004E12CB" w:rsidRDefault="001808BE">
            <w:pPr>
              <w:pStyle w:val="tl"/>
              <w:spacing w:before="0" w:beforeAutospacing="0" w:after="0" w:afterAutospacing="0"/>
              <w:rPr>
                <w:lang w:val="uk-UA"/>
              </w:rPr>
            </w:pPr>
            <w:r w:rsidRPr="004E12CB">
              <w:rPr>
                <w:lang w:val="uk-UA"/>
              </w:rPr>
              <w:t>2) ...надання доповіді у визначеному місці або відстані</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2302820" w14:textId="77777777" w:rsidR="001808BE" w:rsidRPr="004E12CB" w:rsidRDefault="001808BE">
            <w:pPr>
              <w:pStyle w:val="tl"/>
              <w:spacing w:before="0" w:beforeAutospacing="0" w:after="0" w:afterAutospacing="0"/>
              <w:rPr>
                <w:lang w:val="uk-UA"/>
              </w:rPr>
            </w:pPr>
            <w:r w:rsidRPr="004E12CB">
              <w:rPr>
                <w:lang w:val="uk-UA"/>
              </w:rPr>
              <w:t>* 6) </w:t>
            </w:r>
            <w:r w:rsidRPr="004E12CB">
              <w:rPr>
                <w:i/>
                <w:iCs/>
                <w:lang w:val="uk-UA"/>
              </w:rPr>
              <w:t>(</w:t>
            </w:r>
            <w:proofErr w:type="spellStart"/>
            <w:r w:rsidRPr="004E12CB">
              <w:rPr>
                <w:i/>
                <w:iCs/>
                <w:lang w:val="uk-UA"/>
              </w:rPr>
              <w:t>distance</w:t>
            </w:r>
            <w:proofErr w:type="spellEnd"/>
            <w:r w:rsidRPr="004E12CB">
              <w:rPr>
                <w:i/>
                <w:iCs/>
                <w:lang w:val="uk-UA"/>
              </w:rPr>
              <w:t>)</w:t>
            </w:r>
            <w:r w:rsidRPr="004E12CB">
              <w:rPr>
                <w:lang w:val="uk-UA"/>
              </w:rPr>
              <w:t> MILES (GNSS </w:t>
            </w:r>
            <w:proofErr w:type="spellStart"/>
            <w:r w:rsidRPr="004E12CB">
              <w:rPr>
                <w:i/>
                <w:iCs/>
                <w:lang w:val="uk-UA"/>
              </w:rPr>
              <w:t>or</w:t>
            </w:r>
            <w:proofErr w:type="spellEnd"/>
            <w:r w:rsidRPr="004E12CB">
              <w:rPr>
                <w:lang w:val="uk-UA"/>
              </w:rPr>
              <w:t> DME) FROM </w:t>
            </w:r>
            <w:r w:rsidRPr="004E12CB">
              <w:rPr>
                <w:i/>
                <w:iCs/>
                <w:lang w:val="uk-UA"/>
              </w:rPr>
              <w:t>(</w:t>
            </w:r>
            <w:proofErr w:type="spellStart"/>
            <w:r w:rsidRPr="004E12CB">
              <w:rPr>
                <w:i/>
                <w:iCs/>
                <w:lang w:val="uk-UA"/>
              </w:rPr>
              <w:t>name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DME </w:t>
            </w:r>
            <w:proofErr w:type="spellStart"/>
            <w:r w:rsidRPr="004E12CB">
              <w:rPr>
                <w:i/>
                <w:iCs/>
                <w:lang w:val="uk-UA"/>
              </w:rPr>
              <w:t>station</w:t>
            </w:r>
            <w:proofErr w:type="spellEnd"/>
            <w:r w:rsidRPr="004E12CB">
              <w:rPr>
                <w:i/>
                <w:iCs/>
                <w:lang w:val="uk-UA"/>
              </w:rPr>
              <w:t>)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C800FF2" w14:textId="77777777" w:rsidR="001808BE" w:rsidRPr="004E12CB" w:rsidRDefault="001808BE">
            <w:pPr>
              <w:pStyle w:val="tl"/>
              <w:spacing w:before="0" w:beforeAutospacing="0" w:after="0" w:afterAutospacing="0"/>
              <w:rPr>
                <w:lang w:val="uk-UA"/>
              </w:rPr>
            </w:pPr>
            <w:r w:rsidRPr="004E12CB">
              <w:rPr>
                <w:lang w:val="uk-UA"/>
              </w:rPr>
              <w:t>* 6) (відстань) МИЛЬ (КІЛОМЕТРІВ) (GNSS </w:t>
            </w:r>
            <w:r w:rsidRPr="004E12CB">
              <w:rPr>
                <w:i/>
                <w:iCs/>
                <w:lang w:val="uk-UA"/>
              </w:rPr>
              <w:t>або</w:t>
            </w:r>
            <w:r w:rsidRPr="004E12CB">
              <w:rPr>
                <w:lang w:val="uk-UA"/>
              </w:rPr>
              <w:t> DME) ВІД (</w:t>
            </w:r>
            <w:r w:rsidRPr="004E12CB">
              <w:rPr>
                <w:i/>
                <w:iCs/>
                <w:lang w:val="uk-UA"/>
              </w:rPr>
              <w:t>назва станції DME) (або основна точка);</w:t>
            </w:r>
          </w:p>
        </w:tc>
      </w:tr>
      <w:tr w:rsidR="001808BE" w:rsidRPr="00E56A91" w14:paraId="61EE36C6"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E732162"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1D4A709" w14:textId="77777777" w:rsidR="001808BE" w:rsidRPr="004E12CB" w:rsidRDefault="001808BE">
            <w:pPr>
              <w:pStyle w:val="tl"/>
              <w:spacing w:before="0" w:beforeAutospacing="0" w:after="0" w:afterAutospacing="0"/>
              <w:rPr>
                <w:lang w:val="uk-UA"/>
              </w:rPr>
            </w:pPr>
            <w:r w:rsidRPr="004E12CB">
              <w:rPr>
                <w:lang w:val="uk-UA"/>
              </w:rPr>
              <w:t>7) REPORT PASSING </w:t>
            </w:r>
            <w:r w:rsidRPr="004E12CB">
              <w:rPr>
                <w:i/>
                <w:iCs/>
                <w:lang w:val="uk-UA"/>
              </w:rPr>
              <w:t>(</w:t>
            </w:r>
            <w:proofErr w:type="spellStart"/>
            <w:r w:rsidRPr="004E12CB">
              <w:rPr>
                <w:i/>
                <w:iCs/>
                <w:lang w:val="uk-UA"/>
              </w:rPr>
              <w:t>three</w:t>
            </w:r>
            <w:proofErr w:type="spellEnd"/>
            <w:r w:rsidRPr="004E12CB">
              <w:rPr>
                <w:i/>
                <w:iCs/>
                <w:lang w:val="uk-UA"/>
              </w:rPr>
              <w:t xml:space="preserve"> </w:t>
            </w:r>
            <w:proofErr w:type="spellStart"/>
            <w:r w:rsidRPr="004E12CB">
              <w:rPr>
                <w:i/>
                <w:iCs/>
                <w:lang w:val="uk-UA"/>
              </w:rPr>
              <w:t>digits</w:t>
            </w:r>
            <w:proofErr w:type="spellEnd"/>
            <w:r w:rsidRPr="004E12CB">
              <w:rPr>
                <w:i/>
                <w:iCs/>
                <w:lang w:val="uk-UA"/>
              </w:rPr>
              <w:t>)</w:t>
            </w:r>
            <w:r w:rsidRPr="004E12CB">
              <w:rPr>
                <w:lang w:val="uk-UA"/>
              </w:rPr>
              <w:t> RADIAL </w:t>
            </w:r>
            <w:r w:rsidRPr="004E12CB">
              <w:rPr>
                <w:i/>
                <w:iCs/>
                <w:lang w:val="uk-UA"/>
              </w:rPr>
              <w:t>(</w:t>
            </w:r>
            <w:proofErr w:type="spellStart"/>
            <w:r w:rsidRPr="004E12CB">
              <w:rPr>
                <w:i/>
                <w:iCs/>
                <w:lang w:val="uk-UA"/>
              </w:rPr>
              <w:t>name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VOR)</w:t>
            </w:r>
            <w:r w:rsidRPr="004E12CB">
              <w:rPr>
                <w:lang w:val="uk-UA"/>
              </w:rPr>
              <w:t> VOR;</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618D69D" w14:textId="77777777" w:rsidR="001808BE" w:rsidRPr="004E12CB" w:rsidRDefault="001808BE">
            <w:pPr>
              <w:pStyle w:val="tl"/>
              <w:spacing w:before="0" w:beforeAutospacing="0" w:after="0" w:afterAutospacing="0"/>
              <w:rPr>
                <w:lang w:val="uk-UA"/>
              </w:rPr>
            </w:pPr>
            <w:r w:rsidRPr="004E12CB">
              <w:rPr>
                <w:lang w:val="uk-UA"/>
              </w:rPr>
              <w:t>7) ДОПОВІСТИ ПРОЛІТ РАДІАЛУ (</w:t>
            </w:r>
            <w:r w:rsidRPr="004E12CB">
              <w:rPr>
                <w:i/>
                <w:iCs/>
                <w:lang w:val="uk-UA"/>
              </w:rPr>
              <w:t>три цифри</w:t>
            </w:r>
            <w:r w:rsidRPr="004E12CB">
              <w:rPr>
                <w:lang w:val="uk-UA"/>
              </w:rPr>
              <w:t>) (</w:t>
            </w:r>
            <w:r w:rsidRPr="004E12CB">
              <w:rPr>
                <w:i/>
                <w:iCs/>
                <w:lang w:val="uk-UA"/>
              </w:rPr>
              <w:t>назва VOR</w:t>
            </w:r>
            <w:r w:rsidRPr="004E12CB">
              <w:rPr>
                <w:lang w:val="uk-UA"/>
              </w:rPr>
              <w:t>) VOR;</w:t>
            </w:r>
          </w:p>
        </w:tc>
      </w:tr>
      <w:tr w:rsidR="001808BE" w:rsidRPr="00E56A91" w14:paraId="70940248"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AB83FCC" w14:textId="77777777" w:rsidR="001808BE" w:rsidRPr="004E12CB" w:rsidRDefault="001808BE">
            <w:pPr>
              <w:pStyle w:val="tl"/>
              <w:spacing w:before="0" w:beforeAutospacing="0" w:after="0" w:afterAutospacing="0"/>
              <w:rPr>
                <w:lang w:val="uk-UA"/>
              </w:rPr>
            </w:pPr>
            <w:r w:rsidRPr="004E12CB">
              <w:rPr>
                <w:lang w:val="uk-UA"/>
              </w:rPr>
              <w:t>3) ...запит доповіді поточного місцезнаходження</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9741DDF" w14:textId="77777777" w:rsidR="001808BE" w:rsidRPr="004E12CB" w:rsidRDefault="001808BE">
            <w:pPr>
              <w:pStyle w:val="tl"/>
              <w:spacing w:before="0" w:beforeAutospacing="0" w:after="0" w:afterAutospacing="0"/>
              <w:rPr>
                <w:lang w:val="uk-UA"/>
              </w:rPr>
            </w:pPr>
            <w:r w:rsidRPr="004E12CB">
              <w:rPr>
                <w:lang w:val="uk-UA"/>
              </w:rPr>
              <w:t>8) REPORT (GNSS </w:t>
            </w:r>
            <w:proofErr w:type="spellStart"/>
            <w:r w:rsidRPr="004E12CB">
              <w:rPr>
                <w:i/>
                <w:iCs/>
                <w:lang w:val="uk-UA"/>
              </w:rPr>
              <w:t>or</w:t>
            </w:r>
            <w:proofErr w:type="spellEnd"/>
            <w:r w:rsidRPr="004E12CB">
              <w:rPr>
                <w:lang w:val="uk-UA"/>
              </w:rPr>
              <w:t> DME) DISTANCE FROM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name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DME </w:t>
            </w:r>
            <w:proofErr w:type="spellStart"/>
            <w:r w:rsidRPr="004E12CB">
              <w:rPr>
                <w:i/>
                <w:iCs/>
                <w:lang w:val="uk-UA"/>
              </w:rPr>
              <w:t>station</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6AAC6A8" w14:textId="77777777" w:rsidR="001808BE" w:rsidRPr="004E12CB" w:rsidRDefault="001808BE">
            <w:pPr>
              <w:pStyle w:val="tl"/>
              <w:spacing w:before="0" w:beforeAutospacing="0" w:after="0" w:afterAutospacing="0"/>
              <w:rPr>
                <w:lang w:val="uk-UA"/>
              </w:rPr>
            </w:pPr>
            <w:r w:rsidRPr="004E12CB">
              <w:rPr>
                <w:lang w:val="uk-UA"/>
              </w:rPr>
              <w:t>8) ДОПОВІСТИ ВІДСТАНЬ ПО (GNSS </w:t>
            </w:r>
            <w:r w:rsidRPr="004E12CB">
              <w:rPr>
                <w:i/>
                <w:iCs/>
                <w:lang w:val="uk-UA"/>
              </w:rPr>
              <w:t>або</w:t>
            </w:r>
            <w:r w:rsidRPr="004E12CB">
              <w:rPr>
                <w:lang w:val="uk-UA"/>
              </w:rPr>
              <w:t> DME) ВІД (</w:t>
            </w:r>
            <w:r w:rsidRPr="004E12CB">
              <w:rPr>
                <w:i/>
                <w:iCs/>
                <w:lang w:val="uk-UA"/>
              </w:rPr>
              <w:t>основна точка</w:t>
            </w:r>
            <w:r w:rsidRPr="004E12CB">
              <w:rPr>
                <w:lang w:val="uk-UA"/>
              </w:rPr>
              <w:t>) або (</w:t>
            </w:r>
            <w:r w:rsidRPr="004E12CB">
              <w:rPr>
                <w:i/>
                <w:iCs/>
                <w:lang w:val="uk-UA"/>
              </w:rPr>
              <w:t>назва станції DME);</w:t>
            </w:r>
          </w:p>
        </w:tc>
      </w:tr>
      <w:tr w:rsidR="001808BE" w:rsidRPr="00E56A91" w14:paraId="14C4D292"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9286988" w14:textId="77777777" w:rsidR="001808BE" w:rsidRPr="004E12CB" w:rsidRDefault="001808BE">
            <w:pPr>
              <w:pStyle w:val="tl"/>
              <w:spacing w:before="0" w:beforeAutospacing="0" w:after="0" w:afterAutospacing="0"/>
              <w:rPr>
                <w:lang w:val="uk-UA"/>
              </w:rPr>
            </w:pPr>
            <w:r w:rsidRPr="004E12CB">
              <w:rPr>
                <w:lang w:val="uk-UA"/>
              </w:rPr>
              <w:t>4) ...надання доповіді про поточне місцезнаходження</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E657D78" w14:textId="77777777" w:rsidR="001808BE" w:rsidRPr="004E12CB" w:rsidRDefault="001808BE">
            <w:pPr>
              <w:pStyle w:val="tl"/>
              <w:spacing w:before="0" w:beforeAutospacing="0" w:after="0" w:afterAutospacing="0"/>
              <w:rPr>
                <w:lang w:val="uk-UA"/>
              </w:rPr>
            </w:pPr>
            <w:r w:rsidRPr="004E12CB">
              <w:rPr>
                <w:lang w:val="uk-UA"/>
              </w:rPr>
              <w:t>* 9) </w:t>
            </w:r>
            <w:r w:rsidRPr="004E12CB">
              <w:rPr>
                <w:i/>
                <w:iCs/>
                <w:lang w:val="uk-UA"/>
              </w:rPr>
              <w:t>(</w:t>
            </w:r>
            <w:proofErr w:type="spellStart"/>
            <w:r w:rsidRPr="004E12CB">
              <w:rPr>
                <w:i/>
                <w:iCs/>
                <w:lang w:val="uk-UA"/>
              </w:rPr>
              <w:t>distance</w:t>
            </w:r>
            <w:proofErr w:type="spellEnd"/>
            <w:r w:rsidRPr="004E12CB">
              <w:rPr>
                <w:i/>
                <w:iCs/>
                <w:lang w:val="uk-UA"/>
              </w:rPr>
              <w:t>)</w:t>
            </w:r>
            <w:r w:rsidRPr="004E12CB">
              <w:rPr>
                <w:lang w:val="uk-UA"/>
              </w:rPr>
              <w:t> MILES (GNSS </w:t>
            </w:r>
            <w:proofErr w:type="spellStart"/>
            <w:r w:rsidRPr="004E12CB">
              <w:rPr>
                <w:i/>
                <w:iCs/>
                <w:lang w:val="uk-UA"/>
              </w:rPr>
              <w:t>or</w:t>
            </w:r>
            <w:proofErr w:type="spellEnd"/>
            <w:r w:rsidRPr="004E12CB">
              <w:rPr>
                <w:lang w:val="uk-UA"/>
              </w:rPr>
              <w:t> DME) FROM </w:t>
            </w:r>
            <w:r w:rsidRPr="004E12CB">
              <w:rPr>
                <w:i/>
                <w:iCs/>
                <w:lang w:val="uk-UA"/>
              </w:rPr>
              <w:t>(</w:t>
            </w:r>
            <w:proofErr w:type="spellStart"/>
            <w:r w:rsidRPr="004E12CB">
              <w:rPr>
                <w:i/>
                <w:iCs/>
                <w:lang w:val="uk-UA"/>
              </w:rPr>
              <w:t>name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DME </w:t>
            </w:r>
            <w:proofErr w:type="spellStart"/>
            <w:r w:rsidRPr="004E12CB">
              <w:rPr>
                <w:i/>
                <w:iCs/>
                <w:lang w:val="uk-UA"/>
              </w:rPr>
              <w:t>station</w:t>
            </w:r>
            <w:proofErr w:type="spellEnd"/>
            <w:r w:rsidRPr="004E12CB">
              <w:rPr>
                <w:i/>
                <w:iCs/>
                <w:lang w:val="uk-UA"/>
              </w:rPr>
              <w:t>)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68B3033" w14:textId="77777777" w:rsidR="001808BE" w:rsidRPr="004E12CB" w:rsidRDefault="001808BE">
            <w:pPr>
              <w:pStyle w:val="tl"/>
              <w:spacing w:before="0" w:beforeAutospacing="0" w:after="0" w:afterAutospacing="0"/>
              <w:rPr>
                <w:lang w:val="uk-UA"/>
              </w:rPr>
            </w:pPr>
            <w:r w:rsidRPr="004E12CB">
              <w:rPr>
                <w:lang w:val="uk-UA"/>
              </w:rPr>
              <w:t>* 9) (</w:t>
            </w:r>
            <w:r w:rsidRPr="004E12CB">
              <w:rPr>
                <w:i/>
                <w:iCs/>
                <w:lang w:val="uk-UA"/>
              </w:rPr>
              <w:t>відстань</w:t>
            </w:r>
            <w:r w:rsidRPr="004E12CB">
              <w:rPr>
                <w:lang w:val="uk-UA"/>
              </w:rPr>
              <w:t>) МИЛЬ (КІЛОМЕТРІВ) ПО (GNSS </w:t>
            </w:r>
            <w:r w:rsidRPr="004E12CB">
              <w:rPr>
                <w:i/>
                <w:iCs/>
                <w:lang w:val="uk-UA"/>
              </w:rPr>
              <w:t>або</w:t>
            </w:r>
            <w:r w:rsidRPr="004E12CB">
              <w:rPr>
                <w:lang w:val="uk-UA"/>
              </w:rPr>
              <w:t> DME) (</w:t>
            </w:r>
            <w:r w:rsidRPr="004E12CB">
              <w:rPr>
                <w:i/>
                <w:iCs/>
                <w:lang w:val="uk-UA"/>
              </w:rPr>
              <w:t>назва станції DME)(або основна точка)</w:t>
            </w:r>
          </w:p>
        </w:tc>
      </w:tr>
      <w:tr w:rsidR="001808BE" w:rsidRPr="00E56A91" w14:paraId="147E3620" w14:textId="77777777" w:rsidTr="005A7CEC">
        <w:tc>
          <w:tcPr>
            <w:tcW w:w="1193" w:type="pct"/>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DCEEDCC" w14:textId="77777777" w:rsidR="001808BE" w:rsidRPr="00913E38" w:rsidRDefault="001808BE">
            <w:pPr>
              <w:pStyle w:val="tl"/>
              <w:spacing w:before="0" w:beforeAutospacing="0" w:after="0" w:afterAutospacing="0"/>
              <w:rPr>
                <w:b/>
                <w:bCs/>
                <w:lang w:val="uk-UA"/>
              </w:rPr>
            </w:pPr>
            <w:r w:rsidRPr="00913E38">
              <w:rPr>
                <w:b/>
                <w:bCs/>
                <w:lang w:val="uk-UA"/>
              </w:rPr>
              <w:t xml:space="preserve">11. </w:t>
            </w:r>
            <w:r w:rsidRPr="00346C57">
              <w:rPr>
                <w:b/>
                <w:bCs/>
                <w:lang w:val="uk-UA"/>
              </w:rPr>
              <w:t>АЕРОДРОМНА ІНФОРМАЦІЯ</w:t>
            </w:r>
          </w:p>
          <w:p w14:paraId="6685A53E" w14:textId="6166213E" w:rsidR="001808BE" w:rsidRPr="004E12CB" w:rsidRDefault="001808BE">
            <w:pPr>
              <w:pStyle w:val="tl"/>
              <w:spacing w:before="0" w:beforeAutospacing="0" w:after="0" w:afterAutospacing="0"/>
              <w:rPr>
                <w:lang w:val="uk-UA"/>
              </w:rPr>
            </w:pPr>
            <w:r w:rsidRPr="004E12CB">
              <w:rPr>
                <w:lang w:val="uk-UA"/>
              </w:rPr>
              <w:t>Інформація надається</w:t>
            </w:r>
            <w:r w:rsidR="00F05803">
              <w:rPr>
                <w:lang w:val="uk-UA"/>
              </w:rPr>
              <w:t xml:space="preserve"> </w:t>
            </w:r>
            <w:hyperlink r:id="rId213" w:tgtFrame="_blank" w:history="1">
              <w:r w:rsidRPr="004E12CB">
                <w:rPr>
                  <w:rStyle w:val="a3"/>
                  <w:color w:val="008000"/>
                  <w:lang w:val="uk-UA"/>
                </w:rPr>
                <w:t>відповідно до пункту 12 глави 9 розділу XI цих Авіаційних правил</w:t>
              </w:r>
            </w:hyperlink>
            <w:r w:rsidRPr="004E12CB">
              <w:rPr>
                <w:lang w:val="uk-UA"/>
              </w:rPr>
              <w:t>.</w:t>
            </w:r>
          </w:p>
          <w:p w14:paraId="30211836" w14:textId="77777777" w:rsidR="001808BE" w:rsidRPr="004E12CB" w:rsidRDefault="001808BE">
            <w:pPr>
              <w:pStyle w:val="tl"/>
              <w:spacing w:before="0" w:beforeAutospacing="0" w:after="0" w:afterAutospacing="0"/>
              <w:rPr>
                <w:lang w:val="uk-UA"/>
              </w:rPr>
            </w:pPr>
            <w:r w:rsidRPr="004E12CB">
              <w:rPr>
                <w:lang w:val="uk-UA"/>
              </w:rPr>
              <w:t>Інформація у відповідних випадках забезпечується для кожної третини ЗПС або для всієї ЗПС</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0AA9D8C" w14:textId="77777777" w:rsidR="001808BE" w:rsidRPr="004E12CB" w:rsidRDefault="001808BE">
            <w:pPr>
              <w:pStyle w:val="tl"/>
              <w:spacing w:before="0" w:beforeAutospacing="0" w:after="0" w:afterAutospacing="0"/>
              <w:rPr>
                <w:lang w:val="uk-UA"/>
              </w:rPr>
            </w:pPr>
            <w:r w:rsidRPr="004E12CB">
              <w:rPr>
                <w:lang w:val="uk-UA"/>
              </w:rPr>
              <w:t>1) [</w:t>
            </w:r>
            <w:r w:rsidRPr="004E12CB">
              <w:rPr>
                <w:i/>
                <w:iCs/>
                <w:lang w:val="uk-UA"/>
              </w:rPr>
              <w:t>(</w:t>
            </w:r>
            <w:proofErr w:type="spellStart"/>
            <w:r w:rsidRPr="004E12CB">
              <w:rPr>
                <w:i/>
                <w:iCs/>
                <w:lang w:val="uk-UA"/>
              </w:rPr>
              <w:t>location</w:t>
            </w:r>
            <w:proofErr w:type="spellEnd"/>
            <w:r w:rsidRPr="004E12CB">
              <w:rPr>
                <w:i/>
                <w:iCs/>
                <w:lang w:val="uk-UA"/>
              </w:rPr>
              <w:t>)</w:t>
            </w:r>
            <w:r w:rsidRPr="004E12CB">
              <w:rPr>
                <w:lang w:val="uk-UA"/>
              </w:rPr>
              <w:t>]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SURFACE CONDITION [CODE </w:t>
            </w:r>
            <w:r w:rsidRPr="004E12CB">
              <w:rPr>
                <w:i/>
                <w:iCs/>
                <w:lang w:val="uk-UA"/>
              </w:rPr>
              <w:t>(</w:t>
            </w:r>
            <w:proofErr w:type="spellStart"/>
            <w:r w:rsidRPr="004E12CB">
              <w:rPr>
                <w:i/>
                <w:iCs/>
                <w:lang w:val="uk-UA"/>
              </w:rPr>
              <w:t>three</w:t>
            </w:r>
            <w:proofErr w:type="spellEnd"/>
            <w:r w:rsidRPr="004E12CB">
              <w:rPr>
                <w:i/>
                <w:iCs/>
                <w:lang w:val="uk-UA"/>
              </w:rPr>
              <w:t xml:space="preserve"> </w:t>
            </w:r>
            <w:proofErr w:type="spellStart"/>
            <w:r w:rsidRPr="004E12CB">
              <w:rPr>
                <w:i/>
                <w:iCs/>
                <w:lang w:val="uk-UA"/>
              </w:rPr>
              <w:t>digit</w:t>
            </w:r>
            <w:proofErr w:type="spellEnd"/>
            <w:r w:rsidRPr="004E12CB">
              <w:rPr>
                <w:i/>
                <w:iCs/>
                <w:lang w:val="uk-UA"/>
              </w:rPr>
              <w:t xml:space="preserve"> </w:t>
            </w:r>
            <w:proofErr w:type="spellStart"/>
            <w:r w:rsidRPr="004E12CB">
              <w:rPr>
                <w:i/>
                <w:iCs/>
                <w:lang w:val="uk-UA"/>
              </w:rPr>
              <w:t>number</w:t>
            </w:r>
            <w:proofErr w:type="spellEnd"/>
            <w:r w:rsidRPr="004E12CB">
              <w:rPr>
                <w:i/>
                <w:iCs/>
                <w:lang w:val="uk-UA"/>
              </w:rPr>
              <w:t xml:space="preserve">)] </w:t>
            </w:r>
            <w:proofErr w:type="spellStart"/>
            <w:r w:rsidRPr="004E12CB">
              <w:rPr>
                <w:i/>
                <w:iCs/>
                <w:lang w:val="uk-UA"/>
              </w:rPr>
              <w:t>followed</w:t>
            </w:r>
            <w:proofErr w:type="spellEnd"/>
            <w:r w:rsidRPr="004E12CB">
              <w:rPr>
                <w:i/>
                <w:iCs/>
                <w:lang w:val="uk-UA"/>
              </w:rPr>
              <w:t xml:space="preserve"> </w:t>
            </w:r>
            <w:proofErr w:type="spellStart"/>
            <w:r w:rsidRPr="004E12CB">
              <w:rPr>
                <w:i/>
                <w:iCs/>
                <w:lang w:val="uk-UA"/>
              </w:rPr>
              <w:t>as</w:t>
            </w:r>
            <w:proofErr w:type="spellEnd"/>
            <w:r w:rsidRPr="004E12CB">
              <w:rPr>
                <w:i/>
                <w:iCs/>
                <w:lang w:val="uk-UA"/>
              </w:rPr>
              <w:t xml:space="preserve"> </w:t>
            </w:r>
            <w:proofErr w:type="spellStart"/>
            <w:r w:rsidRPr="004E12CB">
              <w:rPr>
                <w:i/>
                <w:iCs/>
                <w:lang w:val="uk-UA"/>
              </w:rPr>
              <w:t>necessary</w:t>
            </w:r>
            <w:proofErr w:type="spellEnd"/>
            <w:r w:rsidRPr="004E12CB">
              <w:rPr>
                <w:i/>
                <w:iCs/>
                <w:lang w:val="uk-UA"/>
              </w:rPr>
              <w:t xml:space="preserve"> </w:t>
            </w:r>
            <w:proofErr w:type="spellStart"/>
            <w:r w:rsidRPr="004E12CB">
              <w:rPr>
                <w:i/>
                <w:iCs/>
                <w:lang w:val="uk-UA"/>
              </w:rPr>
              <w:t>by</w:t>
            </w:r>
            <w:proofErr w:type="spellEnd"/>
            <w:r w:rsidRPr="004E12CB">
              <w:rPr>
                <w:i/>
                <w:iCs/>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C6AB3BD" w14:textId="77777777" w:rsidR="001808BE" w:rsidRPr="004E12CB" w:rsidRDefault="001808BE">
            <w:pPr>
              <w:pStyle w:val="tl"/>
              <w:spacing w:before="0" w:beforeAutospacing="0" w:after="0" w:afterAutospacing="0"/>
              <w:rPr>
                <w:lang w:val="uk-UA"/>
              </w:rPr>
            </w:pPr>
            <w:r w:rsidRPr="004E12CB">
              <w:rPr>
                <w:lang w:val="uk-UA"/>
              </w:rPr>
              <w:t>1) СТАН ПОВЕРХНІ [(</w:t>
            </w:r>
            <w:r w:rsidRPr="004E12CB">
              <w:rPr>
                <w:i/>
                <w:iCs/>
                <w:lang w:val="uk-UA"/>
              </w:rPr>
              <w:t>місце</w:t>
            </w:r>
            <w:r w:rsidRPr="004E12CB">
              <w:rPr>
                <w:lang w:val="uk-UA"/>
              </w:rPr>
              <w:t>)] ЗПС (</w:t>
            </w:r>
            <w:r w:rsidRPr="004E12CB">
              <w:rPr>
                <w:i/>
                <w:iCs/>
                <w:lang w:val="uk-UA"/>
              </w:rPr>
              <w:t>номер ЗПС</w:t>
            </w:r>
            <w:r w:rsidRPr="004E12CB">
              <w:rPr>
                <w:lang w:val="uk-UA"/>
              </w:rPr>
              <w:t>) [КОД (трилітерний номер)] з наступною інформацією:</w:t>
            </w:r>
          </w:p>
        </w:tc>
      </w:tr>
      <w:tr w:rsidR="001808BE" w:rsidRPr="00E56A91" w14:paraId="7452F34D"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8EF2E26"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ACA32B3" w14:textId="77777777" w:rsidR="001808BE" w:rsidRPr="004E12CB" w:rsidRDefault="001808BE">
            <w:pPr>
              <w:pStyle w:val="tl"/>
              <w:spacing w:before="0" w:beforeAutospacing="0" w:after="0" w:afterAutospacing="0"/>
              <w:rPr>
                <w:lang w:val="uk-UA"/>
              </w:rPr>
            </w:pPr>
            <w:r w:rsidRPr="004E12CB">
              <w:rPr>
                <w:lang w:val="uk-UA"/>
              </w:rPr>
              <w:t>1.1) ISSUED AT </w:t>
            </w:r>
            <w:r w:rsidRPr="004E12CB">
              <w:rPr>
                <w:i/>
                <w:iCs/>
                <w:lang w:val="uk-UA"/>
              </w:rPr>
              <w:t>(</w:t>
            </w:r>
            <w:proofErr w:type="spellStart"/>
            <w:r w:rsidRPr="004E12CB">
              <w:rPr>
                <w:i/>
                <w:iCs/>
                <w:lang w:val="uk-UA"/>
              </w:rPr>
              <w:t>date</w:t>
            </w:r>
            <w:proofErr w:type="spellEnd"/>
            <w:r w:rsidRPr="004E12CB">
              <w:rPr>
                <w:i/>
                <w:iCs/>
                <w:lang w:val="uk-UA"/>
              </w:rPr>
              <w:t xml:space="preserve"> </w:t>
            </w:r>
            <w:proofErr w:type="spellStart"/>
            <w:r w:rsidRPr="004E12CB">
              <w:rPr>
                <w:i/>
                <w:iCs/>
                <w:lang w:val="uk-UA"/>
              </w:rPr>
              <w:t>and</w:t>
            </w:r>
            <w:proofErr w:type="spellEnd"/>
            <w:r w:rsidRPr="004E12CB">
              <w:rPr>
                <w:i/>
                <w:iCs/>
                <w:lang w:val="uk-UA"/>
              </w:rPr>
              <w:t xml:space="preserve"> </w:t>
            </w:r>
            <w:proofErr w:type="spellStart"/>
            <w:r w:rsidRPr="004E12CB">
              <w:rPr>
                <w:i/>
                <w:iCs/>
                <w:lang w:val="uk-UA"/>
              </w:rPr>
              <w:t>time</w:t>
            </w:r>
            <w:proofErr w:type="spellEnd"/>
            <w:r w:rsidRPr="004E12CB">
              <w:rPr>
                <w:i/>
                <w:iCs/>
                <w:lang w:val="uk-UA"/>
              </w:rPr>
              <w:t xml:space="preserve"> UTC)</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A07B260" w14:textId="77777777" w:rsidR="001808BE" w:rsidRPr="004E12CB" w:rsidRDefault="001808BE">
            <w:pPr>
              <w:pStyle w:val="tl"/>
              <w:spacing w:before="0" w:beforeAutospacing="0" w:after="0" w:afterAutospacing="0"/>
              <w:rPr>
                <w:lang w:val="uk-UA"/>
              </w:rPr>
            </w:pPr>
            <w:r w:rsidRPr="004E12CB">
              <w:rPr>
                <w:lang w:val="uk-UA"/>
              </w:rPr>
              <w:t>1.1) ЗА </w:t>
            </w:r>
            <w:r w:rsidRPr="004E12CB">
              <w:rPr>
                <w:i/>
                <w:iCs/>
                <w:lang w:val="uk-UA"/>
              </w:rPr>
              <w:t>(дата та час UTC)</w:t>
            </w:r>
            <w:r w:rsidRPr="004E12CB">
              <w:rPr>
                <w:lang w:val="uk-UA"/>
              </w:rPr>
              <w:t>;</w:t>
            </w:r>
          </w:p>
        </w:tc>
      </w:tr>
      <w:tr w:rsidR="001808BE" w:rsidRPr="00E56A91" w14:paraId="03507507"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D4CB66D"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2FF4B56" w14:textId="77777777" w:rsidR="001808BE" w:rsidRPr="004E12CB" w:rsidRDefault="001808BE">
            <w:pPr>
              <w:pStyle w:val="tl"/>
              <w:spacing w:before="0" w:beforeAutospacing="0" w:after="0" w:afterAutospacing="0"/>
              <w:rPr>
                <w:lang w:val="uk-UA"/>
              </w:rPr>
            </w:pPr>
            <w:r w:rsidRPr="004E12CB">
              <w:rPr>
                <w:lang w:val="uk-UA"/>
              </w:rPr>
              <w:t>1.2) DRY,</w:t>
            </w:r>
            <w:r w:rsidRPr="004E12CB">
              <w:rPr>
                <w:lang w:val="uk-UA"/>
              </w:rPr>
              <w:br/>
            </w:r>
            <w:proofErr w:type="spellStart"/>
            <w:r w:rsidRPr="004E12CB">
              <w:rPr>
                <w:lang w:val="uk-UA"/>
              </w:rPr>
              <w:t>or</w:t>
            </w:r>
            <w:proofErr w:type="spellEnd"/>
            <w:r w:rsidRPr="004E12CB">
              <w:rPr>
                <w:lang w:val="uk-UA"/>
              </w:rPr>
              <w:t xml:space="preserve"> WET ICE,</w:t>
            </w:r>
            <w:r w:rsidRPr="004E12CB">
              <w:rPr>
                <w:lang w:val="uk-UA"/>
              </w:rPr>
              <w:br/>
            </w:r>
            <w:proofErr w:type="spellStart"/>
            <w:r w:rsidRPr="004E12CB">
              <w:rPr>
                <w:lang w:val="uk-UA"/>
              </w:rPr>
              <w:t>or</w:t>
            </w:r>
            <w:proofErr w:type="spellEnd"/>
            <w:r w:rsidRPr="004E12CB">
              <w:rPr>
                <w:lang w:val="uk-UA"/>
              </w:rPr>
              <w:t xml:space="preserve"> WATER ON TOP OF COMPACTED SNOW,</w:t>
            </w:r>
            <w:r w:rsidRPr="004E12CB">
              <w:rPr>
                <w:lang w:val="uk-UA"/>
              </w:rPr>
              <w:br/>
            </w:r>
            <w:proofErr w:type="spellStart"/>
            <w:r w:rsidRPr="004E12CB">
              <w:rPr>
                <w:lang w:val="uk-UA"/>
              </w:rPr>
              <w:t>or</w:t>
            </w:r>
            <w:proofErr w:type="spellEnd"/>
            <w:r w:rsidRPr="004E12CB">
              <w:rPr>
                <w:lang w:val="uk-UA"/>
              </w:rPr>
              <w:t xml:space="preserve"> DRY SNOW,</w:t>
            </w:r>
            <w:r w:rsidRPr="004E12CB">
              <w:rPr>
                <w:lang w:val="uk-UA"/>
              </w:rPr>
              <w:br/>
            </w:r>
            <w:proofErr w:type="spellStart"/>
            <w:r w:rsidRPr="004E12CB">
              <w:rPr>
                <w:lang w:val="uk-UA"/>
              </w:rPr>
              <w:t>or</w:t>
            </w:r>
            <w:proofErr w:type="spellEnd"/>
            <w:r w:rsidRPr="004E12CB">
              <w:rPr>
                <w:lang w:val="uk-UA"/>
              </w:rPr>
              <w:t xml:space="preserve"> DRY SNOW ON TOP OF ICE,</w:t>
            </w:r>
            <w:r w:rsidRPr="004E12CB">
              <w:rPr>
                <w:lang w:val="uk-UA"/>
              </w:rPr>
              <w:br/>
            </w:r>
            <w:proofErr w:type="spellStart"/>
            <w:r w:rsidRPr="004E12CB">
              <w:rPr>
                <w:lang w:val="uk-UA"/>
              </w:rPr>
              <w:t>or</w:t>
            </w:r>
            <w:proofErr w:type="spellEnd"/>
            <w:r w:rsidRPr="004E12CB">
              <w:rPr>
                <w:lang w:val="uk-UA"/>
              </w:rPr>
              <w:t xml:space="preserve"> WET SNOW ON TOP OF ICE,</w:t>
            </w:r>
            <w:r w:rsidRPr="004E12CB">
              <w:rPr>
                <w:lang w:val="uk-UA"/>
              </w:rPr>
              <w:br/>
            </w:r>
            <w:proofErr w:type="spellStart"/>
            <w:r w:rsidRPr="004E12CB">
              <w:rPr>
                <w:lang w:val="uk-UA"/>
              </w:rPr>
              <w:t>or</w:t>
            </w:r>
            <w:proofErr w:type="spellEnd"/>
            <w:r w:rsidRPr="004E12CB">
              <w:rPr>
                <w:lang w:val="uk-UA"/>
              </w:rPr>
              <w:t xml:space="preserve"> ICE,</w:t>
            </w:r>
            <w:r w:rsidRPr="004E12CB">
              <w:rPr>
                <w:lang w:val="uk-UA"/>
              </w:rPr>
              <w:br/>
            </w:r>
            <w:proofErr w:type="spellStart"/>
            <w:r w:rsidRPr="004E12CB">
              <w:rPr>
                <w:lang w:val="uk-UA"/>
              </w:rPr>
              <w:t>or</w:t>
            </w:r>
            <w:proofErr w:type="spellEnd"/>
            <w:r w:rsidRPr="004E12CB">
              <w:rPr>
                <w:lang w:val="uk-UA"/>
              </w:rPr>
              <w:t xml:space="preserve"> SLUSH,</w:t>
            </w:r>
            <w:r w:rsidRPr="004E12CB">
              <w:rPr>
                <w:lang w:val="uk-UA"/>
              </w:rPr>
              <w:br/>
            </w:r>
            <w:proofErr w:type="spellStart"/>
            <w:r w:rsidRPr="004E12CB">
              <w:rPr>
                <w:lang w:val="uk-UA"/>
              </w:rPr>
              <w:t>or</w:t>
            </w:r>
            <w:proofErr w:type="spellEnd"/>
            <w:r w:rsidRPr="004E12CB">
              <w:rPr>
                <w:lang w:val="uk-UA"/>
              </w:rPr>
              <w:t xml:space="preserve"> STANDING WATER, </w:t>
            </w:r>
            <w:proofErr w:type="spellStart"/>
            <w:r w:rsidRPr="004E12CB">
              <w:rPr>
                <w:lang w:val="uk-UA"/>
              </w:rPr>
              <w:t>or</w:t>
            </w:r>
            <w:proofErr w:type="spellEnd"/>
            <w:r w:rsidRPr="004E12CB">
              <w:rPr>
                <w:lang w:val="uk-UA"/>
              </w:rPr>
              <w:t xml:space="preserve"> COMPACTED SNOW, </w:t>
            </w:r>
            <w:proofErr w:type="spellStart"/>
            <w:r w:rsidRPr="004E12CB">
              <w:rPr>
                <w:lang w:val="uk-UA"/>
              </w:rPr>
              <w:t>or</w:t>
            </w:r>
            <w:proofErr w:type="spellEnd"/>
            <w:r w:rsidRPr="004E12CB">
              <w:rPr>
                <w:lang w:val="uk-UA"/>
              </w:rPr>
              <w:t xml:space="preserve"> WET SNOW,</w:t>
            </w:r>
            <w:r w:rsidRPr="004E12CB">
              <w:rPr>
                <w:lang w:val="uk-UA"/>
              </w:rPr>
              <w:br/>
            </w:r>
            <w:proofErr w:type="spellStart"/>
            <w:r w:rsidRPr="004E12CB">
              <w:rPr>
                <w:lang w:val="uk-UA"/>
              </w:rPr>
              <w:t>or</w:t>
            </w:r>
            <w:proofErr w:type="spellEnd"/>
            <w:r w:rsidRPr="004E12CB">
              <w:rPr>
                <w:lang w:val="uk-UA"/>
              </w:rPr>
              <w:t xml:space="preserve"> DRY SNOW ON TOP OF COMPACTED SNOW,</w:t>
            </w:r>
            <w:r w:rsidRPr="004E12CB">
              <w:rPr>
                <w:lang w:val="uk-UA"/>
              </w:rPr>
              <w:br/>
            </w:r>
            <w:proofErr w:type="spellStart"/>
            <w:r w:rsidRPr="004E12CB">
              <w:rPr>
                <w:lang w:val="uk-UA"/>
              </w:rPr>
              <w:lastRenderedPageBreak/>
              <w:t>or</w:t>
            </w:r>
            <w:proofErr w:type="spellEnd"/>
            <w:r w:rsidRPr="004E12CB">
              <w:rPr>
                <w:lang w:val="uk-UA"/>
              </w:rPr>
              <w:t xml:space="preserve"> WET SNOW ON TOP OF COMPACTED SNOW,</w:t>
            </w:r>
            <w:r w:rsidRPr="004E12CB">
              <w:rPr>
                <w:lang w:val="uk-UA"/>
              </w:rPr>
              <w:br/>
            </w:r>
            <w:proofErr w:type="spellStart"/>
            <w:r w:rsidRPr="004E12CB">
              <w:rPr>
                <w:lang w:val="uk-UA"/>
              </w:rPr>
              <w:t>or</w:t>
            </w:r>
            <w:proofErr w:type="spellEnd"/>
            <w:r w:rsidRPr="004E12CB">
              <w:rPr>
                <w:lang w:val="uk-UA"/>
              </w:rPr>
              <w:t xml:space="preserve"> WET,</w:t>
            </w:r>
            <w:r w:rsidRPr="004E12CB">
              <w:rPr>
                <w:lang w:val="uk-UA"/>
              </w:rPr>
              <w:br/>
            </w:r>
            <w:proofErr w:type="spellStart"/>
            <w:r w:rsidRPr="004E12CB">
              <w:rPr>
                <w:lang w:val="uk-UA"/>
              </w:rPr>
              <w:t>or</w:t>
            </w:r>
            <w:proofErr w:type="spellEnd"/>
            <w:r w:rsidRPr="004E12CB">
              <w:rPr>
                <w:lang w:val="uk-UA"/>
              </w:rPr>
              <w:t xml:space="preserve"> FROST;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6FA16FB" w14:textId="77777777" w:rsidR="001808BE" w:rsidRPr="004E12CB" w:rsidRDefault="001808BE">
            <w:pPr>
              <w:pStyle w:val="tl"/>
              <w:spacing w:before="0" w:beforeAutospacing="0" w:after="0" w:afterAutospacing="0"/>
              <w:rPr>
                <w:lang w:val="uk-UA"/>
              </w:rPr>
            </w:pPr>
            <w:r w:rsidRPr="004E12CB">
              <w:rPr>
                <w:lang w:val="uk-UA"/>
              </w:rPr>
              <w:lastRenderedPageBreak/>
              <w:t>1.2) СУХА,</w:t>
            </w:r>
            <w:r w:rsidRPr="004E12CB">
              <w:rPr>
                <w:lang w:val="uk-UA"/>
              </w:rPr>
              <w:br/>
              <w:t>або МОКРИЙ ЛІД,</w:t>
            </w:r>
            <w:r w:rsidRPr="004E12CB">
              <w:rPr>
                <w:lang w:val="uk-UA"/>
              </w:rPr>
              <w:br/>
              <w:t>або ВОДА НА ПОВЕРХНІ УЩІЛЬНЕНОГО СНІГУ,</w:t>
            </w:r>
            <w:r w:rsidRPr="004E12CB">
              <w:rPr>
                <w:lang w:val="uk-UA"/>
              </w:rPr>
              <w:br/>
              <w:t>або СУХИЙ СНІГ,</w:t>
            </w:r>
            <w:r w:rsidRPr="004E12CB">
              <w:rPr>
                <w:lang w:val="uk-UA"/>
              </w:rPr>
              <w:br/>
              <w:t>або СУХИЙ СНІГ НА ПОВЕРХНІ ЛЬОДУ,</w:t>
            </w:r>
            <w:r w:rsidRPr="004E12CB">
              <w:rPr>
                <w:lang w:val="uk-UA"/>
              </w:rPr>
              <w:br/>
              <w:t>або МОКРИЙ СНІГ НА ПОВЕРХНІ ЛЬОДУ,</w:t>
            </w:r>
            <w:r w:rsidRPr="004E12CB">
              <w:rPr>
                <w:lang w:val="uk-UA"/>
              </w:rPr>
              <w:br/>
              <w:t>або ЛІД,</w:t>
            </w:r>
            <w:r w:rsidRPr="004E12CB">
              <w:rPr>
                <w:lang w:val="uk-UA"/>
              </w:rPr>
              <w:br/>
              <w:t>або СЛЬОТА,</w:t>
            </w:r>
            <w:r w:rsidRPr="004E12CB">
              <w:rPr>
                <w:lang w:val="uk-UA"/>
              </w:rPr>
              <w:br/>
              <w:t>або СТОЯЧА ВОДА,</w:t>
            </w:r>
            <w:r w:rsidRPr="004E12CB">
              <w:rPr>
                <w:lang w:val="uk-UA"/>
              </w:rPr>
              <w:br/>
              <w:t>або УЩІЛЬНЕНИЙ СНІГ,</w:t>
            </w:r>
            <w:r w:rsidRPr="004E12CB">
              <w:rPr>
                <w:lang w:val="uk-UA"/>
              </w:rPr>
              <w:br/>
              <w:t>або МОКРИЙ СНІГ,</w:t>
            </w:r>
            <w:r w:rsidRPr="004E12CB">
              <w:rPr>
                <w:lang w:val="uk-UA"/>
              </w:rPr>
              <w:br/>
            </w:r>
            <w:r w:rsidRPr="004E12CB">
              <w:rPr>
                <w:lang w:val="uk-UA"/>
              </w:rPr>
              <w:lastRenderedPageBreak/>
              <w:t>або СУХИЙ СНІГ НА ПОВЕРХНІ УЩІЛЬНЕНОГО СНІГУ,</w:t>
            </w:r>
            <w:r w:rsidRPr="004E12CB">
              <w:rPr>
                <w:lang w:val="uk-UA"/>
              </w:rPr>
              <w:br/>
              <w:t xml:space="preserve">або МОКРИЙ СНІГ НА </w:t>
            </w:r>
            <w:proofErr w:type="spellStart"/>
            <w:r w:rsidRPr="004E12CB">
              <w:rPr>
                <w:lang w:val="uk-UA"/>
              </w:rPr>
              <w:t>НА</w:t>
            </w:r>
            <w:proofErr w:type="spellEnd"/>
            <w:r w:rsidRPr="004E12CB">
              <w:rPr>
                <w:lang w:val="uk-UA"/>
              </w:rPr>
              <w:t xml:space="preserve"> ПОВЕРХНІ УЩІЛЬНЕНОГО СНІГУ,</w:t>
            </w:r>
            <w:r w:rsidRPr="004E12CB">
              <w:rPr>
                <w:lang w:val="uk-UA"/>
              </w:rPr>
              <w:br/>
              <w:t>або МОКРА,</w:t>
            </w:r>
            <w:r w:rsidRPr="004E12CB">
              <w:rPr>
                <w:lang w:val="uk-UA"/>
              </w:rPr>
              <w:br/>
              <w:t>або ІНІЙ</w:t>
            </w:r>
          </w:p>
        </w:tc>
      </w:tr>
      <w:tr w:rsidR="001808BE" w:rsidRPr="00E56A91" w14:paraId="6B4BBAE4"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0A638DA"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3DFDC96" w14:textId="77777777" w:rsidR="001808BE" w:rsidRPr="004E12CB" w:rsidRDefault="001808BE">
            <w:pPr>
              <w:pStyle w:val="tl"/>
              <w:spacing w:before="0" w:beforeAutospacing="0" w:after="0" w:afterAutospacing="0"/>
              <w:rPr>
                <w:lang w:val="uk-UA"/>
              </w:rPr>
            </w:pPr>
            <w:r w:rsidRPr="004E12CB">
              <w:rPr>
                <w:lang w:val="uk-UA"/>
              </w:rPr>
              <w:t>1.3) DEPTH (</w:t>
            </w:r>
            <w:r w:rsidRPr="004E12CB">
              <w:rPr>
                <w:i/>
                <w:iCs/>
                <w:lang w:val="uk-UA"/>
              </w:rPr>
              <w:t>(</w:t>
            </w:r>
            <w:proofErr w:type="spellStart"/>
            <w:r w:rsidRPr="004E12CB">
              <w:rPr>
                <w:i/>
                <w:iCs/>
                <w:lang w:val="uk-UA"/>
              </w:rPr>
              <w:t>depth</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deposit</w:t>
            </w:r>
            <w:proofErr w:type="spellEnd"/>
            <w:r w:rsidRPr="004E12CB">
              <w:rPr>
                <w:i/>
                <w:iCs/>
                <w:lang w:val="uk-UA"/>
              </w:rPr>
              <w:t>)</w:t>
            </w:r>
            <w:r w:rsidRPr="004E12CB">
              <w:rPr>
                <w:lang w:val="uk-UA"/>
              </w:rPr>
              <w:t xml:space="preserve"> MILLIMETRES </w:t>
            </w:r>
            <w:proofErr w:type="spellStart"/>
            <w:r w:rsidRPr="004E12CB">
              <w:rPr>
                <w:lang w:val="uk-UA"/>
              </w:rPr>
              <w:t>or</w:t>
            </w:r>
            <w:proofErr w:type="spellEnd"/>
            <w:r w:rsidRPr="004E12CB">
              <w:rPr>
                <w:lang w:val="uk-UA"/>
              </w:rPr>
              <w:t xml:space="preserve"> NOT REPORTED);</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E1E4BB8" w14:textId="77777777" w:rsidR="001808BE" w:rsidRPr="004E12CB" w:rsidRDefault="001808BE">
            <w:pPr>
              <w:pStyle w:val="tl"/>
              <w:spacing w:before="0" w:beforeAutospacing="0" w:after="0" w:afterAutospacing="0"/>
              <w:rPr>
                <w:lang w:val="uk-UA"/>
              </w:rPr>
            </w:pPr>
            <w:r w:rsidRPr="004E12CB">
              <w:rPr>
                <w:lang w:val="uk-UA"/>
              </w:rPr>
              <w:t>1.3) ДО </w:t>
            </w:r>
            <w:r w:rsidRPr="004E12CB">
              <w:rPr>
                <w:i/>
                <w:iCs/>
                <w:lang w:val="uk-UA"/>
              </w:rPr>
              <w:t>(глибина шару)</w:t>
            </w:r>
            <w:r w:rsidRPr="004E12CB">
              <w:rPr>
                <w:lang w:val="uk-UA"/>
              </w:rPr>
              <w:t> МІЛІМЕТРІВ або НЕМАЄ ДОПОВІДЕЙ ПРО ГЛИБИНУ ШАРУ;</w:t>
            </w:r>
          </w:p>
        </w:tc>
      </w:tr>
      <w:tr w:rsidR="001808BE" w:rsidRPr="00E56A91" w14:paraId="16F8B3C6"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34DB024"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66B43E5" w14:textId="77777777" w:rsidR="001808BE" w:rsidRPr="004E12CB" w:rsidRDefault="001808BE">
            <w:pPr>
              <w:pStyle w:val="tl"/>
              <w:spacing w:before="0" w:beforeAutospacing="0" w:after="0" w:afterAutospacing="0"/>
              <w:rPr>
                <w:lang w:val="uk-UA"/>
              </w:rPr>
            </w:pPr>
            <w:r w:rsidRPr="004E12CB">
              <w:rPr>
                <w:lang w:val="uk-UA"/>
              </w:rPr>
              <w:t>1.4) COVERAGE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xml:space="preserve"> PER CENT </w:t>
            </w:r>
            <w:proofErr w:type="spellStart"/>
            <w:r w:rsidRPr="004E12CB">
              <w:rPr>
                <w:lang w:val="uk-UA"/>
              </w:rPr>
              <w:t>or</w:t>
            </w:r>
            <w:proofErr w:type="spellEnd"/>
            <w:r w:rsidRPr="004E12CB">
              <w:rPr>
                <w:lang w:val="uk-UA"/>
              </w:rPr>
              <w:t xml:space="preserve"> NOT REPORTED);</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C189AD5" w14:textId="77777777" w:rsidR="001808BE" w:rsidRPr="004E12CB" w:rsidRDefault="001808BE">
            <w:pPr>
              <w:pStyle w:val="tl"/>
              <w:spacing w:before="0" w:beforeAutospacing="0" w:after="0" w:afterAutospacing="0"/>
              <w:rPr>
                <w:lang w:val="uk-UA"/>
              </w:rPr>
            </w:pPr>
            <w:r w:rsidRPr="004E12CB">
              <w:rPr>
                <w:lang w:val="uk-UA"/>
              </w:rPr>
              <w:t>1.4) ПОКРИТТЯ </w:t>
            </w:r>
            <w:r w:rsidRPr="004E12CB">
              <w:rPr>
                <w:i/>
                <w:iCs/>
                <w:lang w:val="uk-UA"/>
              </w:rPr>
              <w:t>(число)</w:t>
            </w:r>
            <w:r w:rsidRPr="004E12CB">
              <w:rPr>
                <w:lang w:val="uk-UA"/>
              </w:rPr>
              <w:t> ВІДСОТКІВ або НЕМАЄ ДОПОВІДЕЙ ПРО ВІДСОТОК ПОКРИТТЯ</w:t>
            </w:r>
          </w:p>
        </w:tc>
      </w:tr>
      <w:tr w:rsidR="001808BE" w:rsidRPr="00E56A91" w14:paraId="0532B899"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E1576F7"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881B8DE" w14:textId="77777777" w:rsidR="001808BE" w:rsidRPr="004E12CB" w:rsidRDefault="001808BE">
            <w:pPr>
              <w:pStyle w:val="tl"/>
              <w:spacing w:before="0" w:beforeAutospacing="0" w:after="0" w:afterAutospacing="0"/>
              <w:rPr>
                <w:lang w:val="uk-UA"/>
              </w:rPr>
            </w:pPr>
            <w:r w:rsidRPr="004E12CB">
              <w:rPr>
                <w:lang w:val="uk-UA"/>
              </w:rPr>
              <w:t>1.5) ESTIMATED SURFACE FRICTION GOOD, (</w:t>
            </w:r>
            <w:proofErr w:type="spellStart"/>
            <w:r w:rsidRPr="004E12CB">
              <w:rPr>
                <w:lang w:val="uk-UA"/>
              </w:rPr>
              <w:t>or</w:t>
            </w:r>
            <w:proofErr w:type="spellEnd"/>
            <w:r w:rsidRPr="004E12CB">
              <w:rPr>
                <w:lang w:val="uk-UA"/>
              </w:rPr>
              <w:t xml:space="preserve"> GOOD TO MEDIUM, </w:t>
            </w:r>
            <w:proofErr w:type="spellStart"/>
            <w:r w:rsidRPr="004E12CB">
              <w:rPr>
                <w:lang w:val="uk-UA"/>
              </w:rPr>
              <w:t>or</w:t>
            </w:r>
            <w:proofErr w:type="spellEnd"/>
            <w:r w:rsidRPr="004E12CB">
              <w:rPr>
                <w:lang w:val="uk-UA"/>
              </w:rPr>
              <w:t xml:space="preserve"> MEDIUM, </w:t>
            </w:r>
            <w:proofErr w:type="spellStart"/>
            <w:r w:rsidRPr="004E12CB">
              <w:rPr>
                <w:lang w:val="uk-UA"/>
              </w:rPr>
              <w:t>or</w:t>
            </w:r>
            <w:proofErr w:type="spellEnd"/>
            <w:r w:rsidRPr="004E12CB">
              <w:rPr>
                <w:lang w:val="uk-UA"/>
              </w:rPr>
              <w:t xml:space="preserve"> MEDIUM TO POOR, </w:t>
            </w:r>
            <w:proofErr w:type="spellStart"/>
            <w:r w:rsidRPr="004E12CB">
              <w:rPr>
                <w:lang w:val="uk-UA"/>
              </w:rPr>
              <w:t>or</w:t>
            </w:r>
            <w:proofErr w:type="spellEnd"/>
            <w:r w:rsidRPr="004E12CB">
              <w:rPr>
                <w:lang w:val="uk-UA"/>
              </w:rPr>
              <w:t xml:space="preserve"> POOR, </w:t>
            </w:r>
            <w:proofErr w:type="spellStart"/>
            <w:r w:rsidRPr="004E12CB">
              <w:rPr>
                <w:lang w:val="uk-UA"/>
              </w:rPr>
              <w:t>or</w:t>
            </w:r>
            <w:proofErr w:type="spellEnd"/>
            <w:r w:rsidRPr="004E12CB">
              <w:rPr>
                <w:lang w:val="uk-UA"/>
              </w:rPr>
              <w:t xml:space="preserve"> LESS THAN POOR);</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39E265E" w14:textId="77777777" w:rsidR="001808BE" w:rsidRPr="004E12CB" w:rsidRDefault="001808BE">
            <w:pPr>
              <w:pStyle w:val="tl"/>
              <w:spacing w:before="0" w:beforeAutospacing="0" w:after="0" w:afterAutospacing="0"/>
              <w:rPr>
                <w:lang w:val="uk-UA"/>
              </w:rPr>
            </w:pPr>
            <w:r w:rsidRPr="004E12CB">
              <w:rPr>
                <w:lang w:val="uk-UA"/>
              </w:rPr>
              <w:t>1.5) РОЗРАХУНКОВЕ ЗЧЕПЛЕННЯ ДОБРЕ (</w:t>
            </w:r>
            <w:r w:rsidRPr="004E12CB">
              <w:rPr>
                <w:i/>
                <w:iCs/>
                <w:lang w:val="uk-UA"/>
              </w:rPr>
              <w:t>або</w:t>
            </w:r>
            <w:r w:rsidRPr="004E12CB">
              <w:rPr>
                <w:lang w:val="uk-UA"/>
              </w:rPr>
              <w:t> ВІД ДОБРОГО ДО СЕРЕДНЬОГО, </w:t>
            </w:r>
            <w:r w:rsidRPr="004E12CB">
              <w:rPr>
                <w:i/>
                <w:iCs/>
                <w:lang w:val="uk-UA"/>
              </w:rPr>
              <w:t>або</w:t>
            </w:r>
            <w:r w:rsidRPr="004E12CB">
              <w:rPr>
                <w:lang w:val="uk-UA"/>
              </w:rPr>
              <w:t> СЕРЕДНЄ, </w:t>
            </w:r>
            <w:r w:rsidRPr="004E12CB">
              <w:rPr>
                <w:i/>
                <w:iCs/>
                <w:lang w:val="uk-UA"/>
              </w:rPr>
              <w:t>або</w:t>
            </w:r>
            <w:r w:rsidRPr="004E12CB">
              <w:rPr>
                <w:lang w:val="uk-UA"/>
              </w:rPr>
              <w:t> ВІД СЕРЕДНЬОГО ДО ПОГАНОГО, </w:t>
            </w:r>
            <w:r w:rsidRPr="004E12CB">
              <w:rPr>
                <w:i/>
                <w:iCs/>
                <w:lang w:val="uk-UA"/>
              </w:rPr>
              <w:t>або</w:t>
            </w:r>
            <w:r w:rsidRPr="004E12CB">
              <w:rPr>
                <w:lang w:val="uk-UA"/>
              </w:rPr>
              <w:t> ПОГАНЕ, або ГІРШЕ НІЖ ПОГАНЕ);</w:t>
            </w:r>
          </w:p>
        </w:tc>
      </w:tr>
      <w:tr w:rsidR="001808BE" w:rsidRPr="004E12CB" w14:paraId="6215A2AE"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5E06DE6"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DE4B965" w14:textId="77777777" w:rsidR="001808BE" w:rsidRPr="004E12CB" w:rsidRDefault="001808BE">
            <w:pPr>
              <w:pStyle w:val="tl"/>
              <w:spacing w:before="0" w:beforeAutospacing="0" w:after="0" w:afterAutospacing="0"/>
              <w:rPr>
                <w:lang w:val="uk-UA"/>
              </w:rPr>
            </w:pPr>
            <w:r w:rsidRPr="004E12CB">
              <w:rPr>
                <w:lang w:val="uk-UA"/>
              </w:rPr>
              <w:t>1.6) AVAILABLE WIDTH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METRES;</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AA90AF2" w14:textId="77777777" w:rsidR="001808BE" w:rsidRPr="004E12CB" w:rsidRDefault="001808BE">
            <w:pPr>
              <w:pStyle w:val="tl"/>
              <w:spacing w:before="0" w:beforeAutospacing="0" w:after="0" w:afterAutospacing="0"/>
              <w:rPr>
                <w:lang w:val="uk-UA"/>
              </w:rPr>
            </w:pPr>
            <w:r w:rsidRPr="004E12CB">
              <w:rPr>
                <w:lang w:val="uk-UA"/>
              </w:rPr>
              <w:t>1.6) НАЯВНА ШИРИНА </w:t>
            </w:r>
            <w:r w:rsidRPr="004E12CB">
              <w:rPr>
                <w:i/>
                <w:iCs/>
                <w:lang w:val="uk-UA"/>
              </w:rPr>
              <w:t>(число)</w:t>
            </w:r>
            <w:r w:rsidRPr="004E12CB">
              <w:rPr>
                <w:lang w:val="uk-UA"/>
              </w:rPr>
              <w:t> МЕТРІВ;</w:t>
            </w:r>
          </w:p>
        </w:tc>
      </w:tr>
      <w:tr w:rsidR="001808BE" w:rsidRPr="00E56A91" w14:paraId="5918F6F7"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30ED2F6"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AC01AD6" w14:textId="77777777" w:rsidR="001808BE" w:rsidRPr="004E12CB" w:rsidRDefault="001808BE">
            <w:pPr>
              <w:pStyle w:val="tl"/>
              <w:spacing w:before="0" w:beforeAutospacing="0" w:after="0" w:afterAutospacing="0"/>
              <w:rPr>
                <w:lang w:val="uk-UA"/>
              </w:rPr>
            </w:pPr>
            <w:r w:rsidRPr="004E12CB">
              <w:rPr>
                <w:lang w:val="uk-UA"/>
              </w:rPr>
              <w:t>1.7) LENGTH REDUCED TO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METRES;</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6D233C5" w14:textId="77777777" w:rsidR="001808BE" w:rsidRPr="004E12CB" w:rsidRDefault="001808BE">
            <w:pPr>
              <w:pStyle w:val="tl"/>
              <w:spacing w:before="0" w:beforeAutospacing="0" w:after="0" w:afterAutospacing="0"/>
              <w:rPr>
                <w:lang w:val="uk-UA"/>
              </w:rPr>
            </w:pPr>
            <w:r w:rsidRPr="004E12CB">
              <w:rPr>
                <w:lang w:val="uk-UA"/>
              </w:rPr>
              <w:t>1.7) ДОВЖИНА ЗМЕНШЕНА ДО </w:t>
            </w:r>
            <w:r w:rsidRPr="004E12CB">
              <w:rPr>
                <w:i/>
                <w:iCs/>
                <w:lang w:val="uk-UA"/>
              </w:rPr>
              <w:t>(число)</w:t>
            </w:r>
            <w:r w:rsidRPr="004E12CB">
              <w:rPr>
                <w:lang w:val="uk-UA"/>
              </w:rPr>
              <w:t> МЕТРІВ</w:t>
            </w:r>
          </w:p>
        </w:tc>
      </w:tr>
      <w:tr w:rsidR="001808BE" w:rsidRPr="004E12CB" w14:paraId="5C362E27"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DC738E0"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EDDA65E" w14:textId="77777777" w:rsidR="001808BE" w:rsidRPr="004E12CB" w:rsidRDefault="001808BE">
            <w:pPr>
              <w:pStyle w:val="tl"/>
              <w:spacing w:before="0" w:beforeAutospacing="0" w:after="0" w:afterAutospacing="0"/>
              <w:rPr>
                <w:lang w:val="uk-UA"/>
              </w:rPr>
            </w:pPr>
            <w:r w:rsidRPr="004E12CB">
              <w:rPr>
                <w:lang w:val="uk-UA"/>
              </w:rPr>
              <w:t>1.8) DRIFTING SNOW;</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8443872" w14:textId="77777777" w:rsidR="001808BE" w:rsidRPr="004E12CB" w:rsidRDefault="001808BE">
            <w:pPr>
              <w:pStyle w:val="tl"/>
              <w:spacing w:before="0" w:beforeAutospacing="0" w:after="0" w:afterAutospacing="0"/>
              <w:rPr>
                <w:lang w:val="uk-UA"/>
              </w:rPr>
            </w:pPr>
            <w:r w:rsidRPr="004E12CB">
              <w:rPr>
                <w:lang w:val="uk-UA"/>
              </w:rPr>
              <w:t>1.8) СНІГОВИЙ ПОЗЕМОК;</w:t>
            </w:r>
          </w:p>
        </w:tc>
      </w:tr>
      <w:tr w:rsidR="001808BE" w:rsidRPr="004E12CB" w14:paraId="3375CD3A"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595659C"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F67EA89" w14:textId="77777777" w:rsidR="001808BE" w:rsidRPr="004E12CB" w:rsidRDefault="001808BE">
            <w:pPr>
              <w:pStyle w:val="tl"/>
              <w:spacing w:before="0" w:beforeAutospacing="0" w:after="0" w:afterAutospacing="0"/>
              <w:rPr>
                <w:lang w:val="uk-UA"/>
              </w:rPr>
            </w:pPr>
            <w:r w:rsidRPr="004E12CB">
              <w:rPr>
                <w:lang w:val="uk-UA"/>
              </w:rPr>
              <w:t>1.9) LOOSE SAND;</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09D73F2" w14:textId="77777777" w:rsidR="001808BE" w:rsidRPr="004E12CB" w:rsidRDefault="001808BE">
            <w:pPr>
              <w:pStyle w:val="tl"/>
              <w:spacing w:before="0" w:beforeAutospacing="0" w:after="0" w:afterAutospacing="0"/>
              <w:rPr>
                <w:lang w:val="uk-UA"/>
              </w:rPr>
            </w:pPr>
            <w:r w:rsidRPr="004E12CB">
              <w:rPr>
                <w:lang w:val="uk-UA"/>
              </w:rPr>
              <w:t>1.9) ПУХКИЙ ПІСОК;</w:t>
            </w:r>
          </w:p>
        </w:tc>
      </w:tr>
      <w:tr w:rsidR="001808BE" w:rsidRPr="004E12CB" w14:paraId="212F7BB4"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94EFA65"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5E8CF3D" w14:textId="77777777" w:rsidR="001808BE" w:rsidRPr="004E12CB" w:rsidRDefault="001808BE">
            <w:pPr>
              <w:pStyle w:val="tl"/>
              <w:spacing w:before="0" w:beforeAutospacing="0" w:after="0" w:afterAutospacing="0"/>
              <w:rPr>
                <w:lang w:val="uk-UA"/>
              </w:rPr>
            </w:pPr>
            <w:r w:rsidRPr="004E12CB">
              <w:rPr>
                <w:lang w:val="uk-UA"/>
              </w:rPr>
              <w:t>1.10) CHEMICALLY TREATED;</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F6357E2" w14:textId="77777777" w:rsidR="001808BE" w:rsidRPr="004E12CB" w:rsidRDefault="001808BE">
            <w:pPr>
              <w:pStyle w:val="tl"/>
              <w:spacing w:before="0" w:beforeAutospacing="0" w:after="0" w:afterAutospacing="0"/>
              <w:rPr>
                <w:lang w:val="uk-UA"/>
              </w:rPr>
            </w:pPr>
            <w:r w:rsidRPr="004E12CB">
              <w:rPr>
                <w:lang w:val="uk-UA"/>
              </w:rPr>
              <w:t>1.10) ОБРОБЛЕНА ХІМІКАТАМИ;</w:t>
            </w:r>
          </w:p>
        </w:tc>
      </w:tr>
      <w:tr w:rsidR="001808BE" w:rsidRPr="00E56A91" w14:paraId="4A0BF563"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5A972F2"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0AB7D7D" w14:textId="77777777" w:rsidR="001808BE" w:rsidRPr="004E12CB" w:rsidRDefault="001808BE">
            <w:pPr>
              <w:pStyle w:val="tl"/>
              <w:spacing w:before="0" w:beforeAutospacing="0" w:after="0" w:afterAutospacing="0"/>
              <w:rPr>
                <w:lang w:val="uk-UA"/>
              </w:rPr>
            </w:pPr>
            <w:r w:rsidRPr="004E12CB">
              <w:rPr>
                <w:lang w:val="uk-UA"/>
              </w:rPr>
              <w:t>1.11) SNOWBANK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xml:space="preserve"> METRES [LEFT, </w:t>
            </w:r>
            <w:proofErr w:type="spellStart"/>
            <w:r w:rsidRPr="004E12CB">
              <w:rPr>
                <w:lang w:val="uk-UA"/>
              </w:rPr>
              <w:t>or</w:t>
            </w:r>
            <w:proofErr w:type="spellEnd"/>
            <w:r w:rsidRPr="004E12CB">
              <w:rPr>
                <w:lang w:val="uk-UA"/>
              </w:rPr>
              <w:t xml:space="preserve"> RIGHT, </w:t>
            </w:r>
            <w:proofErr w:type="spellStart"/>
            <w:r w:rsidRPr="004E12CB">
              <w:rPr>
                <w:lang w:val="uk-UA"/>
              </w:rPr>
              <w:t>or</w:t>
            </w:r>
            <w:proofErr w:type="spellEnd"/>
            <w:r w:rsidRPr="004E12CB">
              <w:rPr>
                <w:lang w:val="uk-UA"/>
              </w:rPr>
              <w:t xml:space="preserve"> LEFT AND RIGHT] [OF </w:t>
            </w:r>
            <w:proofErr w:type="spellStart"/>
            <w:r w:rsidRPr="004E12CB">
              <w:rPr>
                <w:lang w:val="uk-UA"/>
              </w:rPr>
              <w:t>or</w:t>
            </w:r>
            <w:proofErr w:type="spellEnd"/>
            <w:r w:rsidRPr="004E12CB">
              <w:rPr>
                <w:lang w:val="uk-UA"/>
              </w:rPr>
              <w:t xml:space="preserve"> FROM] CENTRELINE;</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DF9FA82" w14:textId="77777777" w:rsidR="001808BE" w:rsidRPr="004E12CB" w:rsidRDefault="001808BE">
            <w:pPr>
              <w:pStyle w:val="tl"/>
              <w:spacing w:before="0" w:beforeAutospacing="0" w:after="0" w:afterAutospacing="0"/>
              <w:rPr>
                <w:lang w:val="uk-UA"/>
              </w:rPr>
            </w:pPr>
            <w:r w:rsidRPr="004E12CB">
              <w:rPr>
                <w:lang w:val="uk-UA"/>
              </w:rPr>
              <w:t>1.11) СНІГОВИЙ(І) ЗАМЕТ(И) </w:t>
            </w:r>
            <w:r w:rsidRPr="004E12CB">
              <w:rPr>
                <w:i/>
                <w:iCs/>
                <w:lang w:val="uk-UA"/>
              </w:rPr>
              <w:t>(число)</w:t>
            </w:r>
            <w:r w:rsidRPr="004E12CB">
              <w:rPr>
                <w:lang w:val="uk-UA"/>
              </w:rPr>
              <w:t> МЕТРІВ [ЛІВОРУЧ, ПРАВОРУЧ, або З ОБОХ БОКІВ][ВІД] ОСЬОВОЇ ЛІНІЇ ЗПС</w:t>
            </w:r>
          </w:p>
        </w:tc>
      </w:tr>
      <w:tr w:rsidR="001808BE" w:rsidRPr="00E56A91" w14:paraId="500A44EF"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7D1BE97"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48988B6" w14:textId="77777777" w:rsidR="001808BE" w:rsidRPr="004E12CB" w:rsidRDefault="001808BE">
            <w:pPr>
              <w:pStyle w:val="tl"/>
              <w:spacing w:before="0" w:beforeAutospacing="0" w:after="0" w:afterAutospacing="0"/>
              <w:rPr>
                <w:lang w:val="uk-UA"/>
              </w:rPr>
            </w:pPr>
            <w:r w:rsidRPr="004E12CB">
              <w:rPr>
                <w:lang w:val="uk-UA"/>
              </w:rPr>
              <w:t>1.12) TAXIWAY </w:t>
            </w:r>
            <w:r w:rsidRPr="004E12CB">
              <w:rPr>
                <w:i/>
                <w:iCs/>
                <w:lang w:val="uk-UA"/>
              </w:rPr>
              <w:t>(</w:t>
            </w:r>
            <w:proofErr w:type="spellStart"/>
            <w:r w:rsidRPr="004E12CB">
              <w:rPr>
                <w:i/>
                <w:iCs/>
                <w:lang w:val="uk-UA"/>
              </w:rPr>
              <w:t>identification</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taxiway</w:t>
            </w:r>
            <w:proofErr w:type="spellEnd"/>
            <w:r w:rsidRPr="004E12CB">
              <w:rPr>
                <w:i/>
                <w:iCs/>
                <w:lang w:val="uk-UA"/>
              </w:rPr>
              <w:t>)</w:t>
            </w:r>
            <w:r w:rsidRPr="004E12CB">
              <w:rPr>
                <w:lang w:val="uk-UA"/>
              </w:rPr>
              <w:t> SNOWBANK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xml:space="preserve"> METRES [LEFT, </w:t>
            </w:r>
            <w:proofErr w:type="spellStart"/>
            <w:r w:rsidRPr="004E12CB">
              <w:rPr>
                <w:lang w:val="uk-UA"/>
              </w:rPr>
              <w:t>or</w:t>
            </w:r>
            <w:proofErr w:type="spellEnd"/>
            <w:r w:rsidRPr="004E12CB">
              <w:rPr>
                <w:lang w:val="uk-UA"/>
              </w:rPr>
              <w:t xml:space="preserve"> RIGHT, </w:t>
            </w:r>
            <w:proofErr w:type="spellStart"/>
            <w:r w:rsidRPr="004E12CB">
              <w:rPr>
                <w:lang w:val="uk-UA"/>
              </w:rPr>
              <w:t>or</w:t>
            </w:r>
            <w:proofErr w:type="spellEnd"/>
            <w:r w:rsidRPr="004E12CB">
              <w:rPr>
                <w:lang w:val="uk-UA"/>
              </w:rPr>
              <w:t xml:space="preserve"> LEFT AND RIGHT] [OF </w:t>
            </w:r>
            <w:proofErr w:type="spellStart"/>
            <w:r w:rsidRPr="004E12CB">
              <w:rPr>
                <w:lang w:val="uk-UA"/>
              </w:rPr>
              <w:t>or</w:t>
            </w:r>
            <w:proofErr w:type="spellEnd"/>
            <w:r w:rsidRPr="004E12CB">
              <w:rPr>
                <w:lang w:val="uk-UA"/>
              </w:rPr>
              <w:t xml:space="preserve"> FROM] CENTRELINE;</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B4E9080" w14:textId="77777777" w:rsidR="001808BE" w:rsidRPr="004E12CB" w:rsidRDefault="001808BE">
            <w:pPr>
              <w:pStyle w:val="tl"/>
              <w:spacing w:before="0" w:beforeAutospacing="0" w:after="0" w:afterAutospacing="0"/>
              <w:rPr>
                <w:lang w:val="uk-UA"/>
              </w:rPr>
            </w:pPr>
            <w:r w:rsidRPr="004E12CB">
              <w:rPr>
                <w:lang w:val="uk-UA"/>
              </w:rPr>
              <w:t>1.12) СНІГОВИЙ(І) ЗАМЕТ(И) </w:t>
            </w:r>
            <w:r w:rsidRPr="004E12CB">
              <w:rPr>
                <w:i/>
                <w:iCs/>
                <w:lang w:val="uk-UA"/>
              </w:rPr>
              <w:t>(число)</w:t>
            </w:r>
            <w:r w:rsidRPr="004E12CB">
              <w:rPr>
                <w:lang w:val="uk-UA"/>
              </w:rPr>
              <w:t> МЕТРІВ [ЛІВОРУЧ, ПРАВОРУЧ або З ОБОХ БОКІВ][ВІД] ОСЬОВОЇ ЛІНІЇ РД </w:t>
            </w:r>
            <w:r w:rsidRPr="004E12CB">
              <w:rPr>
                <w:i/>
                <w:iCs/>
                <w:lang w:val="uk-UA"/>
              </w:rPr>
              <w:t>(позначення РД)</w:t>
            </w:r>
            <w:r w:rsidRPr="004E12CB">
              <w:rPr>
                <w:lang w:val="uk-UA"/>
              </w:rPr>
              <w:t>;</w:t>
            </w:r>
          </w:p>
        </w:tc>
      </w:tr>
      <w:tr w:rsidR="001808BE" w:rsidRPr="004E12CB" w14:paraId="4BF78A28"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50354C6"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BD80280" w14:textId="77777777" w:rsidR="001808BE" w:rsidRPr="004E12CB" w:rsidRDefault="001808BE">
            <w:pPr>
              <w:pStyle w:val="tl"/>
              <w:spacing w:before="0" w:beforeAutospacing="0" w:after="0" w:afterAutospacing="0"/>
              <w:rPr>
                <w:lang w:val="uk-UA"/>
              </w:rPr>
            </w:pPr>
            <w:r w:rsidRPr="004E12CB">
              <w:rPr>
                <w:lang w:val="uk-UA"/>
              </w:rPr>
              <w:t>1.13) ADJACENT SNOWBANKS;</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8E4C8C9" w14:textId="77777777" w:rsidR="001808BE" w:rsidRPr="004E12CB" w:rsidRDefault="001808BE">
            <w:pPr>
              <w:pStyle w:val="tl"/>
              <w:spacing w:before="0" w:beforeAutospacing="0" w:after="0" w:afterAutospacing="0"/>
              <w:rPr>
                <w:lang w:val="uk-UA"/>
              </w:rPr>
            </w:pPr>
            <w:r w:rsidRPr="004E12CB">
              <w:rPr>
                <w:lang w:val="uk-UA"/>
              </w:rPr>
              <w:t>1.13) ЗАМЕТИ ПОБЛИЗУ ЗПС;</w:t>
            </w:r>
          </w:p>
        </w:tc>
      </w:tr>
      <w:tr w:rsidR="001808BE" w:rsidRPr="00E56A91" w14:paraId="185DFD3F"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27BF0C7"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7D0F0BD" w14:textId="77777777" w:rsidR="001808BE" w:rsidRPr="004E12CB" w:rsidRDefault="001808BE">
            <w:pPr>
              <w:pStyle w:val="tl"/>
              <w:spacing w:before="0" w:beforeAutospacing="0" w:after="0" w:afterAutospacing="0"/>
              <w:rPr>
                <w:lang w:val="uk-UA"/>
              </w:rPr>
            </w:pPr>
            <w:r w:rsidRPr="004E12CB">
              <w:rPr>
                <w:lang w:val="uk-UA"/>
              </w:rPr>
              <w:t>1.14) TAXIWAY </w:t>
            </w:r>
            <w:r w:rsidRPr="004E12CB">
              <w:rPr>
                <w:i/>
                <w:iCs/>
                <w:lang w:val="uk-UA"/>
              </w:rPr>
              <w:t>(</w:t>
            </w:r>
            <w:proofErr w:type="spellStart"/>
            <w:r w:rsidRPr="004E12CB">
              <w:rPr>
                <w:i/>
                <w:iCs/>
                <w:lang w:val="uk-UA"/>
              </w:rPr>
              <w:t>identification</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taxiway</w:t>
            </w:r>
            <w:proofErr w:type="spellEnd"/>
            <w:r w:rsidRPr="004E12CB">
              <w:rPr>
                <w:i/>
                <w:iCs/>
                <w:lang w:val="uk-UA"/>
              </w:rPr>
              <w:t>)</w:t>
            </w:r>
            <w:r w:rsidRPr="004E12CB">
              <w:rPr>
                <w:lang w:val="uk-UA"/>
              </w:rPr>
              <w:t> POOR</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5B0529C" w14:textId="77777777" w:rsidR="001808BE" w:rsidRPr="004E12CB" w:rsidRDefault="001808BE">
            <w:pPr>
              <w:pStyle w:val="tl"/>
              <w:spacing w:before="0" w:beforeAutospacing="0" w:after="0" w:afterAutospacing="0"/>
              <w:rPr>
                <w:lang w:val="uk-UA"/>
              </w:rPr>
            </w:pPr>
            <w:r w:rsidRPr="004E12CB">
              <w:rPr>
                <w:lang w:val="uk-UA"/>
              </w:rPr>
              <w:t>1.14) СТАН РД </w:t>
            </w:r>
            <w:r w:rsidRPr="004E12CB">
              <w:rPr>
                <w:i/>
                <w:iCs/>
                <w:lang w:val="uk-UA"/>
              </w:rPr>
              <w:t>(позначення РД)</w:t>
            </w:r>
            <w:r w:rsidRPr="004E12CB">
              <w:rPr>
                <w:lang w:val="uk-UA"/>
              </w:rPr>
              <w:t> ПОГАНИЙ;</w:t>
            </w:r>
          </w:p>
        </w:tc>
      </w:tr>
      <w:tr w:rsidR="001808BE" w:rsidRPr="00E56A91" w14:paraId="6FD517DA"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8C913CE"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509AF57" w14:textId="77777777" w:rsidR="001808BE" w:rsidRPr="004E12CB" w:rsidRDefault="001808BE">
            <w:pPr>
              <w:pStyle w:val="tl"/>
              <w:spacing w:before="0" w:beforeAutospacing="0" w:after="0" w:afterAutospacing="0"/>
              <w:rPr>
                <w:lang w:val="uk-UA"/>
              </w:rPr>
            </w:pPr>
            <w:r w:rsidRPr="004E12CB">
              <w:rPr>
                <w:lang w:val="uk-UA"/>
              </w:rPr>
              <w:t>1.15) APRON </w:t>
            </w:r>
            <w:r w:rsidRPr="004E12CB">
              <w:rPr>
                <w:i/>
                <w:iCs/>
                <w:lang w:val="uk-UA"/>
              </w:rPr>
              <w:t>(</w:t>
            </w:r>
            <w:proofErr w:type="spellStart"/>
            <w:r w:rsidRPr="004E12CB">
              <w:rPr>
                <w:i/>
                <w:iCs/>
                <w:lang w:val="uk-UA"/>
              </w:rPr>
              <w:t>identification</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apron</w:t>
            </w:r>
            <w:proofErr w:type="spellEnd"/>
            <w:r w:rsidRPr="004E12CB">
              <w:rPr>
                <w:i/>
                <w:iCs/>
                <w:lang w:val="uk-UA"/>
              </w:rPr>
              <w:t>)</w:t>
            </w:r>
            <w:r w:rsidRPr="004E12CB">
              <w:rPr>
                <w:lang w:val="uk-UA"/>
              </w:rPr>
              <w:t> POOR;</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F98467D" w14:textId="77777777" w:rsidR="001808BE" w:rsidRPr="004E12CB" w:rsidRDefault="001808BE">
            <w:pPr>
              <w:pStyle w:val="tl"/>
              <w:spacing w:before="0" w:beforeAutospacing="0" w:after="0" w:afterAutospacing="0"/>
              <w:rPr>
                <w:lang w:val="uk-UA"/>
              </w:rPr>
            </w:pPr>
            <w:r w:rsidRPr="004E12CB">
              <w:rPr>
                <w:lang w:val="uk-UA"/>
              </w:rPr>
              <w:t>1.15) СТАН ПЕРОНУ </w:t>
            </w:r>
            <w:r w:rsidRPr="004E12CB">
              <w:rPr>
                <w:i/>
                <w:iCs/>
                <w:lang w:val="uk-UA"/>
              </w:rPr>
              <w:t>(позначення перону)</w:t>
            </w:r>
            <w:r w:rsidRPr="004E12CB">
              <w:rPr>
                <w:lang w:val="uk-UA"/>
              </w:rPr>
              <w:t> ПОГАНИЙ;</w:t>
            </w:r>
          </w:p>
        </w:tc>
      </w:tr>
      <w:tr w:rsidR="001808BE" w:rsidRPr="00E56A91" w14:paraId="36987A50"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D00FC5B"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9DE1A22" w14:textId="77777777" w:rsidR="001808BE" w:rsidRPr="004E12CB" w:rsidRDefault="001808BE">
            <w:pPr>
              <w:pStyle w:val="tl"/>
              <w:spacing w:before="0" w:beforeAutospacing="0" w:after="0" w:afterAutospacing="0"/>
              <w:rPr>
                <w:lang w:val="uk-UA"/>
              </w:rPr>
            </w:pPr>
            <w:r w:rsidRPr="004E12CB">
              <w:rPr>
                <w:lang w:val="uk-UA"/>
              </w:rPr>
              <w:t>1.16) </w:t>
            </w:r>
            <w:proofErr w:type="spellStart"/>
            <w:r w:rsidRPr="004E12CB">
              <w:rPr>
                <w:i/>
                <w:iCs/>
                <w:lang w:val="uk-UA"/>
              </w:rPr>
              <w:t>Plain</w:t>
            </w:r>
            <w:proofErr w:type="spellEnd"/>
            <w:r w:rsidRPr="004E12CB">
              <w:rPr>
                <w:i/>
                <w:iCs/>
                <w:lang w:val="uk-UA"/>
              </w:rPr>
              <w:t xml:space="preserve"> </w:t>
            </w:r>
            <w:proofErr w:type="spellStart"/>
            <w:r w:rsidRPr="004E12CB">
              <w:rPr>
                <w:i/>
                <w:iCs/>
                <w:lang w:val="uk-UA"/>
              </w:rPr>
              <w:t>language</w:t>
            </w:r>
            <w:proofErr w:type="spellEnd"/>
            <w:r w:rsidRPr="004E12CB">
              <w:rPr>
                <w:i/>
                <w:iCs/>
                <w:lang w:val="uk-UA"/>
              </w:rPr>
              <w:t xml:space="preserve"> </w:t>
            </w:r>
            <w:proofErr w:type="spellStart"/>
            <w:r w:rsidRPr="004E12CB">
              <w:rPr>
                <w:i/>
                <w:iCs/>
                <w:lang w:val="uk-UA"/>
              </w:rPr>
              <w:t>remarks</w:t>
            </w:r>
            <w:proofErr w:type="spellEnd"/>
            <w:r w:rsidRPr="004E12CB">
              <w:rPr>
                <w:i/>
                <w:iCs/>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89D537C" w14:textId="77777777" w:rsidR="001808BE" w:rsidRPr="004E12CB" w:rsidRDefault="001808BE">
            <w:pPr>
              <w:pStyle w:val="tl"/>
              <w:spacing w:before="0" w:beforeAutospacing="0" w:after="0" w:afterAutospacing="0"/>
              <w:rPr>
                <w:lang w:val="uk-UA"/>
              </w:rPr>
            </w:pPr>
            <w:r w:rsidRPr="004E12CB">
              <w:rPr>
                <w:lang w:val="uk-UA"/>
              </w:rPr>
              <w:t>1.16</w:t>
            </w:r>
            <w:r w:rsidRPr="004E12CB">
              <w:rPr>
                <w:i/>
                <w:iCs/>
                <w:lang w:val="uk-UA"/>
              </w:rPr>
              <w:t>) Інша інформація у некодованому вигляді;</w:t>
            </w:r>
          </w:p>
        </w:tc>
      </w:tr>
      <w:tr w:rsidR="001808BE" w:rsidRPr="00E56A91" w14:paraId="05DF6A3C"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29926BB"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86F9B58" w14:textId="77777777" w:rsidR="001808BE" w:rsidRPr="004E12CB" w:rsidRDefault="001808BE">
            <w:pPr>
              <w:pStyle w:val="tl"/>
              <w:spacing w:before="0" w:beforeAutospacing="0" w:after="0" w:afterAutospacing="0"/>
              <w:rPr>
                <w:lang w:val="uk-UA"/>
              </w:rPr>
            </w:pPr>
            <w:r w:rsidRPr="004E12CB">
              <w:rPr>
                <w:lang w:val="uk-UA"/>
              </w:rPr>
              <w:t>2) [</w:t>
            </w:r>
            <w:r w:rsidRPr="004E12CB">
              <w:rPr>
                <w:i/>
                <w:iCs/>
                <w:lang w:val="uk-UA"/>
              </w:rPr>
              <w:t>(</w:t>
            </w:r>
            <w:proofErr w:type="spellStart"/>
            <w:r w:rsidRPr="004E12CB">
              <w:rPr>
                <w:i/>
                <w:iCs/>
                <w:lang w:val="uk-UA"/>
              </w:rPr>
              <w:t>location</w:t>
            </w:r>
            <w:proofErr w:type="spellEnd"/>
            <w:r w:rsidRPr="004E12CB">
              <w:rPr>
                <w:i/>
                <w:iCs/>
                <w:lang w:val="uk-UA"/>
              </w:rPr>
              <w:t>)</w:t>
            </w:r>
            <w:r w:rsidRPr="004E12CB">
              <w:rPr>
                <w:lang w:val="uk-UA"/>
              </w:rPr>
              <w:t>] RUNWAY SURFACE CONDITION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NOT CURRENT;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CA7366B" w14:textId="77777777" w:rsidR="001808BE" w:rsidRPr="004E12CB" w:rsidRDefault="001808BE">
            <w:pPr>
              <w:pStyle w:val="tl"/>
              <w:spacing w:before="0" w:beforeAutospacing="0" w:after="0" w:afterAutospacing="0"/>
              <w:rPr>
                <w:lang w:val="uk-UA"/>
              </w:rPr>
            </w:pPr>
            <w:r w:rsidRPr="004E12CB">
              <w:rPr>
                <w:lang w:val="uk-UA"/>
              </w:rPr>
              <w:t>2) [(</w:t>
            </w:r>
            <w:r w:rsidRPr="004E12CB">
              <w:rPr>
                <w:i/>
                <w:iCs/>
                <w:lang w:val="uk-UA"/>
              </w:rPr>
              <w:t>місце</w:t>
            </w:r>
            <w:r w:rsidRPr="004E12CB">
              <w:rPr>
                <w:lang w:val="uk-UA"/>
              </w:rPr>
              <w:t>)] СТАН ПОВЕРХНІ ЗПС (</w:t>
            </w:r>
            <w:r w:rsidRPr="004E12CB">
              <w:rPr>
                <w:i/>
                <w:iCs/>
                <w:lang w:val="uk-UA"/>
              </w:rPr>
              <w:t>номер</w:t>
            </w:r>
            <w:r w:rsidRPr="004E12CB">
              <w:rPr>
                <w:lang w:val="uk-UA"/>
              </w:rPr>
              <w:t>) НЕ ОНОВЛЕНИЙ;</w:t>
            </w:r>
          </w:p>
        </w:tc>
      </w:tr>
      <w:tr w:rsidR="001808BE" w:rsidRPr="004E12CB" w14:paraId="15D93A97"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6FB3E96"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F9CE293" w14:textId="77777777" w:rsidR="001808BE" w:rsidRPr="004E12CB" w:rsidRDefault="001808BE">
            <w:pPr>
              <w:pStyle w:val="tl"/>
              <w:spacing w:before="0" w:beforeAutospacing="0" w:after="0" w:afterAutospacing="0"/>
              <w:rPr>
                <w:lang w:val="uk-UA"/>
              </w:rPr>
            </w:pPr>
            <w:r w:rsidRPr="004E12CB">
              <w:rPr>
                <w:lang w:val="uk-UA"/>
              </w:rPr>
              <w:t>3) LANDING SURFACE </w:t>
            </w:r>
            <w:r w:rsidRPr="004E12CB">
              <w:rPr>
                <w:i/>
                <w:iCs/>
                <w:lang w:val="uk-UA"/>
              </w:rPr>
              <w:t>(</w:t>
            </w:r>
            <w:proofErr w:type="spellStart"/>
            <w:r w:rsidRPr="004E12CB">
              <w:rPr>
                <w:i/>
                <w:iCs/>
                <w:lang w:val="uk-UA"/>
              </w:rPr>
              <w:t>condition</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0ACF253" w14:textId="77777777" w:rsidR="001808BE" w:rsidRPr="004E12CB" w:rsidRDefault="001808BE">
            <w:pPr>
              <w:pStyle w:val="tl"/>
              <w:spacing w:before="0" w:beforeAutospacing="0" w:after="0" w:afterAutospacing="0"/>
              <w:rPr>
                <w:lang w:val="uk-UA"/>
              </w:rPr>
            </w:pPr>
            <w:r w:rsidRPr="004E12CB">
              <w:rPr>
                <w:lang w:val="uk-UA"/>
              </w:rPr>
              <w:t>3) ПОВЕРХНЯ ПРИЗЕМЛЕННЯ (</w:t>
            </w:r>
            <w:r w:rsidRPr="004E12CB">
              <w:rPr>
                <w:i/>
                <w:iCs/>
                <w:lang w:val="uk-UA"/>
              </w:rPr>
              <w:t>стан</w:t>
            </w:r>
            <w:r w:rsidRPr="004E12CB">
              <w:rPr>
                <w:lang w:val="uk-UA"/>
              </w:rPr>
              <w:t>);</w:t>
            </w:r>
          </w:p>
        </w:tc>
      </w:tr>
      <w:tr w:rsidR="001808BE" w:rsidRPr="004E12CB" w14:paraId="709CFB89"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9A95D90"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1774BB0" w14:textId="77777777" w:rsidR="001808BE" w:rsidRPr="004E12CB" w:rsidRDefault="001808BE">
            <w:pPr>
              <w:pStyle w:val="tl"/>
              <w:spacing w:before="0" w:beforeAutospacing="0" w:after="0" w:afterAutospacing="0"/>
              <w:rPr>
                <w:lang w:val="uk-UA"/>
              </w:rPr>
            </w:pPr>
            <w:r w:rsidRPr="004E12CB">
              <w:rPr>
                <w:lang w:val="uk-UA"/>
              </w:rPr>
              <w:t>4) CAUTION CONSTRUCTION WORK </w:t>
            </w:r>
            <w:r w:rsidRPr="004E12CB">
              <w:rPr>
                <w:i/>
                <w:iCs/>
                <w:lang w:val="uk-UA"/>
              </w:rPr>
              <w:t>(</w:t>
            </w:r>
            <w:proofErr w:type="spellStart"/>
            <w:r w:rsidRPr="004E12CB">
              <w:rPr>
                <w:i/>
                <w:iCs/>
                <w:lang w:val="uk-UA"/>
              </w:rPr>
              <w:t>location</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89F4167" w14:textId="77777777" w:rsidR="001808BE" w:rsidRPr="004E12CB" w:rsidRDefault="001808BE">
            <w:pPr>
              <w:pStyle w:val="tl"/>
              <w:spacing w:before="0" w:beforeAutospacing="0" w:after="0" w:afterAutospacing="0"/>
              <w:rPr>
                <w:lang w:val="uk-UA"/>
              </w:rPr>
            </w:pPr>
            <w:r w:rsidRPr="004E12CB">
              <w:rPr>
                <w:lang w:val="uk-UA"/>
              </w:rPr>
              <w:t>4) ОБЕРЕЖНО БУДІВЕЛЬНІ РОБОТИ (</w:t>
            </w:r>
            <w:r w:rsidRPr="004E12CB">
              <w:rPr>
                <w:i/>
                <w:iCs/>
                <w:lang w:val="uk-UA"/>
              </w:rPr>
              <w:t>місце</w:t>
            </w:r>
            <w:r w:rsidRPr="004E12CB">
              <w:rPr>
                <w:lang w:val="uk-UA"/>
              </w:rPr>
              <w:t>);</w:t>
            </w:r>
          </w:p>
        </w:tc>
      </w:tr>
      <w:tr w:rsidR="001808BE" w:rsidRPr="00E56A91" w14:paraId="0BA21E4B"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16AAA62"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41755EF" w14:textId="77777777" w:rsidR="001808BE" w:rsidRPr="004E12CB" w:rsidRDefault="001808BE">
            <w:pPr>
              <w:pStyle w:val="tl"/>
              <w:spacing w:before="0" w:beforeAutospacing="0" w:after="0" w:afterAutospacing="0"/>
              <w:rPr>
                <w:lang w:val="uk-UA"/>
              </w:rPr>
            </w:pPr>
            <w:r w:rsidRPr="004E12CB">
              <w:rPr>
                <w:lang w:val="uk-UA"/>
              </w:rPr>
              <w:t>5) CAUTION </w:t>
            </w:r>
            <w:r w:rsidRPr="004E12CB">
              <w:rPr>
                <w:i/>
                <w:iCs/>
                <w:lang w:val="uk-UA"/>
              </w:rPr>
              <w:t>(</w:t>
            </w:r>
            <w:proofErr w:type="spellStart"/>
            <w:r w:rsidRPr="004E12CB">
              <w:rPr>
                <w:i/>
                <w:iCs/>
                <w:lang w:val="uk-UA"/>
              </w:rPr>
              <w:t>specify</w:t>
            </w:r>
            <w:proofErr w:type="spellEnd"/>
            <w:r w:rsidRPr="004E12CB">
              <w:rPr>
                <w:i/>
                <w:iCs/>
                <w:lang w:val="uk-UA"/>
              </w:rPr>
              <w:t xml:space="preserve"> </w:t>
            </w:r>
            <w:proofErr w:type="spellStart"/>
            <w:r w:rsidRPr="004E12CB">
              <w:rPr>
                <w:i/>
                <w:iCs/>
                <w:lang w:val="uk-UA"/>
              </w:rPr>
              <w:t>reasons</w:t>
            </w:r>
            <w:proofErr w:type="spellEnd"/>
            <w:r w:rsidRPr="004E12CB">
              <w:rPr>
                <w:i/>
                <w:iCs/>
                <w:lang w:val="uk-UA"/>
              </w:rPr>
              <w:t>)</w:t>
            </w:r>
            <w:r w:rsidRPr="004E12CB">
              <w:rPr>
                <w:lang w:val="uk-UA"/>
              </w:rPr>
              <w:t> RIGHT (</w:t>
            </w:r>
            <w:proofErr w:type="spellStart"/>
            <w:r w:rsidRPr="004E12CB">
              <w:rPr>
                <w:i/>
                <w:iCs/>
                <w:lang w:val="uk-UA"/>
              </w:rPr>
              <w:t>or</w:t>
            </w:r>
            <w:proofErr w:type="spellEnd"/>
            <w:r w:rsidRPr="004E12CB">
              <w:rPr>
                <w:lang w:val="uk-UA"/>
              </w:rPr>
              <w:t> LEFT), (</w:t>
            </w:r>
            <w:proofErr w:type="spellStart"/>
            <w:r w:rsidRPr="004E12CB">
              <w:rPr>
                <w:i/>
                <w:iCs/>
                <w:lang w:val="uk-UA"/>
              </w:rPr>
              <w:t>or</w:t>
            </w:r>
            <w:proofErr w:type="spellEnd"/>
            <w:r w:rsidRPr="004E12CB">
              <w:rPr>
                <w:lang w:val="uk-UA"/>
              </w:rPr>
              <w:t> BOTH SIDES) OF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E486D9F" w14:textId="77777777" w:rsidR="001808BE" w:rsidRPr="004E12CB" w:rsidRDefault="001808BE">
            <w:pPr>
              <w:pStyle w:val="tl"/>
              <w:spacing w:before="0" w:beforeAutospacing="0" w:after="0" w:afterAutospacing="0"/>
              <w:rPr>
                <w:lang w:val="uk-UA"/>
              </w:rPr>
            </w:pPr>
            <w:r w:rsidRPr="004E12CB">
              <w:rPr>
                <w:lang w:val="uk-UA"/>
              </w:rPr>
              <w:t>5) ОБЕРЕЖНО (</w:t>
            </w:r>
            <w:r w:rsidRPr="004E12CB">
              <w:rPr>
                <w:i/>
                <w:iCs/>
                <w:lang w:val="uk-UA"/>
              </w:rPr>
              <w:t>вказати причини</w:t>
            </w:r>
            <w:r w:rsidRPr="004E12CB">
              <w:rPr>
                <w:lang w:val="uk-UA"/>
              </w:rPr>
              <w:t>) ПРАВОРУЧ (</w:t>
            </w:r>
            <w:r w:rsidRPr="004E12CB">
              <w:rPr>
                <w:i/>
                <w:iCs/>
                <w:lang w:val="uk-UA"/>
              </w:rPr>
              <w:t>або</w:t>
            </w:r>
            <w:r w:rsidRPr="004E12CB">
              <w:rPr>
                <w:lang w:val="uk-UA"/>
              </w:rPr>
              <w:t> ЛІВОРУЧ), (</w:t>
            </w:r>
            <w:r w:rsidRPr="004E12CB">
              <w:rPr>
                <w:i/>
                <w:iCs/>
                <w:lang w:val="uk-UA"/>
              </w:rPr>
              <w:t>або</w:t>
            </w:r>
            <w:r w:rsidRPr="004E12CB">
              <w:rPr>
                <w:lang w:val="uk-UA"/>
              </w:rPr>
              <w:t> З ОБОХ БОКІВ) ЗПС [</w:t>
            </w:r>
            <w:r w:rsidRPr="004E12CB">
              <w:rPr>
                <w:i/>
                <w:iCs/>
                <w:lang w:val="uk-UA"/>
              </w:rPr>
              <w:t>номер</w:t>
            </w:r>
            <w:r w:rsidRPr="004E12CB">
              <w:rPr>
                <w:lang w:val="uk-UA"/>
              </w:rPr>
              <w:t>];</w:t>
            </w:r>
          </w:p>
        </w:tc>
      </w:tr>
      <w:tr w:rsidR="001808BE" w:rsidRPr="00E56A91" w14:paraId="0C734BE8"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570D931"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549249D" w14:textId="77777777" w:rsidR="001808BE" w:rsidRPr="004E12CB" w:rsidRDefault="001808BE">
            <w:pPr>
              <w:pStyle w:val="tl"/>
              <w:spacing w:before="0" w:beforeAutospacing="0" w:after="0" w:afterAutospacing="0"/>
              <w:rPr>
                <w:lang w:val="uk-UA"/>
              </w:rPr>
            </w:pPr>
            <w:r w:rsidRPr="004E12CB">
              <w:rPr>
                <w:lang w:val="uk-UA"/>
              </w:rPr>
              <w:t>6) CAUTION WORK IN PROGRESS (</w:t>
            </w:r>
            <w:proofErr w:type="spellStart"/>
            <w:r w:rsidRPr="004E12CB">
              <w:rPr>
                <w:i/>
                <w:iCs/>
                <w:lang w:val="uk-UA"/>
              </w:rPr>
              <w:t>or</w:t>
            </w:r>
            <w:proofErr w:type="spellEnd"/>
            <w:r w:rsidRPr="004E12CB">
              <w:rPr>
                <w:lang w:val="uk-UA"/>
              </w:rPr>
              <w:t> OBSTRUCTION) </w:t>
            </w:r>
            <w:r w:rsidRPr="004E12CB">
              <w:rPr>
                <w:i/>
                <w:iCs/>
                <w:lang w:val="uk-UA"/>
              </w:rPr>
              <w:t>(</w:t>
            </w:r>
            <w:proofErr w:type="spellStart"/>
            <w:r w:rsidRPr="004E12CB">
              <w:rPr>
                <w:i/>
                <w:iCs/>
                <w:lang w:val="uk-UA"/>
              </w:rPr>
              <w:t>position</w:t>
            </w:r>
            <w:proofErr w:type="spellEnd"/>
            <w:r w:rsidRPr="004E12CB">
              <w:rPr>
                <w:i/>
                <w:iCs/>
                <w:lang w:val="uk-UA"/>
              </w:rPr>
              <w:t xml:space="preserve"> </w:t>
            </w:r>
            <w:proofErr w:type="spellStart"/>
            <w:r w:rsidRPr="004E12CB">
              <w:rPr>
                <w:i/>
                <w:iCs/>
                <w:lang w:val="uk-UA"/>
              </w:rPr>
              <w:t>and</w:t>
            </w:r>
            <w:proofErr w:type="spellEnd"/>
            <w:r w:rsidRPr="004E12CB">
              <w:rPr>
                <w:i/>
                <w:iCs/>
                <w:lang w:val="uk-UA"/>
              </w:rPr>
              <w:t xml:space="preserve"> </w:t>
            </w:r>
            <w:proofErr w:type="spellStart"/>
            <w:r w:rsidRPr="004E12CB">
              <w:rPr>
                <w:i/>
                <w:iCs/>
                <w:lang w:val="uk-UA"/>
              </w:rPr>
              <w:t>any</w:t>
            </w:r>
            <w:proofErr w:type="spellEnd"/>
            <w:r w:rsidRPr="004E12CB">
              <w:rPr>
                <w:i/>
                <w:iCs/>
                <w:lang w:val="uk-UA"/>
              </w:rPr>
              <w:t xml:space="preserve"> </w:t>
            </w:r>
            <w:proofErr w:type="spellStart"/>
            <w:r w:rsidRPr="004E12CB">
              <w:rPr>
                <w:i/>
                <w:iCs/>
                <w:lang w:val="uk-UA"/>
              </w:rPr>
              <w:t>necessary</w:t>
            </w:r>
            <w:proofErr w:type="spellEnd"/>
            <w:r w:rsidRPr="004E12CB">
              <w:rPr>
                <w:i/>
                <w:iCs/>
                <w:lang w:val="uk-UA"/>
              </w:rPr>
              <w:t xml:space="preserve"> </w:t>
            </w:r>
            <w:proofErr w:type="spellStart"/>
            <w:r w:rsidRPr="004E12CB">
              <w:rPr>
                <w:i/>
                <w:iCs/>
                <w:lang w:val="uk-UA"/>
              </w:rPr>
              <w:t>advice</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20E5F85" w14:textId="77777777" w:rsidR="001808BE" w:rsidRPr="004E12CB" w:rsidRDefault="001808BE">
            <w:pPr>
              <w:pStyle w:val="tl"/>
              <w:spacing w:before="0" w:beforeAutospacing="0" w:after="0" w:afterAutospacing="0"/>
              <w:rPr>
                <w:lang w:val="uk-UA"/>
              </w:rPr>
            </w:pPr>
            <w:r w:rsidRPr="004E12CB">
              <w:rPr>
                <w:lang w:val="uk-UA"/>
              </w:rPr>
              <w:t>6) ОБЕРЕЖНО ВЕДУТЬСЯ РОБОТИ (або ПЕРЕШКОДА) (</w:t>
            </w:r>
            <w:r w:rsidRPr="004E12CB">
              <w:rPr>
                <w:i/>
                <w:iCs/>
                <w:lang w:val="uk-UA"/>
              </w:rPr>
              <w:t>місцезнаходження та інші необхідні рекомендації</w:t>
            </w:r>
            <w:r w:rsidRPr="004E12CB">
              <w:rPr>
                <w:lang w:val="uk-UA"/>
              </w:rPr>
              <w:t>);</w:t>
            </w:r>
          </w:p>
        </w:tc>
      </w:tr>
      <w:tr w:rsidR="001808BE" w:rsidRPr="00E56A91" w14:paraId="28FA2C0C"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E33CDE9"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46F3A2F" w14:textId="77777777" w:rsidR="001808BE" w:rsidRPr="004E12CB" w:rsidRDefault="001808BE">
            <w:pPr>
              <w:pStyle w:val="tl"/>
              <w:spacing w:before="0" w:beforeAutospacing="0" w:after="0" w:afterAutospacing="0"/>
              <w:rPr>
                <w:lang w:val="uk-UA"/>
              </w:rPr>
            </w:pPr>
            <w:r w:rsidRPr="004E12CB">
              <w:rPr>
                <w:lang w:val="uk-UA"/>
              </w:rPr>
              <w:t>7) BRAKING ACTION REPORTED BY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type</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 GOOD (</w:t>
            </w:r>
            <w:proofErr w:type="spellStart"/>
            <w:r w:rsidRPr="004E12CB">
              <w:rPr>
                <w:i/>
                <w:iCs/>
                <w:lang w:val="uk-UA"/>
              </w:rPr>
              <w:t>or</w:t>
            </w:r>
            <w:proofErr w:type="spellEnd"/>
            <w:r w:rsidRPr="004E12CB">
              <w:rPr>
                <w:lang w:val="uk-UA"/>
              </w:rPr>
              <w:t xml:space="preserve"> GOOD </w:t>
            </w:r>
            <w:proofErr w:type="spellStart"/>
            <w:r w:rsidRPr="004E12CB">
              <w:rPr>
                <w:lang w:val="uk-UA"/>
              </w:rPr>
              <w:t>to</w:t>
            </w:r>
            <w:proofErr w:type="spellEnd"/>
            <w:r w:rsidRPr="004E12CB">
              <w:rPr>
                <w:lang w:val="uk-UA"/>
              </w:rPr>
              <w:t xml:space="preserve"> MEDIUM, </w:t>
            </w:r>
            <w:proofErr w:type="spellStart"/>
            <w:r w:rsidRPr="004E12CB">
              <w:rPr>
                <w:i/>
                <w:iCs/>
                <w:lang w:val="uk-UA"/>
              </w:rPr>
              <w:t>or</w:t>
            </w:r>
            <w:proofErr w:type="spellEnd"/>
            <w:r w:rsidRPr="004E12CB">
              <w:rPr>
                <w:lang w:val="uk-UA"/>
              </w:rPr>
              <w:t> MEDIUM, </w:t>
            </w:r>
            <w:proofErr w:type="spellStart"/>
            <w:r w:rsidRPr="004E12CB">
              <w:rPr>
                <w:i/>
                <w:iCs/>
                <w:lang w:val="uk-UA"/>
              </w:rPr>
              <w:t>or</w:t>
            </w:r>
            <w:proofErr w:type="spellEnd"/>
            <w:r w:rsidRPr="004E12CB">
              <w:rPr>
                <w:lang w:val="uk-UA"/>
              </w:rPr>
              <w:t xml:space="preserve"> MEDIUM </w:t>
            </w:r>
            <w:proofErr w:type="spellStart"/>
            <w:r w:rsidRPr="004E12CB">
              <w:rPr>
                <w:lang w:val="uk-UA"/>
              </w:rPr>
              <w:t>to</w:t>
            </w:r>
            <w:proofErr w:type="spellEnd"/>
            <w:r w:rsidRPr="004E12CB">
              <w:rPr>
                <w:lang w:val="uk-UA"/>
              </w:rPr>
              <w:t xml:space="preserve"> POOR, </w:t>
            </w:r>
            <w:proofErr w:type="spellStart"/>
            <w:r w:rsidRPr="004E12CB">
              <w:rPr>
                <w:i/>
                <w:iCs/>
                <w:lang w:val="uk-UA"/>
              </w:rPr>
              <w:t>or</w:t>
            </w:r>
            <w:proofErr w:type="spellEnd"/>
            <w:r w:rsidRPr="004E12CB">
              <w:rPr>
                <w:lang w:val="uk-UA"/>
              </w:rPr>
              <w:t> POOR, </w:t>
            </w:r>
            <w:proofErr w:type="spellStart"/>
            <w:r w:rsidRPr="004E12CB">
              <w:rPr>
                <w:i/>
                <w:iCs/>
                <w:lang w:val="uk-UA"/>
              </w:rPr>
              <w:t>or</w:t>
            </w:r>
            <w:proofErr w:type="spellEnd"/>
            <w:r w:rsidRPr="004E12CB">
              <w:rPr>
                <w:lang w:val="uk-UA"/>
              </w:rPr>
              <w:t> LESS THAN POOR);</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A181569" w14:textId="77777777" w:rsidR="001808BE" w:rsidRPr="004E12CB" w:rsidRDefault="001808BE">
            <w:pPr>
              <w:pStyle w:val="tl"/>
              <w:spacing w:before="0" w:beforeAutospacing="0" w:after="0" w:afterAutospacing="0"/>
              <w:rPr>
                <w:lang w:val="uk-UA"/>
              </w:rPr>
            </w:pPr>
            <w:r w:rsidRPr="004E12CB">
              <w:rPr>
                <w:lang w:val="uk-UA"/>
              </w:rPr>
              <w:t>7) ЗА ДОПОВІДДЮ (</w:t>
            </w:r>
            <w:r w:rsidRPr="004E12CB">
              <w:rPr>
                <w:i/>
                <w:iCs/>
                <w:lang w:val="uk-UA"/>
              </w:rPr>
              <w:t>тип ПС</w:t>
            </w:r>
            <w:r w:rsidRPr="004E12CB">
              <w:rPr>
                <w:lang w:val="uk-UA"/>
              </w:rPr>
              <w:t>) В (</w:t>
            </w:r>
            <w:r w:rsidRPr="004E12CB">
              <w:rPr>
                <w:i/>
                <w:iCs/>
                <w:lang w:val="uk-UA"/>
              </w:rPr>
              <w:t>час</w:t>
            </w:r>
            <w:r w:rsidRPr="004E12CB">
              <w:rPr>
                <w:lang w:val="uk-UA"/>
              </w:rPr>
              <w:t>) ЕФЕКТИВНІСТЬ ГАЛЬМУВАННЯ ДОБРА (</w:t>
            </w:r>
            <w:r w:rsidRPr="004E12CB">
              <w:rPr>
                <w:i/>
                <w:iCs/>
                <w:lang w:val="uk-UA"/>
              </w:rPr>
              <w:t>або</w:t>
            </w:r>
            <w:r w:rsidRPr="004E12CB">
              <w:rPr>
                <w:lang w:val="uk-UA"/>
              </w:rPr>
              <w:t> ВІД ДОБРОЇ ДО СЕРЕДНЬОЇ, </w:t>
            </w:r>
            <w:r w:rsidRPr="004E12CB">
              <w:rPr>
                <w:i/>
                <w:iCs/>
                <w:lang w:val="uk-UA"/>
              </w:rPr>
              <w:t>або</w:t>
            </w:r>
            <w:r w:rsidRPr="004E12CB">
              <w:rPr>
                <w:lang w:val="uk-UA"/>
              </w:rPr>
              <w:t> СЕРЕДНЯ, </w:t>
            </w:r>
            <w:r w:rsidRPr="004E12CB">
              <w:rPr>
                <w:i/>
                <w:iCs/>
                <w:lang w:val="uk-UA"/>
              </w:rPr>
              <w:t>або</w:t>
            </w:r>
            <w:r w:rsidRPr="004E12CB">
              <w:rPr>
                <w:lang w:val="uk-UA"/>
              </w:rPr>
              <w:t> ВІД СЕРЕДНЬОЇ ДО ПОГАНОЇ, </w:t>
            </w:r>
            <w:r w:rsidRPr="004E12CB">
              <w:rPr>
                <w:i/>
                <w:iCs/>
                <w:lang w:val="uk-UA"/>
              </w:rPr>
              <w:t>або</w:t>
            </w:r>
            <w:r w:rsidRPr="004E12CB">
              <w:rPr>
                <w:lang w:val="uk-UA"/>
              </w:rPr>
              <w:t> ПОГАНА </w:t>
            </w:r>
            <w:r w:rsidRPr="004E12CB">
              <w:rPr>
                <w:i/>
                <w:iCs/>
                <w:lang w:val="uk-UA"/>
              </w:rPr>
              <w:t>або</w:t>
            </w:r>
            <w:r w:rsidRPr="004E12CB">
              <w:rPr>
                <w:lang w:val="uk-UA"/>
              </w:rPr>
              <w:t> ГІРША ЗА ПОГАНУ);</w:t>
            </w:r>
          </w:p>
        </w:tc>
      </w:tr>
      <w:tr w:rsidR="001808BE" w:rsidRPr="00E56A91" w14:paraId="767FC28E"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078861A"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ABD60B2" w14:textId="77777777" w:rsidR="001808BE" w:rsidRPr="004E12CB" w:rsidRDefault="001808BE">
            <w:pPr>
              <w:pStyle w:val="tl"/>
              <w:spacing w:before="0" w:beforeAutospacing="0" w:after="0" w:afterAutospacing="0"/>
              <w:rPr>
                <w:lang w:val="uk-UA"/>
              </w:rPr>
            </w:pPr>
            <w:r w:rsidRPr="004E12CB">
              <w:rPr>
                <w:lang w:val="uk-UA"/>
              </w:rPr>
              <w:t>8) TAXIWAY </w:t>
            </w:r>
            <w:r w:rsidRPr="004E12CB">
              <w:rPr>
                <w:i/>
                <w:iCs/>
                <w:lang w:val="uk-UA"/>
              </w:rPr>
              <w:t>(</w:t>
            </w:r>
            <w:proofErr w:type="spellStart"/>
            <w:r w:rsidRPr="004E12CB">
              <w:rPr>
                <w:i/>
                <w:iCs/>
                <w:lang w:val="uk-UA"/>
              </w:rPr>
              <w:t>identification</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taxiway</w:t>
            </w:r>
            <w:proofErr w:type="spellEnd"/>
            <w:r w:rsidRPr="004E12CB">
              <w:rPr>
                <w:i/>
                <w:iCs/>
                <w:lang w:val="uk-UA"/>
              </w:rPr>
              <w:t>)</w:t>
            </w:r>
            <w:r w:rsidRPr="004E12CB">
              <w:rPr>
                <w:lang w:val="uk-UA"/>
              </w:rPr>
              <w:t> WET [</w:t>
            </w:r>
            <w:proofErr w:type="spellStart"/>
            <w:r w:rsidRPr="004E12CB">
              <w:rPr>
                <w:i/>
                <w:iCs/>
                <w:lang w:val="uk-UA"/>
              </w:rPr>
              <w:t>or</w:t>
            </w:r>
            <w:proofErr w:type="spellEnd"/>
            <w:r w:rsidRPr="004E12CB">
              <w:rPr>
                <w:lang w:val="uk-UA"/>
              </w:rPr>
              <w:t> STANDING WATER, </w:t>
            </w:r>
            <w:proofErr w:type="spellStart"/>
            <w:r w:rsidRPr="004E12CB">
              <w:rPr>
                <w:i/>
                <w:iCs/>
                <w:lang w:val="uk-UA"/>
              </w:rPr>
              <w:t>or</w:t>
            </w:r>
            <w:proofErr w:type="spellEnd"/>
            <w:r w:rsidRPr="004E12CB">
              <w:rPr>
                <w:lang w:val="uk-UA"/>
              </w:rPr>
              <w:t> SNOW REMOVED </w:t>
            </w:r>
            <w:r w:rsidRPr="004E12CB">
              <w:rPr>
                <w:i/>
                <w:iCs/>
                <w:lang w:val="uk-UA"/>
              </w:rPr>
              <w:t>(</w:t>
            </w:r>
            <w:proofErr w:type="spellStart"/>
            <w:r w:rsidRPr="004E12CB">
              <w:rPr>
                <w:i/>
                <w:iCs/>
                <w:lang w:val="uk-UA"/>
              </w:rPr>
              <w:t>length</w:t>
            </w:r>
            <w:proofErr w:type="spellEnd"/>
            <w:r w:rsidRPr="004E12CB">
              <w:rPr>
                <w:i/>
                <w:iCs/>
                <w:lang w:val="uk-UA"/>
              </w:rPr>
              <w:t xml:space="preserve"> </w:t>
            </w:r>
            <w:proofErr w:type="spellStart"/>
            <w:r w:rsidRPr="004E12CB">
              <w:rPr>
                <w:i/>
                <w:iCs/>
                <w:lang w:val="uk-UA"/>
              </w:rPr>
              <w:t>and</w:t>
            </w:r>
            <w:proofErr w:type="spellEnd"/>
            <w:r w:rsidRPr="004E12CB">
              <w:rPr>
                <w:i/>
                <w:iCs/>
                <w:lang w:val="uk-UA"/>
              </w:rPr>
              <w:t xml:space="preserve"> </w:t>
            </w:r>
            <w:proofErr w:type="spellStart"/>
            <w:r w:rsidRPr="004E12CB">
              <w:rPr>
                <w:i/>
                <w:iCs/>
                <w:lang w:val="uk-UA"/>
              </w:rPr>
              <w:t>width</w:t>
            </w:r>
            <w:proofErr w:type="spellEnd"/>
            <w:r w:rsidRPr="004E12CB">
              <w:rPr>
                <w:i/>
                <w:iCs/>
                <w:lang w:val="uk-UA"/>
              </w:rPr>
              <w:t xml:space="preserve"> </w:t>
            </w:r>
            <w:proofErr w:type="spellStart"/>
            <w:r w:rsidRPr="004E12CB">
              <w:rPr>
                <w:i/>
                <w:iCs/>
                <w:lang w:val="uk-UA"/>
              </w:rPr>
              <w:t>as</w:t>
            </w:r>
            <w:proofErr w:type="spellEnd"/>
            <w:r w:rsidRPr="004E12CB">
              <w:rPr>
                <w:i/>
                <w:iCs/>
                <w:lang w:val="uk-UA"/>
              </w:rPr>
              <w:t xml:space="preserve"> </w:t>
            </w:r>
            <w:proofErr w:type="spellStart"/>
            <w:r w:rsidRPr="004E12CB">
              <w:rPr>
                <w:i/>
                <w:iCs/>
                <w:lang w:val="uk-UA"/>
              </w:rPr>
              <w:t>applicable</w:t>
            </w:r>
            <w:proofErr w:type="spellEnd"/>
            <w:r w:rsidRPr="004E12CB">
              <w:rPr>
                <w:i/>
                <w:iCs/>
                <w:lang w:val="uk-UA"/>
              </w:rPr>
              <w:t xml:space="preserve">), </w:t>
            </w:r>
            <w:proofErr w:type="spellStart"/>
            <w:r w:rsidRPr="004E12CB">
              <w:rPr>
                <w:i/>
                <w:iCs/>
                <w:lang w:val="uk-UA"/>
              </w:rPr>
              <w:t>or</w:t>
            </w:r>
            <w:proofErr w:type="spellEnd"/>
            <w:r w:rsidRPr="004E12CB">
              <w:rPr>
                <w:lang w:val="uk-UA"/>
              </w:rPr>
              <w:t> CHEMICALLY TREATED, </w:t>
            </w:r>
            <w:proofErr w:type="spellStart"/>
            <w:r w:rsidRPr="004E12CB">
              <w:rPr>
                <w:i/>
                <w:iCs/>
                <w:lang w:val="uk-UA"/>
              </w:rPr>
              <w:t>or</w:t>
            </w:r>
            <w:proofErr w:type="spellEnd"/>
            <w:r w:rsidRPr="004E12CB">
              <w:rPr>
                <w:lang w:val="uk-UA"/>
              </w:rPr>
              <w:t> COVERED WITH PATCHES OF DRY SNOW (</w:t>
            </w:r>
            <w:proofErr w:type="spellStart"/>
            <w:r w:rsidRPr="004E12CB">
              <w:rPr>
                <w:i/>
                <w:iCs/>
                <w:lang w:val="uk-UA"/>
              </w:rPr>
              <w:t>or</w:t>
            </w:r>
            <w:proofErr w:type="spellEnd"/>
            <w:r w:rsidRPr="004E12CB">
              <w:rPr>
                <w:lang w:val="uk-UA"/>
              </w:rPr>
              <w:t> WET SNOW, </w:t>
            </w:r>
            <w:proofErr w:type="spellStart"/>
            <w:r w:rsidRPr="004E12CB">
              <w:rPr>
                <w:i/>
                <w:iCs/>
                <w:lang w:val="uk-UA"/>
              </w:rPr>
              <w:t>or</w:t>
            </w:r>
            <w:proofErr w:type="spellEnd"/>
            <w:r w:rsidRPr="004E12CB">
              <w:rPr>
                <w:lang w:val="uk-UA"/>
              </w:rPr>
              <w:t> COMPACTED SNOW, </w:t>
            </w:r>
            <w:proofErr w:type="spellStart"/>
            <w:r w:rsidRPr="004E12CB">
              <w:rPr>
                <w:i/>
                <w:iCs/>
                <w:lang w:val="uk-UA"/>
              </w:rPr>
              <w:t>or</w:t>
            </w:r>
            <w:proofErr w:type="spellEnd"/>
            <w:r w:rsidRPr="004E12CB">
              <w:rPr>
                <w:lang w:val="uk-UA"/>
              </w:rPr>
              <w:t> SLUSH, </w:t>
            </w:r>
            <w:proofErr w:type="spellStart"/>
            <w:r w:rsidRPr="004E12CB">
              <w:rPr>
                <w:i/>
                <w:iCs/>
                <w:lang w:val="uk-UA"/>
              </w:rPr>
              <w:t>or</w:t>
            </w:r>
            <w:proofErr w:type="spellEnd"/>
            <w:r w:rsidRPr="004E12CB">
              <w:rPr>
                <w:lang w:val="uk-UA"/>
              </w:rPr>
              <w:t> FROZEN SLUSH, </w:t>
            </w:r>
            <w:proofErr w:type="spellStart"/>
            <w:r w:rsidRPr="004E12CB">
              <w:rPr>
                <w:i/>
                <w:iCs/>
                <w:lang w:val="uk-UA"/>
              </w:rPr>
              <w:t>or</w:t>
            </w:r>
            <w:proofErr w:type="spellEnd"/>
            <w:r w:rsidRPr="004E12CB">
              <w:rPr>
                <w:lang w:val="uk-UA"/>
              </w:rPr>
              <w:t> ICE, </w:t>
            </w:r>
            <w:proofErr w:type="spellStart"/>
            <w:r w:rsidRPr="004E12CB">
              <w:rPr>
                <w:i/>
                <w:iCs/>
                <w:lang w:val="uk-UA"/>
              </w:rPr>
              <w:t>or</w:t>
            </w:r>
            <w:proofErr w:type="spellEnd"/>
            <w:r w:rsidRPr="004E12CB">
              <w:rPr>
                <w:lang w:val="uk-UA"/>
              </w:rPr>
              <w:t> WET ICE, </w:t>
            </w:r>
            <w:proofErr w:type="spellStart"/>
            <w:r w:rsidRPr="004E12CB">
              <w:rPr>
                <w:i/>
                <w:iCs/>
                <w:lang w:val="uk-UA"/>
              </w:rPr>
              <w:t>or</w:t>
            </w:r>
            <w:proofErr w:type="spellEnd"/>
            <w:r w:rsidRPr="004E12CB">
              <w:rPr>
                <w:lang w:val="uk-UA"/>
              </w:rPr>
              <w:t> ICE UNDERNEATH, </w:t>
            </w:r>
            <w:proofErr w:type="spellStart"/>
            <w:r w:rsidRPr="004E12CB">
              <w:rPr>
                <w:i/>
                <w:iCs/>
                <w:lang w:val="uk-UA"/>
              </w:rPr>
              <w:t>or</w:t>
            </w:r>
            <w:proofErr w:type="spellEnd"/>
            <w:r w:rsidRPr="004E12CB">
              <w:rPr>
                <w:lang w:val="uk-UA"/>
              </w:rPr>
              <w:t> ICE AND SNOW, </w:t>
            </w:r>
            <w:proofErr w:type="spellStart"/>
            <w:r w:rsidRPr="004E12CB">
              <w:rPr>
                <w:i/>
                <w:iCs/>
                <w:lang w:val="uk-UA"/>
              </w:rPr>
              <w:t>or</w:t>
            </w:r>
            <w:proofErr w:type="spellEnd"/>
            <w:r w:rsidRPr="004E12CB">
              <w:rPr>
                <w:lang w:val="uk-UA"/>
              </w:rPr>
              <w:t> SNOWDRIFTS, </w:t>
            </w:r>
            <w:proofErr w:type="spellStart"/>
            <w:r w:rsidRPr="004E12CB">
              <w:rPr>
                <w:i/>
                <w:iCs/>
                <w:lang w:val="uk-UA"/>
              </w:rPr>
              <w:t>or</w:t>
            </w:r>
            <w:proofErr w:type="spellEnd"/>
            <w:r w:rsidRPr="004E12CB">
              <w:rPr>
                <w:lang w:val="uk-UA"/>
              </w:rPr>
              <w:t xml:space="preserve"> FROZEN RUTS AND RIDGES </w:t>
            </w:r>
            <w:proofErr w:type="spellStart"/>
            <w:r w:rsidRPr="004E12CB">
              <w:rPr>
                <w:lang w:val="uk-UA"/>
              </w:rPr>
              <w:t>or</w:t>
            </w:r>
            <w:proofErr w:type="spellEnd"/>
            <w:r w:rsidRPr="004E12CB">
              <w:rPr>
                <w:lang w:val="uk-UA"/>
              </w:rPr>
              <w:t xml:space="preserve"> LOOSE SAND)];</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E3370EB" w14:textId="77777777" w:rsidR="001808BE" w:rsidRPr="004E12CB" w:rsidRDefault="001808BE">
            <w:pPr>
              <w:pStyle w:val="tl"/>
              <w:spacing w:before="0" w:beforeAutospacing="0" w:after="0" w:afterAutospacing="0"/>
              <w:rPr>
                <w:lang w:val="uk-UA"/>
              </w:rPr>
            </w:pPr>
            <w:r w:rsidRPr="004E12CB">
              <w:rPr>
                <w:lang w:val="uk-UA"/>
              </w:rPr>
              <w:t>8) РД (</w:t>
            </w:r>
            <w:r w:rsidRPr="004E12CB">
              <w:rPr>
                <w:i/>
                <w:iCs/>
                <w:lang w:val="uk-UA"/>
              </w:rPr>
              <w:t>позначення РД</w:t>
            </w:r>
            <w:r w:rsidRPr="004E12CB">
              <w:rPr>
                <w:lang w:val="uk-UA"/>
              </w:rPr>
              <w:t>) МОКРА [</w:t>
            </w:r>
            <w:r w:rsidRPr="004E12CB">
              <w:rPr>
                <w:i/>
                <w:iCs/>
                <w:lang w:val="uk-UA"/>
              </w:rPr>
              <w:t>або</w:t>
            </w:r>
            <w:r w:rsidRPr="004E12CB">
              <w:rPr>
                <w:lang w:val="uk-UA"/>
              </w:rPr>
              <w:t> СТОЯЧА ВОДА, </w:t>
            </w:r>
            <w:r w:rsidRPr="004E12CB">
              <w:rPr>
                <w:i/>
                <w:iCs/>
                <w:lang w:val="uk-UA"/>
              </w:rPr>
              <w:t>або</w:t>
            </w:r>
            <w:r w:rsidRPr="004E12CB">
              <w:rPr>
                <w:lang w:val="uk-UA"/>
              </w:rPr>
              <w:t> СНІГ ВИДАЛЕНО З (</w:t>
            </w:r>
            <w:r w:rsidRPr="004E12CB">
              <w:rPr>
                <w:i/>
                <w:iCs/>
                <w:lang w:val="uk-UA"/>
              </w:rPr>
              <w:t>довжина та ширина ділянки</w:t>
            </w:r>
            <w:r w:rsidRPr="004E12CB">
              <w:rPr>
                <w:lang w:val="uk-UA"/>
              </w:rPr>
              <w:t>), </w:t>
            </w:r>
            <w:r w:rsidRPr="004E12CB">
              <w:rPr>
                <w:i/>
                <w:iCs/>
                <w:lang w:val="uk-UA"/>
              </w:rPr>
              <w:t>або</w:t>
            </w:r>
            <w:r w:rsidRPr="004E12CB">
              <w:rPr>
                <w:lang w:val="uk-UA"/>
              </w:rPr>
              <w:t> ОБРОБЛЕНА ХІМІКАТАМИ, </w:t>
            </w:r>
            <w:r w:rsidRPr="004E12CB">
              <w:rPr>
                <w:i/>
                <w:iCs/>
                <w:lang w:val="uk-UA"/>
              </w:rPr>
              <w:t>або</w:t>
            </w:r>
            <w:r w:rsidRPr="004E12CB">
              <w:rPr>
                <w:lang w:val="uk-UA"/>
              </w:rPr>
              <w:t> ЧАСТКОВО ВКРИТА СУХИМ СНІГОМ (</w:t>
            </w:r>
            <w:r w:rsidRPr="004E12CB">
              <w:rPr>
                <w:i/>
                <w:iCs/>
                <w:lang w:val="uk-UA"/>
              </w:rPr>
              <w:t>або</w:t>
            </w:r>
            <w:r w:rsidRPr="004E12CB">
              <w:rPr>
                <w:lang w:val="uk-UA"/>
              </w:rPr>
              <w:t> МОКРИМ СНІГОМ, </w:t>
            </w:r>
            <w:r w:rsidRPr="004E12CB">
              <w:rPr>
                <w:i/>
                <w:iCs/>
                <w:lang w:val="uk-UA"/>
              </w:rPr>
              <w:t>або</w:t>
            </w:r>
            <w:r w:rsidRPr="004E12CB">
              <w:rPr>
                <w:lang w:val="uk-UA"/>
              </w:rPr>
              <w:t> УТРАМБОВАНИМ СНІГОМ, </w:t>
            </w:r>
            <w:r w:rsidRPr="004E12CB">
              <w:rPr>
                <w:i/>
                <w:iCs/>
                <w:lang w:val="uk-UA"/>
              </w:rPr>
              <w:t>або</w:t>
            </w:r>
            <w:r w:rsidRPr="004E12CB">
              <w:rPr>
                <w:lang w:val="uk-UA"/>
              </w:rPr>
              <w:t> СЛЬОТОЮ, </w:t>
            </w:r>
            <w:r w:rsidRPr="004E12CB">
              <w:rPr>
                <w:i/>
                <w:iCs/>
                <w:lang w:val="uk-UA"/>
              </w:rPr>
              <w:t>або</w:t>
            </w:r>
            <w:r w:rsidRPr="004E12CB">
              <w:rPr>
                <w:lang w:val="uk-UA"/>
              </w:rPr>
              <w:t> ЗАМЕРЗЛОЮ СЛЬОТОЮ, </w:t>
            </w:r>
            <w:r w:rsidRPr="004E12CB">
              <w:rPr>
                <w:i/>
                <w:iCs/>
                <w:lang w:val="uk-UA"/>
              </w:rPr>
              <w:t>або</w:t>
            </w:r>
            <w:r w:rsidRPr="004E12CB">
              <w:rPr>
                <w:lang w:val="uk-UA"/>
              </w:rPr>
              <w:t> ЛЬОДОМ, </w:t>
            </w:r>
            <w:r w:rsidRPr="004E12CB">
              <w:rPr>
                <w:i/>
                <w:iCs/>
                <w:lang w:val="uk-UA"/>
              </w:rPr>
              <w:t>або</w:t>
            </w:r>
            <w:r w:rsidRPr="004E12CB">
              <w:rPr>
                <w:lang w:val="uk-UA"/>
              </w:rPr>
              <w:t> МОКРИМ ЛЬОДОМ, </w:t>
            </w:r>
            <w:r w:rsidRPr="004E12CB">
              <w:rPr>
                <w:i/>
                <w:iCs/>
                <w:lang w:val="uk-UA"/>
              </w:rPr>
              <w:t>або</w:t>
            </w:r>
            <w:r w:rsidRPr="004E12CB">
              <w:rPr>
                <w:lang w:val="uk-UA"/>
              </w:rPr>
              <w:t> ПРИХОВАНИМ ЛЬОДОМ, </w:t>
            </w:r>
            <w:r w:rsidRPr="004E12CB">
              <w:rPr>
                <w:i/>
                <w:iCs/>
                <w:lang w:val="uk-UA"/>
              </w:rPr>
              <w:t>або</w:t>
            </w:r>
            <w:r w:rsidRPr="004E12CB">
              <w:rPr>
                <w:lang w:val="uk-UA"/>
              </w:rPr>
              <w:t> ЛЬОДОМ ЗІ СНІГОМ, </w:t>
            </w:r>
            <w:r w:rsidRPr="004E12CB">
              <w:rPr>
                <w:i/>
                <w:iCs/>
                <w:lang w:val="uk-UA"/>
              </w:rPr>
              <w:t>або</w:t>
            </w:r>
            <w:r w:rsidRPr="004E12CB">
              <w:rPr>
                <w:lang w:val="uk-UA"/>
              </w:rPr>
              <w:t xml:space="preserve"> СНІГОВИМИ </w:t>
            </w:r>
            <w:r w:rsidRPr="004E12CB">
              <w:rPr>
                <w:lang w:val="uk-UA"/>
              </w:rPr>
              <w:lastRenderedPageBreak/>
              <w:t>ЗАМЕТАМИ, </w:t>
            </w:r>
            <w:r w:rsidRPr="004E12CB">
              <w:rPr>
                <w:i/>
                <w:iCs/>
                <w:lang w:val="uk-UA"/>
              </w:rPr>
              <w:t>або</w:t>
            </w:r>
            <w:r w:rsidRPr="004E12CB">
              <w:rPr>
                <w:lang w:val="uk-UA"/>
              </w:rPr>
              <w:t> ЗАМЕРЗЛИМИ КОЛІЯМИ ТА БОРОЗНАМИ </w:t>
            </w:r>
            <w:r w:rsidRPr="004E12CB">
              <w:rPr>
                <w:i/>
                <w:iCs/>
                <w:lang w:val="uk-UA"/>
              </w:rPr>
              <w:t>або</w:t>
            </w:r>
            <w:r w:rsidRPr="004E12CB">
              <w:rPr>
                <w:lang w:val="uk-UA"/>
              </w:rPr>
              <w:t> ПУХКИМ ПІСКОМ)];</w:t>
            </w:r>
          </w:p>
        </w:tc>
      </w:tr>
      <w:tr w:rsidR="001808BE" w:rsidRPr="00E56A91" w14:paraId="0E6CEA6E"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E57C3F7"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805904E" w14:textId="77777777" w:rsidR="001808BE" w:rsidRPr="004E12CB" w:rsidRDefault="001808BE">
            <w:pPr>
              <w:pStyle w:val="tl"/>
              <w:spacing w:before="0" w:beforeAutospacing="0" w:after="0" w:afterAutospacing="0"/>
              <w:rPr>
                <w:lang w:val="uk-UA"/>
              </w:rPr>
            </w:pPr>
            <w:r w:rsidRPr="004E12CB">
              <w:rPr>
                <w:lang w:val="uk-UA"/>
              </w:rPr>
              <w:t>10) TOWER OBSERVES </w:t>
            </w:r>
            <w:r w:rsidRPr="004E12CB">
              <w:rPr>
                <w:i/>
                <w:iCs/>
                <w:lang w:val="uk-UA"/>
              </w:rPr>
              <w:t>(</w:t>
            </w:r>
            <w:proofErr w:type="spellStart"/>
            <w:r w:rsidRPr="004E12CB">
              <w:rPr>
                <w:i/>
                <w:iCs/>
                <w:lang w:val="uk-UA"/>
              </w:rPr>
              <w:t>weather</w:t>
            </w:r>
            <w:proofErr w:type="spellEnd"/>
            <w:r w:rsidRPr="004E12CB">
              <w:rPr>
                <w:i/>
                <w:iCs/>
                <w:lang w:val="uk-UA"/>
              </w:rPr>
              <w:t xml:space="preserve"> </w:t>
            </w:r>
            <w:proofErr w:type="spellStart"/>
            <w:r w:rsidRPr="004E12CB">
              <w:rPr>
                <w:i/>
                <w:iCs/>
                <w:lang w:val="uk-UA"/>
              </w:rPr>
              <w:t>information</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87DD54D" w14:textId="77777777" w:rsidR="001808BE" w:rsidRPr="004E12CB" w:rsidRDefault="001808BE">
            <w:pPr>
              <w:pStyle w:val="tl"/>
              <w:spacing w:before="0" w:beforeAutospacing="0" w:after="0" w:afterAutospacing="0"/>
              <w:rPr>
                <w:lang w:val="uk-UA"/>
              </w:rPr>
            </w:pPr>
            <w:r w:rsidRPr="004E12CB">
              <w:rPr>
                <w:lang w:val="uk-UA"/>
              </w:rPr>
              <w:t>10) ЗА СПОСТЕРЕЖЕННЯМИ З АДВ (</w:t>
            </w:r>
            <w:r w:rsidRPr="004E12CB">
              <w:rPr>
                <w:i/>
                <w:iCs/>
                <w:lang w:val="uk-UA"/>
              </w:rPr>
              <w:t>інформація про погоду</w:t>
            </w:r>
            <w:r w:rsidRPr="004E12CB">
              <w:rPr>
                <w:lang w:val="uk-UA"/>
              </w:rPr>
              <w:t>);</w:t>
            </w:r>
          </w:p>
        </w:tc>
      </w:tr>
      <w:tr w:rsidR="001808BE" w:rsidRPr="00E56A91" w14:paraId="2F034FF3"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36A3064"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BCF292C" w14:textId="77777777" w:rsidR="001808BE" w:rsidRPr="004E12CB" w:rsidRDefault="001808BE">
            <w:pPr>
              <w:pStyle w:val="tl"/>
              <w:spacing w:before="0" w:beforeAutospacing="0" w:after="0" w:afterAutospacing="0"/>
              <w:rPr>
                <w:lang w:val="uk-UA"/>
              </w:rPr>
            </w:pPr>
            <w:r w:rsidRPr="004E12CB">
              <w:rPr>
                <w:lang w:val="uk-UA"/>
              </w:rPr>
              <w:t>11) PILOT REPORTS </w:t>
            </w:r>
            <w:r w:rsidRPr="004E12CB">
              <w:rPr>
                <w:i/>
                <w:iCs/>
                <w:lang w:val="uk-UA"/>
              </w:rPr>
              <w:t>(</w:t>
            </w:r>
            <w:proofErr w:type="spellStart"/>
            <w:r w:rsidRPr="004E12CB">
              <w:rPr>
                <w:i/>
                <w:iCs/>
                <w:lang w:val="uk-UA"/>
              </w:rPr>
              <w:t>weather</w:t>
            </w:r>
            <w:proofErr w:type="spellEnd"/>
            <w:r w:rsidRPr="004E12CB">
              <w:rPr>
                <w:i/>
                <w:iCs/>
                <w:lang w:val="uk-UA"/>
              </w:rPr>
              <w:t xml:space="preserve"> </w:t>
            </w:r>
            <w:proofErr w:type="spellStart"/>
            <w:r w:rsidRPr="004E12CB">
              <w:rPr>
                <w:i/>
                <w:iCs/>
                <w:lang w:val="uk-UA"/>
              </w:rPr>
              <w:t>information</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56B4357" w14:textId="77777777" w:rsidR="001808BE" w:rsidRPr="004E12CB" w:rsidRDefault="001808BE">
            <w:pPr>
              <w:pStyle w:val="tl"/>
              <w:spacing w:before="0" w:beforeAutospacing="0" w:after="0" w:afterAutospacing="0"/>
              <w:rPr>
                <w:lang w:val="uk-UA"/>
              </w:rPr>
            </w:pPr>
            <w:r w:rsidRPr="004E12CB">
              <w:rPr>
                <w:lang w:val="uk-UA"/>
              </w:rPr>
              <w:t>11) ПІЛОТИ ДОПОВІДАЛИ (</w:t>
            </w:r>
            <w:r w:rsidRPr="004E12CB">
              <w:rPr>
                <w:i/>
                <w:iCs/>
                <w:lang w:val="uk-UA"/>
              </w:rPr>
              <w:t>інформація про погоду</w:t>
            </w:r>
            <w:r w:rsidRPr="004E12CB">
              <w:rPr>
                <w:lang w:val="uk-UA"/>
              </w:rPr>
              <w:t>)</w:t>
            </w:r>
          </w:p>
        </w:tc>
      </w:tr>
      <w:tr w:rsidR="001808BE" w:rsidRPr="00E56A91" w14:paraId="7AA4F712" w14:textId="77777777" w:rsidTr="00346C57">
        <w:trPr>
          <w:trHeight w:val="711"/>
        </w:trPr>
        <w:tc>
          <w:tcPr>
            <w:tcW w:w="1193" w:type="pct"/>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D1EF41F" w14:textId="261626AF" w:rsidR="001808BE" w:rsidRPr="00913E38" w:rsidRDefault="001808BE">
            <w:pPr>
              <w:pStyle w:val="tl"/>
              <w:spacing w:before="0" w:beforeAutospacing="0" w:after="0" w:afterAutospacing="0"/>
              <w:rPr>
                <w:b/>
                <w:bCs/>
                <w:lang w:val="uk-UA"/>
              </w:rPr>
            </w:pPr>
            <w:r w:rsidRPr="00913E38">
              <w:rPr>
                <w:b/>
                <w:bCs/>
                <w:lang w:val="uk-UA"/>
              </w:rPr>
              <w:t xml:space="preserve">12. </w:t>
            </w:r>
            <w:r w:rsidRPr="00F05803">
              <w:rPr>
                <w:b/>
                <w:bCs/>
                <w:lang w:val="uk-UA"/>
              </w:rPr>
              <w:t>ЕКСПЛУАТАЦІЙНИЙ СТАН ВІЗУАЛЬНИХ ТА НЕВІЗУАЛЬНИХ ЗАСОБІВ</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78810BF" w14:textId="77777777" w:rsidR="001808BE" w:rsidRPr="004E12CB" w:rsidRDefault="001808BE">
            <w:pPr>
              <w:pStyle w:val="tl"/>
              <w:spacing w:before="0" w:beforeAutospacing="0" w:after="0" w:afterAutospacing="0"/>
              <w:rPr>
                <w:lang w:val="uk-UA"/>
              </w:rPr>
            </w:pPr>
            <w:r w:rsidRPr="004E12CB">
              <w:rPr>
                <w:lang w:val="uk-UA"/>
              </w:rPr>
              <w:t>1) </w:t>
            </w:r>
            <w:r w:rsidRPr="004E12CB">
              <w:rPr>
                <w:i/>
                <w:iCs/>
                <w:lang w:val="uk-UA"/>
              </w:rPr>
              <w:t>(</w:t>
            </w:r>
            <w:proofErr w:type="spellStart"/>
            <w:r w:rsidRPr="004E12CB">
              <w:rPr>
                <w:i/>
                <w:iCs/>
                <w:lang w:val="uk-UA"/>
              </w:rPr>
              <w:t>specify</w:t>
            </w:r>
            <w:proofErr w:type="spellEnd"/>
            <w:r w:rsidRPr="004E12CB">
              <w:rPr>
                <w:i/>
                <w:iCs/>
                <w:lang w:val="uk-UA"/>
              </w:rPr>
              <w:t xml:space="preserve"> </w:t>
            </w:r>
            <w:proofErr w:type="spellStart"/>
            <w:r w:rsidRPr="004E12CB">
              <w:rPr>
                <w:i/>
                <w:iCs/>
                <w:lang w:val="uk-UA"/>
              </w:rPr>
              <w:t>visual</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non-visual</w:t>
            </w:r>
            <w:proofErr w:type="spellEnd"/>
            <w:r w:rsidRPr="004E12CB">
              <w:rPr>
                <w:i/>
                <w:iCs/>
                <w:lang w:val="uk-UA"/>
              </w:rPr>
              <w:t xml:space="preserve"> </w:t>
            </w:r>
            <w:proofErr w:type="spellStart"/>
            <w:r w:rsidRPr="004E12CB">
              <w:rPr>
                <w:i/>
                <w:iCs/>
                <w:lang w:val="uk-UA"/>
              </w:rPr>
              <w:t>aid</w:t>
            </w:r>
            <w:proofErr w:type="spellEnd"/>
            <w:r w:rsidRPr="004E12CB">
              <w:rPr>
                <w:i/>
                <w:iCs/>
                <w:lang w:val="uk-UA"/>
              </w:rPr>
              <w:t>)</w:t>
            </w:r>
            <w:r w:rsidRPr="004E12CB">
              <w:rPr>
                <w:lang w:val="uk-UA"/>
              </w:rPr>
              <w:t> RUNWAY </w:t>
            </w:r>
            <w:r w:rsidRPr="004E12CB">
              <w:rPr>
                <w:i/>
                <w:iCs/>
                <w:lang w:val="uk-UA"/>
              </w:rPr>
              <w:t>(</w:t>
            </w:r>
            <w:proofErr w:type="spellStart"/>
            <w:r w:rsidRPr="004E12CB">
              <w:rPr>
                <w:i/>
                <w:iCs/>
                <w:lang w:val="uk-UA"/>
              </w:rPr>
              <w:t>number</w:t>
            </w:r>
            <w:proofErr w:type="spellEnd"/>
            <w:r w:rsidRPr="004E12CB">
              <w:rPr>
                <w:i/>
                <w:iCs/>
                <w:lang w:val="uk-UA"/>
              </w:rPr>
              <w:t>) (</w:t>
            </w:r>
            <w:proofErr w:type="spellStart"/>
            <w:r w:rsidRPr="004E12CB">
              <w:rPr>
                <w:i/>
                <w:iCs/>
                <w:lang w:val="uk-UA"/>
              </w:rPr>
              <w:t>description</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deficiency</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9F72DCD" w14:textId="77777777" w:rsidR="001808BE" w:rsidRPr="004E12CB" w:rsidRDefault="001808BE">
            <w:pPr>
              <w:pStyle w:val="tl"/>
              <w:spacing w:before="0" w:beforeAutospacing="0" w:after="0" w:afterAutospacing="0"/>
              <w:rPr>
                <w:lang w:val="uk-UA"/>
              </w:rPr>
            </w:pPr>
            <w:r w:rsidRPr="004E12CB">
              <w:rPr>
                <w:lang w:val="uk-UA"/>
              </w:rPr>
              <w:t>1) (</w:t>
            </w:r>
            <w:r w:rsidRPr="004E12CB">
              <w:rPr>
                <w:i/>
                <w:iCs/>
                <w:lang w:val="uk-UA"/>
              </w:rPr>
              <w:t>вказати візуальний чи не візуальний засіб</w:t>
            </w:r>
            <w:r w:rsidRPr="004E12CB">
              <w:rPr>
                <w:lang w:val="uk-UA"/>
              </w:rPr>
              <w:t>) ЗПС (</w:t>
            </w:r>
            <w:r w:rsidRPr="004E12CB">
              <w:rPr>
                <w:i/>
                <w:iCs/>
                <w:lang w:val="uk-UA"/>
              </w:rPr>
              <w:t>номер</w:t>
            </w:r>
            <w:r w:rsidRPr="004E12CB">
              <w:rPr>
                <w:lang w:val="uk-UA"/>
              </w:rPr>
              <w:t>) (</w:t>
            </w:r>
            <w:r w:rsidRPr="004E12CB">
              <w:rPr>
                <w:i/>
                <w:iCs/>
                <w:lang w:val="uk-UA"/>
              </w:rPr>
              <w:t>опис відмови</w:t>
            </w:r>
            <w:r w:rsidRPr="004E12CB">
              <w:rPr>
                <w:lang w:val="uk-UA"/>
              </w:rPr>
              <w:t>);</w:t>
            </w:r>
          </w:p>
        </w:tc>
      </w:tr>
      <w:tr w:rsidR="001808BE" w:rsidRPr="004E12CB" w14:paraId="2C9019D6" w14:textId="77777777" w:rsidTr="00346C57">
        <w:trPr>
          <w:trHeight w:val="373"/>
        </w:trPr>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5A7796F"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4EA4F99" w14:textId="77777777" w:rsidR="001808BE" w:rsidRPr="004E12CB" w:rsidRDefault="001808BE">
            <w:pPr>
              <w:pStyle w:val="tl"/>
              <w:spacing w:before="0" w:beforeAutospacing="0" w:after="0" w:afterAutospacing="0"/>
              <w:rPr>
                <w:lang w:val="uk-UA"/>
              </w:rPr>
            </w:pPr>
            <w:r w:rsidRPr="004E12CB">
              <w:rPr>
                <w:lang w:val="uk-UA"/>
              </w:rPr>
              <w:t>2) </w:t>
            </w:r>
            <w:r w:rsidRPr="004E12CB">
              <w:rPr>
                <w:i/>
                <w:iCs/>
                <w:lang w:val="uk-UA"/>
              </w:rPr>
              <w:t>(</w:t>
            </w:r>
            <w:proofErr w:type="spellStart"/>
            <w:r w:rsidRPr="004E12CB">
              <w:rPr>
                <w:i/>
                <w:iCs/>
                <w:lang w:val="uk-UA"/>
              </w:rPr>
              <w:t>type</w:t>
            </w:r>
            <w:proofErr w:type="spellEnd"/>
            <w:r w:rsidRPr="004E12CB">
              <w:rPr>
                <w:i/>
                <w:iCs/>
                <w:lang w:val="uk-UA"/>
              </w:rPr>
              <w:t>)</w:t>
            </w:r>
            <w:r w:rsidRPr="004E12CB">
              <w:rPr>
                <w:lang w:val="uk-UA"/>
              </w:rPr>
              <w:t> LIGHTING </w:t>
            </w:r>
            <w:r w:rsidRPr="004E12CB">
              <w:rPr>
                <w:i/>
                <w:iCs/>
                <w:lang w:val="uk-UA"/>
              </w:rPr>
              <w:t>(</w:t>
            </w:r>
            <w:proofErr w:type="spellStart"/>
            <w:r w:rsidRPr="004E12CB">
              <w:rPr>
                <w:i/>
                <w:iCs/>
                <w:lang w:val="uk-UA"/>
              </w:rPr>
              <w:t>unserviceability</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BFC63DE" w14:textId="77777777" w:rsidR="001808BE" w:rsidRPr="004E12CB" w:rsidRDefault="001808BE">
            <w:pPr>
              <w:pStyle w:val="tl"/>
              <w:spacing w:before="0" w:beforeAutospacing="0" w:after="0" w:afterAutospacing="0"/>
              <w:rPr>
                <w:lang w:val="uk-UA"/>
              </w:rPr>
            </w:pPr>
            <w:r w:rsidRPr="004E12CB">
              <w:rPr>
                <w:lang w:val="uk-UA"/>
              </w:rPr>
              <w:t>2) ВОГНІ (</w:t>
            </w:r>
            <w:r w:rsidRPr="004E12CB">
              <w:rPr>
                <w:i/>
                <w:iCs/>
                <w:lang w:val="uk-UA"/>
              </w:rPr>
              <w:t>тип</w:t>
            </w:r>
            <w:r w:rsidRPr="004E12CB">
              <w:rPr>
                <w:lang w:val="uk-UA"/>
              </w:rPr>
              <w:t>) (</w:t>
            </w:r>
            <w:r w:rsidRPr="004E12CB">
              <w:rPr>
                <w:i/>
                <w:iCs/>
                <w:lang w:val="uk-UA"/>
              </w:rPr>
              <w:t>відмова</w:t>
            </w:r>
            <w:r w:rsidRPr="004E12CB">
              <w:rPr>
                <w:lang w:val="uk-UA"/>
              </w:rPr>
              <w:t>);</w:t>
            </w:r>
          </w:p>
        </w:tc>
      </w:tr>
      <w:tr w:rsidR="001808BE" w:rsidRPr="004E12CB" w14:paraId="212BF027"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F3BE695"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809B2AE" w14:textId="77777777" w:rsidR="001808BE" w:rsidRPr="004E12CB" w:rsidRDefault="001808BE">
            <w:pPr>
              <w:pStyle w:val="tl"/>
              <w:spacing w:before="0" w:beforeAutospacing="0" w:after="0" w:afterAutospacing="0"/>
              <w:rPr>
                <w:lang w:val="uk-UA"/>
              </w:rPr>
            </w:pPr>
            <w:r w:rsidRPr="004E12CB">
              <w:rPr>
                <w:lang w:val="uk-UA"/>
              </w:rPr>
              <w:t>3) GBAS/SBAS/MLS/ILS CATEGORY </w:t>
            </w:r>
            <w:r w:rsidRPr="004E12CB">
              <w:rPr>
                <w:i/>
                <w:iCs/>
                <w:lang w:val="uk-UA"/>
              </w:rPr>
              <w:t>(</w:t>
            </w:r>
            <w:proofErr w:type="spellStart"/>
            <w:r w:rsidRPr="004E12CB">
              <w:rPr>
                <w:i/>
                <w:iCs/>
                <w:lang w:val="uk-UA"/>
              </w:rPr>
              <w:t>category</w:t>
            </w:r>
            <w:proofErr w:type="spellEnd"/>
            <w:r w:rsidRPr="004E12CB">
              <w:rPr>
                <w:i/>
                <w:iCs/>
                <w:lang w:val="uk-UA"/>
              </w:rPr>
              <w:t>) (</w:t>
            </w:r>
            <w:proofErr w:type="spellStart"/>
            <w:r w:rsidRPr="004E12CB">
              <w:rPr>
                <w:i/>
                <w:iCs/>
                <w:lang w:val="uk-UA"/>
              </w:rPr>
              <w:t>serviceability</w:t>
            </w:r>
            <w:proofErr w:type="spellEnd"/>
            <w:r w:rsidRPr="004E12CB">
              <w:rPr>
                <w:i/>
                <w:iCs/>
                <w:lang w:val="uk-UA"/>
              </w:rPr>
              <w:t xml:space="preserve"> </w:t>
            </w:r>
            <w:proofErr w:type="spellStart"/>
            <w:r w:rsidRPr="004E12CB">
              <w:rPr>
                <w:i/>
                <w:iCs/>
                <w:lang w:val="uk-UA"/>
              </w:rPr>
              <w:t>state</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7187ACE" w14:textId="77777777" w:rsidR="001808BE" w:rsidRPr="004E12CB" w:rsidRDefault="001808BE">
            <w:pPr>
              <w:pStyle w:val="tl"/>
              <w:spacing w:before="0" w:beforeAutospacing="0" w:after="0" w:afterAutospacing="0"/>
              <w:rPr>
                <w:lang w:val="uk-UA"/>
              </w:rPr>
            </w:pPr>
            <w:r w:rsidRPr="004E12CB">
              <w:rPr>
                <w:lang w:val="uk-UA"/>
              </w:rPr>
              <w:t>3) КАТЕГОРІЯ GBAS/SBAS/MLS/ILS (</w:t>
            </w:r>
            <w:r w:rsidRPr="004E12CB">
              <w:rPr>
                <w:i/>
                <w:iCs/>
                <w:lang w:val="uk-UA"/>
              </w:rPr>
              <w:t>вказати категорію</w:t>
            </w:r>
            <w:r w:rsidRPr="004E12CB">
              <w:rPr>
                <w:lang w:val="uk-UA"/>
              </w:rPr>
              <w:t>) (</w:t>
            </w:r>
            <w:r w:rsidRPr="004E12CB">
              <w:rPr>
                <w:i/>
                <w:iCs/>
                <w:lang w:val="uk-UA"/>
              </w:rPr>
              <w:t>статус роботи</w:t>
            </w:r>
            <w:r w:rsidRPr="004E12CB">
              <w:rPr>
                <w:lang w:val="uk-UA"/>
              </w:rPr>
              <w:t>);</w:t>
            </w:r>
          </w:p>
        </w:tc>
      </w:tr>
      <w:tr w:rsidR="001808BE" w:rsidRPr="004E12CB" w14:paraId="274AD050"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DA8CE4D"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FFF3A69" w14:textId="77777777" w:rsidR="001808BE" w:rsidRPr="004E12CB" w:rsidRDefault="001808BE">
            <w:pPr>
              <w:pStyle w:val="tl"/>
              <w:spacing w:before="0" w:beforeAutospacing="0" w:after="0" w:afterAutospacing="0"/>
              <w:rPr>
                <w:lang w:val="uk-UA"/>
              </w:rPr>
            </w:pPr>
            <w:r w:rsidRPr="004E12CB">
              <w:rPr>
                <w:lang w:val="uk-UA"/>
              </w:rPr>
              <w:t>4) TAXIWAY LIGHTING </w:t>
            </w:r>
            <w:r w:rsidRPr="004E12CB">
              <w:rPr>
                <w:i/>
                <w:iCs/>
                <w:lang w:val="uk-UA"/>
              </w:rPr>
              <w:t>(</w:t>
            </w:r>
            <w:proofErr w:type="spellStart"/>
            <w:r w:rsidRPr="004E12CB">
              <w:rPr>
                <w:i/>
                <w:iCs/>
                <w:lang w:val="uk-UA"/>
              </w:rPr>
              <w:t>description</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deficiency</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D70B133" w14:textId="77777777" w:rsidR="001808BE" w:rsidRPr="004E12CB" w:rsidRDefault="001808BE">
            <w:pPr>
              <w:pStyle w:val="tl"/>
              <w:spacing w:before="0" w:beforeAutospacing="0" w:after="0" w:afterAutospacing="0"/>
              <w:rPr>
                <w:lang w:val="uk-UA"/>
              </w:rPr>
            </w:pPr>
            <w:r w:rsidRPr="004E12CB">
              <w:rPr>
                <w:lang w:val="uk-UA"/>
              </w:rPr>
              <w:t>4) ВОГНІ РД (</w:t>
            </w:r>
            <w:r w:rsidRPr="004E12CB">
              <w:rPr>
                <w:i/>
                <w:iCs/>
                <w:lang w:val="uk-UA"/>
              </w:rPr>
              <w:t>опис відмови</w:t>
            </w:r>
            <w:r w:rsidRPr="004E12CB">
              <w:rPr>
                <w:lang w:val="uk-UA"/>
              </w:rPr>
              <w:t>);</w:t>
            </w:r>
          </w:p>
        </w:tc>
      </w:tr>
      <w:tr w:rsidR="001808BE" w:rsidRPr="00E56A91" w14:paraId="6C718EA9"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C265E48"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6FBEC76" w14:textId="77777777" w:rsidR="001808BE" w:rsidRPr="004E12CB" w:rsidRDefault="001808BE">
            <w:pPr>
              <w:pStyle w:val="tl"/>
              <w:spacing w:before="0" w:beforeAutospacing="0" w:after="0" w:afterAutospacing="0"/>
              <w:rPr>
                <w:lang w:val="uk-UA"/>
              </w:rPr>
            </w:pPr>
            <w:r w:rsidRPr="004E12CB">
              <w:rPr>
                <w:lang w:val="uk-UA"/>
              </w:rPr>
              <w:t>5) </w:t>
            </w:r>
            <w:r w:rsidRPr="004E12CB">
              <w:rPr>
                <w:i/>
                <w:iCs/>
                <w:lang w:val="uk-UA"/>
              </w:rPr>
              <w:t>(</w:t>
            </w:r>
            <w:proofErr w:type="spellStart"/>
            <w:r w:rsidRPr="004E12CB">
              <w:rPr>
                <w:i/>
                <w:iCs/>
                <w:lang w:val="uk-UA"/>
              </w:rPr>
              <w:t>type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visual</w:t>
            </w:r>
            <w:proofErr w:type="spellEnd"/>
            <w:r w:rsidRPr="004E12CB">
              <w:rPr>
                <w:i/>
                <w:iCs/>
                <w:lang w:val="uk-UA"/>
              </w:rPr>
              <w:t xml:space="preserve"> </w:t>
            </w:r>
            <w:proofErr w:type="spellStart"/>
            <w:r w:rsidRPr="004E12CB">
              <w:rPr>
                <w:i/>
                <w:iCs/>
                <w:lang w:val="uk-UA"/>
              </w:rPr>
              <w:t>approach</w:t>
            </w:r>
            <w:proofErr w:type="spellEnd"/>
            <w:r w:rsidRPr="004E12CB">
              <w:rPr>
                <w:i/>
                <w:iCs/>
                <w:lang w:val="uk-UA"/>
              </w:rPr>
              <w:t xml:space="preserve"> </w:t>
            </w:r>
            <w:proofErr w:type="spellStart"/>
            <w:r w:rsidRPr="004E12CB">
              <w:rPr>
                <w:i/>
                <w:iCs/>
                <w:lang w:val="uk-UA"/>
              </w:rPr>
              <w:t>slope</w:t>
            </w:r>
            <w:proofErr w:type="spellEnd"/>
            <w:r w:rsidRPr="004E12CB">
              <w:rPr>
                <w:i/>
                <w:iCs/>
                <w:lang w:val="uk-UA"/>
              </w:rPr>
              <w:t xml:space="preserve"> </w:t>
            </w:r>
            <w:proofErr w:type="spellStart"/>
            <w:r w:rsidRPr="004E12CB">
              <w:rPr>
                <w:i/>
                <w:iCs/>
                <w:lang w:val="uk-UA"/>
              </w:rPr>
              <w:t>indicator</w:t>
            </w:r>
            <w:proofErr w:type="spellEnd"/>
            <w:r w:rsidRPr="004E12CB">
              <w:rPr>
                <w:i/>
                <w:iCs/>
                <w:lang w:val="uk-UA"/>
              </w:rPr>
              <w:t>)</w:t>
            </w:r>
            <w:r w:rsidRPr="004E12CB">
              <w:rPr>
                <w:lang w:val="uk-UA"/>
              </w:rPr>
              <w:t> RUNWAY </w:t>
            </w:r>
            <w:r w:rsidRPr="004E12CB">
              <w:rPr>
                <w:i/>
                <w:iCs/>
                <w:lang w:val="uk-UA"/>
              </w:rPr>
              <w:t>(</w:t>
            </w:r>
            <w:proofErr w:type="spellStart"/>
            <w:r w:rsidRPr="004E12CB">
              <w:rPr>
                <w:i/>
                <w:iCs/>
                <w:lang w:val="uk-UA"/>
              </w:rPr>
              <w:t>number</w:t>
            </w:r>
            <w:proofErr w:type="spellEnd"/>
            <w:r w:rsidRPr="004E12CB">
              <w:rPr>
                <w:i/>
                <w:iCs/>
                <w:lang w:val="uk-UA"/>
              </w:rPr>
              <w:t>) (</w:t>
            </w:r>
            <w:proofErr w:type="spellStart"/>
            <w:r w:rsidRPr="004E12CB">
              <w:rPr>
                <w:i/>
                <w:iCs/>
                <w:lang w:val="uk-UA"/>
              </w:rPr>
              <w:t>description</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deficiency</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9AB51E4" w14:textId="77777777" w:rsidR="001808BE" w:rsidRPr="004E12CB" w:rsidRDefault="001808BE">
            <w:pPr>
              <w:pStyle w:val="tl"/>
              <w:spacing w:before="0" w:beforeAutospacing="0" w:after="0" w:afterAutospacing="0"/>
              <w:rPr>
                <w:lang w:val="uk-UA"/>
              </w:rPr>
            </w:pPr>
            <w:r w:rsidRPr="004E12CB">
              <w:rPr>
                <w:lang w:val="uk-UA"/>
              </w:rPr>
              <w:t>5) (</w:t>
            </w:r>
            <w:r w:rsidRPr="004E12CB">
              <w:rPr>
                <w:i/>
                <w:iCs/>
                <w:lang w:val="uk-UA"/>
              </w:rPr>
              <w:t>тип системи візуальної індикації глісади</w:t>
            </w:r>
            <w:r w:rsidRPr="004E12CB">
              <w:rPr>
                <w:lang w:val="uk-UA"/>
              </w:rPr>
              <w:t>) ЗПС (</w:t>
            </w:r>
            <w:r w:rsidRPr="004E12CB">
              <w:rPr>
                <w:i/>
                <w:iCs/>
                <w:lang w:val="uk-UA"/>
              </w:rPr>
              <w:t>номер</w:t>
            </w:r>
            <w:r w:rsidRPr="004E12CB">
              <w:rPr>
                <w:lang w:val="uk-UA"/>
              </w:rPr>
              <w:t>) (</w:t>
            </w:r>
            <w:r w:rsidRPr="004E12CB">
              <w:rPr>
                <w:i/>
                <w:iCs/>
                <w:lang w:val="uk-UA"/>
              </w:rPr>
              <w:t>опис відмови</w:t>
            </w:r>
            <w:r w:rsidRPr="004E12CB">
              <w:rPr>
                <w:lang w:val="uk-UA"/>
              </w:rPr>
              <w:t>)</w:t>
            </w:r>
          </w:p>
        </w:tc>
      </w:tr>
      <w:tr w:rsidR="001808BE" w:rsidRPr="00E56A91" w14:paraId="53F9E5FF"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B7AECBE" w14:textId="77777777" w:rsidR="001808BE" w:rsidRPr="00913E38" w:rsidRDefault="001808BE" w:rsidP="00346C57">
            <w:pPr>
              <w:pStyle w:val="tl"/>
              <w:spacing w:before="0" w:beforeAutospacing="0" w:after="0" w:afterAutospacing="0"/>
              <w:ind w:right="-21"/>
              <w:rPr>
                <w:b/>
                <w:bCs/>
                <w:lang w:val="uk-UA"/>
              </w:rPr>
            </w:pPr>
            <w:r w:rsidRPr="00913E38">
              <w:rPr>
                <w:b/>
                <w:bCs/>
                <w:lang w:val="uk-UA"/>
              </w:rPr>
              <w:t xml:space="preserve">13. </w:t>
            </w:r>
            <w:r w:rsidRPr="003C1941">
              <w:rPr>
                <w:b/>
                <w:bCs/>
                <w:sz w:val="22"/>
                <w:szCs w:val="22"/>
                <w:lang w:val="uk-UA"/>
              </w:rPr>
              <w:t>ВИКОНАННЯ ПОЛЬОТІВ З ВИКОРИСТАННЯМ СКОРОЧЕНИХ МІНІМУМІВ ВЕРТИКАЛЬНОГО ЕШЕЛОНУВАННЯ</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5D91EE6" w14:textId="77777777" w:rsidR="001808BE" w:rsidRPr="004E12CB" w:rsidRDefault="001808BE">
            <w:pPr>
              <w:pStyle w:val="tl"/>
              <w:spacing w:before="0" w:beforeAutospacing="0" w:after="0" w:afterAutospacing="0"/>
              <w:rPr>
                <w:lang w:val="uk-UA"/>
              </w:rPr>
            </w:pPr>
            <w:r w:rsidRPr="004E12CB">
              <w:rPr>
                <w:lang w:val="uk-UA"/>
              </w:rPr>
              <w:t> </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5832A48"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4E12CB" w14:paraId="6242ACE1"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4F9394F" w14:textId="77777777" w:rsidR="001808BE" w:rsidRPr="004E12CB" w:rsidRDefault="001808BE">
            <w:pPr>
              <w:pStyle w:val="tl"/>
              <w:spacing w:before="0" w:beforeAutospacing="0" w:after="0" w:afterAutospacing="0"/>
              <w:rPr>
                <w:lang w:val="uk-UA"/>
              </w:rPr>
            </w:pPr>
            <w:r w:rsidRPr="004E12CB">
              <w:rPr>
                <w:lang w:val="uk-UA"/>
              </w:rPr>
              <w:t>1) ... з'ясувати у ПС наявність статусу допущеного до польотів з RVSM</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8186516" w14:textId="77777777" w:rsidR="001808BE" w:rsidRPr="004E12CB" w:rsidRDefault="001808BE">
            <w:pPr>
              <w:pStyle w:val="tl"/>
              <w:spacing w:before="0" w:beforeAutospacing="0" w:after="0" w:afterAutospacing="0"/>
              <w:rPr>
                <w:lang w:val="uk-UA"/>
              </w:rPr>
            </w:pPr>
            <w:r w:rsidRPr="004E12CB">
              <w:rPr>
                <w:lang w:val="uk-UA"/>
              </w:rPr>
              <w:t>CONFIRM RVSM APPROVED;</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AEAF195" w14:textId="77777777" w:rsidR="001808BE" w:rsidRPr="004E12CB" w:rsidRDefault="001808BE">
            <w:pPr>
              <w:pStyle w:val="tl"/>
              <w:spacing w:before="0" w:beforeAutospacing="0" w:after="0" w:afterAutospacing="0"/>
              <w:rPr>
                <w:lang w:val="uk-UA"/>
              </w:rPr>
            </w:pPr>
            <w:r w:rsidRPr="004E12CB">
              <w:rPr>
                <w:lang w:val="uk-UA"/>
              </w:rPr>
              <w:t>ПІДТВЕРДЬТЕ ДОПУСК ДО RVSM;</w:t>
            </w:r>
          </w:p>
        </w:tc>
      </w:tr>
      <w:tr w:rsidR="001808BE" w:rsidRPr="004E12CB" w14:paraId="6EEA91CB"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2EF2614" w14:textId="77777777" w:rsidR="001808BE" w:rsidRPr="004E12CB" w:rsidRDefault="001808BE">
            <w:pPr>
              <w:pStyle w:val="tl"/>
              <w:spacing w:before="0" w:beforeAutospacing="0" w:after="0" w:afterAutospacing="0"/>
              <w:rPr>
                <w:lang w:val="uk-UA"/>
              </w:rPr>
            </w:pPr>
            <w:r w:rsidRPr="004E12CB">
              <w:rPr>
                <w:lang w:val="uk-UA"/>
              </w:rPr>
              <w:t>2) ...доповідь про наявність статусу допущеного до польотів з RVSM</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B94AE27" w14:textId="77777777" w:rsidR="001808BE" w:rsidRPr="004E12CB" w:rsidRDefault="001808BE">
            <w:pPr>
              <w:pStyle w:val="tl"/>
              <w:spacing w:before="0" w:beforeAutospacing="0" w:after="0" w:afterAutospacing="0"/>
              <w:rPr>
                <w:lang w:val="uk-UA"/>
              </w:rPr>
            </w:pPr>
            <w:r w:rsidRPr="004E12CB">
              <w:rPr>
                <w:lang w:val="uk-UA"/>
              </w:rPr>
              <w:t>* AFFIRM RVSM;</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1E9BC53" w14:textId="77777777" w:rsidR="001808BE" w:rsidRPr="004E12CB" w:rsidRDefault="001808BE">
            <w:pPr>
              <w:pStyle w:val="tl"/>
              <w:spacing w:before="0" w:beforeAutospacing="0" w:after="0" w:afterAutospacing="0"/>
              <w:rPr>
                <w:lang w:val="uk-UA"/>
              </w:rPr>
            </w:pPr>
            <w:r w:rsidRPr="004E12CB">
              <w:rPr>
                <w:lang w:val="uk-UA"/>
              </w:rPr>
              <w:t>* ПІДТВЕРДЖУЮ ДОПУСК ДО RVSM;</w:t>
            </w:r>
          </w:p>
        </w:tc>
      </w:tr>
      <w:tr w:rsidR="001808BE" w:rsidRPr="00E56A91" w14:paraId="084FAC30"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7E80A30" w14:textId="77777777" w:rsidR="001808BE" w:rsidRPr="004E12CB" w:rsidRDefault="001808BE">
            <w:pPr>
              <w:pStyle w:val="tl"/>
              <w:spacing w:before="0" w:beforeAutospacing="0" w:after="0" w:afterAutospacing="0"/>
              <w:rPr>
                <w:lang w:val="uk-UA"/>
              </w:rPr>
            </w:pPr>
            <w:r w:rsidRPr="004E12CB">
              <w:rPr>
                <w:lang w:val="uk-UA"/>
              </w:rPr>
              <w:t>3) ...доповідь про відсутність статусу допущеного до польотів з RVSM</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BDBAD93" w14:textId="77777777" w:rsidR="001808BE" w:rsidRPr="004E12CB" w:rsidRDefault="001808BE">
            <w:pPr>
              <w:pStyle w:val="tl"/>
              <w:spacing w:before="0" w:beforeAutospacing="0" w:after="0" w:afterAutospacing="0"/>
              <w:rPr>
                <w:lang w:val="uk-UA"/>
              </w:rPr>
            </w:pPr>
            <w:r w:rsidRPr="004E12CB">
              <w:rPr>
                <w:lang w:val="uk-UA"/>
              </w:rPr>
              <w:t>* NEGATIVE RVSM </w:t>
            </w:r>
            <w:r w:rsidRPr="004E12CB">
              <w:rPr>
                <w:i/>
                <w:iCs/>
                <w:lang w:val="uk-UA"/>
              </w:rPr>
              <w:t>[(</w:t>
            </w:r>
            <w:proofErr w:type="spellStart"/>
            <w:r w:rsidRPr="004E12CB">
              <w:rPr>
                <w:i/>
                <w:iCs/>
                <w:lang w:val="uk-UA"/>
              </w:rPr>
              <w:t>supplementary</w:t>
            </w:r>
            <w:proofErr w:type="spellEnd"/>
            <w:r w:rsidRPr="004E12CB">
              <w:rPr>
                <w:i/>
                <w:iCs/>
                <w:lang w:val="uk-UA"/>
              </w:rPr>
              <w:t xml:space="preserve"> </w:t>
            </w:r>
            <w:proofErr w:type="spellStart"/>
            <w:r w:rsidRPr="004E12CB">
              <w:rPr>
                <w:i/>
                <w:iCs/>
                <w:lang w:val="uk-UA"/>
              </w:rPr>
              <w:t>information</w:t>
            </w:r>
            <w:proofErr w:type="spellEnd"/>
            <w:r w:rsidRPr="004E12CB">
              <w:rPr>
                <w:i/>
                <w:iCs/>
                <w:lang w:val="uk-UA"/>
              </w:rPr>
              <w:t xml:space="preserve">, </w:t>
            </w:r>
            <w:proofErr w:type="spellStart"/>
            <w:r w:rsidRPr="004E12CB">
              <w:rPr>
                <w:i/>
                <w:iCs/>
                <w:lang w:val="uk-UA"/>
              </w:rPr>
              <w:t>e.g</w:t>
            </w:r>
            <w:proofErr w:type="spellEnd"/>
            <w:r w:rsidRPr="004E12CB">
              <w:rPr>
                <w:i/>
                <w:iCs/>
                <w:lang w:val="uk-UA"/>
              </w:rPr>
              <w:t xml:space="preserve">. </w:t>
            </w:r>
            <w:proofErr w:type="spellStart"/>
            <w:r w:rsidRPr="004E12CB">
              <w:rPr>
                <w:i/>
                <w:iCs/>
                <w:lang w:val="uk-UA"/>
              </w:rPr>
              <w:t>State</w:t>
            </w:r>
            <w:proofErr w:type="spellEnd"/>
            <w:r w:rsidRPr="004E12CB">
              <w:rPr>
                <w:i/>
                <w:iCs/>
                <w:lang w:val="uk-UA"/>
              </w:rPr>
              <w:t xml:space="preserve"> </w:t>
            </w:r>
            <w:proofErr w:type="spellStart"/>
            <w:r w:rsidRPr="004E12CB">
              <w:rPr>
                <w:i/>
                <w:iCs/>
                <w:lang w:val="uk-UA"/>
              </w:rPr>
              <w:t>aircraft</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59ECDF3" w14:textId="77777777" w:rsidR="001808BE" w:rsidRPr="004E12CB" w:rsidRDefault="001808BE">
            <w:pPr>
              <w:pStyle w:val="tl"/>
              <w:spacing w:before="0" w:beforeAutospacing="0" w:after="0" w:afterAutospacing="0"/>
              <w:rPr>
                <w:lang w:val="uk-UA"/>
              </w:rPr>
            </w:pPr>
            <w:r w:rsidRPr="004E12CB">
              <w:rPr>
                <w:lang w:val="uk-UA"/>
              </w:rPr>
              <w:t>* НЕ ДОПУЩЕНИЙ ДО RVSM [(</w:t>
            </w:r>
            <w:r w:rsidRPr="004E12CB">
              <w:rPr>
                <w:i/>
                <w:iCs/>
                <w:lang w:val="uk-UA"/>
              </w:rPr>
              <w:t>додаткова інформація, наприклад - державне ПС тощо</w:t>
            </w:r>
            <w:r w:rsidRPr="004E12CB">
              <w:rPr>
                <w:lang w:val="uk-UA"/>
              </w:rPr>
              <w:t>)];</w:t>
            </w:r>
          </w:p>
        </w:tc>
      </w:tr>
      <w:tr w:rsidR="001808BE" w:rsidRPr="00E56A91" w14:paraId="274984AB"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38D56CC" w14:textId="77777777" w:rsidR="001808BE" w:rsidRPr="004E12CB" w:rsidRDefault="001808BE">
            <w:pPr>
              <w:pStyle w:val="tl"/>
              <w:spacing w:before="0" w:beforeAutospacing="0" w:after="0" w:afterAutospacing="0"/>
              <w:rPr>
                <w:lang w:val="uk-UA"/>
              </w:rPr>
            </w:pPr>
            <w:r w:rsidRPr="004E12CB">
              <w:rPr>
                <w:lang w:val="uk-UA"/>
              </w:rPr>
              <w:lastRenderedPageBreak/>
              <w:t>Опис процедур для ПС, недопущених до RVSM у повітряному просторі з RVSM, наведено у пунктах 8 та 9 глави 8 розділу XII цих Авіаційних правил</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047B424" w14:textId="77777777" w:rsidR="001808BE" w:rsidRPr="004E12CB" w:rsidRDefault="001808BE">
            <w:pPr>
              <w:pStyle w:val="tl"/>
              <w:spacing w:before="0" w:beforeAutospacing="0" w:after="0" w:afterAutospacing="0"/>
              <w:rPr>
                <w:lang w:val="uk-UA"/>
              </w:rPr>
            </w:pPr>
            <w:r w:rsidRPr="004E12CB">
              <w:rPr>
                <w:lang w:val="uk-UA"/>
              </w:rPr>
              <w:t> </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9D68F70"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E56A91" w14:paraId="179368E4"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A736AD0" w14:textId="77777777" w:rsidR="001808BE" w:rsidRPr="004E12CB" w:rsidRDefault="001808BE">
            <w:pPr>
              <w:pStyle w:val="tl"/>
              <w:spacing w:before="0" w:beforeAutospacing="0" w:after="0" w:afterAutospacing="0"/>
              <w:rPr>
                <w:lang w:val="uk-UA"/>
              </w:rPr>
            </w:pPr>
            <w:r w:rsidRPr="004E12CB">
              <w:rPr>
                <w:lang w:val="uk-UA"/>
              </w:rPr>
              <w:t>4) ...відмова у наданні дозволу у повітряному просторі з RVSM</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8D58D78" w14:textId="77777777" w:rsidR="001808BE" w:rsidRPr="004E12CB" w:rsidRDefault="001808BE">
            <w:pPr>
              <w:pStyle w:val="tl"/>
              <w:spacing w:before="0" w:beforeAutospacing="0" w:after="0" w:afterAutospacing="0"/>
              <w:rPr>
                <w:lang w:val="uk-UA"/>
              </w:rPr>
            </w:pPr>
            <w:r w:rsidRPr="004E12CB">
              <w:rPr>
                <w:lang w:val="uk-UA"/>
              </w:rPr>
              <w:t>UNABLE ISSUE CLEARANCE INTO RVSM AIRSPACE, MAINTAIN [</w:t>
            </w:r>
            <w:proofErr w:type="spellStart"/>
            <w:r w:rsidRPr="004E12CB">
              <w:rPr>
                <w:i/>
                <w:iCs/>
                <w:lang w:val="uk-UA"/>
              </w:rPr>
              <w:t>or</w:t>
            </w:r>
            <w:proofErr w:type="spellEnd"/>
            <w:r w:rsidRPr="004E12CB">
              <w:rPr>
                <w:lang w:val="uk-UA"/>
              </w:rPr>
              <w:t> DESCEND TO, </w:t>
            </w:r>
            <w:proofErr w:type="spellStart"/>
            <w:r w:rsidRPr="004E12CB">
              <w:rPr>
                <w:i/>
                <w:iCs/>
                <w:lang w:val="uk-UA"/>
              </w:rPr>
              <w:t>or</w:t>
            </w:r>
            <w:proofErr w:type="spellEnd"/>
            <w:r w:rsidRPr="004E12CB">
              <w:rPr>
                <w:lang w:val="uk-UA"/>
              </w:rPr>
              <w:t> CLIMB 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3A1219D" w14:textId="77777777" w:rsidR="001808BE" w:rsidRPr="004E12CB" w:rsidRDefault="001808BE" w:rsidP="003C1941">
            <w:pPr>
              <w:pStyle w:val="tl"/>
              <w:spacing w:before="0" w:beforeAutospacing="0" w:after="0" w:afterAutospacing="0"/>
              <w:ind w:right="-47"/>
              <w:rPr>
                <w:lang w:val="uk-UA"/>
              </w:rPr>
            </w:pPr>
            <w:r w:rsidRPr="004E12CB">
              <w:rPr>
                <w:lang w:val="uk-UA"/>
              </w:rPr>
              <w:t>НЕМОЖЛИВО ДОЗВОЛИТИ ВХІД ДО ПОВІТРЯНОГО ПРОСТОРУ З RVSM, ПРЯМУЙТЕ [</w:t>
            </w:r>
            <w:r w:rsidRPr="004E12CB">
              <w:rPr>
                <w:i/>
                <w:iCs/>
                <w:lang w:val="uk-UA"/>
              </w:rPr>
              <w:t>або</w:t>
            </w:r>
            <w:r w:rsidRPr="004E12CB">
              <w:rPr>
                <w:lang w:val="uk-UA"/>
              </w:rPr>
              <w:t> ЗНИЖУЙТЕСЬ, </w:t>
            </w:r>
            <w:r w:rsidRPr="004E12CB">
              <w:rPr>
                <w:i/>
                <w:iCs/>
                <w:lang w:val="uk-UA"/>
              </w:rPr>
              <w:t>або</w:t>
            </w:r>
            <w:r w:rsidRPr="004E12CB">
              <w:rPr>
                <w:lang w:val="uk-UA"/>
              </w:rPr>
              <w:t> НАБИРАЙТЕ] (</w:t>
            </w:r>
            <w:r w:rsidRPr="004E12CB">
              <w:rPr>
                <w:i/>
                <w:iCs/>
                <w:lang w:val="uk-UA"/>
              </w:rPr>
              <w:t>рівень</w:t>
            </w:r>
            <w:r w:rsidRPr="004E12CB">
              <w:rPr>
                <w:lang w:val="uk-UA"/>
              </w:rPr>
              <w:t>);</w:t>
            </w:r>
          </w:p>
        </w:tc>
      </w:tr>
      <w:tr w:rsidR="001808BE" w:rsidRPr="00E56A91" w14:paraId="24C4BDD1"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D2BB90A" w14:textId="77777777" w:rsidR="001808BE" w:rsidRPr="004E12CB" w:rsidRDefault="001808BE">
            <w:pPr>
              <w:pStyle w:val="tl"/>
              <w:spacing w:before="0" w:beforeAutospacing="0" w:after="0" w:afterAutospacing="0"/>
              <w:rPr>
                <w:lang w:val="uk-UA"/>
              </w:rPr>
            </w:pPr>
            <w:r w:rsidRPr="004E12CB">
              <w:rPr>
                <w:lang w:val="uk-UA"/>
              </w:rPr>
              <w:t>5) ... доповідь про неможливість дотримання вимог щодо підтримки висоти у повітряному просторі з RVSM через вплив сильної турбулентності на ПС</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1666FAD" w14:textId="77777777" w:rsidR="001808BE" w:rsidRPr="004E12CB" w:rsidRDefault="001808BE">
            <w:pPr>
              <w:pStyle w:val="tl"/>
              <w:spacing w:before="0" w:beforeAutospacing="0" w:after="0" w:afterAutospacing="0"/>
              <w:rPr>
                <w:lang w:val="uk-UA"/>
              </w:rPr>
            </w:pPr>
            <w:r w:rsidRPr="004E12CB">
              <w:rPr>
                <w:lang w:val="uk-UA"/>
              </w:rPr>
              <w:t>* UNABLE RVSM DUE TURBULENCE;</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1D71EC8" w14:textId="77777777" w:rsidR="001808BE" w:rsidRPr="004E12CB" w:rsidRDefault="001808BE">
            <w:pPr>
              <w:pStyle w:val="tl"/>
              <w:spacing w:before="0" w:beforeAutospacing="0" w:after="0" w:afterAutospacing="0"/>
              <w:rPr>
                <w:lang w:val="uk-UA"/>
              </w:rPr>
            </w:pPr>
            <w:r w:rsidRPr="004E12CB">
              <w:rPr>
                <w:lang w:val="uk-UA"/>
              </w:rPr>
              <w:t>* НЕМОЖЛИВО ВИТРИМУВАТИ RVSM ЧЕРЕЗ ТУРБУЛЕНТНІСТЬ;</w:t>
            </w:r>
          </w:p>
        </w:tc>
      </w:tr>
      <w:tr w:rsidR="001808BE" w:rsidRPr="00E56A91" w14:paraId="5925C294"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AB2C8A1" w14:textId="77777777" w:rsidR="001808BE" w:rsidRPr="004E12CB" w:rsidRDefault="001808BE">
            <w:pPr>
              <w:pStyle w:val="tl"/>
              <w:spacing w:before="0" w:beforeAutospacing="0" w:after="0" w:afterAutospacing="0"/>
              <w:rPr>
                <w:lang w:val="uk-UA"/>
              </w:rPr>
            </w:pPr>
            <w:r w:rsidRPr="004E12CB">
              <w:rPr>
                <w:lang w:val="uk-UA"/>
              </w:rPr>
              <w:t>6) ...доповідь про неможливість витримувати RVSM через деградацію обладнання до рівня, що нижче мінімальних стандартів</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7C789D4" w14:textId="77777777" w:rsidR="001808BE" w:rsidRPr="004E12CB" w:rsidRDefault="001808BE">
            <w:pPr>
              <w:pStyle w:val="tl"/>
              <w:spacing w:before="0" w:beforeAutospacing="0" w:after="0" w:afterAutospacing="0"/>
              <w:rPr>
                <w:lang w:val="uk-UA"/>
              </w:rPr>
            </w:pPr>
            <w:r w:rsidRPr="004E12CB">
              <w:rPr>
                <w:lang w:val="uk-UA"/>
              </w:rPr>
              <w:t>* UNABLE RVSM DUE EQUIPMENT;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CFF4C7A" w14:textId="77777777" w:rsidR="001808BE" w:rsidRPr="004E12CB" w:rsidRDefault="001808BE">
            <w:pPr>
              <w:pStyle w:val="tl"/>
              <w:spacing w:before="0" w:beforeAutospacing="0" w:after="0" w:afterAutospacing="0"/>
              <w:rPr>
                <w:lang w:val="uk-UA"/>
              </w:rPr>
            </w:pPr>
            <w:r w:rsidRPr="004E12CB">
              <w:rPr>
                <w:lang w:val="uk-UA"/>
              </w:rPr>
              <w:t>* НЕМОЖЛИВО ВИТРИМУВАТИ RVSM ЧЕРЕЗ ОБЛАДНАННЯ;</w:t>
            </w:r>
          </w:p>
        </w:tc>
      </w:tr>
      <w:tr w:rsidR="001808BE" w:rsidRPr="00E56A91" w14:paraId="5058AFF1"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8A694F0" w14:textId="77777777" w:rsidR="001808BE" w:rsidRPr="004E12CB" w:rsidRDefault="001808BE">
            <w:pPr>
              <w:pStyle w:val="tl"/>
              <w:spacing w:before="0" w:beforeAutospacing="0" w:after="0" w:afterAutospacing="0"/>
              <w:rPr>
                <w:lang w:val="uk-UA"/>
              </w:rPr>
            </w:pPr>
            <w:r w:rsidRPr="004E12CB">
              <w:rPr>
                <w:lang w:val="uk-UA"/>
              </w:rPr>
              <w:t>7) ...запит надати інформацію, як тільки статус допущеного до виконання польотів з RVSM ПС буде поновлено</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9AC879D" w14:textId="77777777" w:rsidR="001808BE" w:rsidRPr="004E12CB" w:rsidRDefault="001808BE">
            <w:pPr>
              <w:pStyle w:val="tl"/>
              <w:spacing w:before="0" w:beforeAutospacing="0" w:after="0" w:afterAutospacing="0"/>
              <w:rPr>
                <w:lang w:val="uk-UA"/>
              </w:rPr>
            </w:pPr>
            <w:r w:rsidRPr="004E12CB">
              <w:rPr>
                <w:lang w:val="uk-UA"/>
              </w:rPr>
              <w:t>REPORT WHEN ABLE TO RESUME RVSM;</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ADB765C" w14:textId="77777777" w:rsidR="001808BE" w:rsidRPr="004E12CB" w:rsidRDefault="001808BE">
            <w:pPr>
              <w:pStyle w:val="tl"/>
              <w:spacing w:before="0" w:beforeAutospacing="0" w:after="0" w:afterAutospacing="0"/>
              <w:rPr>
                <w:lang w:val="uk-UA"/>
              </w:rPr>
            </w:pPr>
            <w:r w:rsidRPr="004E12CB">
              <w:rPr>
                <w:lang w:val="uk-UA"/>
              </w:rPr>
              <w:t>ДОПОВІСТИ КОЛИ ГОТОВІ ПОНОВИТИ ПОЛІТ З RVSM;</w:t>
            </w:r>
          </w:p>
        </w:tc>
      </w:tr>
      <w:tr w:rsidR="001808BE" w:rsidRPr="00E56A91" w14:paraId="0E824A6E"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5628897" w14:textId="77777777" w:rsidR="001808BE" w:rsidRPr="004E12CB" w:rsidRDefault="001808BE">
            <w:pPr>
              <w:pStyle w:val="tl"/>
              <w:spacing w:before="0" w:beforeAutospacing="0" w:after="0" w:afterAutospacing="0"/>
              <w:rPr>
                <w:lang w:val="uk-UA"/>
              </w:rPr>
            </w:pPr>
            <w:r w:rsidRPr="004E12CB">
              <w:rPr>
                <w:lang w:val="uk-UA"/>
              </w:rPr>
              <w:t>8) ...запит на підтвердження статусу допущеного до виконання польотів з RVSM ПС та можливість поновити виконання польоту в повітряному просторі з RVSM</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01EF31A" w14:textId="77777777" w:rsidR="001808BE" w:rsidRPr="004E12CB" w:rsidRDefault="001808BE">
            <w:pPr>
              <w:pStyle w:val="tl"/>
              <w:spacing w:before="0" w:beforeAutospacing="0" w:after="0" w:afterAutospacing="0"/>
              <w:rPr>
                <w:lang w:val="uk-UA"/>
              </w:rPr>
            </w:pPr>
            <w:r w:rsidRPr="004E12CB">
              <w:rPr>
                <w:lang w:val="uk-UA"/>
              </w:rPr>
              <w:t>CONFIRM ABLE TO RESUME RVSM;</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E611C2A" w14:textId="77777777" w:rsidR="001808BE" w:rsidRPr="004E12CB" w:rsidRDefault="001808BE">
            <w:pPr>
              <w:pStyle w:val="tl"/>
              <w:spacing w:before="0" w:beforeAutospacing="0" w:after="0" w:afterAutospacing="0"/>
              <w:rPr>
                <w:lang w:val="uk-UA"/>
              </w:rPr>
            </w:pPr>
            <w:r w:rsidRPr="004E12CB">
              <w:rPr>
                <w:lang w:val="uk-UA"/>
              </w:rPr>
              <w:t>ПІДТВЕРДЬТЕ МОЖЛИВІСТЬ ПОНОВЛЕННЯ ПОЛЬОТУ З RVSM;</w:t>
            </w:r>
          </w:p>
        </w:tc>
      </w:tr>
      <w:tr w:rsidR="001808BE" w:rsidRPr="00E56A91" w14:paraId="210EB345"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76E2944" w14:textId="77777777" w:rsidR="001808BE" w:rsidRPr="004E12CB" w:rsidRDefault="001808BE">
            <w:pPr>
              <w:pStyle w:val="tl"/>
              <w:spacing w:before="0" w:beforeAutospacing="0" w:after="0" w:afterAutospacing="0"/>
              <w:rPr>
                <w:lang w:val="uk-UA"/>
              </w:rPr>
            </w:pPr>
            <w:r w:rsidRPr="004E12CB">
              <w:rPr>
                <w:lang w:val="uk-UA"/>
              </w:rPr>
              <w:t>9) ... доповідь про можливість повернення до виконання польоту з RVSM після проблем з обладнанням та погодних умов</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831DE3D" w14:textId="77777777" w:rsidR="001808BE" w:rsidRPr="004E12CB" w:rsidRDefault="001808BE">
            <w:pPr>
              <w:pStyle w:val="tl"/>
              <w:spacing w:before="0" w:beforeAutospacing="0" w:after="0" w:afterAutospacing="0"/>
              <w:rPr>
                <w:lang w:val="uk-UA"/>
              </w:rPr>
            </w:pPr>
            <w:r w:rsidRPr="004E12CB">
              <w:rPr>
                <w:lang w:val="uk-UA"/>
              </w:rPr>
              <w:t>* READY TO RESUME RVSM.</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C27770B" w14:textId="77777777" w:rsidR="001808BE" w:rsidRPr="004E12CB" w:rsidRDefault="001808BE">
            <w:pPr>
              <w:pStyle w:val="tl"/>
              <w:spacing w:before="0" w:beforeAutospacing="0" w:after="0" w:afterAutospacing="0"/>
              <w:rPr>
                <w:lang w:val="uk-UA"/>
              </w:rPr>
            </w:pPr>
            <w:r w:rsidRPr="004E12CB">
              <w:rPr>
                <w:lang w:val="uk-UA"/>
              </w:rPr>
              <w:t>* ГОТОВИЙ ПОНОВИТИ ПОЛІТ З RVSM</w:t>
            </w:r>
          </w:p>
        </w:tc>
      </w:tr>
      <w:tr w:rsidR="001808BE" w:rsidRPr="00E56A91" w14:paraId="42D1F924" w14:textId="77777777" w:rsidTr="005A7CEC">
        <w:tc>
          <w:tcPr>
            <w:tcW w:w="1193" w:type="pct"/>
            <w:vMerge w:val="restar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C00227A" w14:textId="454A7801" w:rsidR="001808BE" w:rsidRPr="00913E38" w:rsidRDefault="001808BE">
            <w:pPr>
              <w:pStyle w:val="tl"/>
              <w:spacing w:before="0" w:beforeAutospacing="0" w:after="0" w:afterAutospacing="0"/>
              <w:rPr>
                <w:b/>
                <w:bCs/>
                <w:lang w:val="uk-UA"/>
              </w:rPr>
            </w:pPr>
            <w:r w:rsidRPr="00913E38">
              <w:rPr>
                <w:b/>
                <w:bCs/>
                <w:lang w:val="uk-UA"/>
              </w:rPr>
              <w:lastRenderedPageBreak/>
              <w:t xml:space="preserve">14. </w:t>
            </w:r>
            <w:r w:rsidRPr="008635DF">
              <w:rPr>
                <w:b/>
                <w:bCs/>
                <w:lang w:val="uk-UA"/>
              </w:rPr>
              <w:t>СТАТУС ОБСЛУГОВУВАННЯ</w:t>
            </w:r>
            <w:r w:rsidR="00913E38" w:rsidRPr="008635DF">
              <w:rPr>
                <w:b/>
                <w:bCs/>
                <w:lang w:val="uk-UA"/>
              </w:rPr>
              <w:t xml:space="preserve"> </w:t>
            </w:r>
            <w:r w:rsidRPr="008635DF">
              <w:rPr>
                <w:b/>
                <w:bCs/>
                <w:lang w:val="uk-UA"/>
              </w:rPr>
              <w:t>GNSS</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C3775F1" w14:textId="77777777" w:rsidR="001808BE" w:rsidRPr="004E12CB" w:rsidRDefault="001808BE">
            <w:pPr>
              <w:pStyle w:val="tl"/>
              <w:spacing w:before="0" w:beforeAutospacing="0" w:after="0" w:afterAutospacing="0"/>
              <w:rPr>
                <w:lang w:val="uk-UA"/>
              </w:rPr>
            </w:pPr>
            <w:r w:rsidRPr="004E12CB">
              <w:rPr>
                <w:lang w:val="uk-UA"/>
              </w:rPr>
              <w:t>1) GNSS REPORTED UNRELIABLE (</w:t>
            </w:r>
            <w:proofErr w:type="spellStart"/>
            <w:r w:rsidRPr="004E12CB">
              <w:rPr>
                <w:i/>
                <w:iCs/>
                <w:lang w:val="uk-UA"/>
              </w:rPr>
              <w:t>or</w:t>
            </w:r>
            <w:proofErr w:type="spellEnd"/>
            <w:r w:rsidRPr="004E12CB">
              <w:rPr>
                <w:lang w:val="uk-UA"/>
              </w:rPr>
              <w:t> GNSS MAY NOT BE AVAILABLE [DUE TO INTERFERENCE]);</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6B46D4D" w14:textId="77777777" w:rsidR="001808BE" w:rsidRPr="004E12CB" w:rsidRDefault="001808BE">
            <w:pPr>
              <w:pStyle w:val="tl"/>
              <w:spacing w:before="0" w:beforeAutospacing="0" w:after="0" w:afterAutospacing="0"/>
              <w:rPr>
                <w:lang w:val="uk-UA"/>
              </w:rPr>
            </w:pPr>
            <w:r w:rsidRPr="004E12CB">
              <w:rPr>
                <w:lang w:val="uk-UA"/>
              </w:rPr>
              <w:t>1) ЗА ДОПОВІДЯМИ СИГНАЛ GNSS НЕНАДІЙНИЙ (</w:t>
            </w:r>
            <w:r w:rsidRPr="004E12CB">
              <w:rPr>
                <w:i/>
                <w:iCs/>
                <w:lang w:val="uk-UA"/>
              </w:rPr>
              <w:t>або</w:t>
            </w:r>
            <w:r w:rsidRPr="004E12CB">
              <w:rPr>
                <w:lang w:val="uk-UA"/>
              </w:rPr>
              <w:t> GNSS МОЖЕ БУТИ НЕДОСТУПНИЙ [ЧЕРЕЗ ЗАВАДИ]);</w:t>
            </w:r>
          </w:p>
        </w:tc>
      </w:tr>
      <w:tr w:rsidR="001808BE" w:rsidRPr="00E56A91" w14:paraId="67B22B6D"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C4FAF93"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80F578B" w14:textId="77777777" w:rsidR="001808BE" w:rsidRPr="004E12CB" w:rsidRDefault="001808BE">
            <w:pPr>
              <w:pStyle w:val="tl"/>
              <w:spacing w:before="0" w:beforeAutospacing="0" w:after="0" w:afterAutospacing="0"/>
              <w:rPr>
                <w:lang w:val="uk-UA"/>
              </w:rPr>
            </w:pPr>
            <w:r w:rsidRPr="004E12CB">
              <w:rPr>
                <w:lang w:val="uk-UA"/>
              </w:rPr>
              <w:t>IN THE VICINITY OF </w:t>
            </w:r>
            <w:r w:rsidRPr="004E12CB">
              <w:rPr>
                <w:i/>
                <w:iCs/>
                <w:lang w:val="uk-UA"/>
              </w:rPr>
              <w:t>(</w:t>
            </w:r>
            <w:proofErr w:type="spellStart"/>
            <w:r w:rsidRPr="004E12CB">
              <w:rPr>
                <w:i/>
                <w:iCs/>
                <w:lang w:val="uk-UA"/>
              </w:rPr>
              <w:t>location</w:t>
            </w:r>
            <w:proofErr w:type="spellEnd"/>
            <w:r w:rsidRPr="004E12CB">
              <w:rPr>
                <w:i/>
                <w:iCs/>
                <w:lang w:val="uk-UA"/>
              </w:rPr>
              <w:t>) (</w:t>
            </w:r>
            <w:proofErr w:type="spellStart"/>
            <w:r w:rsidRPr="004E12CB">
              <w:rPr>
                <w:i/>
                <w:iCs/>
                <w:lang w:val="uk-UA"/>
              </w:rPr>
              <w:t>radius</w:t>
            </w:r>
            <w:proofErr w:type="spellEnd"/>
            <w:r w:rsidRPr="004E12CB">
              <w:rPr>
                <w:i/>
                <w:iCs/>
                <w:lang w:val="uk-UA"/>
              </w:rPr>
              <w:t>)</w:t>
            </w:r>
            <w:r w:rsidRPr="004E12CB">
              <w:rPr>
                <w:lang w:val="uk-UA"/>
              </w:rPr>
              <w:t> [BETWEEN </w:t>
            </w:r>
            <w:r w:rsidRPr="004E12CB">
              <w:rPr>
                <w:i/>
                <w:iCs/>
                <w:lang w:val="uk-UA"/>
              </w:rPr>
              <w:t>(</w:t>
            </w:r>
            <w:proofErr w:type="spellStart"/>
            <w:r w:rsidRPr="004E12CB">
              <w:rPr>
                <w:i/>
                <w:iCs/>
                <w:lang w:val="uk-UA"/>
              </w:rPr>
              <w:t>levels</w:t>
            </w:r>
            <w:proofErr w:type="spellEnd"/>
            <w:r w:rsidRPr="004E12CB">
              <w:rPr>
                <w:i/>
                <w:iCs/>
                <w:lang w:val="uk-UA"/>
              </w:rPr>
              <w:t>)</w:t>
            </w:r>
            <w:r w:rsidRPr="004E12CB">
              <w:rPr>
                <w:lang w:val="uk-UA"/>
              </w:rPr>
              <w:t xml:space="preserve">]; </w:t>
            </w:r>
            <w:proofErr w:type="spellStart"/>
            <w:r w:rsidRPr="004E12CB">
              <w:rPr>
                <w:lang w:val="uk-UA"/>
              </w:rPr>
              <w:t>or</w:t>
            </w:r>
            <w:proofErr w:type="spellEnd"/>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F9E51BA" w14:textId="77777777" w:rsidR="001808BE" w:rsidRPr="004E12CB" w:rsidRDefault="001808BE">
            <w:pPr>
              <w:pStyle w:val="tl"/>
              <w:spacing w:before="0" w:beforeAutospacing="0" w:after="0" w:afterAutospacing="0"/>
              <w:rPr>
                <w:lang w:val="uk-UA"/>
              </w:rPr>
            </w:pPr>
            <w:r w:rsidRPr="004E12CB">
              <w:rPr>
                <w:lang w:val="uk-UA"/>
              </w:rPr>
              <w:t>ПОБЛИЗУ (</w:t>
            </w:r>
            <w:r w:rsidRPr="004E12CB">
              <w:rPr>
                <w:i/>
                <w:iCs/>
                <w:lang w:val="uk-UA"/>
              </w:rPr>
              <w:t>місцезнаходження</w:t>
            </w:r>
            <w:r w:rsidRPr="004E12CB">
              <w:rPr>
                <w:lang w:val="uk-UA"/>
              </w:rPr>
              <w:t>) (</w:t>
            </w:r>
            <w:r w:rsidRPr="004E12CB">
              <w:rPr>
                <w:i/>
                <w:iCs/>
                <w:lang w:val="uk-UA"/>
              </w:rPr>
              <w:t>радіус</w:t>
            </w:r>
            <w:r w:rsidRPr="004E12CB">
              <w:rPr>
                <w:lang w:val="uk-UA"/>
              </w:rPr>
              <w:t>) [МІЖ (</w:t>
            </w:r>
            <w:r w:rsidRPr="004E12CB">
              <w:rPr>
                <w:i/>
                <w:iCs/>
                <w:lang w:val="uk-UA"/>
              </w:rPr>
              <w:t>рівні</w:t>
            </w:r>
            <w:r w:rsidRPr="004E12CB">
              <w:rPr>
                <w:lang w:val="uk-UA"/>
              </w:rPr>
              <w:t>)]; або</w:t>
            </w:r>
          </w:p>
        </w:tc>
      </w:tr>
      <w:tr w:rsidR="001808BE" w:rsidRPr="00E56A91" w14:paraId="0BF24726"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938F327"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8D4F0FD" w14:textId="77777777" w:rsidR="001808BE" w:rsidRPr="004E12CB" w:rsidRDefault="001808BE">
            <w:pPr>
              <w:pStyle w:val="tl"/>
              <w:spacing w:before="0" w:beforeAutospacing="0" w:after="0" w:afterAutospacing="0"/>
              <w:rPr>
                <w:lang w:val="uk-UA"/>
              </w:rPr>
            </w:pPr>
            <w:r w:rsidRPr="004E12CB">
              <w:rPr>
                <w:lang w:val="uk-UA"/>
              </w:rPr>
              <w:t>IN THE AREA OF </w:t>
            </w:r>
            <w:r w:rsidRPr="004E12CB">
              <w:rPr>
                <w:i/>
                <w:iCs/>
                <w:lang w:val="uk-UA"/>
              </w:rPr>
              <w:t>(</w:t>
            </w:r>
            <w:proofErr w:type="spellStart"/>
            <w:r w:rsidRPr="004E12CB">
              <w:rPr>
                <w:i/>
                <w:iCs/>
                <w:lang w:val="uk-UA"/>
              </w:rPr>
              <w:t>description</w:t>
            </w:r>
            <w:proofErr w:type="spellEnd"/>
            <w:r w:rsidRPr="004E12CB">
              <w:rPr>
                <w:i/>
                <w:iCs/>
                <w:lang w:val="uk-UA"/>
              </w:rPr>
              <w:t>)</w:t>
            </w:r>
            <w:r w:rsidRPr="004E12CB">
              <w:rPr>
                <w:lang w:val="uk-UA"/>
              </w:rPr>
              <w:t> (</w:t>
            </w:r>
            <w:proofErr w:type="spellStart"/>
            <w:r w:rsidRPr="004E12CB">
              <w:rPr>
                <w:i/>
                <w:iCs/>
                <w:lang w:val="uk-UA"/>
              </w:rPr>
              <w:t>or</w:t>
            </w:r>
            <w:proofErr w:type="spellEnd"/>
            <w:r w:rsidRPr="004E12CB">
              <w:rPr>
                <w:lang w:val="uk-UA"/>
              </w:rPr>
              <w:t> IN </w:t>
            </w:r>
            <w:r w:rsidRPr="004E12CB">
              <w:rPr>
                <w:i/>
                <w:iCs/>
                <w:lang w:val="uk-UA"/>
              </w:rPr>
              <w:t>(</w:t>
            </w:r>
            <w:proofErr w:type="spellStart"/>
            <w:r w:rsidRPr="004E12CB">
              <w:rPr>
                <w:i/>
                <w:iCs/>
                <w:lang w:val="uk-UA"/>
              </w:rPr>
              <w:t>name</w:t>
            </w:r>
            <w:proofErr w:type="spellEnd"/>
            <w:r w:rsidRPr="004E12CB">
              <w:rPr>
                <w:i/>
                <w:iCs/>
                <w:lang w:val="uk-UA"/>
              </w:rPr>
              <w:t>)</w:t>
            </w:r>
            <w:r w:rsidRPr="004E12CB">
              <w:rPr>
                <w:lang w:val="uk-UA"/>
              </w:rPr>
              <w:t> FIR) [BETWEEN </w:t>
            </w:r>
            <w:r w:rsidRPr="004E12CB">
              <w:rPr>
                <w:i/>
                <w:iCs/>
                <w:lang w:val="uk-UA"/>
              </w:rPr>
              <w:t>(</w:t>
            </w:r>
            <w:proofErr w:type="spellStart"/>
            <w:r w:rsidRPr="004E12CB">
              <w:rPr>
                <w:i/>
                <w:iCs/>
                <w:lang w:val="uk-UA"/>
              </w:rPr>
              <w:t>levels</w:t>
            </w:r>
            <w:proofErr w:type="spellEnd"/>
            <w:r w:rsidRPr="004E12CB">
              <w:rPr>
                <w:i/>
                <w:iCs/>
                <w:lang w:val="uk-UA"/>
              </w:rPr>
              <w:t>)</w:t>
            </w:r>
            <w:r w:rsidRPr="004E12CB">
              <w:rPr>
                <w:lang w:val="uk-UA"/>
              </w:rPr>
              <w: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C2E013C" w14:textId="77777777" w:rsidR="001808BE" w:rsidRPr="004E12CB" w:rsidRDefault="001808BE">
            <w:pPr>
              <w:pStyle w:val="tl"/>
              <w:spacing w:before="0" w:beforeAutospacing="0" w:after="0" w:afterAutospacing="0"/>
              <w:rPr>
                <w:lang w:val="uk-UA"/>
              </w:rPr>
            </w:pPr>
            <w:r w:rsidRPr="004E12CB">
              <w:rPr>
                <w:lang w:val="uk-UA"/>
              </w:rPr>
              <w:t>В РАЙОНІ (</w:t>
            </w:r>
            <w:r w:rsidRPr="004E12CB">
              <w:rPr>
                <w:i/>
                <w:iCs/>
                <w:lang w:val="uk-UA"/>
              </w:rPr>
              <w:t>опис</w:t>
            </w:r>
            <w:r w:rsidRPr="004E12CB">
              <w:rPr>
                <w:lang w:val="uk-UA"/>
              </w:rPr>
              <w:t>) (</w:t>
            </w:r>
            <w:r w:rsidRPr="004E12CB">
              <w:rPr>
                <w:i/>
                <w:iCs/>
                <w:lang w:val="uk-UA"/>
              </w:rPr>
              <w:t>або</w:t>
            </w:r>
            <w:r w:rsidRPr="004E12CB">
              <w:rPr>
                <w:lang w:val="uk-UA"/>
              </w:rPr>
              <w:t> В (</w:t>
            </w:r>
            <w:r w:rsidRPr="004E12CB">
              <w:rPr>
                <w:i/>
                <w:iCs/>
                <w:lang w:val="uk-UA"/>
              </w:rPr>
              <w:t>назва</w:t>
            </w:r>
            <w:r w:rsidRPr="004E12CB">
              <w:rPr>
                <w:lang w:val="uk-UA"/>
              </w:rPr>
              <w:t>) РПІ) [МІЖ (</w:t>
            </w:r>
            <w:r w:rsidRPr="004E12CB">
              <w:rPr>
                <w:i/>
                <w:iCs/>
                <w:lang w:val="uk-UA"/>
              </w:rPr>
              <w:t>рівні</w:t>
            </w:r>
            <w:r w:rsidRPr="004E12CB">
              <w:rPr>
                <w:lang w:val="uk-UA"/>
              </w:rPr>
              <w:t>)];</w:t>
            </w:r>
          </w:p>
        </w:tc>
      </w:tr>
      <w:tr w:rsidR="001808BE" w:rsidRPr="004E12CB" w14:paraId="6DE74951"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8A02317"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26F2296" w14:textId="77777777" w:rsidR="001808BE" w:rsidRPr="004E12CB" w:rsidRDefault="001808BE">
            <w:pPr>
              <w:pStyle w:val="tl"/>
              <w:spacing w:before="0" w:beforeAutospacing="0" w:after="0" w:afterAutospacing="0"/>
              <w:rPr>
                <w:lang w:val="uk-UA"/>
              </w:rPr>
            </w:pPr>
            <w:r w:rsidRPr="004E12CB">
              <w:rPr>
                <w:lang w:val="uk-UA"/>
              </w:rPr>
              <w:t>2) BASIC GNSS (</w:t>
            </w:r>
            <w:proofErr w:type="spellStart"/>
            <w:r w:rsidRPr="004E12CB">
              <w:rPr>
                <w:i/>
                <w:iCs/>
                <w:lang w:val="uk-UA"/>
              </w:rPr>
              <w:t>or</w:t>
            </w:r>
            <w:proofErr w:type="spellEnd"/>
            <w:r w:rsidRPr="004E12CB">
              <w:rPr>
                <w:lang w:val="uk-UA"/>
              </w:rPr>
              <w:t> SBAS, </w:t>
            </w:r>
            <w:proofErr w:type="spellStart"/>
            <w:r w:rsidRPr="004E12CB">
              <w:rPr>
                <w:i/>
                <w:iCs/>
                <w:lang w:val="uk-UA"/>
              </w:rPr>
              <w:t>or</w:t>
            </w:r>
            <w:proofErr w:type="spellEnd"/>
            <w:r w:rsidRPr="004E12CB">
              <w:rPr>
                <w:lang w:val="uk-UA"/>
              </w:rPr>
              <w:t> GBAS) UNAVAILABLE FOR </w:t>
            </w:r>
            <w:r w:rsidRPr="004E12CB">
              <w:rPr>
                <w:i/>
                <w:iCs/>
                <w:lang w:val="uk-UA"/>
              </w:rPr>
              <w:t>(</w:t>
            </w:r>
            <w:proofErr w:type="spellStart"/>
            <w:r w:rsidRPr="004E12CB">
              <w:rPr>
                <w:i/>
                <w:iCs/>
                <w:lang w:val="uk-UA"/>
              </w:rPr>
              <w:t>specify</w:t>
            </w:r>
            <w:proofErr w:type="spellEnd"/>
            <w:r w:rsidRPr="004E12CB">
              <w:rPr>
                <w:i/>
                <w:iCs/>
                <w:lang w:val="uk-UA"/>
              </w:rPr>
              <w:t xml:space="preserve"> </w:t>
            </w:r>
            <w:proofErr w:type="spellStart"/>
            <w:r w:rsidRPr="004E12CB">
              <w:rPr>
                <w:i/>
                <w:iCs/>
                <w:lang w:val="uk-UA"/>
              </w:rPr>
              <w:t>operation</w:t>
            </w:r>
            <w:proofErr w:type="spellEnd"/>
            <w:r w:rsidRPr="004E12CB">
              <w:rPr>
                <w:i/>
                <w:iCs/>
                <w:lang w:val="uk-UA"/>
              </w:rPr>
              <w:t>)</w:t>
            </w:r>
            <w:r w:rsidRPr="004E12CB">
              <w:rPr>
                <w:lang w:val="uk-UA"/>
              </w:rPr>
              <w:t> [FROM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 TO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 (</w:t>
            </w:r>
            <w:proofErr w:type="spellStart"/>
            <w:r w:rsidRPr="004E12CB">
              <w:rPr>
                <w:i/>
                <w:iCs/>
                <w:lang w:val="uk-UA"/>
              </w:rPr>
              <w:t>or</w:t>
            </w:r>
            <w:proofErr w:type="spellEnd"/>
            <w:r w:rsidRPr="004E12CB">
              <w:rPr>
                <w:lang w:val="uk-UA"/>
              </w:rPr>
              <w:t> UNTIL FURTHER NOTICE)];</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C8ED0A6" w14:textId="77777777" w:rsidR="001808BE" w:rsidRPr="004E12CB" w:rsidRDefault="001808BE">
            <w:pPr>
              <w:pStyle w:val="tl"/>
              <w:spacing w:before="0" w:beforeAutospacing="0" w:after="0" w:afterAutospacing="0"/>
              <w:rPr>
                <w:lang w:val="uk-UA"/>
              </w:rPr>
            </w:pPr>
            <w:r w:rsidRPr="004E12CB">
              <w:rPr>
                <w:lang w:val="uk-UA"/>
              </w:rPr>
              <w:t>2) БАЗОВА GNSS (</w:t>
            </w:r>
            <w:r w:rsidRPr="004E12CB">
              <w:rPr>
                <w:i/>
                <w:iCs/>
                <w:lang w:val="uk-UA"/>
              </w:rPr>
              <w:t>або</w:t>
            </w:r>
            <w:r w:rsidRPr="004E12CB">
              <w:rPr>
                <w:lang w:val="uk-UA"/>
              </w:rPr>
              <w:t> SBAS, </w:t>
            </w:r>
            <w:r w:rsidRPr="004E12CB">
              <w:rPr>
                <w:i/>
                <w:iCs/>
                <w:lang w:val="uk-UA"/>
              </w:rPr>
              <w:t>або</w:t>
            </w:r>
            <w:r w:rsidRPr="004E12CB">
              <w:rPr>
                <w:lang w:val="uk-UA"/>
              </w:rPr>
              <w:t> GBAS) НЕДОСТУПНА ДЛЯ (</w:t>
            </w:r>
            <w:r w:rsidRPr="004E12CB">
              <w:rPr>
                <w:i/>
                <w:iCs/>
                <w:lang w:val="uk-UA"/>
              </w:rPr>
              <w:t>вказати операцію</w:t>
            </w:r>
            <w:r w:rsidRPr="004E12CB">
              <w:rPr>
                <w:lang w:val="uk-UA"/>
              </w:rPr>
              <w:t>) [З (</w:t>
            </w:r>
            <w:r w:rsidRPr="004E12CB">
              <w:rPr>
                <w:i/>
                <w:iCs/>
                <w:lang w:val="uk-UA"/>
              </w:rPr>
              <w:t>час</w:t>
            </w:r>
            <w:r w:rsidRPr="004E12CB">
              <w:rPr>
                <w:lang w:val="uk-UA"/>
              </w:rPr>
              <w:t>) ДО (</w:t>
            </w:r>
            <w:r w:rsidRPr="004E12CB">
              <w:rPr>
                <w:i/>
                <w:iCs/>
                <w:lang w:val="uk-UA"/>
              </w:rPr>
              <w:t>час</w:t>
            </w:r>
            <w:r w:rsidRPr="004E12CB">
              <w:rPr>
                <w:lang w:val="uk-UA"/>
              </w:rPr>
              <w:t>) (</w:t>
            </w:r>
            <w:r w:rsidRPr="004E12CB">
              <w:rPr>
                <w:i/>
                <w:iCs/>
                <w:lang w:val="uk-UA"/>
              </w:rPr>
              <w:t>або</w:t>
            </w:r>
            <w:r w:rsidRPr="004E12CB">
              <w:rPr>
                <w:lang w:val="uk-UA"/>
              </w:rPr>
              <w:t> ДО ПОДАЛЬШИХ ПОВІДОМЛЕНЬ)];</w:t>
            </w:r>
          </w:p>
        </w:tc>
      </w:tr>
      <w:tr w:rsidR="001808BE" w:rsidRPr="00E56A91" w14:paraId="5D79E2BC"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CF4A089"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2FBF8834" w14:textId="77777777" w:rsidR="001808BE" w:rsidRPr="004E12CB" w:rsidRDefault="001808BE">
            <w:pPr>
              <w:pStyle w:val="tl"/>
              <w:spacing w:before="0" w:beforeAutospacing="0" w:after="0" w:afterAutospacing="0"/>
              <w:rPr>
                <w:lang w:val="uk-UA"/>
              </w:rPr>
            </w:pPr>
            <w:r w:rsidRPr="004E12CB">
              <w:rPr>
                <w:lang w:val="uk-UA"/>
              </w:rPr>
              <w:t>* 3) BASIC GNSS UNAVAILABLE [DUE TO (</w:t>
            </w:r>
            <w:proofErr w:type="spellStart"/>
            <w:r w:rsidRPr="004E12CB">
              <w:rPr>
                <w:i/>
                <w:iCs/>
                <w:lang w:val="uk-UA"/>
              </w:rPr>
              <w:t>reason</w:t>
            </w:r>
            <w:proofErr w:type="spellEnd"/>
            <w:r w:rsidRPr="004E12CB">
              <w:rPr>
                <w:i/>
                <w:iCs/>
                <w:lang w:val="uk-UA"/>
              </w:rPr>
              <w:t xml:space="preserve">, </w:t>
            </w:r>
            <w:proofErr w:type="spellStart"/>
            <w:r w:rsidRPr="004E12CB">
              <w:rPr>
                <w:i/>
                <w:iCs/>
                <w:lang w:val="uk-UA"/>
              </w:rPr>
              <w:t>e.g</w:t>
            </w:r>
            <w:proofErr w:type="spellEnd"/>
            <w:r w:rsidRPr="004E12CB">
              <w:rPr>
                <w:i/>
                <w:iCs/>
                <w:lang w:val="uk-UA"/>
              </w:rPr>
              <w:t>.</w:t>
            </w:r>
            <w:r w:rsidRPr="004E12CB">
              <w:rPr>
                <w:lang w:val="uk-UA"/>
              </w:rPr>
              <w:t> LOSS OF RAIM </w:t>
            </w:r>
            <w:proofErr w:type="spellStart"/>
            <w:r w:rsidRPr="004E12CB">
              <w:rPr>
                <w:i/>
                <w:iCs/>
                <w:lang w:val="uk-UA"/>
              </w:rPr>
              <w:t>or</w:t>
            </w:r>
            <w:proofErr w:type="spellEnd"/>
            <w:r w:rsidRPr="004E12CB">
              <w:rPr>
                <w:lang w:val="uk-UA"/>
              </w:rPr>
              <w:t> RAIM ALERT)];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61D903F6" w14:textId="77777777" w:rsidR="001808BE" w:rsidRPr="004E12CB" w:rsidRDefault="001808BE">
            <w:pPr>
              <w:pStyle w:val="tl"/>
              <w:spacing w:before="0" w:beforeAutospacing="0" w:after="0" w:afterAutospacing="0"/>
              <w:rPr>
                <w:lang w:val="uk-UA"/>
              </w:rPr>
            </w:pPr>
            <w:r w:rsidRPr="004E12CB">
              <w:rPr>
                <w:lang w:val="uk-UA"/>
              </w:rPr>
              <w:t>* 3) БАЗОВА GNSS НЕДОСТУПНА [ЧЕРЕЗ (</w:t>
            </w:r>
            <w:r w:rsidRPr="004E12CB">
              <w:rPr>
                <w:i/>
                <w:iCs/>
                <w:lang w:val="uk-UA"/>
              </w:rPr>
              <w:t>причина, наприклад втрата</w:t>
            </w:r>
            <w:r w:rsidRPr="004E12CB">
              <w:rPr>
                <w:lang w:val="uk-UA"/>
              </w:rPr>
              <w:t> RAIM </w:t>
            </w:r>
            <w:r w:rsidRPr="004E12CB">
              <w:rPr>
                <w:i/>
                <w:iCs/>
                <w:lang w:val="uk-UA"/>
              </w:rPr>
              <w:t>або</w:t>
            </w:r>
            <w:r w:rsidRPr="004E12CB">
              <w:rPr>
                <w:lang w:val="uk-UA"/>
              </w:rPr>
              <w:t> СИГНАЛІЗАЦІЯ RAIM)];</w:t>
            </w:r>
          </w:p>
        </w:tc>
      </w:tr>
      <w:tr w:rsidR="001808BE" w:rsidRPr="004E12CB" w14:paraId="64037E12"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7FC357E"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19CEB88" w14:textId="77777777" w:rsidR="001808BE" w:rsidRPr="004E12CB" w:rsidRDefault="001808BE">
            <w:pPr>
              <w:pStyle w:val="tl"/>
              <w:spacing w:before="0" w:beforeAutospacing="0" w:after="0" w:afterAutospacing="0"/>
              <w:rPr>
                <w:lang w:val="uk-UA"/>
              </w:rPr>
            </w:pPr>
            <w:r w:rsidRPr="004E12CB">
              <w:rPr>
                <w:lang w:val="uk-UA"/>
              </w:rPr>
              <w:t>* 4) GBAS (</w:t>
            </w:r>
            <w:proofErr w:type="spellStart"/>
            <w:r w:rsidRPr="004E12CB">
              <w:rPr>
                <w:i/>
                <w:iCs/>
                <w:lang w:val="uk-UA"/>
              </w:rPr>
              <w:t>or</w:t>
            </w:r>
            <w:proofErr w:type="spellEnd"/>
            <w:r w:rsidRPr="004E12CB">
              <w:rPr>
                <w:lang w:val="uk-UA"/>
              </w:rPr>
              <w:t> SBAS) UNAVAILABLE;</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4C048231" w14:textId="77777777" w:rsidR="001808BE" w:rsidRPr="004E12CB" w:rsidRDefault="001808BE">
            <w:pPr>
              <w:pStyle w:val="tl"/>
              <w:spacing w:before="0" w:beforeAutospacing="0" w:after="0" w:afterAutospacing="0"/>
              <w:rPr>
                <w:lang w:val="uk-UA"/>
              </w:rPr>
            </w:pPr>
            <w:r w:rsidRPr="004E12CB">
              <w:rPr>
                <w:lang w:val="uk-UA"/>
              </w:rPr>
              <w:t>* 4) GBAS (або SBAS) НЕДОСТУПНА;</w:t>
            </w:r>
          </w:p>
        </w:tc>
      </w:tr>
      <w:tr w:rsidR="001808BE" w:rsidRPr="004E12CB" w14:paraId="2C80003C"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508646F"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E01E5BE" w14:textId="77777777" w:rsidR="001808BE" w:rsidRPr="004E12CB" w:rsidRDefault="001808BE">
            <w:pPr>
              <w:pStyle w:val="tl"/>
              <w:spacing w:before="0" w:beforeAutospacing="0" w:after="0" w:afterAutospacing="0"/>
              <w:rPr>
                <w:lang w:val="uk-UA"/>
              </w:rPr>
            </w:pPr>
            <w:r w:rsidRPr="004E12CB">
              <w:rPr>
                <w:lang w:val="uk-UA"/>
              </w:rPr>
              <w:t>5) CONFIRM GNSS NAVIGATION;</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9D787C3" w14:textId="77777777" w:rsidR="001808BE" w:rsidRPr="004E12CB" w:rsidRDefault="001808BE">
            <w:pPr>
              <w:pStyle w:val="tl"/>
              <w:spacing w:before="0" w:beforeAutospacing="0" w:after="0" w:afterAutospacing="0"/>
              <w:rPr>
                <w:lang w:val="uk-UA"/>
              </w:rPr>
            </w:pPr>
            <w:r w:rsidRPr="004E12CB">
              <w:rPr>
                <w:lang w:val="uk-UA"/>
              </w:rPr>
              <w:t>5) ПІДТВЕРДЬТЕ НАВІГАЦІЮ ЗА GNSS;</w:t>
            </w:r>
          </w:p>
        </w:tc>
      </w:tr>
      <w:tr w:rsidR="001808BE" w:rsidRPr="004E12CB" w14:paraId="30B2EBBD" w14:textId="77777777" w:rsidTr="005A7CEC">
        <w:tc>
          <w:tcPr>
            <w:tcW w:w="119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595C0B5" w14:textId="77777777" w:rsidR="001808BE" w:rsidRPr="004E12CB" w:rsidRDefault="001808BE">
            <w:pPr>
              <w:rPr>
                <w:sz w:val="24"/>
                <w:szCs w:val="24"/>
                <w:lang w:val="uk-UA"/>
              </w:rPr>
            </w:pP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D0EC176" w14:textId="77777777" w:rsidR="001808BE" w:rsidRPr="004E12CB" w:rsidRDefault="001808BE">
            <w:pPr>
              <w:pStyle w:val="tl"/>
              <w:spacing w:before="0" w:beforeAutospacing="0" w:after="0" w:afterAutospacing="0"/>
              <w:rPr>
                <w:lang w:val="uk-UA"/>
              </w:rPr>
            </w:pPr>
            <w:r w:rsidRPr="004E12CB">
              <w:rPr>
                <w:lang w:val="uk-UA"/>
              </w:rPr>
              <w:t>* 6) AFFIRM GNSS NAVIGATION.</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A20A04F" w14:textId="77777777" w:rsidR="001808BE" w:rsidRPr="004E12CB" w:rsidRDefault="001808BE">
            <w:pPr>
              <w:pStyle w:val="tl"/>
              <w:spacing w:before="0" w:beforeAutospacing="0" w:after="0" w:afterAutospacing="0"/>
              <w:rPr>
                <w:lang w:val="uk-UA"/>
              </w:rPr>
            </w:pPr>
            <w:r w:rsidRPr="004E12CB">
              <w:rPr>
                <w:lang w:val="uk-UA"/>
              </w:rPr>
              <w:t>* 6) ПІДТВЕРДЖУЮ НАВІГАЦІЮ ЗА GNSS.</w:t>
            </w:r>
          </w:p>
        </w:tc>
      </w:tr>
      <w:tr w:rsidR="001808BE" w:rsidRPr="00E56A91" w14:paraId="00897850" w14:textId="77777777" w:rsidTr="005A7CEC">
        <w:tc>
          <w:tcPr>
            <w:tcW w:w="119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B0A80DC" w14:textId="77777777" w:rsidR="001808BE" w:rsidRPr="00821FB8" w:rsidRDefault="001808BE">
            <w:pPr>
              <w:pStyle w:val="tl"/>
              <w:spacing w:before="0" w:beforeAutospacing="0" w:after="0" w:afterAutospacing="0"/>
              <w:rPr>
                <w:b/>
                <w:bCs/>
                <w:lang w:val="uk-UA"/>
              </w:rPr>
            </w:pPr>
            <w:r w:rsidRPr="00821FB8">
              <w:rPr>
                <w:b/>
                <w:bCs/>
                <w:lang w:val="uk-UA"/>
              </w:rPr>
              <w:t xml:space="preserve">15. </w:t>
            </w:r>
            <w:r w:rsidRPr="00913E38">
              <w:rPr>
                <w:b/>
                <w:bCs/>
                <w:sz w:val="22"/>
                <w:szCs w:val="22"/>
                <w:lang w:val="uk-UA"/>
              </w:rPr>
              <w:t>ПОГІРШЕННЯ НАВІГАЦІЙНИХ ХАРАКТЕРИСТИК ПС</w:t>
            </w:r>
          </w:p>
        </w:tc>
        <w:tc>
          <w:tcPr>
            <w:tcW w:w="1931"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3CFE5189" w14:textId="77777777" w:rsidR="001808BE" w:rsidRPr="004E12CB" w:rsidRDefault="001808BE">
            <w:pPr>
              <w:pStyle w:val="tl"/>
              <w:spacing w:before="0" w:beforeAutospacing="0" w:after="0" w:afterAutospacing="0"/>
              <w:rPr>
                <w:lang w:val="uk-UA"/>
              </w:rPr>
            </w:pPr>
            <w:r w:rsidRPr="004E12CB">
              <w:rPr>
                <w:lang w:val="uk-UA"/>
              </w:rPr>
              <w:t>UNABLE RNP </w:t>
            </w:r>
            <w:r w:rsidRPr="004E12CB">
              <w:rPr>
                <w:i/>
                <w:iCs/>
                <w:lang w:val="uk-UA"/>
              </w:rPr>
              <w:t>(</w:t>
            </w:r>
            <w:proofErr w:type="spellStart"/>
            <w:r w:rsidRPr="004E12CB">
              <w:rPr>
                <w:i/>
                <w:iCs/>
                <w:lang w:val="uk-UA"/>
              </w:rPr>
              <w:t>specify</w:t>
            </w:r>
            <w:proofErr w:type="spellEnd"/>
            <w:r w:rsidRPr="004E12CB">
              <w:rPr>
                <w:i/>
                <w:iCs/>
                <w:lang w:val="uk-UA"/>
              </w:rPr>
              <w:t xml:space="preserve"> </w:t>
            </w:r>
            <w:proofErr w:type="spellStart"/>
            <w:r w:rsidRPr="004E12CB">
              <w:rPr>
                <w:i/>
                <w:iCs/>
                <w:lang w:val="uk-UA"/>
              </w:rPr>
              <w:t>type</w:t>
            </w:r>
            <w:proofErr w:type="spellEnd"/>
            <w:r w:rsidRPr="004E12CB">
              <w:rPr>
                <w:i/>
                <w:iCs/>
                <w:lang w:val="uk-UA"/>
              </w:rPr>
              <w:t>)</w:t>
            </w:r>
            <w:r w:rsidRPr="004E12CB">
              <w:rPr>
                <w:lang w:val="uk-UA"/>
              </w:rPr>
              <w:t> (</w:t>
            </w:r>
            <w:proofErr w:type="spellStart"/>
            <w:r w:rsidRPr="004E12CB">
              <w:rPr>
                <w:i/>
                <w:iCs/>
                <w:lang w:val="uk-UA"/>
              </w:rPr>
              <w:t>or</w:t>
            </w:r>
            <w:proofErr w:type="spellEnd"/>
            <w:r w:rsidRPr="004E12CB">
              <w:rPr>
                <w:lang w:val="uk-UA"/>
              </w:rPr>
              <w:t> RNAV) [DUE TO (</w:t>
            </w:r>
            <w:proofErr w:type="spellStart"/>
            <w:r w:rsidRPr="004E12CB">
              <w:rPr>
                <w:i/>
                <w:iCs/>
                <w:lang w:val="uk-UA"/>
              </w:rPr>
              <w:t>reason</w:t>
            </w:r>
            <w:proofErr w:type="spellEnd"/>
            <w:r w:rsidRPr="004E12CB">
              <w:rPr>
                <w:i/>
                <w:iCs/>
                <w:lang w:val="uk-UA"/>
              </w:rPr>
              <w:t xml:space="preserve">, </w:t>
            </w:r>
            <w:proofErr w:type="spellStart"/>
            <w:r w:rsidRPr="004E12CB">
              <w:rPr>
                <w:i/>
                <w:iCs/>
                <w:lang w:val="uk-UA"/>
              </w:rPr>
              <w:t>e.g</w:t>
            </w:r>
            <w:proofErr w:type="spellEnd"/>
            <w:r w:rsidRPr="004E12CB">
              <w:rPr>
                <w:i/>
                <w:iCs/>
                <w:lang w:val="uk-UA"/>
              </w:rPr>
              <w:t>.</w:t>
            </w:r>
            <w:r w:rsidRPr="004E12CB">
              <w:rPr>
                <w:lang w:val="uk-UA"/>
              </w:rPr>
              <w:t> LOSS OF RAIM </w:t>
            </w:r>
            <w:proofErr w:type="spellStart"/>
            <w:r w:rsidRPr="004E12CB">
              <w:rPr>
                <w:i/>
                <w:iCs/>
                <w:lang w:val="uk-UA"/>
              </w:rPr>
              <w:t>or</w:t>
            </w:r>
            <w:proofErr w:type="spellEnd"/>
            <w:r w:rsidRPr="004E12CB">
              <w:rPr>
                <w:lang w:val="uk-UA"/>
              </w:rPr>
              <w:t> RAIM ALERT)].</w:t>
            </w:r>
          </w:p>
        </w:tc>
        <w:tc>
          <w:tcPr>
            <w:tcW w:w="187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038AD7E7" w14:textId="77777777" w:rsidR="001808BE" w:rsidRPr="004E12CB" w:rsidRDefault="001808BE">
            <w:pPr>
              <w:pStyle w:val="tl"/>
              <w:spacing w:before="0" w:beforeAutospacing="0" w:after="0" w:afterAutospacing="0"/>
              <w:rPr>
                <w:lang w:val="uk-UA"/>
              </w:rPr>
            </w:pPr>
            <w:r w:rsidRPr="004E12CB">
              <w:rPr>
                <w:lang w:val="uk-UA"/>
              </w:rPr>
              <w:t>RNP (</w:t>
            </w:r>
            <w:r w:rsidRPr="004E12CB">
              <w:rPr>
                <w:i/>
                <w:iCs/>
                <w:lang w:val="uk-UA"/>
              </w:rPr>
              <w:t>тип</w:t>
            </w:r>
            <w:r w:rsidRPr="004E12CB">
              <w:rPr>
                <w:lang w:val="uk-UA"/>
              </w:rPr>
              <w:t>) (</w:t>
            </w:r>
            <w:r w:rsidRPr="004E12CB">
              <w:rPr>
                <w:i/>
                <w:iCs/>
                <w:lang w:val="uk-UA"/>
              </w:rPr>
              <w:t>або</w:t>
            </w:r>
            <w:r w:rsidRPr="004E12CB">
              <w:rPr>
                <w:lang w:val="uk-UA"/>
              </w:rPr>
              <w:t> RNAV) НЕМОЖЛИВО [ЧЕРЕЗ (</w:t>
            </w:r>
            <w:r w:rsidRPr="004E12CB">
              <w:rPr>
                <w:i/>
                <w:iCs/>
                <w:lang w:val="uk-UA"/>
              </w:rPr>
              <w:t>причина</w:t>
            </w:r>
            <w:r w:rsidRPr="004E12CB">
              <w:rPr>
                <w:lang w:val="uk-UA"/>
              </w:rPr>
              <w:t>, </w:t>
            </w:r>
            <w:r w:rsidRPr="004E12CB">
              <w:rPr>
                <w:i/>
                <w:iCs/>
                <w:lang w:val="uk-UA"/>
              </w:rPr>
              <w:t>наприклад втрата</w:t>
            </w:r>
            <w:r w:rsidRPr="004E12CB">
              <w:rPr>
                <w:lang w:val="uk-UA"/>
              </w:rPr>
              <w:t> RAIM </w:t>
            </w:r>
            <w:r w:rsidRPr="004E12CB">
              <w:rPr>
                <w:i/>
                <w:iCs/>
                <w:lang w:val="uk-UA"/>
              </w:rPr>
              <w:t>або</w:t>
            </w:r>
            <w:r w:rsidRPr="004E12CB">
              <w:rPr>
                <w:lang w:val="uk-UA"/>
              </w:rPr>
              <w:t> СИГНАЛІЗАЦІЯ RAIM)]</w:t>
            </w:r>
          </w:p>
        </w:tc>
      </w:tr>
    </w:tbl>
    <w:p w14:paraId="02E2866F" w14:textId="77777777" w:rsidR="00821FB8" w:rsidRDefault="00821FB8" w:rsidP="00821FB8">
      <w:pPr>
        <w:pStyle w:val="tc"/>
        <w:shd w:val="clear" w:color="auto" w:fill="FFFFFF"/>
        <w:spacing w:before="0" w:beforeAutospacing="0" w:after="0" w:afterAutospacing="0"/>
        <w:rPr>
          <w:rFonts w:ascii="IBM Plex Serif" w:hAnsi="IBM Plex Serif"/>
          <w:color w:val="293A55"/>
          <w:lang w:val="uk-UA"/>
        </w:rPr>
      </w:pPr>
    </w:p>
    <w:p w14:paraId="34D93BCD" w14:textId="54B0FF0C" w:rsidR="001808BE" w:rsidRPr="00821FB8" w:rsidRDefault="00821FB8" w:rsidP="00821FB8">
      <w:pPr>
        <w:pStyle w:val="tc"/>
        <w:shd w:val="clear" w:color="auto" w:fill="FFFFFF"/>
        <w:spacing w:before="0" w:beforeAutospacing="0" w:after="0" w:afterAutospacing="0"/>
        <w:jc w:val="center"/>
        <w:rPr>
          <w:rFonts w:ascii="IBM Plex Serif" w:hAnsi="IBM Plex Serif"/>
          <w:b/>
          <w:bCs/>
          <w:color w:val="293A55"/>
          <w:lang w:val="uk-UA"/>
        </w:rPr>
      </w:pPr>
      <w:r w:rsidRPr="00821FB8">
        <w:rPr>
          <w:rFonts w:ascii="IBM Plex Serif" w:hAnsi="IBM Plex Serif"/>
          <w:b/>
          <w:bCs/>
          <w:color w:val="293A55"/>
          <w:lang w:val="uk-UA"/>
        </w:rPr>
        <w:t xml:space="preserve">2. </w:t>
      </w:r>
      <w:r w:rsidR="001808BE" w:rsidRPr="00821FB8">
        <w:rPr>
          <w:rFonts w:ascii="IBM Plex Serif" w:hAnsi="IBM Plex Serif"/>
          <w:b/>
          <w:bCs/>
          <w:color w:val="293A55"/>
          <w:lang w:val="uk-UA"/>
        </w:rPr>
        <w:t>Районне диспетчерське обслуговування</w:t>
      </w:r>
    </w:p>
    <w:p w14:paraId="47943FAB" w14:textId="4BA06A3F" w:rsidR="00821FB8" w:rsidRDefault="00821FB8" w:rsidP="00821FB8">
      <w:pPr>
        <w:pStyle w:val="tc"/>
        <w:shd w:val="clear" w:color="auto" w:fill="FFFFFF"/>
        <w:spacing w:before="0" w:beforeAutospacing="0" w:after="0" w:afterAutospacing="0"/>
        <w:rPr>
          <w:rFonts w:ascii="IBM Plex Serif" w:hAnsi="IBM Plex Serif"/>
          <w:color w:val="293A55"/>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8" w:type="dxa"/>
          <w:left w:w="48" w:type="dxa"/>
          <w:bottom w:w="48" w:type="dxa"/>
          <w:right w:w="48" w:type="dxa"/>
        </w:tblCellMar>
        <w:tblLook w:val="04A0" w:firstRow="1" w:lastRow="0" w:firstColumn="1" w:lastColumn="0" w:noHBand="0" w:noVBand="1"/>
      </w:tblPr>
      <w:tblGrid>
        <w:gridCol w:w="4843"/>
        <w:gridCol w:w="5021"/>
        <w:gridCol w:w="4697"/>
      </w:tblGrid>
      <w:tr w:rsidR="001808BE" w:rsidRPr="00E56A91" w14:paraId="309186D0" w14:textId="77777777" w:rsidTr="003C1941">
        <w:trPr>
          <w:trHeight w:val="795"/>
        </w:trPr>
        <w:tc>
          <w:tcPr>
            <w:tcW w:w="1663" w:type="pct"/>
            <w:vMerge w:val="restart"/>
            <w:shd w:val="clear" w:color="auto" w:fill="auto"/>
            <w:tcMar>
              <w:top w:w="0" w:type="dxa"/>
              <w:left w:w="0" w:type="dxa"/>
              <w:bottom w:w="0" w:type="dxa"/>
              <w:right w:w="0" w:type="dxa"/>
            </w:tcMar>
            <w:vAlign w:val="center"/>
            <w:hideMark/>
          </w:tcPr>
          <w:p w14:paraId="0CD7FDCB" w14:textId="77777777" w:rsidR="001808BE" w:rsidRPr="00821FB8" w:rsidRDefault="001808BE">
            <w:pPr>
              <w:pStyle w:val="tl"/>
              <w:spacing w:before="0" w:beforeAutospacing="0" w:after="0" w:afterAutospacing="0"/>
              <w:rPr>
                <w:b/>
                <w:bCs/>
                <w:lang w:val="uk-UA"/>
              </w:rPr>
            </w:pPr>
            <w:r w:rsidRPr="00821FB8">
              <w:rPr>
                <w:b/>
                <w:bCs/>
                <w:lang w:val="uk-UA"/>
              </w:rPr>
              <w:t>1. ВИДАЧА ДОЗВОЛІВ</w:t>
            </w:r>
          </w:p>
        </w:tc>
        <w:tc>
          <w:tcPr>
            <w:tcW w:w="1724" w:type="pct"/>
            <w:shd w:val="clear" w:color="auto" w:fill="auto"/>
            <w:tcMar>
              <w:top w:w="0" w:type="dxa"/>
              <w:left w:w="0" w:type="dxa"/>
              <w:bottom w:w="0" w:type="dxa"/>
              <w:right w:w="0" w:type="dxa"/>
            </w:tcMar>
            <w:vAlign w:val="center"/>
            <w:hideMark/>
          </w:tcPr>
          <w:p w14:paraId="55301D50" w14:textId="77777777" w:rsidR="001808BE" w:rsidRPr="004E12CB" w:rsidRDefault="001808BE">
            <w:pPr>
              <w:pStyle w:val="tl"/>
              <w:spacing w:before="0" w:beforeAutospacing="0" w:after="0" w:afterAutospacing="0"/>
              <w:rPr>
                <w:lang w:val="uk-UA"/>
              </w:rPr>
            </w:pPr>
            <w:r w:rsidRPr="004E12CB">
              <w:rPr>
                <w:lang w:val="uk-UA"/>
              </w:rPr>
              <w:t>1) </w:t>
            </w:r>
            <w:r w:rsidRPr="004E12CB">
              <w:rPr>
                <w:i/>
                <w:iCs/>
                <w:lang w:val="uk-UA"/>
              </w:rPr>
              <w:t>(</w:t>
            </w:r>
            <w:proofErr w:type="spellStart"/>
            <w:r w:rsidRPr="004E12CB">
              <w:rPr>
                <w:i/>
                <w:iCs/>
                <w:lang w:val="uk-UA"/>
              </w:rPr>
              <w:t>name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unit</w:t>
            </w:r>
            <w:proofErr w:type="spellEnd"/>
            <w:r w:rsidRPr="004E12CB">
              <w:rPr>
                <w:i/>
                <w:iCs/>
                <w:lang w:val="uk-UA"/>
              </w:rPr>
              <w:t>)</w:t>
            </w:r>
            <w:r w:rsidRPr="004E12CB">
              <w:rPr>
                <w:lang w:val="uk-UA"/>
              </w:rPr>
              <w:t> CLEARS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31E16FFA" w14:textId="77777777" w:rsidR="001808BE" w:rsidRPr="004E12CB" w:rsidRDefault="001808BE">
            <w:pPr>
              <w:pStyle w:val="tl"/>
              <w:spacing w:before="0" w:beforeAutospacing="0" w:after="0" w:afterAutospacing="0"/>
              <w:rPr>
                <w:lang w:val="uk-UA"/>
              </w:rPr>
            </w:pPr>
            <w:r w:rsidRPr="004E12CB">
              <w:rPr>
                <w:lang w:val="uk-UA"/>
              </w:rPr>
              <w:t>1) (</w:t>
            </w:r>
            <w:r w:rsidRPr="004E12CB">
              <w:rPr>
                <w:i/>
                <w:iCs/>
                <w:lang w:val="uk-UA"/>
              </w:rPr>
              <w:t>позивний органу ОПР</w:t>
            </w:r>
            <w:r w:rsidRPr="004E12CB">
              <w:rPr>
                <w:lang w:val="uk-UA"/>
              </w:rPr>
              <w:t>) ДОЗВОЛЯЄ (</w:t>
            </w:r>
            <w:r w:rsidRPr="004E12CB">
              <w:rPr>
                <w:i/>
                <w:iCs/>
                <w:lang w:val="uk-UA"/>
              </w:rPr>
              <w:t>позивний ПС</w:t>
            </w:r>
            <w:r w:rsidRPr="004E12CB">
              <w:rPr>
                <w:lang w:val="uk-UA"/>
              </w:rPr>
              <w:t>);</w:t>
            </w:r>
          </w:p>
        </w:tc>
      </w:tr>
      <w:tr w:rsidR="001808BE" w:rsidRPr="004E12CB" w14:paraId="09D0059C" w14:textId="77777777" w:rsidTr="003C1941">
        <w:trPr>
          <w:trHeight w:val="659"/>
        </w:trPr>
        <w:tc>
          <w:tcPr>
            <w:tcW w:w="0" w:type="auto"/>
            <w:vMerge/>
            <w:shd w:val="clear" w:color="auto" w:fill="auto"/>
            <w:vAlign w:val="center"/>
            <w:hideMark/>
          </w:tcPr>
          <w:p w14:paraId="59EDADDB"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0E3391AA" w14:textId="77777777" w:rsidR="001808BE" w:rsidRPr="004E12CB" w:rsidRDefault="001808BE">
            <w:pPr>
              <w:pStyle w:val="tl"/>
              <w:spacing w:before="0" w:beforeAutospacing="0" w:after="0" w:afterAutospacing="0"/>
              <w:rPr>
                <w:lang w:val="uk-UA"/>
              </w:rPr>
            </w:pPr>
            <w:r w:rsidRPr="004E12CB">
              <w:rPr>
                <w:lang w:val="uk-UA"/>
              </w:rPr>
              <w:t>2)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 CLEARED TO;</w:t>
            </w:r>
          </w:p>
        </w:tc>
        <w:tc>
          <w:tcPr>
            <w:tcW w:w="1613" w:type="pct"/>
            <w:shd w:val="clear" w:color="auto" w:fill="auto"/>
            <w:tcMar>
              <w:top w:w="0" w:type="dxa"/>
              <w:left w:w="0" w:type="dxa"/>
              <w:bottom w:w="0" w:type="dxa"/>
              <w:right w:w="0" w:type="dxa"/>
            </w:tcMar>
            <w:vAlign w:val="center"/>
            <w:hideMark/>
          </w:tcPr>
          <w:p w14:paraId="6B67D7D5" w14:textId="77777777" w:rsidR="001808BE" w:rsidRPr="004E12CB" w:rsidRDefault="001808BE">
            <w:pPr>
              <w:pStyle w:val="tl"/>
              <w:spacing w:before="0" w:beforeAutospacing="0" w:after="0" w:afterAutospacing="0"/>
              <w:rPr>
                <w:lang w:val="uk-UA"/>
              </w:rPr>
            </w:pPr>
            <w:r w:rsidRPr="004E12CB">
              <w:rPr>
                <w:lang w:val="uk-UA"/>
              </w:rPr>
              <w:t>2) (</w:t>
            </w:r>
            <w:r w:rsidRPr="004E12CB">
              <w:rPr>
                <w:i/>
                <w:iCs/>
                <w:lang w:val="uk-UA"/>
              </w:rPr>
              <w:t>позивний ПС</w:t>
            </w:r>
            <w:r w:rsidRPr="004E12CB">
              <w:rPr>
                <w:lang w:val="uk-UA"/>
              </w:rPr>
              <w:t>) ДОЗВОЛЯЮ;</w:t>
            </w:r>
          </w:p>
        </w:tc>
      </w:tr>
      <w:tr w:rsidR="001808BE" w:rsidRPr="00E56A91" w14:paraId="1B5D51F4" w14:textId="77777777" w:rsidTr="00F05803">
        <w:tc>
          <w:tcPr>
            <w:tcW w:w="0" w:type="auto"/>
            <w:vMerge/>
            <w:shd w:val="clear" w:color="auto" w:fill="auto"/>
            <w:vAlign w:val="center"/>
            <w:hideMark/>
          </w:tcPr>
          <w:p w14:paraId="0C73F5A3"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57A31806" w14:textId="77777777" w:rsidR="001808BE" w:rsidRPr="004E12CB" w:rsidRDefault="001808BE">
            <w:pPr>
              <w:pStyle w:val="tl"/>
              <w:spacing w:before="0" w:beforeAutospacing="0" w:after="0" w:afterAutospacing="0"/>
              <w:rPr>
                <w:lang w:val="uk-UA"/>
              </w:rPr>
            </w:pPr>
            <w:r w:rsidRPr="004E12CB">
              <w:rPr>
                <w:lang w:val="uk-UA"/>
              </w:rPr>
              <w:t>3) RECLEARED </w:t>
            </w:r>
            <w:r w:rsidRPr="004E12CB">
              <w:rPr>
                <w:i/>
                <w:iCs/>
                <w:lang w:val="uk-UA"/>
              </w:rPr>
              <w:t>(</w:t>
            </w:r>
            <w:proofErr w:type="spellStart"/>
            <w:r w:rsidRPr="004E12CB">
              <w:rPr>
                <w:i/>
                <w:iCs/>
                <w:lang w:val="uk-UA"/>
              </w:rPr>
              <w:t>amended</w:t>
            </w:r>
            <w:proofErr w:type="spellEnd"/>
            <w:r w:rsidRPr="004E12CB">
              <w:rPr>
                <w:i/>
                <w:iCs/>
                <w:lang w:val="uk-UA"/>
              </w:rPr>
              <w:t xml:space="preserve"> </w:t>
            </w:r>
            <w:proofErr w:type="spellStart"/>
            <w:r w:rsidRPr="004E12CB">
              <w:rPr>
                <w:i/>
                <w:iCs/>
                <w:lang w:val="uk-UA"/>
              </w:rPr>
              <w:t>clearance</w:t>
            </w:r>
            <w:proofErr w:type="spellEnd"/>
            <w:r w:rsidRPr="004E12CB">
              <w:rPr>
                <w:i/>
                <w:iCs/>
                <w:lang w:val="uk-UA"/>
              </w:rPr>
              <w:t xml:space="preserve"> </w:t>
            </w:r>
            <w:proofErr w:type="spellStart"/>
            <w:r w:rsidRPr="004E12CB">
              <w:rPr>
                <w:i/>
                <w:iCs/>
                <w:lang w:val="uk-UA"/>
              </w:rPr>
              <w:t>details</w:t>
            </w:r>
            <w:proofErr w:type="spellEnd"/>
            <w:r w:rsidRPr="004E12CB">
              <w:rPr>
                <w:i/>
                <w:iCs/>
                <w:lang w:val="uk-UA"/>
              </w:rPr>
              <w:t>)</w:t>
            </w:r>
            <w:r w:rsidRPr="004E12CB">
              <w:rPr>
                <w:lang w:val="uk-UA"/>
              </w:rPr>
              <w:t> [REST OF CLEARANCE UNCHANGED];</w:t>
            </w:r>
          </w:p>
        </w:tc>
        <w:tc>
          <w:tcPr>
            <w:tcW w:w="1613" w:type="pct"/>
            <w:shd w:val="clear" w:color="auto" w:fill="auto"/>
            <w:tcMar>
              <w:top w:w="0" w:type="dxa"/>
              <w:left w:w="0" w:type="dxa"/>
              <w:bottom w:w="0" w:type="dxa"/>
              <w:right w:w="0" w:type="dxa"/>
            </w:tcMar>
            <w:vAlign w:val="center"/>
            <w:hideMark/>
          </w:tcPr>
          <w:p w14:paraId="26DD85A8" w14:textId="77777777" w:rsidR="001808BE" w:rsidRPr="004E12CB" w:rsidRDefault="001808BE">
            <w:pPr>
              <w:pStyle w:val="tl"/>
              <w:spacing w:before="0" w:beforeAutospacing="0" w:after="0" w:afterAutospacing="0"/>
              <w:rPr>
                <w:lang w:val="uk-UA"/>
              </w:rPr>
            </w:pPr>
            <w:r w:rsidRPr="004E12CB">
              <w:rPr>
                <w:lang w:val="uk-UA"/>
              </w:rPr>
              <w:t>3) НОВИЙ ДОЗВІЛ (</w:t>
            </w:r>
            <w:r w:rsidRPr="004E12CB">
              <w:rPr>
                <w:i/>
                <w:iCs/>
                <w:lang w:val="uk-UA"/>
              </w:rPr>
              <w:t>деталі зміненого дозволу</w:t>
            </w:r>
            <w:r w:rsidRPr="004E12CB">
              <w:rPr>
                <w:lang w:val="uk-UA"/>
              </w:rPr>
              <w:t>) [ІНША ЧАСТИНА ДОЗВОЛУ БЕЗ ЗМІН];</w:t>
            </w:r>
          </w:p>
        </w:tc>
      </w:tr>
      <w:tr w:rsidR="001808BE" w:rsidRPr="00E56A91" w14:paraId="4DA14E9B" w14:textId="77777777" w:rsidTr="00F05803">
        <w:tc>
          <w:tcPr>
            <w:tcW w:w="0" w:type="auto"/>
            <w:vMerge/>
            <w:shd w:val="clear" w:color="auto" w:fill="auto"/>
            <w:vAlign w:val="center"/>
            <w:hideMark/>
          </w:tcPr>
          <w:p w14:paraId="661DC1E6"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1EA4809B" w14:textId="77777777" w:rsidR="001808BE" w:rsidRPr="004E12CB" w:rsidRDefault="001808BE">
            <w:pPr>
              <w:pStyle w:val="tl"/>
              <w:spacing w:before="0" w:beforeAutospacing="0" w:after="0" w:afterAutospacing="0"/>
              <w:rPr>
                <w:lang w:val="uk-UA"/>
              </w:rPr>
            </w:pPr>
            <w:r w:rsidRPr="004E12CB">
              <w:rPr>
                <w:lang w:val="uk-UA"/>
              </w:rPr>
              <w:t>4) RECLEARED </w:t>
            </w:r>
            <w:r w:rsidRPr="004E12CB">
              <w:rPr>
                <w:i/>
                <w:iCs/>
                <w:lang w:val="uk-UA"/>
              </w:rPr>
              <w:t>(</w:t>
            </w:r>
            <w:proofErr w:type="spellStart"/>
            <w:r w:rsidRPr="004E12CB">
              <w:rPr>
                <w:i/>
                <w:iCs/>
                <w:lang w:val="uk-UA"/>
              </w:rPr>
              <w:t>amended</w:t>
            </w:r>
            <w:proofErr w:type="spellEnd"/>
            <w:r w:rsidRPr="004E12CB">
              <w:rPr>
                <w:i/>
                <w:iCs/>
                <w:lang w:val="uk-UA"/>
              </w:rPr>
              <w:t xml:space="preserve"> </w:t>
            </w:r>
            <w:proofErr w:type="spellStart"/>
            <w:r w:rsidRPr="004E12CB">
              <w:rPr>
                <w:i/>
                <w:iCs/>
                <w:lang w:val="uk-UA"/>
              </w:rPr>
              <w:t>route</w:t>
            </w:r>
            <w:proofErr w:type="spellEnd"/>
            <w:r w:rsidRPr="004E12CB">
              <w:rPr>
                <w:i/>
                <w:iCs/>
                <w:lang w:val="uk-UA"/>
              </w:rPr>
              <w:t xml:space="preserve"> </w:t>
            </w:r>
            <w:proofErr w:type="spellStart"/>
            <w:r w:rsidRPr="004E12CB">
              <w:rPr>
                <w:i/>
                <w:iCs/>
                <w:lang w:val="uk-UA"/>
              </w:rPr>
              <w:t>portion</w:t>
            </w:r>
            <w:proofErr w:type="spellEnd"/>
            <w:r w:rsidRPr="004E12CB">
              <w:rPr>
                <w:i/>
                <w:iCs/>
                <w:lang w:val="uk-UA"/>
              </w:rPr>
              <w:t>)</w:t>
            </w:r>
            <w:r w:rsidRPr="004E12CB">
              <w:rPr>
                <w:lang w:val="uk-UA"/>
              </w:rPr>
              <w:t> TO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original</w:t>
            </w:r>
            <w:proofErr w:type="spellEnd"/>
            <w:r w:rsidRPr="004E12CB">
              <w:rPr>
                <w:i/>
                <w:iCs/>
                <w:lang w:val="uk-UA"/>
              </w:rPr>
              <w:t xml:space="preserve"> </w:t>
            </w:r>
            <w:proofErr w:type="spellStart"/>
            <w:r w:rsidRPr="004E12CB">
              <w:rPr>
                <w:i/>
                <w:iCs/>
                <w:lang w:val="uk-UA"/>
              </w:rPr>
              <w:t>route</w:t>
            </w:r>
            <w:proofErr w:type="spellEnd"/>
            <w:r w:rsidRPr="004E12CB">
              <w:rPr>
                <w:i/>
                <w:iCs/>
                <w:lang w:val="uk-UA"/>
              </w:rPr>
              <w:t>)</w:t>
            </w:r>
            <w:r w:rsidRPr="004E12CB">
              <w:rPr>
                <w:lang w:val="uk-UA"/>
              </w:rPr>
              <w:t> [REST OF CLEARANCE UNCHANGED];</w:t>
            </w:r>
          </w:p>
        </w:tc>
        <w:tc>
          <w:tcPr>
            <w:tcW w:w="1613" w:type="pct"/>
            <w:shd w:val="clear" w:color="auto" w:fill="auto"/>
            <w:tcMar>
              <w:top w:w="0" w:type="dxa"/>
              <w:left w:w="0" w:type="dxa"/>
              <w:bottom w:w="0" w:type="dxa"/>
              <w:right w:w="0" w:type="dxa"/>
            </w:tcMar>
            <w:vAlign w:val="center"/>
            <w:hideMark/>
          </w:tcPr>
          <w:p w14:paraId="27E66AF0" w14:textId="77777777" w:rsidR="001808BE" w:rsidRPr="004E12CB" w:rsidRDefault="001808BE">
            <w:pPr>
              <w:pStyle w:val="tl"/>
              <w:spacing w:before="0" w:beforeAutospacing="0" w:after="0" w:afterAutospacing="0"/>
              <w:rPr>
                <w:lang w:val="uk-UA"/>
              </w:rPr>
            </w:pPr>
            <w:r w:rsidRPr="004E12CB">
              <w:rPr>
                <w:lang w:val="uk-UA"/>
              </w:rPr>
              <w:t>4) НОВИЙ ДОЗВІЛ (</w:t>
            </w:r>
            <w:r w:rsidRPr="004E12CB">
              <w:rPr>
                <w:i/>
                <w:iCs/>
                <w:lang w:val="uk-UA"/>
              </w:rPr>
              <w:t>змінена ділянка маршруту</w:t>
            </w:r>
            <w:r w:rsidRPr="004E12CB">
              <w:rPr>
                <w:lang w:val="uk-UA"/>
              </w:rPr>
              <w:t>) ДО (</w:t>
            </w:r>
            <w:r w:rsidRPr="004E12CB">
              <w:rPr>
                <w:i/>
                <w:iCs/>
                <w:lang w:val="uk-UA"/>
              </w:rPr>
              <w:t>основна точка початкового маршруту</w:t>
            </w:r>
            <w:r w:rsidRPr="004E12CB">
              <w:rPr>
                <w:lang w:val="uk-UA"/>
              </w:rPr>
              <w:t>) [ІНША ЧАСТИНА ДОЗВОЛУ БЕЗ ЗМІН];</w:t>
            </w:r>
          </w:p>
        </w:tc>
      </w:tr>
      <w:tr w:rsidR="001808BE" w:rsidRPr="00E56A91" w14:paraId="6EBF45A4" w14:textId="77777777" w:rsidTr="00F05803">
        <w:tc>
          <w:tcPr>
            <w:tcW w:w="0" w:type="auto"/>
            <w:vMerge/>
            <w:shd w:val="clear" w:color="auto" w:fill="auto"/>
            <w:vAlign w:val="center"/>
            <w:hideMark/>
          </w:tcPr>
          <w:p w14:paraId="40516CD8"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0EC980D3" w14:textId="77777777" w:rsidR="001808BE" w:rsidRPr="004E12CB" w:rsidRDefault="001808BE">
            <w:pPr>
              <w:pStyle w:val="tl"/>
              <w:spacing w:before="0" w:beforeAutospacing="0" w:after="0" w:afterAutospacing="0"/>
              <w:rPr>
                <w:lang w:val="uk-UA"/>
              </w:rPr>
            </w:pPr>
            <w:r w:rsidRPr="004E12CB">
              <w:rPr>
                <w:lang w:val="uk-UA"/>
              </w:rPr>
              <w:t>5) ENTER CONTROLLED AIRSPACE (</w:t>
            </w:r>
            <w:proofErr w:type="spellStart"/>
            <w:r w:rsidRPr="004E12CB">
              <w:rPr>
                <w:i/>
                <w:iCs/>
                <w:lang w:val="uk-UA"/>
              </w:rPr>
              <w:t>or</w:t>
            </w:r>
            <w:proofErr w:type="spellEnd"/>
            <w:r w:rsidRPr="004E12CB">
              <w:rPr>
                <w:lang w:val="uk-UA"/>
              </w:rPr>
              <w:t> CONTROL ZONE) [VIA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route</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635FD6C6" w14:textId="77777777" w:rsidR="001808BE" w:rsidRPr="004E12CB" w:rsidRDefault="001808BE">
            <w:pPr>
              <w:pStyle w:val="tl"/>
              <w:spacing w:before="0" w:beforeAutospacing="0" w:after="0" w:afterAutospacing="0"/>
              <w:rPr>
                <w:lang w:val="uk-UA"/>
              </w:rPr>
            </w:pPr>
            <w:r w:rsidRPr="004E12CB">
              <w:rPr>
                <w:lang w:val="uk-UA"/>
              </w:rPr>
              <w:t>5) ВХІД ДО КОНТРОЛЬОВАНОГО ПОВІТРЯНОГО ПРОСТОРУ (</w:t>
            </w:r>
            <w:r w:rsidRPr="004E12CB">
              <w:rPr>
                <w:i/>
                <w:iCs/>
                <w:lang w:val="uk-UA"/>
              </w:rPr>
              <w:t>або</w:t>
            </w:r>
            <w:r w:rsidRPr="004E12CB">
              <w:rPr>
                <w:lang w:val="uk-UA"/>
              </w:rPr>
              <w:t> КОНТРОЛЬОВАНОЇ ЗОНИ) [ЧЕРЕЗ (</w:t>
            </w:r>
            <w:r w:rsidRPr="004E12CB">
              <w:rPr>
                <w:i/>
                <w:iCs/>
                <w:lang w:val="uk-UA"/>
              </w:rPr>
              <w:t>основна точка або маршрут</w:t>
            </w:r>
            <w:r w:rsidRPr="004E12CB">
              <w:rPr>
                <w:lang w:val="uk-UA"/>
              </w:rPr>
              <w:t>)] НА (</w:t>
            </w:r>
            <w:r w:rsidRPr="004E12CB">
              <w:rPr>
                <w:i/>
                <w:iCs/>
                <w:lang w:val="uk-UA"/>
              </w:rPr>
              <w:t>рівень</w:t>
            </w:r>
            <w:r w:rsidRPr="004E12CB">
              <w:rPr>
                <w:lang w:val="uk-UA"/>
              </w:rPr>
              <w:t>) [В (</w:t>
            </w:r>
            <w:r w:rsidRPr="004E12CB">
              <w:rPr>
                <w:i/>
                <w:iCs/>
                <w:lang w:val="uk-UA"/>
              </w:rPr>
              <w:t>час</w:t>
            </w:r>
            <w:r w:rsidRPr="004E12CB">
              <w:rPr>
                <w:lang w:val="uk-UA"/>
              </w:rPr>
              <w:t>)];</w:t>
            </w:r>
          </w:p>
        </w:tc>
      </w:tr>
      <w:tr w:rsidR="001808BE" w:rsidRPr="00E56A91" w14:paraId="65DA57A5" w14:textId="77777777" w:rsidTr="00F05803">
        <w:tc>
          <w:tcPr>
            <w:tcW w:w="0" w:type="auto"/>
            <w:vMerge/>
            <w:shd w:val="clear" w:color="auto" w:fill="auto"/>
            <w:vAlign w:val="center"/>
            <w:hideMark/>
          </w:tcPr>
          <w:p w14:paraId="3ADF8B01"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2CE48AE5" w14:textId="77777777" w:rsidR="001808BE" w:rsidRPr="004E12CB" w:rsidRDefault="001808BE">
            <w:pPr>
              <w:pStyle w:val="tl"/>
              <w:spacing w:before="0" w:beforeAutospacing="0" w:after="0" w:afterAutospacing="0"/>
              <w:rPr>
                <w:lang w:val="uk-UA"/>
              </w:rPr>
            </w:pPr>
            <w:r w:rsidRPr="004E12CB">
              <w:rPr>
                <w:lang w:val="uk-UA"/>
              </w:rPr>
              <w:t>6) LEAVE CONTROLLED AIRSPACE (</w:t>
            </w:r>
            <w:proofErr w:type="spellStart"/>
            <w:r w:rsidRPr="004E12CB">
              <w:rPr>
                <w:i/>
                <w:iCs/>
                <w:lang w:val="uk-UA"/>
              </w:rPr>
              <w:t>or</w:t>
            </w:r>
            <w:proofErr w:type="spellEnd"/>
            <w:r w:rsidRPr="004E12CB">
              <w:rPr>
                <w:lang w:val="uk-UA"/>
              </w:rPr>
              <w:t> CONTROL ZONE) [VIA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route</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w:t>
            </w:r>
            <w:proofErr w:type="spellStart"/>
            <w:r w:rsidRPr="004E12CB">
              <w:rPr>
                <w:i/>
                <w:iCs/>
                <w:lang w:val="uk-UA"/>
              </w:rPr>
              <w:t>or</w:t>
            </w:r>
            <w:proofErr w:type="spellEnd"/>
            <w:r w:rsidRPr="004E12CB">
              <w:rPr>
                <w:lang w:val="uk-UA"/>
              </w:rPr>
              <w:t> CLIMBING, </w:t>
            </w:r>
            <w:proofErr w:type="spellStart"/>
            <w:r w:rsidRPr="004E12CB">
              <w:rPr>
                <w:i/>
                <w:iCs/>
                <w:lang w:val="uk-UA"/>
              </w:rPr>
              <w:t>or</w:t>
            </w:r>
            <w:proofErr w:type="spellEnd"/>
            <w:r w:rsidRPr="004E12CB">
              <w:rPr>
                <w:lang w:val="uk-UA"/>
              </w:rPr>
              <w:t> DESCENDING);</w:t>
            </w:r>
          </w:p>
        </w:tc>
        <w:tc>
          <w:tcPr>
            <w:tcW w:w="1613" w:type="pct"/>
            <w:shd w:val="clear" w:color="auto" w:fill="auto"/>
            <w:tcMar>
              <w:top w:w="0" w:type="dxa"/>
              <w:left w:w="0" w:type="dxa"/>
              <w:bottom w:w="0" w:type="dxa"/>
              <w:right w:w="0" w:type="dxa"/>
            </w:tcMar>
            <w:vAlign w:val="center"/>
            <w:hideMark/>
          </w:tcPr>
          <w:p w14:paraId="56B12B63" w14:textId="77777777" w:rsidR="001808BE" w:rsidRPr="004E12CB" w:rsidRDefault="001808BE">
            <w:pPr>
              <w:pStyle w:val="tl"/>
              <w:spacing w:before="0" w:beforeAutospacing="0" w:after="0" w:afterAutospacing="0"/>
              <w:rPr>
                <w:lang w:val="uk-UA"/>
              </w:rPr>
            </w:pPr>
            <w:r w:rsidRPr="004E12CB">
              <w:rPr>
                <w:lang w:val="uk-UA"/>
              </w:rPr>
              <w:t>6) ВИХІД З КОНТРОЛЬОВАНОГО ПОВІТРЯНОГО ПРОСТОРУ (</w:t>
            </w:r>
            <w:r w:rsidRPr="004E12CB">
              <w:rPr>
                <w:i/>
                <w:iCs/>
                <w:lang w:val="uk-UA"/>
              </w:rPr>
              <w:t>або</w:t>
            </w:r>
            <w:r w:rsidRPr="004E12CB">
              <w:rPr>
                <w:lang w:val="uk-UA"/>
              </w:rPr>
              <w:t> КОНТРОЛЬОВАНОЇ ЗОНИ) [ЧЕРЕЗ (</w:t>
            </w:r>
            <w:r w:rsidRPr="004E12CB">
              <w:rPr>
                <w:i/>
                <w:iCs/>
                <w:lang w:val="uk-UA"/>
              </w:rPr>
              <w:t>основна точка або маршрут</w:t>
            </w:r>
            <w:r w:rsidRPr="004E12CB">
              <w:rPr>
                <w:lang w:val="uk-UA"/>
              </w:rPr>
              <w:t>)] НА (</w:t>
            </w:r>
            <w:r w:rsidRPr="004E12CB">
              <w:rPr>
                <w:i/>
                <w:iCs/>
                <w:lang w:val="uk-UA"/>
              </w:rPr>
              <w:t>рівень</w:t>
            </w:r>
            <w:r w:rsidRPr="004E12CB">
              <w:rPr>
                <w:lang w:val="uk-UA"/>
              </w:rPr>
              <w:t>) (</w:t>
            </w:r>
            <w:r w:rsidRPr="004E12CB">
              <w:rPr>
                <w:i/>
                <w:iCs/>
                <w:lang w:val="uk-UA"/>
              </w:rPr>
              <w:t>або</w:t>
            </w:r>
            <w:r w:rsidRPr="004E12CB">
              <w:rPr>
                <w:lang w:val="uk-UA"/>
              </w:rPr>
              <w:t> З НАБОРОМ, </w:t>
            </w:r>
            <w:r w:rsidRPr="004E12CB">
              <w:rPr>
                <w:i/>
                <w:iCs/>
                <w:lang w:val="uk-UA"/>
              </w:rPr>
              <w:t>або</w:t>
            </w:r>
            <w:r w:rsidRPr="004E12CB">
              <w:rPr>
                <w:lang w:val="uk-UA"/>
              </w:rPr>
              <w:t> ЗНИЖУЮЧИСЬ);</w:t>
            </w:r>
          </w:p>
        </w:tc>
      </w:tr>
      <w:tr w:rsidR="001808BE" w:rsidRPr="00E56A91" w14:paraId="3C26CC6B" w14:textId="77777777" w:rsidTr="00F05803">
        <w:trPr>
          <w:trHeight w:val="659"/>
        </w:trPr>
        <w:tc>
          <w:tcPr>
            <w:tcW w:w="0" w:type="auto"/>
            <w:vMerge/>
            <w:shd w:val="clear" w:color="auto" w:fill="auto"/>
            <w:vAlign w:val="center"/>
            <w:hideMark/>
          </w:tcPr>
          <w:p w14:paraId="04613740"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209151B7" w14:textId="77777777" w:rsidR="001808BE" w:rsidRPr="004E12CB" w:rsidRDefault="001808BE">
            <w:pPr>
              <w:pStyle w:val="tl"/>
              <w:spacing w:before="0" w:beforeAutospacing="0" w:after="0" w:afterAutospacing="0"/>
              <w:rPr>
                <w:lang w:val="uk-UA"/>
              </w:rPr>
            </w:pPr>
            <w:r w:rsidRPr="004E12CB">
              <w:rPr>
                <w:lang w:val="uk-UA"/>
              </w:rPr>
              <w:t>7) JOIN </w:t>
            </w:r>
            <w:r w:rsidRPr="004E12CB">
              <w:rPr>
                <w:i/>
                <w:iCs/>
                <w:lang w:val="uk-UA"/>
              </w:rPr>
              <w:t>(</w:t>
            </w:r>
            <w:proofErr w:type="spellStart"/>
            <w:r w:rsidRPr="004E12CB">
              <w:rPr>
                <w:i/>
                <w:iCs/>
                <w:lang w:val="uk-UA"/>
              </w:rPr>
              <w:t>specify</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01F8AD8E" w14:textId="77777777" w:rsidR="001808BE" w:rsidRPr="004E12CB" w:rsidRDefault="001808BE">
            <w:pPr>
              <w:pStyle w:val="tl"/>
              <w:spacing w:before="0" w:beforeAutospacing="0" w:after="0" w:afterAutospacing="0"/>
              <w:rPr>
                <w:lang w:val="uk-UA"/>
              </w:rPr>
            </w:pPr>
            <w:r w:rsidRPr="004E12CB">
              <w:rPr>
                <w:lang w:val="uk-UA"/>
              </w:rPr>
              <w:t>7) ВХІД (</w:t>
            </w:r>
            <w:r w:rsidRPr="004E12CB">
              <w:rPr>
                <w:i/>
                <w:iCs/>
                <w:lang w:val="uk-UA"/>
              </w:rPr>
              <w:t>опис</w:t>
            </w:r>
            <w:r w:rsidRPr="004E12CB">
              <w:rPr>
                <w:lang w:val="uk-UA"/>
              </w:rPr>
              <w:t>) В (</w:t>
            </w:r>
            <w:r w:rsidRPr="004E12CB">
              <w:rPr>
                <w:i/>
                <w:iCs/>
                <w:lang w:val="uk-UA"/>
              </w:rPr>
              <w:t>основна точка</w:t>
            </w:r>
            <w:r w:rsidRPr="004E12CB">
              <w:rPr>
                <w:lang w:val="uk-UA"/>
              </w:rPr>
              <w:t>) НА (</w:t>
            </w:r>
            <w:r w:rsidRPr="004E12CB">
              <w:rPr>
                <w:i/>
                <w:iCs/>
                <w:lang w:val="uk-UA"/>
              </w:rPr>
              <w:t>рівень</w:t>
            </w:r>
            <w:r w:rsidRPr="004E12CB">
              <w:rPr>
                <w:lang w:val="uk-UA"/>
              </w:rPr>
              <w:t>) [В (</w:t>
            </w:r>
            <w:r w:rsidRPr="004E12CB">
              <w:rPr>
                <w:i/>
                <w:iCs/>
                <w:lang w:val="uk-UA"/>
              </w:rPr>
              <w:t>час</w:t>
            </w:r>
            <w:r w:rsidRPr="004E12CB">
              <w:rPr>
                <w:lang w:val="uk-UA"/>
              </w:rPr>
              <w:t>)]</w:t>
            </w:r>
          </w:p>
        </w:tc>
      </w:tr>
      <w:tr w:rsidR="001808BE" w:rsidRPr="004E12CB" w14:paraId="7FB50C8E" w14:textId="77777777" w:rsidTr="00913F17">
        <w:trPr>
          <w:trHeight w:val="420"/>
        </w:trPr>
        <w:tc>
          <w:tcPr>
            <w:tcW w:w="1663" w:type="pct"/>
            <w:vMerge w:val="restart"/>
            <w:shd w:val="clear" w:color="auto" w:fill="auto"/>
            <w:tcMar>
              <w:top w:w="0" w:type="dxa"/>
              <w:left w:w="0" w:type="dxa"/>
              <w:bottom w:w="0" w:type="dxa"/>
              <w:right w:w="0" w:type="dxa"/>
            </w:tcMar>
            <w:vAlign w:val="center"/>
            <w:hideMark/>
          </w:tcPr>
          <w:p w14:paraId="377D08AE" w14:textId="77777777" w:rsidR="001808BE" w:rsidRPr="00821FB8" w:rsidRDefault="001808BE">
            <w:pPr>
              <w:pStyle w:val="tl"/>
              <w:spacing w:before="0" w:beforeAutospacing="0" w:after="0" w:afterAutospacing="0"/>
              <w:rPr>
                <w:b/>
                <w:bCs/>
                <w:lang w:val="uk-UA"/>
              </w:rPr>
            </w:pPr>
            <w:r w:rsidRPr="00821FB8">
              <w:rPr>
                <w:b/>
                <w:bCs/>
                <w:lang w:val="uk-UA"/>
              </w:rPr>
              <w:t xml:space="preserve">2. </w:t>
            </w:r>
            <w:r w:rsidRPr="00821FB8">
              <w:rPr>
                <w:b/>
                <w:bCs/>
                <w:sz w:val="22"/>
                <w:szCs w:val="22"/>
                <w:lang w:val="uk-UA"/>
              </w:rPr>
              <w:t>ВИЗНАЧЕННЯ МАРШРУТУ ТА МЕЖІ ДІЇ ДОЗВОЛУ</w:t>
            </w:r>
          </w:p>
        </w:tc>
        <w:tc>
          <w:tcPr>
            <w:tcW w:w="1724" w:type="pct"/>
            <w:shd w:val="clear" w:color="auto" w:fill="auto"/>
            <w:tcMar>
              <w:top w:w="0" w:type="dxa"/>
              <w:left w:w="0" w:type="dxa"/>
              <w:bottom w:w="0" w:type="dxa"/>
              <w:right w:w="0" w:type="dxa"/>
            </w:tcMar>
            <w:vAlign w:val="center"/>
            <w:hideMark/>
          </w:tcPr>
          <w:p w14:paraId="52C2C397" w14:textId="77777777" w:rsidR="001808BE" w:rsidRPr="004E12CB" w:rsidRDefault="001808BE">
            <w:pPr>
              <w:pStyle w:val="tl"/>
              <w:spacing w:before="0" w:beforeAutospacing="0" w:after="0" w:afterAutospacing="0"/>
              <w:rPr>
                <w:lang w:val="uk-UA"/>
              </w:rPr>
            </w:pPr>
            <w:r w:rsidRPr="004E12CB">
              <w:rPr>
                <w:lang w:val="uk-UA"/>
              </w:rPr>
              <w:t>1) FROM </w:t>
            </w:r>
            <w:r w:rsidRPr="004E12CB">
              <w:rPr>
                <w:i/>
                <w:iCs/>
                <w:lang w:val="uk-UA"/>
              </w:rPr>
              <w:t>(</w:t>
            </w:r>
            <w:proofErr w:type="spellStart"/>
            <w:r w:rsidRPr="004E12CB">
              <w:rPr>
                <w:i/>
                <w:iCs/>
                <w:lang w:val="uk-UA"/>
              </w:rPr>
              <w:t>location</w:t>
            </w:r>
            <w:proofErr w:type="spellEnd"/>
            <w:r w:rsidRPr="004E12CB">
              <w:rPr>
                <w:i/>
                <w:iCs/>
                <w:lang w:val="uk-UA"/>
              </w:rPr>
              <w:t>)</w:t>
            </w:r>
            <w:r w:rsidRPr="004E12CB">
              <w:rPr>
                <w:lang w:val="uk-UA"/>
              </w:rPr>
              <w:t> TO </w:t>
            </w:r>
            <w:r w:rsidRPr="004E12CB">
              <w:rPr>
                <w:i/>
                <w:iCs/>
                <w:lang w:val="uk-UA"/>
              </w:rPr>
              <w:t>(</w:t>
            </w:r>
            <w:proofErr w:type="spellStart"/>
            <w:r w:rsidRPr="004E12CB">
              <w:rPr>
                <w:i/>
                <w:iCs/>
                <w:lang w:val="uk-UA"/>
              </w:rPr>
              <w:t>location</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14D66388" w14:textId="77777777" w:rsidR="001808BE" w:rsidRPr="004E12CB" w:rsidRDefault="001808BE">
            <w:pPr>
              <w:pStyle w:val="tl"/>
              <w:spacing w:before="0" w:beforeAutospacing="0" w:after="0" w:afterAutospacing="0"/>
              <w:rPr>
                <w:lang w:val="uk-UA"/>
              </w:rPr>
            </w:pPr>
            <w:r w:rsidRPr="004E12CB">
              <w:rPr>
                <w:lang w:val="uk-UA"/>
              </w:rPr>
              <w:t>1) З (</w:t>
            </w:r>
            <w:r w:rsidRPr="004E12CB">
              <w:rPr>
                <w:i/>
                <w:iCs/>
                <w:lang w:val="uk-UA"/>
              </w:rPr>
              <w:t>місце</w:t>
            </w:r>
            <w:r w:rsidRPr="004E12CB">
              <w:rPr>
                <w:lang w:val="uk-UA"/>
              </w:rPr>
              <w:t>) ДО (</w:t>
            </w:r>
            <w:r w:rsidRPr="004E12CB">
              <w:rPr>
                <w:i/>
                <w:iCs/>
                <w:lang w:val="uk-UA"/>
              </w:rPr>
              <w:t>місце</w:t>
            </w:r>
            <w:r w:rsidRPr="004E12CB">
              <w:rPr>
                <w:lang w:val="uk-UA"/>
              </w:rPr>
              <w:t>);</w:t>
            </w:r>
          </w:p>
        </w:tc>
      </w:tr>
      <w:tr w:rsidR="001808BE" w:rsidRPr="00E56A91" w14:paraId="0218EC92" w14:textId="77777777" w:rsidTr="009E73C9">
        <w:trPr>
          <w:trHeight w:val="500"/>
        </w:trPr>
        <w:tc>
          <w:tcPr>
            <w:tcW w:w="0" w:type="auto"/>
            <w:vMerge/>
            <w:shd w:val="clear" w:color="auto" w:fill="auto"/>
            <w:vAlign w:val="center"/>
            <w:hideMark/>
          </w:tcPr>
          <w:p w14:paraId="5FAF8D9C"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6CD87468" w14:textId="77777777" w:rsidR="001808BE" w:rsidRPr="004E12CB" w:rsidRDefault="001808BE">
            <w:pPr>
              <w:pStyle w:val="tl"/>
              <w:spacing w:before="0" w:beforeAutospacing="0" w:after="0" w:afterAutospacing="0"/>
              <w:rPr>
                <w:lang w:val="uk-UA"/>
              </w:rPr>
            </w:pPr>
            <w:r w:rsidRPr="004E12CB">
              <w:rPr>
                <w:lang w:val="uk-UA"/>
              </w:rPr>
              <w:t>2) TO </w:t>
            </w:r>
            <w:r w:rsidRPr="004E12CB">
              <w:rPr>
                <w:i/>
                <w:iCs/>
                <w:lang w:val="uk-UA"/>
              </w:rPr>
              <w:t>(</w:t>
            </w:r>
            <w:proofErr w:type="spellStart"/>
            <w:r w:rsidRPr="004E12CB">
              <w:rPr>
                <w:i/>
                <w:iCs/>
                <w:lang w:val="uk-UA"/>
              </w:rPr>
              <w:t>location</w:t>
            </w:r>
            <w:proofErr w:type="spellEnd"/>
            <w:r w:rsidRPr="004E12CB">
              <w:rPr>
                <w:i/>
                <w:iCs/>
                <w:lang w:val="uk-UA"/>
              </w:rPr>
              <w:t>)</w:t>
            </w:r>
            <w:r w:rsidRPr="004E12CB">
              <w:rPr>
                <w:lang w:val="uk-UA"/>
              </w:rPr>
              <w:t>, </w:t>
            </w:r>
            <w:proofErr w:type="spellStart"/>
            <w:r w:rsidRPr="004E12CB">
              <w:rPr>
                <w:i/>
                <w:iCs/>
                <w:lang w:val="uk-UA"/>
              </w:rPr>
              <w:t>followed</w:t>
            </w:r>
            <w:proofErr w:type="spellEnd"/>
            <w:r w:rsidRPr="004E12CB">
              <w:rPr>
                <w:i/>
                <w:iCs/>
                <w:lang w:val="uk-UA"/>
              </w:rPr>
              <w:t xml:space="preserve"> </w:t>
            </w:r>
            <w:proofErr w:type="spellStart"/>
            <w:r w:rsidRPr="004E12CB">
              <w:rPr>
                <w:i/>
                <w:iCs/>
                <w:lang w:val="uk-UA"/>
              </w:rPr>
              <w:t>as</w:t>
            </w:r>
            <w:proofErr w:type="spellEnd"/>
            <w:r w:rsidRPr="004E12CB">
              <w:rPr>
                <w:i/>
                <w:iCs/>
                <w:lang w:val="uk-UA"/>
              </w:rPr>
              <w:t xml:space="preserve"> </w:t>
            </w:r>
            <w:proofErr w:type="spellStart"/>
            <w:r w:rsidRPr="004E12CB">
              <w:rPr>
                <w:i/>
                <w:iCs/>
                <w:lang w:val="uk-UA"/>
              </w:rPr>
              <w:t>necessary</w:t>
            </w:r>
            <w:proofErr w:type="spellEnd"/>
            <w:r w:rsidRPr="004E12CB">
              <w:rPr>
                <w:i/>
                <w:iCs/>
                <w:lang w:val="uk-UA"/>
              </w:rPr>
              <w:t xml:space="preserve"> </w:t>
            </w:r>
            <w:proofErr w:type="spellStart"/>
            <w:r w:rsidRPr="004E12CB">
              <w:rPr>
                <w:i/>
                <w:iCs/>
                <w:lang w:val="uk-UA"/>
              </w:rPr>
              <w:t>by</w:t>
            </w:r>
            <w:proofErr w:type="spellEnd"/>
            <w:r w:rsidRPr="004E12CB">
              <w:rPr>
                <w:i/>
                <w:iCs/>
                <w:lang w:val="uk-UA"/>
              </w:rPr>
              <w:t>:</w:t>
            </w:r>
          </w:p>
        </w:tc>
        <w:tc>
          <w:tcPr>
            <w:tcW w:w="1613" w:type="pct"/>
            <w:shd w:val="clear" w:color="auto" w:fill="auto"/>
            <w:tcMar>
              <w:top w:w="0" w:type="dxa"/>
              <w:left w:w="0" w:type="dxa"/>
              <w:bottom w:w="0" w:type="dxa"/>
              <w:right w:w="0" w:type="dxa"/>
            </w:tcMar>
            <w:vAlign w:val="center"/>
            <w:hideMark/>
          </w:tcPr>
          <w:p w14:paraId="46F6B8B6" w14:textId="77777777" w:rsidR="001808BE" w:rsidRPr="004E12CB" w:rsidRDefault="001808BE">
            <w:pPr>
              <w:pStyle w:val="tl"/>
              <w:spacing w:before="0" w:beforeAutospacing="0" w:after="0" w:afterAutospacing="0"/>
              <w:rPr>
                <w:lang w:val="uk-UA"/>
              </w:rPr>
            </w:pPr>
            <w:r w:rsidRPr="004E12CB">
              <w:rPr>
                <w:lang w:val="uk-UA"/>
              </w:rPr>
              <w:t>2) ДО (</w:t>
            </w:r>
            <w:r w:rsidRPr="004E12CB">
              <w:rPr>
                <w:i/>
                <w:iCs/>
                <w:lang w:val="uk-UA"/>
              </w:rPr>
              <w:t>місце</w:t>
            </w:r>
            <w:r w:rsidRPr="004E12CB">
              <w:rPr>
                <w:lang w:val="uk-UA"/>
              </w:rPr>
              <w:t>), </w:t>
            </w:r>
            <w:r w:rsidRPr="004E12CB">
              <w:rPr>
                <w:i/>
                <w:iCs/>
                <w:lang w:val="uk-UA"/>
              </w:rPr>
              <w:t>за чим за необхідності слідує:</w:t>
            </w:r>
          </w:p>
        </w:tc>
      </w:tr>
      <w:tr w:rsidR="001808BE" w:rsidRPr="004E12CB" w14:paraId="678CE8ED" w14:textId="77777777" w:rsidTr="00F05803">
        <w:tc>
          <w:tcPr>
            <w:tcW w:w="0" w:type="auto"/>
            <w:vMerge/>
            <w:shd w:val="clear" w:color="auto" w:fill="auto"/>
            <w:vAlign w:val="center"/>
            <w:hideMark/>
          </w:tcPr>
          <w:p w14:paraId="11385756"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397B3DDC" w14:textId="77777777" w:rsidR="001808BE" w:rsidRPr="004E12CB" w:rsidRDefault="001808BE">
            <w:pPr>
              <w:pStyle w:val="tl"/>
              <w:spacing w:before="0" w:beforeAutospacing="0" w:after="0" w:afterAutospacing="0"/>
              <w:rPr>
                <w:lang w:val="uk-UA"/>
              </w:rPr>
            </w:pPr>
            <w:r w:rsidRPr="004E12CB">
              <w:rPr>
                <w:lang w:val="uk-UA"/>
              </w:rPr>
              <w:t>DIRECT;</w:t>
            </w:r>
          </w:p>
        </w:tc>
        <w:tc>
          <w:tcPr>
            <w:tcW w:w="1613" w:type="pct"/>
            <w:shd w:val="clear" w:color="auto" w:fill="auto"/>
            <w:tcMar>
              <w:top w:w="0" w:type="dxa"/>
              <w:left w:w="0" w:type="dxa"/>
              <w:bottom w:w="0" w:type="dxa"/>
              <w:right w:w="0" w:type="dxa"/>
            </w:tcMar>
            <w:vAlign w:val="center"/>
            <w:hideMark/>
          </w:tcPr>
          <w:p w14:paraId="4800F391" w14:textId="77777777" w:rsidR="001808BE" w:rsidRPr="004E12CB" w:rsidRDefault="001808BE">
            <w:pPr>
              <w:pStyle w:val="tl"/>
              <w:spacing w:before="0" w:beforeAutospacing="0" w:after="0" w:afterAutospacing="0"/>
              <w:rPr>
                <w:lang w:val="uk-UA"/>
              </w:rPr>
            </w:pPr>
            <w:r w:rsidRPr="004E12CB">
              <w:rPr>
                <w:lang w:val="uk-UA"/>
              </w:rPr>
              <w:t>ПРЯМО;</w:t>
            </w:r>
          </w:p>
        </w:tc>
      </w:tr>
      <w:tr w:rsidR="001808BE" w:rsidRPr="00E56A91" w14:paraId="0B9C3884" w14:textId="77777777" w:rsidTr="00F05803">
        <w:tc>
          <w:tcPr>
            <w:tcW w:w="0" w:type="auto"/>
            <w:vMerge/>
            <w:shd w:val="clear" w:color="auto" w:fill="auto"/>
            <w:vAlign w:val="center"/>
            <w:hideMark/>
          </w:tcPr>
          <w:p w14:paraId="23D0B17A"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183565F2" w14:textId="77777777" w:rsidR="001808BE" w:rsidRPr="004E12CB" w:rsidRDefault="001808BE">
            <w:pPr>
              <w:pStyle w:val="tl"/>
              <w:spacing w:before="0" w:beforeAutospacing="0" w:after="0" w:afterAutospacing="0"/>
              <w:rPr>
                <w:lang w:val="uk-UA"/>
              </w:rPr>
            </w:pPr>
            <w:r w:rsidRPr="004E12CB">
              <w:rPr>
                <w:lang w:val="uk-UA"/>
              </w:rPr>
              <w:t>VIA </w:t>
            </w:r>
            <w:r w:rsidRPr="004E12CB">
              <w:rPr>
                <w:i/>
                <w:iCs/>
                <w:lang w:val="uk-UA"/>
              </w:rPr>
              <w:t>(</w:t>
            </w:r>
            <w:proofErr w:type="spellStart"/>
            <w:r w:rsidRPr="004E12CB">
              <w:rPr>
                <w:i/>
                <w:iCs/>
                <w:lang w:val="uk-UA"/>
              </w:rPr>
              <w:t>route</w:t>
            </w:r>
            <w:proofErr w:type="spellEnd"/>
            <w:r w:rsidRPr="004E12CB">
              <w:rPr>
                <w:i/>
                <w:iCs/>
                <w:lang w:val="uk-UA"/>
              </w:rPr>
              <w:t xml:space="preserve"> </w:t>
            </w:r>
            <w:proofErr w:type="spellStart"/>
            <w:r w:rsidRPr="004E12CB">
              <w:rPr>
                <w:i/>
                <w:iCs/>
                <w:lang w:val="uk-UA"/>
              </w:rPr>
              <w:t>and</w:t>
            </w:r>
            <w:proofErr w:type="spellEnd"/>
            <w:r w:rsidRPr="004E12CB">
              <w:rPr>
                <w:i/>
                <w:iCs/>
                <w:lang w:val="uk-UA"/>
              </w:rPr>
              <w:t>/</w:t>
            </w:r>
            <w:proofErr w:type="spellStart"/>
            <w:r w:rsidRPr="004E12CB">
              <w:rPr>
                <w:i/>
                <w:iCs/>
                <w:lang w:val="uk-UA"/>
              </w:rPr>
              <w:t>or</w:t>
            </w:r>
            <w:proofErr w:type="spellEnd"/>
            <w:r w:rsidRPr="004E12CB">
              <w:rPr>
                <w:i/>
                <w:iCs/>
                <w:lang w:val="uk-UA"/>
              </w:rPr>
              <w:t xml:space="preserve"> </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points</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5394B979" w14:textId="77777777" w:rsidR="001808BE" w:rsidRPr="004E12CB" w:rsidRDefault="001808BE">
            <w:pPr>
              <w:pStyle w:val="tl"/>
              <w:spacing w:before="0" w:beforeAutospacing="0" w:after="0" w:afterAutospacing="0"/>
              <w:rPr>
                <w:lang w:val="uk-UA"/>
              </w:rPr>
            </w:pPr>
            <w:r w:rsidRPr="004E12CB">
              <w:rPr>
                <w:lang w:val="uk-UA"/>
              </w:rPr>
              <w:t>ЧЕРЕЗ (</w:t>
            </w:r>
            <w:r w:rsidRPr="004E12CB">
              <w:rPr>
                <w:i/>
                <w:iCs/>
                <w:lang w:val="uk-UA"/>
              </w:rPr>
              <w:t>маршрут та/або основна точка</w:t>
            </w:r>
            <w:r w:rsidRPr="004E12CB">
              <w:rPr>
                <w:lang w:val="uk-UA"/>
              </w:rPr>
              <w:t>);</w:t>
            </w:r>
          </w:p>
        </w:tc>
      </w:tr>
      <w:tr w:rsidR="001808BE" w:rsidRPr="004E12CB" w14:paraId="3CB0F73F" w14:textId="77777777" w:rsidTr="00F05803">
        <w:tc>
          <w:tcPr>
            <w:tcW w:w="0" w:type="auto"/>
            <w:vMerge/>
            <w:shd w:val="clear" w:color="auto" w:fill="auto"/>
            <w:vAlign w:val="center"/>
            <w:hideMark/>
          </w:tcPr>
          <w:p w14:paraId="0330E677"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060613CA" w14:textId="77777777" w:rsidR="001808BE" w:rsidRPr="004E12CB" w:rsidRDefault="001808BE">
            <w:pPr>
              <w:pStyle w:val="tl"/>
              <w:spacing w:before="0" w:beforeAutospacing="0" w:after="0" w:afterAutospacing="0"/>
              <w:rPr>
                <w:lang w:val="uk-UA"/>
              </w:rPr>
            </w:pPr>
            <w:r w:rsidRPr="004E12CB">
              <w:rPr>
                <w:lang w:val="uk-UA"/>
              </w:rPr>
              <w:t>FLIGHT PLANNED ROUTE;</w:t>
            </w:r>
          </w:p>
        </w:tc>
        <w:tc>
          <w:tcPr>
            <w:tcW w:w="1613" w:type="pct"/>
            <w:shd w:val="clear" w:color="auto" w:fill="auto"/>
            <w:tcMar>
              <w:top w:w="0" w:type="dxa"/>
              <w:left w:w="0" w:type="dxa"/>
              <w:bottom w:w="0" w:type="dxa"/>
              <w:right w:w="0" w:type="dxa"/>
            </w:tcMar>
            <w:vAlign w:val="center"/>
            <w:hideMark/>
          </w:tcPr>
          <w:p w14:paraId="3231D479" w14:textId="77777777" w:rsidR="001808BE" w:rsidRPr="004E12CB" w:rsidRDefault="001808BE">
            <w:pPr>
              <w:pStyle w:val="tl"/>
              <w:spacing w:before="0" w:beforeAutospacing="0" w:after="0" w:afterAutospacing="0"/>
              <w:rPr>
                <w:lang w:val="uk-UA"/>
              </w:rPr>
            </w:pPr>
            <w:r w:rsidRPr="004E12CB">
              <w:rPr>
                <w:lang w:val="uk-UA"/>
              </w:rPr>
              <w:t>МАРШРУТ У ПЛАНІ ПОЛЬОТУ</w:t>
            </w:r>
          </w:p>
        </w:tc>
      </w:tr>
      <w:tr w:rsidR="001808BE" w:rsidRPr="00E56A91" w14:paraId="165EB3F9" w14:textId="77777777" w:rsidTr="00F05803">
        <w:tc>
          <w:tcPr>
            <w:tcW w:w="0" w:type="auto"/>
            <w:vMerge/>
            <w:shd w:val="clear" w:color="auto" w:fill="auto"/>
            <w:vAlign w:val="center"/>
            <w:hideMark/>
          </w:tcPr>
          <w:p w14:paraId="6C09F98C"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55B7674B" w14:textId="77777777" w:rsidR="001808BE" w:rsidRPr="004E12CB" w:rsidRDefault="001808BE">
            <w:pPr>
              <w:pStyle w:val="tl"/>
              <w:spacing w:before="0" w:beforeAutospacing="0" w:after="0" w:afterAutospacing="0"/>
              <w:rPr>
                <w:lang w:val="uk-UA"/>
              </w:rPr>
            </w:pPr>
            <w:r w:rsidRPr="004E12CB">
              <w:rPr>
                <w:lang w:val="uk-UA"/>
              </w:rPr>
              <w:t> </w:t>
            </w:r>
          </w:p>
        </w:tc>
        <w:tc>
          <w:tcPr>
            <w:tcW w:w="1613" w:type="pct"/>
            <w:shd w:val="clear" w:color="auto" w:fill="auto"/>
            <w:tcMar>
              <w:top w:w="0" w:type="dxa"/>
              <w:left w:w="0" w:type="dxa"/>
              <w:bottom w:w="0" w:type="dxa"/>
              <w:right w:w="0" w:type="dxa"/>
            </w:tcMar>
            <w:vAlign w:val="center"/>
            <w:hideMark/>
          </w:tcPr>
          <w:p w14:paraId="780296C3" w14:textId="77777777" w:rsidR="001808BE" w:rsidRPr="004E12CB" w:rsidRDefault="001808BE">
            <w:pPr>
              <w:pStyle w:val="tl"/>
              <w:spacing w:before="0" w:beforeAutospacing="0" w:after="0" w:afterAutospacing="0"/>
              <w:rPr>
                <w:lang w:val="uk-UA"/>
              </w:rPr>
            </w:pPr>
            <w:r w:rsidRPr="004E12CB">
              <w:rPr>
                <w:lang w:val="uk-UA"/>
              </w:rPr>
              <w:t>Умови, за яких використовують цю фразу зазначено у пунктах 23 - 25 глави 5 розділу IV цих Авіаційних правил.</w:t>
            </w:r>
          </w:p>
        </w:tc>
      </w:tr>
      <w:tr w:rsidR="001808BE" w:rsidRPr="00E56A91" w14:paraId="65034E07" w14:textId="77777777" w:rsidTr="00F05803">
        <w:tc>
          <w:tcPr>
            <w:tcW w:w="0" w:type="auto"/>
            <w:vMerge/>
            <w:shd w:val="clear" w:color="auto" w:fill="auto"/>
            <w:vAlign w:val="center"/>
            <w:hideMark/>
          </w:tcPr>
          <w:p w14:paraId="4A2B181F"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72492DBB" w14:textId="77777777" w:rsidR="001808BE" w:rsidRPr="004E12CB" w:rsidRDefault="001808BE">
            <w:pPr>
              <w:pStyle w:val="tl"/>
              <w:spacing w:before="0" w:beforeAutospacing="0" w:after="0" w:afterAutospacing="0"/>
              <w:rPr>
                <w:lang w:val="uk-UA"/>
              </w:rPr>
            </w:pPr>
            <w:r w:rsidRPr="004E12CB">
              <w:rPr>
                <w:lang w:val="uk-UA"/>
              </w:rPr>
              <w:t>VIA </w:t>
            </w:r>
            <w:r w:rsidRPr="004E12CB">
              <w:rPr>
                <w:i/>
                <w:iCs/>
                <w:lang w:val="uk-UA"/>
              </w:rPr>
              <w:t>(</w:t>
            </w:r>
            <w:proofErr w:type="spellStart"/>
            <w:r w:rsidRPr="004E12CB">
              <w:rPr>
                <w:i/>
                <w:iCs/>
                <w:lang w:val="uk-UA"/>
              </w:rPr>
              <w:t>distance</w:t>
            </w:r>
            <w:proofErr w:type="spellEnd"/>
            <w:r w:rsidRPr="004E12CB">
              <w:rPr>
                <w:i/>
                <w:iCs/>
                <w:lang w:val="uk-UA"/>
              </w:rPr>
              <w:t>)</w:t>
            </w:r>
            <w:r w:rsidRPr="004E12CB">
              <w:rPr>
                <w:lang w:val="uk-UA"/>
              </w:rPr>
              <w:t> DME ARC </w:t>
            </w:r>
            <w:r w:rsidRPr="004E12CB">
              <w:rPr>
                <w:i/>
                <w:iCs/>
                <w:lang w:val="uk-UA"/>
              </w:rPr>
              <w:t>(</w:t>
            </w:r>
            <w:proofErr w:type="spellStart"/>
            <w:r w:rsidRPr="004E12CB">
              <w:rPr>
                <w:i/>
                <w:iCs/>
                <w:lang w:val="uk-UA"/>
              </w:rPr>
              <w:t>direction</w:t>
            </w:r>
            <w:proofErr w:type="spellEnd"/>
            <w:r w:rsidRPr="004E12CB">
              <w:rPr>
                <w:i/>
                <w:iCs/>
                <w:lang w:val="uk-UA"/>
              </w:rPr>
              <w:t>)</w:t>
            </w:r>
            <w:r w:rsidRPr="004E12CB">
              <w:rPr>
                <w:lang w:val="uk-UA"/>
              </w:rPr>
              <w:t> OF </w:t>
            </w:r>
            <w:r w:rsidRPr="004E12CB">
              <w:rPr>
                <w:i/>
                <w:iCs/>
                <w:lang w:val="uk-UA"/>
              </w:rPr>
              <w:t>(</w:t>
            </w:r>
            <w:proofErr w:type="spellStart"/>
            <w:r w:rsidRPr="004E12CB">
              <w:rPr>
                <w:i/>
                <w:iCs/>
                <w:lang w:val="uk-UA"/>
              </w:rPr>
              <w:t>name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DME </w:t>
            </w:r>
            <w:proofErr w:type="spellStart"/>
            <w:r w:rsidRPr="004E12CB">
              <w:rPr>
                <w:i/>
                <w:iCs/>
                <w:lang w:val="uk-UA"/>
              </w:rPr>
              <w:t>station</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7C6C6248" w14:textId="77777777" w:rsidR="001808BE" w:rsidRPr="004E12CB" w:rsidRDefault="001808BE">
            <w:pPr>
              <w:pStyle w:val="tl"/>
              <w:spacing w:before="0" w:beforeAutospacing="0" w:after="0" w:afterAutospacing="0"/>
              <w:rPr>
                <w:lang w:val="uk-UA"/>
              </w:rPr>
            </w:pPr>
            <w:r w:rsidRPr="004E12CB">
              <w:rPr>
                <w:lang w:val="uk-UA"/>
              </w:rPr>
              <w:t>ЧЕРЕЗ (</w:t>
            </w:r>
            <w:r w:rsidRPr="004E12CB">
              <w:rPr>
                <w:i/>
                <w:iCs/>
                <w:lang w:val="uk-UA"/>
              </w:rPr>
              <w:t>відстань</w:t>
            </w:r>
            <w:r w:rsidRPr="004E12CB">
              <w:rPr>
                <w:lang w:val="uk-UA"/>
              </w:rPr>
              <w:t>) ДУГУ DME (</w:t>
            </w:r>
            <w:r w:rsidRPr="004E12CB">
              <w:rPr>
                <w:i/>
                <w:iCs/>
                <w:lang w:val="uk-UA"/>
              </w:rPr>
              <w:t>напрямок</w:t>
            </w:r>
            <w:r w:rsidRPr="004E12CB">
              <w:rPr>
                <w:lang w:val="uk-UA"/>
              </w:rPr>
              <w:t>) (</w:t>
            </w:r>
            <w:r w:rsidRPr="004E12CB">
              <w:rPr>
                <w:i/>
                <w:iCs/>
                <w:lang w:val="uk-UA"/>
              </w:rPr>
              <w:t>назва станції DME</w:t>
            </w:r>
            <w:r w:rsidRPr="004E12CB">
              <w:rPr>
                <w:lang w:val="uk-UA"/>
              </w:rPr>
              <w:t>);</w:t>
            </w:r>
          </w:p>
        </w:tc>
      </w:tr>
      <w:tr w:rsidR="001808BE" w:rsidRPr="00E56A91" w14:paraId="1B0BDE20" w14:textId="77777777" w:rsidTr="00F05803">
        <w:tc>
          <w:tcPr>
            <w:tcW w:w="0" w:type="auto"/>
            <w:vMerge/>
            <w:shd w:val="clear" w:color="auto" w:fill="auto"/>
            <w:vAlign w:val="center"/>
            <w:hideMark/>
          </w:tcPr>
          <w:p w14:paraId="4AD555B5"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7545E18F" w14:textId="77777777" w:rsidR="001808BE" w:rsidRPr="004E12CB" w:rsidRDefault="001808BE">
            <w:pPr>
              <w:pStyle w:val="tl"/>
              <w:spacing w:before="0" w:beforeAutospacing="0" w:after="0" w:afterAutospacing="0"/>
              <w:rPr>
                <w:lang w:val="uk-UA"/>
              </w:rPr>
            </w:pPr>
            <w:r w:rsidRPr="004E12CB">
              <w:rPr>
                <w:lang w:val="uk-UA"/>
              </w:rPr>
              <w:t>3) </w:t>
            </w:r>
            <w:r w:rsidRPr="004E12CB">
              <w:rPr>
                <w:i/>
                <w:iCs/>
                <w:lang w:val="uk-UA"/>
              </w:rPr>
              <w:t>(</w:t>
            </w:r>
            <w:proofErr w:type="spellStart"/>
            <w:r w:rsidRPr="004E12CB">
              <w:rPr>
                <w:i/>
                <w:iCs/>
                <w:lang w:val="uk-UA"/>
              </w:rPr>
              <w:t>route</w:t>
            </w:r>
            <w:proofErr w:type="spellEnd"/>
            <w:r w:rsidRPr="004E12CB">
              <w:rPr>
                <w:i/>
                <w:iCs/>
                <w:lang w:val="uk-UA"/>
              </w:rPr>
              <w:t>)</w:t>
            </w:r>
            <w:r w:rsidRPr="004E12CB">
              <w:rPr>
                <w:lang w:val="uk-UA"/>
              </w:rPr>
              <w:t> NOT AVAILABLE DUE </w:t>
            </w:r>
            <w:r w:rsidRPr="004E12CB">
              <w:rPr>
                <w:i/>
                <w:iCs/>
                <w:lang w:val="uk-UA"/>
              </w:rPr>
              <w:t>(</w:t>
            </w:r>
            <w:proofErr w:type="spellStart"/>
            <w:r w:rsidRPr="004E12CB">
              <w:rPr>
                <w:i/>
                <w:iCs/>
                <w:lang w:val="uk-UA"/>
              </w:rPr>
              <w:t>reason</w:t>
            </w:r>
            <w:proofErr w:type="spellEnd"/>
            <w:r w:rsidRPr="004E12CB">
              <w:rPr>
                <w:i/>
                <w:iCs/>
                <w:lang w:val="uk-UA"/>
              </w:rPr>
              <w:t>)</w:t>
            </w:r>
            <w:r w:rsidRPr="004E12CB">
              <w:rPr>
                <w:lang w:val="uk-UA"/>
              </w:rPr>
              <w:t> ALTERNATIVE[S] IS/ARE </w:t>
            </w:r>
            <w:r w:rsidRPr="004E12CB">
              <w:rPr>
                <w:i/>
                <w:iCs/>
                <w:lang w:val="uk-UA"/>
              </w:rPr>
              <w:t>(</w:t>
            </w:r>
            <w:proofErr w:type="spellStart"/>
            <w:r w:rsidRPr="004E12CB">
              <w:rPr>
                <w:i/>
                <w:iCs/>
                <w:lang w:val="uk-UA"/>
              </w:rPr>
              <w:t>routes</w:t>
            </w:r>
            <w:proofErr w:type="spellEnd"/>
            <w:r w:rsidRPr="004E12CB">
              <w:rPr>
                <w:i/>
                <w:iCs/>
                <w:lang w:val="uk-UA"/>
              </w:rPr>
              <w:t>)</w:t>
            </w:r>
            <w:r w:rsidRPr="004E12CB">
              <w:rPr>
                <w:lang w:val="uk-UA"/>
              </w:rPr>
              <w:t> ADVISE.</w:t>
            </w:r>
          </w:p>
        </w:tc>
        <w:tc>
          <w:tcPr>
            <w:tcW w:w="1613" w:type="pct"/>
            <w:shd w:val="clear" w:color="auto" w:fill="auto"/>
            <w:tcMar>
              <w:top w:w="0" w:type="dxa"/>
              <w:left w:w="0" w:type="dxa"/>
              <w:bottom w:w="0" w:type="dxa"/>
              <w:right w:w="0" w:type="dxa"/>
            </w:tcMar>
            <w:vAlign w:val="center"/>
            <w:hideMark/>
          </w:tcPr>
          <w:p w14:paraId="14EB1EDE" w14:textId="77777777" w:rsidR="001808BE" w:rsidRPr="004E12CB" w:rsidRDefault="001808BE">
            <w:pPr>
              <w:pStyle w:val="tl"/>
              <w:spacing w:before="0" w:beforeAutospacing="0" w:after="0" w:afterAutospacing="0"/>
              <w:rPr>
                <w:lang w:val="uk-UA"/>
              </w:rPr>
            </w:pPr>
            <w:r w:rsidRPr="004E12CB">
              <w:rPr>
                <w:lang w:val="uk-UA"/>
              </w:rPr>
              <w:t>3) (</w:t>
            </w:r>
            <w:r w:rsidRPr="004E12CB">
              <w:rPr>
                <w:i/>
                <w:iCs/>
                <w:lang w:val="uk-UA"/>
              </w:rPr>
              <w:t>маршрут</w:t>
            </w:r>
            <w:r w:rsidRPr="004E12CB">
              <w:rPr>
                <w:lang w:val="uk-UA"/>
              </w:rPr>
              <w:t>) НЕ ДОСТУПНИЙ ЧЕРЕЗ (</w:t>
            </w:r>
            <w:r w:rsidRPr="004E12CB">
              <w:rPr>
                <w:i/>
                <w:iCs/>
                <w:lang w:val="uk-UA"/>
              </w:rPr>
              <w:t>причина</w:t>
            </w:r>
            <w:r w:rsidRPr="004E12CB">
              <w:rPr>
                <w:lang w:val="uk-UA"/>
              </w:rPr>
              <w:t>) АЛЬТЕРНАТИВНИЙ (і) (</w:t>
            </w:r>
            <w:r w:rsidRPr="004E12CB">
              <w:rPr>
                <w:i/>
                <w:iCs/>
                <w:lang w:val="uk-UA"/>
              </w:rPr>
              <w:t>маршрут(и)</w:t>
            </w:r>
            <w:r w:rsidRPr="004E12CB">
              <w:rPr>
                <w:lang w:val="uk-UA"/>
              </w:rPr>
              <w:t>), ОБРАНИЙ ПОВІДОМТЕ.</w:t>
            </w:r>
          </w:p>
        </w:tc>
      </w:tr>
      <w:tr w:rsidR="001808BE" w:rsidRPr="00E56A91" w14:paraId="4F6386D2" w14:textId="77777777" w:rsidTr="00F05803">
        <w:tc>
          <w:tcPr>
            <w:tcW w:w="1663" w:type="pct"/>
            <w:vMerge w:val="restart"/>
            <w:shd w:val="clear" w:color="auto" w:fill="auto"/>
            <w:tcMar>
              <w:top w:w="0" w:type="dxa"/>
              <w:left w:w="0" w:type="dxa"/>
              <w:bottom w:w="0" w:type="dxa"/>
              <w:right w:w="0" w:type="dxa"/>
            </w:tcMar>
            <w:vAlign w:val="center"/>
            <w:hideMark/>
          </w:tcPr>
          <w:p w14:paraId="3155434C" w14:textId="77777777" w:rsidR="001808BE" w:rsidRPr="00821FB8" w:rsidRDefault="001808BE">
            <w:pPr>
              <w:pStyle w:val="tl"/>
              <w:spacing w:before="0" w:beforeAutospacing="0" w:after="0" w:afterAutospacing="0"/>
              <w:rPr>
                <w:b/>
                <w:bCs/>
                <w:lang w:val="uk-UA"/>
              </w:rPr>
            </w:pPr>
            <w:r w:rsidRPr="00821FB8">
              <w:rPr>
                <w:b/>
                <w:bCs/>
                <w:lang w:val="uk-UA"/>
              </w:rPr>
              <w:t xml:space="preserve">3. </w:t>
            </w:r>
            <w:r w:rsidRPr="009E73C9">
              <w:rPr>
                <w:b/>
                <w:bCs/>
                <w:lang w:val="uk-UA"/>
              </w:rPr>
              <w:t>ВИТРИМУВАННЯ ЗАДАНИХ РІВНІВ ПОЛЬОТУ</w:t>
            </w:r>
          </w:p>
        </w:tc>
        <w:tc>
          <w:tcPr>
            <w:tcW w:w="1724" w:type="pct"/>
            <w:shd w:val="clear" w:color="auto" w:fill="auto"/>
            <w:tcMar>
              <w:top w:w="0" w:type="dxa"/>
              <w:left w:w="0" w:type="dxa"/>
              <w:bottom w:w="0" w:type="dxa"/>
              <w:right w:w="0" w:type="dxa"/>
            </w:tcMar>
            <w:vAlign w:val="center"/>
            <w:hideMark/>
          </w:tcPr>
          <w:p w14:paraId="2F039400" w14:textId="77777777" w:rsidR="001808BE" w:rsidRPr="004E12CB" w:rsidRDefault="001808BE">
            <w:pPr>
              <w:pStyle w:val="tl"/>
              <w:spacing w:before="0" w:beforeAutospacing="0" w:after="0" w:afterAutospacing="0"/>
              <w:rPr>
                <w:lang w:val="uk-UA"/>
              </w:rPr>
            </w:pPr>
            <w:r w:rsidRPr="004E12CB">
              <w:rPr>
                <w:lang w:val="uk-UA"/>
              </w:rPr>
              <w:t>1) MAINTAIN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[TO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3751923A" w14:textId="77777777" w:rsidR="001808BE" w:rsidRPr="004E12CB" w:rsidRDefault="001808BE">
            <w:pPr>
              <w:pStyle w:val="tl"/>
              <w:spacing w:before="0" w:beforeAutospacing="0" w:after="0" w:afterAutospacing="0"/>
              <w:rPr>
                <w:lang w:val="uk-UA"/>
              </w:rPr>
            </w:pPr>
            <w:r w:rsidRPr="004E12CB">
              <w:rPr>
                <w:lang w:val="uk-UA"/>
              </w:rPr>
              <w:t>1) ПІДТРИМУЙТЕ (</w:t>
            </w:r>
            <w:r w:rsidRPr="004E12CB">
              <w:rPr>
                <w:i/>
                <w:iCs/>
                <w:lang w:val="uk-UA"/>
              </w:rPr>
              <w:t>рівень</w:t>
            </w:r>
            <w:r w:rsidRPr="004E12CB">
              <w:rPr>
                <w:lang w:val="uk-UA"/>
              </w:rPr>
              <w:t>) [ДО (</w:t>
            </w:r>
            <w:r w:rsidRPr="004E12CB">
              <w:rPr>
                <w:i/>
                <w:iCs/>
                <w:lang w:val="uk-UA"/>
              </w:rPr>
              <w:t>основна точка</w:t>
            </w:r>
            <w:r w:rsidRPr="004E12CB">
              <w:rPr>
                <w:lang w:val="uk-UA"/>
              </w:rPr>
              <w:t>)];</w:t>
            </w:r>
          </w:p>
        </w:tc>
      </w:tr>
      <w:tr w:rsidR="001808BE" w:rsidRPr="00E56A91" w14:paraId="0D0C768D" w14:textId="77777777" w:rsidTr="00F05803">
        <w:tc>
          <w:tcPr>
            <w:tcW w:w="0" w:type="auto"/>
            <w:vMerge/>
            <w:shd w:val="clear" w:color="auto" w:fill="auto"/>
            <w:vAlign w:val="center"/>
            <w:hideMark/>
          </w:tcPr>
          <w:p w14:paraId="383818A1"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5B15B95F" w14:textId="77777777" w:rsidR="001808BE" w:rsidRPr="004E12CB" w:rsidRDefault="001808BE">
            <w:pPr>
              <w:pStyle w:val="tl"/>
              <w:spacing w:before="0" w:beforeAutospacing="0" w:after="0" w:afterAutospacing="0"/>
              <w:rPr>
                <w:lang w:val="uk-UA"/>
              </w:rPr>
            </w:pPr>
            <w:r w:rsidRPr="004E12CB">
              <w:rPr>
                <w:lang w:val="uk-UA"/>
              </w:rPr>
              <w:t>2) MAINTAIN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UNTIL PASSING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6B754607" w14:textId="77777777" w:rsidR="001808BE" w:rsidRPr="004E12CB" w:rsidRDefault="001808BE">
            <w:pPr>
              <w:pStyle w:val="tl"/>
              <w:spacing w:before="0" w:beforeAutospacing="0" w:after="0" w:afterAutospacing="0"/>
              <w:rPr>
                <w:lang w:val="uk-UA"/>
              </w:rPr>
            </w:pPr>
            <w:r w:rsidRPr="004E12CB">
              <w:rPr>
                <w:lang w:val="uk-UA"/>
              </w:rPr>
              <w:t>2) ПІДТРИМУЙТЕ (</w:t>
            </w:r>
            <w:r w:rsidRPr="004E12CB">
              <w:rPr>
                <w:i/>
                <w:iCs/>
                <w:lang w:val="uk-UA"/>
              </w:rPr>
              <w:t>рівень</w:t>
            </w:r>
            <w:r w:rsidRPr="004E12CB">
              <w:rPr>
                <w:lang w:val="uk-UA"/>
              </w:rPr>
              <w:t>) ДО ПРОЛЬОТУ (</w:t>
            </w:r>
            <w:r w:rsidRPr="004E12CB">
              <w:rPr>
                <w:i/>
                <w:iCs/>
                <w:lang w:val="uk-UA"/>
              </w:rPr>
              <w:t>основна точка</w:t>
            </w:r>
            <w:r w:rsidRPr="004E12CB">
              <w:rPr>
                <w:lang w:val="uk-UA"/>
              </w:rPr>
              <w:t>);</w:t>
            </w:r>
          </w:p>
        </w:tc>
      </w:tr>
      <w:tr w:rsidR="001808BE" w:rsidRPr="00E56A91" w14:paraId="7C64913E" w14:textId="77777777" w:rsidTr="00F05803">
        <w:tc>
          <w:tcPr>
            <w:tcW w:w="0" w:type="auto"/>
            <w:vMerge/>
            <w:shd w:val="clear" w:color="auto" w:fill="auto"/>
            <w:vAlign w:val="center"/>
            <w:hideMark/>
          </w:tcPr>
          <w:p w14:paraId="322CCA60"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7B5CA5D4" w14:textId="1D9D9A80" w:rsidR="001808BE" w:rsidRPr="004E12CB" w:rsidRDefault="001808BE" w:rsidP="009E73C9">
            <w:pPr>
              <w:pStyle w:val="tl"/>
              <w:spacing w:before="0" w:beforeAutospacing="0" w:after="0" w:afterAutospacing="0"/>
              <w:ind w:right="-29"/>
              <w:rPr>
                <w:lang w:val="uk-UA"/>
              </w:rPr>
            </w:pPr>
            <w:r w:rsidRPr="004E12CB">
              <w:rPr>
                <w:lang w:val="uk-UA"/>
              </w:rPr>
              <w:t xml:space="preserve">3) </w:t>
            </w:r>
            <w:r w:rsidR="009E73C9" w:rsidRPr="009E73C9">
              <w:rPr>
                <w:sz w:val="22"/>
                <w:szCs w:val="22"/>
              </w:rPr>
              <w:t>M</w:t>
            </w:r>
            <w:r w:rsidRPr="009E73C9">
              <w:rPr>
                <w:sz w:val="22"/>
                <w:szCs w:val="22"/>
                <w:lang w:val="uk-UA"/>
              </w:rPr>
              <w:t>AINTAIN</w:t>
            </w:r>
            <w:r w:rsidRPr="004E12CB">
              <w:rPr>
                <w:lang w:val="uk-UA"/>
              </w:rPr>
              <w:t>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UNTIL </w:t>
            </w:r>
            <w:r w:rsidRPr="004E12CB">
              <w:rPr>
                <w:i/>
                <w:iCs/>
                <w:lang w:val="uk-UA"/>
              </w:rPr>
              <w:t>(</w:t>
            </w:r>
            <w:proofErr w:type="spellStart"/>
            <w:r w:rsidRPr="004E12CB">
              <w:rPr>
                <w:i/>
                <w:iCs/>
                <w:lang w:val="uk-UA"/>
              </w:rPr>
              <w:t>minutes</w:t>
            </w:r>
            <w:proofErr w:type="spellEnd"/>
            <w:r w:rsidRPr="004E12CB">
              <w:rPr>
                <w:i/>
                <w:iCs/>
                <w:lang w:val="uk-UA"/>
              </w:rPr>
              <w:t>)</w:t>
            </w:r>
            <w:r w:rsidRPr="004E12CB">
              <w:rPr>
                <w:lang w:val="uk-UA"/>
              </w:rPr>
              <w:t> AFTER PASSING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2C52B7DE" w14:textId="77777777" w:rsidR="001808BE" w:rsidRPr="004E12CB" w:rsidRDefault="001808BE">
            <w:pPr>
              <w:pStyle w:val="tl"/>
              <w:spacing w:before="0" w:beforeAutospacing="0" w:after="0" w:afterAutospacing="0"/>
              <w:rPr>
                <w:lang w:val="uk-UA"/>
              </w:rPr>
            </w:pPr>
            <w:r w:rsidRPr="004E12CB">
              <w:rPr>
                <w:lang w:val="uk-UA"/>
              </w:rPr>
              <w:t>3) ПІДТРИМУЙТЕ (</w:t>
            </w:r>
            <w:r w:rsidRPr="004E12CB">
              <w:rPr>
                <w:i/>
                <w:iCs/>
                <w:lang w:val="uk-UA"/>
              </w:rPr>
              <w:t>рівень</w:t>
            </w:r>
            <w:r w:rsidRPr="004E12CB">
              <w:rPr>
                <w:lang w:val="uk-UA"/>
              </w:rPr>
              <w:t>) ДО (</w:t>
            </w:r>
            <w:r w:rsidRPr="004E12CB">
              <w:rPr>
                <w:i/>
                <w:iCs/>
                <w:lang w:val="uk-UA"/>
              </w:rPr>
              <w:t>хвилини</w:t>
            </w:r>
            <w:r w:rsidRPr="004E12CB">
              <w:rPr>
                <w:lang w:val="uk-UA"/>
              </w:rPr>
              <w:t>) ПІСЛЯ ПРОЛЬОТУ (</w:t>
            </w:r>
            <w:r w:rsidRPr="004E12CB">
              <w:rPr>
                <w:i/>
                <w:iCs/>
                <w:lang w:val="uk-UA"/>
              </w:rPr>
              <w:t>основна точка</w:t>
            </w:r>
            <w:r w:rsidRPr="004E12CB">
              <w:rPr>
                <w:lang w:val="uk-UA"/>
              </w:rPr>
              <w:t>);</w:t>
            </w:r>
          </w:p>
        </w:tc>
      </w:tr>
      <w:tr w:rsidR="001808BE" w:rsidRPr="004E12CB" w14:paraId="753A5E28" w14:textId="77777777" w:rsidTr="00F05803">
        <w:tc>
          <w:tcPr>
            <w:tcW w:w="0" w:type="auto"/>
            <w:vMerge/>
            <w:shd w:val="clear" w:color="auto" w:fill="auto"/>
            <w:vAlign w:val="center"/>
            <w:hideMark/>
          </w:tcPr>
          <w:p w14:paraId="3924F04F"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5923D90B" w14:textId="77777777" w:rsidR="001808BE" w:rsidRPr="004E12CB" w:rsidRDefault="001808BE">
            <w:pPr>
              <w:pStyle w:val="tl"/>
              <w:spacing w:before="0" w:beforeAutospacing="0" w:after="0" w:afterAutospacing="0"/>
              <w:rPr>
                <w:lang w:val="uk-UA"/>
              </w:rPr>
            </w:pPr>
            <w:r w:rsidRPr="004E12CB">
              <w:rPr>
                <w:lang w:val="uk-UA"/>
              </w:rPr>
              <w:t>4) MAINTAIN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UNTIL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4F4A6CBD" w14:textId="77777777" w:rsidR="001808BE" w:rsidRPr="004E12CB" w:rsidRDefault="001808BE">
            <w:pPr>
              <w:pStyle w:val="tl"/>
              <w:spacing w:before="0" w:beforeAutospacing="0" w:after="0" w:afterAutospacing="0"/>
              <w:rPr>
                <w:lang w:val="uk-UA"/>
              </w:rPr>
            </w:pPr>
            <w:r w:rsidRPr="004E12CB">
              <w:rPr>
                <w:lang w:val="uk-UA"/>
              </w:rPr>
              <w:t>4) ПІДТРИМУЙТЕ (</w:t>
            </w:r>
            <w:r w:rsidRPr="004E12CB">
              <w:rPr>
                <w:i/>
                <w:iCs/>
                <w:lang w:val="uk-UA"/>
              </w:rPr>
              <w:t>рівень</w:t>
            </w:r>
            <w:r w:rsidRPr="004E12CB">
              <w:rPr>
                <w:lang w:val="uk-UA"/>
              </w:rPr>
              <w:t>) ДО (</w:t>
            </w:r>
            <w:r w:rsidRPr="004E12CB">
              <w:rPr>
                <w:i/>
                <w:iCs/>
                <w:lang w:val="uk-UA"/>
              </w:rPr>
              <w:t>час</w:t>
            </w:r>
            <w:r w:rsidRPr="004E12CB">
              <w:rPr>
                <w:lang w:val="uk-UA"/>
              </w:rPr>
              <w:t>);</w:t>
            </w:r>
          </w:p>
        </w:tc>
      </w:tr>
      <w:tr w:rsidR="001808BE" w:rsidRPr="00E56A91" w14:paraId="125B0648" w14:textId="77777777" w:rsidTr="00F05803">
        <w:tc>
          <w:tcPr>
            <w:tcW w:w="0" w:type="auto"/>
            <w:vMerge/>
            <w:shd w:val="clear" w:color="auto" w:fill="auto"/>
            <w:vAlign w:val="center"/>
            <w:hideMark/>
          </w:tcPr>
          <w:p w14:paraId="5B3B1A04"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05620477" w14:textId="77777777" w:rsidR="001808BE" w:rsidRPr="004E12CB" w:rsidRDefault="001808BE">
            <w:pPr>
              <w:pStyle w:val="tl"/>
              <w:spacing w:before="0" w:beforeAutospacing="0" w:after="0" w:afterAutospacing="0"/>
              <w:rPr>
                <w:lang w:val="uk-UA"/>
              </w:rPr>
            </w:pPr>
            <w:r w:rsidRPr="004E12CB">
              <w:rPr>
                <w:lang w:val="uk-UA"/>
              </w:rPr>
              <w:t>5) MAINTAIN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UNTIL ADVISED BY </w:t>
            </w:r>
            <w:r w:rsidRPr="004E12CB">
              <w:rPr>
                <w:i/>
                <w:iCs/>
                <w:lang w:val="uk-UA"/>
              </w:rPr>
              <w:t>(</w:t>
            </w:r>
            <w:proofErr w:type="spellStart"/>
            <w:r w:rsidRPr="004E12CB">
              <w:rPr>
                <w:i/>
                <w:iCs/>
                <w:lang w:val="uk-UA"/>
              </w:rPr>
              <w:t>name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unit</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1C520A1F" w14:textId="77777777" w:rsidR="001808BE" w:rsidRPr="004E12CB" w:rsidRDefault="001808BE">
            <w:pPr>
              <w:pStyle w:val="tl"/>
              <w:spacing w:before="0" w:beforeAutospacing="0" w:after="0" w:afterAutospacing="0"/>
              <w:rPr>
                <w:lang w:val="uk-UA"/>
              </w:rPr>
            </w:pPr>
            <w:r w:rsidRPr="004E12CB">
              <w:rPr>
                <w:lang w:val="uk-UA"/>
              </w:rPr>
              <w:t>5) ПІДТРИМУЙТЕ (</w:t>
            </w:r>
            <w:r w:rsidRPr="004E12CB">
              <w:rPr>
                <w:i/>
                <w:iCs/>
                <w:lang w:val="uk-UA"/>
              </w:rPr>
              <w:t>рівень</w:t>
            </w:r>
            <w:r w:rsidRPr="004E12CB">
              <w:rPr>
                <w:lang w:val="uk-UA"/>
              </w:rPr>
              <w:t>) ДО ВКАЗІВКИ (</w:t>
            </w:r>
            <w:r w:rsidRPr="004E12CB">
              <w:rPr>
                <w:i/>
                <w:iCs/>
                <w:lang w:val="uk-UA"/>
              </w:rPr>
              <w:t>позивний органу ОПР</w:t>
            </w:r>
            <w:r w:rsidRPr="004E12CB">
              <w:rPr>
                <w:lang w:val="uk-UA"/>
              </w:rPr>
              <w:t>);</w:t>
            </w:r>
          </w:p>
        </w:tc>
      </w:tr>
      <w:tr w:rsidR="001808BE" w:rsidRPr="00E56A91" w14:paraId="225E9CD3" w14:textId="77777777" w:rsidTr="00F05803">
        <w:tc>
          <w:tcPr>
            <w:tcW w:w="0" w:type="auto"/>
            <w:vMerge/>
            <w:shd w:val="clear" w:color="auto" w:fill="auto"/>
            <w:vAlign w:val="center"/>
            <w:hideMark/>
          </w:tcPr>
          <w:p w14:paraId="490CA26A"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04BFA76F" w14:textId="77777777" w:rsidR="001808BE" w:rsidRPr="004E12CB" w:rsidRDefault="001808BE">
            <w:pPr>
              <w:pStyle w:val="tl"/>
              <w:spacing w:before="0" w:beforeAutospacing="0" w:after="0" w:afterAutospacing="0"/>
              <w:rPr>
                <w:lang w:val="uk-UA"/>
              </w:rPr>
            </w:pPr>
            <w:r w:rsidRPr="004E12CB">
              <w:rPr>
                <w:lang w:val="uk-UA"/>
              </w:rPr>
              <w:t>6) MAINTAIN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UNTIL FURTHER ADVISED;</w:t>
            </w:r>
          </w:p>
        </w:tc>
        <w:tc>
          <w:tcPr>
            <w:tcW w:w="1613" w:type="pct"/>
            <w:shd w:val="clear" w:color="auto" w:fill="auto"/>
            <w:tcMar>
              <w:top w:w="0" w:type="dxa"/>
              <w:left w:w="0" w:type="dxa"/>
              <w:bottom w:w="0" w:type="dxa"/>
              <w:right w:w="0" w:type="dxa"/>
            </w:tcMar>
            <w:vAlign w:val="center"/>
            <w:hideMark/>
          </w:tcPr>
          <w:p w14:paraId="47870884" w14:textId="77777777" w:rsidR="001808BE" w:rsidRPr="004E12CB" w:rsidRDefault="001808BE">
            <w:pPr>
              <w:pStyle w:val="tl"/>
              <w:spacing w:before="0" w:beforeAutospacing="0" w:after="0" w:afterAutospacing="0"/>
              <w:rPr>
                <w:lang w:val="uk-UA"/>
              </w:rPr>
            </w:pPr>
            <w:r w:rsidRPr="004E12CB">
              <w:rPr>
                <w:lang w:val="uk-UA"/>
              </w:rPr>
              <w:t>6) ПІДТРИМУЙТЕ (</w:t>
            </w:r>
            <w:r w:rsidRPr="004E12CB">
              <w:rPr>
                <w:i/>
                <w:iCs/>
                <w:lang w:val="uk-UA"/>
              </w:rPr>
              <w:t>рівень</w:t>
            </w:r>
            <w:r w:rsidRPr="004E12CB">
              <w:rPr>
                <w:lang w:val="uk-UA"/>
              </w:rPr>
              <w:t>) ДО НАСТУПНИХ ВКАЗІВОК;</w:t>
            </w:r>
          </w:p>
        </w:tc>
      </w:tr>
      <w:tr w:rsidR="001808BE" w:rsidRPr="00E56A91" w14:paraId="73692A26" w14:textId="77777777" w:rsidTr="00F05803">
        <w:tc>
          <w:tcPr>
            <w:tcW w:w="0" w:type="auto"/>
            <w:vMerge/>
            <w:shd w:val="clear" w:color="auto" w:fill="auto"/>
            <w:vAlign w:val="center"/>
            <w:hideMark/>
          </w:tcPr>
          <w:p w14:paraId="22B32192"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4D1BAC7D" w14:textId="77777777" w:rsidR="001808BE" w:rsidRPr="004E12CB" w:rsidRDefault="001808BE">
            <w:pPr>
              <w:pStyle w:val="tl"/>
              <w:spacing w:before="0" w:beforeAutospacing="0" w:after="0" w:afterAutospacing="0"/>
              <w:rPr>
                <w:lang w:val="uk-UA"/>
              </w:rPr>
            </w:pPr>
            <w:r w:rsidRPr="004E12CB">
              <w:rPr>
                <w:lang w:val="uk-UA"/>
              </w:rPr>
              <w:t>7) MAINTAIN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WHILE IN CONTROLLED AIRSPACE;</w:t>
            </w:r>
          </w:p>
        </w:tc>
        <w:tc>
          <w:tcPr>
            <w:tcW w:w="1613" w:type="pct"/>
            <w:shd w:val="clear" w:color="auto" w:fill="auto"/>
            <w:tcMar>
              <w:top w:w="0" w:type="dxa"/>
              <w:left w:w="0" w:type="dxa"/>
              <w:bottom w:w="0" w:type="dxa"/>
              <w:right w:w="0" w:type="dxa"/>
            </w:tcMar>
            <w:vAlign w:val="center"/>
            <w:hideMark/>
          </w:tcPr>
          <w:p w14:paraId="39B51812" w14:textId="77777777" w:rsidR="001808BE" w:rsidRPr="004E12CB" w:rsidRDefault="001808BE">
            <w:pPr>
              <w:pStyle w:val="tl"/>
              <w:spacing w:before="0" w:beforeAutospacing="0" w:after="0" w:afterAutospacing="0"/>
              <w:rPr>
                <w:lang w:val="uk-UA"/>
              </w:rPr>
            </w:pPr>
            <w:r w:rsidRPr="004E12CB">
              <w:rPr>
                <w:lang w:val="uk-UA"/>
              </w:rPr>
              <w:t>7) ПІДТРИМУЙТЕ (</w:t>
            </w:r>
            <w:r w:rsidRPr="004E12CB">
              <w:rPr>
                <w:i/>
                <w:iCs/>
                <w:lang w:val="uk-UA"/>
              </w:rPr>
              <w:t>рівень</w:t>
            </w:r>
            <w:r w:rsidRPr="004E12CB">
              <w:rPr>
                <w:lang w:val="uk-UA"/>
              </w:rPr>
              <w:t>) У МЕЖАХ КОНТРОЛЬОВАНОГО ПОВІТРЯНОГО ПРОСТОРУ;</w:t>
            </w:r>
          </w:p>
        </w:tc>
      </w:tr>
      <w:tr w:rsidR="001808BE" w:rsidRPr="00E56A91" w14:paraId="7881B5BD" w14:textId="77777777" w:rsidTr="009E73C9">
        <w:trPr>
          <w:trHeight w:val="367"/>
        </w:trPr>
        <w:tc>
          <w:tcPr>
            <w:tcW w:w="0" w:type="auto"/>
            <w:vMerge/>
            <w:shd w:val="clear" w:color="auto" w:fill="auto"/>
            <w:vAlign w:val="center"/>
            <w:hideMark/>
          </w:tcPr>
          <w:p w14:paraId="2482FC2D"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5011144D" w14:textId="77777777" w:rsidR="001808BE" w:rsidRPr="004E12CB" w:rsidRDefault="001808BE">
            <w:pPr>
              <w:pStyle w:val="tl"/>
              <w:spacing w:before="0" w:beforeAutospacing="0" w:after="0" w:afterAutospacing="0"/>
              <w:rPr>
                <w:lang w:val="uk-UA"/>
              </w:rPr>
            </w:pPr>
            <w:r w:rsidRPr="004E12CB">
              <w:rPr>
                <w:lang w:val="uk-UA"/>
              </w:rPr>
              <w:t>8) MAINTAIN BLOCK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3A44B287" w14:textId="77777777" w:rsidR="001808BE" w:rsidRPr="004E12CB" w:rsidRDefault="001808BE" w:rsidP="009E73C9">
            <w:pPr>
              <w:pStyle w:val="tl"/>
              <w:spacing w:before="0" w:beforeAutospacing="0" w:after="0" w:afterAutospacing="0"/>
              <w:ind w:right="-47"/>
              <w:rPr>
                <w:lang w:val="uk-UA"/>
              </w:rPr>
            </w:pPr>
            <w:r w:rsidRPr="004E12CB">
              <w:rPr>
                <w:lang w:val="uk-UA"/>
              </w:rPr>
              <w:t xml:space="preserve">8) </w:t>
            </w:r>
            <w:r w:rsidRPr="009E73C9">
              <w:rPr>
                <w:sz w:val="20"/>
                <w:szCs w:val="20"/>
                <w:lang w:val="uk-UA"/>
              </w:rPr>
              <w:t>ПІДТРИМУЙТЕ МІЖ</w:t>
            </w:r>
            <w:r w:rsidRPr="004E12CB">
              <w:rPr>
                <w:lang w:val="uk-UA"/>
              </w:rPr>
              <w:t xml:space="preserve"> (</w:t>
            </w:r>
            <w:r w:rsidRPr="004E12CB">
              <w:rPr>
                <w:i/>
                <w:iCs/>
                <w:lang w:val="uk-UA"/>
              </w:rPr>
              <w:t>рівень</w:t>
            </w:r>
            <w:r w:rsidRPr="004E12CB">
              <w:rPr>
                <w:lang w:val="uk-UA"/>
              </w:rPr>
              <w:t>) ТА (рівень).</w:t>
            </w:r>
          </w:p>
        </w:tc>
      </w:tr>
      <w:tr w:rsidR="001808BE" w:rsidRPr="00E56A91" w14:paraId="0AA77031" w14:textId="77777777" w:rsidTr="00F05803">
        <w:tc>
          <w:tcPr>
            <w:tcW w:w="0" w:type="auto"/>
            <w:vMerge/>
            <w:shd w:val="clear" w:color="auto" w:fill="auto"/>
            <w:vAlign w:val="center"/>
            <w:hideMark/>
          </w:tcPr>
          <w:p w14:paraId="2326058E"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04AFCFAA" w14:textId="77777777" w:rsidR="001808BE" w:rsidRPr="004E12CB" w:rsidRDefault="001808BE">
            <w:pPr>
              <w:pStyle w:val="tl"/>
              <w:spacing w:before="0" w:beforeAutospacing="0" w:after="0" w:afterAutospacing="0"/>
              <w:rPr>
                <w:lang w:val="uk-UA"/>
              </w:rPr>
            </w:pPr>
            <w:r w:rsidRPr="004E12CB">
              <w:rPr>
                <w:lang w:val="uk-UA"/>
              </w:rPr>
              <w:t> </w:t>
            </w:r>
          </w:p>
        </w:tc>
        <w:tc>
          <w:tcPr>
            <w:tcW w:w="1613" w:type="pct"/>
            <w:shd w:val="clear" w:color="auto" w:fill="auto"/>
            <w:tcMar>
              <w:top w:w="0" w:type="dxa"/>
              <w:left w:w="0" w:type="dxa"/>
              <w:bottom w:w="0" w:type="dxa"/>
              <w:right w:w="0" w:type="dxa"/>
            </w:tcMar>
            <w:vAlign w:val="center"/>
            <w:hideMark/>
          </w:tcPr>
          <w:p w14:paraId="67BE4D46" w14:textId="77777777" w:rsidR="001808BE" w:rsidRPr="004E12CB" w:rsidRDefault="001808BE">
            <w:pPr>
              <w:pStyle w:val="tl"/>
              <w:spacing w:before="0" w:beforeAutospacing="0" w:after="0" w:afterAutospacing="0"/>
              <w:rPr>
                <w:lang w:val="uk-UA"/>
              </w:rPr>
            </w:pPr>
            <w:r w:rsidRPr="004E12CB">
              <w:rPr>
                <w:lang w:val="uk-UA"/>
              </w:rPr>
              <w:t>Термін "ПІДТРИМУЙТЕ" (MAINTAIN) не повинен використовуватися замість термінів "ЗНИЖУЙТЕСЬ" (DESCEND) або "НАБИРАЙТЕ" (CLIMB) під час надання вказівки ПС щодо зміни рівнів польоту.</w:t>
            </w:r>
          </w:p>
        </w:tc>
      </w:tr>
      <w:tr w:rsidR="001808BE" w:rsidRPr="00E56A91" w14:paraId="4EFEFD5F" w14:textId="77777777" w:rsidTr="00F05803">
        <w:tc>
          <w:tcPr>
            <w:tcW w:w="1663" w:type="pct"/>
            <w:vMerge w:val="restart"/>
            <w:shd w:val="clear" w:color="auto" w:fill="auto"/>
            <w:tcMar>
              <w:top w:w="0" w:type="dxa"/>
              <w:left w:w="0" w:type="dxa"/>
              <w:bottom w:w="0" w:type="dxa"/>
              <w:right w:w="0" w:type="dxa"/>
            </w:tcMar>
            <w:vAlign w:val="center"/>
            <w:hideMark/>
          </w:tcPr>
          <w:p w14:paraId="5487C1A5" w14:textId="77777777" w:rsidR="001808BE" w:rsidRPr="00821FB8" w:rsidRDefault="001808BE">
            <w:pPr>
              <w:pStyle w:val="tl"/>
              <w:spacing w:before="0" w:beforeAutospacing="0" w:after="0" w:afterAutospacing="0"/>
              <w:rPr>
                <w:b/>
                <w:bCs/>
                <w:lang w:val="uk-UA"/>
              </w:rPr>
            </w:pPr>
            <w:r w:rsidRPr="00821FB8">
              <w:rPr>
                <w:b/>
                <w:bCs/>
                <w:lang w:val="uk-UA"/>
              </w:rPr>
              <w:t xml:space="preserve">4. </w:t>
            </w:r>
            <w:r w:rsidRPr="00913F17">
              <w:rPr>
                <w:b/>
                <w:bCs/>
                <w:lang w:val="uk-UA"/>
              </w:rPr>
              <w:t>ЗАЗНАЧЕННЯ КРЕЙСЕРСЬКИХ РІВНІВ ПОЛЬОТУ</w:t>
            </w:r>
          </w:p>
        </w:tc>
        <w:tc>
          <w:tcPr>
            <w:tcW w:w="1724" w:type="pct"/>
            <w:shd w:val="clear" w:color="auto" w:fill="auto"/>
            <w:tcMar>
              <w:top w:w="0" w:type="dxa"/>
              <w:left w:w="0" w:type="dxa"/>
              <w:bottom w:w="0" w:type="dxa"/>
              <w:right w:w="0" w:type="dxa"/>
            </w:tcMar>
            <w:vAlign w:val="center"/>
            <w:hideMark/>
          </w:tcPr>
          <w:p w14:paraId="771CB978" w14:textId="77777777" w:rsidR="001808BE" w:rsidRPr="004E12CB" w:rsidRDefault="001808BE">
            <w:pPr>
              <w:pStyle w:val="tl"/>
              <w:spacing w:before="0" w:beforeAutospacing="0" w:after="0" w:afterAutospacing="0"/>
              <w:rPr>
                <w:lang w:val="uk-UA"/>
              </w:rPr>
            </w:pPr>
            <w:r w:rsidRPr="004E12CB">
              <w:rPr>
                <w:lang w:val="uk-UA"/>
              </w:rPr>
              <w:t>1) CROSS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 AT (</w:t>
            </w:r>
            <w:proofErr w:type="spellStart"/>
            <w:r w:rsidRPr="004E12CB">
              <w:rPr>
                <w:i/>
                <w:iCs/>
                <w:lang w:val="uk-UA"/>
              </w:rPr>
              <w:t>or</w:t>
            </w:r>
            <w:proofErr w:type="spellEnd"/>
            <w:r w:rsidRPr="004E12CB">
              <w:rPr>
                <w:lang w:val="uk-UA"/>
              </w:rPr>
              <w:t> ABOVE, </w:t>
            </w:r>
            <w:proofErr w:type="spellStart"/>
            <w:r w:rsidRPr="004E12CB">
              <w:rPr>
                <w:i/>
                <w:iCs/>
                <w:lang w:val="uk-UA"/>
              </w:rPr>
              <w:t>or</w:t>
            </w:r>
            <w:proofErr w:type="spellEnd"/>
            <w:r w:rsidRPr="004E12CB">
              <w:rPr>
                <w:lang w:val="uk-UA"/>
              </w:rPr>
              <w:t> BELOW)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24042B54" w14:textId="77777777" w:rsidR="001808BE" w:rsidRPr="004E12CB" w:rsidRDefault="001808BE">
            <w:pPr>
              <w:pStyle w:val="tl"/>
              <w:spacing w:before="0" w:beforeAutospacing="0" w:after="0" w:afterAutospacing="0"/>
              <w:rPr>
                <w:lang w:val="uk-UA"/>
              </w:rPr>
            </w:pPr>
            <w:r w:rsidRPr="004E12CB">
              <w:rPr>
                <w:lang w:val="uk-UA"/>
              </w:rPr>
              <w:t>1) ПРОЙДІТЬ (</w:t>
            </w:r>
            <w:r w:rsidRPr="004E12CB">
              <w:rPr>
                <w:i/>
                <w:iCs/>
                <w:lang w:val="uk-UA"/>
              </w:rPr>
              <w:t>основна точка</w:t>
            </w:r>
            <w:r w:rsidRPr="004E12CB">
              <w:rPr>
                <w:lang w:val="uk-UA"/>
              </w:rPr>
              <w:t>) НА (</w:t>
            </w:r>
            <w:r w:rsidRPr="004E12CB">
              <w:rPr>
                <w:i/>
                <w:iCs/>
                <w:lang w:val="uk-UA"/>
              </w:rPr>
              <w:t>або</w:t>
            </w:r>
            <w:r w:rsidRPr="004E12CB">
              <w:rPr>
                <w:lang w:val="uk-UA"/>
              </w:rPr>
              <w:t> ВИЩЕ, </w:t>
            </w:r>
            <w:r w:rsidRPr="004E12CB">
              <w:rPr>
                <w:i/>
                <w:iCs/>
                <w:lang w:val="uk-UA"/>
              </w:rPr>
              <w:t>або</w:t>
            </w:r>
            <w:r w:rsidRPr="004E12CB">
              <w:rPr>
                <w:lang w:val="uk-UA"/>
              </w:rPr>
              <w:t> НИЖЧЕ) (</w:t>
            </w:r>
            <w:r w:rsidRPr="004E12CB">
              <w:rPr>
                <w:i/>
                <w:iCs/>
                <w:lang w:val="uk-UA"/>
              </w:rPr>
              <w:t>рівень</w:t>
            </w:r>
            <w:r w:rsidRPr="004E12CB">
              <w:rPr>
                <w:lang w:val="uk-UA"/>
              </w:rPr>
              <w:t>);</w:t>
            </w:r>
          </w:p>
        </w:tc>
      </w:tr>
      <w:tr w:rsidR="001808BE" w:rsidRPr="00E56A91" w14:paraId="27D38C6F" w14:textId="77777777" w:rsidTr="00F05803">
        <w:tc>
          <w:tcPr>
            <w:tcW w:w="0" w:type="auto"/>
            <w:vMerge/>
            <w:shd w:val="clear" w:color="auto" w:fill="auto"/>
            <w:vAlign w:val="center"/>
            <w:hideMark/>
          </w:tcPr>
          <w:p w14:paraId="274B06C5"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044F8491" w14:textId="77777777" w:rsidR="001808BE" w:rsidRPr="004E12CB" w:rsidRDefault="001808BE">
            <w:pPr>
              <w:pStyle w:val="tl"/>
              <w:spacing w:before="0" w:beforeAutospacing="0" w:after="0" w:afterAutospacing="0"/>
              <w:rPr>
                <w:lang w:val="uk-UA"/>
              </w:rPr>
            </w:pPr>
            <w:r w:rsidRPr="004E12CB">
              <w:rPr>
                <w:lang w:val="uk-UA"/>
              </w:rPr>
              <w:t>2) CROSS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 OR LATER (</w:t>
            </w:r>
            <w:proofErr w:type="spellStart"/>
            <w:r w:rsidRPr="004E12CB">
              <w:rPr>
                <w:i/>
                <w:iCs/>
                <w:lang w:val="uk-UA"/>
              </w:rPr>
              <w:t>or</w:t>
            </w:r>
            <w:proofErr w:type="spellEnd"/>
            <w:r w:rsidRPr="004E12CB">
              <w:rPr>
                <w:lang w:val="uk-UA"/>
              </w:rPr>
              <w:t> BEFORE) AT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799D6FB6" w14:textId="77777777" w:rsidR="001808BE" w:rsidRPr="004E12CB" w:rsidRDefault="001808BE">
            <w:pPr>
              <w:pStyle w:val="tl"/>
              <w:spacing w:before="0" w:beforeAutospacing="0" w:after="0" w:afterAutospacing="0"/>
              <w:rPr>
                <w:lang w:val="uk-UA"/>
              </w:rPr>
            </w:pPr>
            <w:r w:rsidRPr="004E12CB">
              <w:rPr>
                <w:lang w:val="uk-UA"/>
              </w:rPr>
              <w:t>2) ПРОЙДІТЬ (</w:t>
            </w:r>
            <w:r w:rsidRPr="004E12CB">
              <w:rPr>
                <w:i/>
                <w:iCs/>
                <w:lang w:val="uk-UA"/>
              </w:rPr>
              <w:t>основна точка</w:t>
            </w:r>
            <w:r w:rsidRPr="004E12CB">
              <w:rPr>
                <w:lang w:val="uk-UA"/>
              </w:rPr>
              <w:t>) В (</w:t>
            </w:r>
            <w:r w:rsidRPr="004E12CB">
              <w:rPr>
                <w:i/>
                <w:iCs/>
                <w:lang w:val="uk-UA"/>
              </w:rPr>
              <w:t>час</w:t>
            </w:r>
            <w:r w:rsidRPr="004E12CB">
              <w:rPr>
                <w:lang w:val="uk-UA"/>
              </w:rPr>
              <w:t>) АБО ПІЗНІШЕ (</w:t>
            </w:r>
            <w:r w:rsidRPr="004E12CB">
              <w:rPr>
                <w:i/>
                <w:iCs/>
                <w:lang w:val="uk-UA"/>
              </w:rPr>
              <w:t>або</w:t>
            </w:r>
            <w:r w:rsidRPr="004E12CB">
              <w:rPr>
                <w:lang w:val="uk-UA"/>
              </w:rPr>
              <w:t> ДО) НА (</w:t>
            </w:r>
            <w:r w:rsidRPr="004E12CB">
              <w:rPr>
                <w:i/>
                <w:iCs/>
                <w:lang w:val="uk-UA"/>
              </w:rPr>
              <w:t>рівень</w:t>
            </w:r>
            <w:r w:rsidRPr="004E12CB">
              <w:rPr>
                <w:lang w:val="uk-UA"/>
              </w:rPr>
              <w:t>);</w:t>
            </w:r>
          </w:p>
        </w:tc>
      </w:tr>
      <w:tr w:rsidR="001808BE" w:rsidRPr="00E56A91" w14:paraId="5945D51E" w14:textId="77777777" w:rsidTr="00F05803">
        <w:tc>
          <w:tcPr>
            <w:tcW w:w="0" w:type="auto"/>
            <w:vMerge/>
            <w:shd w:val="clear" w:color="auto" w:fill="auto"/>
            <w:vAlign w:val="center"/>
            <w:hideMark/>
          </w:tcPr>
          <w:p w14:paraId="79BF46C7"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3A0B32EF" w14:textId="77777777" w:rsidR="001808BE" w:rsidRPr="004E12CB" w:rsidRDefault="001808BE">
            <w:pPr>
              <w:pStyle w:val="tl"/>
              <w:spacing w:before="0" w:beforeAutospacing="0" w:after="0" w:afterAutospacing="0"/>
              <w:rPr>
                <w:lang w:val="uk-UA"/>
              </w:rPr>
            </w:pPr>
            <w:r w:rsidRPr="004E12CB">
              <w:rPr>
                <w:lang w:val="uk-UA"/>
              </w:rPr>
              <w:t>3) CRUISE CLIMB BETWEEN </w:t>
            </w:r>
            <w:r w:rsidRPr="004E12CB">
              <w:rPr>
                <w:i/>
                <w:iCs/>
                <w:lang w:val="uk-UA"/>
              </w:rPr>
              <w:t>(</w:t>
            </w:r>
            <w:proofErr w:type="spellStart"/>
            <w:r w:rsidRPr="004E12CB">
              <w:rPr>
                <w:i/>
                <w:iCs/>
                <w:lang w:val="uk-UA"/>
              </w:rPr>
              <w:t>levels</w:t>
            </w:r>
            <w:proofErr w:type="spellEnd"/>
            <w:r w:rsidRPr="004E12CB">
              <w:rPr>
                <w:i/>
                <w:iCs/>
                <w:lang w:val="uk-UA"/>
              </w:rPr>
              <w:t>)</w:t>
            </w:r>
            <w:r w:rsidRPr="004E12CB">
              <w:rPr>
                <w:lang w:val="uk-UA"/>
              </w:rPr>
              <w:t> (</w:t>
            </w:r>
            <w:proofErr w:type="spellStart"/>
            <w:r w:rsidRPr="004E12CB">
              <w:rPr>
                <w:i/>
                <w:iCs/>
                <w:lang w:val="uk-UA"/>
              </w:rPr>
              <w:t>or</w:t>
            </w:r>
            <w:proofErr w:type="spellEnd"/>
            <w:r w:rsidRPr="004E12CB">
              <w:rPr>
                <w:lang w:val="uk-UA"/>
              </w:rPr>
              <w:t> ABOVE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5AADD15D" w14:textId="77777777" w:rsidR="001808BE" w:rsidRPr="004E12CB" w:rsidRDefault="001808BE">
            <w:pPr>
              <w:pStyle w:val="tl"/>
              <w:spacing w:before="0" w:beforeAutospacing="0" w:after="0" w:afterAutospacing="0"/>
              <w:rPr>
                <w:lang w:val="uk-UA"/>
              </w:rPr>
            </w:pPr>
            <w:r w:rsidRPr="004E12CB">
              <w:rPr>
                <w:lang w:val="uk-UA"/>
              </w:rPr>
              <w:t>3) КРЕЙСЕРСЬКИЙ НАБІР МІЖ (</w:t>
            </w:r>
            <w:r w:rsidRPr="004E12CB">
              <w:rPr>
                <w:i/>
                <w:iCs/>
                <w:lang w:val="uk-UA"/>
              </w:rPr>
              <w:t>рівень</w:t>
            </w:r>
            <w:r w:rsidRPr="004E12CB">
              <w:rPr>
                <w:lang w:val="uk-UA"/>
              </w:rPr>
              <w:t>) (</w:t>
            </w:r>
            <w:r w:rsidRPr="004E12CB">
              <w:rPr>
                <w:i/>
                <w:iCs/>
                <w:lang w:val="uk-UA"/>
              </w:rPr>
              <w:t>або</w:t>
            </w:r>
            <w:r w:rsidRPr="004E12CB">
              <w:rPr>
                <w:lang w:val="uk-UA"/>
              </w:rPr>
              <w:t> ВИЩЕ </w:t>
            </w:r>
            <w:r w:rsidRPr="004E12CB">
              <w:rPr>
                <w:i/>
                <w:iCs/>
                <w:lang w:val="uk-UA"/>
              </w:rPr>
              <w:t>(рівень)</w:t>
            </w:r>
            <w:r w:rsidRPr="004E12CB">
              <w:rPr>
                <w:lang w:val="uk-UA"/>
              </w:rPr>
              <w:t>);</w:t>
            </w:r>
          </w:p>
        </w:tc>
      </w:tr>
      <w:tr w:rsidR="001808BE" w:rsidRPr="00E56A91" w14:paraId="3C6F2E81" w14:textId="77777777" w:rsidTr="00F05803">
        <w:tc>
          <w:tcPr>
            <w:tcW w:w="0" w:type="auto"/>
            <w:vMerge/>
            <w:shd w:val="clear" w:color="auto" w:fill="auto"/>
            <w:vAlign w:val="center"/>
            <w:hideMark/>
          </w:tcPr>
          <w:p w14:paraId="670DD529"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18B76A00" w14:textId="77777777" w:rsidR="001808BE" w:rsidRPr="004E12CB" w:rsidRDefault="001808BE">
            <w:pPr>
              <w:pStyle w:val="tl"/>
              <w:spacing w:before="0" w:beforeAutospacing="0" w:after="0" w:afterAutospacing="0"/>
              <w:rPr>
                <w:lang w:val="uk-UA"/>
              </w:rPr>
            </w:pPr>
            <w:r w:rsidRPr="004E12CB">
              <w:rPr>
                <w:lang w:val="uk-UA"/>
              </w:rPr>
              <w:t>4) CROSS </w:t>
            </w:r>
            <w:r w:rsidRPr="004E12CB">
              <w:rPr>
                <w:i/>
                <w:iCs/>
                <w:lang w:val="uk-UA"/>
              </w:rPr>
              <w:t>(</w:t>
            </w:r>
            <w:proofErr w:type="spellStart"/>
            <w:r w:rsidRPr="004E12CB">
              <w:rPr>
                <w:i/>
                <w:iCs/>
                <w:lang w:val="uk-UA"/>
              </w:rPr>
              <w:t>distance</w:t>
            </w:r>
            <w:proofErr w:type="spellEnd"/>
            <w:r w:rsidRPr="004E12CB">
              <w:rPr>
                <w:i/>
                <w:iCs/>
                <w:lang w:val="uk-UA"/>
              </w:rPr>
              <w:t>)</w:t>
            </w:r>
            <w:r w:rsidRPr="004E12CB">
              <w:rPr>
                <w:lang w:val="uk-UA"/>
              </w:rPr>
              <w:t> MILES, (GNSS </w:t>
            </w:r>
            <w:proofErr w:type="spellStart"/>
            <w:r w:rsidRPr="004E12CB">
              <w:rPr>
                <w:i/>
                <w:iCs/>
                <w:lang w:val="uk-UA"/>
              </w:rPr>
              <w:t>or</w:t>
            </w:r>
            <w:proofErr w:type="spellEnd"/>
            <w:r w:rsidRPr="004E12CB">
              <w:rPr>
                <w:lang w:val="uk-UA"/>
              </w:rPr>
              <w:t> DME) </w:t>
            </w:r>
            <w:r w:rsidRPr="004E12CB">
              <w:rPr>
                <w:i/>
                <w:iCs/>
                <w:lang w:val="uk-UA"/>
              </w:rPr>
              <w:t>[(</w:t>
            </w:r>
            <w:proofErr w:type="spellStart"/>
            <w:r w:rsidRPr="004E12CB">
              <w:rPr>
                <w:i/>
                <w:iCs/>
                <w:lang w:val="uk-UA"/>
              </w:rPr>
              <w:t>direction</w:t>
            </w:r>
            <w:proofErr w:type="spellEnd"/>
            <w:r w:rsidRPr="004E12CB">
              <w:rPr>
                <w:i/>
                <w:iCs/>
                <w:lang w:val="uk-UA"/>
              </w:rPr>
              <w:t>)]</w:t>
            </w:r>
            <w:r w:rsidRPr="004E12CB">
              <w:rPr>
                <w:lang w:val="uk-UA"/>
              </w:rPr>
              <w:t> OF </w:t>
            </w:r>
            <w:r w:rsidRPr="004E12CB">
              <w:rPr>
                <w:i/>
                <w:iCs/>
                <w:lang w:val="uk-UA"/>
              </w:rPr>
              <w:t>(</w:t>
            </w:r>
            <w:proofErr w:type="spellStart"/>
            <w:r w:rsidRPr="004E12CB">
              <w:rPr>
                <w:i/>
                <w:iCs/>
                <w:lang w:val="uk-UA"/>
              </w:rPr>
              <w:t>name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DME </w:t>
            </w:r>
            <w:proofErr w:type="spellStart"/>
            <w:r w:rsidRPr="004E12CB">
              <w:rPr>
                <w:i/>
                <w:iCs/>
                <w:lang w:val="uk-UA"/>
              </w:rPr>
              <w:t>station</w:t>
            </w:r>
            <w:proofErr w:type="spellEnd"/>
            <w:r w:rsidRPr="004E12CB">
              <w:rPr>
                <w:i/>
                <w:iCs/>
                <w:lang w:val="uk-UA"/>
              </w:rPr>
              <w:t>)</w:t>
            </w:r>
            <w:r w:rsidRPr="004E12CB">
              <w:rPr>
                <w:lang w:val="uk-UA"/>
              </w:rPr>
              <w:t> OR </w:t>
            </w:r>
            <w:r w:rsidRPr="004E12CB">
              <w:rPr>
                <w:i/>
                <w:iCs/>
                <w:lang w:val="uk-UA"/>
              </w:rPr>
              <w:t>(</w:t>
            </w:r>
            <w:proofErr w:type="spellStart"/>
            <w:r w:rsidRPr="004E12CB">
              <w:rPr>
                <w:i/>
                <w:iCs/>
                <w:lang w:val="uk-UA"/>
              </w:rPr>
              <w:t>distance</w:t>
            </w:r>
            <w:proofErr w:type="spellEnd"/>
            <w:r w:rsidRPr="004E12CB">
              <w:rPr>
                <w:i/>
                <w:iCs/>
                <w:lang w:val="uk-UA"/>
              </w:rPr>
              <w:t>) [(</w:t>
            </w:r>
            <w:proofErr w:type="spellStart"/>
            <w:r w:rsidRPr="004E12CB">
              <w:rPr>
                <w:i/>
                <w:iCs/>
                <w:lang w:val="uk-UA"/>
              </w:rPr>
              <w:t>direction</w:t>
            </w:r>
            <w:proofErr w:type="spellEnd"/>
            <w:r w:rsidRPr="004E12CB">
              <w:rPr>
                <w:i/>
                <w:iCs/>
                <w:lang w:val="uk-UA"/>
              </w:rPr>
              <w:t>)]</w:t>
            </w:r>
            <w:r w:rsidRPr="004E12CB">
              <w:rPr>
                <w:lang w:val="uk-UA"/>
              </w:rPr>
              <w:t> OF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 AT (</w:t>
            </w:r>
            <w:proofErr w:type="spellStart"/>
            <w:r w:rsidRPr="004E12CB">
              <w:rPr>
                <w:i/>
                <w:iCs/>
                <w:lang w:val="uk-UA"/>
              </w:rPr>
              <w:t>or</w:t>
            </w:r>
            <w:proofErr w:type="spellEnd"/>
            <w:r w:rsidRPr="004E12CB">
              <w:rPr>
                <w:lang w:val="uk-UA"/>
              </w:rPr>
              <w:t> ABOVE </w:t>
            </w:r>
            <w:proofErr w:type="spellStart"/>
            <w:r w:rsidRPr="004E12CB">
              <w:rPr>
                <w:i/>
                <w:iCs/>
                <w:lang w:val="uk-UA"/>
              </w:rPr>
              <w:t>or</w:t>
            </w:r>
            <w:proofErr w:type="spellEnd"/>
            <w:r w:rsidRPr="004E12CB">
              <w:rPr>
                <w:lang w:val="uk-UA"/>
              </w:rPr>
              <w:t> BELOW)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4F6A4F40" w14:textId="77777777" w:rsidR="001808BE" w:rsidRPr="004E12CB" w:rsidRDefault="001808BE">
            <w:pPr>
              <w:pStyle w:val="tl"/>
              <w:spacing w:before="0" w:beforeAutospacing="0" w:after="0" w:afterAutospacing="0"/>
              <w:rPr>
                <w:lang w:val="uk-UA"/>
              </w:rPr>
            </w:pPr>
            <w:r w:rsidRPr="004E12CB">
              <w:rPr>
                <w:lang w:val="uk-UA"/>
              </w:rPr>
              <w:t>4) ПРОЙДІТЬ (</w:t>
            </w:r>
            <w:r w:rsidRPr="004E12CB">
              <w:rPr>
                <w:i/>
                <w:iCs/>
                <w:lang w:val="uk-UA"/>
              </w:rPr>
              <w:t>відстань</w:t>
            </w:r>
            <w:r w:rsidRPr="004E12CB">
              <w:rPr>
                <w:lang w:val="uk-UA"/>
              </w:rPr>
              <w:t>) МИЛЬ (КІЛОМЕТРІВ), (GNSS </w:t>
            </w:r>
            <w:r w:rsidRPr="004E12CB">
              <w:rPr>
                <w:i/>
                <w:iCs/>
                <w:lang w:val="uk-UA"/>
              </w:rPr>
              <w:t>або</w:t>
            </w:r>
            <w:r w:rsidRPr="004E12CB">
              <w:rPr>
                <w:lang w:val="uk-UA"/>
              </w:rPr>
              <w:t> DME) [(</w:t>
            </w:r>
            <w:r w:rsidRPr="004E12CB">
              <w:rPr>
                <w:i/>
                <w:iCs/>
                <w:lang w:val="uk-UA"/>
              </w:rPr>
              <w:t>напрямок</w:t>
            </w:r>
            <w:r w:rsidRPr="004E12CB">
              <w:rPr>
                <w:lang w:val="uk-UA"/>
              </w:rPr>
              <w:t>)] АБО (</w:t>
            </w:r>
            <w:r w:rsidRPr="004E12CB">
              <w:rPr>
                <w:i/>
                <w:iCs/>
                <w:lang w:val="uk-UA"/>
              </w:rPr>
              <w:t>відстань</w:t>
            </w:r>
            <w:r w:rsidRPr="004E12CB">
              <w:rPr>
                <w:lang w:val="uk-UA"/>
              </w:rPr>
              <w:t>) [(</w:t>
            </w:r>
            <w:r w:rsidRPr="004E12CB">
              <w:rPr>
                <w:i/>
                <w:iCs/>
                <w:lang w:val="uk-UA"/>
              </w:rPr>
              <w:t>напрямок</w:t>
            </w:r>
            <w:r w:rsidRPr="004E12CB">
              <w:rPr>
                <w:lang w:val="uk-UA"/>
              </w:rPr>
              <w:t>)] ДО (</w:t>
            </w:r>
            <w:r w:rsidRPr="004E12CB">
              <w:rPr>
                <w:i/>
                <w:iCs/>
                <w:lang w:val="uk-UA"/>
              </w:rPr>
              <w:t>основна точка</w:t>
            </w:r>
            <w:r w:rsidRPr="004E12CB">
              <w:rPr>
                <w:lang w:val="uk-UA"/>
              </w:rPr>
              <w:t>) НА (</w:t>
            </w:r>
            <w:r w:rsidRPr="004E12CB">
              <w:rPr>
                <w:i/>
                <w:iCs/>
                <w:lang w:val="uk-UA"/>
              </w:rPr>
              <w:t>або</w:t>
            </w:r>
            <w:r w:rsidRPr="004E12CB">
              <w:rPr>
                <w:lang w:val="uk-UA"/>
              </w:rPr>
              <w:t> ВИЩЕ, </w:t>
            </w:r>
            <w:r w:rsidRPr="004E12CB">
              <w:rPr>
                <w:i/>
                <w:iCs/>
                <w:lang w:val="uk-UA"/>
              </w:rPr>
              <w:t>або</w:t>
            </w:r>
            <w:r w:rsidRPr="004E12CB">
              <w:rPr>
                <w:lang w:val="uk-UA"/>
              </w:rPr>
              <w:t> НИЖЧЕ) (</w:t>
            </w:r>
            <w:r w:rsidRPr="004E12CB">
              <w:rPr>
                <w:i/>
                <w:iCs/>
                <w:lang w:val="uk-UA"/>
              </w:rPr>
              <w:t>рівень</w:t>
            </w:r>
            <w:r w:rsidRPr="004E12CB">
              <w:rPr>
                <w:lang w:val="uk-UA"/>
              </w:rPr>
              <w:t>)</w:t>
            </w:r>
          </w:p>
        </w:tc>
      </w:tr>
      <w:tr w:rsidR="001808BE" w:rsidRPr="004E12CB" w14:paraId="7E4AF6C3" w14:textId="77777777" w:rsidTr="00913F17">
        <w:trPr>
          <w:trHeight w:val="359"/>
        </w:trPr>
        <w:tc>
          <w:tcPr>
            <w:tcW w:w="1663" w:type="pct"/>
            <w:vMerge w:val="restart"/>
            <w:shd w:val="clear" w:color="auto" w:fill="auto"/>
            <w:tcMar>
              <w:top w:w="0" w:type="dxa"/>
              <w:left w:w="0" w:type="dxa"/>
              <w:bottom w:w="0" w:type="dxa"/>
              <w:right w:w="0" w:type="dxa"/>
            </w:tcMar>
            <w:vAlign w:val="center"/>
            <w:hideMark/>
          </w:tcPr>
          <w:p w14:paraId="1057E60E" w14:textId="77777777" w:rsidR="001808BE" w:rsidRPr="00821FB8" w:rsidRDefault="001808BE">
            <w:pPr>
              <w:pStyle w:val="tl"/>
              <w:spacing w:before="0" w:beforeAutospacing="0" w:after="0" w:afterAutospacing="0"/>
              <w:rPr>
                <w:b/>
                <w:bCs/>
                <w:lang w:val="uk-UA"/>
              </w:rPr>
            </w:pPr>
            <w:r w:rsidRPr="00821FB8">
              <w:rPr>
                <w:b/>
                <w:bCs/>
                <w:lang w:val="uk-UA"/>
              </w:rPr>
              <w:t>5. АВАРІЙНЕ ЗНИЖЕННЯ</w:t>
            </w:r>
          </w:p>
        </w:tc>
        <w:tc>
          <w:tcPr>
            <w:tcW w:w="1724" w:type="pct"/>
            <w:shd w:val="clear" w:color="auto" w:fill="auto"/>
            <w:tcMar>
              <w:top w:w="0" w:type="dxa"/>
              <w:left w:w="0" w:type="dxa"/>
              <w:bottom w:w="0" w:type="dxa"/>
              <w:right w:w="0" w:type="dxa"/>
            </w:tcMar>
            <w:vAlign w:val="center"/>
            <w:hideMark/>
          </w:tcPr>
          <w:p w14:paraId="17215CBD" w14:textId="77777777" w:rsidR="001808BE" w:rsidRPr="004E12CB" w:rsidRDefault="001808BE">
            <w:pPr>
              <w:pStyle w:val="tl"/>
              <w:spacing w:before="0" w:beforeAutospacing="0" w:after="0" w:afterAutospacing="0"/>
              <w:rPr>
                <w:lang w:val="uk-UA"/>
              </w:rPr>
            </w:pPr>
            <w:r w:rsidRPr="004E12CB">
              <w:rPr>
                <w:lang w:val="uk-UA"/>
              </w:rPr>
              <w:t>*1) EMERGENCY DESCENT </w:t>
            </w:r>
            <w:r w:rsidRPr="004E12CB">
              <w:rPr>
                <w:i/>
                <w:iCs/>
                <w:lang w:val="uk-UA"/>
              </w:rPr>
              <w:t>(</w:t>
            </w:r>
            <w:proofErr w:type="spellStart"/>
            <w:r w:rsidRPr="004E12CB">
              <w:rPr>
                <w:i/>
                <w:iCs/>
                <w:lang w:val="uk-UA"/>
              </w:rPr>
              <w:t>intentions</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75EF743B" w14:textId="77777777" w:rsidR="001808BE" w:rsidRPr="004E12CB" w:rsidRDefault="001808BE">
            <w:pPr>
              <w:pStyle w:val="tl"/>
              <w:spacing w:before="0" w:beforeAutospacing="0" w:after="0" w:afterAutospacing="0"/>
              <w:rPr>
                <w:lang w:val="uk-UA"/>
              </w:rPr>
            </w:pPr>
            <w:r w:rsidRPr="004E12CB">
              <w:rPr>
                <w:lang w:val="uk-UA"/>
              </w:rPr>
              <w:t>*1) АВАРІЙНЕ ЗНИЖЕННЯ (</w:t>
            </w:r>
            <w:r w:rsidRPr="004E12CB">
              <w:rPr>
                <w:i/>
                <w:iCs/>
                <w:lang w:val="uk-UA"/>
              </w:rPr>
              <w:t>наміри</w:t>
            </w:r>
            <w:r w:rsidRPr="004E12CB">
              <w:rPr>
                <w:lang w:val="uk-UA"/>
              </w:rPr>
              <w:t>);</w:t>
            </w:r>
          </w:p>
        </w:tc>
      </w:tr>
      <w:tr w:rsidR="001808BE" w:rsidRPr="00E56A91" w14:paraId="3AB2AF16" w14:textId="77777777" w:rsidTr="00F05803">
        <w:tc>
          <w:tcPr>
            <w:tcW w:w="0" w:type="auto"/>
            <w:vMerge/>
            <w:shd w:val="clear" w:color="auto" w:fill="auto"/>
            <w:vAlign w:val="center"/>
            <w:hideMark/>
          </w:tcPr>
          <w:p w14:paraId="1CE99672"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483D53C7" w14:textId="77777777" w:rsidR="001808BE" w:rsidRPr="004E12CB" w:rsidRDefault="001808BE">
            <w:pPr>
              <w:pStyle w:val="tl"/>
              <w:spacing w:before="0" w:beforeAutospacing="0" w:after="0" w:afterAutospacing="0"/>
              <w:rPr>
                <w:lang w:val="uk-UA"/>
              </w:rPr>
            </w:pPr>
            <w:r w:rsidRPr="004E12CB">
              <w:rPr>
                <w:lang w:val="uk-UA"/>
              </w:rPr>
              <w:t>2) ATTENTION ALL AIRCRAFT IN THE VICINITY OF [</w:t>
            </w:r>
            <w:proofErr w:type="spellStart"/>
            <w:r w:rsidRPr="004E12CB">
              <w:rPr>
                <w:i/>
                <w:iCs/>
                <w:lang w:val="uk-UA"/>
              </w:rPr>
              <w:t>or</w:t>
            </w:r>
            <w:proofErr w:type="spellEnd"/>
            <w:r w:rsidRPr="004E12CB">
              <w:rPr>
                <w:lang w:val="uk-UA"/>
              </w:rPr>
              <w:t> AT]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location</w:t>
            </w:r>
            <w:proofErr w:type="spellEnd"/>
            <w:r w:rsidRPr="004E12CB">
              <w:rPr>
                <w:i/>
                <w:iCs/>
                <w:lang w:val="uk-UA"/>
              </w:rPr>
              <w:t>)</w:t>
            </w:r>
            <w:r w:rsidRPr="004E12CB">
              <w:rPr>
                <w:lang w:val="uk-UA"/>
              </w:rPr>
              <w:t> EMERGENCY DESCENT IN PROGRESS FROM </w:t>
            </w:r>
            <w:r w:rsidRPr="004E12CB">
              <w:rPr>
                <w:i/>
                <w:iCs/>
                <w:lang w:val="uk-UA"/>
              </w:rPr>
              <w:t>(</w:t>
            </w:r>
            <w:proofErr w:type="spellStart"/>
            <w:r w:rsidRPr="004E12CB">
              <w:rPr>
                <w:i/>
                <w:iCs/>
                <w:lang w:val="uk-UA"/>
              </w:rPr>
              <w:t>level</w:t>
            </w:r>
            <w:proofErr w:type="spellEnd"/>
            <w:r w:rsidRPr="004E12CB">
              <w:rPr>
                <w:i/>
                <w:iCs/>
                <w:lang w:val="uk-UA"/>
              </w:rPr>
              <w:t>) (</w:t>
            </w:r>
            <w:proofErr w:type="spellStart"/>
            <w:r w:rsidRPr="004E12CB">
              <w:rPr>
                <w:i/>
                <w:iCs/>
                <w:lang w:val="uk-UA"/>
              </w:rPr>
              <w:t>followed</w:t>
            </w:r>
            <w:proofErr w:type="spellEnd"/>
            <w:r w:rsidRPr="004E12CB">
              <w:rPr>
                <w:i/>
                <w:iCs/>
                <w:lang w:val="uk-UA"/>
              </w:rPr>
              <w:t xml:space="preserve"> </w:t>
            </w:r>
            <w:proofErr w:type="spellStart"/>
            <w:r w:rsidRPr="004E12CB">
              <w:rPr>
                <w:i/>
                <w:iCs/>
                <w:lang w:val="uk-UA"/>
              </w:rPr>
              <w:t>as</w:t>
            </w:r>
            <w:proofErr w:type="spellEnd"/>
            <w:r w:rsidRPr="004E12CB">
              <w:rPr>
                <w:i/>
                <w:iCs/>
                <w:lang w:val="uk-UA"/>
              </w:rPr>
              <w:t xml:space="preserve"> </w:t>
            </w:r>
            <w:proofErr w:type="spellStart"/>
            <w:r w:rsidRPr="004E12CB">
              <w:rPr>
                <w:i/>
                <w:iCs/>
                <w:lang w:val="uk-UA"/>
              </w:rPr>
              <w:t>necessary</w:t>
            </w:r>
            <w:proofErr w:type="spellEnd"/>
            <w:r w:rsidRPr="004E12CB">
              <w:rPr>
                <w:i/>
                <w:iCs/>
                <w:lang w:val="uk-UA"/>
              </w:rPr>
              <w:t xml:space="preserve"> </w:t>
            </w:r>
            <w:proofErr w:type="spellStart"/>
            <w:r w:rsidRPr="004E12CB">
              <w:rPr>
                <w:i/>
                <w:iCs/>
                <w:lang w:val="uk-UA"/>
              </w:rPr>
              <w:t>by</w:t>
            </w:r>
            <w:proofErr w:type="spellEnd"/>
            <w:r w:rsidRPr="004E12CB">
              <w:rPr>
                <w:i/>
                <w:iCs/>
                <w:lang w:val="uk-UA"/>
              </w:rPr>
              <w:t xml:space="preserve"> </w:t>
            </w:r>
            <w:proofErr w:type="spellStart"/>
            <w:r w:rsidRPr="004E12CB">
              <w:rPr>
                <w:i/>
                <w:iCs/>
                <w:lang w:val="uk-UA"/>
              </w:rPr>
              <w:t>specific</w:t>
            </w:r>
            <w:proofErr w:type="spellEnd"/>
            <w:r w:rsidRPr="004E12CB">
              <w:rPr>
                <w:i/>
                <w:iCs/>
                <w:lang w:val="uk-UA"/>
              </w:rPr>
              <w:t xml:space="preserve"> </w:t>
            </w:r>
            <w:proofErr w:type="spellStart"/>
            <w:r w:rsidRPr="004E12CB">
              <w:rPr>
                <w:i/>
                <w:iCs/>
                <w:lang w:val="uk-UA"/>
              </w:rPr>
              <w:t>instructions</w:t>
            </w:r>
            <w:proofErr w:type="spellEnd"/>
            <w:r w:rsidRPr="004E12CB">
              <w:rPr>
                <w:i/>
                <w:iCs/>
                <w:lang w:val="uk-UA"/>
              </w:rPr>
              <w:t xml:space="preserve">, </w:t>
            </w:r>
            <w:proofErr w:type="spellStart"/>
            <w:r w:rsidRPr="004E12CB">
              <w:rPr>
                <w:i/>
                <w:iCs/>
                <w:lang w:val="uk-UA"/>
              </w:rPr>
              <w:t>clearances</w:t>
            </w:r>
            <w:proofErr w:type="spellEnd"/>
            <w:r w:rsidRPr="004E12CB">
              <w:rPr>
                <w:i/>
                <w:iCs/>
                <w:lang w:val="uk-UA"/>
              </w:rPr>
              <w:t xml:space="preserve">, </w:t>
            </w:r>
            <w:proofErr w:type="spellStart"/>
            <w:r w:rsidRPr="004E12CB">
              <w:rPr>
                <w:i/>
                <w:iCs/>
                <w:lang w:val="uk-UA"/>
              </w:rPr>
              <w:t>traffic</w:t>
            </w:r>
            <w:proofErr w:type="spellEnd"/>
            <w:r w:rsidRPr="004E12CB">
              <w:rPr>
                <w:i/>
                <w:iCs/>
                <w:lang w:val="uk-UA"/>
              </w:rPr>
              <w:t xml:space="preserve"> </w:t>
            </w:r>
            <w:proofErr w:type="spellStart"/>
            <w:r w:rsidRPr="004E12CB">
              <w:rPr>
                <w:i/>
                <w:iCs/>
                <w:lang w:val="uk-UA"/>
              </w:rPr>
              <w:t>information</w:t>
            </w:r>
            <w:proofErr w:type="spellEnd"/>
            <w:r w:rsidRPr="004E12CB">
              <w:rPr>
                <w:i/>
                <w:iCs/>
                <w:lang w:val="uk-UA"/>
              </w:rPr>
              <w:t xml:space="preserve">, </w:t>
            </w:r>
            <w:proofErr w:type="spellStart"/>
            <w:r w:rsidRPr="004E12CB">
              <w:rPr>
                <w:i/>
                <w:iCs/>
                <w:lang w:val="uk-UA"/>
              </w:rPr>
              <w:t>etc</w:t>
            </w:r>
            <w:proofErr w:type="spellEnd"/>
            <w:r w:rsidRPr="004E12CB">
              <w:rPr>
                <w:i/>
                <w:iCs/>
                <w:lang w:val="uk-UA"/>
              </w:rPr>
              <w:t>.).</w:t>
            </w:r>
          </w:p>
        </w:tc>
        <w:tc>
          <w:tcPr>
            <w:tcW w:w="1613" w:type="pct"/>
            <w:shd w:val="clear" w:color="auto" w:fill="auto"/>
            <w:tcMar>
              <w:top w:w="0" w:type="dxa"/>
              <w:left w:w="0" w:type="dxa"/>
              <w:bottom w:w="0" w:type="dxa"/>
              <w:right w:w="0" w:type="dxa"/>
            </w:tcMar>
            <w:vAlign w:val="center"/>
            <w:hideMark/>
          </w:tcPr>
          <w:p w14:paraId="73C3D441" w14:textId="77777777" w:rsidR="001808BE" w:rsidRPr="004E12CB" w:rsidRDefault="001808BE">
            <w:pPr>
              <w:pStyle w:val="tl"/>
              <w:spacing w:before="0" w:beforeAutospacing="0" w:after="0" w:afterAutospacing="0"/>
              <w:rPr>
                <w:lang w:val="uk-UA"/>
              </w:rPr>
            </w:pPr>
            <w:r w:rsidRPr="004E12CB">
              <w:rPr>
                <w:lang w:val="uk-UA"/>
              </w:rPr>
              <w:t>2) УВАГА ВСІМ БОРТАМ В РАЙОНІ [</w:t>
            </w:r>
            <w:r w:rsidRPr="004E12CB">
              <w:rPr>
                <w:i/>
                <w:iCs/>
                <w:lang w:val="uk-UA"/>
              </w:rPr>
              <w:t>або</w:t>
            </w:r>
            <w:r w:rsidRPr="004E12CB">
              <w:rPr>
                <w:lang w:val="uk-UA"/>
              </w:rPr>
              <w:t> В] (</w:t>
            </w:r>
            <w:r w:rsidRPr="004E12CB">
              <w:rPr>
                <w:i/>
                <w:iCs/>
                <w:lang w:val="uk-UA"/>
              </w:rPr>
              <w:t>основна точка</w:t>
            </w:r>
            <w:r w:rsidRPr="004E12CB">
              <w:rPr>
                <w:lang w:val="uk-UA"/>
              </w:rPr>
              <w:t>) ВИКОНУЄТЬСЯ АВАРІЙНЕ ЗНИЖЕННЯ З (</w:t>
            </w:r>
            <w:r w:rsidRPr="004E12CB">
              <w:rPr>
                <w:i/>
                <w:iCs/>
                <w:lang w:val="uk-UA"/>
              </w:rPr>
              <w:t>рівень</w:t>
            </w:r>
            <w:r w:rsidRPr="004E12CB">
              <w:rPr>
                <w:lang w:val="uk-UA"/>
              </w:rPr>
              <w:t>) </w:t>
            </w:r>
            <w:r w:rsidRPr="004E12CB">
              <w:rPr>
                <w:i/>
                <w:iCs/>
                <w:lang w:val="uk-UA"/>
              </w:rPr>
              <w:t>(за необхідності додати інші вказівки, дозволи та інформацію про рух і т. д.)</w:t>
            </w:r>
          </w:p>
        </w:tc>
      </w:tr>
      <w:tr w:rsidR="001808BE" w:rsidRPr="00E56A91" w14:paraId="3D199F48" w14:textId="77777777" w:rsidTr="003C1941">
        <w:trPr>
          <w:trHeight w:val="724"/>
        </w:trPr>
        <w:tc>
          <w:tcPr>
            <w:tcW w:w="1663" w:type="pct"/>
            <w:shd w:val="clear" w:color="auto" w:fill="auto"/>
            <w:tcMar>
              <w:top w:w="0" w:type="dxa"/>
              <w:left w:w="0" w:type="dxa"/>
              <w:bottom w:w="0" w:type="dxa"/>
              <w:right w:w="0" w:type="dxa"/>
            </w:tcMar>
            <w:vAlign w:val="center"/>
            <w:hideMark/>
          </w:tcPr>
          <w:p w14:paraId="73F3A100" w14:textId="77777777" w:rsidR="001808BE" w:rsidRPr="00821FB8" w:rsidRDefault="001808BE">
            <w:pPr>
              <w:pStyle w:val="tl"/>
              <w:spacing w:before="0" w:beforeAutospacing="0" w:after="0" w:afterAutospacing="0"/>
              <w:rPr>
                <w:b/>
                <w:bCs/>
                <w:lang w:val="uk-UA"/>
              </w:rPr>
            </w:pPr>
            <w:r w:rsidRPr="00821FB8">
              <w:rPr>
                <w:b/>
                <w:bCs/>
                <w:lang w:val="uk-UA"/>
              </w:rPr>
              <w:t>6. КОЛИ ДОЗВІЛ НЕ МОЖЕ БУТИ НАДАНО ОДРАЗУ ПІСЛЯ ЗАПИТУ</w:t>
            </w:r>
          </w:p>
        </w:tc>
        <w:tc>
          <w:tcPr>
            <w:tcW w:w="1724" w:type="pct"/>
            <w:shd w:val="clear" w:color="auto" w:fill="auto"/>
            <w:tcMar>
              <w:top w:w="0" w:type="dxa"/>
              <w:left w:w="0" w:type="dxa"/>
              <w:bottom w:w="0" w:type="dxa"/>
              <w:right w:w="0" w:type="dxa"/>
            </w:tcMar>
            <w:vAlign w:val="center"/>
            <w:hideMark/>
          </w:tcPr>
          <w:p w14:paraId="64747E2D" w14:textId="77777777" w:rsidR="001808BE" w:rsidRPr="004E12CB" w:rsidRDefault="001808BE">
            <w:pPr>
              <w:pStyle w:val="tl"/>
              <w:spacing w:before="0" w:beforeAutospacing="0" w:after="0" w:afterAutospacing="0"/>
              <w:rPr>
                <w:lang w:val="uk-UA"/>
              </w:rPr>
            </w:pPr>
            <w:r w:rsidRPr="004E12CB">
              <w:rPr>
                <w:lang w:val="uk-UA"/>
              </w:rPr>
              <w:t>EXPECT CLEARANCE </w:t>
            </w:r>
            <w:r w:rsidRPr="004E12CB">
              <w:rPr>
                <w:i/>
                <w:iCs/>
                <w:lang w:val="uk-UA"/>
              </w:rPr>
              <w:t>(</w:t>
            </w:r>
            <w:proofErr w:type="spellStart"/>
            <w:r w:rsidRPr="004E12CB">
              <w:rPr>
                <w:i/>
                <w:iCs/>
                <w:lang w:val="uk-UA"/>
              </w:rPr>
              <w:t>or</w:t>
            </w:r>
            <w:proofErr w:type="spellEnd"/>
            <w:r w:rsidRPr="004E12CB">
              <w:rPr>
                <w:i/>
                <w:iCs/>
                <w:lang w:val="uk-UA"/>
              </w:rPr>
              <w:t xml:space="preserve"> </w:t>
            </w:r>
            <w:proofErr w:type="spellStart"/>
            <w:r w:rsidRPr="004E12CB">
              <w:rPr>
                <w:i/>
                <w:iCs/>
                <w:lang w:val="uk-UA"/>
              </w:rPr>
              <w:t>type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clearance</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641963E1" w14:textId="77777777" w:rsidR="001808BE" w:rsidRPr="004E12CB" w:rsidRDefault="001808BE">
            <w:pPr>
              <w:pStyle w:val="tl"/>
              <w:spacing w:before="0" w:beforeAutospacing="0" w:after="0" w:afterAutospacing="0"/>
              <w:rPr>
                <w:lang w:val="uk-UA"/>
              </w:rPr>
            </w:pPr>
            <w:r w:rsidRPr="004E12CB">
              <w:rPr>
                <w:lang w:val="uk-UA"/>
              </w:rPr>
              <w:t>ОЧІКУЙТЕ ДОЗВІЛ (</w:t>
            </w:r>
            <w:r w:rsidRPr="004E12CB">
              <w:rPr>
                <w:i/>
                <w:iCs/>
                <w:lang w:val="uk-UA"/>
              </w:rPr>
              <w:t>або тип дозволу</w:t>
            </w:r>
            <w:r w:rsidRPr="004E12CB">
              <w:rPr>
                <w:lang w:val="uk-UA"/>
              </w:rPr>
              <w:t>) В (</w:t>
            </w:r>
            <w:r w:rsidRPr="004E12CB">
              <w:rPr>
                <w:i/>
                <w:iCs/>
                <w:lang w:val="uk-UA"/>
              </w:rPr>
              <w:t>час</w:t>
            </w:r>
            <w:r w:rsidRPr="004E12CB">
              <w:rPr>
                <w:lang w:val="uk-UA"/>
              </w:rPr>
              <w:t>).</w:t>
            </w:r>
          </w:p>
        </w:tc>
      </w:tr>
      <w:tr w:rsidR="001808BE" w:rsidRPr="00E56A91" w14:paraId="5CFF4468" w14:textId="77777777" w:rsidTr="00F05803">
        <w:tc>
          <w:tcPr>
            <w:tcW w:w="1663" w:type="pct"/>
            <w:shd w:val="clear" w:color="auto" w:fill="auto"/>
            <w:tcMar>
              <w:top w:w="0" w:type="dxa"/>
              <w:left w:w="0" w:type="dxa"/>
              <w:bottom w:w="0" w:type="dxa"/>
              <w:right w:w="0" w:type="dxa"/>
            </w:tcMar>
            <w:vAlign w:val="center"/>
            <w:hideMark/>
          </w:tcPr>
          <w:p w14:paraId="1B006041" w14:textId="77777777" w:rsidR="001808BE" w:rsidRPr="00821FB8" w:rsidRDefault="001808BE">
            <w:pPr>
              <w:pStyle w:val="tl"/>
              <w:spacing w:before="0" w:beforeAutospacing="0" w:after="0" w:afterAutospacing="0"/>
              <w:rPr>
                <w:b/>
                <w:bCs/>
                <w:lang w:val="uk-UA"/>
              </w:rPr>
            </w:pPr>
            <w:r w:rsidRPr="00821FB8">
              <w:rPr>
                <w:b/>
                <w:bCs/>
                <w:lang w:val="uk-UA"/>
              </w:rPr>
              <w:t>7. КОЛИ НЕМОЖЛИВО ВИДАТИ ДОЗВІЛ НА ВІДХИЛЕННЯ</w:t>
            </w:r>
          </w:p>
        </w:tc>
        <w:tc>
          <w:tcPr>
            <w:tcW w:w="1724" w:type="pct"/>
            <w:shd w:val="clear" w:color="auto" w:fill="auto"/>
            <w:tcMar>
              <w:top w:w="0" w:type="dxa"/>
              <w:left w:w="0" w:type="dxa"/>
              <w:bottom w:w="0" w:type="dxa"/>
              <w:right w:w="0" w:type="dxa"/>
            </w:tcMar>
            <w:vAlign w:val="center"/>
            <w:hideMark/>
          </w:tcPr>
          <w:p w14:paraId="787961F2" w14:textId="77777777" w:rsidR="001808BE" w:rsidRPr="004E12CB" w:rsidRDefault="001808BE">
            <w:pPr>
              <w:pStyle w:val="tl"/>
              <w:spacing w:before="0" w:beforeAutospacing="0" w:after="0" w:afterAutospacing="0"/>
              <w:rPr>
                <w:lang w:val="uk-UA"/>
              </w:rPr>
            </w:pPr>
            <w:r w:rsidRPr="004E12CB">
              <w:rPr>
                <w:lang w:val="uk-UA"/>
              </w:rPr>
              <w:t>UNABLE, TRAFFIC </w:t>
            </w:r>
            <w:r w:rsidRPr="004E12CB">
              <w:rPr>
                <w:i/>
                <w:iCs/>
                <w:lang w:val="uk-UA"/>
              </w:rPr>
              <w:t>(</w:t>
            </w:r>
            <w:proofErr w:type="spellStart"/>
            <w:r w:rsidRPr="004E12CB">
              <w:rPr>
                <w:i/>
                <w:iCs/>
                <w:lang w:val="uk-UA"/>
              </w:rPr>
              <w:t>direction</w:t>
            </w:r>
            <w:proofErr w:type="spellEnd"/>
            <w:r w:rsidRPr="004E12CB">
              <w:rPr>
                <w:i/>
                <w:iCs/>
                <w:lang w:val="uk-UA"/>
              </w:rPr>
              <w:t>)</w:t>
            </w:r>
            <w:r w:rsidRPr="004E12CB">
              <w:rPr>
                <w:lang w:val="uk-UA"/>
              </w:rPr>
              <w:t> BOUND </w:t>
            </w:r>
            <w:r w:rsidRPr="004E12CB">
              <w:rPr>
                <w:i/>
                <w:iCs/>
                <w:lang w:val="uk-UA"/>
              </w:rPr>
              <w:t>(</w:t>
            </w:r>
            <w:proofErr w:type="spellStart"/>
            <w:r w:rsidRPr="004E12CB">
              <w:rPr>
                <w:i/>
                <w:iCs/>
                <w:lang w:val="uk-UA"/>
              </w:rPr>
              <w:t>type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aircraft</w:t>
            </w:r>
            <w:proofErr w:type="spellEnd"/>
            <w:r w:rsidRPr="004E12CB">
              <w:rPr>
                <w:i/>
                <w:iCs/>
                <w:lang w:val="uk-UA"/>
              </w:rPr>
              <w:t>) (</w:t>
            </w:r>
            <w:proofErr w:type="spellStart"/>
            <w:r w:rsidRPr="004E12CB">
              <w:rPr>
                <w:i/>
                <w:iCs/>
                <w:lang w:val="uk-UA"/>
              </w:rPr>
              <w:t>level</w:t>
            </w:r>
            <w:proofErr w:type="spellEnd"/>
            <w:r w:rsidRPr="004E12CB">
              <w:rPr>
                <w:i/>
                <w:iCs/>
                <w:lang w:val="uk-UA"/>
              </w:rPr>
              <w:t>)</w:t>
            </w:r>
            <w:r w:rsidRPr="004E12CB">
              <w:rPr>
                <w:lang w:val="uk-UA"/>
              </w:rPr>
              <w:t> ESTIMATED (</w:t>
            </w:r>
            <w:proofErr w:type="spellStart"/>
            <w:r w:rsidRPr="004E12CB">
              <w:rPr>
                <w:i/>
                <w:iCs/>
                <w:lang w:val="uk-UA"/>
              </w:rPr>
              <w:t>or</w:t>
            </w:r>
            <w:proofErr w:type="spellEnd"/>
            <w:r w:rsidRPr="004E12CB">
              <w:rPr>
                <w:lang w:val="uk-UA"/>
              </w:rPr>
              <w:t> OVER)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 CALL SIGN </w:t>
            </w:r>
            <w:r w:rsidRPr="004E12CB">
              <w:rPr>
                <w:i/>
                <w:iCs/>
                <w:lang w:val="uk-UA"/>
              </w:rPr>
              <w:t>(</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 ADVISE INTENTIONS.</w:t>
            </w:r>
          </w:p>
        </w:tc>
        <w:tc>
          <w:tcPr>
            <w:tcW w:w="1613" w:type="pct"/>
            <w:shd w:val="clear" w:color="auto" w:fill="auto"/>
            <w:tcMar>
              <w:top w:w="0" w:type="dxa"/>
              <w:left w:w="0" w:type="dxa"/>
              <w:bottom w:w="0" w:type="dxa"/>
              <w:right w:w="0" w:type="dxa"/>
            </w:tcMar>
            <w:vAlign w:val="center"/>
            <w:hideMark/>
          </w:tcPr>
          <w:p w14:paraId="63AF73ED" w14:textId="77777777" w:rsidR="001808BE" w:rsidRPr="004E12CB" w:rsidRDefault="001808BE">
            <w:pPr>
              <w:pStyle w:val="tl"/>
              <w:spacing w:before="0" w:beforeAutospacing="0" w:after="0" w:afterAutospacing="0"/>
              <w:rPr>
                <w:lang w:val="uk-UA"/>
              </w:rPr>
            </w:pPr>
            <w:r w:rsidRPr="004E12CB">
              <w:rPr>
                <w:lang w:val="uk-UA"/>
              </w:rPr>
              <w:t>НЕМОЖЛИВО, БОРТ (</w:t>
            </w:r>
            <w:r w:rsidRPr="004E12CB">
              <w:rPr>
                <w:i/>
                <w:iCs/>
                <w:lang w:val="uk-UA"/>
              </w:rPr>
              <w:t>напрямок руху</w:t>
            </w:r>
            <w:r w:rsidRPr="004E12CB">
              <w:rPr>
                <w:lang w:val="uk-UA"/>
              </w:rPr>
              <w:t>) </w:t>
            </w:r>
            <w:r w:rsidRPr="004E12CB">
              <w:rPr>
                <w:i/>
                <w:iCs/>
                <w:lang w:val="uk-UA"/>
              </w:rPr>
              <w:t>(тип ПС)</w:t>
            </w:r>
            <w:r w:rsidRPr="004E12CB">
              <w:rPr>
                <w:lang w:val="uk-UA"/>
              </w:rPr>
              <w:t> (</w:t>
            </w:r>
            <w:r w:rsidRPr="004E12CB">
              <w:rPr>
                <w:i/>
                <w:iCs/>
                <w:lang w:val="uk-UA"/>
              </w:rPr>
              <w:t>рівень</w:t>
            </w:r>
            <w:r w:rsidRPr="004E12CB">
              <w:rPr>
                <w:lang w:val="uk-UA"/>
              </w:rPr>
              <w:t>) РОЗРАХУНКОВО (</w:t>
            </w:r>
            <w:r w:rsidRPr="004E12CB">
              <w:rPr>
                <w:i/>
                <w:iCs/>
                <w:lang w:val="uk-UA"/>
              </w:rPr>
              <w:t>або</w:t>
            </w:r>
            <w:r w:rsidRPr="004E12CB">
              <w:rPr>
                <w:lang w:val="uk-UA"/>
              </w:rPr>
              <w:t> НАД) (</w:t>
            </w:r>
            <w:r w:rsidRPr="004E12CB">
              <w:rPr>
                <w:i/>
                <w:iCs/>
                <w:lang w:val="uk-UA"/>
              </w:rPr>
              <w:t>основна точка</w:t>
            </w:r>
            <w:r w:rsidRPr="004E12CB">
              <w:rPr>
                <w:lang w:val="uk-UA"/>
              </w:rPr>
              <w:t>) ПОЗИВНИЙ (</w:t>
            </w:r>
            <w:r w:rsidRPr="004E12CB">
              <w:rPr>
                <w:i/>
                <w:iCs/>
                <w:lang w:val="uk-UA"/>
              </w:rPr>
              <w:t>позивний</w:t>
            </w:r>
            <w:r w:rsidRPr="004E12CB">
              <w:rPr>
                <w:lang w:val="uk-UA"/>
              </w:rPr>
              <w:t>) ПОВІДОМТЕ ПРО НАМІРИ</w:t>
            </w:r>
          </w:p>
        </w:tc>
      </w:tr>
      <w:tr w:rsidR="001808BE" w:rsidRPr="00E56A91" w14:paraId="2A5F5D9D" w14:textId="77777777" w:rsidTr="00F05803">
        <w:tc>
          <w:tcPr>
            <w:tcW w:w="1663" w:type="pct"/>
            <w:vMerge w:val="restart"/>
            <w:shd w:val="clear" w:color="auto" w:fill="auto"/>
            <w:tcMar>
              <w:top w:w="0" w:type="dxa"/>
              <w:left w:w="0" w:type="dxa"/>
              <w:bottom w:w="0" w:type="dxa"/>
              <w:right w:w="0" w:type="dxa"/>
            </w:tcMar>
            <w:vAlign w:val="center"/>
            <w:hideMark/>
          </w:tcPr>
          <w:p w14:paraId="47F0268B" w14:textId="77777777" w:rsidR="001808BE" w:rsidRPr="00821FB8" w:rsidRDefault="001808BE" w:rsidP="00913F17">
            <w:pPr>
              <w:pStyle w:val="tl"/>
              <w:spacing w:before="0" w:beforeAutospacing="0" w:after="0" w:afterAutospacing="0"/>
              <w:rPr>
                <w:b/>
                <w:bCs/>
                <w:lang w:val="uk-UA"/>
              </w:rPr>
            </w:pPr>
            <w:r w:rsidRPr="00821FB8">
              <w:rPr>
                <w:b/>
                <w:bCs/>
                <w:lang w:val="uk-UA"/>
              </w:rPr>
              <w:t xml:space="preserve">8. </w:t>
            </w:r>
            <w:r w:rsidRPr="00913F17">
              <w:rPr>
                <w:b/>
                <w:bCs/>
                <w:lang w:val="uk-UA"/>
              </w:rPr>
              <w:t>ВКАЗІВКИ ЩОДО ЕШЕЛОНУВАННЯ</w:t>
            </w:r>
          </w:p>
        </w:tc>
        <w:tc>
          <w:tcPr>
            <w:tcW w:w="1724" w:type="pct"/>
            <w:shd w:val="clear" w:color="auto" w:fill="auto"/>
            <w:tcMar>
              <w:top w:w="0" w:type="dxa"/>
              <w:left w:w="0" w:type="dxa"/>
              <w:bottom w:w="0" w:type="dxa"/>
              <w:right w:w="0" w:type="dxa"/>
            </w:tcMar>
            <w:vAlign w:val="center"/>
            <w:hideMark/>
          </w:tcPr>
          <w:p w14:paraId="63037763" w14:textId="77777777" w:rsidR="001808BE" w:rsidRPr="004E12CB" w:rsidRDefault="001808BE">
            <w:pPr>
              <w:pStyle w:val="tl"/>
              <w:spacing w:before="0" w:beforeAutospacing="0" w:after="0" w:afterAutospacing="0"/>
              <w:rPr>
                <w:lang w:val="uk-UA"/>
              </w:rPr>
            </w:pPr>
            <w:r w:rsidRPr="004E12CB">
              <w:rPr>
                <w:lang w:val="uk-UA"/>
              </w:rPr>
              <w:t>1) CROSS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 [OR LATER (</w:t>
            </w:r>
            <w:proofErr w:type="spellStart"/>
            <w:r w:rsidRPr="004E12CB">
              <w:rPr>
                <w:i/>
                <w:iCs/>
                <w:lang w:val="uk-UA"/>
              </w:rPr>
              <w:t>or</w:t>
            </w:r>
            <w:proofErr w:type="spellEnd"/>
            <w:r w:rsidRPr="004E12CB">
              <w:rPr>
                <w:lang w:val="uk-UA"/>
              </w:rPr>
              <w:t> OR BEFORE)];</w:t>
            </w:r>
          </w:p>
        </w:tc>
        <w:tc>
          <w:tcPr>
            <w:tcW w:w="1613" w:type="pct"/>
            <w:shd w:val="clear" w:color="auto" w:fill="auto"/>
            <w:tcMar>
              <w:top w:w="0" w:type="dxa"/>
              <w:left w:w="0" w:type="dxa"/>
              <w:bottom w:w="0" w:type="dxa"/>
              <w:right w:w="0" w:type="dxa"/>
            </w:tcMar>
            <w:vAlign w:val="center"/>
            <w:hideMark/>
          </w:tcPr>
          <w:p w14:paraId="17080974" w14:textId="77777777" w:rsidR="001808BE" w:rsidRPr="004E12CB" w:rsidRDefault="001808BE">
            <w:pPr>
              <w:pStyle w:val="tl"/>
              <w:spacing w:before="0" w:beforeAutospacing="0" w:after="0" w:afterAutospacing="0"/>
              <w:rPr>
                <w:lang w:val="uk-UA"/>
              </w:rPr>
            </w:pPr>
            <w:r w:rsidRPr="004E12CB">
              <w:rPr>
                <w:lang w:val="uk-UA"/>
              </w:rPr>
              <w:t>1) ПРОЙДІТЬ (</w:t>
            </w:r>
            <w:r w:rsidRPr="004E12CB">
              <w:rPr>
                <w:i/>
                <w:iCs/>
                <w:lang w:val="uk-UA"/>
              </w:rPr>
              <w:t>основна точка</w:t>
            </w:r>
            <w:r w:rsidRPr="004E12CB">
              <w:rPr>
                <w:lang w:val="uk-UA"/>
              </w:rPr>
              <w:t>) В (</w:t>
            </w:r>
            <w:r w:rsidRPr="004E12CB">
              <w:rPr>
                <w:i/>
                <w:iCs/>
                <w:lang w:val="uk-UA"/>
              </w:rPr>
              <w:t>час</w:t>
            </w:r>
            <w:r w:rsidRPr="004E12CB">
              <w:rPr>
                <w:lang w:val="uk-UA"/>
              </w:rPr>
              <w:t>) [АБО ПІЗНІШЕ (</w:t>
            </w:r>
            <w:r w:rsidRPr="004E12CB">
              <w:rPr>
                <w:i/>
                <w:iCs/>
                <w:lang w:val="uk-UA"/>
              </w:rPr>
              <w:t>або</w:t>
            </w:r>
            <w:r w:rsidRPr="004E12CB">
              <w:rPr>
                <w:lang w:val="uk-UA"/>
              </w:rPr>
              <w:t> </w:t>
            </w:r>
            <w:proofErr w:type="spellStart"/>
            <w:r w:rsidRPr="004E12CB">
              <w:rPr>
                <w:lang w:val="uk-UA"/>
              </w:rPr>
              <w:t>АБО</w:t>
            </w:r>
            <w:proofErr w:type="spellEnd"/>
            <w:r w:rsidRPr="004E12CB">
              <w:rPr>
                <w:lang w:val="uk-UA"/>
              </w:rPr>
              <w:t xml:space="preserve"> РАНІШЕ)];</w:t>
            </w:r>
          </w:p>
        </w:tc>
      </w:tr>
      <w:tr w:rsidR="001808BE" w:rsidRPr="00E56A91" w14:paraId="11848274" w14:textId="77777777" w:rsidTr="00F05803">
        <w:tc>
          <w:tcPr>
            <w:tcW w:w="0" w:type="auto"/>
            <w:vMerge/>
            <w:shd w:val="clear" w:color="auto" w:fill="auto"/>
            <w:vAlign w:val="center"/>
            <w:hideMark/>
          </w:tcPr>
          <w:p w14:paraId="27972BE6"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6D7BE48D" w14:textId="77777777" w:rsidR="001808BE" w:rsidRPr="004E12CB" w:rsidRDefault="001808BE">
            <w:pPr>
              <w:pStyle w:val="tl"/>
              <w:spacing w:before="0" w:beforeAutospacing="0" w:after="0" w:afterAutospacing="0"/>
              <w:rPr>
                <w:lang w:val="uk-UA"/>
              </w:rPr>
            </w:pPr>
            <w:r w:rsidRPr="004E12CB">
              <w:rPr>
                <w:lang w:val="uk-UA"/>
              </w:rPr>
              <w:t>2) ADVISE IF ABLE TO CROSS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time</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level</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44FBF8CC" w14:textId="77777777" w:rsidR="001808BE" w:rsidRPr="004E12CB" w:rsidRDefault="001808BE">
            <w:pPr>
              <w:pStyle w:val="tl"/>
              <w:spacing w:before="0" w:beforeAutospacing="0" w:after="0" w:afterAutospacing="0"/>
              <w:rPr>
                <w:lang w:val="uk-UA"/>
              </w:rPr>
            </w:pPr>
            <w:r w:rsidRPr="004E12CB">
              <w:rPr>
                <w:lang w:val="uk-UA"/>
              </w:rPr>
              <w:t>2) ПОВІДОМТЕ МОЖЛИВІСТЬ ПРОЛЬОТУ (</w:t>
            </w:r>
            <w:r w:rsidRPr="004E12CB">
              <w:rPr>
                <w:i/>
                <w:iCs/>
                <w:lang w:val="uk-UA"/>
              </w:rPr>
              <w:t>основна точка</w:t>
            </w:r>
            <w:r w:rsidRPr="004E12CB">
              <w:rPr>
                <w:lang w:val="uk-UA"/>
              </w:rPr>
              <w:t>) В (</w:t>
            </w:r>
            <w:r w:rsidRPr="004E12CB">
              <w:rPr>
                <w:i/>
                <w:iCs/>
                <w:lang w:val="uk-UA"/>
              </w:rPr>
              <w:t>час або рівень</w:t>
            </w:r>
            <w:r w:rsidRPr="004E12CB">
              <w:rPr>
                <w:lang w:val="uk-UA"/>
              </w:rPr>
              <w:t>);</w:t>
            </w:r>
          </w:p>
        </w:tc>
      </w:tr>
      <w:tr w:rsidR="001808BE" w:rsidRPr="00E56A91" w14:paraId="79E9F9B4" w14:textId="77777777" w:rsidTr="00F05803">
        <w:tc>
          <w:tcPr>
            <w:tcW w:w="0" w:type="auto"/>
            <w:vMerge/>
            <w:shd w:val="clear" w:color="auto" w:fill="auto"/>
            <w:vAlign w:val="center"/>
            <w:hideMark/>
          </w:tcPr>
          <w:p w14:paraId="238D558A"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001747DC" w14:textId="77777777" w:rsidR="001808BE" w:rsidRPr="004E12CB" w:rsidRDefault="001808BE">
            <w:pPr>
              <w:pStyle w:val="tl"/>
              <w:spacing w:before="0" w:beforeAutospacing="0" w:after="0" w:afterAutospacing="0"/>
              <w:rPr>
                <w:lang w:val="uk-UA"/>
              </w:rPr>
            </w:pPr>
            <w:r w:rsidRPr="004E12CB">
              <w:rPr>
                <w:lang w:val="uk-UA"/>
              </w:rPr>
              <w:t>3) MAINTAIN MACH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[OR GREATER (</w:t>
            </w:r>
            <w:proofErr w:type="spellStart"/>
            <w:r w:rsidRPr="004E12CB">
              <w:rPr>
                <w:i/>
                <w:iCs/>
                <w:lang w:val="uk-UA"/>
              </w:rPr>
              <w:t>or</w:t>
            </w:r>
            <w:proofErr w:type="spellEnd"/>
            <w:r w:rsidRPr="004E12CB">
              <w:rPr>
                <w:lang w:val="uk-UA"/>
              </w:rPr>
              <w:t> OR LESS)] [UNTIL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182C634B" w14:textId="77777777" w:rsidR="001808BE" w:rsidRPr="004E12CB" w:rsidRDefault="001808BE">
            <w:pPr>
              <w:pStyle w:val="tl"/>
              <w:spacing w:before="0" w:beforeAutospacing="0" w:after="0" w:afterAutospacing="0"/>
              <w:rPr>
                <w:lang w:val="uk-UA"/>
              </w:rPr>
            </w:pPr>
            <w:r w:rsidRPr="004E12CB">
              <w:rPr>
                <w:lang w:val="uk-UA"/>
              </w:rPr>
              <w:t>3) ВИТРИМУЙТЕ МАХ (</w:t>
            </w:r>
            <w:r w:rsidRPr="004E12CB">
              <w:rPr>
                <w:i/>
                <w:iCs/>
                <w:lang w:val="uk-UA"/>
              </w:rPr>
              <w:t>номер</w:t>
            </w:r>
            <w:r w:rsidRPr="004E12CB">
              <w:rPr>
                <w:lang w:val="uk-UA"/>
              </w:rPr>
              <w:t>) [АБО БІЛЬШЕ (</w:t>
            </w:r>
            <w:r w:rsidRPr="004E12CB">
              <w:rPr>
                <w:i/>
                <w:iCs/>
                <w:lang w:val="uk-UA"/>
              </w:rPr>
              <w:t>або</w:t>
            </w:r>
            <w:r w:rsidRPr="004E12CB">
              <w:rPr>
                <w:lang w:val="uk-UA"/>
              </w:rPr>
              <w:t> </w:t>
            </w:r>
            <w:proofErr w:type="spellStart"/>
            <w:r w:rsidRPr="004E12CB">
              <w:rPr>
                <w:lang w:val="uk-UA"/>
              </w:rPr>
              <w:t>АБО</w:t>
            </w:r>
            <w:proofErr w:type="spellEnd"/>
            <w:r w:rsidRPr="004E12CB">
              <w:rPr>
                <w:lang w:val="uk-UA"/>
              </w:rPr>
              <w:t xml:space="preserve"> МЕНШЕ)] [ДО (</w:t>
            </w:r>
            <w:r w:rsidRPr="004E12CB">
              <w:rPr>
                <w:i/>
                <w:iCs/>
                <w:lang w:val="uk-UA"/>
              </w:rPr>
              <w:t>основна точка</w:t>
            </w:r>
            <w:r w:rsidRPr="004E12CB">
              <w:rPr>
                <w:lang w:val="uk-UA"/>
              </w:rPr>
              <w:t>)];</w:t>
            </w:r>
          </w:p>
        </w:tc>
      </w:tr>
      <w:tr w:rsidR="001808BE" w:rsidRPr="004E12CB" w14:paraId="72B8BCA9" w14:textId="77777777" w:rsidTr="00F05803">
        <w:tc>
          <w:tcPr>
            <w:tcW w:w="0" w:type="auto"/>
            <w:vMerge/>
            <w:shd w:val="clear" w:color="auto" w:fill="auto"/>
            <w:vAlign w:val="center"/>
            <w:hideMark/>
          </w:tcPr>
          <w:p w14:paraId="201D6480"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22A53860" w14:textId="77777777" w:rsidR="001808BE" w:rsidRPr="004E12CB" w:rsidRDefault="001808BE">
            <w:pPr>
              <w:pStyle w:val="tl"/>
              <w:spacing w:before="0" w:beforeAutospacing="0" w:after="0" w:afterAutospacing="0"/>
              <w:rPr>
                <w:lang w:val="uk-UA"/>
              </w:rPr>
            </w:pPr>
            <w:r w:rsidRPr="004E12CB">
              <w:rPr>
                <w:lang w:val="uk-UA"/>
              </w:rPr>
              <w:t>4) DO NOT EXCEED MACH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3770855B" w14:textId="77777777" w:rsidR="001808BE" w:rsidRPr="004E12CB" w:rsidRDefault="001808BE">
            <w:pPr>
              <w:pStyle w:val="tl"/>
              <w:spacing w:before="0" w:beforeAutospacing="0" w:after="0" w:afterAutospacing="0"/>
              <w:rPr>
                <w:lang w:val="uk-UA"/>
              </w:rPr>
            </w:pPr>
            <w:r w:rsidRPr="004E12CB">
              <w:rPr>
                <w:lang w:val="uk-UA"/>
              </w:rPr>
              <w:t>4) НЕ ПЕРЕВИЩУЙТЕ МАХ (</w:t>
            </w:r>
            <w:r w:rsidRPr="004E12CB">
              <w:rPr>
                <w:i/>
                <w:iCs/>
                <w:lang w:val="uk-UA"/>
              </w:rPr>
              <w:t>номер</w:t>
            </w:r>
            <w:r w:rsidRPr="004E12CB">
              <w:rPr>
                <w:lang w:val="uk-UA"/>
              </w:rPr>
              <w:t>);</w:t>
            </w:r>
          </w:p>
        </w:tc>
      </w:tr>
      <w:tr w:rsidR="001808BE" w:rsidRPr="00E56A91" w14:paraId="6F4A729A" w14:textId="77777777" w:rsidTr="00F05803">
        <w:tc>
          <w:tcPr>
            <w:tcW w:w="0" w:type="auto"/>
            <w:vMerge/>
            <w:shd w:val="clear" w:color="auto" w:fill="auto"/>
            <w:vAlign w:val="center"/>
            <w:hideMark/>
          </w:tcPr>
          <w:p w14:paraId="342A9FF9"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6247E19B" w14:textId="77777777" w:rsidR="001808BE" w:rsidRPr="004E12CB" w:rsidRDefault="001808BE">
            <w:pPr>
              <w:pStyle w:val="tl"/>
              <w:spacing w:before="0" w:beforeAutospacing="0" w:after="0" w:afterAutospacing="0"/>
              <w:rPr>
                <w:lang w:val="uk-UA"/>
              </w:rPr>
            </w:pPr>
            <w:r w:rsidRPr="004E12CB">
              <w:rPr>
                <w:lang w:val="uk-UA"/>
              </w:rPr>
              <w:t>5) CONFIRM ESTABLISHED ON THE TRACK BETWEEN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 AND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 [WITH ZERO OFFSET];</w:t>
            </w:r>
          </w:p>
        </w:tc>
        <w:tc>
          <w:tcPr>
            <w:tcW w:w="1613" w:type="pct"/>
            <w:shd w:val="clear" w:color="auto" w:fill="auto"/>
            <w:tcMar>
              <w:top w:w="0" w:type="dxa"/>
              <w:left w:w="0" w:type="dxa"/>
              <w:bottom w:w="0" w:type="dxa"/>
              <w:right w:w="0" w:type="dxa"/>
            </w:tcMar>
            <w:vAlign w:val="center"/>
            <w:hideMark/>
          </w:tcPr>
          <w:p w14:paraId="7AA6E274" w14:textId="77777777" w:rsidR="001808BE" w:rsidRPr="004E12CB" w:rsidRDefault="001808BE">
            <w:pPr>
              <w:pStyle w:val="tl"/>
              <w:spacing w:before="0" w:beforeAutospacing="0" w:after="0" w:afterAutospacing="0"/>
              <w:rPr>
                <w:lang w:val="uk-UA"/>
              </w:rPr>
            </w:pPr>
            <w:r w:rsidRPr="004E12CB">
              <w:rPr>
                <w:lang w:val="uk-UA"/>
              </w:rPr>
              <w:t>5) ПІДТВЕРДЬТЕ ВИХІД НА ТРЕК МІЖ (</w:t>
            </w:r>
            <w:r w:rsidRPr="004E12CB">
              <w:rPr>
                <w:i/>
                <w:iCs/>
                <w:lang w:val="uk-UA"/>
              </w:rPr>
              <w:t>основна точка</w:t>
            </w:r>
            <w:r w:rsidRPr="004E12CB">
              <w:rPr>
                <w:lang w:val="uk-UA"/>
              </w:rPr>
              <w:t>) ТА (</w:t>
            </w:r>
            <w:r w:rsidRPr="004E12CB">
              <w:rPr>
                <w:i/>
                <w:iCs/>
                <w:lang w:val="uk-UA"/>
              </w:rPr>
              <w:t>основна точка</w:t>
            </w:r>
            <w:r w:rsidRPr="004E12CB">
              <w:rPr>
                <w:lang w:val="uk-UA"/>
              </w:rPr>
              <w:t>) [З НУЛЬОВИМ ЗМІЩЕННЯМ];</w:t>
            </w:r>
          </w:p>
        </w:tc>
      </w:tr>
      <w:tr w:rsidR="001808BE" w:rsidRPr="00E56A91" w14:paraId="7F1096A9" w14:textId="77777777" w:rsidTr="00F05803">
        <w:tc>
          <w:tcPr>
            <w:tcW w:w="0" w:type="auto"/>
            <w:vMerge/>
            <w:shd w:val="clear" w:color="auto" w:fill="auto"/>
            <w:vAlign w:val="center"/>
            <w:hideMark/>
          </w:tcPr>
          <w:p w14:paraId="161B5E88"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33064021" w14:textId="77777777" w:rsidR="001808BE" w:rsidRPr="004E12CB" w:rsidRDefault="001808BE">
            <w:pPr>
              <w:pStyle w:val="tl"/>
              <w:spacing w:before="0" w:beforeAutospacing="0" w:after="0" w:afterAutospacing="0"/>
              <w:rPr>
                <w:lang w:val="uk-UA"/>
              </w:rPr>
            </w:pPr>
            <w:r w:rsidRPr="004E12CB">
              <w:rPr>
                <w:lang w:val="uk-UA"/>
              </w:rPr>
              <w:t>*6) ESTABLISHED ON THE TRACK BETWEEN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 AND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 [WITH ZERO OFFSET];</w:t>
            </w:r>
          </w:p>
        </w:tc>
        <w:tc>
          <w:tcPr>
            <w:tcW w:w="1613" w:type="pct"/>
            <w:shd w:val="clear" w:color="auto" w:fill="auto"/>
            <w:tcMar>
              <w:top w:w="0" w:type="dxa"/>
              <w:left w:w="0" w:type="dxa"/>
              <w:bottom w:w="0" w:type="dxa"/>
              <w:right w:w="0" w:type="dxa"/>
            </w:tcMar>
            <w:vAlign w:val="center"/>
            <w:hideMark/>
          </w:tcPr>
          <w:p w14:paraId="11D6F8B9" w14:textId="77777777" w:rsidR="001808BE" w:rsidRPr="004E12CB" w:rsidRDefault="001808BE">
            <w:pPr>
              <w:pStyle w:val="tl"/>
              <w:spacing w:before="0" w:beforeAutospacing="0" w:after="0" w:afterAutospacing="0"/>
              <w:rPr>
                <w:lang w:val="uk-UA"/>
              </w:rPr>
            </w:pPr>
            <w:r w:rsidRPr="004E12CB">
              <w:rPr>
                <w:lang w:val="uk-UA"/>
              </w:rPr>
              <w:t>*6) ВИЙШОВ НА ТРЕК МІЖ (</w:t>
            </w:r>
            <w:r w:rsidRPr="004E12CB">
              <w:rPr>
                <w:i/>
                <w:iCs/>
                <w:lang w:val="uk-UA"/>
              </w:rPr>
              <w:t>основна точка</w:t>
            </w:r>
            <w:r w:rsidRPr="004E12CB">
              <w:rPr>
                <w:lang w:val="uk-UA"/>
              </w:rPr>
              <w:t>) ТА (</w:t>
            </w:r>
            <w:r w:rsidRPr="004E12CB">
              <w:rPr>
                <w:i/>
                <w:iCs/>
                <w:lang w:val="uk-UA"/>
              </w:rPr>
              <w:t>основна точка</w:t>
            </w:r>
            <w:r w:rsidRPr="004E12CB">
              <w:rPr>
                <w:lang w:val="uk-UA"/>
              </w:rPr>
              <w:t>) [З НУЛЬОВИМ ЗМІЩЕННЯМ];</w:t>
            </w:r>
          </w:p>
        </w:tc>
      </w:tr>
      <w:tr w:rsidR="001808BE" w:rsidRPr="004E12CB" w14:paraId="6AE9C6E8" w14:textId="77777777" w:rsidTr="00F05803">
        <w:tc>
          <w:tcPr>
            <w:tcW w:w="0" w:type="auto"/>
            <w:vMerge/>
            <w:shd w:val="clear" w:color="auto" w:fill="auto"/>
            <w:vAlign w:val="center"/>
            <w:hideMark/>
          </w:tcPr>
          <w:p w14:paraId="3A70E035"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17563330" w14:textId="77777777" w:rsidR="001808BE" w:rsidRPr="004E12CB" w:rsidRDefault="001808BE">
            <w:pPr>
              <w:pStyle w:val="tl"/>
              <w:spacing w:before="0" w:beforeAutospacing="0" w:after="0" w:afterAutospacing="0"/>
              <w:rPr>
                <w:lang w:val="uk-UA"/>
              </w:rPr>
            </w:pPr>
            <w:r w:rsidRPr="004E12CB">
              <w:rPr>
                <w:lang w:val="uk-UA"/>
              </w:rPr>
              <w:t>7) MAINTAIN TRACK BETWEEN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 AND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 REPORT ESTABLISHED ON THE TRACK;</w:t>
            </w:r>
          </w:p>
        </w:tc>
        <w:tc>
          <w:tcPr>
            <w:tcW w:w="1613" w:type="pct"/>
            <w:shd w:val="clear" w:color="auto" w:fill="auto"/>
            <w:tcMar>
              <w:top w:w="0" w:type="dxa"/>
              <w:left w:w="0" w:type="dxa"/>
              <w:bottom w:w="0" w:type="dxa"/>
              <w:right w:w="0" w:type="dxa"/>
            </w:tcMar>
            <w:vAlign w:val="center"/>
            <w:hideMark/>
          </w:tcPr>
          <w:p w14:paraId="60F67B6C" w14:textId="77777777" w:rsidR="001808BE" w:rsidRPr="004E12CB" w:rsidRDefault="001808BE">
            <w:pPr>
              <w:pStyle w:val="tl"/>
              <w:spacing w:before="0" w:beforeAutospacing="0" w:after="0" w:afterAutospacing="0"/>
              <w:rPr>
                <w:lang w:val="uk-UA"/>
              </w:rPr>
            </w:pPr>
            <w:r w:rsidRPr="004E12CB">
              <w:rPr>
                <w:lang w:val="uk-UA"/>
              </w:rPr>
              <w:t>7) ВИТРИМУЙТЕ ТРЕК МІЖ (</w:t>
            </w:r>
            <w:r w:rsidRPr="004E12CB">
              <w:rPr>
                <w:i/>
                <w:iCs/>
                <w:lang w:val="uk-UA"/>
              </w:rPr>
              <w:t>основна точка</w:t>
            </w:r>
            <w:r w:rsidRPr="004E12CB">
              <w:rPr>
                <w:lang w:val="uk-UA"/>
              </w:rPr>
              <w:t>) ТА (</w:t>
            </w:r>
            <w:r w:rsidRPr="004E12CB">
              <w:rPr>
                <w:i/>
                <w:iCs/>
                <w:lang w:val="uk-UA"/>
              </w:rPr>
              <w:t>основна точка</w:t>
            </w:r>
            <w:r w:rsidRPr="004E12CB">
              <w:rPr>
                <w:lang w:val="uk-UA"/>
              </w:rPr>
              <w:t>). ДОПОВІСТИ ВИХІД НА ТРЕК;</w:t>
            </w:r>
          </w:p>
        </w:tc>
      </w:tr>
      <w:tr w:rsidR="001808BE" w:rsidRPr="004E12CB" w14:paraId="6679CE45" w14:textId="77777777" w:rsidTr="00F05803">
        <w:tc>
          <w:tcPr>
            <w:tcW w:w="0" w:type="auto"/>
            <w:vMerge/>
            <w:shd w:val="clear" w:color="auto" w:fill="auto"/>
            <w:vAlign w:val="center"/>
            <w:hideMark/>
          </w:tcPr>
          <w:p w14:paraId="2580A8F8"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53DF0124" w14:textId="77777777" w:rsidR="001808BE" w:rsidRPr="004E12CB" w:rsidRDefault="001808BE">
            <w:pPr>
              <w:pStyle w:val="tl"/>
              <w:spacing w:before="0" w:beforeAutospacing="0" w:after="0" w:afterAutospacing="0"/>
              <w:rPr>
                <w:lang w:val="uk-UA"/>
              </w:rPr>
            </w:pPr>
            <w:r w:rsidRPr="004E12CB">
              <w:rPr>
                <w:lang w:val="uk-UA"/>
              </w:rPr>
              <w:t>*8) ESTABLISHED ON THE TRACK;</w:t>
            </w:r>
          </w:p>
        </w:tc>
        <w:tc>
          <w:tcPr>
            <w:tcW w:w="1613" w:type="pct"/>
            <w:shd w:val="clear" w:color="auto" w:fill="auto"/>
            <w:tcMar>
              <w:top w:w="0" w:type="dxa"/>
              <w:left w:w="0" w:type="dxa"/>
              <w:bottom w:w="0" w:type="dxa"/>
              <w:right w:w="0" w:type="dxa"/>
            </w:tcMar>
            <w:vAlign w:val="center"/>
            <w:hideMark/>
          </w:tcPr>
          <w:p w14:paraId="2D3BB41F" w14:textId="77777777" w:rsidR="001808BE" w:rsidRPr="004E12CB" w:rsidRDefault="001808BE">
            <w:pPr>
              <w:pStyle w:val="tl"/>
              <w:spacing w:before="0" w:beforeAutospacing="0" w:after="0" w:afterAutospacing="0"/>
              <w:rPr>
                <w:lang w:val="uk-UA"/>
              </w:rPr>
            </w:pPr>
            <w:r w:rsidRPr="004E12CB">
              <w:rPr>
                <w:lang w:val="uk-UA"/>
              </w:rPr>
              <w:t>*8) ВИЙШОВ НА ТРЕК;</w:t>
            </w:r>
          </w:p>
        </w:tc>
      </w:tr>
      <w:tr w:rsidR="001808BE" w:rsidRPr="004E12CB" w14:paraId="01CC4C7F" w14:textId="77777777" w:rsidTr="00F05803">
        <w:tc>
          <w:tcPr>
            <w:tcW w:w="1663" w:type="pct"/>
            <w:vMerge w:val="restart"/>
            <w:shd w:val="clear" w:color="auto" w:fill="auto"/>
            <w:tcMar>
              <w:top w:w="0" w:type="dxa"/>
              <w:left w:w="0" w:type="dxa"/>
              <w:bottom w:w="0" w:type="dxa"/>
              <w:right w:w="0" w:type="dxa"/>
            </w:tcMar>
            <w:vAlign w:val="center"/>
            <w:hideMark/>
          </w:tcPr>
          <w:p w14:paraId="69EB1211" w14:textId="77777777" w:rsidR="001808BE" w:rsidRPr="004E12CB" w:rsidRDefault="001808BE">
            <w:pPr>
              <w:pStyle w:val="tl"/>
              <w:spacing w:before="0" w:beforeAutospacing="0" w:after="0" w:afterAutospacing="0"/>
              <w:rPr>
                <w:lang w:val="uk-UA"/>
              </w:rPr>
            </w:pPr>
            <w:r w:rsidRPr="004E12CB">
              <w:rPr>
                <w:lang w:val="uk-UA"/>
              </w:rPr>
              <w:t>Коли використовується бічне ешелонування з використанням систем VOR/GNSS, вимагається підтвердження нульового зміщення, як зазначено у главі 5 розділу XVI цих Авіаційних правил</w:t>
            </w:r>
          </w:p>
        </w:tc>
        <w:tc>
          <w:tcPr>
            <w:tcW w:w="1724" w:type="pct"/>
            <w:shd w:val="clear" w:color="auto" w:fill="auto"/>
            <w:tcMar>
              <w:top w:w="0" w:type="dxa"/>
              <w:left w:w="0" w:type="dxa"/>
              <w:bottom w:w="0" w:type="dxa"/>
              <w:right w:w="0" w:type="dxa"/>
            </w:tcMar>
            <w:vAlign w:val="center"/>
            <w:hideMark/>
          </w:tcPr>
          <w:p w14:paraId="7A2110AE" w14:textId="77777777" w:rsidR="001808BE" w:rsidRPr="004E12CB" w:rsidRDefault="001808BE">
            <w:pPr>
              <w:pStyle w:val="tl"/>
              <w:spacing w:before="0" w:beforeAutospacing="0" w:after="0" w:afterAutospacing="0"/>
              <w:rPr>
                <w:lang w:val="uk-UA"/>
              </w:rPr>
            </w:pPr>
            <w:r w:rsidRPr="004E12CB">
              <w:rPr>
                <w:lang w:val="uk-UA"/>
              </w:rPr>
              <w:t>9) CONFIRM ZERO OFFSET;</w:t>
            </w:r>
          </w:p>
        </w:tc>
        <w:tc>
          <w:tcPr>
            <w:tcW w:w="1613" w:type="pct"/>
            <w:shd w:val="clear" w:color="auto" w:fill="auto"/>
            <w:tcMar>
              <w:top w:w="0" w:type="dxa"/>
              <w:left w:w="0" w:type="dxa"/>
              <w:bottom w:w="0" w:type="dxa"/>
              <w:right w:w="0" w:type="dxa"/>
            </w:tcMar>
            <w:vAlign w:val="center"/>
            <w:hideMark/>
          </w:tcPr>
          <w:p w14:paraId="6189E2BD" w14:textId="77777777" w:rsidR="001808BE" w:rsidRPr="004E12CB" w:rsidRDefault="001808BE">
            <w:pPr>
              <w:pStyle w:val="tl"/>
              <w:spacing w:before="0" w:beforeAutospacing="0" w:after="0" w:afterAutospacing="0"/>
              <w:rPr>
                <w:lang w:val="uk-UA"/>
              </w:rPr>
            </w:pPr>
            <w:r w:rsidRPr="004E12CB">
              <w:rPr>
                <w:lang w:val="uk-UA"/>
              </w:rPr>
              <w:t>9) ПІДТВЕРДІТЬ НУЛЬОВЕ ЗМІЩЕННЯ;</w:t>
            </w:r>
          </w:p>
        </w:tc>
      </w:tr>
      <w:tr w:rsidR="001808BE" w:rsidRPr="004E12CB" w14:paraId="6E2D2303" w14:textId="77777777" w:rsidTr="00F05803">
        <w:tc>
          <w:tcPr>
            <w:tcW w:w="0" w:type="auto"/>
            <w:vMerge/>
            <w:shd w:val="clear" w:color="auto" w:fill="auto"/>
            <w:vAlign w:val="center"/>
            <w:hideMark/>
          </w:tcPr>
          <w:p w14:paraId="159F63D4"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1EC57EA2" w14:textId="77777777" w:rsidR="001808BE" w:rsidRPr="004E12CB" w:rsidRDefault="001808BE">
            <w:pPr>
              <w:pStyle w:val="tl"/>
              <w:spacing w:before="0" w:beforeAutospacing="0" w:after="0" w:afterAutospacing="0"/>
              <w:rPr>
                <w:lang w:val="uk-UA"/>
              </w:rPr>
            </w:pPr>
            <w:r w:rsidRPr="004E12CB">
              <w:rPr>
                <w:lang w:val="uk-UA"/>
              </w:rPr>
              <w:t>*10) AFFIRM ZERO OFFSET.</w:t>
            </w:r>
          </w:p>
        </w:tc>
        <w:tc>
          <w:tcPr>
            <w:tcW w:w="1613" w:type="pct"/>
            <w:shd w:val="clear" w:color="auto" w:fill="auto"/>
            <w:tcMar>
              <w:top w:w="0" w:type="dxa"/>
              <w:left w:w="0" w:type="dxa"/>
              <w:bottom w:w="0" w:type="dxa"/>
              <w:right w:w="0" w:type="dxa"/>
            </w:tcMar>
            <w:vAlign w:val="center"/>
            <w:hideMark/>
          </w:tcPr>
          <w:p w14:paraId="1997C354" w14:textId="77777777" w:rsidR="001808BE" w:rsidRPr="004E12CB" w:rsidRDefault="001808BE">
            <w:pPr>
              <w:pStyle w:val="tl"/>
              <w:spacing w:before="0" w:beforeAutospacing="0" w:after="0" w:afterAutospacing="0"/>
              <w:rPr>
                <w:lang w:val="uk-UA"/>
              </w:rPr>
            </w:pPr>
            <w:r w:rsidRPr="004E12CB">
              <w:rPr>
                <w:lang w:val="uk-UA"/>
              </w:rPr>
              <w:t>*10) ПІДТВЕРДЖУЮ НУЛЬОВЕ ЗМІЩЕННЯ.</w:t>
            </w:r>
          </w:p>
        </w:tc>
      </w:tr>
      <w:tr w:rsidR="001808BE" w:rsidRPr="00E56A91" w14:paraId="4B6F90EB" w14:textId="77777777" w:rsidTr="00F05803">
        <w:tc>
          <w:tcPr>
            <w:tcW w:w="1663" w:type="pct"/>
            <w:vMerge w:val="restart"/>
            <w:shd w:val="clear" w:color="auto" w:fill="auto"/>
            <w:tcMar>
              <w:top w:w="0" w:type="dxa"/>
              <w:left w:w="0" w:type="dxa"/>
              <w:bottom w:w="0" w:type="dxa"/>
              <w:right w:w="0" w:type="dxa"/>
            </w:tcMar>
            <w:vAlign w:val="center"/>
            <w:hideMark/>
          </w:tcPr>
          <w:p w14:paraId="54A51E74" w14:textId="77777777" w:rsidR="001808BE" w:rsidRPr="00821FB8" w:rsidRDefault="001808BE">
            <w:pPr>
              <w:pStyle w:val="tl"/>
              <w:spacing w:before="0" w:beforeAutospacing="0" w:after="0" w:afterAutospacing="0"/>
              <w:rPr>
                <w:b/>
                <w:bCs/>
                <w:lang w:val="uk-UA"/>
              </w:rPr>
            </w:pPr>
            <w:r w:rsidRPr="00821FB8">
              <w:rPr>
                <w:b/>
                <w:bCs/>
                <w:lang w:val="uk-UA"/>
              </w:rPr>
              <w:t>9. ВКАЗІВКИ ЩОДО ВИКОНАННЯ ПОЛЬОТУ ЗА ТРЕКОМ, ЩО ПРОХОДИТЬ ПАРАЛЕЛЬНО ДОЗВОЛЕНОМУ МАРШРУТУ</w:t>
            </w:r>
          </w:p>
        </w:tc>
        <w:tc>
          <w:tcPr>
            <w:tcW w:w="1724" w:type="pct"/>
            <w:shd w:val="clear" w:color="auto" w:fill="auto"/>
            <w:tcMar>
              <w:top w:w="0" w:type="dxa"/>
              <w:left w:w="0" w:type="dxa"/>
              <w:bottom w:w="0" w:type="dxa"/>
              <w:right w:w="0" w:type="dxa"/>
            </w:tcMar>
            <w:vAlign w:val="center"/>
            <w:hideMark/>
          </w:tcPr>
          <w:p w14:paraId="5D8E256D" w14:textId="77777777" w:rsidR="001808BE" w:rsidRPr="004E12CB" w:rsidRDefault="001808BE">
            <w:pPr>
              <w:pStyle w:val="tl"/>
              <w:spacing w:before="0" w:beforeAutospacing="0" w:after="0" w:afterAutospacing="0"/>
              <w:rPr>
                <w:lang w:val="uk-UA"/>
              </w:rPr>
            </w:pPr>
            <w:r w:rsidRPr="004E12CB">
              <w:rPr>
                <w:lang w:val="uk-UA"/>
              </w:rPr>
              <w:t>1) ADVISE IF ABLE TO PROCEED PARALLEL OFFSET;</w:t>
            </w:r>
          </w:p>
        </w:tc>
        <w:tc>
          <w:tcPr>
            <w:tcW w:w="1613" w:type="pct"/>
            <w:shd w:val="clear" w:color="auto" w:fill="auto"/>
            <w:tcMar>
              <w:top w:w="0" w:type="dxa"/>
              <w:left w:w="0" w:type="dxa"/>
              <w:bottom w:w="0" w:type="dxa"/>
              <w:right w:w="0" w:type="dxa"/>
            </w:tcMar>
            <w:vAlign w:val="center"/>
            <w:hideMark/>
          </w:tcPr>
          <w:p w14:paraId="313EA5E8" w14:textId="77777777" w:rsidR="001808BE" w:rsidRPr="004E12CB" w:rsidRDefault="001808BE">
            <w:pPr>
              <w:pStyle w:val="tl"/>
              <w:spacing w:before="0" w:beforeAutospacing="0" w:after="0" w:afterAutospacing="0"/>
              <w:rPr>
                <w:lang w:val="uk-UA"/>
              </w:rPr>
            </w:pPr>
            <w:r w:rsidRPr="004E12CB">
              <w:rPr>
                <w:lang w:val="uk-UA"/>
              </w:rPr>
              <w:t>1) ПОВІДОМТЕ ПРО МОЖЛИВІСТЬ ПРЯМУВАТИ ПАРАЛЕЛЬНО МАРШРУТУ;</w:t>
            </w:r>
          </w:p>
        </w:tc>
      </w:tr>
      <w:tr w:rsidR="001808BE" w:rsidRPr="00E56A91" w14:paraId="1371D0DE" w14:textId="77777777" w:rsidTr="00F05803">
        <w:tc>
          <w:tcPr>
            <w:tcW w:w="0" w:type="auto"/>
            <w:vMerge/>
            <w:shd w:val="clear" w:color="auto" w:fill="auto"/>
            <w:vAlign w:val="center"/>
            <w:hideMark/>
          </w:tcPr>
          <w:p w14:paraId="121766D5"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26D0BC97" w14:textId="77777777" w:rsidR="001808BE" w:rsidRPr="004E12CB" w:rsidRDefault="001808BE">
            <w:pPr>
              <w:pStyle w:val="tl"/>
              <w:spacing w:before="0" w:beforeAutospacing="0" w:after="0" w:afterAutospacing="0"/>
              <w:rPr>
                <w:lang w:val="uk-UA"/>
              </w:rPr>
            </w:pPr>
            <w:r w:rsidRPr="004E12CB">
              <w:rPr>
                <w:lang w:val="uk-UA"/>
              </w:rPr>
              <w:t>2) PROCEED OFFSET </w:t>
            </w:r>
            <w:r w:rsidRPr="004E12CB">
              <w:rPr>
                <w:i/>
                <w:iCs/>
                <w:lang w:val="uk-UA"/>
              </w:rPr>
              <w:t>(</w:t>
            </w:r>
            <w:proofErr w:type="spellStart"/>
            <w:r w:rsidRPr="004E12CB">
              <w:rPr>
                <w:i/>
                <w:iCs/>
                <w:lang w:val="uk-UA"/>
              </w:rPr>
              <w:t>distance</w:t>
            </w:r>
            <w:proofErr w:type="spellEnd"/>
            <w:r w:rsidRPr="004E12CB">
              <w:rPr>
                <w:i/>
                <w:iCs/>
                <w:lang w:val="uk-UA"/>
              </w:rPr>
              <w:t>)</w:t>
            </w:r>
            <w:r w:rsidRPr="004E12CB">
              <w:rPr>
                <w:lang w:val="uk-UA"/>
              </w:rPr>
              <w:t> RIGHT/LEFT OF </w:t>
            </w:r>
            <w:r w:rsidRPr="004E12CB">
              <w:rPr>
                <w:i/>
                <w:iCs/>
                <w:lang w:val="uk-UA"/>
              </w:rPr>
              <w:t>(</w:t>
            </w:r>
            <w:proofErr w:type="spellStart"/>
            <w:r w:rsidRPr="004E12CB">
              <w:rPr>
                <w:i/>
                <w:iCs/>
                <w:lang w:val="uk-UA"/>
              </w:rPr>
              <w:t>route</w:t>
            </w:r>
            <w:proofErr w:type="spellEnd"/>
            <w:r w:rsidRPr="004E12CB">
              <w:rPr>
                <w:i/>
                <w:iCs/>
                <w:lang w:val="uk-UA"/>
              </w:rPr>
              <w:t>) (</w:t>
            </w:r>
            <w:proofErr w:type="spellStart"/>
            <w:r w:rsidRPr="004E12CB">
              <w:rPr>
                <w:i/>
                <w:iCs/>
                <w:lang w:val="uk-UA"/>
              </w:rPr>
              <w:t>track</w:t>
            </w:r>
            <w:proofErr w:type="spellEnd"/>
            <w:r w:rsidRPr="004E12CB">
              <w:rPr>
                <w:i/>
                <w:iCs/>
                <w:lang w:val="uk-UA"/>
              </w:rPr>
              <w:t>)</w:t>
            </w:r>
            <w:r w:rsidRPr="004E12CB">
              <w:rPr>
                <w:lang w:val="uk-UA"/>
              </w:rPr>
              <w:t> [CENTRE LINE] [AT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time</w:t>
            </w:r>
            <w:proofErr w:type="spellEnd"/>
            <w:r w:rsidRPr="004E12CB">
              <w:rPr>
                <w:i/>
                <w:iCs/>
                <w:lang w:val="uk-UA"/>
              </w:rPr>
              <w:t>)</w:t>
            </w:r>
            <w:r w:rsidRPr="004E12CB">
              <w:rPr>
                <w:lang w:val="uk-UA"/>
              </w:rPr>
              <w:t>] [UNTIL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time</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30DFC413" w14:textId="77777777" w:rsidR="001808BE" w:rsidRPr="004E12CB" w:rsidRDefault="001808BE">
            <w:pPr>
              <w:pStyle w:val="tl"/>
              <w:spacing w:before="0" w:beforeAutospacing="0" w:after="0" w:afterAutospacing="0"/>
              <w:rPr>
                <w:lang w:val="uk-UA"/>
              </w:rPr>
            </w:pPr>
            <w:r w:rsidRPr="004E12CB">
              <w:rPr>
                <w:lang w:val="uk-UA"/>
              </w:rPr>
              <w:t>2) ПРЯМУЙТЕ (</w:t>
            </w:r>
            <w:r w:rsidRPr="004E12CB">
              <w:rPr>
                <w:i/>
                <w:iCs/>
                <w:lang w:val="uk-UA"/>
              </w:rPr>
              <w:t>відстань</w:t>
            </w:r>
            <w:r w:rsidRPr="004E12CB">
              <w:rPr>
                <w:lang w:val="uk-UA"/>
              </w:rPr>
              <w:t>) ПРАВІШЕ/ЛІВІШЕ МАРШРУТУ (</w:t>
            </w:r>
            <w:r w:rsidRPr="004E12CB">
              <w:rPr>
                <w:i/>
                <w:iCs/>
                <w:lang w:val="uk-UA"/>
              </w:rPr>
              <w:t>маршрут</w:t>
            </w:r>
            <w:r w:rsidRPr="004E12CB">
              <w:rPr>
                <w:lang w:val="uk-UA"/>
              </w:rPr>
              <w:t>) (</w:t>
            </w:r>
            <w:r w:rsidRPr="004E12CB">
              <w:rPr>
                <w:i/>
                <w:iCs/>
                <w:lang w:val="uk-UA"/>
              </w:rPr>
              <w:t>трек</w:t>
            </w:r>
            <w:r w:rsidRPr="004E12CB">
              <w:rPr>
                <w:lang w:val="uk-UA"/>
              </w:rPr>
              <w:t>) [ВІСІ] [В (</w:t>
            </w:r>
            <w:r w:rsidRPr="004E12CB">
              <w:rPr>
                <w:i/>
                <w:iCs/>
                <w:lang w:val="uk-UA"/>
              </w:rPr>
              <w:t>основна точка або час</w:t>
            </w:r>
            <w:r w:rsidRPr="004E12CB">
              <w:rPr>
                <w:lang w:val="uk-UA"/>
              </w:rPr>
              <w:t>)] [ДО (</w:t>
            </w:r>
            <w:r w:rsidRPr="004E12CB">
              <w:rPr>
                <w:i/>
                <w:iCs/>
                <w:lang w:val="uk-UA"/>
              </w:rPr>
              <w:t>основна точка або час</w:t>
            </w:r>
            <w:r w:rsidRPr="004E12CB">
              <w:rPr>
                <w:lang w:val="uk-UA"/>
              </w:rPr>
              <w:t>)];</w:t>
            </w:r>
          </w:p>
        </w:tc>
      </w:tr>
      <w:tr w:rsidR="001808BE" w:rsidRPr="00E56A91" w14:paraId="4B727A11" w14:textId="77777777" w:rsidTr="00F05803">
        <w:tc>
          <w:tcPr>
            <w:tcW w:w="0" w:type="auto"/>
            <w:vMerge/>
            <w:shd w:val="clear" w:color="auto" w:fill="auto"/>
            <w:vAlign w:val="center"/>
            <w:hideMark/>
          </w:tcPr>
          <w:p w14:paraId="10667E76" w14:textId="77777777" w:rsidR="001808BE" w:rsidRPr="004E12CB" w:rsidRDefault="001808BE">
            <w:pPr>
              <w:rPr>
                <w:sz w:val="24"/>
                <w:szCs w:val="24"/>
                <w:lang w:val="uk-UA"/>
              </w:rPr>
            </w:pPr>
          </w:p>
        </w:tc>
        <w:tc>
          <w:tcPr>
            <w:tcW w:w="1724" w:type="pct"/>
            <w:shd w:val="clear" w:color="auto" w:fill="auto"/>
            <w:tcMar>
              <w:top w:w="0" w:type="dxa"/>
              <w:left w:w="0" w:type="dxa"/>
              <w:bottom w:w="0" w:type="dxa"/>
              <w:right w:w="0" w:type="dxa"/>
            </w:tcMar>
            <w:vAlign w:val="center"/>
            <w:hideMark/>
          </w:tcPr>
          <w:p w14:paraId="470E35FB" w14:textId="77777777" w:rsidR="001808BE" w:rsidRPr="004E12CB" w:rsidRDefault="001808BE">
            <w:pPr>
              <w:pStyle w:val="tl"/>
              <w:spacing w:before="0" w:beforeAutospacing="0" w:after="0" w:afterAutospacing="0"/>
              <w:rPr>
                <w:lang w:val="uk-UA"/>
              </w:rPr>
            </w:pPr>
            <w:r w:rsidRPr="004E12CB">
              <w:rPr>
                <w:lang w:val="uk-UA"/>
              </w:rPr>
              <w:t>3) CANCEL OFFSET </w:t>
            </w:r>
            <w:r w:rsidRPr="004E12CB">
              <w:rPr>
                <w:i/>
                <w:iCs/>
                <w:lang w:val="uk-UA"/>
              </w:rPr>
              <w:t>(</w:t>
            </w:r>
            <w:proofErr w:type="spellStart"/>
            <w:r w:rsidRPr="004E12CB">
              <w:rPr>
                <w:i/>
                <w:iCs/>
                <w:lang w:val="uk-UA"/>
              </w:rPr>
              <w:t>instructions</w:t>
            </w:r>
            <w:proofErr w:type="spellEnd"/>
            <w:r w:rsidRPr="004E12CB">
              <w:rPr>
                <w:i/>
                <w:iCs/>
                <w:lang w:val="uk-UA"/>
              </w:rPr>
              <w:t xml:space="preserve"> </w:t>
            </w:r>
            <w:proofErr w:type="spellStart"/>
            <w:r w:rsidRPr="004E12CB">
              <w:rPr>
                <w:i/>
                <w:iCs/>
                <w:lang w:val="uk-UA"/>
              </w:rPr>
              <w:t>to</w:t>
            </w:r>
            <w:proofErr w:type="spellEnd"/>
            <w:r w:rsidRPr="004E12CB">
              <w:rPr>
                <w:i/>
                <w:iCs/>
                <w:lang w:val="uk-UA"/>
              </w:rPr>
              <w:t xml:space="preserve"> </w:t>
            </w:r>
            <w:proofErr w:type="spellStart"/>
            <w:r w:rsidRPr="004E12CB">
              <w:rPr>
                <w:i/>
                <w:iCs/>
                <w:lang w:val="uk-UA"/>
              </w:rPr>
              <w:t>rejoin</w:t>
            </w:r>
            <w:proofErr w:type="spellEnd"/>
            <w:r w:rsidRPr="004E12CB">
              <w:rPr>
                <w:i/>
                <w:iCs/>
                <w:lang w:val="uk-UA"/>
              </w:rPr>
              <w:t xml:space="preserve"> </w:t>
            </w:r>
            <w:proofErr w:type="spellStart"/>
            <w:r w:rsidRPr="004E12CB">
              <w:rPr>
                <w:i/>
                <w:iCs/>
                <w:lang w:val="uk-UA"/>
              </w:rPr>
              <w:t>cleared</w:t>
            </w:r>
            <w:proofErr w:type="spellEnd"/>
            <w:r w:rsidRPr="004E12CB">
              <w:rPr>
                <w:i/>
                <w:iCs/>
                <w:lang w:val="uk-UA"/>
              </w:rPr>
              <w:t xml:space="preserve"> </w:t>
            </w:r>
            <w:proofErr w:type="spellStart"/>
            <w:r w:rsidRPr="004E12CB">
              <w:rPr>
                <w:i/>
                <w:iCs/>
                <w:lang w:val="uk-UA"/>
              </w:rPr>
              <w:t>flight</w:t>
            </w:r>
            <w:proofErr w:type="spellEnd"/>
            <w:r w:rsidRPr="004E12CB">
              <w:rPr>
                <w:i/>
                <w:iCs/>
                <w:lang w:val="uk-UA"/>
              </w:rPr>
              <w:t xml:space="preserve"> </w:t>
            </w:r>
            <w:proofErr w:type="spellStart"/>
            <w:r w:rsidRPr="004E12CB">
              <w:rPr>
                <w:i/>
                <w:iCs/>
                <w:lang w:val="uk-UA"/>
              </w:rPr>
              <w:t>route</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other</w:t>
            </w:r>
            <w:proofErr w:type="spellEnd"/>
            <w:r w:rsidRPr="004E12CB">
              <w:rPr>
                <w:i/>
                <w:iCs/>
                <w:lang w:val="uk-UA"/>
              </w:rPr>
              <w:t xml:space="preserve"> </w:t>
            </w:r>
            <w:proofErr w:type="spellStart"/>
            <w:r w:rsidRPr="004E12CB">
              <w:rPr>
                <w:i/>
                <w:iCs/>
                <w:lang w:val="uk-UA"/>
              </w:rPr>
              <w:t>information</w:t>
            </w:r>
            <w:proofErr w:type="spellEnd"/>
            <w:r w:rsidRPr="004E12CB">
              <w:rPr>
                <w:i/>
                <w:iCs/>
                <w:lang w:val="uk-UA"/>
              </w:rPr>
              <w:t>)</w:t>
            </w:r>
            <w:r w:rsidRPr="004E12CB">
              <w:rPr>
                <w:lang w:val="uk-UA"/>
              </w:rPr>
              <w:t>.</w:t>
            </w:r>
          </w:p>
        </w:tc>
        <w:tc>
          <w:tcPr>
            <w:tcW w:w="1613" w:type="pct"/>
            <w:shd w:val="clear" w:color="auto" w:fill="auto"/>
            <w:tcMar>
              <w:top w:w="0" w:type="dxa"/>
              <w:left w:w="0" w:type="dxa"/>
              <w:bottom w:w="0" w:type="dxa"/>
              <w:right w:w="0" w:type="dxa"/>
            </w:tcMar>
            <w:vAlign w:val="center"/>
            <w:hideMark/>
          </w:tcPr>
          <w:p w14:paraId="0739B21B" w14:textId="77777777" w:rsidR="001808BE" w:rsidRPr="004E12CB" w:rsidRDefault="001808BE">
            <w:pPr>
              <w:pStyle w:val="tl"/>
              <w:spacing w:before="0" w:beforeAutospacing="0" w:after="0" w:afterAutospacing="0"/>
              <w:rPr>
                <w:lang w:val="uk-UA"/>
              </w:rPr>
            </w:pPr>
            <w:r w:rsidRPr="004E12CB">
              <w:rPr>
                <w:lang w:val="uk-UA"/>
              </w:rPr>
              <w:t>3) ПОЛІТ ПАРАЛЕЛЬНО МАРШРУТУ СКАСОВАНО (</w:t>
            </w:r>
            <w:r w:rsidRPr="004E12CB">
              <w:rPr>
                <w:i/>
                <w:iCs/>
                <w:lang w:val="uk-UA"/>
              </w:rPr>
              <w:t>вказівка повернення до виконання польоту по дозволеному маршруту або інша інформація</w:t>
            </w:r>
            <w:r w:rsidRPr="004E12CB">
              <w:rPr>
                <w:lang w:val="uk-UA"/>
              </w:rPr>
              <w:t>).</w:t>
            </w:r>
          </w:p>
        </w:tc>
      </w:tr>
    </w:tbl>
    <w:p w14:paraId="328AE019" w14:textId="77777777" w:rsidR="00821FB8" w:rsidRDefault="00821FB8" w:rsidP="00821FB8">
      <w:pPr>
        <w:pStyle w:val="tc"/>
        <w:shd w:val="clear" w:color="auto" w:fill="FFFFFF"/>
        <w:spacing w:before="0" w:beforeAutospacing="0" w:after="0" w:afterAutospacing="0"/>
        <w:rPr>
          <w:rFonts w:ascii="IBM Plex Serif" w:hAnsi="IBM Plex Serif"/>
          <w:color w:val="293A55"/>
          <w:lang w:val="uk-UA"/>
        </w:rPr>
      </w:pPr>
    </w:p>
    <w:p w14:paraId="01C1CA3A" w14:textId="46AD444D" w:rsidR="001808BE" w:rsidRPr="00821FB8" w:rsidRDefault="00821FB8" w:rsidP="00821FB8">
      <w:pPr>
        <w:pStyle w:val="tc"/>
        <w:shd w:val="clear" w:color="auto" w:fill="FFFFFF"/>
        <w:spacing w:before="0" w:beforeAutospacing="0" w:after="0" w:afterAutospacing="0"/>
        <w:jc w:val="center"/>
        <w:rPr>
          <w:rFonts w:ascii="IBM Plex Serif" w:hAnsi="IBM Plex Serif"/>
          <w:b/>
          <w:bCs/>
          <w:color w:val="293A55"/>
          <w:lang w:val="uk-UA"/>
        </w:rPr>
      </w:pPr>
      <w:r w:rsidRPr="00821FB8">
        <w:rPr>
          <w:rFonts w:ascii="IBM Plex Serif" w:hAnsi="IBM Plex Serif"/>
          <w:b/>
          <w:bCs/>
          <w:color w:val="293A55"/>
          <w:lang w:val="uk-UA"/>
        </w:rPr>
        <w:t xml:space="preserve">3. </w:t>
      </w:r>
      <w:r w:rsidR="001808BE" w:rsidRPr="00821FB8">
        <w:rPr>
          <w:rFonts w:ascii="IBM Plex Serif" w:hAnsi="IBM Plex Serif"/>
          <w:b/>
          <w:bCs/>
          <w:color w:val="293A55"/>
          <w:lang w:val="uk-UA"/>
        </w:rPr>
        <w:t>Диспетчерське обслуговування підходу</w:t>
      </w:r>
    </w:p>
    <w:p w14:paraId="3A516884" w14:textId="77777777" w:rsidR="00821FB8" w:rsidRPr="004E12CB" w:rsidRDefault="00821FB8" w:rsidP="00821FB8">
      <w:pPr>
        <w:pStyle w:val="tc"/>
        <w:shd w:val="clear" w:color="auto" w:fill="FFFFFF"/>
        <w:spacing w:before="0" w:beforeAutospacing="0" w:after="0" w:afterAutospacing="0"/>
        <w:rPr>
          <w:rFonts w:ascii="IBM Plex Serif" w:hAnsi="IBM Plex Serif"/>
          <w:color w:val="293A55"/>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8" w:type="dxa"/>
          <w:left w:w="48" w:type="dxa"/>
          <w:bottom w:w="48" w:type="dxa"/>
          <w:right w:w="48" w:type="dxa"/>
        </w:tblCellMar>
        <w:tblLook w:val="04A0" w:firstRow="1" w:lastRow="0" w:firstColumn="1" w:lastColumn="0" w:noHBand="0" w:noVBand="1"/>
      </w:tblPr>
      <w:tblGrid>
        <w:gridCol w:w="4951"/>
        <w:gridCol w:w="4805"/>
        <w:gridCol w:w="4805"/>
      </w:tblGrid>
      <w:tr w:rsidR="001808BE" w:rsidRPr="00E56A91" w14:paraId="3123DEEC" w14:textId="77777777" w:rsidTr="008635DF">
        <w:tc>
          <w:tcPr>
            <w:tcW w:w="1700" w:type="pct"/>
            <w:vMerge w:val="restart"/>
            <w:shd w:val="clear" w:color="auto" w:fill="auto"/>
            <w:tcMar>
              <w:top w:w="0" w:type="dxa"/>
              <w:left w:w="0" w:type="dxa"/>
              <w:bottom w:w="0" w:type="dxa"/>
              <w:right w:w="0" w:type="dxa"/>
            </w:tcMar>
            <w:vAlign w:val="center"/>
            <w:hideMark/>
          </w:tcPr>
          <w:p w14:paraId="0277C3B4" w14:textId="77777777" w:rsidR="001808BE" w:rsidRPr="00821FB8" w:rsidRDefault="001808BE">
            <w:pPr>
              <w:pStyle w:val="tl"/>
              <w:spacing w:before="0" w:beforeAutospacing="0" w:after="0" w:afterAutospacing="0"/>
              <w:rPr>
                <w:b/>
                <w:bCs/>
                <w:lang w:val="uk-UA"/>
              </w:rPr>
            </w:pPr>
            <w:r w:rsidRPr="00821FB8">
              <w:rPr>
                <w:b/>
                <w:bCs/>
                <w:lang w:val="uk-UA"/>
              </w:rPr>
              <w:t>1. ВКАЗІВКИ ЩОДО ВИЛЬОТУ</w:t>
            </w:r>
          </w:p>
        </w:tc>
        <w:tc>
          <w:tcPr>
            <w:tcW w:w="1650" w:type="pct"/>
            <w:shd w:val="clear" w:color="auto" w:fill="auto"/>
            <w:tcMar>
              <w:top w:w="0" w:type="dxa"/>
              <w:left w:w="0" w:type="dxa"/>
              <w:bottom w:w="0" w:type="dxa"/>
              <w:right w:w="0" w:type="dxa"/>
            </w:tcMar>
            <w:vAlign w:val="center"/>
            <w:hideMark/>
          </w:tcPr>
          <w:p w14:paraId="479B7F73" w14:textId="77777777" w:rsidR="001808BE" w:rsidRPr="004E12CB" w:rsidRDefault="001808BE">
            <w:pPr>
              <w:pStyle w:val="tl"/>
              <w:spacing w:before="0" w:beforeAutospacing="0" w:after="0" w:afterAutospacing="0"/>
              <w:rPr>
                <w:lang w:val="uk-UA"/>
              </w:rPr>
            </w:pPr>
            <w:r w:rsidRPr="004E12CB">
              <w:rPr>
                <w:lang w:val="uk-UA"/>
              </w:rPr>
              <w:t>1) [AFTER DEPARTURE] TURN RIGHT (</w:t>
            </w:r>
            <w:proofErr w:type="spellStart"/>
            <w:r w:rsidRPr="004E12CB">
              <w:rPr>
                <w:i/>
                <w:iCs/>
                <w:lang w:val="uk-UA"/>
              </w:rPr>
              <w:t>or</w:t>
            </w:r>
            <w:proofErr w:type="spellEnd"/>
            <w:r w:rsidRPr="004E12CB">
              <w:rPr>
                <w:lang w:val="uk-UA"/>
              </w:rPr>
              <w:t> LEFT) HEADING </w:t>
            </w:r>
            <w:r w:rsidRPr="004E12CB">
              <w:rPr>
                <w:i/>
                <w:iCs/>
                <w:lang w:val="uk-UA"/>
              </w:rPr>
              <w:t>(</w:t>
            </w:r>
            <w:proofErr w:type="spellStart"/>
            <w:r w:rsidRPr="004E12CB">
              <w:rPr>
                <w:i/>
                <w:iCs/>
                <w:lang w:val="uk-UA"/>
              </w:rPr>
              <w:t>three</w:t>
            </w:r>
            <w:proofErr w:type="spellEnd"/>
            <w:r w:rsidRPr="004E12CB">
              <w:rPr>
                <w:i/>
                <w:iCs/>
                <w:lang w:val="uk-UA"/>
              </w:rPr>
              <w:t xml:space="preserve"> </w:t>
            </w:r>
            <w:proofErr w:type="spellStart"/>
            <w:r w:rsidRPr="004E12CB">
              <w:rPr>
                <w:i/>
                <w:iCs/>
                <w:lang w:val="uk-UA"/>
              </w:rPr>
              <w:t>digits</w:t>
            </w:r>
            <w:proofErr w:type="spellEnd"/>
            <w:r w:rsidRPr="004E12CB">
              <w:rPr>
                <w:i/>
                <w:iCs/>
                <w:lang w:val="uk-UA"/>
              </w:rPr>
              <w:t>)</w:t>
            </w:r>
            <w:r w:rsidRPr="004E12CB">
              <w:rPr>
                <w:lang w:val="uk-UA"/>
              </w:rPr>
              <w:t> (</w:t>
            </w:r>
            <w:proofErr w:type="spellStart"/>
            <w:r w:rsidRPr="004E12CB">
              <w:rPr>
                <w:i/>
                <w:iCs/>
                <w:lang w:val="uk-UA"/>
              </w:rPr>
              <w:t>or</w:t>
            </w:r>
            <w:proofErr w:type="spellEnd"/>
            <w:r w:rsidRPr="004E12CB">
              <w:rPr>
                <w:lang w:val="uk-UA"/>
              </w:rPr>
              <w:t xml:space="preserve"> CONTINUE RUNWAY HEADING) </w:t>
            </w:r>
            <w:r w:rsidRPr="004E12CB">
              <w:rPr>
                <w:lang w:val="uk-UA"/>
              </w:rPr>
              <w:lastRenderedPageBreak/>
              <w:t>(</w:t>
            </w:r>
            <w:proofErr w:type="spellStart"/>
            <w:r w:rsidRPr="004E12CB">
              <w:rPr>
                <w:i/>
                <w:iCs/>
                <w:lang w:val="uk-UA"/>
              </w:rPr>
              <w:t>or</w:t>
            </w:r>
            <w:proofErr w:type="spellEnd"/>
            <w:r w:rsidRPr="004E12CB">
              <w:rPr>
                <w:lang w:val="uk-UA"/>
              </w:rPr>
              <w:t> TRACK EXTENDED CENTRE LINE) TO </w:t>
            </w:r>
            <w:r w:rsidRPr="004E12CB">
              <w:rPr>
                <w:i/>
                <w:iCs/>
                <w:lang w:val="uk-UA"/>
              </w:rPr>
              <w:t>(</w:t>
            </w:r>
            <w:proofErr w:type="spellStart"/>
            <w:r w:rsidRPr="004E12CB">
              <w:rPr>
                <w:i/>
                <w:iCs/>
                <w:lang w:val="uk-UA"/>
              </w:rPr>
              <w:t>level</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 [(</w:t>
            </w:r>
            <w:proofErr w:type="spellStart"/>
            <w:r w:rsidRPr="004E12CB">
              <w:rPr>
                <w:i/>
                <w:iCs/>
                <w:lang w:val="uk-UA"/>
              </w:rPr>
              <w:t>other</w:t>
            </w:r>
            <w:proofErr w:type="spellEnd"/>
            <w:r w:rsidRPr="004E12CB">
              <w:rPr>
                <w:i/>
                <w:iCs/>
                <w:lang w:val="uk-UA"/>
              </w:rPr>
              <w:t xml:space="preserve"> </w:t>
            </w:r>
            <w:proofErr w:type="spellStart"/>
            <w:r w:rsidRPr="004E12CB">
              <w:rPr>
                <w:i/>
                <w:iCs/>
                <w:lang w:val="uk-UA"/>
              </w:rPr>
              <w:t>instructions</w:t>
            </w:r>
            <w:proofErr w:type="spellEnd"/>
            <w:r w:rsidRPr="004E12CB">
              <w:rPr>
                <w:i/>
                <w:iCs/>
                <w:lang w:val="uk-UA"/>
              </w:rPr>
              <w:t xml:space="preserve"> </w:t>
            </w:r>
            <w:proofErr w:type="spellStart"/>
            <w:r w:rsidRPr="004E12CB">
              <w:rPr>
                <w:i/>
                <w:iCs/>
                <w:lang w:val="uk-UA"/>
              </w:rPr>
              <w:t>as</w:t>
            </w:r>
            <w:proofErr w:type="spellEnd"/>
            <w:r w:rsidRPr="004E12CB">
              <w:rPr>
                <w:i/>
                <w:iCs/>
                <w:lang w:val="uk-UA"/>
              </w:rPr>
              <w:t xml:space="preserve"> </w:t>
            </w:r>
            <w:proofErr w:type="spellStart"/>
            <w:r w:rsidRPr="004E12CB">
              <w:rPr>
                <w:i/>
                <w:iCs/>
                <w:lang w:val="uk-UA"/>
              </w:rPr>
              <w:t>required</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3752BF3" w14:textId="77777777" w:rsidR="001808BE" w:rsidRPr="004E12CB" w:rsidRDefault="001808BE">
            <w:pPr>
              <w:pStyle w:val="tl"/>
              <w:spacing w:before="0" w:beforeAutospacing="0" w:after="0" w:afterAutospacing="0"/>
              <w:rPr>
                <w:lang w:val="uk-UA"/>
              </w:rPr>
            </w:pPr>
            <w:r w:rsidRPr="004E12CB">
              <w:rPr>
                <w:lang w:val="uk-UA"/>
              </w:rPr>
              <w:lastRenderedPageBreak/>
              <w:t>1) [ПІСЛЯ ВИЛЬОТУ] ВПРАВО (</w:t>
            </w:r>
            <w:r w:rsidRPr="004E12CB">
              <w:rPr>
                <w:i/>
                <w:iCs/>
                <w:lang w:val="uk-UA"/>
              </w:rPr>
              <w:t>або</w:t>
            </w:r>
            <w:r w:rsidRPr="004E12CB">
              <w:rPr>
                <w:lang w:val="uk-UA"/>
              </w:rPr>
              <w:t> ВЛІВО) КУРС (</w:t>
            </w:r>
            <w:r w:rsidRPr="004E12CB">
              <w:rPr>
                <w:i/>
                <w:iCs/>
                <w:lang w:val="uk-UA"/>
              </w:rPr>
              <w:t>три цифри</w:t>
            </w:r>
            <w:r w:rsidRPr="004E12CB">
              <w:rPr>
                <w:lang w:val="uk-UA"/>
              </w:rPr>
              <w:t>) (</w:t>
            </w:r>
            <w:r w:rsidRPr="004E12CB">
              <w:rPr>
                <w:i/>
                <w:iCs/>
                <w:lang w:val="uk-UA"/>
              </w:rPr>
              <w:t>або</w:t>
            </w:r>
            <w:r w:rsidRPr="004E12CB">
              <w:rPr>
                <w:lang w:val="uk-UA"/>
              </w:rPr>
              <w:t> ПРОДОВЖУЙТЕ З КУРСОМ ЗЛЬОТУ) (</w:t>
            </w:r>
            <w:r w:rsidRPr="004E12CB">
              <w:rPr>
                <w:i/>
                <w:iCs/>
                <w:lang w:val="uk-UA"/>
              </w:rPr>
              <w:t>або</w:t>
            </w:r>
            <w:r w:rsidRPr="004E12CB">
              <w:rPr>
                <w:lang w:val="uk-UA"/>
              </w:rPr>
              <w:t xml:space="preserve"> ПО ТРЕКУ </w:t>
            </w:r>
            <w:r w:rsidRPr="004E12CB">
              <w:rPr>
                <w:lang w:val="uk-UA"/>
              </w:rPr>
              <w:lastRenderedPageBreak/>
              <w:t>ЗЛЬОТУ) ДО (</w:t>
            </w:r>
            <w:r w:rsidRPr="004E12CB">
              <w:rPr>
                <w:i/>
                <w:iCs/>
                <w:lang w:val="uk-UA"/>
              </w:rPr>
              <w:t>рівень або основна точка</w:t>
            </w:r>
            <w:r w:rsidRPr="004E12CB">
              <w:rPr>
                <w:lang w:val="uk-UA"/>
              </w:rPr>
              <w:t>) [(</w:t>
            </w:r>
            <w:r w:rsidRPr="004E12CB">
              <w:rPr>
                <w:i/>
                <w:iCs/>
                <w:lang w:val="uk-UA"/>
              </w:rPr>
              <w:t>інші вказівки, за необхідності</w:t>
            </w:r>
            <w:r w:rsidRPr="004E12CB">
              <w:rPr>
                <w:lang w:val="uk-UA"/>
              </w:rPr>
              <w:t>)];</w:t>
            </w:r>
          </w:p>
        </w:tc>
      </w:tr>
      <w:tr w:rsidR="001808BE" w:rsidRPr="00E56A91" w14:paraId="7E92AF86" w14:textId="77777777" w:rsidTr="008635DF">
        <w:tc>
          <w:tcPr>
            <w:tcW w:w="0" w:type="auto"/>
            <w:vMerge/>
            <w:shd w:val="clear" w:color="auto" w:fill="auto"/>
            <w:vAlign w:val="center"/>
            <w:hideMark/>
          </w:tcPr>
          <w:p w14:paraId="482BCED0"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3A9DB8D" w14:textId="77777777" w:rsidR="001808BE" w:rsidRPr="004E12CB" w:rsidRDefault="001808BE">
            <w:pPr>
              <w:pStyle w:val="tl"/>
              <w:spacing w:before="0" w:beforeAutospacing="0" w:after="0" w:afterAutospacing="0"/>
              <w:rPr>
                <w:lang w:val="uk-UA"/>
              </w:rPr>
            </w:pPr>
            <w:r w:rsidRPr="004E12CB">
              <w:rPr>
                <w:lang w:val="uk-UA"/>
              </w:rPr>
              <w:t>2) AFTER REACHING (</w:t>
            </w:r>
            <w:proofErr w:type="spellStart"/>
            <w:r w:rsidRPr="004E12CB">
              <w:rPr>
                <w:i/>
                <w:iCs/>
                <w:lang w:val="uk-UA"/>
              </w:rPr>
              <w:t>or</w:t>
            </w:r>
            <w:proofErr w:type="spellEnd"/>
            <w:r w:rsidRPr="004E12CB">
              <w:rPr>
                <w:lang w:val="uk-UA"/>
              </w:rPr>
              <w:t> PASSING) </w:t>
            </w:r>
            <w:r w:rsidRPr="004E12CB">
              <w:rPr>
                <w:i/>
                <w:iCs/>
                <w:lang w:val="uk-UA"/>
              </w:rPr>
              <w:t>(</w:t>
            </w:r>
            <w:proofErr w:type="spellStart"/>
            <w:r w:rsidRPr="004E12CB">
              <w:rPr>
                <w:i/>
                <w:iCs/>
                <w:lang w:val="uk-UA"/>
              </w:rPr>
              <w:t>level</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 (</w:t>
            </w:r>
            <w:proofErr w:type="spellStart"/>
            <w:r w:rsidRPr="004E12CB">
              <w:rPr>
                <w:i/>
                <w:iCs/>
                <w:lang w:val="uk-UA"/>
              </w:rPr>
              <w:t>instructions</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36588FD5" w14:textId="77777777" w:rsidR="001808BE" w:rsidRPr="004E12CB" w:rsidRDefault="001808BE">
            <w:pPr>
              <w:pStyle w:val="tl"/>
              <w:spacing w:before="0" w:beforeAutospacing="0" w:after="0" w:afterAutospacing="0"/>
              <w:rPr>
                <w:lang w:val="uk-UA"/>
              </w:rPr>
            </w:pPr>
            <w:r w:rsidRPr="004E12CB">
              <w:rPr>
                <w:lang w:val="uk-UA"/>
              </w:rPr>
              <w:t>2) ПІСЛЯ ДОСЯГНЕННЯ (</w:t>
            </w:r>
            <w:r w:rsidRPr="004E12CB">
              <w:rPr>
                <w:i/>
                <w:iCs/>
                <w:lang w:val="uk-UA"/>
              </w:rPr>
              <w:t>або</w:t>
            </w:r>
            <w:r w:rsidRPr="004E12CB">
              <w:rPr>
                <w:lang w:val="uk-UA"/>
              </w:rPr>
              <w:t> ПРОХОДЖЕННЯ) (</w:t>
            </w:r>
            <w:r w:rsidRPr="004E12CB">
              <w:rPr>
                <w:i/>
                <w:iCs/>
                <w:lang w:val="uk-UA"/>
              </w:rPr>
              <w:t>рівень або основна точка</w:t>
            </w:r>
            <w:r w:rsidRPr="004E12CB">
              <w:rPr>
                <w:lang w:val="uk-UA"/>
              </w:rPr>
              <w:t>) (</w:t>
            </w:r>
            <w:r w:rsidRPr="004E12CB">
              <w:rPr>
                <w:i/>
                <w:iCs/>
                <w:lang w:val="uk-UA"/>
              </w:rPr>
              <w:t>вказівки</w:t>
            </w:r>
            <w:r w:rsidRPr="004E12CB">
              <w:rPr>
                <w:lang w:val="uk-UA"/>
              </w:rPr>
              <w:t>);</w:t>
            </w:r>
          </w:p>
        </w:tc>
      </w:tr>
      <w:tr w:rsidR="001808BE" w:rsidRPr="00E56A91" w14:paraId="3CE67965" w14:textId="77777777" w:rsidTr="008635DF">
        <w:tc>
          <w:tcPr>
            <w:tcW w:w="0" w:type="auto"/>
            <w:vMerge/>
            <w:shd w:val="clear" w:color="auto" w:fill="auto"/>
            <w:vAlign w:val="center"/>
            <w:hideMark/>
          </w:tcPr>
          <w:p w14:paraId="5C649D04"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AE88DAE" w14:textId="77777777" w:rsidR="001808BE" w:rsidRPr="004E12CB" w:rsidRDefault="001808BE">
            <w:pPr>
              <w:pStyle w:val="tl"/>
              <w:spacing w:before="0" w:beforeAutospacing="0" w:after="0" w:afterAutospacing="0"/>
              <w:rPr>
                <w:lang w:val="uk-UA"/>
              </w:rPr>
            </w:pPr>
            <w:r w:rsidRPr="004E12CB">
              <w:rPr>
                <w:lang w:val="uk-UA"/>
              </w:rPr>
              <w:t>3) TURN RIGHT (</w:t>
            </w:r>
            <w:proofErr w:type="spellStart"/>
            <w:r w:rsidRPr="004E12CB">
              <w:rPr>
                <w:i/>
                <w:iCs/>
                <w:lang w:val="uk-UA"/>
              </w:rPr>
              <w:t>or</w:t>
            </w:r>
            <w:proofErr w:type="spellEnd"/>
            <w:r w:rsidRPr="004E12CB">
              <w:rPr>
                <w:lang w:val="uk-UA"/>
              </w:rPr>
              <w:t> LEFT) HEADING </w:t>
            </w:r>
            <w:r w:rsidRPr="004E12CB">
              <w:rPr>
                <w:i/>
                <w:iCs/>
                <w:lang w:val="uk-UA"/>
              </w:rPr>
              <w:t>(</w:t>
            </w:r>
            <w:proofErr w:type="spellStart"/>
            <w:r w:rsidRPr="004E12CB">
              <w:rPr>
                <w:i/>
                <w:iCs/>
                <w:lang w:val="uk-UA"/>
              </w:rPr>
              <w:t>three</w:t>
            </w:r>
            <w:proofErr w:type="spellEnd"/>
            <w:r w:rsidRPr="004E12CB">
              <w:rPr>
                <w:i/>
                <w:iCs/>
                <w:lang w:val="uk-UA"/>
              </w:rPr>
              <w:t xml:space="preserve"> </w:t>
            </w:r>
            <w:proofErr w:type="spellStart"/>
            <w:r w:rsidRPr="004E12CB">
              <w:rPr>
                <w:i/>
                <w:iCs/>
                <w:lang w:val="uk-UA"/>
              </w:rPr>
              <w:t>digits</w:t>
            </w:r>
            <w:proofErr w:type="spellEnd"/>
            <w:r w:rsidRPr="004E12CB">
              <w:rPr>
                <w:i/>
                <w:iCs/>
                <w:lang w:val="uk-UA"/>
              </w:rPr>
              <w:t>)</w:t>
            </w:r>
            <w:r w:rsidRPr="004E12CB">
              <w:rPr>
                <w:lang w:val="uk-UA"/>
              </w:rPr>
              <w:t> 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[TO INTERCEPT </w:t>
            </w:r>
            <w:r w:rsidRPr="004E12CB">
              <w:rPr>
                <w:i/>
                <w:iCs/>
                <w:lang w:val="uk-UA"/>
              </w:rPr>
              <w:t>(</w:t>
            </w:r>
            <w:proofErr w:type="spellStart"/>
            <w:r w:rsidRPr="004E12CB">
              <w:rPr>
                <w:i/>
                <w:iCs/>
                <w:lang w:val="uk-UA"/>
              </w:rPr>
              <w:t>track</w:t>
            </w:r>
            <w:proofErr w:type="spellEnd"/>
            <w:r w:rsidRPr="004E12CB">
              <w:rPr>
                <w:i/>
                <w:iCs/>
                <w:lang w:val="uk-UA"/>
              </w:rPr>
              <w:t xml:space="preserve">, </w:t>
            </w:r>
            <w:proofErr w:type="spellStart"/>
            <w:r w:rsidRPr="004E12CB">
              <w:rPr>
                <w:i/>
                <w:iCs/>
                <w:lang w:val="uk-UA"/>
              </w:rPr>
              <w:t>route</w:t>
            </w:r>
            <w:proofErr w:type="spellEnd"/>
            <w:r w:rsidRPr="004E12CB">
              <w:rPr>
                <w:i/>
                <w:iCs/>
                <w:lang w:val="uk-UA"/>
              </w:rPr>
              <w:t xml:space="preserve">, </w:t>
            </w:r>
            <w:proofErr w:type="spellStart"/>
            <w:r w:rsidRPr="004E12CB">
              <w:rPr>
                <w:i/>
                <w:iCs/>
                <w:lang w:val="uk-UA"/>
              </w:rPr>
              <w:t>airway</w:t>
            </w:r>
            <w:proofErr w:type="spellEnd"/>
            <w:r w:rsidRPr="004E12CB">
              <w:rPr>
                <w:i/>
                <w:iCs/>
                <w:lang w:val="uk-UA"/>
              </w:rPr>
              <w:t xml:space="preserve">, </w:t>
            </w:r>
            <w:proofErr w:type="spellStart"/>
            <w:r w:rsidRPr="004E12CB">
              <w:rPr>
                <w:i/>
                <w:iCs/>
                <w:lang w:val="uk-UA"/>
              </w:rPr>
              <w:t>etc</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668FFCEA" w14:textId="77777777" w:rsidR="001808BE" w:rsidRPr="004E12CB" w:rsidRDefault="001808BE">
            <w:pPr>
              <w:pStyle w:val="tl"/>
              <w:spacing w:before="0" w:beforeAutospacing="0" w:after="0" w:afterAutospacing="0"/>
              <w:rPr>
                <w:lang w:val="uk-UA"/>
              </w:rPr>
            </w:pPr>
            <w:r w:rsidRPr="004E12CB">
              <w:rPr>
                <w:lang w:val="uk-UA"/>
              </w:rPr>
              <w:t>3) ПРАВИЙ (</w:t>
            </w:r>
            <w:r w:rsidRPr="004E12CB">
              <w:rPr>
                <w:i/>
                <w:iCs/>
                <w:lang w:val="uk-UA"/>
              </w:rPr>
              <w:t>або</w:t>
            </w:r>
            <w:r w:rsidRPr="004E12CB">
              <w:rPr>
                <w:lang w:val="uk-UA"/>
              </w:rPr>
              <w:t> ЛІВИЙ) ПОВОРОТ, КУРС (</w:t>
            </w:r>
            <w:r w:rsidRPr="004E12CB">
              <w:rPr>
                <w:i/>
                <w:iCs/>
                <w:lang w:val="uk-UA"/>
              </w:rPr>
              <w:t>три цифри</w:t>
            </w:r>
            <w:r w:rsidRPr="004E12CB">
              <w:rPr>
                <w:lang w:val="uk-UA"/>
              </w:rPr>
              <w:t>) ДО (</w:t>
            </w:r>
            <w:r w:rsidRPr="004E12CB">
              <w:rPr>
                <w:i/>
                <w:iCs/>
                <w:lang w:val="uk-UA"/>
              </w:rPr>
              <w:t>рівень</w:t>
            </w:r>
            <w:r w:rsidRPr="004E12CB">
              <w:rPr>
                <w:lang w:val="uk-UA"/>
              </w:rPr>
              <w:t>) [ДЛЯ ВИХОДУ НА (</w:t>
            </w:r>
            <w:r w:rsidRPr="004E12CB">
              <w:rPr>
                <w:i/>
                <w:iCs/>
                <w:lang w:val="uk-UA"/>
              </w:rPr>
              <w:t>трек, маршрут і т. ін.</w:t>
            </w:r>
            <w:r w:rsidRPr="004E12CB">
              <w:rPr>
                <w:lang w:val="uk-UA"/>
              </w:rPr>
              <w:t>)];</w:t>
            </w:r>
          </w:p>
        </w:tc>
      </w:tr>
      <w:tr w:rsidR="001808BE" w:rsidRPr="00E56A91" w14:paraId="134C1F47" w14:textId="77777777" w:rsidTr="008635DF">
        <w:tc>
          <w:tcPr>
            <w:tcW w:w="0" w:type="auto"/>
            <w:vMerge/>
            <w:shd w:val="clear" w:color="auto" w:fill="auto"/>
            <w:vAlign w:val="center"/>
            <w:hideMark/>
          </w:tcPr>
          <w:p w14:paraId="70CBF01B"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AC72289" w14:textId="77777777" w:rsidR="001808BE" w:rsidRPr="004E12CB" w:rsidRDefault="001808BE">
            <w:pPr>
              <w:pStyle w:val="tl"/>
              <w:spacing w:before="0" w:beforeAutospacing="0" w:after="0" w:afterAutospacing="0"/>
              <w:rPr>
                <w:lang w:val="uk-UA"/>
              </w:rPr>
            </w:pPr>
            <w:r w:rsidRPr="004E12CB">
              <w:rPr>
                <w:lang w:val="uk-UA"/>
              </w:rPr>
              <w:t>4) </w:t>
            </w:r>
            <w:r w:rsidRPr="004E12CB">
              <w:rPr>
                <w:i/>
                <w:iCs/>
                <w:lang w:val="uk-UA"/>
              </w:rPr>
              <w:t>(</w:t>
            </w:r>
            <w:proofErr w:type="spellStart"/>
            <w:r w:rsidRPr="004E12CB">
              <w:rPr>
                <w:i/>
                <w:iCs/>
                <w:lang w:val="uk-UA"/>
              </w:rPr>
              <w:t>standard</w:t>
            </w:r>
            <w:proofErr w:type="spellEnd"/>
            <w:r w:rsidRPr="004E12CB">
              <w:rPr>
                <w:i/>
                <w:iCs/>
                <w:lang w:val="uk-UA"/>
              </w:rPr>
              <w:t xml:space="preserve"> </w:t>
            </w:r>
            <w:proofErr w:type="spellStart"/>
            <w:r w:rsidRPr="004E12CB">
              <w:rPr>
                <w:i/>
                <w:iCs/>
                <w:lang w:val="uk-UA"/>
              </w:rPr>
              <w:t>departure</w:t>
            </w:r>
            <w:proofErr w:type="spellEnd"/>
            <w:r w:rsidRPr="004E12CB">
              <w:rPr>
                <w:i/>
                <w:iCs/>
                <w:lang w:val="uk-UA"/>
              </w:rPr>
              <w:t xml:space="preserve"> </w:t>
            </w:r>
            <w:proofErr w:type="spellStart"/>
            <w:r w:rsidRPr="004E12CB">
              <w:rPr>
                <w:i/>
                <w:iCs/>
                <w:lang w:val="uk-UA"/>
              </w:rPr>
              <w:t>name</w:t>
            </w:r>
            <w:proofErr w:type="spellEnd"/>
            <w:r w:rsidRPr="004E12CB">
              <w:rPr>
                <w:i/>
                <w:iCs/>
                <w:lang w:val="uk-UA"/>
              </w:rPr>
              <w:t xml:space="preserve"> </w:t>
            </w:r>
            <w:proofErr w:type="spellStart"/>
            <w:r w:rsidRPr="004E12CB">
              <w:rPr>
                <w:i/>
                <w:iCs/>
                <w:lang w:val="uk-UA"/>
              </w:rPr>
              <w:t>and</w:t>
            </w:r>
            <w:proofErr w:type="spellEnd"/>
            <w:r w:rsidRPr="004E12CB">
              <w:rPr>
                <w:i/>
                <w:iCs/>
                <w:lang w:val="uk-UA"/>
              </w:rPr>
              <w:t xml:space="preserve"> </w:t>
            </w:r>
            <w:proofErr w:type="spellStart"/>
            <w:r w:rsidRPr="004E12CB">
              <w:rPr>
                <w:i/>
                <w:iCs/>
                <w:lang w:val="uk-UA"/>
              </w:rPr>
              <w:t>number</w:t>
            </w:r>
            <w:proofErr w:type="spellEnd"/>
            <w:r w:rsidRPr="004E12CB">
              <w:rPr>
                <w:i/>
                <w:iCs/>
                <w:lang w:val="uk-UA"/>
              </w:rPr>
              <w:t>)</w:t>
            </w:r>
            <w:r w:rsidRPr="004E12CB">
              <w:rPr>
                <w:lang w:val="uk-UA"/>
              </w:rPr>
              <w:t> DEPARTURE;</w:t>
            </w:r>
          </w:p>
        </w:tc>
        <w:tc>
          <w:tcPr>
            <w:tcW w:w="1650" w:type="pct"/>
            <w:shd w:val="clear" w:color="auto" w:fill="auto"/>
            <w:tcMar>
              <w:top w:w="0" w:type="dxa"/>
              <w:left w:w="0" w:type="dxa"/>
              <w:bottom w:w="0" w:type="dxa"/>
              <w:right w:w="0" w:type="dxa"/>
            </w:tcMar>
            <w:vAlign w:val="center"/>
            <w:hideMark/>
          </w:tcPr>
          <w:p w14:paraId="2484BCCF" w14:textId="77777777" w:rsidR="001808BE" w:rsidRPr="004E12CB" w:rsidRDefault="001808BE">
            <w:pPr>
              <w:pStyle w:val="tl"/>
              <w:spacing w:before="0" w:beforeAutospacing="0" w:after="0" w:afterAutospacing="0"/>
              <w:rPr>
                <w:lang w:val="uk-UA"/>
              </w:rPr>
            </w:pPr>
            <w:r w:rsidRPr="004E12CB">
              <w:rPr>
                <w:lang w:val="uk-UA"/>
              </w:rPr>
              <w:t>4) (</w:t>
            </w:r>
            <w:r w:rsidRPr="004E12CB">
              <w:rPr>
                <w:i/>
                <w:iCs/>
                <w:lang w:val="uk-UA"/>
              </w:rPr>
              <w:t>назва та номер маршруту SID</w:t>
            </w:r>
            <w:r w:rsidRPr="004E12CB">
              <w:rPr>
                <w:lang w:val="uk-UA"/>
              </w:rPr>
              <w:t>) ВИЛІТ;</w:t>
            </w:r>
          </w:p>
        </w:tc>
      </w:tr>
      <w:tr w:rsidR="001808BE" w:rsidRPr="00E56A91" w14:paraId="4C7062EE" w14:textId="77777777" w:rsidTr="008635DF">
        <w:tc>
          <w:tcPr>
            <w:tcW w:w="0" w:type="auto"/>
            <w:vMerge/>
            <w:shd w:val="clear" w:color="auto" w:fill="auto"/>
            <w:vAlign w:val="center"/>
            <w:hideMark/>
          </w:tcPr>
          <w:p w14:paraId="6A58A49B"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5AFC8E4" w14:textId="77777777" w:rsidR="001808BE" w:rsidRPr="004E12CB" w:rsidRDefault="001808BE">
            <w:pPr>
              <w:pStyle w:val="tl"/>
              <w:spacing w:before="0" w:beforeAutospacing="0" w:after="0" w:afterAutospacing="0"/>
              <w:rPr>
                <w:lang w:val="uk-UA"/>
              </w:rPr>
            </w:pPr>
            <w:r w:rsidRPr="004E12CB">
              <w:rPr>
                <w:lang w:val="uk-UA"/>
              </w:rPr>
              <w:t>5) TRACK </w:t>
            </w:r>
            <w:r w:rsidRPr="004E12CB">
              <w:rPr>
                <w:i/>
                <w:iCs/>
                <w:lang w:val="uk-UA"/>
              </w:rPr>
              <w:t>(</w:t>
            </w:r>
            <w:proofErr w:type="spellStart"/>
            <w:r w:rsidRPr="004E12CB">
              <w:rPr>
                <w:i/>
                <w:iCs/>
                <w:lang w:val="uk-UA"/>
              </w:rPr>
              <w:t>three</w:t>
            </w:r>
            <w:proofErr w:type="spellEnd"/>
            <w:r w:rsidRPr="004E12CB">
              <w:rPr>
                <w:i/>
                <w:iCs/>
                <w:lang w:val="uk-UA"/>
              </w:rPr>
              <w:t xml:space="preserve"> </w:t>
            </w:r>
            <w:proofErr w:type="spellStart"/>
            <w:r w:rsidRPr="004E12CB">
              <w:rPr>
                <w:i/>
                <w:iCs/>
                <w:lang w:val="uk-UA"/>
              </w:rPr>
              <w:t>digits</w:t>
            </w:r>
            <w:proofErr w:type="spellEnd"/>
            <w:r w:rsidRPr="004E12CB">
              <w:rPr>
                <w:i/>
                <w:iCs/>
                <w:lang w:val="uk-UA"/>
              </w:rPr>
              <w:t>)</w:t>
            </w:r>
            <w:r w:rsidRPr="004E12CB">
              <w:rPr>
                <w:lang w:val="uk-UA"/>
              </w:rPr>
              <w:t> DEGREES [MAGNETIC (</w:t>
            </w:r>
            <w:proofErr w:type="spellStart"/>
            <w:r w:rsidRPr="004E12CB">
              <w:rPr>
                <w:i/>
                <w:iCs/>
                <w:lang w:val="uk-UA"/>
              </w:rPr>
              <w:t>or</w:t>
            </w:r>
            <w:proofErr w:type="spellEnd"/>
            <w:r w:rsidRPr="004E12CB">
              <w:rPr>
                <w:lang w:val="uk-UA"/>
              </w:rPr>
              <w:t> TRUE)] TO (</w:t>
            </w:r>
            <w:proofErr w:type="spellStart"/>
            <w:r w:rsidRPr="004E12CB">
              <w:rPr>
                <w:i/>
                <w:iCs/>
                <w:lang w:val="uk-UA"/>
              </w:rPr>
              <w:t>or</w:t>
            </w:r>
            <w:proofErr w:type="spellEnd"/>
            <w:r w:rsidRPr="004E12CB">
              <w:rPr>
                <w:lang w:val="uk-UA"/>
              </w:rPr>
              <w:t> FROM)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 UNTIL (</w:t>
            </w:r>
            <w:proofErr w:type="spellStart"/>
            <w:r w:rsidRPr="004E12CB">
              <w:rPr>
                <w:i/>
                <w:iCs/>
                <w:lang w:val="uk-UA"/>
              </w:rPr>
              <w:t>time</w:t>
            </w:r>
            <w:proofErr w:type="spellEnd"/>
            <w:r w:rsidRPr="004E12CB">
              <w:rPr>
                <w:i/>
                <w:iCs/>
                <w:lang w:val="uk-UA"/>
              </w:rPr>
              <w:t xml:space="preserve">, </w:t>
            </w:r>
            <w:proofErr w:type="spellStart"/>
            <w:r w:rsidRPr="004E12CB">
              <w:rPr>
                <w:i/>
                <w:iCs/>
                <w:lang w:val="uk-UA"/>
              </w:rPr>
              <w:t>or</w:t>
            </w:r>
            <w:proofErr w:type="spellEnd"/>
            <w:r w:rsidRPr="004E12CB">
              <w:rPr>
                <w:lang w:val="uk-UA"/>
              </w:rPr>
              <w:t> REACHING </w:t>
            </w:r>
            <w:r w:rsidRPr="004E12CB">
              <w:rPr>
                <w:i/>
                <w:iCs/>
                <w:lang w:val="uk-UA"/>
              </w:rPr>
              <w:t>(</w:t>
            </w:r>
            <w:proofErr w:type="spellStart"/>
            <w:r w:rsidRPr="004E12CB">
              <w:rPr>
                <w:i/>
                <w:iCs/>
                <w:lang w:val="uk-UA"/>
              </w:rPr>
              <w:t>fix</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level</w:t>
            </w:r>
            <w:proofErr w:type="spellEnd"/>
            <w:r w:rsidRPr="004E12CB">
              <w:rPr>
                <w:i/>
                <w:iCs/>
                <w:lang w:val="uk-UA"/>
              </w:rPr>
              <w:t>)</w:t>
            </w:r>
            <w:r w:rsidRPr="004E12CB">
              <w:rPr>
                <w:lang w:val="uk-UA"/>
              </w:rPr>
              <w:t>) [BEFORE PROCEEDING ON COURSE];</w:t>
            </w:r>
          </w:p>
        </w:tc>
        <w:tc>
          <w:tcPr>
            <w:tcW w:w="1650" w:type="pct"/>
            <w:shd w:val="clear" w:color="auto" w:fill="auto"/>
            <w:tcMar>
              <w:top w:w="0" w:type="dxa"/>
              <w:left w:w="0" w:type="dxa"/>
              <w:bottom w:w="0" w:type="dxa"/>
              <w:right w:w="0" w:type="dxa"/>
            </w:tcMar>
            <w:vAlign w:val="center"/>
            <w:hideMark/>
          </w:tcPr>
          <w:p w14:paraId="23BAB2F7" w14:textId="77777777" w:rsidR="001808BE" w:rsidRPr="004E12CB" w:rsidRDefault="001808BE">
            <w:pPr>
              <w:pStyle w:val="tl"/>
              <w:spacing w:before="0" w:beforeAutospacing="0" w:after="0" w:afterAutospacing="0"/>
              <w:rPr>
                <w:lang w:val="uk-UA"/>
              </w:rPr>
            </w:pPr>
            <w:r w:rsidRPr="004E12CB">
              <w:rPr>
                <w:lang w:val="uk-UA"/>
              </w:rPr>
              <w:t>5) [МАГНІТНИЙ (</w:t>
            </w:r>
            <w:r w:rsidRPr="004E12CB">
              <w:rPr>
                <w:i/>
                <w:iCs/>
                <w:lang w:val="uk-UA"/>
              </w:rPr>
              <w:t>або</w:t>
            </w:r>
            <w:r w:rsidRPr="004E12CB">
              <w:rPr>
                <w:lang w:val="uk-UA"/>
              </w:rPr>
              <w:t> ДІЙСНИЙ)] ТРЕК (</w:t>
            </w:r>
            <w:r w:rsidRPr="004E12CB">
              <w:rPr>
                <w:i/>
                <w:iCs/>
                <w:lang w:val="uk-UA"/>
              </w:rPr>
              <w:t>три цифри</w:t>
            </w:r>
            <w:r w:rsidRPr="004E12CB">
              <w:rPr>
                <w:lang w:val="uk-UA"/>
              </w:rPr>
              <w:t>) ГРАДУСІВ ДО (</w:t>
            </w:r>
            <w:r w:rsidRPr="004E12CB">
              <w:rPr>
                <w:i/>
                <w:iCs/>
                <w:lang w:val="uk-UA"/>
              </w:rPr>
              <w:t>або</w:t>
            </w:r>
            <w:r w:rsidRPr="004E12CB">
              <w:rPr>
                <w:lang w:val="uk-UA"/>
              </w:rPr>
              <w:t> ВІД) (</w:t>
            </w:r>
            <w:r w:rsidRPr="004E12CB">
              <w:rPr>
                <w:i/>
                <w:iCs/>
                <w:lang w:val="uk-UA"/>
              </w:rPr>
              <w:t>основна точка</w:t>
            </w:r>
            <w:r w:rsidRPr="004E12CB">
              <w:rPr>
                <w:lang w:val="uk-UA"/>
              </w:rPr>
              <w:t>) ДО (</w:t>
            </w:r>
            <w:r w:rsidRPr="004E12CB">
              <w:rPr>
                <w:i/>
                <w:iCs/>
                <w:lang w:val="uk-UA"/>
              </w:rPr>
              <w:t>час або</w:t>
            </w:r>
            <w:r w:rsidRPr="004E12CB">
              <w:rPr>
                <w:lang w:val="uk-UA"/>
              </w:rPr>
              <w:t> ДОСЯГНЕННЯ (</w:t>
            </w:r>
            <w:r w:rsidRPr="004E12CB">
              <w:rPr>
                <w:i/>
                <w:iCs/>
                <w:lang w:val="uk-UA"/>
              </w:rPr>
              <w:t xml:space="preserve">точка </w:t>
            </w:r>
            <w:proofErr w:type="spellStart"/>
            <w:r w:rsidRPr="004E12CB">
              <w:rPr>
                <w:i/>
                <w:iCs/>
                <w:lang w:val="uk-UA"/>
              </w:rPr>
              <w:t>fix</w:t>
            </w:r>
            <w:proofErr w:type="spellEnd"/>
            <w:r w:rsidRPr="004E12CB">
              <w:rPr>
                <w:i/>
                <w:iCs/>
                <w:lang w:val="uk-UA"/>
              </w:rPr>
              <w:t xml:space="preserve"> або основна точка</w:t>
            </w:r>
            <w:r w:rsidRPr="004E12CB">
              <w:rPr>
                <w:lang w:val="uk-UA"/>
              </w:rPr>
              <w:t>) [ДО ПОЧАТКУ ПРЯМУВАННЯ З КУРСОМ];</w:t>
            </w:r>
          </w:p>
        </w:tc>
      </w:tr>
      <w:tr w:rsidR="001808BE" w:rsidRPr="004E12CB" w14:paraId="10C35775" w14:textId="77777777" w:rsidTr="008635DF">
        <w:tc>
          <w:tcPr>
            <w:tcW w:w="0" w:type="auto"/>
            <w:vMerge/>
            <w:shd w:val="clear" w:color="auto" w:fill="auto"/>
            <w:vAlign w:val="center"/>
            <w:hideMark/>
          </w:tcPr>
          <w:p w14:paraId="0E901CF4"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9B383F9" w14:textId="77777777" w:rsidR="001808BE" w:rsidRPr="004E12CB" w:rsidRDefault="001808BE">
            <w:pPr>
              <w:pStyle w:val="tl"/>
              <w:spacing w:before="0" w:beforeAutospacing="0" w:after="0" w:afterAutospacing="0"/>
              <w:rPr>
                <w:lang w:val="uk-UA"/>
              </w:rPr>
            </w:pPr>
            <w:r w:rsidRPr="004E12CB">
              <w:rPr>
                <w:lang w:val="uk-UA"/>
              </w:rPr>
              <w:t>6) CLEARED </w:t>
            </w:r>
            <w:r w:rsidRPr="004E12CB">
              <w:rPr>
                <w:i/>
                <w:iCs/>
                <w:lang w:val="uk-UA"/>
              </w:rPr>
              <w:t>(</w:t>
            </w:r>
            <w:proofErr w:type="spellStart"/>
            <w:r w:rsidRPr="004E12CB">
              <w:rPr>
                <w:i/>
                <w:iCs/>
                <w:lang w:val="uk-UA"/>
              </w:rPr>
              <w:t>designation</w:t>
            </w:r>
            <w:proofErr w:type="spellEnd"/>
            <w:r w:rsidRPr="004E12CB">
              <w:rPr>
                <w:i/>
                <w:iCs/>
                <w:lang w:val="uk-UA"/>
              </w:rPr>
              <w:t>)</w:t>
            </w:r>
            <w:r w:rsidRPr="004E12CB">
              <w:rPr>
                <w:lang w:val="uk-UA"/>
              </w:rPr>
              <w:t> DEPARTURE;</w:t>
            </w:r>
          </w:p>
        </w:tc>
        <w:tc>
          <w:tcPr>
            <w:tcW w:w="1650" w:type="pct"/>
            <w:shd w:val="clear" w:color="auto" w:fill="auto"/>
            <w:tcMar>
              <w:top w:w="0" w:type="dxa"/>
              <w:left w:w="0" w:type="dxa"/>
              <w:bottom w:w="0" w:type="dxa"/>
              <w:right w:w="0" w:type="dxa"/>
            </w:tcMar>
            <w:vAlign w:val="center"/>
            <w:hideMark/>
          </w:tcPr>
          <w:p w14:paraId="06DABE4E" w14:textId="77777777" w:rsidR="001808BE" w:rsidRPr="004E12CB" w:rsidRDefault="001808BE">
            <w:pPr>
              <w:pStyle w:val="tl"/>
              <w:spacing w:before="0" w:beforeAutospacing="0" w:after="0" w:afterAutospacing="0"/>
              <w:rPr>
                <w:lang w:val="uk-UA"/>
              </w:rPr>
            </w:pPr>
            <w:r w:rsidRPr="004E12CB">
              <w:rPr>
                <w:lang w:val="uk-UA"/>
              </w:rPr>
              <w:t>6) ДОЗВОЛЯЮ (</w:t>
            </w:r>
            <w:r w:rsidRPr="004E12CB">
              <w:rPr>
                <w:i/>
                <w:iCs/>
                <w:lang w:val="uk-UA"/>
              </w:rPr>
              <w:t>позначення</w:t>
            </w:r>
            <w:r w:rsidRPr="004E12CB">
              <w:rPr>
                <w:lang w:val="uk-UA"/>
              </w:rPr>
              <w:t>) ВИЛІТ;</w:t>
            </w:r>
          </w:p>
        </w:tc>
      </w:tr>
      <w:tr w:rsidR="001808BE" w:rsidRPr="00E56A91" w14:paraId="3982441B" w14:textId="77777777" w:rsidTr="008635DF">
        <w:tc>
          <w:tcPr>
            <w:tcW w:w="0" w:type="auto"/>
            <w:vMerge/>
            <w:shd w:val="clear" w:color="auto" w:fill="auto"/>
            <w:vAlign w:val="center"/>
            <w:hideMark/>
          </w:tcPr>
          <w:p w14:paraId="30FEE1EC"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D2DD9F9"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23100AFD" w14:textId="77777777" w:rsidR="001808BE" w:rsidRPr="004E12CB" w:rsidRDefault="001808BE">
            <w:pPr>
              <w:pStyle w:val="tl"/>
              <w:spacing w:before="0" w:beforeAutospacing="0" w:after="0" w:afterAutospacing="0"/>
              <w:rPr>
                <w:lang w:val="uk-UA"/>
              </w:rPr>
            </w:pPr>
            <w:r w:rsidRPr="004E12CB">
              <w:rPr>
                <w:lang w:val="uk-UA"/>
              </w:rPr>
              <w:t>Умови використання цієї фрази наведено у пунктах 23 - 25 глави 5 розділу IV цих Авіаційних правил.</w:t>
            </w:r>
          </w:p>
        </w:tc>
      </w:tr>
      <w:tr w:rsidR="001808BE" w:rsidRPr="00E56A91" w14:paraId="029FE3C6" w14:textId="77777777" w:rsidTr="008635DF">
        <w:tc>
          <w:tcPr>
            <w:tcW w:w="1700" w:type="pct"/>
            <w:vMerge w:val="restart"/>
            <w:shd w:val="clear" w:color="auto" w:fill="auto"/>
            <w:tcMar>
              <w:top w:w="0" w:type="dxa"/>
              <w:left w:w="0" w:type="dxa"/>
              <w:bottom w:w="0" w:type="dxa"/>
              <w:right w:w="0" w:type="dxa"/>
            </w:tcMar>
            <w:vAlign w:val="center"/>
            <w:hideMark/>
          </w:tcPr>
          <w:p w14:paraId="557BA27D" w14:textId="77777777" w:rsidR="001808BE" w:rsidRPr="004E12CB" w:rsidRDefault="001808BE">
            <w:pPr>
              <w:pStyle w:val="tl"/>
              <w:spacing w:before="0" w:beforeAutospacing="0" w:after="0" w:afterAutospacing="0"/>
              <w:rPr>
                <w:lang w:val="uk-UA"/>
              </w:rPr>
            </w:pPr>
            <w:r w:rsidRPr="004E12CB">
              <w:rPr>
                <w:lang w:val="uk-UA"/>
              </w:rPr>
              <w:t>1) ... дозвіл слідувати прямо з попередньою вказівкою щодо подальшого продовження польоту за маршрутом SID</w:t>
            </w:r>
          </w:p>
        </w:tc>
        <w:tc>
          <w:tcPr>
            <w:tcW w:w="1650" w:type="pct"/>
            <w:shd w:val="clear" w:color="auto" w:fill="auto"/>
            <w:tcMar>
              <w:top w:w="0" w:type="dxa"/>
              <w:left w:w="0" w:type="dxa"/>
              <w:bottom w:w="0" w:type="dxa"/>
              <w:right w:w="0" w:type="dxa"/>
            </w:tcMar>
            <w:vAlign w:val="center"/>
            <w:hideMark/>
          </w:tcPr>
          <w:p w14:paraId="031577B8" w14:textId="77777777" w:rsidR="001808BE" w:rsidRPr="004E12CB" w:rsidRDefault="001808BE">
            <w:pPr>
              <w:pStyle w:val="tl"/>
              <w:spacing w:before="0" w:beforeAutospacing="0" w:after="0" w:afterAutospacing="0"/>
              <w:rPr>
                <w:lang w:val="uk-UA"/>
              </w:rPr>
            </w:pPr>
            <w:r w:rsidRPr="004E12CB">
              <w:rPr>
                <w:lang w:val="uk-UA"/>
              </w:rPr>
              <w:t>7) CLEARED DIRECT </w:t>
            </w:r>
            <w:r w:rsidRPr="004E12CB">
              <w:rPr>
                <w:i/>
                <w:iCs/>
                <w:lang w:val="uk-UA"/>
              </w:rPr>
              <w:t>(</w:t>
            </w:r>
            <w:proofErr w:type="spellStart"/>
            <w:r w:rsidRPr="004E12CB">
              <w:rPr>
                <w:i/>
                <w:iCs/>
                <w:lang w:val="uk-UA"/>
              </w:rPr>
              <w:t>waypoint</w:t>
            </w:r>
            <w:proofErr w:type="spellEnd"/>
            <w:r w:rsidRPr="004E12CB">
              <w:rPr>
                <w:i/>
                <w:iCs/>
                <w:lang w:val="uk-UA"/>
              </w:rPr>
              <w:t>),</w:t>
            </w:r>
            <w:r w:rsidRPr="004E12CB">
              <w:rPr>
                <w:lang w:val="uk-UA"/>
              </w:rPr>
              <w:t> CLIMB 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EXPECT TO REJOIN SID [</w:t>
            </w:r>
            <w:r w:rsidRPr="004E12CB">
              <w:rPr>
                <w:i/>
                <w:iCs/>
                <w:lang w:val="uk-UA"/>
              </w:rPr>
              <w:t xml:space="preserve">(SID </w:t>
            </w:r>
            <w:proofErr w:type="spellStart"/>
            <w:r w:rsidRPr="004E12CB">
              <w:rPr>
                <w:i/>
                <w:iCs/>
                <w:lang w:val="uk-UA"/>
              </w:rPr>
              <w:t>designator</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waypoint</w:t>
            </w:r>
            <w:proofErr w:type="spellEnd"/>
            <w:r w:rsidRPr="004E12CB">
              <w:rPr>
                <w:i/>
                <w:iCs/>
                <w:lang w:val="uk-UA"/>
              </w:rPr>
              <w:t>)</w:t>
            </w:r>
            <w:r w:rsidRPr="004E12CB">
              <w:rPr>
                <w:lang w:val="uk-UA"/>
              </w:rPr>
              <w:t>],</w:t>
            </w:r>
            <w:r w:rsidRPr="004E12CB">
              <w:rPr>
                <w:lang w:val="uk-UA"/>
              </w:rPr>
              <w:br/>
            </w:r>
            <w:proofErr w:type="spellStart"/>
            <w:r w:rsidRPr="004E12CB">
              <w:rPr>
                <w:i/>
                <w:iCs/>
                <w:lang w:val="uk-UA"/>
              </w:rPr>
              <w:t>then</w:t>
            </w:r>
            <w:proofErr w:type="spellEnd"/>
            <w:r w:rsidRPr="004E12CB">
              <w:rPr>
                <w:i/>
                <w:iCs/>
                <w:lang w:val="uk-UA"/>
              </w:rPr>
              <w:br/>
            </w:r>
            <w:r w:rsidRPr="004E12CB">
              <w:rPr>
                <w:lang w:val="uk-UA"/>
              </w:rPr>
              <w:t>REJOIN SID [</w:t>
            </w:r>
            <w:r w:rsidRPr="004E12CB">
              <w:rPr>
                <w:i/>
                <w:iCs/>
                <w:lang w:val="uk-UA"/>
              </w:rPr>
              <w:t xml:space="preserve">(SID </w:t>
            </w:r>
            <w:proofErr w:type="spellStart"/>
            <w:r w:rsidRPr="004E12CB">
              <w:rPr>
                <w:i/>
                <w:iCs/>
                <w:lang w:val="uk-UA"/>
              </w:rPr>
              <w:t>designator</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waypoint</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699E8D4E" w14:textId="77777777" w:rsidR="001808BE" w:rsidRPr="004E12CB" w:rsidRDefault="001808BE">
            <w:pPr>
              <w:pStyle w:val="tl"/>
              <w:spacing w:before="0" w:beforeAutospacing="0" w:after="0" w:afterAutospacing="0"/>
              <w:rPr>
                <w:lang w:val="uk-UA"/>
              </w:rPr>
            </w:pPr>
            <w:r w:rsidRPr="004E12CB">
              <w:rPr>
                <w:lang w:val="uk-UA"/>
              </w:rPr>
              <w:t>7) ДОЗВОЛЯЮ ПРЯМО ДО (</w:t>
            </w:r>
            <w:r w:rsidRPr="004E12CB">
              <w:rPr>
                <w:i/>
                <w:iCs/>
                <w:lang w:val="uk-UA"/>
              </w:rPr>
              <w:t>точка</w:t>
            </w:r>
            <w:r w:rsidRPr="004E12CB">
              <w:rPr>
                <w:lang w:val="uk-UA"/>
              </w:rPr>
              <w:t>), НАБИРАЙТЕ (рівень), ОЧІКУЙТЕ НА ПРОДОВЖЕННЯ ПОЛЬОТУ ЗА SID [(</w:t>
            </w:r>
            <w:r w:rsidRPr="004E12CB">
              <w:rPr>
                <w:i/>
                <w:iCs/>
                <w:lang w:val="uk-UA"/>
              </w:rPr>
              <w:t>позначення SID</w:t>
            </w:r>
            <w:r w:rsidRPr="004E12CB">
              <w:rPr>
                <w:lang w:val="uk-UA"/>
              </w:rPr>
              <w:t>] [В (</w:t>
            </w:r>
            <w:r w:rsidRPr="004E12CB">
              <w:rPr>
                <w:i/>
                <w:iCs/>
                <w:lang w:val="uk-UA"/>
              </w:rPr>
              <w:t>точка</w:t>
            </w:r>
            <w:r w:rsidRPr="004E12CB">
              <w:rPr>
                <w:lang w:val="uk-UA"/>
              </w:rPr>
              <w:t>)]</w:t>
            </w:r>
            <w:r w:rsidRPr="004E12CB">
              <w:rPr>
                <w:lang w:val="uk-UA"/>
              </w:rPr>
              <w:br/>
            </w:r>
            <w:r w:rsidRPr="004E12CB">
              <w:rPr>
                <w:i/>
                <w:iCs/>
                <w:lang w:val="uk-UA"/>
              </w:rPr>
              <w:t>потім</w:t>
            </w:r>
            <w:r w:rsidRPr="004E12CB">
              <w:rPr>
                <w:i/>
                <w:iCs/>
                <w:lang w:val="uk-UA"/>
              </w:rPr>
              <w:br/>
            </w:r>
            <w:r w:rsidRPr="004E12CB">
              <w:rPr>
                <w:lang w:val="uk-UA"/>
              </w:rPr>
              <w:t>ПРОДОВЖУЙТЕ ПОЛІТ ЗА SID [(</w:t>
            </w:r>
            <w:r w:rsidRPr="004E12CB">
              <w:rPr>
                <w:i/>
                <w:iCs/>
                <w:lang w:val="uk-UA"/>
              </w:rPr>
              <w:t>позначення SID</w:t>
            </w:r>
            <w:r w:rsidRPr="004E12CB">
              <w:rPr>
                <w:lang w:val="uk-UA"/>
              </w:rPr>
              <w:t>)] [В (</w:t>
            </w:r>
            <w:r w:rsidRPr="004E12CB">
              <w:rPr>
                <w:i/>
                <w:iCs/>
                <w:lang w:val="uk-UA"/>
              </w:rPr>
              <w:t>точка</w:t>
            </w:r>
            <w:r w:rsidRPr="004E12CB">
              <w:rPr>
                <w:lang w:val="uk-UA"/>
              </w:rPr>
              <w:t>)]</w:t>
            </w:r>
          </w:p>
        </w:tc>
      </w:tr>
      <w:tr w:rsidR="001808BE" w:rsidRPr="00E56A91" w14:paraId="7BAE5D7E" w14:textId="77777777" w:rsidTr="008635DF">
        <w:tc>
          <w:tcPr>
            <w:tcW w:w="0" w:type="auto"/>
            <w:vMerge/>
            <w:shd w:val="clear" w:color="auto" w:fill="auto"/>
            <w:vAlign w:val="center"/>
            <w:hideMark/>
          </w:tcPr>
          <w:p w14:paraId="4AF1E5C4"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D086AF2" w14:textId="77777777" w:rsidR="001808BE" w:rsidRPr="004E12CB" w:rsidRDefault="001808BE">
            <w:pPr>
              <w:pStyle w:val="tl"/>
              <w:spacing w:before="0" w:beforeAutospacing="0" w:after="0" w:afterAutospacing="0"/>
              <w:rPr>
                <w:lang w:val="uk-UA"/>
              </w:rPr>
            </w:pPr>
            <w:r w:rsidRPr="004E12CB">
              <w:rPr>
                <w:lang w:val="uk-UA"/>
              </w:rPr>
              <w:t>8) CLEARED DIRECT </w:t>
            </w:r>
            <w:r w:rsidRPr="004E12CB">
              <w:rPr>
                <w:i/>
                <w:iCs/>
                <w:lang w:val="uk-UA"/>
              </w:rPr>
              <w:t>(</w:t>
            </w:r>
            <w:proofErr w:type="spellStart"/>
            <w:r w:rsidRPr="004E12CB">
              <w:rPr>
                <w:i/>
                <w:iCs/>
                <w:lang w:val="uk-UA"/>
              </w:rPr>
              <w:t>waypoint</w:t>
            </w:r>
            <w:proofErr w:type="spellEnd"/>
            <w:r w:rsidRPr="004E12CB">
              <w:rPr>
                <w:i/>
                <w:iCs/>
                <w:lang w:val="uk-UA"/>
              </w:rPr>
              <w:t>),</w:t>
            </w:r>
            <w:r w:rsidRPr="004E12CB">
              <w:rPr>
                <w:lang w:val="uk-UA"/>
              </w:rPr>
              <w:t> CLIMB TO </w:t>
            </w:r>
            <w:r w:rsidRPr="004E12CB">
              <w:rPr>
                <w:i/>
                <w:iCs/>
                <w:lang w:val="uk-UA"/>
              </w:rPr>
              <w:t>(</w:t>
            </w:r>
            <w:proofErr w:type="spellStart"/>
            <w:r w:rsidRPr="004E12CB">
              <w:rPr>
                <w:i/>
                <w:iCs/>
                <w:lang w:val="uk-UA"/>
              </w:rPr>
              <w:t>level</w:t>
            </w:r>
            <w:proofErr w:type="spellEnd"/>
            <w:r w:rsidRPr="004E12CB">
              <w:rPr>
                <w:i/>
                <w:iCs/>
                <w:lang w:val="uk-UA"/>
              </w:rPr>
              <w:t>),</w:t>
            </w:r>
            <w:r w:rsidRPr="004E12CB">
              <w:rPr>
                <w:i/>
                <w:iCs/>
                <w:lang w:val="uk-UA"/>
              </w:rPr>
              <w:br/>
            </w:r>
            <w:proofErr w:type="spellStart"/>
            <w:r w:rsidRPr="004E12CB">
              <w:rPr>
                <w:i/>
                <w:iCs/>
                <w:lang w:val="uk-UA"/>
              </w:rPr>
              <w:t>then</w:t>
            </w:r>
            <w:proofErr w:type="spellEnd"/>
            <w:r w:rsidRPr="004E12CB">
              <w:rPr>
                <w:i/>
                <w:iCs/>
                <w:lang w:val="uk-UA"/>
              </w:rPr>
              <w:br/>
            </w:r>
            <w:r w:rsidRPr="004E12CB">
              <w:rPr>
                <w:lang w:val="uk-UA"/>
              </w:rPr>
              <w:t>REJOIN SID </w:t>
            </w:r>
            <w:r w:rsidRPr="004E12CB">
              <w:rPr>
                <w:i/>
                <w:iCs/>
                <w:lang w:val="uk-UA"/>
              </w:rPr>
              <w:t xml:space="preserve">(SID </w:t>
            </w:r>
            <w:proofErr w:type="spellStart"/>
            <w:r w:rsidRPr="004E12CB">
              <w:rPr>
                <w:i/>
                <w:iCs/>
                <w:lang w:val="uk-UA"/>
              </w:rPr>
              <w:t>designator</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waypoint</w:t>
            </w:r>
            <w:proofErr w:type="spellEnd"/>
            <w:r w:rsidRPr="004E12CB">
              <w:rPr>
                <w:i/>
                <w:iCs/>
                <w:lang w:val="uk-UA"/>
              </w:rPr>
              <w:t>).</w:t>
            </w:r>
          </w:p>
        </w:tc>
        <w:tc>
          <w:tcPr>
            <w:tcW w:w="1650" w:type="pct"/>
            <w:shd w:val="clear" w:color="auto" w:fill="auto"/>
            <w:tcMar>
              <w:top w:w="0" w:type="dxa"/>
              <w:left w:w="0" w:type="dxa"/>
              <w:bottom w:w="0" w:type="dxa"/>
              <w:right w:w="0" w:type="dxa"/>
            </w:tcMar>
            <w:vAlign w:val="center"/>
            <w:hideMark/>
          </w:tcPr>
          <w:p w14:paraId="06FB8F1F" w14:textId="77777777" w:rsidR="001808BE" w:rsidRPr="004E12CB" w:rsidRDefault="001808BE">
            <w:pPr>
              <w:pStyle w:val="tl"/>
              <w:spacing w:before="0" w:beforeAutospacing="0" w:after="0" w:afterAutospacing="0"/>
              <w:rPr>
                <w:lang w:val="uk-UA"/>
              </w:rPr>
            </w:pPr>
            <w:r w:rsidRPr="004E12CB">
              <w:rPr>
                <w:lang w:val="uk-UA"/>
              </w:rPr>
              <w:t>8) ДОЗВОЛЯЮ ПРЯМО ДО (</w:t>
            </w:r>
            <w:r w:rsidRPr="004E12CB">
              <w:rPr>
                <w:i/>
                <w:iCs/>
                <w:lang w:val="uk-UA"/>
              </w:rPr>
              <w:t>точка</w:t>
            </w:r>
            <w:r w:rsidRPr="004E12CB">
              <w:rPr>
                <w:lang w:val="uk-UA"/>
              </w:rPr>
              <w:t>), НАБИРАЙТЕ (</w:t>
            </w:r>
            <w:r w:rsidRPr="004E12CB">
              <w:rPr>
                <w:i/>
                <w:iCs/>
                <w:lang w:val="uk-UA"/>
              </w:rPr>
              <w:t>рівень</w:t>
            </w:r>
            <w:r w:rsidRPr="004E12CB">
              <w:rPr>
                <w:lang w:val="uk-UA"/>
              </w:rPr>
              <w:t>),</w:t>
            </w:r>
            <w:r w:rsidRPr="004E12CB">
              <w:rPr>
                <w:lang w:val="uk-UA"/>
              </w:rPr>
              <w:br/>
            </w:r>
            <w:r w:rsidRPr="004E12CB">
              <w:rPr>
                <w:i/>
                <w:iCs/>
                <w:lang w:val="uk-UA"/>
              </w:rPr>
              <w:t>потім</w:t>
            </w:r>
            <w:r w:rsidRPr="004E12CB">
              <w:rPr>
                <w:i/>
                <w:iCs/>
                <w:lang w:val="uk-UA"/>
              </w:rPr>
              <w:br/>
            </w:r>
            <w:r w:rsidRPr="004E12CB">
              <w:rPr>
                <w:lang w:val="uk-UA"/>
              </w:rPr>
              <w:lastRenderedPageBreak/>
              <w:t>ПРОДОВЖУЙТЕ ПОЛІТ ЗА SID (</w:t>
            </w:r>
            <w:r w:rsidRPr="004E12CB">
              <w:rPr>
                <w:i/>
                <w:iCs/>
                <w:lang w:val="uk-UA"/>
              </w:rPr>
              <w:t>позначення SID</w:t>
            </w:r>
            <w:r w:rsidRPr="004E12CB">
              <w:rPr>
                <w:lang w:val="uk-UA"/>
              </w:rPr>
              <w:t>) В ТОЧЦІ (</w:t>
            </w:r>
            <w:r w:rsidRPr="004E12CB">
              <w:rPr>
                <w:i/>
                <w:iCs/>
                <w:lang w:val="uk-UA"/>
              </w:rPr>
              <w:t>точка</w:t>
            </w:r>
            <w:r w:rsidRPr="004E12CB">
              <w:rPr>
                <w:lang w:val="uk-UA"/>
              </w:rPr>
              <w:t>).</w:t>
            </w:r>
          </w:p>
        </w:tc>
      </w:tr>
      <w:tr w:rsidR="001808BE" w:rsidRPr="00E56A91" w14:paraId="5969DB36" w14:textId="77777777" w:rsidTr="008635DF">
        <w:tc>
          <w:tcPr>
            <w:tcW w:w="1700" w:type="pct"/>
            <w:vMerge w:val="restart"/>
            <w:shd w:val="clear" w:color="auto" w:fill="auto"/>
            <w:tcMar>
              <w:top w:w="0" w:type="dxa"/>
              <w:left w:w="0" w:type="dxa"/>
              <w:bottom w:w="0" w:type="dxa"/>
              <w:right w:w="0" w:type="dxa"/>
            </w:tcMar>
            <w:vAlign w:val="center"/>
            <w:hideMark/>
          </w:tcPr>
          <w:p w14:paraId="6B45A4AE" w14:textId="77777777" w:rsidR="001808BE" w:rsidRPr="00821FB8" w:rsidRDefault="001808BE">
            <w:pPr>
              <w:pStyle w:val="tl"/>
              <w:spacing w:before="0" w:beforeAutospacing="0" w:after="0" w:afterAutospacing="0"/>
              <w:rPr>
                <w:b/>
                <w:bCs/>
                <w:lang w:val="uk-UA"/>
              </w:rPr>
            </w:pPr>
            <w:r w:rsidRPr="00821FB8">
              <w:rPr>
                <w:b/>
                <w:bCs/>
                <w:lang w:val="uk-UA"/>
              </w:rPr>
              <w:lastRenderedPageBreak/>
              <w:t xml:space="preserve">2. </w:t>
            </w:r>
            <w:r w:rsidRPr="00821FB8">
              <w:rPr>
                <w:b/>
                <w:bCs/>
                <w:sz w:val="22"/>
                <w:szCs w:val="22"/>
                <w:lang w:val="uk-UA"/>
              </w:rPr>
              <w:t>ВКАЗІВКИ ЩОДО ЗАХОДЖЕННЯ НА ПОСАДКУ</w:t>
            </w:r>
          </w:p>
        </w:tc>
        <w:tc>
          <w:tcPr>
            <w:tcW w:w="1650" w:type="pct"/>
            <w:shd w:val="clear" w:color="auto" w:fill="auto"/>
            <w:tcMar>
              <w:top w:w="0" w:type="dxa"/>
              <w:left w:w="0" w:type="dxa"/>
              <w:bottom w:w="0" w:type="dxa"/>
              <w:right w:w="0" w:type="dxa"/>
            </w:tcMar>
            <w:vAlign w:val="center"/>
            <w:hideMark/>
          </w:tcPr>
          <w:p w14:paraId="69CB956E" w14:textId="77777777" w:rsidR="001808BE" w:rsidRPr="004E12CB" w:rsidRDefault="001808BE">
            <w:pPr>
              <w:pStyle w:val="tl"/>
              <w:spacing w:before="0" w:beforeAutospacing="0" w:after="0" w:afterAutospacing="0"/>
              <w:rPr>
                <w:lang w:val="uk-UA"/>
              </w:rPr>
            </w:pPr>
            <w:r w:rsidRPr="004E12CB">
              <w:rPr>
                <w:lang w:val="uk-UA"/>
              </w:rPr>
              <w:t>1) CLEARED </w:t>
            </w:r>
            <w:r w:rsidRPr="004E12CB">
              <w:rPr>
                <w:i/>
                <w:iCs/>
                <w:lang w:val="uk-UA"/>
              </w:rPr>
              <w:t>(</w:t>
            </w:r>
            <w:proofErr w:type="spellStart"/>
            <w:r w:rsidRPr="004E12CB">
              <w:rPr>
                <w:i/>
                <w:iCs/>
                <w:lang w:val="uk-UA"/>
              </w:rPr>
              <w:t>designation</w:t>
            </w:r>
            <w:proofErr w:type="spellEnd"/>
            <w:r w:rsidRPr="004E12CB">
              <w:rPr>
                <w:i/>
                <w:iCs/>
                <w:lang w:val="uk-UA"/>
              </w:rPr>
              <w:t>)</w:t>
            </w:r>
            <w:r w:rsidRPr="004E12CB">
              <w:rPr>
                <w:lang w:val="uk-UA"/>
              </w:rPr>
              <w:t> ARRIVAL;</w:t>
            </w:r>
          </w:p>
        </w:tc>
        <w:tc>
          <w:tcPr>
            <w:tcW w:w="1650" w:type="pct"/>
            <w:shd w:val="clear" w:color="auto" w:fill="auto"/>
            <w:tcMar>
              <w:top w:w="0" w:type="dxa"/>
              <w:left w:w="0" w:type="dxa"/>
              <w:bottom w:w="0" w:type="dxa"/>
              <w:right w:w="0" w:type="dxa"/>
            </w:tcMar>
            <w:vAlign w:val="center"/>
            <w:hideMark/>
          </w:tcPr>
          <w:p w14:paraId="42307E4B" w14:textId="77777777" w:rsidR="001808BE" w:rsidRPr="004E12CB" w:rsidRDefault="001808BE">
            <w:pPr>
              <w:pStyle w:val="tl"/>
              <w:spacing w:before="0" w:beforeAutospacing="0" w:after="0" w:afterAutospacing="0"/>
              <w:rPr>
                <w:lang w:val="uk-UA"/>
              </w:rPr>
            </w:pPr>
            <w:r w:rsidRPr="004E12CB">
              <w:rPr>
                <w:lang w:val="uk-UA"/>
              </w:rPr>
              <w:t>1) ДОЗВОЛЯЮ (</w:t>
            </w:r>
            <w:r w:rsidRPr="004E12CB">
              <w:rPr>
                <w:i/>
                <w:iCs/>
                <w:lang w:val="uk-UA"/>
              </w:rPr>
              <w:t>позначення маршруту STAR)</w:t>
            </w:r>
            <w:r w:rsidRPr="004E12CB">
              <w:rPr>
                <w:lang w:val="uk-UA"/>
              </w:rPr>
              <w:t> ПРИЛІТ;</w:t>
            </w:r>
          </w:p>
        </w:tc>
      </w:tr>
      <w:tr w:rsidR="001808BE" w:rsidRPr="00E56A91" w14:paraId="4FC09F6F" w14:textId="77777777" w:rsidTr="008635DF">
        <w:tc>
          <w:tcPr>
            <w:tcW w:w="0" w:type="auto"/>
            <w:vMerge/>
            <w:shd w:val="clear" w:color="auto" w:fill="auto"/>
            <w:vAlign w:val="center"/>
            <w:hideMark/>
          </w:tcPr>
          <w:p w14:paraId="4D0B89E6"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EB609E1" w14:textId="77777777" w:rsidR="001808BE" w:rsidRPr="004E12CB" w:rsidRDefault="001808BE">
            <w:pPr>
              <w:pStyle w:val="tl"/>
              <w:spacing w:before="0" w:beforeAutospacing="0" w:after="0" w:afterAutospacing="0"/>
              <w:rPr>
                <w:lang w:val="uk-UA"/>
              </w:rPr>
            </w:pPr>
            <w:r w:rsidRPr="004E12CB">
              <w:rPr>
                <w:lang w:val="uk-UA"/>
              </w:rPr>
              <w:t>2) CLEARED TO </w:t>
            </w:r>
            <w:r w:rsidRPr="004E12CB">
              <w:rPr>
                <w:i/>
                <w:iCs/>
                <w:lang w:val="uk-UA"/>
              </w:rPr>
              <w:t>(</w:t>
            </w:r>
            <w:proofErr w:type="spellStart"/>
            <w:r w:rsidRPr="004E12CB">
              <w:rPr>
                <w:i/>
                <w:iCs/>
                <w:lang w:val="uk-UA"/>
              </w:rPr>
              <w:t>clearance</w:t>
            </w:r>
            <w:proofErr w:type="spellEnd"/>
            <w:r w:rsidRPr="004E12CB">
              <w:rPr>
                <w:i/>
                <w:iCs/>
                <w:lang w:val="uk-UA"/>
              </w:rPr>
              <w:t xml:space="preserve"> </w:t>
            </w:r>
            <w:proofErr w:type="spellStart"/>
            <w:r w:rsidRPr="004E12CB">
              <w:rPr>
                <w:i/>
                <w:iCs/>
                <w:lang w:val="uk-UA"/>
              </w:rPr>
              <w:t>limit</w:t>
            </w:r>
            <w:proofErr w:type="spellEnd"/>
            <w:r w:rsidRPr="004E12CB">
              <w:rPr>
                <w:i/>
                <w:iCs/>
                <w:lang w:val="uk-UA"/>
              </w:rPr>
              <w:t>) (</w:t>
            </w:r>
            <w:proofErr w:type="spellStart"/>
            <w:r w:rsidRPr="004E12CB">
              <w:rPr>
                <w:i/>
                <w:iCs/>
                <w:lang w:val="uk-UA"/>
              </w:rPr>
              <w:t>designation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8A5E7F6" w14:textId="77777777" w:rsidR="001808BE" w:rsidRPr="004E12CB" w:rsidRDefault="001808BE">
            <w:pPr>
              <w:pStyle w:val="tl"/>
              <w:spacing w:before="0" w:beforeAutospacing="0" w:after="0" w:afterAutospacing="0"/>
              <w:rPr>
                <w:lang w:val="uk-UA"/>
              </w:rPr>
            </w:pPr>
            <w:r w:rsidRPr="004E12CB">
              <w:rPr>
                <w:lang w:val="uk-UA"/>
              </w:rPr>
              <w:t>2) ДОЗВОЛЯЮ ДО (</w:t>
            </w:r>
            <w:r w:rsidRPr="004E12CB">
              <w:rPr>
                <w:i/>
                <w:iCs/>
                <w:lang w:val="uk-UA"/>
              </w:rPr>
              <w:t>межа дії дозволу</w:t>
            </w:r>
            <w:r w:rsidRPr="004E12CB">
              <w:rPr>
                <w:lang w:val="uk-UA"/>
              </w:rPr>
              <w:t>) (</w:t>
            </w:r>
            <w:r w:rsidRPr="004E12CB">
              <w:rPr>
                <w:i/>
                <w:iCs/>
                <w:lang w:val="uk-UA"/>
              </w:rPr>
              <w:t>позначення</w:t>
            </w:r>
            <w:r w:rsidRPr="004E12CB">
              <w:rPr>
                <w:lang w:val="uk-UA"/>
              </w:rPr>
              <w:t>);</w:t>
            </w:r>
          </w:p>
        </w:tc>
      </w:tr>
      <w:tr w:rsidR="001808BE" w:rsidRPr="00E56A91" w14:paraId="21BCEE51" w14:textId="77777777" w:rsidTr="008635DF">
        <w:tc>
          <w:tcPr>
            <w:tcW w:w="0" w:type="auto"/>
            <w:vMerge/>
            <w:shd w:val="clear" w:color="auto" w:fill="auto"/>
            <w:vAlign w:val="center"/>
            <w:hideMark/>
          </w:tcPr>
          <w:p w14:paraId="2BB141B6"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A32BB88" w14:textId="77777777" w:rsidR="001808BE" w:rsidRPr="004E12CB" w:rsidRDefault="001808BE">
            <w:pPr>
              <w:pStyle w:val="tl"/>
              <w:spacing w:before="0" w:beforeAutospacing="0" w:after="0" w:afterAutospacing="0"/>
              <w:rPr>
                <w:lang w:val="uk-UA"/>
              </w:rPr>
            </w:pPr>
            <w:r w:rsidRPr="004E12CB">
              <w:rPr>
                <w:lang w:val="uk-UA"/>
              </w:rPr>
              <w:t>3) CLEARED (</w:t>
            </w:r>
            <w:proofErr w:type="spellStart"/>
            <w:r w:rsidRPr="004E12CB">
              <w:rPr>
                <w:i/>
                <w:iCs/>
                <w:lang w:val="uk-UA"/>
              </w:rPr>
              <w:t>or</w:t>
            </w:r>
            <w:proofErr w:type="spellEnd"/>
            <w:r w:rsidRPr="004E12CB">
              <w:rPr>
                <w:lang w:val="uk-UA"/>
              </w:rPr>
              <w:t> PROCEED) </w:t>
            </w:r>
            <w:r w:rsidRPr="004E12CB">
              <w:rPr>
                <w:i/>
                <w:iCs/>
                <w:lang w:val="uk-UA"/>
              </w:rPr>
              <w:t>(</w:t>
            </w:r>
            <w:proofErr w:type="spellStart"/>
            <w:r w:rsidRPr="004E12CB">
              <w:rPr>
                <w:i/>
                <w:iCs/>
                <w:lang w:val="uk-UA"/>
              </w:rPr>
              <w:t>details</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route</w:t>
            </w:r>
            <w:proofErr w:type="spellEnd"/>
            <w:r w:rsidRPr="004E12CB">
              <w:rPr>
                <w:i/>
                <w:iCs/>
                <w:lang w:val="uk-UA"/>
              </w:rPr>
              <w:t xml:space="preserve"> </w:t>
            </w:r>
            <w:proofErr w:type="spellStart"/>
            <w:r w:rsidRPr="004E12CB">
              <w:rPr>
                <w:i/>
                <w:iCs/>
                <w:lang w:val="uk-UA"/>
              </w:rPr>
              <w:t>to</w:t>
            </w:r>
            <w:proofErr w:type="spellEnd"/>
            <w:r w:rsidRPr="004E12CB">
              <w:rPr>
                <w:i/>
                <w:iCs/>
                <w:lang w:val="uk-UA"/>
              </w:rPr>
              <w:t xml:space="preserve"> </w:t>
            </w:r>
            <w:proofErr w:type="spellStart"/>
            <w:r w:rsidRPr="004E12CB">
              <w:rPr>
                <w:i/>
                <w:iCs/>
                <w:lang w:val="uk-UA"/>
              </w:rPr>
              <w:t>be</w:t>
            </w:r>
            <w:proofErr w:type="spellEnd"/>
            <w:r w:rsidRPr="004E12CB">
              <w:rPr>
                <w:i/>
                <w:iCs/>
                <w:lang w:val="uk-UA"/>
              </w:rPr>
              <w:t xml:space="preserve"> </w:t>
            </w:r>
            <w:proofErr w:type="spellStart"/>
            <w:r w:rsidRPr="004E12CB">
              <w:rPr>
                <w:i/>
                <w:iCs/>
                <w:lang w:val="uk-UA"/>
              </w:rPr>
              <w:t>followed</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17513723" w14:textId="77777777" w:rsidR="001808BE" w:rsidRPr="004E12CB" w:rsidRDefault="001808BE">
            <w:pPr>
              <w:pStyle w:val="tl"/>
              <w:spacing w:before="0" w:beforeAutospacing="0" w:after="0" w:afterAutospacing="0"/>
              <w:rPr>
                <w:lang w:val="uk-UA"/>
              </w:rPr>
            </w:pPr>
            <w:r w:rsidRPr="004E12CB">
              <w:rPr>
                <w:lang w:val="uk-UA"/>
              </w:rPr>
              <w:t>3) ДОЗВОЛЯЮ (</w:t>
            </w:r>
            <w:r w:rsidRPr="004E12CB">
              <w:rPr>
                <w:i/>
                <w:iCs/>
                <w:lang w:val="uk-UA"/>
              </w:rPr>
              <w:t>або</w:t>
            </w:r>
            <w:r w:rsidRPr="004E12CB">
              <w:rPr>
                <w:lang w:val="uk-UA"/>
              </w:rPr>
              <w:t> ПРЯМУЙТЕ) (</w:t>
            </w:r>
            <w:r w:rsidRPr="004E12CB">
              <w:rPr>
                <w:i/>
                <w:iCs/>
                <w:lang w:val="uk-UA"/>
              </w:rPr>
              <w:t>деталі маршруту слідування</w:t>
            </w:r>
            <w:r w:rsidRPr="004E12CB">
              <w:rPr>
                <w:lang w:val="uk-UA"/>
              </w:rPr>
              <w:t>);</w:t>
            </w:r>
          </w:p>
        </w:tc>
      </w:tr>
      <w:tr w:rsidR="001808BE" w:rsidRPr="00E56A91" w14:paraId="690D493C" w14:textId="77777777" w:rsidTr="008635DF">
        <w:tc>
          <w:tcPr>
            <w:tcW w:w="1700" w:type="pct"/>
            <w:vMerge w:val="restart"/>
            <w:shd w:val="clear" w:color="auto" w:fill="auto"/>
            <w:tcMar>
              <w:top w:w="0" w:type="dxa"/>
              <w:left w:w="0" w:type="dxa"/>
              <w:bottom w:w="0" w:type="dxa"/>
              <w:right w:w="0" w:type="dxa"/>
            </w:tcMar>
            <w:vAlign w:val="center"/>
            <w:hideMark/>
          </w:tcPr>
          <w:p w14:paraId="680F6088" w14:textId="77777777" w:rsidR="001808BE" w:rsidRPr="004E12CB" w:rsidRDefault="001808BE">
            <w:pPr>
              <w:pStyle w:val="tl"/>
              <w:spacing w:before="0" w:beforeAutospacing="0" w:after="0" w:afterAutospacing="0"/>
              <w:rPr>
                <w:lang w:val="uk-UA"/>
              </w:rPr>
            </w:pPr>
            <w:r w:rsidRPr="004E12CB">
              <w:rPr>
                <w:lang w:val="uk-UA"/>
              </w:rPr>
              <w:t>1) ...дозвіл пілоту прямувати за попередньою вказівкою щодо подальшого продовження польоту за STAR</w:t>
            </w:r>
          </w:p>
        </w:tc>
        <w:tc>
          <w:tcPr>
            <w:tcW w:w="1650" w:type="pct"/>
            <w:shd w:val="clear" w:color="auto" w:fill="auto"/>
            <w:tcMar>
              <w:top w:w="0" w:type="dxa"/>
              <w:left w:w="0" w:type="dxa"/>
              <w:bottom w:w="0" w:type="dxa"/>
              <w:right w:w="0" w:type="dxa"/>
            </w:tcMar>
            <w:vAlign w:val="center"/>
            <w:hideMark/>
          </w:tcPr>
          <w:p w14:paraId="30F729B5" w14:textId="77777777" w:rsidR="001808BE" w:rsidRPr="004E12CB" w:rsidRDefault="001808BE">
            <w:pPr>
              <w:pStyle w:val="tl"/>
              <w:spacing w:before="0" w:beforeAutospacing="0" w:after="0" w:afterAutospacing="0"/>
              <w:rPr>
                <w:lang w:val="uk-UA"/>
              </w:rPr>
            </w:pPr>
            <w:r w:rsidRPr="004E12CB">
              <w:rPr>
                <w:lang w:val="uk-UA"/>
              </w:rPr>
              <w:t>4) CLEARED DIRECT </w:t>
            </w:r>
            <w:r w:rsidRPr="004E12CB">
              <w:rPr>
                <w:i/>
                <w:iCs/>
                <w:lang w:val="uk-UA"/>
              </w:rPr>
              <w:t>(</w:t>
            </w:r>
            <w:proofErr w:type="spellStart"/>
            <w:r w:rsidRPr="004E12CB">
              <w:rPr>
                <w:i/>
                <w:iCs/>
                <w:lang w:val="uk-UA"/>
              </w:rPr>
              <w:t>waypoint</w:t>
            </w:r>
            <w:proofErr w:type="spellEnd"/>
            <w:r w:rsidRPr="004E12CB">
              <w:rPr>
                <w:i/>
                <w:iCs/>
                <w:lang w:val="uk-UA"/>
              </w:rPr>
              <w:t>)</w:t>
            </w:r>
            <w:r w:rsidRPr="004E12CB">
              <w:rPr>
                <w:lang w:val="uk-UA"/>
              </w:rPr>
              <w:t>, DESCEND 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EXPECT TO REJOIN STAR [</w:t>
            </w:r>
            <w:r w:rsidRPr="004E12CB">
              <w:rPr>
                <w:i/>
                <w:iCs/>
                <w:lang w:val="uk-UA"/>
              </w:rPr>
              <w:t xml:space="preserve">(STAR </w:t>
            </w:r>
            <w:proofErr w:type="spellStart"/>
            <w:r w:rsidRPr="004E12CB">
              <w:rPr>
                <w:i/>
                <w:iCs/>
                <w:lang w:val="uk-UA"/>
              </w:rPr>
              <w:t>designator</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waypoint</w:t>
            </w:r>
            <w:proofErr w:type="spellEnd"/>
            <w:r w:rsidRPr="004E12CB">
              <w:rPr>
                <w:i/>
                <w:iCs/>
                <w:lang w:val="uk-UA"/>
              </w:rPr>
              <w:t xml:space="preserve">), </w:t>
            </w:r>
            <w:proofErr w:type="spellStart"/>
            <w:r w:rsidRPr="004E12CB">
              <w:rPr>
                <w:i/>
                <w:iCs/>
                <w:lang w:val="uk-UA"/>
              </w:rPr>
              <w:t>then</w:t>
            </w:r>
            <w:proofErr w:type="spellEnd"/>
            <w:r w:rsidRPr="004E12CB">
              <w:rPr>
                <w:lang w:val="uk-UA"/>
              </w:rPr>
              <w:t> REJOIN STAR [</w:t>
            </w:r>
            <w:r w:rsidRPr="004E12CB">
              <w:rPr>
                <w:i/>
                <w:iCs/>
                <w:lang w:val="uk-UA"/>
              </w:rPr>
              <w:t xml:space="preserve">(STAR </w:t>
            </w:r>
            <w:proofErr w:type="spellStart"/>
            <w:r w:rsidRPr="004E12CB">
              <w:rPr>
                <w:i/>
                <w:iCs/>
                <w:lang w:val="uk-UA"/>
              </w:rPr>
              <w:t>designator</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waypoint</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1507D89A" w14:textId="77777777" w:rsidR="001808BE" w:rsidRPr="004E12CB" w:rsidRDefault="001808BE">
            <w:pPr>
              <w:pStyle w:val="tl"/>
              <w:spacing w:before="0" w:beforeAutospacing="0" w:after="0" w:afterAutospacing="0"/>
              <w:rPr>
                <w:lang w:val="uk-UA"/>
              </w:rPr>
            </w:pPr>
            <w:r w:rsidRPr="004E12CB">
              <w:rPr>
                <w:lang w:val="uk-UA"/>
              </w:rPr>
              <w:t>4) ДОЗВОЛЯЮ ПРЯМО НА (</w:t>
            </w:r>
            <w:r w:rsidRPr="004E12CB">
              <w:rPr>
                <w:i/>
                <w:iCs/>
                <w:lang w:val="uk-UA"/>
              </w:rPr>
              <w:t>точка</w:t>
            </w:r>
            <w:r w:rsidRPr="004E12CB">
              <w:rPr>
                <w:lang w:val="uk-UA"/>
              </w:rPr>
              <w:t>), ЗНИЖУЙТЕСЬ ДО (</w:t>
            </w:r>
            <w:r w:rsidRPr="004E12CB">
              <w:rPr>
                <w:i/>
                <w:iCs/>
                <w:lang w:val="uk-UA"/>
              </w:rPr>
              <w:t>рівень</w:t>
            </w:r>
            <w:r w:rsidRPr="004E12CB">
              <w:rPr>
                <w:lang w:val="uk-UA"/>
              </w:rPr>
              <w:t>), ОЧІКУЙТЕ ПРОДОВЖЕННЯ ПОЛЬОТУ ЗА STAR [(</w:t>
            </w:r>
            <w:r w:rsidRPr="004E12CB">
              <w:rPr>
                <w:i/>
                <w:iCs/>
                <w:lang w:val="uk-UA"/>
              </w:rPr>
              <w:t>позначення STAR)</w:t>
            </w:r>
            <w:r w:rsidRPr="004E12CB">
              <w:rPr>
                <w:lang w:val="uk-UA"/>
              </w:rPr>
              <w:t>] В (</w:t>
            </w:r>
            <w:r w:rsidRPr="004E12CB">
              <w:rPr>
                <w:i/>
                <w:iCs/>
                <w:lang w:val="uk-UA"/>
              </w:rPr>
              <w:t>точка</w:t>
            </w:r>
            <w:r w:rsidRPr="004E12CB">
              <w:rPr>
                <w:lang w:val="uk-UA"/>
              </w:rPr>
              <w:t>), </w:t>
            </w:r>
            <w:r w:rsidRPr="004E12CB">
              <w:rPr>
                <w:i/>
                <w:iCs/>
                <w:lang w:val="uk-UA"/>
              </w:rPr>
              <w:t>потім</w:t>
            </w:r>
            <w:r w:rsidRPr="004E12CB">
              <w:rPr>
                <w:lang w:val="uk-UA"/>
              </w:rPr>
              <w:t> ПРОДОВЖУЙТЕ ПОЛІТ ЗА STAR [(</w:t>
            </w:r>
            <w:r w:rsidRPr="004E12CB">
              <w:rPr>
                <w:i/>
                <w:iCs/>
                <w:lang w:val="uk-UA"/>
              </w:rPr>
              <w:t>позначення STAR</w:t>
            </w:r>
            <w:r w:rsidRPr="004E12CB">
              <w:rPr>
                <w:lang w:val="uk-UA"/>
              </w:rPr>
              <w:t>)] [В (</w:t>
            </w:r>
            <w:r w:rsidRPr="004E12CB">
              <w:rPr>
                <w:i/>
                <w:iCs/>
                <w:lang w:val="uk-UA"/>
              </w:rPr>
              <w:t>точка</w:t>
            </w:r>
            <w:r w:rsidRPr="004E12CB">
              <w:rPr>
                <w:lang w:val="uk-UA"/>
              </w:rPr>
              <w:t>)];</w:t>
            </w:r>
          </w:p>
        </w:tc>
      </w:tr>
      <w:tr w:rsidR="001808BE" w:rsidRPr="00E56A91" w14:paraId="6077BF48" w14:textId="77777777" w:rsidTr="008635DF">
        <w:tc>
          <w:tcPr>
            <w:tcW w:w="0" w:type="auto"/>
            <w:vMerge/>
            <w:shd w:val="clear" w:color="auto" w:fill="auto"/>
            <w:vAlign w:val="center"/>
            <w:hideMark/>
          </w:tcPr>
          <w:p w14:paraId="3DBF72F7"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4AA4458" w14:textId="77777777" w:rsidR="001808BE" w:rsidRPr="004E12CB" w:rsidRDefault="001808BE">
            <w:pPr>
              <w:pStyle w:val="tl"/>
              <w:spacing w:before="0" w:beforeAutospacing="0" w:after="0" w:afterAutospacing="0"/>
              <w:rPr>
                <w:lang w:val="uk-UA"/>
              </w:rPr>
            </w:pPr>
            <w:r w:rsidRPr="004E12CB">
              <w:rPr>
                <w:lang w:val="uk-UA"/>
              </w:rPr>
              <w:t>5) CLEARED DIRECT </w:t>
            </w:r>
            <w:r w:rsidRPr="004E12CB">
              <w:rPr>
                <w:i/>
                <w:iCs/>
                <w:lang w:val="uk-UA"/>
              </w:rPr>
              <w:t>(</w:t>
            </w:r>
            <w:proofErr w:type="spellStart"/>
            <w:r w:rsidRPr="004E12CB">
              <w:rPr>
                <w:i/>
                <w:iCs/>
                <w:lang w:val="uk-UA"/>
              </w:rPr>
              <w:t>waypoint</w:t>
            </w:r>
            <w:proofErr w:type="spellEnd"/>
            <w:r w:rsidRPr="004E12CB">
              <w:rPr>
                <w:i/>
                <w:iCs/>
                <w:lang w:val="uk-UA"/>
              </w:rPr>
              <w:t>),</w:t>
            </w:r>
            <w:r w:rsidRPr="004E12CB">
              <w:rPr>
                <w:lang w:val="uk-UA"/>
              </w:rPr>
              <w:t> DESCEND TO </w:t>
            </w:r>
            <w:r w:rsidRPr="004E12CB">
              <w:rPr>
                <w:i/>
                <w:iCs/>
                <w:lang w:val="uk-UA"/>
              </w:rPr>
              <w:t>(</w:t>
            </w:r>
            <w:proofErr w:type="spellStart"/>
            <w:r w:rsidRPr="004E12CB">
              <w:rPr>
                <w:i/>
                <w:iCs/>
                <w:lang w:val="uk-UA"/>
              </w:rPr>
              <w:t>level</w:t>
            </w:r>
            <w:proofErr w:type="spellEnd"/>
            <w:r w:rsidRPr="004E12CB">
              <w:rPr>
                <w:i/>
                <w:iCs/>
                <w:lang w:val="uk-UA"/>
              </w:rPr>
              <w:t xml:space="preserve">), </w:t>
            </w:r>
            <w:proofErr w:type="spellStart"/>
            <w:r w:rsidRPr="004E12CB">
              <w:rPr>
                <w:i/>
                <w:iCs/>
                <w:lang w:val="uk-UA"/>
              </w:rPr>
              <w:t>then</w:t>
            </w:r>
            <w:proofErr w:type="spellEnd"/>
            <w:r w:rsidRPr="004E12CB">
              <w:rPr>
                <w:lang w:val="uk-UA"/>
              </w:rPr>
              <w:t> REJOIN STAR </w:t>
            </w:r>
            <w:r w:rsidRPr="004E12CB">
              <w:rPr>
                <w:i/>
                <w:iCs/>
                <w:lang w:val="uk-UA"/>
              </w:rPr>
              <w:t xml:space="preserve">(STAR </w:t>
            </w:r>
            <w:proofErr w:type="spellStart"/>
            <w:r w:rsidRPr="004E12CB">
              <w:rPr>
                <w:i/>
                <w:iCs/>
                <w:lang w:val="uk-UA"/>
              </w:rPr>
              <w:t>designator</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waypoint</w:t>
            </w:r>
            <w:proofErr w:type="spellEnd"/>
            <w:r w:rsidRPr="004E12CB">
              <w:rPr>
                <w:i/>
                <w:iCs/>
                <w:lang w:val="uk-UA"/>
              </w:rPr>
              <w:t>);</w:t>
            </w:r>
          </w:p>
        </w:tc>
        <w:tc>
          <w:tcPr>
            <w:tcW w:w="1650" w:type="pct"/>
            <w:shd w:val="clear" w:color="auto" w:fill="auto"/>
            <w:tcMar>
              <w:top w:w="0" w:type="dxa"/>
              <w:left w:w="0" w:type="dxa"/>
              <w:bottom w:w="0" w:type="dxa"/>
              <w:right w:w="0" w:type="dxa"/>
            </w:tcMar>
            <w:vAlign w:val="center"/>
            <w:hideMark/>
          </w:tcPr>
          <w:p w14:paraId="430CE346" w14:textId="77777777" w:rsidR="001808BE" w:rsidRPr="004E12CB" w:rsidRDefault="001808BE">
            <w:pPr>
              <w:pStyle w:val="tl"/>
              <w:spacing w:before="0" w:beforeAutospacing="0" w:after="0" w:afterAutospacing="0"/>
              <w:rPr>
                <w:lang w:val="uk-UA"/>
              </w:rPr>
            </w:pPr>
            <w:r w:rsidRPr="004E12CB">
              <w:rPr>
                <w:lang w:val="uk-UA"/>
              </w:rPr>
              <w:t>5) ДОЗВОЛЯЮ ПРЯМО НА (</w:t>
            </w:r>
            <w:r w:rsidRPr="004E12CB">
              <w:rPr>
                <w:i/>
                <w:iCs/>
                <w:lang w:val="uk-UA"/>
              </w:rPr>
              <w:t>точка</w:t>
            </w:r>
            <w:r w:rsidRPr="004E12CB">
              <w:rPr>
                <w:lang w:val="uk-UA"/>
              </w:rPr>
              <w:t>), ЗНИЖУЙТЕСЬ (</w:t>
            </w:r>
            <w:r w:rsidRPr="004E12CB">
              <w:rPr>
                <w:i/>
                <w:iCs/>
                <w:lang w:val="uk-UA"/>
              </w:rPr>
              <w:t>рівень</w:t>
            </w:r>
            <w:r w:rsidRPr="004E12CB">
              <w:rPr>
                <w:lang w:val="uk-UA"/>
              </w:rPr>
              <w:t>) </w:t>
            </w:r>
            <w:r w:rsidRPr="004E12CB">
              <w:rPr>
                <w:i/>
                <w:iCs/>
                <w:lang w:val="uk-UA"/>
              </w:rPr>
              <w:t>потім</w:t>
            </w:r>
            <w:r w:rsidRPr="004E12CB">
              <w:rPr>
                <w:lang w:val="uk-UA"/>
              </w:rPr>
              <w:t> ПРОДОВЖУЙТЕ ПОЛІТ ЗА STAR (</w:t>
            </w:r>
            <w:r w:rsidRPr="004E12CB">
              <w:rPr>
                <w:i/>
                <w:iCs/>
                <w:lang w:val="uk-UA"/>
              </w:rPr>
              <w:t>позначення STAR</w:t>
            </w:r>
            <w:r w:rsidRPr="004E12CB">
              <w:rPr>
                <w:lang w:val="uk-UA"/>
              </w:rPr>
              <w:t>) З ТОЧКИ (</w:t>
            </w:r>
            <w:r w:rsidRPr="004E12CB">
              <w:rPr>
                <w:i/>
                <w:iCs/>
                <w:lang w:val="uk-UA"/>
              </w:rPr>
              <w:t>точка</w:t>
            </w:r>
            <w:r w:rsidRPr="004E12CB">
              <w:rPr>
                <w:lang w:val="uk-UA"/>
              </w:rPr>
              <w:t>);</w:t>
            </w:r>
          </w:p>
        </w:tc>
      </w:tr>
      <w:tr w:rsidR="001808BE" w:rsidRPr="00E56A91" w14:paraId="4B9C161A" w14:textId="77777777" w:rsidTr="008635DF">
        <w:tc>
          <w:tcPr>
            <w:tcW w:w="0" w:type="auto"/>
            <w:vMerge/>
            <w:shd w:val="clear" w:color="auto" w:fill="auto"/>
            <w:vAlign w:val="center"/>
            <w:hideMark/>
          </w:tcPr>
          <w:p w14:paraId="6CF2189A"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EA6B7EB" w14:textId="77777777" w:rsidR="001808BE" w:rsidRPr="004E12CB" w:rsidRDefault="001808BE">
            <w:pPr>
              <w:pStyle w:val="tl"/>
              <w:spacing w:before="0" w:beforeAutospacing="0" w:after="0" w:afterAutospacing="0"/>
              <w:rPr>
                <w:lang w:val="uk-UA"/>
              </w:rPr>
            </w:pPr>
            <w:r w:rsidRPr="004E12CB">
              <w:rPr>
                <w:lang w:val="uk-UA"/>
              </w:rPr>
              <w:t>6) CLEARED </w:t>
            </w:r>
            <w:r w:rsidRPr="004E12CB">
              <w:rPr>
                <w:i/>
                <w:iCs/>
                <w:lang w:val="uk-UA"/>
              </w:rPr>
              <w:t>(</w:t>
            </w:r>
            <w:proofErr w:type="spellStart"/>
            <w:r w:rsidRPr="004E12CB">
              <w:rPr>
                <w:i/>
                <w:iCs/>
                <w:lang w:val="uk-UA"/>
              </w:rPr>
              <w:t>type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approach</w:t>
            </w:r>
            <w:proofErr w:type="spellEnd"/>
            <w:r w:rsidRPr="004E12CB">
              <w:rPr>
                <w:i/>
                <w:iCs/>
                <w:lang w:val="uk-UA"/>
              </w:rPr>
              <w:t>)</w:t>
            </w:r>
            <w:r w:rsidRPr="004E12CB">
              <w:rPr>
                <w:lang w:val="uk-UA"/>
              </w:rPr>
              <w:t> APPROACH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CEA8277" w14:textId="77777777" w:rsidR="001808BE" w:rsidRPr="004E12CB" w:rsidRDefault="001808BE">
            <w:pPr>
              <w:pStyle w:val="tl"/>
              <w:spacing w:before="0" w:beforeAutospacing="0" w:after="0" w:afterAutospacing="0"/>
              <w:rPr>
                <w:lang w:val="uk-UA"/>
              </w:rPr>
            </w:pPr>
            <w:r w:rsidRPr="004E12CB">
              <w:rPr>
                <w:lang w:val="uk-UA"/>
              </w:rPr>
              <w:t>6) ДОЗВОЛЯЮ ЗАХОДЖЕННЯ ЗА (</w:t>
            </w:r>
            <w:r w:rsidRPr="004E12CB">
              <w:rPr>
                <w:i/>
                <w:iCs/>
                <w:lang w:val="uk-UA"/>
              </w:rPr>
              <w:t>тип заходження</w:t>
            </w:r>
            <w:r w:rsidRPr="004E12CB">
              <w:rPr>
                <w:lang w:val="uk-UA"/>
              </w:rPr>
              <w:t>) [ЗПС (</w:t>
            </w:r>
            <w:r w:rsidRPr="004E12CB">
              <w:rPr>
                <w:i/>
                <w:iCs/>
                <w:lang w:val="uk-UA"/>
              </w:rPr>
              <w:t>номер</w:t>
            </w:r>
            <w:r w:rsidRPr="004E12CB">
              <w:rPr>
                <w:lang w:val="uk-UA"/>
              </w:rPr>
              <w:t>)];</w:t>
            </w:r>
          </w:p>
        </w:tc>
      </w:tr>
      <w:tr w:rsidR="001808BE" w:rsidRPr="00E56A91" w14:paraId="003D713D" w14:textId="77777777" w:rsidTr="008635DF">
        <w:tc>
          <w:tcPr>
            <w:tcW w:w="1700" w:type="pct"/>
            <w:vMerge w:val="restart"/>
            <w:shd w:val="clear" w:color="auto" w:fill="auto"/>
            <w:tcMar>
              <w:top w:w="0" w:type="dxa"/>
              <w:left w:w="0" w:type="dxa"/>
              <w:bottom w:w="0" w:type="dxa"/>
              <w:right w:w="0" w:type="dxa"/>
            </w:tcMar>
            <w:vAlign w:val="center"/>
            <w:hideMark/>
          </w:tcPr>
          <w:p w14:paraId="3E08BB7D" w14:textId="77777777" w:rsidR="001808BE" w:rsidRPr="004E12CB" w:rsidRDefault="001808BE">
            <w:pPr>
              <w:pStyle w:val="tl"/>
              <w:spacing w:before="0" w:beforeAutospacing="0" w:after="0" w:afterAutospacing="0"/>
              <w:rPr>
                <w:lang w:val="uk-UA"/>
              </w:rPr>
            </w:pPr>
            <w:r w:rsidRPr="004E12CB">
              <w:rPr>
                <w:lang w:val="uk-UA"/>
              </w:rPr>
              <w:t xml:space="preserve">Там, де в позначенні аеронавігаційної карти використовують індекс у круглих дужках для зазначення виключних умов, наприклад, "(LNAV/VNAV </w:t>
            </w:r>
            <w:proofErr w:type="spellStart"/>
            <w:r w:rsidRPr="004E12CB">
              <w:rPr>
                <w:lang w:val="uk-UA"/>
              </w:rPr>
              <w:t>only</w:t>
            </w:r>
            <w:proofErr w:type="spellEnd"/>
            <w:r w:rsidRPr="004E12CB">
              <w:rPr>
                <w:lang w:val="uk-UA"/>
              </w:rPr>
              <w:t>)" або "(AR)" і т. ін., текст у круглих дужках не є частиною диспетчерського дозволу.</w:t>
            </w:r>
          </w:p>
        </w:tc>
        <w:tc>
          <w:tcPr>
            <w:tcW w:w="1650" w:type="pct"/>
            <w:shd w:val="clear" w:color="auto" w:fill="auto"/>
            <w:tcMar>
              <w:top w:w="0" w:type="dxa"/>
              <w:left w:w="0" w:type="dxa"/>
              <w:bottom w:w="0" w:type="dxa"/>
              <w:right w:w="0" w:type="dxa"/>
            </w:tcMar>
            <w:vAlign w:val="center"/>
            <w:hideMark/>
          </w:tcPr>
          <w:p w14:paraId="700D6E4B" w14:textId="77777777" w:rsidR="001808BE" w:rsidRPr="004E12CB" w:rsidRDefault="001808BE">
            <w:pPr>
              <w:pStyle w:val="tl"/>
              <w:spacing w:before="0" w:beforeAutospacing="0" w:after="0" w:afterAutospacing="0"/>
              <w:rPr>
                <w:lang w:val="uk-UA"/>
              </w:rPr>
            </w:pPr>
            <w:r w:rsidRPr="004E12CB">
              <w:rPr>
                <w:lang w:val="uk-UA"/>
              </w:rPr>
              <w:t>7) CLEARED </w:t>
            </w:r>
            <w:r w:rsidRPr="004E12CB">
              <w:rPr>
                <w:i/>
                <w:iCs/>
                <w:lang w:val="uk-UA"/>
              </w:rPr>
              <w:t>(</w:t>
            </w:r>
            <w:proofErr w:type="spellStart"/>
            <w:r w:rsidRPr="004E12CB">
              <w:rPr>
                <w:i/>
                <w:iCs/>
                <w:lang w:val="uk-UA"/>
              </w:rPr>
              <w:t>type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approach</w:t>
            </w:r>
            <w:proofErr w:type="spellEnd"/>
            <w:r w:rsidRPr="004E12CB">
              <w:rPr>
                <w:i/>
                <w:iCs/>
                <w:lang w:val="uk-UA"/>
              </w:rPr>
              <w:t>)</w:t>
            </w:r>
            <w:r w:rsidRPr="004E12CB">
              <w:rPr>
                <w:lang w:val="uk-UA"/>
              </w:rPr>
              <w:t>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FOLLOWED BY CIRCLING TO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4E4D22D0" w14:textId="77777777" w:rsidR="001808BE" w:rsidRPr="004E12CB" w:rsidRDefault="001808BE">
            <w:pPr>
              <w:pStyle w:val="tl"/>
              <w:spacing w:before="0" w:beforeAutospacing="0" w:after="0" w:afterAutospacing="0"/>
              <w:rPr>
                <w:lang w:val="uk-UA"/>
              </w:rPr>
            </w:pPr>
            <w:r w:rsidRPr="004E12CB">
              <w:rPr>
                <w:lang w:val="uk-UA"/>
              </w:rPr>
              <w:t>7) ДОЗВОЛЯЮ ЗАХОДЖЕННЯ ЗА (</w:t>
            </w:r>
            <w:r w:rsidRPr="004E12CB">
              <w:rPr>
                <w:i/>
                <w:iCs/>
                <w:lang w:val="uk-UA"/>
              </w:rPr>
              <w:t>тип заходження</w:t>
            </w:r>
            <w:r w:rsidRPr="004E12CB">
              <w:rPr>
                <w:lang w:val="uk-UA"/>
              </w:rPr>
              <w:t>) ЗПС (</w:t>
            </w:r>
            <w:r w:rsidRPr="004E12CB">
              <w:rPr>
                <w:i/>
                <w:iCs/>
                <w:lang w:val="uk-UA"/>
              </w:rPr>
              <w:t>номер</w:t>
            </w:r>
            <w:r w:rsidRPr="004E12CB">
              <w:rPr>
                <w:lang w:val="uk-UA"/>
              </w:rPr>
              <w:t>) ПОТІМ ЗАХОДЖЕННЯ З КОЛА НА ЗПС (</w:t>
            </w:r>
            <w:r w:rsidRPr="004E12CB">
              <w:rPr>
                <w:i/>
                <w:iCs/>
                <w:lang w:val="uk-UA"/>
              </w:rPr>
              <w:t>номер</w:t>
            </w:r>
            <w:r w:rsidRPr="004E12CB">
              <w:rPr>
                <w:lang w:val="uk-UA"/>
              </w:rPr>
              <w:t>);</w:t>
            </w:r>
          </w:p>
        </w:tc>
      </w:tr>
      <w:tr w:rsidR="001808BE" w:rsidRPr="00E56A91" w14:paraId="77E1C3C6" w14:textId="77777777" w:rsidTr="008635DF">
        <w:tc>
          <w:tcPr>
            <w:tcW w:w="0" w:type="auto"/>
            <w:vMerge/>
            <w:shd w:val="clear" w:color="auto" w:fill="auto"/>
            <w:vAlign w:val="center"/>
            <w:hideMark/>
          </w:tcPr>
          <w:p w14:paraId="502DE54F"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BC2F1BA" w14:textId="77777777" w:rsidR="001808BE" w:rsidRPr="004E12CB" w:rsidRDefault="001808BE">
            <w:pPr>
              <w:pStyle w:val="tl"/>
              <w:spacing w:before="0" w:beforeAutospacing="0" w:after="0" w:afterAutospacing="0"/>
              <w:rPr>
                <w:lang w:val="uk-UA"/>
              </w:rPr>
            </w:pPr>
            <w:r w:rsidRPr="004E12CB">
              <w:rPr>
                <w:lang w:val="uk-UA"/>
              </w:rPr>
              <w:t>8) CLEARED APPROACH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50C02F41" w14:textId="77777777" w:rsidR="001808BE" w:rsidRPr="004E12CB" w:rsidRDefault="001808BE">
            <w:pPr>
              <w:pStyle w:val="tl"/>
              <w:spacing w:before="0" w:beforeAutospacing="0" w:after="0" w:afterAutospacing="0"/>
              <w:rPr>
                <w:lang w:val="uk-UA"/>
              </w:rPr>
            </w:pPr>
            <w:r w:rsidRPr="004E12CB">
              <w:rPr>
                <w:lang w:val="uk-UA"/>
              </w:rPr>
              <w:t>8) ДОЗВОЛЯЮ ЗАХОДЖЕННЯ НА ПОСАДКУ [ЗПС (</w:t>
            </w:r>
            <w:r w:rsidRPr="004E12CB">
              <w:rPr>
                <w:i/>
                <w:iCs/>
                <w:lang w:val="uk-UA"/>
              </w:rPr>
              <w:t>номер</w:t>
            </w:r>
            <w:r w:rsidRPr="004E12CB">
              <w:rPr>
                <w:lang w:val="uk-UA"/>
              </w:rPr>
              <w:t>)];</w:t>
            </w:r>
          </w:p>
        </w:tc>
      </w:tr>
      <w:tr w:rsidR="001808BE" w:rsidRPr="00E56A91" w14:paraId="74017E1E" w14:textId="77777777" w:rsidTr="008635DF">
        <w:tc>
          <w:tcPr>
            <w:tcW w:w="0" w:type="auto"/>
            <w:vMerge/>
            <w:shd w:val="clear" w:color="auto" w:fill="auto"/>
            <w:vAlign w:val="center"/>
            <w:hideMark/>
          </w:tcPr>
          <w:p w14:paraId="2B208A1A"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A5ED500" w14:textId="77777777" w:rsidR="001808BE" w:rsidRPr="004E12CB" w:rsidRDefault="001808BE">
            <w:pPr>
              <w:pStyle w:val="tl"/>
              <w:spacing w:before="0" w:beforeAutospacing="0" w:after="0" w:afterAutospacing="0"/>
              <w:rPr>
                <w:lang w:val="uk-UA"/>
              </w:rPr>
            </w:pPr>
            <w:r w:rsidRPr="004E12CB">
              <w:rPr>
                <w:lang w:val="uk-UA"/>
              </w:rPr>
              <w:t>9) COMMENCE APPROACH AT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431E1467" w14:textId="77777777" w:rsidR="001808BE" w:rsidRPr="004E12CB" w:rsidRDefault="001808BE">
            <w:pPr>
              <w:pStyle w:val="tl"/>
              <w:spacing w:before="0" w:beforeAutospacing="0" w:after="0" w:afterAutospacing="0"/>
              <w:rPr>
                <w:lang w:val="uk-UA"/>
              </w:rPr>
            </w:pPr>
            <w:r w:rsidRPr="004E12CB">
              <w:rPr>
                <w:lang w:val="uk-UA"/>
              </w:rPr>
              <w:t>9) ПОЧИНАЙТЕ ЗАХОДЖЕННЯ НА ПОСАДКУ В (</w:t>
            </w:r>
            <w:r w:rsidRPr="004E12CB">
              <w:rPr>
                <w:i/>
                <w:iCs/>
                <w:lang w:val="uk-UA"/>
              </w:rPr>
              <w:t>час</w:t>
            </w:r>
            <w:r w:rsidRPr="004E12CB">
              <w:rPr>
                <w:lang w:val="uk-UA"/>
              </w:rPr>
              <w:t>);</w:t>
            </w:r>
          </w:p>
        </w:tc>
      </w:tr>
      <w:tr w:rsidR="001808BE" w:rsidRPr="00E56A91" w14:paraId="33C71EEA" w14:textId="77777777" w:rsidTr="008635DF">
        <w:tc>
          <w:tcPr>
            <w:tcW w:w="0" w:type="auto"/>
            <w:vMerge/>
            <w:shd w:val="clear" w:color="auto" w:fill="auto"/>
            <w:vAlign w:val="center"/>
            <w:hideMark/>
          </w:tcPr>
          <w:p w14:paraId="785048C5"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B04A1C8" w14:textId="77777777" w:rsidR="001808BE" w:rsidRPr="004E12CB" w:rsidRDefault="001808BE">
            <w:pPr>
              <w:pStyle w:val="tl"/>
              <w:spacing w:before="0" w:beforeAutospacing="0" w:after="0" w:afterAutospacing="0"/>
              <w:rPr>
                <w:lang w:val="uk-UA"/>
              </w:rPr>
            </w:pPr>
            <w:r w:rsidRPr="004E12CB">
              <w:rPr>
                <w:lang w:val="uk-UA"/>
              </w:rPr>
              <w:t>*10) REQUEST STRAIGHT-IN </w:t>
            </w:r>
            <w:r w:rsidRPr="004E12CB">
              <w:rPr>
                <w:i/>
                <w:iCs/>
                <w:lang w:val="uk-UA"/>
              </w:rPr>
              <w:t>[(</w:t>
            </w:r>
            <w:proofErr w:type="spellStart"/>
            <w:r w:rsidRPr="004E12CB">
              <w:rPr>
                <w:i/>
                <w:iCs/>
                <w:lang w:val="uk-UA"/>
              </w:rPr>
              <w:t>type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approach</w:t>
            </w:r>
            <w:proofErr w:type="spellEnd"/>
            <w:r w:rsidRPr="004E12CB">
              <w:rPr>
                <w:i/>
                <w:iCs/>
                <w:lang w:val="uk-UA"/>
              </w:rPr>
              <w:t>)]</w:t>
            </w:r>
            <w:r w:rsidRPr="004E12CB">
              <w:rPr>
                <w:lang w:val="uk-UA"/>
              </w:rPr>
              <w:t> APPROACH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BBF4502" w14:textId="77777777" w:rsidR="001808BE" w:rsidRPr="004E12CB" w:rsidRDefault="001808BE">
            <w:pPr>
              <w:pStyle w:val="tl"/>
              <w:spacing w:before="0" w:beforeAutospacing="0" w:after="0" w:afterAutospacing="0"/>
              <w:rPr>
                <w:lang w:val="uk-UA"/>
              </w:rPr>
            </w:pPr>
            <w:r w:rsidRPr="004E12CB">
              <w:rPr>
                <w:lang w:val="uk-UA"/>
              </w:rPr>
              <w:t>*10) ПРОШУ ЗАХОДЖЕННЯ НА ПОСАДКУ З ПРЯМОЇ [(</w:t>
            </w:r>
            <w:r w:rsidRPr="004E12CB">
              <w:rPr>
                <w:i/>
                <w:iCs/>
                <w:lang w:val="uk-UA"/>
              </w:rPr>
              <w:t>тип заходження</w:t>
            </w:r>
            <w:r w:rsidRPr="004E12CB">
              <w:rPr>
                <w:lang w:val="uk-UA"/>
              </w:rPr>
              <w:t>)] НА [ЗПС (</w:t>
            </w:r>
            <w:r w:rsidRPr="004E12CB">
              <w:rPr>
                <w:i/>
                <w:iCs/>
                <w:lang w:val="uk-UA"/>
              </w:rPr>
              <w:t>номер</w:t>
            </w:r>
            <w:r w:rsidRPr="004E12CB">
              <w:rPr>
                <w:lang w:val="uk-UA"/>
              </w:rPr>
              <w:t>)];</w:t>
            </w:r>
          </w:p>
        </w:tc>
      </w:tr>
      <w:tr w:rsidR="001808BE" w:rsidRPr="00E56A91" w14:paraId="5B3F3AAD" w14:textId="77777777" w:rsidTr="008635DF">
        <w:tc>
          <w:tcPr>
            <w:tcW w:w="0" w:type="auto"/>
            <w:vMerge/>
            <w:shd w:val="clear" w:color="auto" w:fill="auto"/>
            <w:vAlign w:val="center"/>
            <w:hideMark/>
          </w:tcPr>
          <w:p w14:paraId="78F9D1E5"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2F624B2" w14:textId="77777777" w:rsidR="001808BE" w:rsidRPr="004E12CB" w:rsidRDefault="001808BE">
            <w:pPr>
              <w:pStyle w:val="tl"/>
              <w:spacing w:before="0" w:beforeAutospacing="0" w:after="0" w:afterAutospacing="0"/>
              <w:rPr>
                <w:lang w:val="uk-UA"/>
              </w:rPr>
            </w:pPr>
            <w:r w:rsidRPr="004E12CB">
              <w:rPr>
                <w:lang w:val="uk-UA"/>
              </w:rPr>
              <w:t>11) CLEARED STRAIGHT-IN </w:t>
            </w:r>
            <w:r w:rsidRPr="004E12CB">
              <w:rPr>
                <w:i/>
                <w:iCs/>
                <w:lang w:val="uk-UA"/>
              </w:rPr>
              <w:t>[(</w:t>
            </w:r>
            <w:proofErr w:type="spellStart"/>
            <w:r w:rsidRPr="004E12CB">
              <w:rPr>
                <w:i/>
                <w:iCs/>
                <w:lang w:val="uk-UA"/>
              </w:rPr>
              <w:t>type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approach</w:t>
            </w:r>
            <w:proofErr w:type="spellEnd"/>
            <w:r w:rsidRPr="004E12CB">
              <w:rPr>
                <w:i/>
                <w:iCs/>
                <w:lang w:val="uk-UA"/>
              </w:rPr>
              <w:t>)]</w:t>
            </w:r>
            <w:r w:rsidRPr="004E12CB">
              <w:rPr>
                <w:lang w:val="uk-UA"/>
              </w:rPr>
              <w:t> APPROACH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57EA86B9" w14:textId="77777777" w:rsidR="001808BE" w:rsidRPr="004E12CB" w:rsidRDefault="001808BE">
            <w:pPr>
              <w:pStyle w:val="tl"/>
              <w:spacing w:before="0" w:beforeAutospacing="0" w:after="0" w:afterAutospacing="0"/>
              <w:rPr>
                <w:lang w:val="uk-UA"/>
              </w:rPr>
            </w:pPr>
            <w:r w:rsidRPr="004E12CB">
              <w:rPr>
                <w:lang w:val="uk-UA"/>
              </w:rPr>
              <w:t>11) ДОЗВОЛЯЮ ЗАХОДЖЕННЯ НА ПОСАДКУ З ПРЯМОЇ [(</w:t>
            </w:r>
            <w:r w:rsidRPr="004E12CB">
              <w:rPr>
                <w:i/>
                <w:iCs/>
                <w:lang w:val="uk-UA"/>
              </w:rPr>
              <w:t>тип заходження</w:t>
            </w:r>
            <w:r w:rsidRPr="004E12CB">
              <w:rPr>
                <w:lang w:val="uk-UA"/>
              </w:rPr>
              <w:t>)] НА [ЗПС (</w:t>
            </w:r>
            <w:r w:rsidRPr="004E12CB">
              <w:rPr>
                <w:i/>
                <w:iCs/>
                <w:lang w:val="uk-UA"/>
              </w:rPr>
              <w:t>номер</w:t>
            </w:r>
            <w:r w:rsidRPr="004E12CB">
              <w:rPr>
                <w:lang w:val="uk-UA"/>
              </w:rPr>
              <w:t>)];</w:t>
            </w:r>
          </w:p>
        </w:tc>
      </w:tr>
      <w:tr w:rsidR="001808BE" w:rsidRPr="004E12CB" w14:paraId="263CBB22" w14:textId="77777777" w:rsidTr="008635DF">
        <w:tc>
          <w:tcPr>
            <w:tcW w:w="0" w:type="auto"/>
            <w:vMerge/>
            <w:shd w:val="clear" w:color="auto" w:fill="auto"/>
            <w:vAlign w:val="center"/>
            <w:hideMark/>
          </w:tcPr>
          <w:p w14:paraId="23BAE607"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4175297" w14:textId="77777777" w:rsidR="001808BE" w:rsidRPr="004E12CB" w:rsidRDefault="001808BE">
            <w:pPr>
              <w:pStyle w:val="tl"/>
              <w:spacing w:before="0" w:beforeAutospacing="0" w:after="0" w:afterAutospacing="0"/>
              <w:rPr>
                <w:lang w:val="uk-UA"/>
              </w:rPr>
            </w:pPr>
            <w:r w:rsidRPr="004E12CB">
              <w:rPr>
                <w:lang w:val="uk-UA"/>
              </w:rPr>
              <w:t>L2) REPORT VISUAL;</w:t>
            </w:r>
          </w:p>
        </w:tc>
        <w:tc>
          <w:tcPr>
            <w:tcW w:w="1650" w:type="pct"/>
            <w:shd w:val="clear" w:color="auto" w:fill="auto"/>
            <w:tcMar>
              <w:top w:w="0" w:type="dxa"/>
              <w:left w:w="0" w:type="dxa"/>
              <w:bottom w:w="0" w:type="dxa"/>
              <w:right w:w="0" w:type="dxa"/>
            </w:tcMar>
            <w:vAlign w:val="center"/>
            <w:hideMark/>
          </w:tcPr>
          <w:p w14:paraId="1DC83F9A" w14:textId="77777777" w:rsidR="001808BE" w:rsidRPr="004E12CB" w:rsidRDefault="001808BE">
            <w:pPr>
              <w:pStyle w:val="tl"/>
              <w:spacing w:before="0" w:beforeAutospacing="0" w:after="0" w:afterAutospacing="0"/>
              <w:rPr>
                <w:lang w:val="uk-UA"/>
              </w:rPr>
            </w:pPr>
            <w:r w:rsidRPr="004E12CB">
              <w:rPr>
                <w:lang w:val="uk-UA"/>
              </w:rPr>
              <w:t>12) ПОВІДОМТЕ КОЛИ ПОБАЧИТЕ ЗЕМЛЮ;</w:t>
            </w:r>
          </w:p>
        </w:tc>
      </w:tr>
      <w:tr w:rsidR="001808BE" w:rsidRPr="00E56A91" w14:paraId="2A089729" w14:textId="77777777" w:rsidTr="008635DF">
        <w:tc>
          <w:tcPr>
            <w:tcW w:w="0" w:type="auto"/>
            <w:vMerge/>
            <w:shd w:val="clear" w:color="auto" w:fill="auto"/>
            <w:vAlign w:val="center"/>
            <w:hideMark/>
          </w:tcPr>
          <w:p w14:paraId="02E3C612"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7325549" w14:textId="77777777" w:rsidR="001808BE" w:rsidRPr="004E12CB" w:rsidRDefault="001808BE">
            <w:pPr>
              <w:pStyle w:val="tl"/>
              <w:spacing w:before="0" w:beforeAutospacing="0" w:after="0" w:afterAutospacing="0"/>
              <w:rPr>
                <w:lang w:val="uk-UA"/>
              </w:rPr>
            </w:pPr>
            <w:r w:rsidRPr="004E12CB">
              <w:rPr>
                <w:lang w:val="uk-UA"/>
              </w:rPr>
              <w:t>13) REPORT RUNWAY [LIGHTS] IN SIGHT;</w:t>
            </w:r>
          </w:p>
        </w:tc>
        <w:tc>
          <w:tcPr>
            <w:tcW w:w="1650" w:type="pct"/>
            <w:shd w:val="clear" w:color="auto" w:fill="auto"/>
            <w:tcMar>
              <w:top w:w="0" w:type="dxa"/>
              <w:left w:w="0" w:type="dxa"/>
              <w:bottom w:w="0" w:type="dxa"/>
              <w:right w:w="0" w:type="dxa"/>
            </w:tcMar>
            <w:vAlign w:val="center"/>
            <w:hideMark/>
          </w:tcPr>
          <w:p w14:paraId="60FECCED" w14:textId="77777777" w:rsidR="001808BE" w:rsidRPr="004E12CB" w:rsidRDefault="001808BE">
            <w:pPr>
              <w:pStyle w:val="tl"/>
              <w:spacing w:before="0" w:beforeAutospacing="0" w:after="0" w:afterAutospacing="0"/>
              <w:rPr>
                <w:lang w:val="uk-UA"/>
              </w:rPr>
            </w:pPr>
            <w:r w:rsidRPr="004E12CB">
              <w:rPr>
                <w:lang w:val="uk-UA"/>
              </w:rPr>
              <w:t>13) ПОВІДОМТЕ КОЛИ ПОБАЧИТЕ ЗПС (ВОГНІ ЗПС);</w:t>
            </w:r>
          </w:p>
        </w:tc>
      </w:tr>
      <w:tr w:rsidR="001808BE" w:rsidRPr="00E56A91" w14:paraId="2957858C" w14:textId="77777777" w:rsidTr="008635DF">
        <w:tc>
          <w:tcPr>
            <w:tcW w:w="1700" w:type="pct"/>
            <w:vMerge w:val="restart"/>
            <w:shd w:val="clear" w:color="auto" w:fill="auto"/>
            <w:tcMar>
              <w:top w:w="0" w:type="dxa"/>
              <w:left w:w="0" w:type="dxa"/>
              <w:bottom w:w="0" w:type="dxa"/>
              <w:right w:w="0" w:type="dxa"/>
            </w:tcMar>
            <w:vAlign w:val="center"/>
            <w:hideMark/>
          </w:tcPr>
          <w:p w14:paraId="269BCB6D" w14:textId="77777777" w:rsidR="001808BE" w:rsidRPr="004E12CB" w:rsidRDefault="001808BE">
            <w:pPr>
              <w:pStyle w:val="tl"/>
              <w:spacing w:before="0" w:beforeAutospacing="0" w:after="0" w:afterAutospacing="0"/>
              <w:rPr>
                <w:lang w:val="uk-UA"/>
              </w:rPr>
            </w:pPr>
            <w:r w:rsidRPr="004E12CB">
              <w:rPr>
                <w:lang w:val="uk-UA"/>
              </w:rPr>
              <w:t>2) ... запита пілота на виконання візуального заходження на посадку</w:t>
            </w:r>
          </w:p>
        </w:tc>
        <w:tc>
          <w:tcPr>
            <w:tcW w:w="1650" w:type="pct"/>
            <w:shd w:val="clear" w:color="auto" w:fill="auto"/>
            <w:tcMar>
              <w:top w:w="0" w:type="dxa"/>
              <w:left w:w="0" w:type="dxa"/>
              <w:bottom w:w="0" w:type="dxa"/>
              <w:right w:w="0" w:type="dxa"/>
            </w:tcMar>
            <w:vAlign w:val="center"/>
            <w:hideMark/>
          </w:tcPr>
          <w:p w14:paraId="41D7CBAC" w14:textId="77777777" w:rsidR="001808BE" w:rsidRPr="004E12CB" w:rsidRDefault="001808BE">
            <w:pPr>
              <w:pStyle w:val="tl"/>
              <w:spacing w:before="0" w:beforeAutospacing="0" w:after="0" w:afterAutospacing="0"/>
              <w:rPr>
                <w:lang w:val="uk-UA"/>
              </w:rPr>
            </w:pPr>
            <w:r w:rsidRPr="004E12CB">
              <w:rPr>
                <w:lang w:val="uk-UA"/>
              </w:rPr>
              <w:t>*14) REQUEST VISUAL APPROACH;</w:t>
            </w:r>
          </w:p>
        </w:tc>
        <w:tc>
          <w:tcPr>
            <w:tcW w:w="1650" w:type="pct"/>
            <w:shd w:val="clear" w:color="auto" w:fill="auto"/>
            <w:tcMar>
              <w:top w:w="0" w:type="dxa"/>
              <w:left w:w="0" w:type="dxa"/>
              <w:bottom w:w="0" w:type="dxa"/>
              <w:right w:w="0" w:type="dxa"/>
            </w:tcMar>
            <w:vAlign w:val="center"/>
            <w:hideMark/>
          </w:tcPr>
          <w:p w14:paraId="0EAD4C5F" w14:textId="77777777" w:rsidR="001808BE" w:rsidRPr="004E12CB" w:rsidRDefault="001808BE">
            <w:pPr>
              <w:pStyle w:val="tl"/>
              <w:spacing w:before="0" w:beforeAutospacing="0" w:after="0" w:afterAutospacing="0"/>
              <w:rPr>
                <w:lang w:val="uk-UA"/>
              </w:rPr>
            </w:pPr>
            <w:r w:rsidRPr="004E12CB">
              <w:rPr>
                <w:lang w:val="uk-UA"/>
              </w:rPr>
              <w:t>*14) ПРОШУ ВІЗУАЛЬНЕ ЗАХОДЖЕННЯ НА ПОСАДКУ;</w:t>
            </w:r>
          </w:p>
        </w:tc>
      </w:tr>
      <w:tr w:rsidR="001808BE" w:rsidRPr="00E56A91" w14:paraId="16380985" w14:textId="77777777" w:rsidTr="008635DF">
        <w:tc>
          <w:tcPr>
            <w:tcW w:w="0" w:type="auto"/>
            <w:vMerge/>
            <w:shd w:val="clear" w:color="auto" w:fill="auto"/>
            <w:vAlign w:val="center"/>
            <w:hideMark/>
          </w:tcPr>
          <w:p w14:paraId="1DAB05B5"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506ACEC" w14:textId="77777777" w:rsidR="001808BE" w:rsidRPr="004E12CB" w:rsidRDefault="001808BE">
            <w:pPr>
              <w:pStyle w:val="tl"/>
              <w:spacing w:before="0" w:beforeAutospacing="0" w:after="0" w:afterAutospacing="0"/>
              <w:rPr>
                <w:lang w:val="uk-UA"/>
              </w:rPr>
            </w:pPr>
            <w:r w:rsidRPr="004E12CB">
              <w:rPr>
                <w:lang w:val="uk-UA"/>
              </w:rPr>
              <w:t>CLEARED VISUAL APPROACH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2C24AE1B" w14:textId="77777777" w:rsidR="001808BE" w:rsidRPr="004E12CB" w:rsidRDefault="001808BE">
            <w:pPr>
              <w:pStyle w:val="tl"/>
              <w:spacing w:before="0" w:beforeAutospacing="0" w:after="0" w:afterAutospacing="0"/>
              <w:rPr>
                <w:lang w:val="uk-UA"/>
              </w:rPr>
            </w:pPr>
            <w:r w:rsidRPr="004E12CB">
              <w:rPr>
                <w:lang w:val="uk-UA"/>
              </w:rPr>
              <w:t>ДОЗВОЛЯЮ ВІЗУАЛЬНЕ ЗАХОДЖЕННЯ НА ПОСАДКУ ЗПС (</w:t>
            </w:r>
            <w:r w:rsidRPr="004E12CB">
              <w:rPr>
                <w:i/>
                <w:iCs/>
                <w:lang w:val="uk-UA"/>
              </w:rPr>
              <w:t>номер</w:t>
            </w:r>
            <w:r w:rsidRPr="004E12CB">
              <w:rPr>
                <w:lang w:val="uk-UA"/>
              </w:rPr>
              <w:t>);</w:t>
            </w:r>
          </w:p>
        </w:tc>
      </w:tr>
      <w:tr w:rsidR="001808BE" w:rsidRPr="00E56A91" w14:paraId="6AF9F3CB" w14:textId="77777777" w:rsidTr="008635DF">
        <w:tc>
          <w:tcPr>
            <w:tcW w:w="1700" w:type="pct"/>
            <w:shd w:val="clear" w:color="auto" w:fill="auto"/>
            <w:tcMar>
              <w:top w:w="0" w:type="dxa"/>
              <w:left w:w="0" w:type="dxa"/>
              <w:bottom w:w="0" w:type="dxa"/>
              <w:right w:w="0" w:type="dxa"/>
            </w:tcMar>
            <w:vAlign w:val="center"/>
            <w:hideMark/>
          </w:tcPr>
          <w:p w14:paraId="7ED1E045" w14:textId="77777777" w:rsidR="001808BE" w:rsidRPr="004E12CB" w:rsidRDefault="001808BE">
            <w:pPr>
              <w:pStyle w:val="tl"/>
              <w:spacing w:before="0" w:beforeAutospacing="0" w:after="0" w:afterAutospacing="0"/>
              <w:rPr>
                <w:lang w:val="uk-UA"/>
              </w:rPr>
            </w:pPr>
            <w:r w:rsidRPr="004E12CB">
              <w:rPr>
                <w:lang w:val="uk-UA"/>
              </w:rPr>
              <w:t>3) ... запит пілота щодо можливості виконання візуального заходження на посадку</w:t>
            </w:r>
          </w:p>
        </w:tc>
        <w:tc>
          <w:tcPr>
            <w:tcW w:w="1650" w:type="pct"/>
            <w:shd w:val="clear" w:color="auto" w:fill="auto"/>
            <w:tcMar>
              <w:top w:w="0" w:type="dxa"/>
              <w:left w:w="0" w:type="dxa"/>
              <w:bottom w:w="0" w:type="dxa"/>
              <w:right w:w="0" w:type="dxa"/>
            </w:tcMar>
            <w:vAlign w:val="center"/>
            <w:hideMark/>
          </w:tcPr>
          <w:p w14:paraId="5495B6AB" w14:textId="77777777" w:rsidR="001808BE" w:rsidRPr="004E12CB" w:rsidRDefault="001808BE">
            <w:pPr>
              <w:pStyle w:val="tl"/>
              <w:spacing w:before="0" w:beforeAutospacing="0" w:after="0" w:afterAutospacing="0"/>
              <w:rPr>
                <w:lang w:val="uk-UA"/>
              </w:rPr>
            </w:pPr>
            <w:r w:rsidRPr="004E12CB">
              <w:rPr>
                <w:lang w:val="uk-UA"/>
              </w:rPr>
              <w:t>15) ADVISE ABLE TO ACCEPT VISUAL APPROACH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E8DA4DA" w14:textId="77777777" w:rsidR="001808BE" w:rsidRPr="004E12CB" w:rsidRDefault="001808BE">
            <w:pPr>
              <w:pStyle w:val="tl"/>
              <w:spacing w:before="0" w:beforeAutospacing="0" w:after="0" w:afterAutospacing="0"/>
              <w:rPr>
                <w:lang w:val="uk-UA"/>
              </w:rPr>
            </w:pPr>
            <w:r w:rsidRPr="004E12CB">
              <w:rPr>
                <w:lang w:val="uk-UA"/>
              </w:rPr>
              <w:t>15) ПОВІДОМТЕ ПРО МОЖЛИВІСТЬ ВИКОНАННЯ ВІЗУАЛЬНОГО ЗАХОДЖЕННЯ НА ПОСАДКУ ЗПС (</w:t>
            </w:r>
            <w:r w:rsidRPr="004E12CB">
              <w:rPr>
                <w:i/>
                <w:iCs/>
                <w:lang w:val="uk-UA"/>
              </w:rPr>
              <w:t>номер</w:t>
            </w:r>
            <w:r w:rsidRPr="004E12CB">
              <w:rPr>
                <w:lang w:val="uk-UA"/>
              </w:rPr>
              <w:t>);</w:t>
            </w:r>
          </w:p>
        </w:tc>
      </w:tr>
      <w:tr w:rsidR="001808BE" w:rsidRPr="00E56A91" w14:paraId="2439A98C" w14:textId="77777777" w:rsidTr="008635DF">
        <w:tc>
          <w:tcPr>
            <w:tcW w:w="1700" w:type="pct"/>
            <w:shd w:val="clear" w:color="auto" w:fill="auto"/>
            <w:tcMar>
              <w:top w:w="0" w:type="dxa"/>
              <w:left w:w="0" w:type="dxa"/>
              <w:bottom w:w="0" w:type="dxa"/>
              <w:right w:w="0" w:type="dxa"/>
            </w:tcMar>
            <w:vAlign w:val="center"/>
            <w:hideMark/>
          </w:tcPr>
          <w:p w14:paraId="120AA038" w14:textId="77777777" w:rsidR="001808BE" w:rsidRPr="004E12CB" w:rsidRDefault="001808BE">
            <w:pPr>
              <w:pStyle w:val="tl"/>
              <w:spacing w:before="0" w:beforeAutospacing="0" w:after="0" w:afterAutospacing="0"/>
              <w:rPr>
                <w:lang w:val="uk-UA"/>
              </w:rPr>
            </w:pPr>
            <w:r w:rsidRPr="004E12CB">
              <w:rPr>
                <w:lang w:val="uk-UA"/>
              </w:rPr>
              <w:t>Положення стосовно візуального заходження на посадку наведено у пунктах 17 - 22 глави 4 розділу VI цих Авіаційних правил</w:t>
            </w:r>
          </w:p>
        </w:tc>
        <w:tc>
          <w:tcPr>
            <w:tcW w:w="1650" w:type="pct"/>
            <w:shd w:val="clear" w:color="auto" w:fill="auto"/>
            <w:tcMar>
              <w:top w:w="0" w:type="dxa"/>
              <w:left w:w="0" w:type="dxa"/>
              <w:bottom w:w="0" w:type="dxa"/>
              <w:right w:w="0" w:type="dxa"/>
            </w:tcMar>
            <w:vAlign w:val="center"/>
            <w:hideMark/>
          </w:tcPr>
          <w:p w14:paraId="3CB1465B"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77E4EBDE"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E56A91" w14:paraId="379C09EC" w14:textId="77777777" w:rsidTr="008635DF">
        <w:tc>
          <w:tcPr>
            <w:tcW w:w="1700" w:type="pct"/>
            <w:shd w:val="clear" w:color="auto" w:fill="auto"/>
            <w:tcMar>
              <w:top w:w="0" w:type="dxa"/>
              <w:left w:w="0" w:type="dxa"/>
              <w:bottom w:w="0" w:type="dxa"/>
              <w:right w:w="0" w:type="dxa"/>
            </w:tcMar>
            <w:vAlign w:val="center"/>
            <w:hideMark/>
          </w:tcPr>
          <w:p w14:paraId="532A2A1D" w14:textId="77777777" w:rsidR="001808BE" w:rsidRPr="004E12CB" w:rsidRDefault="001808BE">
            <w:pPr>
              <w:pStyle w:val="tl"/>
              <w:spacing w:before="0" w:beforeAutospacing="0" w:after="0" w:afterAutospacing="0"/>
              <w:rPr>
                <w:lang w:val="uk-UA"/>
              </w:rPr>
            </w:pPr>
            <w:r w:rsidRPr="004E12CB">
              <w:rPr>
                <w:lang w:val="uk-UA"/>
              </w:rPr>
              <w:t>4) ... у разі виконання візуального заходження на посадку, коли пілот ПС, що слідує позаду, доповів про спостереження ПС, що йде попереду</w:t>
            </w:r>
          </w:p>
        </w:tc>
        <w:tc>
          <w:tcPr>
            <w:tcW w:w="1650" w:type="pct"/>
            <w:shd w:val="clear" w:color="auto" w:fill="auto"/>
            <w:tcMar>
              <w:top w:w="0" w:type="dxa"/>
              <w:left w:w="0" w:type="dxa"/>
              <w:bottom w:w="0" w:type="dxa"/>
              <w:right w:w="0" w:type="dxa"/>
            </w:tcMar>
            <w:vAlign w:val="center"/>
            <w:hideMark/>
          </w:tcPr>
          <w:p w14:paraId="139E749A" w14:textId="77777777" w:rsidR="001808BE" w:rsidRPr="004E12CB" w:rsidRDefault="001808BE">
            <w:pPr>
              <w:pStyle w:val="tl"/>
              <w:spacing w:before="0" w:beforeAutospacing="0" w:after="0" w:afterAutospacing="0"/>
              <w:rPr>
                <w:lang w:val="uk-UA"/>
              </w:rPr>
            </w:pPr>
            <w:r w:rsidRPr="004E12CB">
              <w:rPr>
                <w:lang w:val="uk-UA"/>
              </w:rPr>
              <w:t>16) CLEARED VISUAL APPROACH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MAINTAIN OWN SEPARATION FROM PRECEDING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type</w:t>
            </w:r>
            <w:proofErr w:type="spellEnd"/>
            <w:r w:rsidRPr="004E12CB">
              <w:rPr>
                <w:i/>
                <w:iCs/>
                <w:lang w:val="uk-UA"/>
              </w:rPr>
              <w:t xml:space="preserve"> </w:t>
            </w:r>
            <w:proofErr w:type="spellStart"/>
            <w:r w:rsidRPr="004E12CB">
              <w:rPr>
                <w:i/>
                <w:iCs/>
                <w:lang w:val="uk-UA"/>
              </w:rPr>
              <w:t>and</w:t>
            </w:r>
            <w:proofErr w:type="spellEnd"/>
            <w:r w:rsidRPr="004E12CB">
              <w:rPr>
                <w:i/>
                <w:iCs/>
                <w:lang w:val="uk-UA"/>
              </w:rPr>
              <w:t xml:space="preserve"> </w:t>
            </w:r>
            <w:proofErr w:type="spellStart"/>
            <w:r w:rsidRPr="004E12CB">
              <w:rPr>
                <w:i/>
                <w:iCs/>
                <w:lang w:val="uk-UA"/>
              </w:rPr>
              <w:t>wake</w:t>
            </w:r>
            <w:proofErr w:type="spellEnd"/>
            <w:r w:rsidRPr="004E12CB">
              <w:rPr>
                <w:i/>
                <w:iCs/>
                <w:lang w:val="uk-UA"/>
              </w:rPr>
              <w:t xml:space="preserve"> </w:t>
            </w:r>
            <w:proofErr w:type="spellStart"/>
            <w:r w:rsidRPr="004E12CB">
              <w:rPr>
                <w:i/>
                <w:iCs/>
                <w:lang w:val="uk-UA"/>
              </w:rPr>
              <w:t>turbulence</w:t>
            </w:r>
            <w:proofErr w:type="spellEnd"/>
            <w:r w:rsidRPr="004E12CB">
              <w:rPr>
                <w:i/>
                <w:iCs/>
                <w:lang w:val="uk-UA"/>
              </w:rPr>
              <w:t xml:space="preserve"> </w:t>
            </w:r>
            <w:proofErr w:type="spellStart"/>
            <w:r w:rsidRPr="004E12CB">
              <w:rPr>
                <w:i/>
                <w:iCs/>
                <w:lang w:val="uk-UA"/>
              </w:rPr>
              <w:t>category</w:t>
            </w:r>
            <w:proofErr w:type="spellEnd"/>
            <w:r w:rsidRPr="004E12CB">
              <w:rPr>
                <w:i/>
                <w:iCs/>
                <w:lang w:val="uk-UA"/>
              </w:rPr>
              <w:t xml:space="preserve"> </w:t>
            </w:r>
            <w:proofErr w:type="spellStart"/>
            <w:r w:rsidRPr="004E12CB">
              <w:rPr>
                <w:i/>
                <w:iCs/>
                <w:lang w:val="uk-UA"/>
              </w:rPr>
              <w:t>as</w:t>
            </w:r>
            <w:proofErr w:type="spellEnd"/>
            <w:r w:rsidRPr="004E12CB">
              <w:rPr>
                <w:i/>
                <w:iCs/>
                <w:lang w:val="uk-UA"/>
              </w:rPr>
              <w:t xml:space="preserve"> </w:t>
            </w:r>
            <w:proofErr w:type="spellStart"/>
            <w:r w:rsidRPr="004E12CB">
              <w:rPr>
                <w:i/>
                <w:iCs/>
                <w:lang w:val="uk-UA"/>
              </w:rPr>
              <w:t>appropriate</w:t>
            </w:r>
            <w:proofErr w:type="spellEnd"/>
            <w:r w:rsidRPr="004E12CB">
              <w:rPr>
                <w:i/>
                <w:iCs/>
                <w:lang w:val="uk-UA"/>
              </w:rPr>
              <w:t>)</w:t>
            </w:r>
            <w:r w:rsidRPr="004E12CB">
              <w:rPr>
                <w:lang w:val="uk-UA"/>
              </w:rPr>
              <w:t> [CAUTION WAKE TURBULENCE];</w:t>
            </w:r>
          </w:p>
        </w:tc>
        <w:tc>
          <w:tcPr>
            <w:tcW w:w="1650" w:type="pct"/>
            <w:shd w:val="clear" w:color="auto" w:fill="auto"/>
            <w:tcMar>
              <w:top w:w="0" w:type="dxa"/>
              <w:left w:w="0" w:type="dxa"/>
              <w:bottom w:w="0" w:type="dxa"/>
              <w:right w:w="0" w:type="dxa"/>
            </w:tcMar>
            <w:vAlign w:val="center"/>
            <w:hideMark/>
          </w:tcPr>
          <w:p w14:paraId="40EBF829" w14:textId="77777777" w:rsidR="001808BE" w:rsidRPr="004E12CB" w:rsidRDefault="001808BE">
            <w:pPr>
              <w:pStyle w:val="tl"/>
              <w:spacing w:before="0" w:beforeAutospacing="0" w:after="0" w:afterAutospacing="0"/>
              <w:rPr>
                <w:lang w:val="uk-UA"/>
              </w:rPr>
            </w:pPr>
            <w:r w:rsidRPr="004E12CB">
              <w:rPr>
                <w:lang w:val="uk-UA"/>
              </w:rPr>
              <w:t>16) ДОЗВОЛЯЮ ВІЗУАЛЬНЕ ЗАХОДЖЕННЯ НА ПОСАДКУ ЗПС (</w:t>
            </w:r>
            <w:r w:rsidRPr="004E12CB">
              <w:rPr>
                <w:i/>
                <w:iCs/>
                <w:lang w:val="uk-UA"/>
              </w:rPr>
              <w:t>номер</w:t>
            </w:r>
            <w:r w:rsidRPr="004E12CB">
              <w:rPr>
                <w:lang w:val="uk-UA"/>
              </w:rPr>
              <w:t>), ВИТРИМУЙТЕ САМОСТІЙНО ІНТЕРВАЛ МІЖ ПС, ЩО ПРЯМУЄ ПОПЕРЕДУ (</w:t>
            </w:r>
            <w:r w:rsidRPr="004E12CB">
              <w:rPr>
                <w:i/>
                <w:iCs/>
                <w:lang w:val="uk-UA"/>
              </w:rPr>
              <w:t>тип ПС та категорію за турбулентністю у сліді</w:t>
            </w:r>
            <w:r w:rsidRPr="004E12CB">
              <w:rPr>
                <w:lang w:val="uk-UA"/>
              </w:rPr>
              <w:t>) [ОБЕРЕЖНО, ТУРБУЛЕНТНІСТЬ У СЛІДІ];</w:t>
            </w:r>
          </w:p>
        </w:tc>
      </w:tr>
      <w:tr w:rsidR="001808BE" w:rsidRPr="00E56A91" w14:paraId="3BFE65D3" w14:textId="77777777" w:rsidTr="008635DF">
        <w:tc>
          <w:tcPr>
            <w:tcW w:w="1700" w:type="pct"/>
            <w:shd w:val="clear" w:color="auto" w:fill="auto"/>
            <w:tcMar>
              <w:top w:w="0" w:type="dxa"/>
              <w:left w:w="0" w:type="dxa"/>
              <w:bottom w:w="0" w:type="dxa"/>
              <w:right w:w="0" w:type="dxa"/>
            </w:tcMar>
            <w:vAlign w:val="center"/>
            <w:hideMark/>
          </w:tcPr>
          <w:p w14:paraId="78357215"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3566772E" w14:textId="77777777" w:rsidR="001808BE" w:rsidRPr="004E12CB" w:rsidRDefault="001808BE">
            <w:pPr>
              <w:pStyle w:val="tl"/>
              <w:spacing w:before="0" w:beforeAutospacing="0" w:after="0" w:afterAutospacing="0"/>
              <w:rPr>
                <w:lang w:val="uk-UA"/>
              </w:rPr>
            </w:pPr>
            <w:r w:rsidRPr="004E12CB">
              <w:rPr>
                <w:lang w:val="uk-UA"/>
              </w:rPr>
              <w:t>17) REPORT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 [OUTBOUND, </w:t>
            </w:r>
            <w:proofErr w:type="spellStart"/>
            <w:r w:rsidRPr="004E12CB">
              <w:rPr>
                <w:i/>
                <w:iCs/>
                <w:lang w:val="uk-UA"/>
              </w:rPr>
              <w:t>or</w:t>
            </w:r>
            <w:proofErr w:type="spellEnd"/>
            <w:r w:rsidRPr="004E12CB">
              <w:rPr>
                <w:lang w:val="uk-UA"/>
              </w:rPr>
              <w:t> INBOUND];</w:t>
            </w:r>
          </w:p>
        </w:tc>
        <w:tc>
          <w:tcPr>
            <w:tcW w:w="1650" w:type="pct"/>
            <w:shd w:val="clear" w:color="auto" w:fill="auto"/>
            <w:tcMar>
              <w:top w:w="0" w:type="dxa"/>
              <w:left w:w="0" w:type="dxa"/>
              <w:bottom w:w="0" w:type="dxa"/>
              <w:right w:w="0" w:type="dxa"/>
            </w:tcMar>
            <w:vAlign w:val="center"/>
            <w:hideMark/>
          </w:tcPr>
          <w:p w14:paraId="36F6FAC0" w14:textId="77777777" w:rsidR="001808BE" w:rsidRPr="004E12CB" w:rsidRDefault="001808BE">
            <w:pPr>
              <w:pStyle w:val="tl"/>
              <w:spacing w:before="0" w:beforeAutospacing="0" w:after="0" w:afterAutospacing="0"/>
              <w:rPr>
                <w:lang w:val="uk-UA"/>
              </w:rPr>
            </w:pPr>
            <w:r w:rsidRPr="004E12CB">
              <w:rPr>
                <w:lang w:val="uk-UA"/>
              </w:rPr>
              <w:t>17) ПОВІДОМТЕ (</w:t>
            </w:r>
            <w:r w:rsidRPr="004E12CB">
              <w:rPr>
                <w:i/>
                <w:iCs/>
                <w:lang w:val="uk-UA"/>
              </w:rPr>
              <w:t>основна точка</w:t>
            </w:r>
            <w:r w:rsidRPr="004E12CB">
              <w:rPr>
                <w:lang w:val="uk-UA"/>
              </w:rPr>
              <w:t>); [НАБЛИЖЕННЯ ДО, або ВІДДАЛЕННЯ ВІД];</w:t>
            </w:r>
          </w:p>
        </w:tc>
      </w:tr>
      <w:tr w:rsidR="001808BE" w:rsidRPr="00E56A91" w14:paraId="107EB70C" w14:textId="77777777" w:rsidTr="008635DF">
        <w:tc>
          <w:tcPr>
            <w:tcW w:w="1700" w:type="pct"/>
            <w:shd w:val="clear" w:color="auto" w:fill="auto"/>
            <w:tcMar>
              <w:top w:w="0" w:type="dxa"/>
              <w:left w:w="0" w:type="dxa"/>
              <w:bottom w:w="0" w:type="dxa"/>
              <w:right w:w="0" w:type="dxa"/>
            </w:tcMar>
            <w:vAlign w:val="center"/>
            <w:hideMark/>
          </w:tcPr>
          <w:p w14:paraId="299533D5"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5BF24699" w14:textId="77777777" w:rsidR="001808BE" w:rsidRPr="004E12CB" w:rsidRDefault="001808BE">
            <w:pPr>
              <w:pStyle w:val="tl"/>
              <w:spacing w:before="0" w:beforeAutospacing="0" w:after="0" w:afterAutospacing="0"/>
              <w:rPr>
                <w:lang w:val="uk-UA"/>
              </w:rPr>
            </w:pPr>
            <w:r w:rsidRPr="004E12CB">
              <w:rPr>
                <w:lang w:val="uk-UA"/>
              </w:rPr>
              <w:t>18) REPORT COMMENCING PROCEDURE TURN;</w:t>
            </w:r>
          </w:p>
        </w:tc>
        <w:tc>
          <w:tcPr>
            <w:tcW w:w="1650" w:type="pct"/>
            <w:shd w:val="clear" w:color="auto" w:fill="auto"/>
            <w:tcMar>
              <w:top w:w="0" w:type="dxa"/>
              <w:left w:w="0" w:type="dxa"/>
              <w:bottom w:w="0" w:type="dxa"/>
              <w:right w:w="0" w:type="dxa"/>
            </w:tcMar>
            <w:vAlign w:val="center"/>
            <w:hideMark/>
          </w:tcPr>
          <w:p w14:paraId="788B3BB6" w14:textId="77777777" w:rsidR="001808BE" w:rsidRPr="004E12CB" w:rsidRDefault="001808BE">
            <w:pPr>
              <w:pStyle w:val="tl"/>
              <w:spacing w:before="0" w:beforeAutospacing="0" w:after="0" w:afterAutospacing="0"/>
              <w:rPr>
                <w:lang w:val="uk-UA"/>
              </w:rPr>
            </w:pPr>
            <w:r w:rsidRPr="004E12CB">
              <w:rPr>
                <w:lang w:val="uk-UA"/>
              </w:rPr>
              <w:t>18) ПОВІДОМТЕ ПОЧАТОК ВИКОНАННЯ СТАНДАРТНОГО РОЗВОРОТУ</w:t>
            </w:r>
          </w:p>
        </w:tc>
      </w:tr>
      <w:tr w:rsidR="001808BE" w:rsidRPr="004E12CB" w14:paraId="35064E89" w14:textId="77777777" w:rsidTr="00913F17">
        <w:trPr>
          <w:trHeight w:val="574"/>
        </w:trPr>
        <w:tc>
          <w:tcPr>
            <w:tcW w:w="1700" w:type="pct"/>
            <w:shd w:val="clear" w:color="auto" w:fill="auto"/>
            <w:tcMar>
              <w:top w:w="0" w:type="dxa"/>
              <w:left w:w="0" w:type="dxa"/>
              <w:bottom w:w="0" w:type="dxa"/>
              <w:right w:w="0" w:type="dxa"/>
            </w:tcMar>
            <w:vAlign w:val="center"/>
            <w:hideMark/>
          </w:tcPr>
          <w:p w14:paraId="6840F9A2"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1FB5B77C" w14:textId="77777777" w:rsidR="001808BE" w:rsidRPr="004E12CB" w:rsidRDefault="001808BE">
            <w:pPr>
              <w:pStyle w:val="tl"/>
              <w:spacing w:before="0" w:beforeAutospacing="0" w:after="0" w:afterAutospacing="0"/>
              <w:rPr>
                <w:lang w:val="uk-UA"/>
              </w:rPr>
            </w:pPr>
            <w:r w:rsidRPr="004E12CB">
              <w:rPr>
                <w:lang w:val="uk-UA"/>
              </w:rPr>
              <w:t>*19) REQUEST VMC DESCENT;</w:t>
            </w:r>
          </w:p>
        </w:tc>
        <w:tc>
          <w:tcPr>
            <w:tcW w:w="1650" w:type="pct"/>
            <w:shd w:val="clear" w:color="auto" w:fill="auto"/>
            <w:tcMar>
              <w:top w:w="0" w:type="dxa"/>
              <w:left w:w="0" w:type="dxa"/>
              <w:bottom w:w="0" w:type="dxa"/>
              <w:right w:w="0" w:type="dxa"/>
            </w:tcMar>
            <w:vAlign w:val="center"/>
            <w:hideMark/>
          </w:tcPr>
          <w:p w14:paraId="194CDEA6" w14:textId="77777777" w:rsidR="001808BE" w:rsidRPr="004E12CB" w:rsidRDefault="001808BE">
            <w:pPr>
              <w:pStyle w:val="tl"/>
              <w:spacing w:before="0" w:beforeAutospacing="0" w:after="0" w:afterAutospacing="0"/>
              <w:rPr>
                <w:lang w:val="uk-UA"/>
              </w:rPr>
            </w:pPr>
            <w:r w:rsidRPr="004E12CB">
              <w:rPr>
                <w:lang w:val="uk-UA"/>
              </w:rPr>
              <w:t>*19) ПРОШУ ЗНИЖЕННЯ ВІЗУАЛЬНО;</w:t>
            </w:r>
          </w:p>
        </w:tc>
      </w:tr>
      <w:tr w:rsidR="001808BE" w:rsidRPr="004E12CB" w14:paraId="74B1FC30" w14:textId="77777777" w:rsidTr="008635DF">
        <w:tc>
          <w:tcPr>
            <w:tcW w:w="1700" w:type="pct"/>
            <w:shd w:val="clear" w:color="auto" w:fill="auto"/>
            <w:tcMar>
              <w:top w:w="0" w:type="dxa"/>
              <w:left w:w="0" w:type="dxa"/>
              <w:bottom w:w="0" w:type="dxa"/>
              <w:right w:w="0" w:type="dxa"/>
            </w:tcMar>
            <w:vAlign w:val="center"/>
            <w:hideMark/>
          </w:tcPr>
          <w:p w14:paraId="4DFFBB81"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66C9269E" w14:textId="77777777" w:rsidR="001808BE" w:rsidRPr="004E12CB" w:rsidRDefault="001808BE">
            <w:pPr>
              <w:pStyle w:val="tl"/>
              <w:spacing w:before="0" w:beforeAutospacing="0" w:after="0" w:afterAutospacing="0"/>
              <w:rPr>
                <w:lang w:val="uk-UA"/>
              </w:rPr>
            </w:pPr>
            <w:r w:rsidRPr="004E12CB">
              <w:rPr>
                <w:lang w:val="uk-UA"/>
              </w:rPr>
              <w:t>20) MAINTAIN OWN SEPARATION;</w:t>
            </w:r>
          </w:p>
        </w:tc>
        <w:tc>
          <w:tcPr>
            <w:tcW w:w="1650" w:type="pct"/>
            <w:shd w:val="clear" w:color="auto" w:fill="auto"/>
            <w:tcMar>
              <w:top w:w="0" w:type="dxa"/>
              <w:left w:w="0" w:type="dxa"/>
              <w:bottom w:w="0" w:type="dxa"/>
              <w:right w:w="0" w:type="dxa"/>
            </w:tcMar>
            <w:vAlign w:val="center"/>
            <w:hideMark/>
          </w:tcPr>
          <w:p w14:paraId="4DDB64AC" w14:textId="77777777" w:rsidR="001808BE" w:rsidRPr="004E12CB" w:rsidRDefault="001808BE">
            <w:pPr>
              <w:pStyle w:val="tl"/>
              <w:spacing w:before="0" w:beforeAutospacing="0" w:after="0" w:afterAutospacing="0"/>
              <w:rPr>
                <w:lang w:val="uk-UA"/>
              </w:rPr>
            </w:pPr>
            <w:r w:rsidRPr="004E12CB">
              <w:rPr>
                <w:lang w:val="uk-UA"/>
              </w:rPr>
              <w:t>20) ПІДТРИМУЙТЕ ЕШЕЛОНУВАННЯ САМОСТІЙНО;</w:t>
            </w:r>
          </w:p>
        </w:tc>
      </w:tr>
      <w:tr w:rsidR="001808BE" w:rsidRPr="004E12CB" w14:paraId="210BCB0B" w14:textId="77777777" w:rsidTr="00913F17">
        <w:trPr>
          <w:trHeight w:val="559"/>
        </w:trPr>
        <w:tc>
          <w:tcPr>
            <w:tcW w:w="1700" w:type="pct"/>
            <w:shd w:val="clear" w:color="auto" w:fill="auto"/>
            <w:tcMar>
              <w:top w:w="0" w:type="dxa"/>
              <w:left w:w="0" w:type="dxa"/>
              <w:bottom w:w="0" w:type="dxa"/>
              <w:right w:w="0" w:type="dxa"/>
            </w:tcMar>
            <w:vAlign w:val="center"/>
            <w:hideMark/>
          </w:tcPr>
          <w:p w14:paraId="6B24B83E" w14:textId="77777777" w:rsidR="001808BE" w:rsidRPr="004E12CB" w:rsidRDefault="001808BE">
            <w:pPr>
              <w:pStyle w:val="tl"/>
              <w:spacing w:before="0" w:beforeAutospacing="0" w:after="0" w:afterAutospacing="0"/>
              <w:rPr>
                <w:lang w:val="uk-UA"/>
              </w:rPr>
            </w:pPr>
            <w:r w:rsidRPr="004E12CB">
              <w:rPr>
                <w:lang w:val="uk-UA"/>
              </w:rPr>
              <w:lastRenderedPageBreak/>
              <w:t> </w:t>
            </w:r>
          </w:p>
        </w:tc>
        <w:tc>
          <w:tcPr>
            <w:tcW w:w="1650" w:type="pct"/>
            <w:shd w:val="clear" w:color="auto" w:fill="auto"/>
            <w:tcMar>
              <w:top w:w="0" w:type="dxa"/>
              <w:left w:w="0" w:type="dxa"/>
              <w:bottom w:w="0" w:type="dxa"/>
              <w:right w:w="0" w:type="dxa"/>
            </w:tcMar>
            <w:vAlign w:val="center"/>
            <w:hideMark/>
          </w:tcPr>
          <w:p w14:paraId="7ABD17A2" w14:textId="77777777" w:rsidR="001808BE" w:rsidRPr="004E12CB" w:rsidRDefault="001808BE">
            <w:pPr>
              <w:pStyle w:val="tl"/>
              <w:spacing w:before="0" w:beforeAutospacing="0" w:after="0" w:afterAutospacing="0"/>
              <w:rPr>
                <w:lang w:val="uk-UA"/>
              </w:rPr>
            </w:pPr>
            <w:r w:rsidRPr="004E12CB">
              <w:rPr>
                <w:lang w:val="uk-UA"/>
              </w:rPr>
              <w:t>21) MAINTAIN VMC;</w:t>
            </w:r>
          </w:p>
        </w:tc>
        <w:tc>
          <w:tcPr>
            <w:tcW w:w="1650" w:type="pct"/>
            <w:shd w:val="clear" w:color="auto" w:fill="auto"/>
            <w:tcMar>
              <w:top w:w="0" w:type="dxa"/>
              <w:left w:w="0" w:type="dxa"/>
              <w:bottom w:w="0" w:type="dxa"/>
              <w:right w:w="0" w:type="dxa"/>
            </w:tcMar>
            <w:vAlign w:val="center"/>
            <w:hideMark/>
          </w:tcPr>
          <w:p w14:paraId="43409E75" w14:textId="77777777" w:rsidR="001808BE" w:rsidRPr="004E12CB" w:rsidRDefault="001808BE">
            <w:pPr>
              <w:pStyle w:val="tl"/>
              <w:spacing w:before="0" w:beforeAutospacing="0" w:after="0" w:afterAutospacing="0"/>
              <w:rPr>
                <w:lang w:val="uk-UA"/>
              </w:rPr>
            </w:pPr>
            <w:r w:rsidRPr="004E12CB">
              <w:rPr>
                <w:lang w:val="uk-UA"/>
              </w:rPr>
              <w:t>21) ПРЯМУЙТЕ ВІЗУАЛЬНО;</w:t>
            </w:r>
          </w:p>
        </w:tc>
      </w:tr>
      <w:tr w:rsidR="001808BE" w:rsidRPr="00E56A91" w14:paraId="3E2C8FD3" w14:textId="77777777" w:rsidTr="008635DF">
        <w:tc>
          <w:tcPr>
            <w:tcW w:w="1700" w:type="pct"/>
            <w:shd w:val="clear" w:color="auto" w:fill="auto"/>
            <w:tcMar>
              <w:top w:w="0" w:type="dxa"/>
              <w:left w:w="0" w:type="dxa"/>
              <w:bottom w:w="0" w:type="dxa"/>
              <w:right w:w="0" w:type="dxa"/>
            </w:tcMar>
            <w:vAlign w:val="center"/>
            <w:hideMark/>
          </w:tcPr>
          <w:p w14:paraId="5C7924FC"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2E8CB608" w14:textId="77777777" w:rsidR="001808BE" w:rsidRPr="004E12CB" w:rsidRDefault="001808BE">
            <w:pPr>
              <w:pStyle w:val="tl"/>
              <w:spacing w:before="0" w:beforeAutospacing="0" w:after="0" w:afterAutospacing="0"/>
              <w:rPr>
                <w:lang w:val="uk-UA"/>
              </w:rPr>
            </w:pPr>
            <w:r w:rsidRPr="004E12CB">
              <w:rPr>
                <w:lang w:val="uk-UA"/>
              </w:rPr>
              <w:t>22) ARE YOU FAMILIAR WITH </w:t>
            </w:r>
            <w:r w:rsidRPr="004E12CB">
              <w:rPr>
                <w:i/>
                <w:iCs/>
                <w:lang w:val="uk-UA"/>
              </w:rPr>
              <w:t>(</w:t>
            </w:r>
            <w:proofErr w:type="spellStart"/>
            <w:r w:rsidRPr="004E12CB">
              <w:rPr>
                <w:i/>
                <w:iCs/>
                <w:lang w:val="uk-UA"/>
              </w:rPr>
              <w:t>name</w:t>
            </w:r>
            <w:proofErr w:type="spellEnd"/>
            <w:r w:rsidRPr="004E12CB">
              <w:rPr>
                <w:i/>
                <w:iCs/>
                <w:lang w:val="uk-UA"/>
              </w:rPr>
              <w:t>)</w:t>
            </w:r>
            <w:r w:rsidRPr="004E12CB">
              <w:rPr>
                <w:lang w:val="uk-UA"/>
              </w:rPr>
              <w:t> APPROACH PROCEDURE;</w:t>
            </w:r>
          </w:p>
        </w:tc>
        <w:tc>
          <w:tcPr>
            <w:tcW w:w="1650" w:type="pct"/>
            <w:shd w:val="clear" w:color="auto" w:fill="auto"/>
            <w:tcMar>
              <w:top w:w="0" w:type="dxa"/>
              <w:left w:w="0" w:type="dxa"/>
              <w:bottom w:w="0" w:type="dxa"/>
              <w:right w:w="0" w:type="dxa"/>
            </w:tcMar>
            <w:vAlign w:val="center"/>
            <w:hideMark/>
          </w:tcPr>
          <w:p w14:paraId="67302C9E" w14:textId="77777777" w:rsidR="001808BE" w:rsidRPr="004E12CB" w:rsidRDefault="001808BE">
            <w:pPr>
              <w:pStyle w:val="tl"/>
              <w:spacing w:before="0" w:beforeAutospacing="0" w:after="0" w:afterAutospacing="0"/>
              <w:rPr>
                <w:lang w:val="uk-UA"/>
              </w:rPr>
            </w:pPr>
            <w:r w:rsidRPr="004E12CB">
              <w:rPr>
                <w:lang w:val="uk-UA"/>
              </w:rPr>
              <w:t>22) ВИ ЗНАЙОМІ З ПРОЦЕДУРОЮ ЗАХОДЖЕННЯ НА ПОСАДКУ (</w:t>
            </w:r>
            <w:r w:rsidRPr="004E12CB">
              <w:rPr>
                <w:i/>
                <w:iCs/>
                <w:lang w:val="uk-UA"/>
              </w:rPr>
              <w:t>назва процедури</w:t>
            </w:r>
            <w:r w:rsidRPr="004E12CB">
              <w:rPr>
                <w:lang w:val="uk-UA"/>
              </w:rPr>
              <w:t>);</w:t>
            </w:r>
          </w:p>
        </w:tc>
      </w:tr>
      <w:tr w:rsidR="001808BE" w:rsidRPr="00E56A91" w14:paraId="6326547D" w14:textId="77777777" w:rsidTr="008635DF">
        <w:tc>
          <w:tcPr>
            <w:tcW w:w="1700" w:type="pct"/>
            <w:shd w:val="clear" w:color="auto" w:fill="auto"/>
            <w:tcMar>
              <w:top w:w="0" w:type="dxa"/>
              <w:left w:w="0" w:type="dxa"/>
              <w:bottom w:w="0" w:type="dxa"/>
              <w:right w:w="0" w:type="dxa"/>
            </w:tcMar>
            <w:vAlign w:val="center"/>
            <w:hideMark/>
          </w:tcPr>
          <w:p w14:paraId="4E96771B"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7D641E65" w14:textId="77777777" w:rsidR="001808BE" w:rsidRPr="004E12CB" w:rsidRDefault="001808BE">
            <w:pPr>
              <w:pStyle w:val="tl"/>
              <w:spacing w:before="0" w:beforeAutospacing="0" w:after="0" w:afterAutospacing="0"/>
              <w:rPr>
                <w:lang w:val="uk-UA"/>
              </w:rPr>
            </w:pPr>
            <w:r w:rsidRPr="004E12CB">
              <w:rPr>
                <w:lang w:val="uk-UA"/>
              </w:rPr>
              <w:t>*23) REQUEST </w:t>
            </w:r>
            <w:r w:rsidRPr="004E12CB">
              <w:rPr>
                <w:i/>
                <w:iCs/>
                <w:lang w:val="uk-UA"/>
              </w:rPr>
              <w:t>(</w:t>
            </w:r>
            <w:proofErr w:type="spellStart"/>
            <w:r w:rsidRPr="004E12CB">
              <w:rPr>
                <w:i/>
                <w:iCs/>
                <w:lang w:val="uk-UA"/>
              </w:rPr>
              <w:t>type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approach</w:t>
            </w:r>
            <w:proofErr w:type="spellEnd"/>
            <w:r w:rsidRPr="004E12CB">
              <w:rPr>
                <w:i/>
                <w:iCs/>
                <w:lang w:val="uk-UA"/>
              </w:rPr>
              <w:t>)</w:t>
            </w:r>
            <w:r w:rsidRPr="004E12CB">
              <w:rPr>
                <w:lang w:val="uk-UA"/>
              </w:rPr>
              <w:t> APPROACH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4EF15DC" w14:textId="77777777" w:rsidR="001808BE" w:rsidRPr="004E12CB" w:rsidRDefault="001808BE">
            <w:pPr>
              <w:pStyle w:val="tl"/>
              <w:spacing w:before="0" w:beforeAutospacing="0" w:after="0" w:afterAutospacing="0"/>
              <w:rPr>
                <w:lang w:val="uk-UA"/>
              </w:rPr>
            </w:pPr>
            <w:r w:rsidRPr="004E12CB">
              <w:rPr>
                <w:lang w:val="uk-UA"/>
              </w:rPr>
              <w:t>*23) ПРОШУ ЗАХОДЖЕННЯ НА ПОСАДКУ (</w:t>
            </w:r>
            <w:r w:rsidRPr="004E12CB">
              <w:rPr>
                <w:i/>
                <w:iCs/>
                <w:lang w:val="uk-UA"/>
              </w:rPr>
              <w:t>тип заходження</w:t>
            </w:r>
            <w:r w:rsidRPr="004E12CB">
              <w:rPr>
                <w:lang w:val="uk-UA"/>
              </w:rPr>
              <w:t>) [ЗПС (</w:t>
            </w:r>
            <w:r w:rsidRPr="004E12CB">
              <w:rPr>
                <w:i/>
                <w:iCs/>
                <w:lang w:val="uk-UA"/>
              </w:rPr>
              <w:t>номер</w:t>
            </w:r>
            <w:r w:rsidRPr="004E12CB">
              <w:rPr>
                <w:lang w:val="uk-UA"/>
              </w:rPr>
              <w:t>)];</w:t>
            </w:r>
          </w:p>
        </w:tc>
      </w:tr>
      <w:tr w:rsidR="001808BE" w:rsidRPr="00E56A91" w14:paraId="16F093D3" w14:textId="77777777" w:rsidTr="008635DF">
        <w:tc>
          <w:tcPr>
            <w:tcW w:w="1700" w:type="pct"/>
            <w:shd w:val="clear" w:color="auto" w:fill="auto"/>
            <w:tcMar>
              <w:top w:w="0" w:type="dxa"/>
              <w:left w:w="0" w:type="dxa"/>
              <w:bottom w:w="0" w:type="dxa"/>
              <w:right w:w="0" w:type="dxa"/>
            </w:tcMar>
            <w:vAlign w:val="center"/>
            <w:hideMark/>
          </w:tcPr>
          <w:p w14:paraId="508428C2" w14:textId="77777777" w:rsidR="001808BE" w:rsidRPr="00821FB8" w:rsidRDefault="001808BE">
            <w:pPr>
              <w:pStyle w:val="tl"/>
              <w:spacing w:before="0" w:beforeAutospacing="0" w:after="0" w:afterAutospacing="0"/>
              <w:rPr>
                <w:b/>
                <w:bCs/>
                <w:lang w:val="uk-UA"/>
              </w:rPr>
            </w:pPr>
            <w:r w:rsidRPr="00821FB8">
              <w:rPr>
                <w:b/>
                <w:bCs/>
                <w:lang w:val="uk-UA"/>
              </w:rPr>
              <w:t xml:space="preserve">3. </w:t>
            </w:r>
            <w:r w:rsidRPr="00913F17">
              <w:rPr>
                <w:b/>
                <w:bCs/>
                <w:lang w:val="uk-UA"/>
              </w:rPr>
              <w:t>ВКАЗІВКИ ЩОДО ПОЛЬОТУ В ЗОНІ ОЧІКУВАННЯ</w:t>
            </w:r>
          </w:p>
        </w:tc>
        <w:tc>
          <w:tcPr>
            <w:tcW w:w="1650" w:type="pct"/>
            <w:shd w:val="clear" w:color="auto" w:fill="auto"/>
            <w:tcMar>
              <w:top w:w="0" w:type="dxa"/>
              <w:left w:w="0" w:type="dxa"/>
              <w:bottom w:w="0" w:type="dxa"/>
              <w:right w:w="0" w:type="dxa"/>
            </w:tcMar>
            <w:vAlign w:val="center"/>
            <w:hideMark/>
          </w:tcPr>
          <w:p w14:paraId="791C8326"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55E03F7D"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E56A91" w14:paraId="4A3DD2BD" w14:textId="77777777" w:rsidTr="008635DF">
        <w:tc>
          <w:tcPr>
            <w:tcW w:w="1700" w:type="pct"/>
            <w:shd w:val="clear" w:color="auto" w:fill="auto"/>
            <w:tcMar>
              <w:top w:w="0" w:type="dxa"/>
              <w:left w:w="0" w:type="dxa"/>
              <w:bottom w:w="0" w:type="dxa"/>
              <w:right w:w="0" w:type="dxa"/>
            </w:tcMar>
            <w:vAlign w:val="center"/>
            <w:hideMark/>
          </w:tcPr>
          <w:p w14:paraId="2663D155" w14:textId="77777777" w:rsidR="001808BE" w:rsidRPr="004E12CB" w:rsidRDefault="001808BE">
            <w:pPr>
              <w:pStyle w:val="tl"/>
              <w:spacing w:before="0" w:beforeAutospacing="0" w:after="0" w:afterAutospacing="0"/>
              <w:rPr>
                <w:lang w:val="uk-UA"/>
              </w:rPr>
            </w:pPr>
            <w:r w:rsidRPr="004E12CB">
              <w:rPr>
                <w:lang w:val="uk-UA"/>
              </w:rPr>
              <w:t>1) ...візуально</w:t>
            </w:r>
          </w:p>
        </w:tc>
        <w:tc>
          <w:tcPr>
            <w:tcW w:w="1650" w:type="pct"/>
            <w:shd w:val="clear" w:color="auto" w:fill="auto"/>
            <w:tcMar>
              <w:top w:w="0" w:type="dxa"/>
              <w:left w:w="0" w:type="dxa"/>
              <w:bottom w:w="0" w:type="dxa"/>
              <w:right w:w="0" w:type="dxa"/>
            </w:tcMar>
            <w:vAlign w:val="center"/>
            <w:hideMark/>
          </w:tcPr>
          <w:p w14:paraId="5E626EE3" w14:textId="77777777" w:rsidR="001808BE" w:rsidRPr="004E12CB" w:rsidRDefault="001808BE">
            <w:pPr>
              <w:pStyle w:val="tl"/>
              <w:spacing w:before="0" w:beforeAutospacing="0" w:after="0" w:afterAutospacing="0"/>
              <w:rPr>
                <w:lang w:val="uk-UA"/>
              </w:rPr>
            </w:pPr>
            <w:r w:rsidRPr="004E12CB">
              <w:rPr>
                <w:lang w:val="uk-UA"/>
              </w:rPr>
              <w:t>1) HOLD VISUAL [OVER] </w:t>
            </w:r>
            <w:r w:rsidRPr="004E12CB">
              <w:rPr>
                <w:i/>
                <w:iCs/>
                <w:lang w:val="uk-UA"/>
              </w:rPr>
              <w:t>(</w:t>
            </w:r>
            <w:proofErr w:type="spellStart"/>
            <w:r w:rsidRPr="004E12CB">
              <w:rPr>
                <w:i/>
                <w:iCs/>
                <w:lang w:val="uk-UA"/>
              </w:rPr>
              <w:t>position</w:t>
            </w:r>
            <w:proofErr w:type="spellEnd"/>
            <w:r w:rsidRPr="004E12CB">
              <w:rPr>
                <w:i/>
                <w:iCs/>
                <w:lang w:val="uk-UA"/>
              </w:rPr>
              <w:t>)</w:t>
            </w:r>
            <w:r w:rsidRPr="004E12CB">
              <w:rPr>
                <w:lang w:val="uk-UA"/>
              </w:rPr>
              <w:t>, (</w:t>
            </w:r>
            <w:proofErr w:type="spellStart"/>
            <w:r w:rsidRPr="004E12CB">
              <w:rPr>
                <w:i/>
                <w:iCs/>
                <w:lang w:val="uk-UA"/>
              </w:rPr>
              <w:t>or</w:t>
            </w:r>
            <w:proofErr w:type="spellEnd"/>
            <w:r w:rsidRPr="004E12CB">
              <w:rPr>
                <w:lang w:val="uk-UA"/>
              </w:rPr>
              <w:t> BETWEEN </w:t>
            </w:r>
            <w:r w:rsidRPr="004E12CB">
              <w:rPr>
                <w:i/>
                <w:iCs/>
                <w:lang w:val="uk-UA"/>
              </w:rPr>
              <w:t>(</w:t>
            </w:r>
            <w:proofErr w:type="spellStart"/>
            <w:r w:rsidRPr="004E12CB">
              <w:rPr>
                <w:i/>
                <w:iCs/>
                <w:lang w:val="uk-UA"/>
              </w:rPr>
              <w:t>two</w:t>
            </w:r>
            <w:proofErr w:type="spellEnd"/>
            <w:r w:rsidRPr="004E12CB">
              <w:rPr>
                <w:i/>
                <w:iCs/>
                <w:lang w:val="uk-UA"/>
              </w:rPr>
              <w:t xml:space="preserve"> </w:t>
            </w:r>
            <w:proofErr w:type="spellStart"/>
            <w:r w:rsidRPr="004E12CB">
              <w:rPr>
                <w:i/>
                <w:iCs/>
                <w:lang w:val="uk-UA"/>
              </w:rPr>
              <w:t>prominent</w:t>
            </w:r>
            <w:proofErr w:type="spellEnd"/>
            <w:r w:rsidRPr="004E12CB">
              <w:rPr>
                <w:i/>
                <w:iCs/>
                <w:lang w:val="uk-UA"/>
              </w:rPr>
              <w:t xml:space="preserve"> </w:t>
            </w:r>
            <w:proofErr w:type="spellStart"/>
            <w:r w:rsidRPr="004E12CB">
              <w:rPr>
                <w:i/>
                <w:iCs/>
                <w:lang w:val="uk-UA"/>
              </w:rPr>
              <w:t>landmarks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144DF79" w14:textId="77777777" w:rsidR="001808BE" w:rsidRPr="004E12CB" w:rsidRDefault="001808BE">
            <w:pPr>
              <w:pStyle w:val="tl"/>
              <w:spacing w:before="0" w:beforeAutospacing="0" w:after="0" w:afterAutospacing="0"/>
              <w:rPr>
                <w:lang w:val="uk-UA"/>
              </w:rPr>
            </w:pPr>
            <w:r w:rsidRPr="004E12CB">
              <w:rPr>
                <w:lang w:val="uk-UA"/>
              </w:rPr>
              <w:t>1) ОЧІКУЙТЕ ВІЗУАЛЬНО [НАД] (</w:t>
            </w:r>
            <w:r w:rsidRPr="004E12CB">
              <w:rPr>
                <w:i/>
                <w:iCs/>
                <w:lang w:val="uk-UA"/>
              </w:rPr>
              <w:t>позиція</w:t>
            </w:r>
            <w:r w:rsidRPr="004E12CB">
              <w:rPr>
                <w:lang w:val="uk-UA"/>
              </w:rPr>
              <w:t>), (</w:t>
            </w:r>
            <w:r w:rsidRPr="004E12CB">
              <w:rPr>
                <w:i/>
                <w:iCs/>
                <w:lang w:val="uk-UA"/>
              </w:rPr>
              <w:t>або</w:t>
            </w:r>
            <w:r w:rsidRPr="004E12CB">
              <w:rPr>
                <w:lang w:val="uk-UA"/>
              </w:rPr>
              <w:t> МІЖ (</w:t>
            </w:r>
            <w:r w:rsidRPr="004E12CB">
              <w:rPr>
                <w:i/>
                <w:iCs/>
                <w:lang w:val="uk-UA"/>
              </w:rPr>
              <w:t>два помітних наземних орієнтири</w:t>
            </w:r>
            <w:r w:rsidRPr="004E12CB">
              <w:rPr>
                <w:lang w:val="uk-UA"/>
              </w:rPr>
              <w:t>);</w:t>
            </w:r>
          </w:p>
        </w:tc>
      </w:tr>
      <w:tr w:rsidR="001808BE" w:rsidRPr="00E56A91" w14:paraId="3C9C038C" w14:textId="77777777" w:rsidTr="008635DF">
        <w:tc>
          <w:tcPr>
            <w:tcW w:w="1700" w:type="pct"/>
            <w:vMerge w:val="restart"/>
            <w:shd w:val="clear" w:color="auto" w:fill="auto"/>
            <w:tcMar>
              <w:top w:w="0" w:type="dxa"/>
              <w:left w:w="0" w:type="dxa"/>
              <w:bottom w:w="0" w:type="dxa"/>
              <w:right w:w="0" w:type="dxa"/>
            </w:tcMar>
            <w:vAlign w:val="center"/>
            <w:hideMark/>
          </w:tcPr>
          <w:p w14:paraId="40CA75D4" w14:textId="77777777" w:rsidR="001808BE" w:rsidRPr="004E12CB" w:rsidRDefault="001808BE">
            <w:pPr>
              <w:pStyle w:val="tl"/>
              <w:spacing w:before="0" w:beforeAutospacing="0" w:after="0" w:afterAutospacing="0"/>
              <w:rPr>
                <w:lang w:val="uk-UA"/>
              </w:rPr>
            </w:pPr>
            <w:r w:rsidRPr="004E12CB">
              <w:rPr>
                <w:lang w:val="uk-UA"/>
              </w:rPr>
              <w:t>2) ...за опублікованою схемою очікування над засобом або контрольною точкою</w:t>
            </w:r>
          </w:p>
        </w:tc>
        <w:tc>
          <w:tcPr>
            <w:tcW w:w="1650" w:type="pct"/>
            <w:shd w:val="clear" w:color="auto" w:fill="auto"/>
            <w:tcMar>
              <w:top w:w="0" w:type="dxa"/>
              <w:left w:w="0" w:type="dxa"/>
              <w:bottom w:w="0" w:type="dxa"/>
              <w:right w:w="0" w:type="dxa"/>
            </w:tcMar>
            <w:vAlign w:val="center"/>
            <w:hideMark/>
          </w:tcPr>
          <w:p w14:paraId="32170ACD" w14:textId="77777777" w:rsidR="001808BE" w:rsidRPr="004E12CB" w:rsidRDefault="001808BE">
            <w:pPr>
              <w:pStyle w:val="tl"/>
              <w:spacing w:before="0" w:beforeAutospacing="0" w:after="0" w:afterAutospacing="0"/>
              <w:rPr>
                <w:lang w:val="uk-UA"/>
              </w:rPr>
            </w:pPr>
            <w:r w:rsidRPr="004E12CB">
              <w:rPr>
                <w:lang w:val="uk-UA"/>
              </w:rPr>
              <w:t>2) CLEARED (</w:t>
            </w:r>
            <w:proofErr w:type="spellStart"/>
            <w:r w:rsidRPr="004E12CB">
              <w:rPr>
                <w:i/>
                <w:iCs/>
                <w:lang w:val="uk-UA"/>
              </w:rPr>
              <w:t>or</w:t>
            </w:r>
            <w:proofErr w:type="spellEnd"/>
            <w:r w:rsidRPr="004E12CB">
              <w:rPr>
                <w:lang w:val="uk-UA"/>
              </w:rPr>
              <w:t> PROCEED) TO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 xml:space="preserve">, </w:t>
            </w:r>
            <w:proofErr w:type="spellStart"/>
            <w:r w:rsidRPr="004E12CB">
              <w:rPr>
                <w:i/>
                <w:iCs/>
                <w:lang w:val="uk-UA"/>
              </w:rPr>
              <w:t>name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facility</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fix</w:t>
            </w:r>
            <w:proofErr w:type="spellEnd"/>
            <w:r w:rsidRPr="004E12CB">
              <w:rPr>
                <w:i/>
                <w:iCs/>
                <w:lang w:val="uk-UA"/>
              </w:rPr>
              <w:t>)</w:t>
            </w:r>
            <w:r w:rsidRPr="004E12CB">
              <w:rPr>
                <w:lang w:val="uk-UA"/>
              </w:rPr>
              <w:t> [MAINTAIN (</w:t>
            </w:r>
            <w:proofErr w:type="spellStart"/>
            <w:r w:rsidRPr="004E12CB">
              <w:rPr>
                <w:i/>
                <w:iCs/>
                <w:lang w:val="uk-UA"/>
              </w:rPr>
              <w:t>or</w:t>
            </w:r>
            <w:proofErr w:type="spellEnd"/>
            <w:r w:rsidRPr="004E12CB">
              <w:rPr>
                <w:lang w:val="uk-UA"/>
              </w:rPr>
              <w:t> CLIMB </w:t>
            </w:r>
            <w:proofErr w:type="spellStart"/>
            <w:r w:rsidRPr="004E12CB">
              <w:rPr>
                <w:i/>
                <w:iCs/>
                <w:lang w:val="uk-UA"/>
              </w:rPr>
              <w:t>or</w:t>
            </w:r>
            <w:proofErr w:type="spellEnd"/>
            <w:r w:rsidRPr="004E12CB">
              <w:rPr>
                <w:lang w:val="uk-UA"/>
              </w:rPr>
              <w:t> DESCEND 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HOLD [</w:t>
            </w:r>
            <w:r w:rsidRPr="004E12CB">
              <w:rPr>
                <w:i/>
                <w:iCs/>
                <w:lang w:val="uk-UA"/>
              </w:rPr>
              <w:t>(</w:t>
            </w:r>
            <w:proofErr w:type="spellStart"/>
            <w:r w:rsidRPr="004E12CB">
              <w:rPr>
                <w:i/>
                <w:iCs/>
                <w:lang w:val="uk-UA"/>
              </w:rPr>
              <w:t>direction</w:t>
            </w:r>
            <w:proofErr w:type="spellEnd"/>
            <w:r w:rsidRPr="004E12CB">
              <w:rPr>
                <w:i/>
                <w:iCs/>
                <w:lang w:val="uk-UA"/>
              </w:rPr>
              <w:t>)</w:t>
            </w:r>
            <w:r w:rsidRPr="004E12CB">
              <w:rPr>
                <w:lang w:val="uk-UA"/>
              </w:rPr>
              <w:t>] AS PUBLISHED EXPECT APPROACH CLEARANCE (</w:t>
            </w:r>
            <w:proofErr w:type="spellStart"/>
            <w:r w:rsidRPr="004E12CB">
              <w:rPr>
                <w:i/>
                <w:iCs/>
                <w:lang w:val="uk-UA"/>
              </w:rPr>
              <w:t>or</w:t>
            </w:r>
            <w:proofErr w:type="spellEnd"/>
            <w:r w:rsidRPr="004E12CB">
              <w:rPr>
                <w:lang w:val="uk-UA"/>
              </w:rPr>
              <w:t> FURTHER CLEARANCE) AT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9062A92" w14:textId="77777777" w:rsidR="001808BE" w:rsidRPr="004E12CB" w:rsidRDefault="001808BE">
            <w:pPr>
              <w:pStyle w:val="tl"/>
              <w:spacing w:before="0" w:beforeAutospacing="0" w:after="0" w:afterAutospacing="0"/>
              <w:rPr>
                <w:lang w:val="uk-UA"/>
              </w:rPr>
            </w:pPr>
            <w:r w:rsidRPr="004E12CB">
              <w:rPr>
                <w:lang w:val="uk-UA"/>
              </w:rPr>
              <w:t>2) ДОЗВОЛЯЮ (</w:t>
            </w:r>
            <w:r w:rsidRPr="004E12CB">
              <w:rPr>
                <w:i/>
                <w:iCs/>
                <w:lang w:val="uk-UA"/>
              </w:rPr>
              <w:t>або</w:t>
            </w:r>
            <w:r w:rsidRPr="004E12CB">
              <w:rPr>
                <w:lang w:val="uk-UA"/>
              </w:rPr>
              <w:t> ПРЯМУЙТЕ) ДО (</w:t>
            </w:r>
            <w:r w:rsidRPr="004E12CB">
              <w:rPr>
                <w:i/>
                <w:iCs/>
                <w:lang w:val="uk-UA"/>
              </w:rPr>
              <w:t>основна точка, назва засобу або контрольної точки</w:t>
            </w:r>
            <w:r w:rsidRPr="004E12CB">
              <w:rPr>
                <w:lang w:val="uk-UA"/>
              </w:rPr>
              <w:t>) [ВИТРИМУЙТЕ (</w:t>
            </w:r>
            <w:r w:rsidRPr="004E12CB">
              <w:rPr>
                <w:i/>
                <w:iCs/>
                <w:lang w:val="uk-UA"/>
              </w:rPr>
              <w:t>або</w:t>
            </w:r>
            <w:r w:rsidRPr="004E12CB">
              <w:rPr>
                <w:lang w:val="uk-UA"/>
              </w:rPr>
              <w:t> НАБИРАЙТЕ </w:t>
            </w:r>
            <w:r w:rsidRPr="004E12CB">
              <w:rPr>
                <w:i/>
                <w:iCs/>
                <w:lang w:val="uk-UA"/>
              </w:rPr>
              <w:t>або</w:t>
            </w:r>
            <w:r w:rsidRPr="004E12CB">
              <w:rPr>
                <w:lang w:val="uk-UA"/>
              </w:rPr>
              <w:t> ЗНИЖУЙТЕСЬ ДО (</w:t>
            </w:r>
            <w:r w:rsidRPr="004E12CB">
              <w:rPr>
                <w:i/>
                <w:iCs/>
                <w:lang w:val="uk-UA"/>
              </w:rPr>
              <w:t>рівень</w:t>
            </w:r>
            <w:r w:rsidRPr="004E12CB">
              <w:rPr>
                <w:lang w:val="uk-UA"/>
              </w:rPr>
              <w:t>)] ОЧІКУЙТЕ [(</w:t>
            </w:r>
            <w:r w:rsidRPr="004E12CB">
              <w:rPr>
                <w:i/>
                <w:iCs/>
                <w:lang w:val="uk-UA"/>
              </w:rPr>
              <w:t>напрямок</w:t>
            </w:r>
            <w:r w:rsidRPr="004E12CB">
              <w:rPr>
                <w:lang w:val="uk-UA"/>
              </w:rPr>
              <w:t>)] ЗА ОПУБЛІКОВАНОЮ СХЕМОЮ, ОЧІКУЙТЕ ДОЗВОЛУ НА ЗАХОДЖЕННЯ НА ПОСАДКУ (</w:t>
            </w:r>
            <w:r w:rsidRPr="004E12CB">
              <w:rPr>
                <w:i/>
                <w:iCs/>
                <w:lang w:val="uk-UA"/>
              </w:rPr>
              <w:t>або</w:t>
            </w:r>
            <w:r w:rsidRPr="004E12CB">
              <w:rPr>
                <w:lang w:val="uk-UA"/>
              </w:rPr>
              <w:t> ПОДАЛЬШОГО ДОЗВОЛУ) В (</w:t>
            </w:r>
            <w:r w:rsidRPr="004E12CB">
              <w:rPr>
                <w:i/>
                <w:iCs/>
                <w:lang w:val="uk-UA"/>
              </w:rPr>
              <w:t>час</w:t>
            </w:r>
            <w:r w:rsidRPr="004E12CB">
              <w:rPr>
                <w:lang w:val="uk-UA"/>
              </w:rPr>
              <w:t>);</w:t>
            </w:r>
          </w:p>
        </w:tc>
      </w:tr>
      <w:tr w:rsidR="001808BE" w:rsidRPr="004E12CB" w14:paraId="50F7294E" w14:textId="77777777" w:rsidTr="008635DF">
        <w:tc>
          <w:tcPr>
            <w:tcW w:w="0" w:type="auto"/>
            <w:vMerge/>
            <w:shd w:val="clear" w:color="auto" w:fill="auto"/>
            <w:vAlign w:val="center"/>
            <w:hideMark/>
          </w:tcPr>
          <w:p w14:paraId="4840E9E6"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D5A06CD" w14:textId="77777777" w:rsidR="001808BE" w:rsidRPr="004E12CB" w:rsidRDefault="001808BE">
            <w:pPr>
              <w:pStyle w:val="tl"/>
              <w:spacing w:before="0" w:beforeAutospacing="0" w:after="0" w:afterAutospacing="0"/>
              <w:rPr>
                <w:lang w:val="uk-UA"/>
              </w:rPr>
            </w:pPr>
            <w:r w:rsidRPr="004E12CB">
              <w:rPr>
                <w:lang w:val="uk-UA"/>
              </w:rPr>
              <w:t>*3) REQUEST HOLDING INSTRUCTIONS;</w:t>
            </w:r>
          </w:p>
        </w:tc>
        <w:tc>
          <w:tcPr>
            <w:tcW w:w="1650" w:type="pct"/>
            <w:shd w:val="clear" w:color="auto" w:fill="auto"/>
            <w:tcMar>
              <w:top w:w="0" w:type="dxa"/>
              <w:left w:w="0" w:type="dxa"/>
              <w:bottom w:w="0" w:type="dxa"/>
              <w:right w:w="0" w:type="dxa"/>
            </w:tcMar>
            <w:vAlign w:val="center"/>
            <w:hideMark/>
          </w:tcPr>
          <w:p w14:paraId="01C3D60C" w14:textId="77777777" w:rsidR="001808BE" w:rsidRPr="004E12CB" w:rsidRDefault="001808BE">
            <w:pPr>
              <w:pStyle w:val="tl"/>
              <w:spacing w:before="0" w:beforeAutospacing="0" w:after="0" w:afterAutospacing="0"/>
              <w:rPr>
                <w:lang w:val="uk-UA"/>
              </w:rPr>
            </w:pPr>
            <w:r w:rsidRPr="004E12CB">
              <w:rPr>
                <w:lang w:val="uk-UA"/>
              </w:rPr>
              <w:t>3) ПРОШУ ВКАЗІВОК ЩОДО ОЧІКУВАННЯ</w:t>
            </w:r>
          </w:p>
        </w:tc>
      </w:tr>
      <w:tr w:rsidR="001808BE" w:rsidRPr="00E56A91" w14:paraId="10195DBE" w14:textId="77777777" w:rsidTr="008635DF">
        <w:tc>
          <w:tcPr>
            <w:tcW w:w="1700" w:type="pct"/>
            <w:vMerge w:val="restart"/>
            <w:shd w:val="clear" w:color="auto" w:fill="auto"/>
            <w:tcMar>
              <w:top w:w="0" w:type="dxa"/>
              <w:left w:w="0" w:type="dxa"/>
              <w:bottom w:w="0" w:type="dxa"/>
              <w:right w:w="0" w:type="dxa"/>
            </w:tcMar>
            <w:vAlign w:val="center"/>
            <w:hideMark/>
          </w:tcPr>
          <w:p w14:paraId="34F86FDA" w14:textId="77777777" w:rsidR="001808BE" w:rsidRPr="004E12CB" w:rsidRDefault="001808BE">
            <w:pPr>
              <w:pStyle w:val="tl"/>
              <w:spacing w:before="0" w:beforeAutospacing="0" w:after="0" w:afterAutospacing="0"/>
              <w:rPr>
                <w:lang w:val="uk-UA"/>
              </w:rPr>
            </w:pPr>
            <w:r w:rsidRPr="004E12CB">
              <w:rPr>
                <w:lang w:val="uk-UA"/>
              </w:rPr>
              <w:t>3) ...коли потребується детальний опис</w:t>
            </w:r>
          </w:p>
        </w:tc>
        <w:tc>
          <w:tcPr>
            <w:tcW w:w="1650" w:type="pct"/>
            <w:shd w:val="clear" w:color="auto" w:fill="auto"/>
            <w:tcMar>
              <w:top w:w="0" w:type="dxa"/>
              <w:left w:w="0" w:type="dxa"/>
              <w:bottom w:w="0" w:type="dxa"/>
              <w:right w:w="0" w:type="dxa"/>
            </w:tcMar>
            <w:vAlign w:val="center"/>
            <w:hideMark/>
          </w:tcPr>
          <w:p w14:paraId="39E7D8DC" w14:textId="77777777" w:rsidR="001808BE" w:rsidRPr="004E12CB" w:rsidRDefault="001808BE">
            <w:pPr>
              <w:pStyle w:val="tl"/>
              <w:spacing w:before="0" w:beforeAutospacing="0" w:after="0" w:afterAutospacing="0"/>
              <w:rPr>
                <w:lang w:val="uk-UA"/>
              </w:rPr>
            </w:pPr>
            <w:r w:rsidRPr="004E12CB">
              <w:rPr>
                <w:lang w:val="uk-UA"/>
              </w:rPr>
              <w:t>4) CLEARED (</w:t>
            </w:r>
            <w:proofErr w:type="spellStart"/>
            <w:r w:rsidRPr="004E12CB">
              <w:rPr>
                <w:i/>
                <w:iCs/>
                <w:lang w:val="uk-UA"/>
              </w:rPr>
              <w:t>or</w:t>
            </w:r>
            <w:proofErr w:type="spellEnd"/>
            <w:r w:rsidRPr="004E12CB">
              <w:rPr>
                <w:lang w:val="uk-UA"/>
              </w:rPr>
              <w:t> PROCEED) TO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 xml:space="preserve">, </w:t>
            </w:r>
            <w:proofErr w:type="spellStart"/>
            <w:r w:rsidRPr="004E12CB">
              <w:rPr>
                <w:i/>
                <w:iCs/>
                <w:lang w:val="uk-UA"/>
              </w:rPr>
              <w:t>name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facility</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fix</w:t>
            </w:r>
            <w:proofErr w:type="spellEnd"/>
            <w:r w:rsidRPr="004E12CB">
              <w:rPr>
                <w:i/>
                <w:iCs/>
                <w:lang w:val="uk-UA"/>
              </w:rPr>
              <w:t>)</w:t>
            </w:r>
            <w:r w:rsidRPr="004E12CB">
              <w:rPr>
                <w:lang w:val="uk-UA"/>
              </w:rPr>
              <w:t> [MAINTAIN (</w:t>
            </w:r>
            <w:proofErr w:type="spellStart"/>
            <w:r w:rsidRPr="004E12CB">
              <w:rPr>
                <w:i/>
                <w:iCs/>
                <w:lang w:val="uk-UA"/>
              </w:rPr>
              <w:t>or</w:t>
            </w:r>
            <w:proofErr w:type="spellEnd"/>
            <w:r w:rsidRPr="004E12CB">
              <w:rPr>
                <w:lang w:val="uk-UA"/>
              </w:rPr>
              <w:t> CLIMB </w:t>
            </w:r>
            <w:proofErr w:type="spellStart"/>
            <w:r w:rsidRPr="004E12CB">
              <w:rPr>
                <w:i/>
                <w:iCs/>
                <w:lang w:val="uk-UA"/>
              </w:rPr>
              <w:t>or</w:t>
            </w:r>
            <w:proofErr w:type="spellEnd"/>
            <w:r w:rsidRPr="004E12CB">
              <w:rPr>
                <w:lang w:val="uk-UA"/>
              </w:rPr>
              <w:t> DESCEND 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HOLD </w:t>
            </w:r>
            <w:r w:rsidRPr="004E12CB">
              <w:rPr>
                <w:i/>
                <w:iCs/>
                <w:lang w:val="uk-UA"/>
              </w:rPr>
              <w:t>[(</w:t>
            </w:r>
            <w:proofErr w:type="spellStart"/>
            <w:r w:rsidRPr="004E12CB">
              <w:rPr>
                <w:i/>
                <w:iCs/>
                <w:lang w:val="uk-UA"/>
              </w:rPr>
              <w:t>direction</w:t>
            </w:r>
            <w:proofErr w:type="spellEnd"/>
            <w:r w:rsidRPr="004E12CB">
              <w:rPr>
                <w:i/>
                <w:iCs/>
                <w:lang w:val="uk-UA"/>
              </w:rPr>
              <w:t>)]</w:t>
            </w:r>
            <w:r w:rsidRPr="004E12CB">
              <w:rPr>
                <w:lang w:val="uk-UA"/>
              </w:rPr>
              <w:t> [</w:t>
            </w:r>
            <w:r w:rsidRPr="004E12CB">
              <w:rPr>
                <w:i/>
                <w:iCs/>
                <w:lang w:val="uk-UA"/>
              </w:rPr>
              <w:t>(</w:t>
            </w:r>
            <w:proofErr w:type="spellStart"/>
            <w:r w:rsidRPr="004E12CB">
              <w:rPr>
                <w:i/>
                <w:iCs/>
                <w:lang w:val="uk-UA"/>
              </w:rPr>
              <w:t>specified</w:t>
            </w:r>
            <w:proofErr w:type="spellEnd"/>
            <w:r w:rsidRPr="004E12CB">
              <w:rPr>
                <w:i/>
                <w:iCs/>
                <w:lang w:val="uk-UA"/>
              </w:rPr>
              <w:t>)</w:t>
            </w:r>
            <w:r w:rsidRPr="004E12CB">
              <w:rPr>
                <w:lang w:val="uk-UA"/>
              </w:rPr>
              <w:t> RADIAL, COURSE, INBOUND TRACK </w:t>
            </w:r>
            <w:r w:rsidRPr="004E12CB">
              <w:rPr>
                <w:i/>
                <w:iCs/>
                <w:lang w:val="uk-UA"/>
              </w:rPr>
              <w:t>(</w:t>
            </w:r>
            <w:proofErr w:type="spellStart"/>
            <w:r w:rsidRPr="004E12CB">
              <w:rPr>
                <w:i/>
                <w:iCs/>
                <w:lang w:val="uk-UA"/>
              </w:rPr>
              <w:t>three</w:t>
            </w:r>
            <w:proofErr w:type="spellEnd"/>
            <w:r w:rsidRPr="004E12CB">
              <w:rPr>
                <w:i/>
                <w:iCs/>
                <w:lang w:val="uk-UA"/>
              </w:rPr>
              <w:t xml:space="preserve"> </w:t>
            </w:r>
            <w:proofErr w:type="spellStart"/>
            <w:r w:rsidRPr="004E12CB">
              <w:rPr>
                <w:i/>
                <w:iCs/>
                <w:lang w:val="uk-UA"/>
              </w:rPr>
              <w:t>digits</w:t>
            </w:r>
            <w:proofErr w:type="spellEnd"/>
            <w:r w:rsidRPr="004E12CB">
              <w:rPr>
                <w:i/>
                <w:iCs/>
                <w:lang w:val="uk-UA"/>
              </w:rPr>
              <w:t>)</w:t>
            </w:r>
            <w:r w:rsidRPr="004E12CB">
              <w:rPr>
                <w:lang w:val="uk-UA"/>
              </w:rPr>
              <w:t> DEGREES] [RIGHT (</w:t>
            </w:r>
            <w:proofErr w:type="spellStart"/>
            <w:r w:rsidRPr="004E12CB">
              <w:rPr>
                <w:i/>
                <w:iCs/>
                <w:lang w:val="uk-UA"/>
              </w:rPr>
              <w:t>or</w:t>
            </w:r>
            <w:proofErr w:type="spellEnd"/>
            <w:r w:rsidRPr="004E12CB">
              <w:rPr>
                <w:lang w:val="uk-UA"/>
              </w:rPr>
              <w:t> LEFT) HAND PATTERN] [OUTBOUND TIME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MINUTES] EXPECT APPROACH CLEARANCE (</w:t>
            </w:r>
            <w:proofErr w:type="spellStart"/>
            <w:r w:rsidRPr="004E12CB">
              <w:rPr>
                <w:i/>
                <w:iCs/>
                <w:lang w:val="uk-UA"/>
              </w:rPr>
              <w:t>or</w:t>
            </w:r>
            <w:proofErr w:type="spellEnd"/>
            <w:r w:rsidRPr="004E12CB">
              <w:rPr>
                <w:lang w:val="uk-UA"/>
              </w:rPr>
              <w:t xml:space="preserve"> FURTHER </w:t>
            </w:r>
            <w:r w:rsidRPr="004E12CB">
              <w:rPr>
                <w:lang w:val="uk-UA"/>
              </w:rPr>
              <w:lastRenderedPageBreak/>
              <w:t>CLEARANCE) AT </w:t>
            </w:r>
            <w:r w:rsidRPr="004E12CB">
              <w:rPr>
                <w:i/>
                <w:iCs/>
                <w:lang w:val="uk-UA"/>
              </w:rPr>
              <w:t>(</w:t>
            </w:r>
            <w:proofErr w:type="spellStart"/>
            <w:r w:rsidRPr="004E12CB">
              <w:rPr>
                <w:i/>
                <w:iCs/>
                <w:lang w:val="uk-UA"/>
              </w:rPr>
              <w:t>time</w:t>
            </w:r>
            <w:proofErr w:type="spellEnd"/>
            <w:r w:rsidRPr="004E12CB">
              <w:rPr>
                <w:i/>
                <w:iCs/>
                <w:lang w:val="uk-UA"/>
              </w:rPr>
              <w:t>) (</w:t>
            </w:r>
            <w:proofErr w:type="spellStart"/>
            <w:r w:rsidRPr="004E12CB">
              <w:rPr>
                <w:i/>
                <w:iCs/>
                <w:lang w:val="uk-UA"/>
              </w:rPr>
              <w:t>additional</w:t>
            </w:r>
            <w:proofErr w:type="spellEnd"/>
            <w:r w:rsidRPr="004E12CB">
              <w:rPr>
                <w:i/>
                <w:iCs/>
                <w:lang w:val="uk-UA"/>
              </w:rPr>
              <w:t xml:space="preserve"> </w:t>
            </w:r>
            <w:proofErr w:type="spellStart"/>
            <w:r w:rsidRPr="004E12CB">
              <w:rPr>
                <w:i/>
                <w:iCs/>
                <w:lang w:val="uk-UA"/>
              </w:rPr>
              <w:t>instructions</w:t>
            </w:r>
            <w:proofErr w:type="spellEnd"/>
            <w:r w:rsidRPr="004E12CB">
              <w:rPr>
                <w:i/>
                <w:iCs/>
                <w:lang w:val="uk-UA"/>
              </w:rPr>
              <w:t xml:space="preserve">, </w:t>
            </w:r>
            <w:proofErr w:type="spellStart"/>
            <w:r w:rsidRPr="004E12CB">
              <w:rPr>
                <w:i/>
                <w:iCs/>
                <w:lang w:val="uk-UA"/>
              </w:rPr>
              <w:t>if</w:t>
            </w:r>
            <w:proofErr w:type="spellEnd"/>
            <w:r w:rsidRPr="004E12CB">
              <w:rPr>
                <w:i/>
                <w:iCs/>
                <w:lang w:val="uk-UA"/>
              </w:rPr>
              <w:t xml:space="preserve"> </w:t>
            </w:r>
            <w:proofErr w:type="spellStart"/>
            <w:r w:rsidRPr="004E12CB">
              <w:rPr>
                <w:i/>
                <w:iCs/>
                <w:lang w:val="uk-UA"/>
              </w:rPr>
              <w:t>necessary</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E774186" w14:textId="77777777" w:rsidR="001808BE" w:rsidRPr="004E12CB" w:rsidRDefault="001808BE">
            <w:pPr>
              <w:pStyle w:val="tl"/>
              <w:spacing w:before="0" w:beforeAutospacing="0" w:after="0" w:afterAutospacing="0"/>
              <w:rPr>
                <w:lang w:val="uk-UA"/>
              </w:rPr>
            </w:pPr>
            <w:r w:rsidRPr="004E12CB">
              <w:rPr>
                <w:lang w:val="uk-UA"/>
              </w:rPr>
              <w:lastRenderedPageBreak/>
              <w:t>* 4) ДОЗВОЛЯЮ (або ПРЯМУЙТЕ) ДО (</w:t>
            </w:r>
            <w:r w:rsidRPr="004E12CB">
              <w:rPr>
                <w:i/>
                <w:iCs/>
                <w:lang w:val="uk-UA"/>
              </w:rPr>
              <w:t>основна точка, назва засобу або контрольної точки</w:t>
            </w:r>
            <w:r w:rsidRPr="004E12CB">
              <w:rPr>
                <w:lang w:val="uk-UA"/>
              </w:rPr>
              <w:t>) [ВИТРИМУЙТЕ (</w:t>
            </w:r>
            <w:r w:rsidRPr="004E12CB">
              <w:rPr>
                <w:i/>
                <w:iCs/>
                <w:lang w:val="uk-UA"/>
              </w:rPr>
              <w:t>або</w:t>
            </w:r>
            <w:r w:rsidRPr="004E12CB">
              <w:rPr>
                <w:lang w:val="uk-UA"/>
              </w:rPr>
              <w:t> НАБИРАЙТЕ </w:t>
            </w:r>
            <w:r w:rsidRPr="004E12CB">
              <w:rPr>
                <w:i/>
                <w:iCs/>
                <w:lang w:val="uk-UA"/>
              </w:rPr>
              <w:t>або</w:t>
            </w:r>
            <w:r w:rsidRPr="004E12CB">
              <w:rPr>
                <w:lang w:val="uk-UA"/>
              </w:rPr>
              <w:t> ЗНИЖУЙТЕСЬ ДО (</w:t>
            </w:r>
            <w:r w:rsidRPr="004E12CB">
              <w:rPr>
                <w:i/>
                <w:iCs/>
                <w:lang w:val="uk-UA"/>
              </w:rPr>
              <w:t>рівень</w:t>
            </w:r>
            <w:r w:rsidRPr="004E12CB">
              <w:rPr>
                <w:lang w:val="uk-UA"/>
              </w:rPr>
              <w:t>)] ОЧІКУЙТЕ [(</w:t>
            </w:r>
            <w:r w:rsidRPr="004E12CB">
              <w:rPr>
                <w:i/>
                <w:iCs/>
                <w:lang w:val="uk-UA"/>
              </w:rPr>
              <w:t>напрямок</w:t>
            </w:r>
            <w:r w:rsidRPr="004E12CB">
              <w:rPr>
                <w:lang w:val="uk-UA"/>
              </w:rPr>
              <w:t>)] [(визначений) РАДІАЛ, КУРС, ТРЕК НАБЛИЖЕННЯ (три цифри) ГРАДУСІВ][ПРАВА (</w:t>
            </w:r>
            <w:r w:rsidRPr="004E12CB">
              <w:rPr>
                <w:i/>
                <w:iCs/>
                <w:lang w:val="uk-UA"/>
              </w:rPr>
              <w:t>або</w:t>
            </w:r>
            <w:r w:rsidRPr="004E12CB">
              <w:rPr>
                <w:lang w:val="uk-UA"/>
              </w:rPr>
              <w:t> ЛІВА) СХЕМА ПОЛЬОТУ] [ЧАС ВІДДАЛЕННЯ (</w:t>
            </w:r>
            <w:r w:rsidRPr="004E12CB">
              <w:rPr>
                <w:i/>
                <w:iCs/>
                <w:lang w:val="uk-UA"/>
              </w:rPr>
              <w:t>число</w:t>
            </w:r>
            <w:r w:rsidRPr="004E12CB">
              <w:rPr>
                <w:lang w:val="uk-UA"/>
              </w:rPr>
              <w:t xml:space="preserve">) ХВИЛИН], ОЧІКУЙТЕ ДОЗВОЛУ НА </w:t>
            </w:r>
            <w:r w:rsidRPr="004E12CB">
              <w:rPr>
                <w:lang w:val="uk-UA"/>
              </w:rPr>
              <w:lastRenderedPageBreak/>
              <w:t>ЗАХОДЖЕННЯ НА ПОСАДКУ (</w:t>
            </w:r>
            <w:r w:rsidRPr="004E12CB">
              <w:rPr>
                <w:i/>
                <w:iCs/>
                <w:lang w:val="uk-UA"/>
              </w:rPr>
              <w:t>або</w:t>
            </w:r>
            <w:r w:rsidRPr="004E12CB">
              <w:rPr>
                <w:lang w:val="uk-UA"/>
              </w:rPr>
              <w:t> ПОДАЛЬШОГО ДОЗВОЛУ) В (</w:t>
            </w:r>
            <w:r w:rsidRPr="004E12CB">
              <w:rPr>
                <w:i/>
                <w:iCs/>
                <w:lang w:val="uk-UA"/>
              </w:rPr>
              <w:t>час</w:t>
            </w:r>
            <w:r w:rsidRPr="004E12CB">
              <w:rPr>
                <w:lang w:val="uk-UA"/>
              </w:rPr>
              <w:t>) (</w:t>
            </w:r>
            <w:r w:rsidRPr="004E12CB">
              <w:rPr>
                <w:i/>
                <w:iCs/>
                <w:lang w:val="uk-UA"/>
              </w:rPr>
              <w:t>додаткові вказівки, за необхідності</w:t>
            </w:r>
            <w:r w:rsidRPr="004E12CB">
              <w:rPr>
                <w:lang w:val="uk-UA"/>
              </w:rPr>
              <w:t>);</w:t>
            </w:r>
          </w:p>
        </w:tc>
      </w:tr>
      <w:tr w:rsidR="001808BE" w:rsidRPr="00E56A91" w14:paraId="658FB2D2" w14:textId="77777777" w:rsidTr="008635DF">
        <w:tc>
          <w:tcPr>
            <w:tcW w:w="0" w:type="auto"/>
            <w:vMerge/>
            <w:shd w:val="clear" w:color="auto" w:fill="auto"/>
            <w:vAlign w:val="center"/>
            <w:hideMark/>
          </w:tcPr>
          <w:p w14:paraId="382DEE02"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5108E1A" w14:textId="77777777" w:rsidR="001808BE" w:rsidRPr="004E12CB" w:rsidRDefault="001808BE">
            <w:pPr>
              <w:pStyle w:val="tl"/>
              <w:spacing w:before="0" w:beforeAutospacing="0" w:after="0" w:afterAutospacing="0"/>
              <w:rPr>
                <w:lang w:val="uk-UA"/>
              </w:rPr>
            </w:pPr>
            <w:r w:rsidRPr="004E12CB">
              <w:rPr>
                <w:lang w:val="uk-UA"/>
              </w:rPr>
              <w:t>5) CLEARED TO THE </w:t>
            </w:r>
            <w:r w:rsidRPr="004E12CB">
              <w:rPr>
                <w:i/>
                <w:iCs/>
                <w:lang w:val="uk-UA"/>
              </w:rPr>
              <w:t>(</w:t>
            </w:r>
            <w:proofErr w:type="spellStart"/>
            <w:r w:rsidRPr="004E12CB">
              <w:rPr>
                <w:i/>
                <w:iCs/>
                <w:lang w:val="uk-UA"/>
              </w:rPr>
              <w:t>three</w:t>
            </w:r>
            <w:proofErr w:type="spellEnd"/>
            <w:r w:rsidRPr="004E12CB">
              <w:rPr>
                <w:i/>
                <w:iCs/>
                <w:lang w:val="uk-UA"/>
              </w:rPr>
              <w:t xml:space="preserve"> </w:t>
            </w:r>
            <w:proofErr w:type="spellStart"/>
            <w:r w:rsidRPr="004E12CB">
              <w:rPr>
                <w:i/>
                <w:iCs/>
                <w:lang w:val="uk-UA"/>
              </w:rPr>
              <w:t>digits</w:t>
            </w:r>
            <w:proofErr w:type="spellEnd"/>
            <w:r w:rsidRPr="004E12CB">
              <w:rPr>
                <w:i/>
                <w:iCs/>
                <w:lang w:val="uk-UA"/>
              </w:rPr>
              <w:t>)</w:t>
            </w:r>
            <w:r w:rsidRPr="004E12CB">
              <w:rPr>
                <w:lang w:val="uk-UA"/>
              </w:rPr>
              <w:t> RADIAL OF THE </w:t>
            </w:r>
            <w:r w:rsidRPr="004E12CB">
              <w:rPr>
                <w:i/>
                <w:iCs/>
                <w:lang w:val="uk-UA"/>
              </w:rPr>
              <w:t>(</w:t>
            </w:r>
            <w:proofErr w:type="spellStart"/>
            <w:r w:rsidRPr="004E12CB">
              <w:rPr>
                <w:i/>
                <w:iCs/>
                <w:lang w:val="uk-UA"/>
              </w:rPr>
              <w:t>name</w:t>
            </w:r>
            <w:proofErr w:type="spellEnd"/>
            <w:r w:rsidRPr="004E12CB">
              <w:rPr>
                <w:i/>
                <w:iCs/>
                <w:lang w:val="uk-UA"/>
              </w:rPr>
              <w:t>)</w:t>
            </w:r>
            <w:r w:rsidRPr="004E12CB">
              <w:rPr>
                <w:lang w:val="uk-UA"/>
              </w:rPr>
              <w:t> VOR AT </w:t>
            </w:r>
            <w:r w:rsidRPr="004E12CB">
              <w:rPr>
                <w:i/>
                <w:iCs/>
                <w:lang w:val="uk-UA"/>
              </w:rPr>
              <w:t>(</w:t>
            </w:r>
            <w:proofErr w:type="spellStart"/>
            <w:r w:rsidRPr="004E12CB">
              <w:rPr>
                <w:i/>
                <w:iCs/>
                <w:lang w:val="uk-UA"/>
              </w:rPr>
              <w:t>distance</w:t>
            </w:r>
            <w:proofErr w:type="spellEnd"/>
            <w:r w:rsidRPr="004E12CB">
              <w:rPr>
                <w:i/>
                <w:iCs/>
                <w:lang w:val="uk-UA"/>
              </w:rPr>
              <w:t>)</w:t>
            </w:r>
            <w:r w:rsidRPr="004E12CB">
              <w:rPr>
                <w:lang w:val="uk-UA"/>
              </w:rPr>
              <w:t> DME FIX [MAINTAIN (</w:t>
            </w:r>
            <w:proofErr w:type="spellStart"/>
            <w:r w:rsidRPr="004E12CB">
              <w:rPr>
                <w:i/>
                <w:iCs/>
                <w:lang w:val="uk-UA"/>
              </w:rPr>
              <w:t>or</w:t>
            </w:r>
            <w:proofErr w:type="spellEnd"/>
            <w:r w:rsidRPr="004E12CB">
              <w:rPr>
                <w:lang w:val="uk-UA"/>
              </w:rPr>
              <w:t> CLIMB </w:t>
            </w:r>
            <w:proofErr w:type="spellStart"/>
            <w:r w:rsidRPr="004E12CB">
              <w:rPr>
                <w:i/>
                <w:iCs/>
                <w:lang w:val="uk-UA"/>
              </w:rPr>
              <w:t>or</w:t>
            </w:r>
            <w:proofErr w:type="spellEnd"/>
            <w:r w:rsidRPr="004E12CB">
              <w:rPr>
                <w:lang w:val="uk-UA"/>
              </w:rPr>
              <w:t> DESCEND 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HOLD </w:t>
            </w:r>
            <w:r w:rsidRPr="004E12CB">
              <w:rPr>
                <w:i/>
                <w:iCs/>
                <w:lang w:val="uk-UA"/>
              </w:rPr>
              <w:t>[(</w:t>
            </w:r>
            <w:proofErr w:type="spellStart"/>
            <w:r w:rsidRPr="004E12CB">
              <w:rPr>
                <w:i/>
                <w:iCs/>
                <w:lang w:val="uk-UA"/>
              </w:rPr>
              <w:t>direction</w:t>
            </w:r>
            <w:proofErr w:type="spellEnd"/>
            <w:r w:rsidRPr="004E12CB">
              <w:rPr>
                <w:i/>
                <w:iCs/>
                <w:lang w:val="uk-UA"/>
              </w:rPr>
              <w:t>)]</w:t>
            </w:r>
            <w:r w:rsidRPr="004E12CB">
              <w:rPr>
                <w:lang w:val="uk-UA"/>
              </w:rPr>
              <w:t> [RIGHT (</w:t>
            </w:r>
            <w:proofErr w:type="spellStart"/>
            <w:r w:rsidRPr="004E12CB">
              <w:rPr>
                <w:i/>
                <w:iCs/>
                <w:lang w:val="uk-UA"/>
              </w:rPr>
              <w:t>or</w:t>
            </w:r>
            <w:proofErr w:type="spellEnd"/>
            <w:r w:rsidRPr="004E12CB">
              <w:rPr>
                <w:lang w:val="uk-UA"/>
              </w:rPr>
              <w:t> LEFT) HAND PATTERN] [OUTBOUND TIME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MINUTES] EXPECT APPROACH CLEARANCE (</w:t>
            </w:r>
            <w:proofErr w:type="spellStart"/>
            <w:r w:rsidRPr="004E12CB">
              <w:rPr>
                <w:i/>
                <w:iCs/>
                <w:lang w:val="uk-UA"/>
              </w:rPr>
              <w:t>or</w:t>
            </w:r>
            <w:proofErr w:type="spellEnd"/>
            <w:r w:rsidRPr="004E12CB">
              <w:rPr>
                <w:lang w:val="uk-UA"/>
              </w:rPr>
              <w:t> FURTHER CLEARANCE) AT </w:t>
            </w:r>
            <w:r w:rsidRPr="004E12CB">
              <w:rPr>
                <w:i/>
                <w:iCs/>
                <w:lang w:val="uk-UA"/>
              </w:rPr>
              <w:t>(</w:t>
            </w:r>
            <w:proofErr w:type="spellStart"/>
            <w:r w:rsidRPr="004E12CB">
              <w:rPr>
                <w:i/>
                <w:iCs/>
                <w:lang w:val="uk-UA"/>
              </w:rPr>
              <w:t>time</w:t>
            </w:r>
            <w:proofErr w:type="spellEnd"/>
            <w:r w:rsidRPr="004E12CB">
              <w:rPr>
                <w:i/>
                <w:iCs/>
                <w:lang w:val="uk-UA"/>
              </w:rPr>
              <w:t>) (</w:t>
            </w:r>
            <w:proofErr w:type="spellStart"/>
            <w:r w:rsidRPr="004E12CB">
              <w:rPr>
                <w:i/>
                <w:iCs/>
                <w:lang w:val="uk-UA"/>
              </w:rPr>
              <w:t>additional</w:t>
            </w:r>
            <w:proofErr w:type="spellEnd"/>
            <w:r w:rsidRPr="004E12CB">
              <w:rPr>
                <w:i/>
                <w:iCs/>
                <w:lang w:val="uk-UA"/>
              </w:rPr>
              <w:t xml:space="preserve"> </w:t>
            </w:r>
            <w:proofErr w:type="spellStart"/>
            <w:r w:rsidRPr="004E12CB">
              <w:rPr>
                <w:i/>
                <w:iCs/>
                <w:lang w:val="uk-UA"/>
              </w:rPr>
              <w:t>instructions</w:t>
            </w:r>
            <w:proofErr w:type="spellEnd"/>
            <w:r w:rsidRPr="004E12CB">
              <w:rPr>
                <w:i/>
                <w:iCs/>
                <w:lang w:val="uk-UA"/>
              </w:rPr>
              <w:t xml:space="preserve">, </w:t>
            </w:r>
            <w:proofErr w:type="spellStart"/>
            <w:r w:rsidRPr="004E12CB">
              <w:rPr>
                <w:i/>
                <w:iCs/>
                <w:lang w:val="uk-UA"/>
              </w:rPr>
              <w:t>if</w:t>
            </w:r>
            <w:proofErr w:type="spellEnd"/>
            <w:r w:rsidRPr="004E12CB">
              <w:rPr>
                <w:i/>
                <w:iCs/>
                <w:lang w:val="uk-UA"/>
              </w:rPr>
              <w:t xml:space="preserve"> </w:t>
            </w:r>
            <w:proofErr w:type="spellStart"/>
            <w:r w:rsidRPr="004E12CB">
              <w:rPr>
                <w:i/>
                <w:iCs/>
                <w:lang w:val="uk-UA"/>
              </w:rPr>
              <w:t>necessary</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728714E" w14:textId="77777777" w:rsidR="001808BE" w:rsidRPr="004E12CB" w:rsidRDefault="001808BE">
            <w:pPr>
              <w:pStyle w:val="tl"/>
              <w:spacing w:before="0" w:beforeAutospacing="0" w:after="0" w:afterAutospacing="0"/>
              <w:rPr>
                <w:lang w:val="uk-UA"/>
              </w:rPr>
            </w:pPr>
            <w:r w:rsidRPr="004E12CB">
              <w:rPr>
                <w:lang w:val="uk-UA"/>
              </w:rPr>
              <w:t>5) ДОЗВОЛЯЮ НА РАДІАЛІ (</w:t>
            </w:r>
            <w:r w:rsidRPr="004E12CB">
              <w:rPr>
                <w:i/>
                <w:iCs/>
                <w:lang w:val="uk-UA"/>
              </w:rPr>
              <w:t>три цифри</w:t>
            </w:r>
            <w:r w:rsidRPr="004E12CB">
              <w:rPr>
                <w:lang w:val="uk-UA"/>
              </w:rPr>
              <w:t>) (</w:t>
            </w:r>
            <w:r w:rsidRPr="004E12CB">
              <w:rPr>
                <w:i/>
                <w:iCs/>
                <w:lang w:val="uk-UA"/>
              </w:rPr>
              <w:t>назва</w:t>
            </w:r>
            <w:r w:rsidRPr="004E12CB">
              <w:rPr>
                <w:lang w:val="uk-UA"/>
              </w:rPr>
              <w:t>) VOR НА (</w:t>
            </w:r>
            <w:r w:rsidRPr="004E12CB">
              <w:rPr>
                <w:i/>
                <w:iCs/>
                <w:lang w:val="uk-UA"/>
              </w:rPr>
              <w:t>відстань</w:t>
            </w:r>
            <w:r w:rsidRPr="004E12CB">
              <w:rPr>
                <w:lang w:val="uk-UA"/>
              </w:rPr>
              <w:t>) ВІД DME [ВИТРИМУЙТЕ (</w:t>
            </w:r>
            <w:r w:rsidRPr="004E12CB">
              <w:rPr>
                <w:i/>
                <w:iCs/>
                <w:lang w:val="uk-UA"/>
              </w:rPr>
              <w:t>або</w:t>
            </w:r>
            <w:r w:rsidRPr="004E12CB">
              <w:rPr>
                <w:lang w:val="uk-UA"/>
              </w:rPr>
              <w:t> НАБИРАЙТЕ, </w:t>
            </w:r>
            <w:r w:rsidRPr="004E12CB">
              <w:rPr>
                <w:i/>
                <w:iCs/>
                <w:lang w:val="uk-UA"/>
              </w:rPr>
              <w:t>або</w:t>
            </w:r>
            <w:r w:rsidRPr="004E12CB">
              <w:rPr>
                <w:lang w:val="uk-UA"/>
              </w:rPr>
              <w:t> ЗНИЖУЙТЕСЬ ДО) (</w:t>
            </w:r>
            <w:r w:rsidRPr="004E12CB">
              <w:rPr>
                <w:i/>
                <w:iCs/>
                <w:lang w:val="uk-UA"/>
              </w:rPr>
              <w:t>рівень</w:t>
            </w:r>
            <w:r w:rsidRPr="004E12CB">
              <w:rPr>
                <w:lang w:val="uk-UA"/>
              </w:rPr>
              <w:t>)], ОЧІКУЙТЕ [(</w:t>
            </w:r>
            <w:r w:rsidRPr="004E12CB">
              <w:rPr>
                <w:i/>
                <w:iCs/>
                <w:lang w:val="uk-UA"/>
              </w:rPr>
              <w:t>напрямок</w:t>
            </w:r>
            <w:r w:rsidRPr="004E12CB">
              <w:rPr>
                <w:lang w:val="uk-UA"/>
              </w:rPr>
              <w:t>)] [ПРАВА (</w:t>
            </w:r>
            <w:r w:rsidRPr="004E12CB">
              <w:rPr>
                <w:i/>
                <w:iCs/>
                <w:lang w:val="uk-UA"/>
              </w:rPr>
              <w:t>або</w:t>
            </w:r>
            <w:r w:rsidRPr="004E12CB">
              <w:rPr>
                <w:lang w:val="uk-UA"/>
              </w:rPr>
              <w:t> ЛІВА) СХЕМА ПОЛЬОТУ] [ЧАС ВІДДАЛЕННЯ (</w:t>
            </w:r>
            <w:r w:rsidRPr="004E12CB">
              <w:rPr>
                <w:i/>
                <w:iCs/>
                <w:lang w:val="uk-UA"/>
              </w:rPr>
              <w:t>число</w:t>
            </w:r>
            <w:r w:rsidRPr="004E12CB">
              <w:rPr>
                <w:lang w:val="uk-UA"/>
              </w:rPr>
              <w:t>) ХВИЛИН] ОЧІКУЙТЕ ДОЗВІЛ НА ЗАХОДЖЕННЯ (</w:t>
            </w:r>
            <w:r w:rsidRPr="004E12CB">
              <w:rPr>
                <w:i/>
                <w:iCs/>
                <w:lang w:val="uk-UA"/>
              </w:rPr>
              <w:t>або</w:t>
            </w:r>
            <w:r w:rsidRPr="004E12CB">
              <w:rPr>
                <w:lang w:val="uk-UA"/>
              </w:rPr>
              <w:t> ПОДАЛЬШОГО ДОЗВОЛУ) В (</w:t>
            </w:r>
            <w:r w:rsidRPr="004E12CB">
              <w:rPr>
                <w:i/>
                <w:iCs/>
                <w:lang w:val="uk-UA"/>
              </w:rPr>
              <w:t>час</w:t>
            </w:r>
            <w:r w:rsidRPr="004E12CB">
              <w:rPr>
                <w:lang w:val="uk-UA"/>
              </w:rPr>
              <w:t>) (</w:t>
            </w:r>
            <w:r w:rsidRPr="004E12CB">
              <w:rPr>
                <w:i/>
                <w:iCs/>
                <w:lang w:val="uk-UA"/>
              </w:rPr>
              <w:t>додаткові вказівки, за необхідності</w:t>
            </w:r>
            <w:r w:rsidRPr="004E12CB">
              <w:rPr>
                <w:lang w:val="uk-UA"/>
              </w:rPr>
              <w:t>);</w:t>
            </w:r>
          </w:p>
        </w:tc>
      </w:tr>
      <w:tr w:rsidR="001808BE" w:rsidRPr="00E56A91" w14:paraId="12584499" w14:textId="77777777" w:rsidTr="008635DF">
        <w:tc>
          <w:tcPr>
            <w:tcW w:w="0" w:type="auto"/>
            <w:vMerge/>
            <w:shd w:val="clear" w:color="auto" w:fill="auto"/>
            <w:vAlign w:val="center"/>
            <w:hideMark/>
          </w:tcPr>
          <w:p w14:paraId="54CC1B4C"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54019DD" w14:textId="77777777" w:rsidR="001808BE" w:rsidRPr="004E12CB" w:rsidRDefault="001808BE">
            <w:pPr>
              <w:pStyle w:val="tl"/>
              <w:spacing w:before="0" w:beforeAutospacing="0" w:after="0" w:afterAutospacing="0"/>
              <w:rPr>
                <w:lang w:val="uk-UA"/>
              </w:rPr>
            </w:pPr>
            <w:r w:rsidRPr="004E12CB">
              <w:rPr>
                <w:lang w:val="uk-UA"/>
              </w:rPr>
              <w:t>6) CLEARED TO THE </w:t>
            </w:r>
            <w:r w:rsidRPr="004E12CB">
              <w:rPr>
                <w:i/>
                <w:iCs/>
                <w:lang w:val="uk-UA"/>
              </w:rPr>
              <w:t>(</w:t>
            </w:r>
            <w:proofErr w:type="spellStart"/>
            <w:r w:rsidRPr="004E12CB">
              <w:rPr>
                <w:i/>
                <w:iCs/>
                <w:lang w:val="uk-UA"/>
              </w:rPr>
              <w:t>three</w:t>
            </w:r>
            <w:proofErr w:type="spellEnd"/>
            <w:r w:rsidRPr="004E12CB">
              <w:rPr>
                <w:i/>
                <w:iCs/>
                <w:lang w:val="uk-UA"/>
              </w:rPr>
              <w:t xml:space="preserve"> </w:t>
            </w:r>
            <w:proofErr w:type="spellStart"/>
            <w:r w:rsidRPr="004E12CB">
              <w:rPr>
                <w:i/>
                <w:iCs/>
                <w:lang w:val="uk-UA"/>
              </w:rPr>
              <w:t>digits</w:t>
            </w:r>
            <w:proofErr w:type="spellEnd"/>
            <w:r w:rsidRPr="004E12CB">
              <w:rPr>
                <w:i/>
                <w:iCs/>
                <w:lang w:val="uk-UA"/>
              </w:rPr>
              <w:t>)</w:t>
            </w:r>
            <w:r w:rsidRPr="004E12CB">
              <w:rPr>
                <w:lang w:val="uk-UA"/>
              </w:rPr>
              <w:t> RADIAL OF THE </w:t>
            </w:r>
            <w:r w:rsidRPr="004E12CB">
              <w:rPr>
                <w:i/>
                <w:iCs/>
                <w:lang w:val="uk-UA"/>
              </w:rPr>
              <w:t>(</w:t>
            </w:r>
            <w:proofErr w:type="spellStart"/>
            <w:r w:rsidRPr="004E12CB">
              <w:rPr>
                <w:i/>
                <w:iCs/>
                <w:lang w:val="uk-UA"/>
              </w:rPr>
              <w:t>name</w:t>
            </w:r>
            <w:proofErr w:type="spellEnd"/>
            <w:r w:rsidRPr="004E12CB">
              <w:rPr>
                <w:i/>
                <w:iCs/>
                <w:lang w:val="uk-UA"/>
              </w:rPr>
              <w:t>)</w:t>
            </w:r>
            <w:r w:rsidRPr="004E12CB">
              <w:rPr>
                <w:lang w:val="uk-UA"/>
              </w:rPr>
              <w:t> VOR AT </w:t>
            </w:r>
            <w:r w:rsidRPr="004E12CB">
              <w:rPr>
                <w:i/>
                <w:iCs/>
                <w:lang w:val="uk-UA"/>
              </w:rPr>
              <w:t>(</w:t>
            </w:r>
            <w:proofErr w:type="spellStart"/>
            <w:r w:rsidRPr="004E12CB">
              <w:rPr>
                <w:i/>
                <w:iCs/>
                <w:lang w:val="uk-UA"/>
              </w:rPr>
              <w:t>distance</w:t>
            </w:r>
            <w:proofErr w:type="spellEnd"/>
            <w:r w:rsidRPr="004E12CB">
              <w:rPr>
                <w:i/>
                <w:iCs/>
                <w:lang w:val="uk-UA"/>
              </w:rPr>
              <w:t>)</w:t>
            </w:r>
            <w:r w:rsidRPr="004E12CB">
              <w:rPr>
                <w:lang w:val="uk-UA"/>
              </w:rPr>
              <w:t> DME FIX [MAINTAIN (</w:t>
            </w:r>
            <w:proofErr w:type="spellStart"/>
            <w:r w:rsidRPr="004E12CB">
              <w:rPr>
                <w:i/>
                <w:iCs/>
                <w:lang w:val="uk-UA"/>
              </w:rPr>
              <w:t>or</w:t>
            </w:r>
            <w:proofErr w:type="spellEnd"/>
            <w:r w:rsidRPr="004E12CB">
              <w:rPr>
                <w:lang w:val="uk-UA"/>
              </w:rPr>
              <w:t> CLIMB </w:t>
            </w:r>
            <w:proofErr w:type="spellStart"/>
            <w:r w:rsidRPr="004E12CB">
              <w:rPr>
                <w:i/>
                <w:iCs/>
                <w:lang w:val="uk-UA"/>
              </w:rPr>
              <w:t>or</w:t>
            </w:r>
            <w:proofErr w:type="spellEnd"/>
            <w:r w:rsidRPr="004E12CB">
              <w:rPr>
                <w:lang w:val="uk-UA"/>
              </w:rPr>
              <w:t> DESCEND 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HOLD BETWEEN </w:t>
            </w:r>
            <w:r w:rsidRPr="004E12CB">
              <w:rPr>
                <w:i/>
                <w:iCs/>
                <w:lang w:val="uk-UA"/>
              </w:rPr>
              <w:t>(</w:t>
            </w:r>
            <w:proofErr w:type="spellStart"/>
            <w:r w:rsidRPr="004E12CB">
              <w:rPr>
                <w:i/>
                <w:iCs/>
                <w:lang w:val="uk-UA"/>
              </w:rPr>
              <w:t>distance</w:t>
            </w:r>
            <w:proofErr w:type="spellEnd"/>
            <w:r w:rsidRPr="004E12CB">
              <w:rPr>
                <w:i/>
                <w:iCs/>
                <w:lang w:val="uk-UA"/>
              </w:rPr>
              <w:t>)</w:t>
            </w:r>
            <w:r w:rsidRPr="004E12CB">
              <w:rPr>
                <w:lang w:val="uk-UA"/>
              </w:rPr>
              <w:t> AND </w:t>
            </w:r>
            <w:r w:rsidRPr="004E12CB">
              <w:rPr>
                <w:i/>
                <w:iCs/>
                <w:lang w:val="uk-UA"/>
              </w:rPr>
              <w:t>(</w:t>
            </w:r>
            <w:proofErr w:type="spellStart"/>
            <w:r w:rsidRPr="004E12CB">
              <w:rPr>
                <w:i/>
                <w:iCs/>
                <w:lang w:val="uk-UA"/>
              </w:rPr>
              <w:t>distance</w:t>
            </w:r>
            <w:proofErr w:type="spellEnd"/>
            <w:r w:rsidRPr="004E12CB">
              <w:rPr>
                <w:i/>
                <w:iCs/>
                <w:lang w:val="uk-UA"/>
              </w:rPr>
              <w:t>)</w:t>
            </w:r>
            <w:r w:rsidRPr="004E12CB">
              <w:rPr>
                <w:lang w:val="uk-UA"/>
              </w:rPr>
              <w:t> DME [RIGHT (</w:t>
            </w:r>
            <w:proofErr w:type="spellStart"/>
            <w:r w:rsidRPr="004E12CB">
              <w:rPr>
                <w:i/>
                <w:iCs/>
                <w:lang w:val="uk-UA"/>
              </w:rPr>
              <w:t>or</w:t>
            </w:r>
            <w:proofErr w:type="spellEnd"/>
            <w:r w:rsidRPr="004E12CB">
              <w:rPr>
                <w:lang w:val="uk-UA"/>
              </w:rPr>
              <w:t> LEFT) HAND PATTERN] EXPECT APPROACH CLEARANCE (</w:t>
            </w:r>
            <w:proofErr w:type="spellStart"/>
            <w:r w:rsidRPr="004E12CB">
              <w:rPr>
                <w:i/>
                <w:iCs/>
                <w:lang w:val="uk-UA"/>
              </w:rPr>
              <w:t>or</w:t>
            </w:r>
            <w:proofErr w:type="spellEnd"/>
            <w:r w:rsidRPr="004E12CB">
              <w:rPr>
                <w:lang w:val="uk-UA"/>
              </w:rPr>
              <w:t> FURTHER CLEARANCE) AT </w:t>
            </w:r>
            <w:r w:rsidRPr="004E12CB">
              <w:rPr>
                <w:i/>
                <w:iCs/>
                <w:lang w:val="uk-UA"/>
              </w:rPr>
              <w:t>(</w:t>
            </w:r>
            <w:proofErr w:type="spellStart"/>
            <w:r w:rsidRPr="004E12CB">
              <w:rPr>
                <w:i/>
                <w:iCs/>
                <w:lang w:val="uk-UA"/>
              </w:rPr>
              <w:t>time</w:t>
            </w:r>
            <w:proofErr w:type="spellEnd"/>
            <w:r w:rsidRPr="004E12CB">
              <w:rPr>
                <w:i/>
                <w:iCs/>
                <w:lang w:val="uk-UA"/>
              </w:rPr>
              <w:t>) (</w:t>
            </w:r>
            <w:proofErr w:type="spellStart"/>
            <w:r w:rsidRPr="004E12CB">
              <w:rPr>
                <w:i/>
                <w:iCs/>
                <w:lang w:val="uk-UA"/>
              </w:rPr>
              <w:t>additional</w:t>
            </w:r>
            <w:proofErr w:type="spellEnd"/>
            <w:r w:rsidRPr="004E12CB">
              <w:rPr>
                <w:i/>
                <w:iCs/>
                <w:lang w:val="uk-UA"/>
              </w:rPr>
              <w:t xml:space="preserve"> </w:t>
            </w:r>
            <w:proofErr w:type="spellStart"/>
            <w:r w:rsidRPr="004E12CB">
              <w:rPr>
                <w:i/>
                <w:iCs/>
                <w:lang w:val="uk-UA"/>
              </w:rPr>
              <w:t>instructions</w:t>
            </w:r>
            <w:proofErr w:type="spellEnd"/>
            <w:r w:rsidRPr="004E12CB">
              <w:rPr>
                <w:i/>
                <w:iCs/>
                <w:lang w:val="uk-UA"/>
              </w:rPr>
              <w:t xml:space="preserve">, </w:t>
            </w:r>
            <w:proofErr w:type="spellStart"/>
            <w:r w:rsidRPr="004E12CB">
              <w:rPr>
                <w:i/>
                <w:iCs/>
                <w:lang w:val="uk-UA"/>
              </w:rPr>
              <w:t>if</w:t>
            </w:r>
            <w:proofErr w:type="spellEnd"/>
            <w:r w:rsidRPr="004E12CB">
              <w:rPr>
                <w:i/>
                <w:iCs/>
                <w:lang w:val="uk-UA"/>
              </w:rPr>
              <w:t xml:space="preserve"> </w:t>
            </w:r>
            <w:proofErr w:type="spellStart"/>
            <w:r w:rsidRPr="004E12CB">
              <w:rPr>
                <w:i/>
                <w:iCs/>
                <w:lang w:val="uk-UA"/>
              </w:rPr>
              <w:t>necessary</w:t>
            </w:r>
            <w:proofErr w:type="spellEnd"/>
            <w:r w:rsidRPr="004E12CB">
              <w:rPr>
                <w:i/>
                <w:iCs/>
                <w:lang w:val="uk-UA"/>
              </w:rPr>
              <w:t>).</w:t>
            </w:r>
          </w:p>
        </w:tc>
        <w:tc>
          <w:tcPr>
            <w:tcW w:w="1650" w:type="pct"/>
            <w:shd w:val="clear" w:color="auto" w:fill="auto"/>
            <w:tcMar>
              <w:top w:w="0" w:type="dxa"/>
              <w:left w:w="0" w:type="dxa"/>
              <w:bottom w:w="0" w:type="dxa"/>
              <w:right w:w="0" w:type="dxa"/>
            </w:tcMar>
            <w:vAlign w:val="center"/>
            <w:hideMark/>
          </w:tcPr>
          <w:p w14:paraId="772CF24C" w14:textId="77777777" w:rsidR="001808BE" w:rsidRPr="004E12CB" w:rsidRDefault="001808BE">
            <w:pPr>
              <w:pStyle w:val="tl"/>
              <w:spacing w:before="0" w:beforeAutospacing="0" w:after="0" w:afterAutospacing="0"/>
              <w:rPr>
                <w:lang w:val="uk-UA"/>
              </w:rPr>
            </w:pPr>
            <w:r w:rsidRPr="004E12CB">
              <w:rPr>
                <w:lang w:val="uk-UA"/>
              </w:rPr>
              <w:t>6) ДОЗВОЛЯЮ НА РАДІАЛІ (</w:t>
            </w:r>
            <w:r w:rsidRPr="004E12CB">
              <w:rPr>
                <w:i/>
                <w:iCs/>
                <w:lang w:val="uk-UA"/>
              </w:rPr>
              <w:t>три цифри</w:t>
            </w:r>
            <w:r w:rsidRPr="004E12CB">
              <w:rPr>
                <w:lang w:val="uk-UA"/>
              </w:rPr>
              <w:t>) (</w:t>
            </w:r>
            <w:r w:rsidRPr="004E12CB">
              <w:rPr>
                <w:i/>
                <w:iCs/>
                <w:lang w:val="uk-UA"/>
              </w:rPr>
              <w:t>назва</w:t>
            </w:r>
            <w:r w:rsidRPr="004E12CB">
              <w:rPr>
                <w:lang w:val="uk-UA"/>
              </w:rPr>
              <w:t>) VOR НА (</w:t>
            </w:r>
            <w:r w:rsidRPr="004E12CB">
              <w:rPr>
                <w:i/>
                <w:iCs/>
                <w:lang w:val="uk-UA"/>
              </w:rPr>
              <w:t>відстань</w:t>
            </w:r>
            <w:r w:rsidRPr="004E12CB">
              <w:rPr>
                <w:lang w:val="uk-UA"/>
              </w:rPr>
              <w:t>) ВІД DME [ВИТРИМУЙТЕ (</w:t>
            </w:r>
            <w:r w:rsidRPr="004E12CB">
              <w:rPr>
                <w:i/>
                <w:iCs/>
                <w:lang w:val="uk-UA"/>
              </w:rPr>
              <w:t>або</w:t>
            </w:r>
            <w:r w:rsidRPr="004E12CB">
              <w:rPr>
                <w:lang w:val="uk-UA"/>
              </w:rPr>
              <w:t> НАБИРАЙТЕ </w:t>
            </w:r>
            <w:r w:rsidRPr="004E12CB">
              <w:rPr>
                <w:i/>
                <w:iCs/>
                <w:lang w:val="uk-UA"/>
              </w:rPr>
              <w:t>або</w:t>
            </w:r>
            <w:r w:rsidRPr="004E12CB">
              <w:rPr>
                <w:lang w:val="uk-UA"/>
              </w:rPr>
              <w:t> ЗНИЖУЙТЕСЬ ДО) (</w:t>
            </w:r>
            <w:r w:rsidRPr="004E12CB">
              <w:rPr>
                <w:i/>
                <w:iCs/>
                <w:lang w:val="uk-UA"/>
              </w:rPr>
              <w:t>рівень</w:t>
            </w:r>
            <w:r w:rsidRPr="004E12CB">
              <w:rPr>
                <w:lang w:val="uk-UA"/>
              </w:rPr>
              <w:t>)] ОЧІКУЙТЕ МІЖ (</w:t>
            </w:r>
            <w:r w:rsidRPr="004E12CB">
              <w:rPr>
                <w:i/>
                <w:iCs/>
                <w:lang w:val="uk-UA"/>
              </w:rPr>
              <w:t>відстань</w:t>
            </w:r>
            <w:r w:rsidRPr="004E12CB">
              <w:rPr>
                <w:lang w:val="uk-UA"/>
              </w:rPr>
              <w:t>) ТА (</w:t>
            </w:r>
            <w:r w:rsidRPr="004E12CB">
              <w:rPr>
                <w:i/>
                <w:iCs/>
                <w:lang w:val="uk-UA"/>
              </w:rPr>
              <w:t>відстань</w:t>
            </w:r>
            <w:r w:rsidRPr="004E12CB">
              <w:rPr>
                <w:lang w:val="uk-UA"/>
              </w:rPr>
              <w:t>) DME [ПРАВА (</w:t>
            </w:r>
            <w:r w:rsidRPr="004E12CB">
              <w:rPr>
                <w:i/>
                <w:iCs/>
                <w:lang w:val="uk-UA"/>
              </w:rPr>
              <w:t>або</w:t>
            </w:r>
            <w:r w:rsidRPr="004E12CB">
              <w:rPr>
                <w:lang w:val="uk-UA"/>
              </w:rPr>
              <w:t> ЛІВА) СХЕМА ПОЛЬОТУ] ОЧІКУЙТЕ ДОЗВІЛ НА ЗАХОДЖЕННЯ (</w:t>
            </w:r>
            <w:r w:rsidRPr="004E12CB">
              <w:rPr>
                <w:i/>
                <w:iCs/>
                <w:lang w:val="uk-UA"/>
              </w:rPr>
              <w:t>або</w:t>
            </w:r>
            <w:r w:rsidRPr="004E12CB">
              <w:rPr>
                <w:lang w:val="uk-UA"/>
              </w:rPr>
              <w:t> ПОДАЛЬШОГО ДОЗВОЛУ) В (</w:t>
            </w:r>
            <w:r w:rsidRPr="004E12CB">
              <w:rPr>
                <w:i/>
                <w:iCs/>
                <w:lang w:val="uk-UA"/>
              </w:rPr>
              <w:t>час</w:t>
            </w:r>
            <w:r w:rsidRPr="004E12CB">
              <w:rPr>
                <w:lang w:val="uk-UA"/>
              </w:rPr>
              <w:t>) (</w:t>
            </w:r>
            <w:r w:rsidRPr="004E12CB">
              <w:rPr>
                <w:i/>
                <w:iCs/>
                <w:lang w:val="uk-UA"/>
              </w:rPr>
              <w:t>додаткові вказівки, за необхідності</w:t>
            </w:r>
            <w:r w:rsidRPr="004E12CB">
              <w:rPr>
                <w:lang w:val="uk-UA"/>
              </w:rPr>
              <w:t>).</w:t>
            </w:r>
          </w:p>
        </w:tc>
      </w:tr>
      <w:tr w:rsidR="001808BE" w:rsidRPr="004E12CB" w14:paraId="14730B20" w14:textId="77777777" w:rsidTr="008635DF">
        <w:tc>
          <w:tcPr>
            <w:tcW w:w="1700" w:type="pct"/>
            <w:vMerge w:val="restart"/>
            <w:shd w:val="clear" w:color="auto" w:fill="auto"/>
            <w:tcMar>
              <w:top w:w="0" w:type="dxa"/>
              <w:left w:w="0" w:type="dxa"/>
              <w:bottom w:w="0" w:type="dxa"/>
              <w:right w:w="0" w:type="dxa"/>
            </w:tcMar>
            <w:vAlign w:val="center"/>
            <w:hideMark/>
          </w:tcPr>
          <w:p w14:paraId="5F4C6624" w14:textId="77777777" w:rsidR="001808BE" w:rsidRPr="00821FB8" w:rsidRDefault="001808BE">
            <w:pPr>
              <w:pStyle w:val="tl"/>
              <w:spacing w:before="0" w:beforeAutospacing="0" w:after="0" w:afterAutospacing="0"/>
              <w:rPr>
                <w:b/>
                <w:bCs/>
                <w:lang w:val="uk-UA"/>
              </w:rPr>
            </w:pPr>
            <w:r w:rsidRPr="00821FB8">
              <w:rPr>
                <w:b/>
                <w:bCs/>
                <w:lang w:val="uk-UA"/>
              </w:rPr>
              <w:t xml:space="preserve">4. </w:t>
            </w:r>
            <w:r w:rsidRPr="008635DF">
              <w:rPr>
                <w:b/>
                <w:bCs/>
                <w:lang w:val="uk-UA"/>
              </w:rPr>
              <w:t>ОЧІКУВАНИЙ ЧАС ЗАХОДЖЕННЯ НА ПОСАДКУ</w:t>
            </w:r>
          </w:p>
        </w:tc>
        <w:tc>
          <w:tcPr>
            <w:tcW w:w="1650" w:type="pct"/>
            <w:shd w:val="clear" w:color="auto" w:fill="auto"/>
            <w:tcMar>
              <w:top w:w="0" w:type="dxa"/>
              <w:left w:w="0" w:type="dxa"/>
              <w:bottom w:w="0" w:type="dxa"/>
              <w:right w:w="0" w:type="dxa"/>
            </w:tcMar>
            <w:vAlign w:val="center"/>
            <w:hideMark/>
          </w:tcPr>
          <w:p w14:paraId="10F754A3" w14:textId="77777777" w:rsidR="001808BE" w:rsidRPr="004E12CB" w:rsidRDefault="001808BE">
            <w:pPr>
              <w:pStyle w:val="tl"/>
              <w:spacing w:before="0" w:beforeAutospacing="0" w:after="0" w:afterAutospacing="0"/>
              <w:rPr>
                <w:lang w:val="uk-UA"/>
              </w:rPr>
            </w:pPr>
            <w:r w:rsidRPr="004E12CB">
              <w:rPr>
                <w:lang w:val="uk-UA"/>
              </w:rPr>
              <w:t>1) NO DELAY EXPECTED;</w:t>
            </w:r>
          </w:p>
        </w:tc>
        <w:tc>
          <w:tcPr>
            <w:tcW w:w="1650" w:type="pct"/>
            <w:shd w:val="clear" w:color="auto" w:fill="auto"/>
            <w:tcMar>
              <w:top w:w="0" w:type="dxa"/>
              <w:left w:w="0" w:type="dxa"/>
              <w:bottom w:w="0" w:type="dxa"/>
              <w:right w:w="0" w:type="dxa"/>
            </w:tcMar>
            <w:vAlign w:val="center"/>
            <w:hideMark/>
          </w:tcPr>
          <w:p w14:paraId="7B76B7B8" w14:textId="77777777" w:rsidR="001808BE" w:rsidRPr="004E12CB" w:rsidRDefault="001808BE">
            <w:pPr>
              <w:pStyle w:val="tl"/>
              <w:spacing w:before="0" w:beforeAutospacing="0" w:after="0" w:afterAutospacing="0"/>
              <w:rPr>
                <w:lang w:val="uk-UA"/>
              </w:rPr>
            </w:pPr>
            <w:r w:rsidRPr="004E12CB">
              <w:rPr>
                <w:lang w:val="uk-UA"/>
              </w:rPr>
              <w:t>1) ЗАТРИМОК НЕ ОЧІКУЄТЬСЯ;</w:t>
            </w:r>
          </w:p>
        </w:tc>
      </w:tr>
      <w:tr w:rsidR="001808BE" w:rsidRPr="004E12CB" w14:paraId="01E8CB1C" w14:textId="77777777" w:rsidTr="008635DF">
        <w:tc>
          <w:tcPr>
            <w:tcW w:w="0" w:type="auto"/>
            <w:vMerge/>
            <w:shd w:val="clear" w:color="auto" w:fill="auto"/>
            <w:vAlign w:val="center"/>
            <w:hideMark/>
          </w:tcPr>
          <w:p w14:paraId="1C7E9914"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FC34E8F" w14:textId="77777777" w:rsidR="001808BE" w:rsidRPr="004E12CB" w:rsidRDefault="001808BE">
            <w:pPr>
              <w:pStyle w:val="tl"/>
              <w:spacing w:before="0" w:beforeAutospacing="0" w:after="0" w:afterAutospacing="0"/>
              <w:rPr>
                <w:lang w:val="uk-UA"/>
              </w:rPr>
            </w:pPr>
            <w:r w:rsidRPr="004E12CB">
              <w:rPr>
                <w:lang w:val="uk-UA"/>
              </w:rPr>
              <w:t>2) EXPECTED APPROACH TIME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42A9A9ED" w14:textId="77777777" w:rsidR="001808BE" w:rsidRPr="004E12CB" w:rsidRDefault="001808BE">
            <w:pPr>
              <w:pStyle w:val="tl"/>
              <w:spacing w:before="0" w:beforeAutospacing="0" w:after="0" w:afterAutospacing="0"/>
              <w:rPr>
                <w:lang w:val="uk-UA"/>
              </w:rPr>
            </w:pPr>
            <w:r w:rsidRPr="004E12CB">
              <w:rPr>
                <w:lang w:val="uk-UA"/>
              </w:rPr>
              <w:t>2) ОЧІКУЙТЕ ЗАХОДЖЕННЯ В (</w:t>
            </w:r>
            <w:r w:rsidRPr="004E12CB">
              <w:rPr>
                <w:i/>
                <w:iCs/>
                <w:lang w:val="uk-UA"/>
              </w:rPr>
              <w:t>час</w:t>
            </w:r>
            <w:r w:rsidRPr="004E12CB">
              <w:rPr>
                <w:lang w:val="uk-UA"/>
              </w:rPr>
              <w:t>);</w:t>
            </w:r>
          </w:p>
        </w:tc>
      </w:tr>
      <w:tr w:rsidR="001808BE" w:rsidRPr="004E12CB" w14:paraId="01B83028" w14:textId="77777777" w:rsidTr="008635DF">
        <w:tc>
          <w:tcPr>
            <w:tcW w:w="0" w:type="auto"/>
            <w:vMerge/>
            <w:shd w:val="clear" w:color="auto" w:fill="auto"/>
            <w:vAlign w:val="center"/>
            <w:hideMark/>
          </w:tcPr>
          <w:p w14:paraId="5AC494C3"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28BE165" w14:textId="77777777" w:rsidR="001808BE" w:rsidRPr="004E12CB" w:rsidRDefault="001808BE">
            <w:pPr>
              <w:pStyle w:val="tl"/>
              <w:spacing w:before="0" w:beforeAutospacing="0" w:after="0" w:afterAutospacing="0"/>
              <w:rPr>
                <w:lang w:val="uk-UA"/>
              </w:rPr>
            </w:pPr>
            <w:r w:rsidRPr="004E12CB">
              <w:rPr>
                <w:lang w:val="uk-UA"/>
              </w:rPr>
              <w:t>3) REVISED EXPECTED APPROACH TIME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B52C765" w14:textId="77777777" w:rsidR="001808BE" w:rsidRPr="004E12CB" w:rsidRDefault="001808BE">
            <w:pPr>
              <w:pStyle w:val="tl"/>
              <w:spacing w:before="0" w:beforeAutospacing="0" w:after="0" w:afterAutospacing="0"/>
              <w:rPr>
                <w:lang w:val="uk-UA"/>
              </w:rPr>
            </w:pPr>
            <w:r w:rsidRPr="004E12CB">
              <w:rPr>
                <w:lang w:val="uk-UA"/>
              </w:rPr>
              <w:t>3) УТОЧНЕНИЙ ЧАС ЗАХОДЖЕННЯ (</w:t>
            </w:r>
            <w:r w:rsidRPr="004E12CB">
              <w:rPr>
                <w:i/>
                <w:iCs/>
                <w:lang w:val="uk-UA"/>
              </w:rPr>
              <w:t>час</w:t>
            </w:r>
            <w:r w:rsidRPr="004E12CB">
              <w:rPr>
                <w:lang w:val="uk-UA"/>
              </w:rPr>
              <w:t>);</w:t>
            </w:r>
          </w:p>
        </w:tc>
      </w:tr>
      <w:tr w:rsidR="001808BE" w:rsidRPr="004E12CB" w14:paraId="10FA69E7" w14:textId="77777777" w:rsidTr="008635DF">
        <w:tc>
          <w:tcPr>
            <w:tcW w:w="0" w:type="auto"/>
            <w:vMerge/>
            <w:shd w:val="clear" w:color="auto" w:fill="auto"/>
            <w:vAlign w:val="center"/>
            <w:hideMark/>
          </w:tcPr>
          <w:p w14:paraId="121C266E"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CFB10C5" w14:textId="77777777" w:rsidR="001808BE" w:rsidRPr="004E12CB" w:rsidRDefault="001808BE">
            <w:pPr>
              <w:pStyle w:val="tl"/>
              <w:spacing w:before="0" w:beforeAutospacing="0" w:after="0" w:afterAutospacing="0"/>
              <w:rPr>
                <w:lang w:val="uk-UA"/>
              </w:rPr>
            </w:pPr>
            <w:r w:rsidRPr="004E12CB">
              <w:rPr>
                <w:lang w:val="uk-UA"/>
              </w:rPr>
              <w:t>4) DELAY NOT DETERMINED </w:t>
            </w:r>
            <w:r w:rsidRPr="004E12CB">
              <w:rPr>
                <w:i/>
                <w:iCs/>
                <w:lang w:val="uk-UA"/>
              </w:rPr>
              <w:t>(</w:t>
            </w:r>
            <w:proofErr w:type="spellStart"/>
            <w:r w:rsidRPr="004E12CB">
              <w:rPr>
                <w:i/>
                <w:iCs/>
                <w:lang w:val="uk-UA"/>
              </w:rPr>
              <w:t>reasons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26BF3900" w14:textId="77777777" w:rsidR="001808BE" w:rsidRPr="004E12CB" w:rsidRDefault="001808BE">
            <w:pPr>
              <w:pStyle w:val="tl"/>
              <w:spacing w:before="0" w:beforeAutospacing="0" w:after="0" w:afterAutospacing="0"/>
              <w:rPr>
                <w:lang w:val="uk-UA"/>
              </w:rPr>
            </w:pPr>
            <w:r w:rsidRPr="004E12CB">
              <w:rPr>
                <w:lang w:val="uk-UA"/>
              </w:rPr>
              <w:t>4) ЧАС ЗАТРИМКИ НЕВИЗНАЧЕНИЙ (</w:t>
            </w:r>
            <w:r w:rsidRPr="004E12CB">
              <w:rPr>
                <w:i/>
                <w:iCs/>
                <w:lang w:val="uk-UA"/>
              </w:rPr>
              <w:t>причини</w:t>
            </w:r>
            <w:r w:rsidRPr="004E12CB">
              <w:rPr>
                <w:lang w:val="uk-UA"/>
              </w:rPr>
              <w:t>).</w:t>
            </w:r>
          </w:p>
        </w:tc>
      </w:tr>
    </w:tbl>
    <w:p w14:paraId="5C6EFC98" w14:textId="77777777" w:rsidR="00821FB8" w:rsidRDefault="00821FB8" w:rsidP="00821FB8">
      <w:pPr>
        <w:pStyle w:val="tc"/>
        <w:shd w:val="clear" w:color="auto" w:fill="FFFFFF"/>
        <w:spacing w:before="0" w:beforeAutospacing="0" w:after="0" w:afterAutospacing="0"/>
        <w:rPr>
          <w:rFonts w:ascii="IBM Plex Serif" w:hAnsi="IBM Plex Serif"/>
          <w:color w:val="293A55"/>
          <w:lang w:val="uk-UA"/>
        </w:rPr>
      </w:pPr>
    </w:p>
    <w:p w14:paraId="71BD7F88" w14:textId="28DD482F" w:rsidR="001808BE" w:rsidRPr="00821FB8" w:rsidRDefault="001808BE" w:rsidP="001808BE">
      <w:pPr>
        <w:pStyle w:val="tc"/>
        <w:shd w:val="clear" w:color="auto" w:fill="FFFFFF"/>
        <w:spacing w:before="0" w:beforeAutospacing="0" w:after="0" w:afterAutospacing="0"/>
        <w:jc w:val="center"/>
        <w:rPr>
          <w:rFonts w:ascii="IBM Plex Serif" w:hAnsi="IBM Plex Serif"/>
          <w:b/>
          <w:bCs/>
          <w:color w:val="293A55"/>
          <w:lang w:val="uk-UA"/>
        </w:rPr>
      </w:pPr>
      <w:r w:rsidRPr="00821FB8">
        <w:rPr>
          <w:rFonts w:ascii="IBM Plex Serif" w:hAnsi="IBM Plex Serif"/>
          <w:b/>
          <w:bCs/>
          <w:color w:val="293A55"/>
          <w:lang w:val="uk-UA"/>
        </w:rPr>
        <w:t>4. Фразеологія, що використовується на аеродромі та в районі аеродрому</w:t>
      </w:r>
    </w:p>
    <w:p w14:paraId="4C26FB4E" w14:textId="77777777" w:rsidR="00821FB8" w:rsidRPr="004E12CB" w:rsidRDefault="00821FB8" w:rsidP="00821FB8">
      <w:pPr>
        <w:pStyle w:val="tc"/>
        <w:shd w:val="clear" w:color="auto" w:fill="FFFFFF"/>
        <w:spacing w:before="0" w:beforeAutospacing="0" w:after="0" w:afterAutospacing="0"/>
        <w:rPr>
          <w:rFonts w:ascii="IBM Plex Serif" w:hAnsi="IBM Plex Serif"/>
          <w:color w:val="293A55"/>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8" w:type="dxa"/>
          <w:left w:w="48" w:type="dxa"/>
          <w:bottom w:w="48" w:type="dxa"/>
          <w:right w:w="48" w:type="dxa"/>
        </w:tblCellMar>
        <w:tblLook w:val="04A0" w:firstRow="1" w:lastRow="0" w:firstColumn="1" w:lastColumn="0" w:noHBand="0" w:noVBand="1"/>
      </w:tblPr>
      <w:tblGrid>
        <w:gridCol w:w="4951"/>
        <w:gridCol w:w="4805"/>
        <w:gridCol w:w="4805"/>
      </w:tblGrid>
      <w:tr w:rsidR="001808BE" w:rsidRPr="004E12CB" w14:paraId="566B3D2C" w14:textId="77777777" w:rsidTr="005922C3">
        <w:trPr>
          <w:trHeight w:val="443"/>
        </w:trPr>
        <w:tc>
          <w:tcPr>
            <w:tcW w:w="1700" w:type="pct"/>
            <w:shd w:val="clear" w:color="auto" w:fill="auto"/>
            <w:tcMar>
              <w:top w:w="0" w:type="dxa"/>
              <w:left w:w="0" w:type="dxa"/>
              <w:bottom w:w="0" w:type="dxa"/>
              <w:right w:w="0" w:type="dxa"/>
            </w:tcMar>
            <w:vAlign w:val="center"/>
            <w:hideMark/>
          </w:tcPr>
          <w:p w14:paraId="0DD28297" w14:textId="77777777" w:rsidR="001808BE" w:rsidRPr="00597CC6" w:rsidRDefault="001808BE">
            <w:pPr>
              <w:pStyle w:val="tl"/>
              <w:spacing w:before="0" w:beforeAutospacing="0" w:after="0" w:afterAutospacing="0"/>
              <w:rPr>
                <w:b/>
                <w:bCs/>
                <w:lang w:val="uk-UA"/>
              </w:rPr>
            </w:pPr>
            <w:r w:rsidRPr="00597CC6">
              <w:rPr>
                <w:b/>
                <w:bCs/>
                <w:lang w:val="uk-UA"/>
              </w:rPr>
              <w:t xml:space="preserve">1. </w:t>
            </w:r>
            <w:r w:rsidRPr="005922C3">
              <w:rPr>
                <w:b/>
                <w:bCs/>
                <w:lang w:val="uk-UA"/>
              </w:rPr>
              <w:t>ІДЕНТИФІКАЦІЯ ПС</w:t>
            </w:r>
          </w:p>
        </w:tc>
        <w:tc>
          <w:tcPr>
            <w:tcW w:w="1650" w:type="pct"/>
            <w:shd w:val="clear" w:color="auto" w:fill="auto"/>
            <w:tcMar>
              <w:top w:w="0" w:type="dxa"/>
              <w:left w:w="0" w:type="dxa"/>
              <w:bottom w:w="0" w:type="dxa"/>
              <w:right w:w="0" w:type="dxa"/>
            </w:tcMar>
            <w:vAlign w:val="center"/>
            <w:hideMark/>
          </w:tcPr>
          <w:p w14:paraId="5FE889D5" w14:textId="77777777" w:rsidR="001808BE" w:rsidRPr="004E12CB" w:rsidRDefault="001808BE">
            <w:pPr>
              <w:pStyle w:val="tl"/>
              <w:spacing w:before="0" w:beforeAutospacing="0" w:after="0" w:afterAutospacing="0"/>
              <w:rPr>
                <w:lang w:val="uk-UA"/>
              </w:rPr>
            </w:pPr>
            <w:r w:rsidRPr="004E12CB">
              <w:rPr>
                <w:lang w:val="uk-UA"/>
              </w:rPr>
              <w:t>SHOW LANDING LIGHTS.</w:t>
            </w:r>
          </w:p>
        </w:tc>
        <w:tc>
          <w:tcPr>
            <w:tcW w:w="1650" w:type="pct"/>
            <w:shd w:val="clear" w:color="auto" w:fill="auto"/>
            <w:tcMar>
              <w:top w:w="0" w:type="dxa"/>
              <w:left w:w="0" w:type="dxa"/>
              <w:bottom w:w="0" w:type="dxa"/>
              <w:right w:w="0" w:type="dxa"/>
            </w:tcMar>
            <w:vAlign w:val="center"/>
            <w:hideMark/>
          </w:tcPr>
          <w:p w14:paraId="76FCAC4F" w14:textId="77777777" w:rsidR="001808BE" w:rsidRPr="004E12CB" w:rsidRDefault="001808BE">
            <w:pPr>
              <w:pStyle w:val="tl"/>
              <w:spacing w:before="0" w:beforeAutospacing="0" w:after="0" w:afterAutospacing="0"/>
              <w:rPr>
                <w:lang w:val="uk-UA"/>
              </w:rPr>
            </w:pPr>
            <w:r w:rsidRPr="004E12CB">
              <w:rPr>
                <w:lang w:val="uk-UA"/>
              </w:rPr>
              <w:t>УВІМКНІТЬ ПОСАДКОВІ ВОГНІ</w:t>
            </w:r>
          </w:p>
        </w:tc>
      </w:tr>
      <w:tr w:rsidR="001808BE" w:rsidRPr="00E56A91" w14:paraId="55C6457B" w14:textId="77777777" w:rsidTr="008635DF">
        <w:tc>
          <w:tcPr>
            <w:tcW w:w="1700" w:type="pct"/>
            <w:vMerge w:val="restart"/>
            <w:shd w:val="clear" w:color="auto" w:fill="auto"/>
            <w:tcMar>
              <w:top w:w="0" w:type="dxa"/>
              <w:left w:w="0" w:type="dxa"/>
              <w:bottom w:w="0" w:type="dxa"/>
              <w:right w:w="0" w:type="dxa"/>
            </w:tcMar>
            <w:vAlign w:val="center"/>
            <w:hideMark/>
          </w:tcPr>
          <w:p w14:paraId="6B169F2B" w14:textId="77777777" w:rsidR="001808BE" w:rsidRPr="00597CC6" w:rsidRDefault="001808BE">
            <w:pPr>
              <w:pStyle w:val="tl"/>
              <w:spacing w:before="0" w:beforeAutospacing="0" w:after="0" w:afterAutospacing="0"/>
              <w:rPr>
                <w:b/>
                <w:bCs/>
                <w:lang w:val="uk-UA"/>
              </w:rPr>
            </w:pPr>
            <w:r w:rsidRPr="00597CC6">
              <w:rPr>
                <w:b/>
                <w:bCs/>
                <w:lang w:val="uk-UA"/>
              </w:rPr>
              <w:t xml:space="preserve">2. </w:t>
            </w:r>
            <w:r w:rsidRPr="005922C3">
              <w:rPr>
                <w:b/>
                <w:bCs/>
                <w:lang w:val="uk-UA"/>
              </w:rPr>
              <w:t>ВІЗУАЛЬНЕ ПІДТВЕРДЖЕННЯ</w:t>
            </w:r>
          </w:p>
        </w:tc>
        <w:tc>
          <w:tcPr>
            <w:tcW w:w="1650" w:type="pct"/>
            <w:shd w:val="clear" w:color="auto" w:fill="auto"/>
            <w:tcMar>
              <w:top w:w="0" w:type="dxa"/>
              <w:left w:w="0" w:type="dxa"/>
              <w:bottom w:w="0" w:type="dxa"/>
              <w:right w:w="0" w:type="dxa"/>
            </w:tcMar>
            <w:vAlign w:val="center"/>
            <w:hideMark/>
          </w:tcPr>
          <w:p w14:paraId="5DE51AD2" w14:textId="77777777" w:rsidR="001808BE" w:rsidRPr="004E12CB" w:rsidRDefault="001808BE">
            <w:pPr>
              <w:pStyle w:val="tl"/>
              <w:spacing w:before="0" w:beforeAutospacing="0" w:after="0" w:afterAutospacing="0"/>
              <w:rPr>
                <w:lang w:val="uk-UA"/>
              </w:rPr>
            </w:pPr>
            <w:r w:rsidRPr="004E12CB">
              <w:rPr>
                <w:lang w:val="uk-UA"/>
              </w:rPr>
              <w:t>ACKNOWLEDGE BY MOVING AILERONS (</w:t>
            </w:r>
            <w:proofErr w:type="spellStart"/>
            <w:r w:rsidRPr="004E12CB">
              <w:rPr>
                <w:i/>
                <w:iCs/>
                <w:lang w:val="uk-UA"/>
              </w:rPr>
              <w:t>or</w:t>
            </w:r>
            <w:proofErr w:type="spellEnd"/>
            <w:r w:rsidRPr="004E12CB">
              <w:rPr>
                <w:lang w:val="uk-UA"/>
              </w:rPr>
              <w:t> RUDDER);</w:t>
            </w:r>
          </w:p>
        </w:tc>
        <w:tc>
          <w:tcPr>
            <w:tcW w:w="1650" w:type="pct"/>
            <w:shd w:val="clear" w:color="auto" w:fill="auto"/>
            <w:tcMar>
              <w:top w:w="0" w:type="dxa"/>
              <w:left w:w="0" w:type="dxa"/>
              <w:bottom w:w="0" w:type="dxa"/>
              <w:right w:w="0" w:type="dxa"/>
            </w:tcMar>
            <w:vAlign w:val="center"/>
            <w:hideMark/>
          </w:tcPr>
          <w:p w14:paraId="3942E133" w14:textId="77777777" w:rsidR="001808BE" w:rsidRPr="004E12CB" w:rsidRDefault="001808BE">
            <w:pPr>
              <w:pStyle w:val="tl"/>
              <w:spacing w:before="0" w:beforeAutospacing="0" w:after="0" w:afterAutospacing="0"/>
              <w:rPr>
                <w:lang w:val="uk-UA"/>
              </w:rPr>
            </w:pPr>
            <w:r w:rsidRPr="004E12CB">
              <w:rPr>
                <w:lang w:val="uk-UA"/>
              </w:rPr>
              <w:t>ПІДТВЕРДІТЬ РУХОМ ЕЛЕРОНІВ (або КЕРМОМ НАПРЯМУ);</w:t>
            </w:r>
          </w:p>
        </w:tc>
      </w:tr>
      <w:tr w:rsidR="001808BE" w:rsidRPr="004E12CB" w14:paraId="529F2B41" w14:textId="77777777" w:rsidTr="005922C3">
        <w:trPr>
          <w:trHeight w:val="409"/>
        </w:trPr>
        <w:tc>
          <w:tcPr>
            <w:tcW w:w="0" w:type="auto"/>
            <w:vMerge/>
            <w:shd w:val="clear" w:color="auto" w:fill="auto"/>
            <w:vAlign w:val="center"/>
            <w:hideMark/>
          </w:tcPr>
          <w:p w14:paraId="3264655D"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09166EB" w14:textId="77777777" w:rsidR="001808BE" w:rsidRPr="004E12CB" w:rsidRDefault="001808BE">
            <w:pPr>
              <w:pStyle w:val="tl"/>
              <w:spacing w:before="0" w:beforeAutospacing="0" w:after="0" w:afterAutospacing="0"/>
              <w:rPr>
                <w:lang w:val="uk-UA"/>
              </w:rPr>
            </w:pPr>
            <w:r w:rsidRPr="004E12CB">
              <w:rPr>
                <w:lang w:val="uk-UA"/>
              </w:rPr>
              <w:t>ACKNOWLEDGE BY ROCKING WINGS;</w:t>
            </w:r>
          </w:p>
        </w:tc>
        <w:tc>
          <w:tcPr>
            <w:tcW w:w="1650" w:type="pct"/>
            <w:shd w:val="clear" w:color="auto" w:fill="auto"/>
            <w:tcMar>
              <w:top w:w="0" w:type="dxa"/>
              <w:left w:w="0" w:type="dxa"/>
              <w:bottom w:w="0" w:type="dxa"/>
              <w:right w:w="0" w:type="dxa"/>
            </w:tcMar>
            <w:vAlign w:val="center"/>
            <w:hideMark/>
          </w:tcPr>
          <w:p w14:paraId="75261FCE" w14:textId="77777777" w:rsidR="001808BE" w:rsidRPr="004E12CB" w:rsidRDefault="001808BE">
            <w:pPr>
              <w:pStyle w:val="tl"/>
              <w:spacing w:before="0" w:beforeAutospacing="0" w:after="0" w:afterAutospacing="0"/>
              <w:rPr>
                <w:lang w:val="uk-UA"/>
              </w:rPr>
            </w:pPr>
            <w:r w:rsidRPr="004E12CB">
              <w:rPr>
                <w:lang w:val="uk-UA"/>
              </w:rPr>
              <w:t>ПІДТВЕРДІТЬ РУХАМИ КРИЛ;</w:t>
            </w:r>
          </w:p>
        </w:tc>
      </w:tr>
      <w:tr w:rsidR="001808BE" w:rsidRPr="004E12CB" w14:paraId="071139A8" w14:textId="77777777" w:rsidTr="008635DF">
        <w:tc>
          <w:tcPr>
            <w:tcW w:w="0" w:type="auto"/>
            <w:vMerge/>
            <w:shd w:val="clear" w:color="auto" w:fill="auto"/>
            <w:vAlign w:val="center"/>
            <w:hideMark/>
          </w:tcPr>
          <w:p w14:paraId="3F4B3B8C"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4384905" w14:textId="77777777" w:rsidR="001808BE" w:rsidRPr="004E12CB" w:rsidRDefault="001808BE">
            <w:pPr>
              <w:pStyle w:val="tl"/>
              <w:spacing w:before="0" w:beforeAutospacing="0" w:after="0" w:afterAutospacing="0"/>
              <w:rPr>
                <w:lang w:val="uk-UA"/>
              </w:rPr>
            </w:pPr>
            <w:r w:rsidRPr="004E12CB">
              <w:rPr>
                <w:lang w:val="uk-UA"/>
              </w:rPr>
              <w:t>ACKNOWLEDGE BY FLASHING LANDING LIGHTS.</w:t>
            </w:r>
          </w:p>
        </w:tc>
        <w:tc>
          <w:tcPr>
            <w:tcW w:w="1650" w:type="pct"/>
            <w:shd w:val="clear" w:color="auto" w:fill="auto"/>
            <w:tcMar>
              <w:top w:w="0" w:type="dxa"/>
              <w:left w:w="0" w:type="dxa"/>
              <w:bottom w:w="0" w:type="dxa"/>
              <w:right w:w="0" w:type="dxa"/>
            </w:tcMar>
            <w:vAlign w:val="center"/>
            <w:hideMark/>
          </w:tcPr>
          <w:p w14:paraId="3E561284" w14:textId="77777777" w:rsidR="001808BE" w:rsidRPr="004E12CB" w:rsidRDefault="001808BE">
            <w:pPr>
              <w:pStyle w:val="tl"/>
              <w:spacing w:before="0" w:beforeAutospacing="0" w:after="0" w:afterAutospacing="0"/>
              <w:rPr>
                <w:lang w:val="uk-UA"/>
              </w:rPr>
            </w:pPr>
            <w:r w:rsidRPr="004E12CB">
              <w:rPr>
                <w:lang w:val="uk-UA"/>
              </w:rPr>
              <w:t>ПІДТВЕРДІТЬ МИГОТІННЯМ ПОСАДКОВИХ ВОГНІВ.</w:t>
            </w:r>
          </w:p>
        </w:tc>
      </w:tr>
      <w:tr w:rsidR="001808BE" w:rsidRPr="004E12CB" w14:paraId="7F135FB0" w14:textId="77777777" w:rsidTr="005922C3">
        <w:trPr>
          <w:trHeight w:val="401"/>
        </w:trPr>
        <w:tc>
          <w:tcPr>
            <w:tcW w:w="1700" w:type="pct"/>
            <w:shd w:val="clear" w:color="auto" w:fill="auto"/>
            <w:tcMar>
              <w:top w:w="0" w:type="dxa"/>
              <w:left w:w="0" w:type="dxa"/>
              <w:bottom w:w="0" w:type="dxa"/>
              <w:right w:w="0" w:type="dxa"/>
            </w:tcMar>
            <w:vAlign w:val="center"/>
            <w:hideMark/>
          </w:tcPr>
          <w:p w14:paraId="3ADDA47E" w14:textId="77777777" w:rsidR="001808BE" w:rsidRPr="00597CC6" w:rsidRDefault="001808BE">
            <w:pPr>
              <w:pStyle w:val="tl"/>
              <w:spacing w:before="0" w:beforeAutospacing="0" w:after="0" w:afterAutospacing="0"/>
              <w:rPr>
                <w:b/>
                <w:bCs/>
                <w:lang w:val="uk-UA"/>
              </w:rPr>
            </w:pPr>
            <w:r w:rsidRPr="00597CC6">
              <w:rPr>
                <w:b/>
                <w:bCs/>
                <w:lang w:val="uk-UA"/>
              </w:rPr>
              <w:t>3. ЗАПУСК ДВИГУНІВ</w:t>
            </w:r>
          </w:p>
        </w:tc>
        <w:tc>
          <w:tcPr>
            <w:tcW w:w="1650" w:type="pct"/>
            <w:shd w:val="clear" w:color="auto" w:fill="auto"/>
            <w:tcMar>
              <w:top w:w="0" w:type="dxa"/>
              <w:left w:w="0" w:type="dxa"/>
              <w:bottom w:w="0" w:type="dxa"/>
              <w:right w:w="0" w:type="dxa"/>
            </w:tcMar>
            <w:vAlign w:val="center"/>
            <w:hideMark/>
          </w:tcPr>
          <w:p w14:paraId="63FC5408"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6230A413"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E56A91" w14:paraId="34C61195" w14:textId="77777777" w:rsidTr="005922C3">
        <w:trPr>
          <w:trHeight w:val="679"/>
        </w:trPr>
        <w:tc>
          <w:tcPr>
            <w:tcW w:w="1700" w:type="pct"/>
            <w:vMerge w:val="restart"/>
            <w:shd w:val="clear" w:color="auto" w:fill="auto"/>
            <w:tcMar>
              <w:top w:w="0" w:type="dxa"/>
              <w:left w:w="0" w:type="dxa"/>
              <w:bottom w:w="0" w:type="dxa"/>
              <w:right w:w="0" w:type="dxa"/>
            </w:tcMar>
            <w:vAlign w:val="center"/>
            <w:hideMark/>
          </w:tcPr>
          <w:p w14:paraId="254AEDA2" w14:textId="77777777" w:rsidR="001808BE" w:rsidRPr="004E12CB" w:rsidRDefault="001808BE">
            <w:pPr>
              <w:pStyle w:val="tl"/>
              <w:spacing w:before="0" w:beforeAutospacing="0" w:after="0" w:afterAutospacing="0"/>
              <w:rPr>
                <w:lang w:val="uk-UA"/>
              </w:rPr>
            </w:pPr>
            <w:r w:rsidRPr="004E12CB">
              <w:rPr>
                <w:lang w:val="uk-UA"/>
              </w:rPr>
              <w:t>1) ...запит дозволу на запуск двигунів</w:t>
            </w:r>
          </w:p>
        </w:tc>
        <w:tc>
          <w:tcPr>
            <w:tcW w:w="1650" w:type="pct"/>
            <w:shd w:val="clear" w:color="auto" w:fill="auto"/>
            <w:tcMar>
              <w:top w:w="0" w:type="dxa"/>
              <w:left w:w="0" w:type="dxa"/>
              <w:bottom w:w="0" w:type="dxa"/>
              <w:right w:w="0" w:type="dxa"/>
            </w:tcMar>
            <w:vAlign w:val="center"/>
            <w:hideMark/>
          </w:tcPr>
          <w:p w14:paraId="468B1BB8"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location</w:t>
            </w:r>
            <w:proofErr w:type="spellEnd"/>
            <w:r w:rsidRPr="004E12CB">
              <w:rPr>
                <w:i/>
                <w:iCs/>
                <w:lang w:val="uk-UA"/>
              </w:rPr>
              <w:t>]</w:t>
            </w:r>
            <w:r w:rsidRPr="004E12CB">
              <w:rPr>
                <w:lang w:val="uk-UA"/>
              </w:rPr>
              <w:t> REQUEST START UP;</w:t>
            </w:r>
          </w:p>
        </w:tc>
        <w:tc>
          <w:tcPr>
            <w:tcW w:w="1650" w:type="pct"/>
            <w:shd w:val="clear" w:color="auto" w:fill="auto"/>
            <w:tcMar>
              <w:top w:w="0" w:type="dxa"/>
              <w:left w:w="0" w:type="dxa"/>
              <w:bottom w:w="0" w:type="dxa"/>
              <w:right w:w="0" w:type="dxa"/>
            </w:tcMar>
            <w:vAlign w:val="center"/>
            <w:hideMark/>
          </w:tcPr>
          <w:p w14:paraId="61B340B4"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місцезнаходження ПС</w:t>
            </w:r>
            <w:r w:rsidRPr="004E12CB">
              <w:rPr>
                <w:lang w:val="uk-UA"/>
              </w:rPr>
              <w:t>] ПРОШУ ДОЗВОЛУ НА ЗАПУСК ДВИГУНІВ;</w:t>
            </w:r>
          </w:p>
        </w:tc>
      </w:tr>
      <w:tr w:rsidR="001808BE" w:rsidRPr="00E56A91" w14:paraId="62D43CBF" w14:textId="77777777" w:rsidTr="008635DF">
        <w:tc>
          <w:tcPr>
            <w:tcW w:w="0" w:type="auto"/>
            <w:vMerge/>
            <w:shd w:val="clear" w:color="auto" w:fill="auto"/>
            <w:vAlign w:val="center"/>
            <w:hideMark/>
          </w:tcPr>
          <w:p w14:paraId="2D9D52F4"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7841B9B"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location</w:t>
            </w:r>
            <w:proofErr w:type="spellEnd"/>
            <w:r w:rsidRPr="004E12CB">
              <w:rPr>
                <w:i/>
                <w:iCs/>
                <w:lang w:val="uk-UA"/>
              </w:rPr>
              <w:t>]</w:t>
            </w:r>
            <w:r w:rsidRPr="004E12CB">
              <w:rPr>
                <w:lang w:val="uk-UA"/>
              </w:rPr>
              <w:t> REQUEST START UP, INFORMATION </w:t>
            </w:r>
            <w:r w:rsidRPr="004E12CB">
              <w:rPr>
                <w:i/>
                <w:iCs/>
                <w:lang w:val="uk-UA"/>
              </w:rPr>
              <w:t xml:space="preserve">(ATIS </w:t>
            </w:r>
            <w:proofErr w:type="spellStart"/>
            <w:r w:rsidRPr="004E12CB">
              <w:rPr>
                <w:i/>
                <w:iCs/>
                <w:lang w:val="uk-UA"/>
              </w:rPr>
              <w:t>identification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223CF4A"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місцезнаходження ПС</w:t>
            </w:r>
            <w:r w:rsidRPr="004E12CB">
              <w:rPr>
                <w:lang w:val="uk-UA"/>
              </w:rPr>
              <w:t>] ПРОШУ ДОЗВОЛУ НА ЗАПУСК ДВИГУНІВ, ІНФОРМАЦІЯ (</w:t>
            </w:r>
            <w:r w:rsidRPr="004E12CB">
              <w:rPr>
                <w:i/>
                <w:iCs/>
                <w:lang w:val="uk-UA"/>
              </w:rPr>
              <w:t>позначення інформації ATIS</w:t>
            </w:r>
            <w:r w:rsidRPr="004E12CB">
              <w:rPr>
                <w:lang w:val="uk-UA"/>
              </w:rPr>
              <w:t>);</w:t>
            </w:r>
          </w:p>
        </w:tc>
      </w:tr>
      <w:tr w:rsidR="001808BE" w:rsidRPr="004E12CB" w14:paraId="7EAA4C2E" w14:textId="77777777" w:rsidTr="008635DF">
        <w:tc>
          <w:tcPr>
            <w:tcW w:w="1700" w:type="pct"/>
            <w:vMerge w:val="restart"/>
            <w:shd w:val="clear" w:color="auto" w:fill="auto"/>
            <w:tcMar>
              <w:top w:w="0" w:type="dxa"/>
              <w:left w:w="0" w:type="dxa"/>
              <w:bottom w:w="0" w:type="dxa"/>
              <w:right w:w="0" w:type="dxa"/>
            </w:tcMar>
            <w:vAlign w:val="center"/>
            <w:hideMark/>
          </w:tcPr>
          <w:p w14:paraId="032B56C3" w14:textId="77777777" w:rsidR="001808BE" w:rsidRPr="004E12CB" w:rsidRDefault="001808BE">
            <w:pPr>
              <w:pStyle w:val="tl"/>
              <w:spacing w:before="0" w:beforeAutospacing="0" w:after="0" w:afterAutospacing="0"/>
              <w:rPr>
                <w:lang w:val="uk-UA"/>
              </w:rPr>
            </w:pPr>
            <w:r w:rsidRPr="004E12CB">
              <w:rPr>
                <w:lang w:val="uk-UA"/>
              </w:rPr>
              <w:t>2) ...відповідь органу ОПР</w:t>
            </w:r>
          </w:p>
        </w:tc>
        <w:tc>
          <w:tcPr>
            <w:tcW w:w="1650" w:type="pct"/>
            <w:shd w:val="clear" w:color="auto" w:fill="auto"/>
            <w:tcMar>
              <w:top w:w="0" w:type="dxa"/>
              <w:left w:w="0" w:type="dxa"/>
              <w:bottom w:w="0" w:type="dxa"/>
              <w:right w:w="0" w:type="dxa"/>
            </w:tcMar>
            <w:vAlign w:val="center"/>
            <w:hideMark/>
          </w:tcPr>
          <w:p w14:paraId="30AC357B" w14:textId="77777777" w:rsidR="001808BE" w:rsidRPr="004E12CB" w:rsidRDefault="001808BE">
            <w:pPr>
              <w:pStyle w:val="tl"/>
              <w:spacing w:before="0" w:beforeAutospacing="0" w:after="0" w:afterAutospacing="0"/>
              <w:rPr>
                <w:lang w:val="uk-UA"/>
              </w:rPr>
            </w:pPr>
            <w:r w:rsidRPr="004E12CB">
              <w:rPr>
                <w:lang w:val="uk-UA"/>
              </w:rPr>
              <w:t>START UP APPROVED;</w:t>
            </w:r>
          </w:p>
        </w:tc>
        <w:tc>
          <w:tcPr>
            <w:tcW w:w="1650" w:type="pct"/>
            <w:shd w:val="clear" w:color="auto" w:fill="auto"/>
            <w:tcMar>
              <w:top w:w="0" w:type="dxa"/>
              <w:left w:w="0" w:type="dxa"/>
              <w:bottom w:w="0" w:type="dxa"/>
              <w:right w:w="0" w:type="dxa"/>
            </w:tcMar>
            <w:vAlign w:val="center"/>
            <w:hideMark/>
          </w:tcPr>
          <w:p w14:paraId="598C83D4" w14:textId="77777777" w:rsidR="001808BE" w:rsidRPr="004E12CB" w:rsidRDefault="001808BE">
            <w:pPr>
              <w:pStyle w:val="tl"/>
              <w:spacing w:before="0" w:beforeAutospacing="0" w:after="0" w:afterAutospacing="0"/>
              <w:rPr>
                <w:lang w:val="uk-UA"/>
              </w:rPr>
            </w:pPr>
            <w:r w:rsidRPr="004E12CB">
              <w:rPr>
                <w:lang w:val="uk-UA"/>
              </w:rPr>
              <w:t>ЗАПУСК ДОЗВОЛЯЮ;</w:t>
            </w:r>
          </w:p>
        </w:tc>
      </w:tr>
      <w:tr w:rsidR="001808BE" w:rsidRPr="004E12CB" w14:paraId="6D101773" w14:textId="77777777" w:rsidTr="008635DF">
        <w:tc>
          <w:tcPr>
            <w:tcW w:w="0" w:type="auto"/>
            <w:vMerge/>
            <w:shd w:val="clear" w:color="auto" w:fill="auto"/>
            <w:vAlign w:val="center"/>
            <w:hideMark/>
          </w:tcPr>
          <w:p w14:paraId="66397DB0"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697C83E" w14:textId="77777777" w:rsidR="001808BE" w:rsidRPr="004E12CB" w:rsidRDefault="001808BE">
            <w:pPr>
              <w:pStyle w:val="tl"/>
              <w:spacing w:before="0" w:beforeAutospacing="0" w:after="0" w:afterAutospacing="0"/>
              <w:rPr>
                <w:lang w:val="uk-UA"/>
              </w:rPr>
            </w:pPr>
            <w:r w:rsidRPr="004E12CB">
              <w:rPr>
                <w:lang w:val="uk-UA"/>
              </w:rPr>
              <w:t>START UP AT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47E9BD4D" w14:textId="77777777" w:rsidR="001808BE" w:rsidRPr="004E12CB" w:rsidRDefault="001808BE">
            <w:pPr>
              <w:pStyle w:val="tl"/>
              <w:spacing w:before="0" w:beforeAutospacing="0" w:after="0" w:afterAutospacing="0"/>
              <w:rPr>
                <w:lang w:val="uk-UA"/>
              </w:rPr>
            </w:pPr>
            <w:r w:rsidRPr="004E12CB">
              <w:rPr>
                <w:lang w:val="uk-UA"/>
              </w:rPr>
              <w:t>ЗАПУСК ДОЗВОЛЯЮ О (</w:t>
            </w:r>
            <w:r w:rsidRPr="004E12CB">
              <w:rPr>
                <w:i/>
                <w:iCs/>
                <w:lang w:val="uk-UA"/>
              </w:rPr>
              <w:t>час</w:t>
            </w:r>
            <w:r w:rsidRPr="004E12CB">
              <w:rPr>
                <w:lang w:val="uk-UA"/>
              </w:rPr>
              <w:t>);</w:t>
            </w:r>
          </w:p>
        </w:tc>
      </w:tr>
      <w:tr w:rsidR="001808BE" w:rsidRPr="004E12CB" w14:paraId="4ECDEAE8" w14:textId="77777777" w:rsidTr="008635DF">
        <w:tc>
          <w:tcPr>
            <w:tcW w:w="0" w:type="auto"/>
            <w:vMerge/>
            <w:shd w:val="clear" w:color="auto" w:fill="auto"/>
            <w:vAlign w:val="center"/>
            <w:hideMark/>
          </w:tcPr>
          <w:p w14:paraId="1D6086DF"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B22E8AA" w14:textId="77777777" w:rsidR="001808BE" w:rsidRPr="004E12CB" w:rsidRDefault="001808BE">
            <w:pPr>
              <w:pStyle w:val="tl"/>
              <w:spacing w:before="0" w:beforeAutospacing="0" w:after="0" w:afterAutospacing="0"/>
              <w:rPr>
                <w:lang w:val="uk-UA"/>
              </w:rPr>
            </w:pPr>
            <w:r w:rsidRPr="004E12CB">
              <w:rPr>
                <w:lang w:val="uk-UA"/>
              </w:rPr>
              <w:t>EXPECT START UP AT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25447875" w14:textId="77777777" w:rsidR="001808BE" w:rsidRPr="004E12CB" w:rsidRDefault="001808BE">
            <w:pPr>
              <w:pStyle w:val="tl"/>
              <w:spacing w:before="0" w:beforeAutospacing="0" w:after="0" w:afterAutospacing="0"/>
              <w:rPr>
                <w:lang w:val="uk-UA"/>
              </w:rPr>
            </w:pPr>
            <w:r w:rsidRPr="004E12CB">
              <w:rPr>
                <w:lang w:val="uk-UA"/>
              </w:rPr>
              <w:t>ОЧІКУЙТЕ ЗАПУСК В (</w:t>
            </w:r>
            <w:r w:rsidRPr="004E12CB">
              <w:rPr>
                <w:i/>
                <w:iCs/>
                <w:lang w:val="uk-UA"/>
              </w:rPr>
              <w:t>час</w:t>
            </w:r>
            <w:r w:rsidRPr="004E12CB">
              <w:rPr>
                <w:lang w:val="uk-UA"/>
              </w:rPr>
              <w:t>);</w:t>
            </w:r>
          </w:p>
        </w:tc>
      </w:tr>
      <w:tr w:rsidR="001808BE" w:rsidRPr="00E56A91" w14:paraId="37C9CA87" w14:textId="77777777" w:rsidTr="008635DF">
        <w:tc>
          <w:tcPr>
            <w:tcW w:w="0" w:type="auto"/>
            <w:vMerge/>
            <w:shd w:val="clear" w:color="auto" w:fill="auto"/>
            <w:vAlign w:val="center"/>
            <w:hideMark/>
          </w:tcPr>
          <w:p w14:paraId="4CB9AE48"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A5FDE7F" w14:textId="77777777" w:rsidR="001808BE" w:rsidRPr="004E12CB" w:rsidRDefault="001808BE">
            <w:pPr>
              <w:pStyle w:val="tl"/>
              <w:spacing w:before="0" w:beforeAutospacing="0" w:after="0" w:afterAutospacing="0"/>
              <w:rPr>
                <w:lang w:val="uk-UA"/>
              </w:rPr>
            </w:pPr>
            <w:r w:rsidRPr="004E12CB">
              <w:rPr>
                <w:lang w:val="uk-UA"/>
              </w:rPr>
              <w:t>START UP AT OWN DISCRETION;</w:t>
            </w:r>
          </w:p>
        </w:tc>
        <w:tc>
          <w:tcPr>
            <w:tcW w:w="1650" w:type="pct"/>
            <w:shd w:val="clear" w:color="auto" w:fill="auto"/>
            <w:tcMar>
              <w:top w:w="0" w:type="dxa"/>
              <w:left w:w="0" w:type="dxa"/>
              <w:bottom w:w="0" w:type="dxa"/>
              <w:right w:w="0" w:type="dxa"/>
            </w:tcMar>
            <w:vAlign w:val="center"/>
            <w:hideMark/>
          </w:tcPr>
          <w:p w14:paraId="1AE7558D" w14:textId="77777777" w:rsidR="001808BE" w:rsidRPr="004E12CB" w:rsidRDefault="001808BE">
            <w:pPr>
              <w:pStyle w:val="tl"/>
              <w:spacing w:before="0" w:beforeAutospacing="0" w:after="0" w:afterAutospacing="0"/>
              <w:rPr>
                <w:lang w:val="uk-UA"/>
              </w:rPr>
            </w:pPr>
            <w:r w:rsidRPr="004E12CB">
              <w:rPr>
                <w:lang w:val="uk-UA"/>
              </w:rPr>
              <w:t>ЗАПУСК ДОЗВОЛЯЮ НА ВЛАСНИЙ РОЗСУД;</w:t>
            </w:r>
          </w:p>
        </w:tc>
      </w:tr>
      <w:tr w:rsidR="001808BE" w:rsidRPr="00E56A91" w14:paraId="5EA68B6A" w14:textId="77777777" w:rsidTr="008635DF">
        <w:tc>
          <w:tcPr>
            <w:tcW w:w="0" w:type="auto"/>
            <w:vMerge/>
            <w:shd w:val="clear" w:color="auto" w:fill="auto"/>
            <w:vAlign w:val="center"/>
            <w:hideMark/>
          </w:tcPr>
          <w:p w14:paraId="536B81BF"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E5D5B05" w14:textId="77777777" w:rsidR="001808BE" w:rsidRPr="004E12CB" w:rsidRDefault="001808BE">
            <w:pPr>
              <w:pStyle w:val="tl"/>
              <w:spacing w:before="0" w:beforeAutospacing="0" w:after="0" w:afterAutospacing="0"/>
              <w:rPr>
                <w:lang w:val="uk-UA"/>
              </w:rPr>
            </w:pPr>
            <w:r w:rsidRPr="004E12CB">
              <w:rPr>
                <w:lang w:val="uk-UA"/>
              </w:rPr>
              <w:t>EXPECT DEPARTURE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 START UP AT OWN DISCRETION.</w:t>
            </w:r>
          </w:p>
        </w:tc>
        <w:tc>
          <w:tcPr>
            <w:tcW w:w="1650" w:type="pct"/>
            <w:shd w:val="clear" w:color="auto" w:fill="auto"/>
            <w:tcMar>
              <w:top w:w="0" w:type="dxa"/>
              <w:left w:w="0" w:type="dxa"/>
              <w:bottom w:w="0" w:type="dxa"/>
              <w:right w:w="0" w:type="dxa"/>
            </w:tcMar>
            <w:vAlign w:val="center"/>
            <w:hideMark/>
          </w:tcPr>
          <w:p w14:paraId="3E79B877" w14:textId="77777777" w:rsidR="001808BE" w:rsidRPr="004E12CB" w:rsidRDefault="001808BE">
            <w:pPr>
              <w:pStyle w:val="tl"/>
              <w:spacing w:before="0" w:beforeAutospacing="0" w:after="0" w:afterAutospacing="0"/>
              <w:rPr>
                <w:lang w:val="uk-UA"/>
              </w:rPr>
            </w:pPr>
            <w:r w:rsidRPr="004E12CB">
              <w:rPr>
                <w:lang w:val="uk-UA"/>
              </w:rPr>
              <w:t>ОЧІКУЙТЕ ВИЛІТ В (</w:t>
            </w:r>
            <w:r w:rsidRPr="004E12CB">
              <w:rPr>
                <w:i/>
                <w:iCs/>
                <w:lang w:val="uk-UA"/>
              </w:rPr>
              <w:t>час</w:t>
            </w:r>
            <w:r w:rsidRPr="004E12CB">
              <w:rPr>
                <w:lang w:val="uk-UA"/>
              </w:rPr>
              <w:t>) ЗАПУСК НА ВЛАСНИЙ РОЗСУД.</w:t>
            </w:r>
          </w:p>
        </w:tc>
      </w:tr>
      <w:tr w:rsidR="001808BE" w:rsidRPr="004E12CB" w14:paraId="02519DCD" w14:textId="77777777" w:rsidTr="00913F17">
        <w:trPr>
          <w:trHeight w:val="369"/>
        </w:trPr>
        <w:tc>
          <w:tcPr>
            <w:tcW w:w="1700" w:type="pct"/>
            <w:shd w:val="clear" w:color="auto" w:fill="auto"/>
            <w:tcMar>
              <w:top w:w="0" w:type="dxa"/>
              <w:left w:w="0" w:type="dxa"/>
              <w:bottom w:w="0" w:type="dxa"/>
              <w:right w:w="0" w:type="dxa"/>
            </w:tcMar>
            <w:vAlign w:val="center"/>
            <w:hideMark/>
          </w:tcPr>
          <w:p w14:paraId="363F47B6" w14:textId="77777777" w:rsidR="001808BE" w:rsidRPr="00597CC6" w:rsidRDefault="001808BE">
            <w:pPr>
              <w:pStyle w:val="tl"/>
              <w:spacing w:before="0" w:beforeAutospacing="0" w:after="0" w:afterAutospacing="0"/>
              <w:rPr>
                <w:b/>
                <w:bCs/>
                <w:lang w:val="uk-UA"/>
              </w:rPr>
            </w:pPr>
            <w:r w:rsidRPr="00597CC6">
              <w:rPr>
                <w:b/>
                <w:bCs/>
                <w:lang w:val="uk-UA"/>
              </w:rPr>
              <w:t xml:space="preserve">4. </w:t>
            </w:r>
            <w:r w:rsidRPr="00913F17">
              <w:rPr>
                <w:b/>
                <w:bCs/>
                <w:sz w:val="22"/>
                <w:szCs w:val="22"/>
                <w:lang w:val="uk-UA"/>
              </w:rPr>
              <w:t>БУКСИРУВАННЯ ХВОСТОМ ВПЕРЕД</w:t>
            </w:r>
          </w:p>
        </w:tc>
        <w:tc>
          <w:tcPr>
            <w:tcW w:w="1650" w:type="pct"/>
            <w:shd w:val="clear" w:color="auto" w:fill="auto"/>
            <w:tcMar>
              <w:top w:w="0" w:type="dxa"/>
              <w:left w:w="0" w:type="dxa"/>
              <w:bottom w:w="0" w:type="dxa"/>
              <w:right w:w="0" w:type="dxa"/>
            </w:tcMar>
            <w:vAlign w:val="center"/>
            <w:hideMark/>
          </w:tcPr>
          <w:p w14:paraId="34AEE1AB"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34141AB7"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E56A91" w14:paraId="227D6F51" w14:textId="77777777" w:rsidTr="008635DF">
        <w:tc>
          <w:tcPr>
            <w:tcW w:w="1700" w:type="pct"/>
            <w:shd w:val="clear" w:color="auto" w:fill="auto"/>
            <w:tcMar>
              <w:top w:w="0" w:type="dxa"/>
              <w:left w:w="0" w:type="dxa"/>
              <w:bottom w:w="0" w:type="dxa"/>
              <w:right w:w="0" w:type="dxa"/>
            </w:tcMar>
            <w:vAlign w:val="center"/>
            <w:hideMark/>
          </w:tcPr>
          <w:p w14:paraId="101F613F" w14:textId="77777777" w:rsidR="001808BE" w:rsidRPr="004E12CB" w:rsidRDefault="001808BE">
            <w:pPr>
              <w:pStyle w:val="tl"/>
              <w:spacing w:before="0" w:beforeAutospacing="0" w:after="0" w:afterAutospacing="0"/>
              <w:rPr>
                <w:lang w:val="uk-UA"/>
              </w:rPr>
            </w:pPr>
            <w:r w:rsidRPr="004E12CB">
              <w:rPr>
                <w:lang w:val="uk-UA"/>
              </w:rPr>
              <w:t>Коли цього вимагають місцеві процедури, дозвіл на буксирування хвостом вперед необхідно отримати від АДВ</w:t>
            </w:r>
          </w:p>
        </w:tc>
        <w:tc>
          <w:tcPr>
            <w:tcW w:w="1650" w:type="pct"/>
            <w:shd w:val="clear" w:color="auto" w:fill="auto"/>
            <w:tcMar>
              <w:top w:w="0" w:type="dxa"/>
              <w:left w:w="0" w:type="dxa"/>
              <w:bottom w:w="0" w:type="dxa"/>
              <w:right w:w="0" w:type="dxa"/>
            </w:tcMar>
            <w:vAlign w:val="center"/>
            <w:hideMark/>
          </w:tcPr>
          <w:p w14:paraId="1EE261F7"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6DD5146C"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E56A91" w14:paraId="7BA357D6" w14:textId="77777777" w:rsidTr="008635DF">
        <w:tc>
          <w:tcPr>
            <w:tcW w:w="1700" w:type="pct"/>
            <w:vMerge w:val="restart"/>
            <w:shd w:val="clear" w:color="auto" w:fill="auto"/>
            <w:tcMar>
              <w:top w:w="0" w:type="dxa"/>
              <w:left w:w="0" w:type="dxa"/>
              <w:bottom w:w="0" w:type="dxa"/>
              <w:right w:w="0" w:type="dxa"/>
            </w:tcMar>
            <w:vAlign w:val="center"/>
            <w:hideMark/>
          </w:tcPr>
          <w:p w14:paraId="41244879" w14:textId="77777777" w:rsidR="001808BE" w:rsidRPr="004E12CB" w:rsidRDefault="001808BE">
            <w:pPr>
              <w:pStyle w:val="tl"/>
              <w:spacing w:before="0" w:beforeAutospacing="0" w:after="0" w:afterAutospacing="0"/>
              <w:rPr>
                <w:lang w:val="uk-UA"/>
              </w:rPr>
            </w:pPr>
            <w:r w:rsidRPr="004E12CB">
              <w:rPr>
                <w:lang w:val="uk-UA"/>
              </w:rPr>
              <w:t>1) ...ПС/орган ОПР</w:t>
            </w:r>
          </w:p>
        </w:tc>
        <w:tc>
          <w:tcPr>
            <w:tcW w:w="1650" w:type="pct"/>
            <w:shd w:val="clear" w:color="auto" w:fill="auto"/>
            <w:tcMar>
              <w:top w:w="0" w:type="dxa"/>
              <w:left w:w="0" w:type="dxa"/>
              <w:bottom w:w="0" w:type="dxa"/>
              <w:right w:w="0" w:type="dxa"/>
            </w:tcMar>
            <w:vAlign w:val="center"/>
            <w:hideMark/>
          </w:tcPr>
          <w:p w14:paraId="27FD1FD4"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location</w:t>
            </w:r>
            <w:proofErr w:type="spellEnd"/>
            <w:r w:rsidRPr="004E12CB">
              <w:rPr>
                <w:i/>
                <w:iCs/>
                <w:lang w:val="uk-UA"/>
              </w:rPr>
              <w:t>]</w:t>
            </w:r>
            <w:r w:rsidRPr="004E12CB">
              <w:rPr>
                <w:lang w:val="uk-UA"/>
              </w:rPr>
              <w:t> REQUEST PUSHBACK;</w:t>
            </w:r>
          </w:p>
        </w:tc>
        <w:tc>
          <w:tcPr>
            <w:tcW w:w="1650" w:type="pct"/>
            <w:shd w:val="clear" w:color="auto" w:fill="auto"/>
            <w:tcMar>
              <w:top w:w="0" w:type="dxa"/>
              <w:left w:w="0" w:type="dxa"/>
              <w:bottom w:w="0" w:type="dxa"/>
              <w:right w:w="0" w:type="dxa"/>
            </w:tcMar>
            <w:vAlign w:val="center"/>
            <w:hideMark/>
          </w:tcPr>
          <w:p w14:paraId="34BAC1A3"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місцезнаходження ПС</w:t>
            </w:r>
            <w:r w:rsidRPr="004E12CB">
              <w:rPr>
                <w:lang w:val="uk-UA"/>
              </w:rPr>
              <w:t>] ПРОШУ БУКСИРУВАННЯ ХВОСТОМ ВПЕРЕД;</w:t>
            </w:r>
          </w:p>
        </w:tc>
      </w:tr>
      <w:tr w:rsidR="001808BE" w:rsidRPr="004E12CB" w14:paraId="5C97E8DF" w14:textId="77777777" w:rsidTr="008635DF">
        <w:tc>
          <w:tcPr>
            <w:tcW w:w="0" w:type="auto"/>
            <w:vMerge/>
            <w:shd w:val="clear" w:color="auto" w:fill="auto"/>
            <w:vAlign w:val="center"/>
            <w:hideMark/>
          </w:tcPr>
          <w:p w14:paraId="446DB3D7"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F9905C3" w14:textId="77777777" w:rsidR="001808BE" w:rsidRPr="004E12CB" w:rsidRDefault="001808BE">
            <w:pPr>
              <w:pStyle w:val="tl"/>
              <w:spacing w:before="0" w:beforeAutospacing="0" w:after="0" w:afterAutospacing="0"/>
              <w:rPr>
                <w:lang w:val="uk-UA"/>
              </w:rPr>
            </w:pPr>
            <w:r w:rsidRPr="004E12CB">
              <w:rPr>
                <w:lang w:val="uk-UA"/>
              </w:rPr>
              <w:t>PUSHBACK APPROVED;</w:t>
            </w:r>
          </w:p>
        </w:tc>
        <w:tc>
          <w:tcPr>
            <w:tcW w:w="1650" w:type="pct"/>
            <w:shd w:val="clear" w:color="auto" w:fill="auto"/>
            <w:tcMar>
              <w:top w:w="0" w:type="dxa"/>
              <w:left w:w="0" w:type="dxa"/>
              <w:bottom w:w="0" w:type="dxa"/>
              <w:right w:w="0" w:type="dxa"/>
            </w:tcMar>
            <w:vAlign w:val="center"/>
            <w:hideMark/>
          </w:tcPr>
          <w:p w14:paraId="6C7EEEB1" w14:textId="77777777" w:rsidR="001808BE" w:rsidRPr="004E12CB" w:rsidRDefault="001808BE">
            <w:pPr>
              <w:pStyle w:val="tl"/>
              <w:spacing w:before="0" w:beforeAutospacing="0" w:after="0" w:afterAutospacing="0"/>
              <w:rPr>
                <w:lang w:val="uk-UA"/>
              </w:rPr>
            </w:pPr>
            <w:r w:rsidRPr="004E12CB">
              <w:rPr>
                <w:lang w:val="uk-UA"/>
              </w:rPr>
              <w:t>БУКСИРУВАННЯ ХВОСТОМ ВПЕРЕД ДОЗВОЛЯЮ;</w:t>
            </w:r>
          </w:p>
        </w:tc>
      </w:tr>
      <w:tr w:rsidR="001808BE" w:rsidRPr="004E12CB" w14:paraId="0251408B" w14:textId="77777777" w:rsidTr="008635DF">
        <w:tc>
          <w:tcPr>
            <w:tcW w:w="0" w:type="auto"/>
            <w:vMerge/>
            <w:shd w:val="clear" w:color="auto" w:fill="auto"/>
            <w:vAlign w:val="center"/>
            <w:hideMark/>
          </w:tcPr>
          <w:p w14:paraId="4ACD947E"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BC68BAD" w14:textId="77777777" w:rsidR="001808BE" w:rsidRPr="004E12CB" w:rsidRDefault="001808BE">
            <w:pPr>
              <w:pStyle w:val="tl"/>
              <w:spacing w:before="0" w:beforeAutospacing="0" w:after="0" w:afterAutospacing="0"/>
              <w:rPr>
                <w:lang w:val="uk-UA"/>
              </w:rPr>
            </w:pPr>
            <w:r w:rsidRPr="004E12CB">
              <w:rPr>
                <w:lang w:val="uk-UA"/>
              </w:rPr>
              <w:t>STAND BY;</w:t>
            </w:r>
          </w:p>
        </w:tc>
        <w:tc>
          <w:tcPr>
            <w:tcW w:w="1650" w:type="pct"/>
            <w:shd w:val="clear" w:color="auto" w:fill="auto"/>
            <w:tcMar>
              <w:top w:w="0" w:type="dxa"/>
              <w:left w:w="0" w:type="dxa"/>
              <w:bottom w:w="0" w:type="dxa"/>
              <w:right w:w="0" w:type="dxa"/>
            </w:tcMar>
            <w:vAlign w:val="center"/>
            <w:hideMark/>
          </w:tcPr>
          <w:p w14:paraId="1AE946E3" w14:textId="77777777" w:rsidR="001808BE" w:rsidRPr="004E12CB" w:rsidRDefault="001808BE">
            <w:pPr>
              <w:pStyle w:val="tl"/>
              <w:spacing w:before="0" w:beforeAutospacing="0" w:after="0" w:afterAutospacing="0"/>
              <w:rPr>
                <w:lang w:val="uk-UA"/>
              </w:rPr>
            </w:pPr>
            <w:r w:rsidRPr="004E12CB">
              <w:rPr>
                <w:lang w:val="uk-UA"/>
              </w:rPr>
              <w:t>ОЧІКУЙТЕ;</w:t>
            </w:r>
          </w:p>
        </w:tc>
      </w:tr>
      <w:tr w:rsidR="001808BE" w:rsidRPr="00E56A91" w14:paraId="2DF531C1" w14:textId="77777777" w:rsidTr="008635DF">
        <w:tc>
          <w:tcPr>
            <w:tcW w:w="0" w:type="auto"/>
            <w:vMerge/>
            <w:shd w:val="clear" w:color="auto" w:fill="auto"/>
            <w:vAlign w:val="center"/>
            <w:hideMark/>
          </w:tcPr>
          <w:p w14:paraId="0225D251"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0021B4A" w14:textId="77777777" w:rsidR="001808BE" w:rsidRPr="004E12CB" w:rsidRDefault="001808BE">
            <w:pPr>
              <w:pStyle w:val="tl"/>
              <w:spacing w:before="0" w:beforeAutospacing="0" w:after="0" w:afterAutospacing="0"/>
              <w:rPr>
                <w:lang w:val="uk-UA"/>
              </w:rPr>
            </w:pPr>
            <w:r w:rsidRPr="004E12CB">
              <w:rPr>
                <w:lang w:val="uk-UA"/>
              </w:rPr>
              <w:t>PUSHBACK AT OWN DISCRETION;</w:t>
            </w:r>
          </w:p>
        </w:tc>
        <w:tc>
          <w:tcPr>
            <w:tcW w:w="1650" w:type="pct"/>
            <w:shd w:val="clear" w:color="auto" w:fill="auto"/>
            <w:tcMar>
              <w:top w:w="0" w:type="dxa"/>
              <w:left w:w="0" w:type="dxa"/>
              <w:bottom w:w="0" w:type="dxa"/>
              <w:right w:w="0" w:type="dxa"/>
            </w:tcMar>
            <w:vAlign w:val="center"/>
            <w:hideMark/>
          </w:tcPr>
          <w:p w14:paraId="6BDD9049" w14:textId="77777777" w:rsidR="001808BE" w:rsidRPr="004E12CB" w:rsidRDefault="001808BE">
            <w:pPr>
              <w:pStyle w:val="tl"/>
              <w:spacing w:before="0" w:beforeAutospacing="0" w:after="0" w:afterAutospacing="0"/>
              <w:rPr>
                <w:lang w:val="uk-UA"/>
              </w:rPr>
            </w:pPr>
            <w:r w:rsidRPr="004E12CB">
              <w:rPr>
                <w:lang w:val="uk-UA"/>
              </w:rPr>
              <w:t>БУКСИРУВАННЯ ХВОСТОМ ВПЕРЕД НА ВЛАСНИЙ РОЗСУД;</w:t>
            </w:r>
          </w:p>
        </w:tc>
      </w:tr>
      <w:tr w:rsidR="001808BE" w:rsidRPr="00E56A91" w14:paraId="0DCF5DF2" w14:textId="77777777" w:rsidTr="008635DF">
        <w:tc>
          <w:tcPr>
            <w:tcW w:w="0" w:type="auto"/>
            <w:vMerge/>
            <w:shd w:val="clear" w:color="auto" w:fill="auto"/>
            <w:vAlign w:val="center"/>
            <w:hideMark/>
          </w:tcPr>
          <w:p w14:paraId="32827CA0"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2F3D2DA" w14:textId="77777777" w:rsidR="001808BE" w:rsidRPr="004E12CB" w:rsidRDefault="001808BE">
            <w:pPr>
              <w:pStyle w:val="tl"/>
              <w:spacing w:before="0" w:beforeAutospacing="0" w:after="0" w:afterAutospacing="0"/>
              <w:rPr>
                <w:lang w:val="uk-UA"/>
              </w:rPr>
            </w:pPr>
            <w:r w:rsidRPr="004E12CB">
              <w:rPr>
                <w:lang w:val="uk-UA"/>
              </w:rPr>
              <w:t>EXPECT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MINUTES DELAY DUE </w:t>
            </w:r>
            <w:r w:rsidRPr="004E12CB">
              <w:rPr>
                <w:i/>
                <w:iCs/>
                <w:lang w:val="uk-UA"/>
              </w:rPr>
              <w:t>(</w:t>
            </w:r>
            <w:proofErr w:type="spellStart"/>
            <w:r w:rsidRPr="004E12CB">
              <w:rPr>
                <w:i/>
                <w:iCs/>
                <w:lang w:val="uk-UA"/>
              </w:rPr>
              <w:t>reason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6EECCF08" w14:textId="77777777" w:rsidR="001808BE" w:rsidRPr="004E12CB" w:rsidRDefault="001808BE">
            <w:pPr>
              <w:pStyle w:val="tl"/>
              <w:spacing w:before="0" w:beforeAutospacing="0" w:after="0" w:afterAutospacing="0"/>
              <w:rPr>
                <w:lang w:val="uk-UA"/>
              </w:rPr>
            </w:pPr>
            <w:r w:rsidRPr="004E12CB">
              <w:rPr>
                <w:lang w:val="uk-UA"/>
              </w:rPr>
              <w:t>ОЧІКУЙТЕ ЗАТРИМКУ (</w:t>
            </w:r>
            <w:r w:rsidRPr="004E12CB">
              <w:rPr>
                <w:i/>
                <w:iCs/>
                <w:lang w:val="uk-UA"/>
              </w:rPr>
              <w:t>число</w:t>
            </w:r>
            <w:r w:rsidRPr="004E12CB">
              <w:rPr>
                <w:lang w:val="uk-UA"/>
              </w:rPr>
              <w:t>) ХВИЛИН ЧЕРЕЗ (</w:t>
            </w:r>
            <w:r w:rsidRPr="004E12CB">
              <w:rPr>
                <w:i/>
                <w:iCs/>
                <w:lang w:val="uk-UA"/>
              </w:rPr>
              <w:t>причина</w:t>
            </w:r>
            <w:r w:rsidRPr="004E12CB">
              <w:rPr>
                <w:lang w:val="uk-UA"/>
              </w:rPr>
              <w:t>).</w:t>
            </w:r>
          </w:p>
        </w:tc>
      </w:tr>
      <w:tr w:rsidR="001808BE" w:rsidRPr="00E56A91" w14:paraId="7E58DCBD" w14:textId="77777777" w:rsidTr="008635DF">
        <w:tc>
          <w:tcPr>
            <w:tcW w:w="1700" w:type="pct"/>
            <w:shd w:val="clear" w:color="auto" w:fill="auto"/>
            <w:tcMar>
              <w:top w:w="0" w:type="dxa"/>
              <w:left w:w="0" w:type="dxa"/>
              <w:bottom w:w="0" w:type="dxa"/>
              <w:right w:w="0" w:type="dxa"/>
            </w:tcMar>
            <w:vAlign w:val="center"/>
            <w:hideMark/>
          </w:tcPr>
          <w:p w14:paraId="6753C017" w14:textId="77777777" w:rsidR="001808BE" w:rsidRPr="00597CC6" w:rsidRDefault="001808BE">
            <w:pPr>
              <w:pStyle w:val="tl"/>
              <w:spacing w:before="0" w:beforeAutospacing="0" w:after="0" w:afterAutospacing="0"/>
              <w:rPr>
                <w:b/>
                <w:bCs/>
                <w:lang w:val="uk-UA"/>
              </w:rPr>
            </w:pPr>
            <w:r w:rsidRPr="00597CC6">
              <w:rPr>
                <w:b/>
                <w:bCs/>
                <w:lang w:val="uk-UA"/>
              </w:rPr>
              <w:t xml:space="preserve">5. </w:t>
            </w:r>
            <w:r w:rsidRPr="00913F17">
              <w:rPr>
                <w:b/>
                <w:bCs/>
                <w:lang w:val="uk-UA"/>
              </w:rPr>
              <w:t>БУКСИРУВАННЯ</w:t>
            </w:r>
          </w:p>
        </w:tc>
        <w:tc>
          <w:tcPr>
            <w:tcW w:w="1650" w:type="pct"/>
            <w:shd w:val="clear" w:color="auto" w:fill="auto"/>
            <w:tcMar>
              <w:top w:w="0" w:type="dxa"/>
              <w:left w:w="0" w:type="dxa"/>
              <w:bottom w:w="0" w:type="dxa"/>
              <w:right w:w="0" w:type="dxa"/>
            </w:tcMar>
            <w:vAlign w:val="center"/>
            <w:hideMark/>
          </w:tcPr>
          <w:p w14:paraId="12FD0E85" w14:textId="77777777" w:rsidR="001808BE" w:rsidRPr="004E12CB" w:rsidRDefault="001808BE">
            <w:pPr>
              <w:pStyle w:val="tl"/>
              <w:spacing w:before="0" w:beforeAutospacing="0" w:after="0" w:afterAutospacing="0"/>
              <w:rPr>
                <w:lang w:val="uk-UA"/>
              </w:rPr>
            </w:pPr>
            <w:r w:rsidRPr="004E12CB">
              <w:rPr>
                <w:lang w:val="uk-UA"/>
              </w:rPr>
              <w:t>† REQUEST TOW [</w:t>
            </w:r>
            <w:proofErr w:type="spellStart"/>
            <w:r w:rsidRPr="004E12CB">
              <w:rPr>
                <w:lang w:val="uk-UA"/>
              </w:rPr>
              <w:t>company</w:t>
            </w:r>
            <w:proofErr w:type="spellEnd"/>
            <w:r w:rsidRPr="004E12CB">
              <w:rPr>
                <w:lang w:val="uk-UA"/>
              </w:rPr>
              <w:t xml:space="preserve"> </w:t>
            </w:r>
            <w:proofErr w:type="spellStart"/>
            <w:r w:rsidRPr="004E12CB">
              <w:rPr>
                <w:lang w:val="uk-UA"/>
              </w:rPr>
              <w:t>name</w:t>
            </w:r>
            <w:proofErr w:type="spellEnd"/>
            <w:r w:rsidRPr="004E12CB">
              <w:rPr>
                <w:lang w:val="uk-UA"/>
              </w:rPr>
              <w:t>] (</w:t>
            </w:r>
            <w:proofErr w:type="spellStart"/>
            <w:r w:rsidRPr="004E12CB">
              <w:rPr>
                <w:lang w:val="uk-UA"/>
              </w:rPr>
              <w:t>aircraft</w:t>
            </w:r>
            <w:proofErr w:type="spellEnd"/>
            <w:r w:rsidRPr="004E12CB">
              <w:rPr>
                <w:lang w:val="uk-UA"/>
              </w:rPr>
              <w:t xml:space="preserve"> </w:t>
            </w:r>
            <w:proofErr w:type="spellStart"/>
            <w:r w:rsidRPr="004E12CB">
              <w:rPr>
                <w:lang w:val="uk-UA"/>
              </w:rPr>
              <w:t>type</w:t>
            </w:r>
            <w:proofErr w:type="spellEnd"/>
            <w:r w:rsidRPr="004E12CB">
              <w:rPr>
                <w:lang w:val="uk-UA"/>
              </w:rPr>
              <w:t>) FROM (</w:t>
            </w:r>
            <w:proofErr w:type="spellStart"/>
            <w:r w:rsidRPr="004E12CB">
              <w:rPr>
                <w:lang w:val="uk-UA"/>
              </w:rPr>
              <w:t>location</w:t>
            </w:r>
            <w:proofErr w:type="spellEnd"/>
            <w:r w:rsidRPr="004E12CB">
              <w:rPr>
                <w:lang w:val="uk-UA"/>
              </w:rPr>
              <w:t>) TO (</w:t>
            </w:r>
            <w:proofErr w:type="spellStart"/>
            <w:r w:rsidRPr="004E12CB">
              <w:rPr>
                <w:lang w:val="uk-UA"/>
              </w:rPr>
              <w:t>location</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1122C7D4" w14:textId="77777777" w:rsidR="001808BE" w:rsidRPr="004E12CB" w:rsidRDefault="001808BE">
            <w:pPr>
              <w:pStyle w:val="tl"/>
              <w:spacing w:before="0" w:beforeAutospacing="0" w:after="0" w:afterAutospacing="0"/>
              <w:rPr>
                <w:lang w:val="uk-UA"/>
              </w:rPr>
            </w:pPr>
            <w:r w:rsidRPr="004E12CB">
              <w:rPr>
                <w:lang w:val="uk-UA"/>
              </w:rPr>
              <w:t>† ПРОШУ БУКСИРУВАННЯ [назва авіакомпанії] (</w:t>
            </w:r>
            <w:r w:rsidRPr="004E12CB">
              <w:rPr>
                <w:i/>
                <w:iCs/>
                <w:lang w:val="uk-UA"/>
              </w:rPr>
              <w:t>тип ПС</w:t>
            </w:r>
            <w:r w:rsidRPr="004E12CB">
              <w:rPr>
                <w:lang w:val="uk-UA"/>
              </w:rPr>
              <w:t>) З (</w:t>
            </w:r>
            <w:r w:rsidRPr="004E12CB">
              <w:rPr>
                <w:i/>
                <w:iCs/>
                <w:lang w:val="uk-UA"/>
              </w:rPr>
              <w:t>місце</w:t>
            </w:r>
            <w:r w:rsidRPr="004E12CB">
              <w:rPr>
                <w:lang w:val="uk-UA"/>
              </w:rPr>
              <w:t>) до (</w:t>
            </w:r>
            <w:r w:rsidRPr="004E12CB">
              <w:rPr>
                <w:i/>
                <w:iCs/>
                <w:lang w:val="uk-UA"/>
              </w:rPr>
              <w:t>місце</w:t>
            </w:r>
            <w:r w:rsidRPr="004E12CB">
              <w:rPr>
                <w:lang w:val="uk-UA"/>
              </w:rPr>
              <w:t>);</w:t>
            </w:r>
          </w:p>
        </w:tc>
      </w:tr>
      <w:tr w:rsidR="001808BE" w:rsidRPr="00E56A91" w14:paraId="243587CF" w14:textId="77777777" w:rsidTr="008635DF">
        <w:tc>
          <w:tcPr>
            <w:tcW w:w="1700" w:type="pct"/>
            <w:vMerge w:val="restart"/>
            <w:shd w:val="clear" w:color="auto" w:fill="auto"/>
            <w:tcMar>
              <w:top w:w="0" w:type="dxa"/>
              <w:left w:w="0" w:type="dxa"/>
              <w:bottom w:w="0" w:type="dxa"/>
              <w:right w:w="0" w:type="dxa"/>
            </w:tcMar>
            <w:vAlign w:val="center"/>
            <w:hideMark/>
          </w:tcPr>
          <w:p w14:paraId="32193EDD" w14:textId="77777777" w:rsidR="001808BE" w:rsidRPr="004E12CB" w:rsidRDefault="001808BE">
            <w:pPr>
              <w:pStyle w:val="tl"/>
              <w:spacing w:before="0" w:beforeAutospacing="0" w:after="0" w:afterAutospacing="0"/>
              <w:rPr>
                <w:lang w:val="uk-UA"/>
              </w:rPr>
            </w:pPr>
            <w:r w:rsidRPr="004E12CB">
              <w:rPr>
                <w:lang w:val="uk-UA"/>
              </w:rPr>
              <w:t>1) ...відповідь органу ОПР</w:t>
            </w:r>
          </w:p>
        </w:tc>
        <w:tc>
          <w:tcPr>
            <w:tcW w:w="1650" w:type="pct"/>
            <w:shd w:val="clear" w:color="auto" w:fill="auto"/>
            <w:tcMar>
              <w:top w:w="0" w:type="dxa"/>
              <w:left w:w="0" w:type="dxa"/>
              <w:bottom w:w="0" w:type="dxa"/>
              <w:right w:w="0" w:type="dxa"/>
            </w:tcMar>
            <w:vAlign w:val="center"/>
            <w:hideMark/>
          </w:tcPr>
          <w:p w14:paraId="0D8D7609" w14:textId="77777777" w:rsidR="001808BE" w:rsidRPr="004E12CB" w:rsidRDefault="001808BE">
            <w:pPr>
              <w:pStyle w:val="tl"/>
              <w:spacing w:before="0" w:beforeAutospacing="0" w:after="0" w:afterAutospacing="0"/>
              <w:rPr>
                <w:lang w:val="uk-UA"/>
              </w:rPr>
            </w:pPr>
            <w:r w:rsidRPr="004E12CB">
              <w:rPr>
                <w:lang w:val="uk-UA"/>
              </w:rPr>
              <w:t>TOW APPROVED VIA </w:t>
            </w:r>
            <w:r w:rsidRPr="004E12CB">
              <w:rPr>
                <w:i/>
                <w:iCs/>
                <w:lang w:val="uk-UA"/>
              </w:rPr>
              <w:t>(</w:t>
            </w:r>
            <w:proofErr w:type="spellStart"/>
            <w:r w:rsidRPr="004E12CB">
              <w:rPr>
                <w:i/>
                <w:iCs/>
                <w:lang w:val="uk-UA"/>
              </w:rPr>
              <w:t>specific</w:t>
            </w:r>
            <w:proofErr w:type="spellEnd"/>
            <w:r w:rsidRPr="004E12CB">
              <w:rPr>
                <w:i/>
                <w:iCs/>
                <w:lang w:val="uk-UA"/>
              </w:rPr>
              <w:t xml:space="preserve"> </w:t>
            </w:r>
            <w:proofErr w:type="spellStart"/>
            <w:r w:rsidRPr="004E12CB">
              <w:rPr>
                <w:i/>
                <w:iCs/>
                <w:lang w:val="uk-UA"/>
              </w:rPr>
              <w:t>routing</w:t>
            </w:r>
            <w:proofErr w:type="spellEnd"/>
            <w:r w:rsidRPr="004E12CB">
              <w:rPr>
                <w:i/>
                <w:iCs/>
                <w:lang w:val="uk-UA"/>
              </w:rPr>
              <w:t xml:space="preserve"> </w:t>
            </w:r>
            <w:proofErr w:type="spellStart"/>
            <w:r w:rsidRPr="004E12CB">
              <w:rPr>
                <w:i/>
                <w:iCs/>
                <w:lang w:val="uk-UA"/>
              </w:rPr>
              <w:t>to</w:t>
            </w:r>
            <w:proofErr w:type="spellEnd"/>
            <w:r w:rsidRPr="004E12CB">
              <w:rPr>
                <w:i/>
                <w:iCs/>
                <w:lang w:val="uk-UA"/>
              </w:rPr>
              <w:t xml:space="preserve"> </w:t>
            </w:r>
            <w:proofErr w:type="spellStart"/>
            <w:r w:rsidRPr="004E12CB">
              <w:rPr>
                <w:i/>
                <w:iCs/>
                <w:lang w:val="uk-UA"/>
              </w:rPr>
              <w:t>be</w:t>
            </w:r>
            <w:proofErr w:type="spellEnd"/>
            <w:r w:rsidRPr="004E12CB">
              <w:rPr>
                <w:i/>
                <w:iCs/>
                <w:lang w:val="uk-UA"/>
              </w:rPr>
              <w:t xml:space="preserve"> </w:t>
            </w:r>
            <w:proofErr w:type="spellStart"/>
            <w:r w:rsidRPr="004E12CB">
              <w:rPr>
                <w:i/>
                <w:iCs/>
                <w:lang w:val="uk-UA"/>
              </w:rPr>
              <w:t>followed</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6F5F145" w14:textId="77777777" w:rsidR="001808BE" w:rsidRPr="004E12CB" w:rsidRDefault="001808BE">
            <w:pPr>
              <w:pStyle w:val="tl"/>
              <w:spacing w:before="0" w:beforeAutospacing="0" w:after="0" w:afterAutospacing="0"/>
              <w:rPr>
                <w:lang w:val="uk-UA"/>
              </w:rPr>
            </w:pPr>
            <w:r w:rsidRPr="004E12CB">
              <w:rPr>
                <w:lang w:val="uk-UA"/>
              </w:rPr>
              <w:t>ДОЗВОЛЯЮ БУКСИРУВАННЯ ПО (</w:t>
            </w:r>
            <w:r w:rsidRPr="004E12CB">
              <w:rPr>
                <w:i/>
                <w:iCs/>
                <w:lang w:val="uk-UA"/>
              </w:rPr>
              <w:t>визначений маршрут руху</w:t>
            </w:r>
            <w:r w:rsidRPr="004E12CB">
              <w:rPr>
                <w:lang w:val="uk-UA"/>
              </w:rPr>
              <w:t>);</w:t>
            </w:r>
          </w:p>
        </w:tc>
      </w:tr>
      <w:tr w:rsidR="001808BE" w:rsidRPr="004E12CB" w14:paraId="0EFD48B1" w14:textId="77777777" w:rsidTr="008635DF">
        <w:tc>
          <w:tcPr>
            <w:tcW w:w="0" w:type="auto"/>
            <w:vMerge/>
            <w:shd w:val="clear" w:color="auto" w:fill="auto"/>
            <w:vAlign w:val="center"/>
            <w:hideMark/>
          </w:tcPr>
          <w:p w14:paraId="34A7DC54"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6BC4AF9" w14:textId="77777777" w:rsidR="001808BE" w:rsidRPr="004E12CB" w:rsidRDefault="001808BE">
            <w:pPr>
              <w:pStyle w:val="tl"/>
              <w:spacing w:before="0" w:beforeAutospacing="0" w:after="0" w:afterAutospacing="0"/>
              <w:rPr>
                <w:lang w:val="uk-UA"/>
              </w:rPr>
            </w:pPr>
            <w:r w:rsidRPr="004E12CB">
              <w:rPr>
                <w:lang w:val="uk-UA"/>
              </w:rPr>
              <w:t>HOLD POSITION;</w:t>
            </w:r>
          </w:p>
        </w:tc>
        <w:tc>
          <w:tcPr>
            <w:tcW w:w="1650" w:type="pct"/>
            <w:shd w:val="clear" w:color="auto" w:fill="auto"/>
            <w:tcMar>
              <w:top w:w="0" w:type="dxa"/>
              <w:left w:w="0" w:type="dxa"/>
              <w:bottom w:w="0" w:type="dxa"/>
              <w:right w:w="0" w:type="dxa"/>
            </w:tcMar>
            <w:vAlign w:val="center"/>
            <w:hideMark/>
          </w:tcPr>
          <w:p w14:paraId="2094FEBC" w14:textId="77777777" w:rsidR="001808BE" w:rsidRPr="004E12CB" w:rsidRDefault="001808BE">
            <w:pPr>
              <w:pStyle w:val="tl"/>
              <w:spacing w:before="0" w:beforeAutospacing="0" w:after="0" w:afterAutospacing="0"/>
              <w:rPr>
                <w:lang w:val="uk-UA"/>
              </w:rPr>
            </w:pPr>
            <w:r w:rsidRPr="004E12CB">
              <w:rPr>
                <w:lang w:val="uk-UA"/>
              </w:rPr>
              <w:t>ЗАЛИШАЙТЕСЬ НА МІСЦІ;</w:t>
            </w:r>
          </w:p>
        </w:tc>
      </w:tr>
      <w:tr w:rsidR="001808BE" w:rsidRPr="004E12CB" w14:paraId="73BAD94C" w14:textId="77777777" w:rsidTr="008635DF">
        <w:tc>
          <w:tcPr>
            <w:tcW w:w="0" w:type="auto"/>
            <w:vMerge/>
            <w:shd w:val="clear" w:color="auto" w:fill="auto"/>
            <w:vAlign w:val="center"/>
            <w:hideMark/>
          </w:tcPr>
          <w:p w14:paraId="25DA7256"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8612462" w14:textId="77777777" w:rsidR="001808BE" w:rsidRPr="004E12CB" w:rsidRDefault="001808BE">
            <w:pPr>
              <w:pStyle w:val="tl"/>
              <w:spacing w:before="0" w:beforeAutospacing="0" w:after="0" w:afterAutospacing="0"/>
              <w:rPr>
                <w:lang w:val="uk-UA"/>
              </w:rPr>
            </w:pPr>
            <w:r w:rsidRPr="004E12CB">
              <w:rPr>
                <w:lang w:val="uk-UA"/>
              </w:rPr>
              <w:t>STAND BY.</w:t>
            </w:r>
          </w:p>
        </w:tc>
        <w:tc>
          <w:tcPr>
            <w:tcW w:w="1650" w:type="pct"/>
            <w:shd w:val="clear" w:color="auto" w:fill="auto"/>
            <w:tcMar>
              <w:top w:w="0" w:type="dxa"/>
              <w:left w:w="0" w:type="dxa"/>
              <w:bottom w:w="0" w:type="dxa"/>
              <w:right w:w="0" w:type="dxa"/>
            </w:tcMar>
            <w:vAlign w:val="center"/>
            <w:hideMark/>
          </w:tcPr>
          <w:p w14:paraId="51BDA6F5" w14:textId="77777777" w:rsidR="001808BE" w:rsidRPr="004E12CB" w:rsidRDefault="001808BE">
            <w:pPr>
              <w:pStyle w:val="tl"/>
              <w:spacing w:before="0" w:beforeAutospacing="0" w:after="0" w:afterAutospacing="0"/>
              <w:rPr>
                <w:lang w:val="uk-UA"/>
              </w:rPr>
            </w:pPr>
            <w:r w:rsidRPr="004E12CB">
              <w:rPr>
                <w:lang w:val="uk-UA"/>
              </w:rPr>
              <w:t>ОЧІКУЙТЕ</w:t>
            </w:r>
          </w:p>
        </w:tc>
      </w:tr>
      <w:tr w:rsidR="001808BE" w:rsidRPr="004E12CB" w14:paraId="680EE3BC" w14:textId="77777777" w:rsidTr="008635DF">
        <w:tc>
          <w:tcPr>
            <w:tcW w:w="1700" w:type="pct"/>
            <w:vMerge w:val="restart"/>
            <w:shd w:val="clear" w:color="auto" w:fill="auto"/>
            <w:tcMar>
              <w:top w:w="0" w:type="dxa"/>
              <w:left w:w="0" w:type="dxa"/>
              <w:bottom w:w="0" w:type="dxa"/>
              <w:right w:w="0" w:type="dxa"/>
            </w:tcMar>
            <w:vAlign w:val="center"/>
            <w:hideMark/>
          </w:tcPr>
          <w:p w14:paraId="622F1FB5" w14:textId="77777777" w:rsidR="001808BE" w:rsidRPr="00597CC6" w:rsidRDefault="001808BE">
            <w:pPr>
              <w:pStyle w:val="tl"/>
              <w:spacing w:before="0" w:beforeAutospacing="0" w:after="0" w:afterAutospacing="0"/>
              <w:rPr>
                <w:b/>
                <w:bCs/>
                <w:lang w:val="uk-UA"/>
              </w:rPr>
            </w:pPr>
            <w:r w:rsidRPr="00597CC6">
              <w:rPr>
                <w:b/>
                <w:bCs/>
                <w:lang w:val="uk-UA"/>
              </w:rPr>
              <w:t>6. ЗАПИТ НА ПЕРЕВІРКУ ЧАСУ ТА/АБО ДАНИХ ПРО АЕРОДРОМ ВИЛЬОТУ</w:t>
            </w:r>
          </w:p>
        </w:tc>
        <w:tc>
          <w:tcPr>
            <w:tcW w:w="1650" w:type="pct"/>
            <w:shd w:val="clear" w:color="auto" w:fill="auto"/>
            <w:tcMar>
              <w:top w:w="0" w:type="dxa"/>
              <w:left w:w="0" w:type="dxa"/>
              <w:bottom w:w="0" w:type="dxa"/>
              <w:right w:w="0" w:type="dxa"/>
            </w:tcMar>
            <w:vAlign w:val="center"/>
            <w:hideMark/>
          </w:tcPr>
          <w:p w14:paraId="44E0608F" w14:textId="77777777" w:rsidR="001808BE" w:rsidRPr="004E12CB" w:rsidRDefault="001808BE">
            <w:pPr>
              <w:pStyle w:val="tl"/>
              <w:spacing w:before="0" w:beforeAutospacing="0" w:after="0" w:afterAutospacing="0"/>
              <w:rPr>
                <w:lang w:val="uk-UA"/>
              </w:rPr>
            </w:pPr>
            <w:r w:rsidRPr="004E12CB">
              <w:rPr>
                <w:lang w:val="uk-UA"/>
              </w:rPr>
              <w:t>* REQUEST TIME CHECK;</w:t>
            </w:r>
          </w:p>
        </w:tc>
        <w:tc>
          <w:tcPr>
            <w:tcW w:w="1650" w:type="pct"/>
            <w:shd w:val="clear" w:color="auto" w:fill="auto"/>
            <w:tcMar>
              <w:top w:w="0" w:type="dxa"/>
              <w:left w:w="0" w:type="dxa"/>
              <w:bottom w:w="0" w:type="dxa"/>
              <w:right w:w="0" w:type="dxa"/>
            </w:tcMar>
            <w:vAlign w:val="center"/>
            <w:hideMark/>
          </w:tcPr>
          <w:p w14:paraId="6EE526D0" w14:textId="77777777" w:rsidR="001808BE" w:rsidRPr="004E12CB" w:rsidRDefault="001808BE">
            <w:pPr>
              <w:pStyle w:val="tl"/>
              <w:spacing w:before="0" w:beforeAutospacing="0" w:after="0" w:afterAutospacing="0"/>
              <w:rPr>
                <w:lang w:val="uk-UA"/>
              </w:rPr>
            </w:pPr>
            <w:r w:rsidRPr="004E12CB">
              <w:rPr>
                <w:lang w:val="uk-UA"/>
              </w:rPr>
              <w:t>* ПРОШУ ПЕРЕВІРКУ ЧАСУ;</w:t>
            </w:r>
          </w:p>
        </w:tc>
      </w:tr>
      <w:tr w:rsidR="001808BE" w:rsidRPr="004E12CB" w14:paraId="7C210D6E" w14:textId="77777777" w:rsidTr="008635DF">
        <w:tc>
          <w:tcPr>
            <w:tcW w:w="0" w:type="auto"/>
            <w:vMerge/>
            <w:shd w:val="clear" w:color="auto" w:fill="auto"/>
            <w:vAlign w:val="center"/>
            <w:hideMark/>
          </w:tcPr>
          <w:p w14:paraId="1E438BF9"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05D9FC8" w14:textId="77777777" w:rsidR="001808BE" w:rsidRPr="004E12CB" w:rsidRDefault="001808BE">
            <w:pPr>
              <w:pStyle w:val="tl"/>
              <w:spacing w:before="0" w:beforeAutospacing="0" w:after="0" w:afterAutospacing="0"/>
              <w:rPr>
                <w:lang w:val="uk-UA"/>
              </w:rPr>
            </w:pPr>
            <w:r w:rsidRPr="004E12CB">
              <w:rPr>
                <w:lang w:val="uk-UA"/>
              </w:rPr>
              <w:t>TIME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42C78AB5" w14:textId="77777777" w:rsidR="001808BE" w:rsidRPr="004E12CB" w:rsidRDefault="001808BE">
            <w:pPr>
              <w:pStyle w:val="tl"/>
              <w:spacing w:before="0" w:beforeAutospacing="0" w:after="0" w:afterAutospacing="0"/>
              <w:rPr>
                <w:lang w:val="uk-UA"/>
              </w:rPr>
            </w:pPr>
            <w:r w:rsidRPr="004E12CB">
              <w:rPr>
                <w:lang w:val="uk-UA"/>
              </w:rPr>
              <w:t>ЧАС (</w:t>
            </w:r>
            <w:r w:rsidRPr="004E12CB">
              <w:rPr>
                <w:i/>
                <w:iCs/>
                <w:lang w:val="uk-UA"/>
              </w:rPr>
              <w:t>час</w:t>
            </w:r>
            <w:r w:rsidRPr="004E12CB">
              <w:rPr>
                <w:lang w:val="uk-UA"/>
              </w:rPr>
              <w:t>);</w:t>
            </w:r>
          </w:p>
        </w:tc>
      </w:tr>
      <w:tr w:rsidR="001808BE" w:rsidRPr="00E56A91" w14:paraId="51FD66F1" w14:textId="77777777" w:rsidTr="008635DF">
        <w:tc>
          <w:tcPr>
            <w:tcW w:w="1700" w:type="pct"/>
            <w:vMerge w:val="restart"/>
            <w:shd w:val="clear" w:color="auto" w:fill="auto"/>
            <w:tcMar>
              <w:top w:w="0" w:type="dxa"/>
              <w:left w:w="0" w:type="dxa"/>
              <w:bottom w:w="0" w:type="dxa"/>
              <w:right w:w="0" w:type="dxa"/>
            </w:tcMar>
            <w:vAlign w:val="center"/>
            <w:hideMark/>
          </w:tcPr>
          <w:p w14:paraId="1B0D2056" w14:textId="77777777" w:rsidR="001808BE" w:rsidRPr="004E12CB" w:rsidRDefault="001808BE">
            <w:pPr>
              <w:pStyle w:val="tl"/>
              <w:spacing w:before="0" w:beforeAutospacing="0" w:after="0" w:afterAutospacing="0"/>
              <w:rPr>
                <w:lang w:val="uk-UA"/>
              </w:rPr>
            </w:pPr>
            <w:r w:rsidRPr="004E12CB">
              <w:rPr>
                <w:lang w:val="uk-UA"/>
              </w:rPr>
              <w:t>1) ...при відсутності радіомовної передачі ATIS</w:t>
            </w:r>
          </w:p>
        </w:tc>
        <w:tc>
          <w:tcPr>
            <w:tcW w:w="1650" w:type="pct"/>
            <w:shd w:val="clear" w:color="auto" w:fill="auto"/>
            <w:tcMar>
              <w:top w:w="0" w:type="dxa"/>
              <w:left w:w="0" w:type="dxa"/>
              <w:bottom w:w="0" w:type="dxa"/>
              <w:right w:w="0" w:type="dxa"/>
            </w:tcMar>
            <w:vAlign w:val="center"/>
            <w:hideMark/>
          </w:tcPr>
          <w:p w14:paraId="619E41F5" w14:textId="77777777" w:rsidR="001808BE" w:rsidRPr="004E12CB" w:rsidRDefault="001808BE">
            <w:pPr>
              <w:pStyle w:val="tl"/>
              <w:spacing w:before="0" w:beforeAutospacing="0" w:after="0" w:afterAutospacing="0"/>
              <w:rPr>
                <w:lang w:val="uk-UA"/>
              </w:rPr>
            </w:pPr>
            <w:r w:rsidRPr="004E12CB">
              <w:rPr>
                <w:lang w:val="uk-UA"/>
              </w:rPr>
              <w:t>* REQUEST DEPARTURE INFORMATION;</w:t>
            </w:r>
          </w:p>
        </w:tc>
        <w:tc>
          <w:tcPr>
            <w:tcW w:w="1650" w:type="pct"/>
            <w:shd w:val="clear" w:color="auto" w:fill="auto"/>
            <w:tcMar>
              <w:top w:w="0" w:type="dxa"/>
              <w:left w:w="0" w:type="dxa"/>
              <w:bottom w:w="0" w:type="dxa"/>
              <w:right w:w="0" w:type="dxa"/>
            </w:tcMar>
            <w:vAlign w:val="center"/>
            <w:hideMark/>
          </w:tcPr>
          <w:p w14:paraId="0F552F1F" w14:textId="77777777" w:rsidR="001808BE" w:rsidRPr="004E12CB" w:rsidRDefault="001808BE">
            <w:pPr>
              <w:pStyle w:val="tl"/>
              <w:spacing w:before="0" w:beforeAutospacing="0" w:after="0" w:afterAutospacing="0"/>
              <w:rPr>
                <w:lang w:val="uk-UA"/>
              </w:rPr>
            </w:pPr>
            <w:r w:rsidRPr="004E12CB">
              <w:rPr>
                <w:lang w:val="uk-UA"/>
              </w:rPr>
              <w:t>* ПРОШУ НАДАТИ ІНФОРМАЦІЮ ДЛЯ ВИЛЬОТУ;</w:t>
            </w:r>
          </w:p>
        </w:tc>
      </w:tr>
      <w:tr w:rsidR="001808BE" w:rsidRPr="00E56A91" w14:paraId="6C7C82D8" w14:textId="77777777" w:rsidTr="008635DF">
        <w:tc>
          <w:tcPr>
            <w:tcW w:w="0" w:type="auto"/>
            <w:vMerge/>
            <w:shd w:val="clear" w:color="auto" w:fill="auto"/>
            <w:vAlign w:val="center"/>
            <w:hideMark/>
          </w:tcPr>
          <w:p w14:paraId="01630B9D"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FC13444" w14:textId="77777777" w:rsidR="001808BE" w:rsidRPr="004E12CB" w:rsidRDefault="001808BE">
            <w:pPr>
              <w:pStyle w:val="tl"/>
              <w:spacing w:before="0" w:beforeAutospacing="0" w:after="0" w:afterAutospacing="0"/>
              <w:rPr>
                <w:lang w:val="uk-UA"/>
              </w:rPr>
            </w:pPr>
            <w:r w:rsidRPr="004E12CB">
              <w:rPr>
                <w:lang w:val="uk-UA"/>
              </w:rPr>
              <w:t>RUNWAY (</w:t>
            </w:r>
            <w:proofErr w:type="spellStart"/>
            <w:r w:rsidRPr="004E12CB">
              <w:rPr>
                <w:i/>
                <w:iCs/>
                <w:lang w:val="uk-UA"/>
              </w:rPr>
              <w:t>number</w:t>
            </w:r>
            <w:proofErr w:type="spellEnd"/>
            <w:r w:rsidRPr="004E12CB">
              <w:rPr>
                <w:lang w:val="uk-UA"/>
              </w:rPr>
              <w:t>), WIND </w:t>
            </w:r>
            <w:r w:rsidRPr="004E12CB">
              <w:rPr>
                <w:i/>
                <w:iCs/>
                <w:lang w:val="uk-UA"/>
              </w:rPr>
              <w:t>(</w:t>
            </w:r>
            <w:proofErr w:type="spellStart"/>
            <w:r w:rsidRPr="004E12CB">
              <w:rPr>
                <w:i/>
                <w:iCs/>
                <w:lang w:val="uk-UA"/>
              </w:rPr>
              <w:t>direction</w:t>
            </w:r>
            <w:proofErr w:type="spellEnd"/>
            <w:r w:rsidRPr="004E12CB">
              <w:rPr>
                <w:i/>
                <w:iCs/>
                <w:lang w:val="uk-UA"/>
              </w:rPr>
              <w:t xml:space="preserve"> </w:t>
            </w:r>
            <w:proofErr w:type="spellStart"/>
            <w:r w:rsidRPr="004E12CB">
              <w:rPr>
                <w:i/>
                <w:iCs/>
                <w:lang w:val="uk-UA"/>
              </w:rPr>
              <w:t>and</w:t>
            </w:r>
            <w:proofErr w:type="spellEnd"/>
            <w:r w:rsidRPr="004E12CB">
              <w:rPr>
                <w:i/>
                <w:iCs/>
                <w:lang w:val="uk-UA"/>
              </w:rPr>
              <w:t xml:space="preserve"> </w:t>
            </w:r>
            <w:proofErr w:type="spellStart"/>
            <w:r w:rsidRPr="004E12CB">
              <w:rPr>
                <w:i/>
                <w:iCs/>
                <w:lang w:val="uk-UA"/>
              </w:rPr>
              <w:t>speed</w:t>
            </w:r>
            <w:proofErr w:type="spellEnd"/>
            <w:r w:rsidRPr="004E12CB">
              <w:rPr>
                <w:i/>
                <w:iCs/>
                <w:lang w:val="uk-UA"/>
              </w:rPr>
              <w:t>) (</w:t>
            </w:r>
            <w:proofErr w:type="spellStart"/>
            <w:r w:rsidRPr="004E12CB">
              <w:rPr>
                <w:i/>
                <w:iCs/>
                <w:lang w:val="uk-UA"/>
              </w:rPr>
              <w:t>units</w:t>
            </w:r>
            <w:proofErr w:type="spellEnd"/>
            <w:r w:rsidRPr="004E12CB">
              <w:rPr>
                <w:i/>
                <w:iCs/>
                <w:lang w:val="uk-UA"/>
              </w:rPr>
              <w:t>)</w:t>
            </w:r>
            <w:r w:rsidRPr="004E12CB">
              <w:rPr>
                <w:lang w:val="uk-UA"/>
              </w:rPr>
              <w:t> QNH (</w:t>
            </w:r>
            <w:proofErr w:type="spellStart"/>
            <w:r w:rsidRPr="004E12CB">
              <w:rPr>
                <w:i/>
                <w:iCs/>
                <w:lang w:val="uk-UA"/>
              </w:rPr>
              <w:t>or</w:t>
            </w:r>
            <w:proofErr w:type="spellEnd"/>
            <w:r w:rsidRPr="004E12CB">
              <w:rPr>
                <w:lang w:val="uk-UA"/>
              </w:rPr>
              <w:t> QFE) </w:t>
            </w:r>
            <w:r w:rsidRPr="004E12CB">
              <w:rPr>
                <w:i/>
                <w:iCs/>
                <w:lang w:val="uk-UA"/>
              </w:rPr>
              <w:t>(</w:t>
            </w:r>
            <w:proofErr w:type="spellStart"/>
            <w:r w:rsidRPr="004E12CB">
              <w:rPr>
                <w:i/>
                <w:iCs/>
                <w:lang w:val="uk-UA"/>
              </w:rPr>
              <w:t>number</w:t>
            </w:r>
            <w:proofErr w:type="spellEnd"/>
            <w:r w:rsidRPr="004E12CB">
              <w:rPr>
                <w:i/>
                <w:iCs/>
                <w:lang w:val="uk-UA"/>
              </w:rPr>
              <w:t>) [(</w:t>
            </w:r>
            <w:proofErr w:type="spellStart"/>
            <w:r w:rsidRPr="004E12CB">
              <w:rPr>
                <w:i/>
                <w:iCs/>
                <w:lang w:val="uk-UA"/>
              </w:rPr>
              <w:t>units</w:t>
            </w:r>
            <w:proofErr w:type="spellEnd"/>
            <w:r w:rsidRPr="004E12CB">
              <w:rPr>
                <w:i/>
                <w:iCs/>
                <w:lang w:val="uk-UA"/>
              </w:rPr>
              <w:t>)]</w:t>
            </w:r>
            <w:r w:rsidRPr="004E12CB">
              <w:rPr>
                <w:lang w:val="uk-UA"/>
              </w:rPr>
              <w:t> TEMPERATURE [MINUS]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[VISIBILITY </w:t>
            </w:r>
            <w:r w:rsidRPr="004E12CB">
              <w:rPr>
                <w:i/>
                <w:iCs/>
                <w:lang w:val="uk-UA"/>
              </w:rPr>
              <w:t>(</w:t>
            </w:r>
            <w:proofErr w:type="spellStart"/>
            <w:r w:rsidRPr="004E12CB">
              <w:rPr>
                <w:i/>
                <w:iCs/>
                <w:lang w:val="uk-UA"/>
              </w:rPr>
              <w:t>distance</w:t>
            </w:r>
            <w:proofErr w:type="spellEnd"/>
            <w:r w:rsidRPr="004E12CB">
              <w:rPr>
                <w:i/>
                <w:iCs/>
                <w:lang w:val="uk-UA"/>
              </w:rPr>
              <w:t>) (</w:t>
            </w:r>
            <w:proofErr w:type="spellStart"/>
            <w:r w:rsidRPr="004E12CB">
              <w:rPr>
                <w:i/>
                <w:iCs/>
                <w:lang w:val="uk-UA"/>
              </w:rPr>
              <w:t>units</w:t>
            </w:r>
            <w:proofErr w:type="spellEnd"/>
            <w:r w:rsidRPr="004E12CB">
              <w:rPr>
                <w:i/>
                <w:iCs/>
                <w:lang w:val="uk-UA"/>
              </w:rPr>
              <w:t>)</w:t>
            </w:r>
            <w:r w:rsidRPr="004E12CB">
              <w:rPr>
                <w:lang w:val="uk-UA"/>
              </w:rPr>
              <w:t> (</w:t>
            </w:r>
            <w:proofErr w:type="spellStart"/>
            <w:r w:rsidRPr="004E12CB">
              <w:rPr>
                <w:i/>
                <w:iCs/>
                <w:lang w:val="uk-UA"/>
              </w:rPr>
              <w:t>or</w:t>
            </w:r>
            <w:proofErr w:type="spellEnd"/>
            <w:r w:rsidRPr="004E12CB">
              <w:rPr>
                <w:lang w:val="uk-UA"/>
              </w:rPr>
              <w:t> RUNWAY VISUAL RANGE (</w:t>
            </w:r>
            <w:proofErr w:type="spellStart"/>
            <w:r w:rsidRPr="004E12CB">
              <w:rPr>
                <w:i/>
                <w:iCs/>
                <w:lang w:val="uk-UA"/>
              </w:rPr>
              <w:t>or</w:t>
            </w:r>
            <w:proofErr w:type="spellEnd"/>
            <w:r w:rsidRPr="004E12CB">
              <w:rPr>
                <w:lang w:val="uk-UA"/>
              </w:rPr>
              <w:t> RVR) </w:t>
            </w:r>
            <w:r w:rsidRPr="004E12CB">
              <w:rPr>
                <w:i/>
                <w:iCs/>
                <w:lang w:val="uk-UA"/>
              </w:rPr>
              <w:t>(</w:t>
            </w:r>
            <w:proofErr w:type="spellStart"/>
            <w:r w:rsidRPr="004E12CB">
              <w:rPr>
                <w:i/>
                <w:iCs/>
                <w:lang w:val="uk-UA"/>
              </w:rPr>
              <w:t>distance</w:t>
            </w:r>
            <w:proofErr w:type="spellEnd"/>
            <w:r w:rsidRPr="004E12CB">
              <w:rPr>
                <w:i/>
                <w:iCs/>
                <w:lang w:val="uk-UA"/>
              </w:rPr>
              <w:t>) (</w:t>
            </w:r>
            <w:proofErr w:type="spellStart"/>
            <w:r w:rsidRPr="004E12CB">
              <w:rPr>
                <w:i/>
                <w:iCs/>
                <w:lang w:val="uk-UA"/>
              </w:rPr>
              <w:t>units</w:t>
            </w:r>
            <w:proofErr w:type="spellEnd"/>
            <w:r w:rsidRPr="004E12CB">
              <w:rPr>
                <w:i/>
                <w:iCs/>
                <w:lang w:val="uk-UA"/>
              </w:rPr>
              <w:t>)</w:t>
            </w:r>
            <w:r w:rsidRPr="004E12CB">
              <w:rPr>
                <w:lang w:val="uk-UA"/>
              </w:rPr>
              <w:t>)] [TIME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41FEF151" w14:textId="77777777" w:rsidR="001808BE" w:rsidRPr="004E12CB" w:rsidRDefault="001808BE">
            <w:pPr>
              <w:pStyle w:val="tl"/>
              <w:spacing w:before="0" w:beforeAutospacing="0" w:after="0" w:afterAutospacing="0"/>
              <w:rPr>
                <w:lang w:val="uk-UA"/>
              </w:rPr>
            </w:pPr>
            <w:r w:rsidRPr="004E12CB">
              <w:rPr>
                <w:lang w:val="uk-UA"/>
              </w:rPr>
              <w:t>ЗПС (</w:t>
            </w:r>
            <w:r w:rsidRPr="004E12CB">
              <w:rPr>
                <w:i/>
                <w:iCs/>
                <w:lang w:val="uk-UA"/>
              </w:rPr>
              <w:t>номер</w:t>
            </w:r>
            <w:r w:rsidRPr="004E12CB">
              <w:rPr>
                <w:lang w:val="uk-UA"/>
              </w:rPr>
              <w:t>), ВІТЕР (</w:t>
            </w:r>
            <w:r w:rsidRPr="004E12CB">
              <w:rPr>
                <w:i/>
                <w:iCs/>
                <w:lang w:val="uk-UA"/>
              </w:rPr>
              <w:t>напрямок та швидкість</w:t>
            </w:r>
            <w:r w:rsidRPr="004E12CB">
              <w:rPr>
                <w:lang w:val="uk-UA"/>
              </w:rPr>
              <w:t>) (</w:t>
            </w:r>
            <w:r w:rsidRPr="004E12CB">
              <w:rPr>
                <w:i/>
                <w:iCs/>
                <w:lang w:val="uk-UA"/>
              </w:rPr>
              <w:t>одиниці виміру</w:t>
            </w:r>
            <w:r w:rsidRPr="004E12CB">
              <w:rPr>
                <w:lang w:val="uk-UA"/>
              </w:rPr>
              <w:t>) ТИСК QNH (QFE) (</w:t>
            </w:r>
            <w:r w:rsidRPr="004E12CB">
              <w:rPr>
                <w:i/>
                <w:iCs/>
                <w:lang w:val="uk-UA"/>
              </w:rPr>
              <w:t>число</w:t>
            </w:r>
            <w:r w:rsidRPr="004E12CB">
              <w:rPr>
                <w:lang w:val="uk-UA"/>
              </w:rPr>
              <w:t>) [(</w:t>
            </w:r>
            <w:r w:rsidRPr="004E12CB">
              <w:rPr>
                <w:i/>
                <w:iCs/>
                <w:lang w:val="uk-UA"/>
              </w:rPr>
              <w:t>одиниці виміру</w:t>
            </w:r>
            <w:r w:rsidRPr="004E12CB">
              <w:rPr>
                <w:lang w:val="uk-UA"/>
              </w:rPr>
              <w:t>)] ТЕМПЕРАТУРА [МІНУС] (</w:t>
            </w:r>
            <w:r w:rsidRPr="004E12CB">
              <w:rPr>
                <w:i/>
                <w:iCs/>
                <w:lang w:val="uk-UA"/>
              </w:rPr>
              <w:t>число</w:t>
            </w:r>
            <w:r w:rsidRPr="004E12CB">
              <w:rPr>
                <w:lang w:val="uk-UA"/>
              </w:rPr>
              <w:t>), [ВИДИМІСТЬ (</w:t>
            </w:r>
            <w:r w:rsidRPr="004E12CB">
              <w:rPr>
                <w:i/>
                <w:iCs/>
                <w:lang w:val="uk-UA"/>
              </w:rPr>
              <w:t>відстань</w:t>
            </w:r>
            <w:r w:rsidRPr="004E12CB">
              <w:rPr>
                <w:lang w:val="uk-UA"/>
              </w:rPr>
              <w:t>) (</w:t>
            </w:r>
            <w:r w:rsidRPr="004E12CB">
              <w:rPr>
                <w:i/>
                <w:iCs/>
                <w:lang w:val="uk-UA"/>
              </w:rPr>
              <w:t>одиниці виміру</w:t>
            </w:r>
            <w:r w:rsidRPr="004E12CB">
              <w:rPr>
                <w:lang w:val="uk-UA"/>
              </w:rPr>
              <w:t>) або (ДАЛЬНІСТЬ ВИДИМОСТІ НА ЗПС (</w:t>
            </w:r>
            <w:r w:rsidRPr="004E12CB">
              <w:rPr>
                <w:i/>
                <w:iCs/>
                <w:lang w:val="uk-UA"/>
              </w:rPr>
              <w:t>або</w:t>
            </w:r>
            <w:r w:rsidRPr="004E12CB">
              <w:rPr>
                <w:lang w:val="uk-UA"/>
              </w:rPr>
              <w:t> RVR) (</w:t>
            </w:r>
            <w:r w:rsidRPr="004E12CB">
              <w:rPr>
                <w:i/>
                <w:iCs/>
                <w:lang w:val="uk-UA"/>
              </w:rPr>
              <w:t>відстань</w:t>
            </w:r>
            <w:r w:rsidRPr="004E12CB">
              <w:rPr>
                <w:lang w:val="uk-UA"/>
              </w:rPr>
              <w:t>) (</w:t>
            </w:r>
            <w:r w:rsidRPr="004E12CB">
              <w:rPr>
                <w:i/>
                <w:iCs/>
                <w:lang w:val="uk-UA"/>
              </w:rPr>
              <w:t>одиниці виміру</w:t>
            </w:r>
            <w:r w:rsidRPr="004E12CB">
              <w:rPr>
                <w:lang w:val="uk-UA"/>
              </w:rPr>
              <w:t>)] [ЧАС (</w:t>
            </w:r>
            <w:r w:rsidRPr="004E12CB">
              <w:rPr>
                <w:i/>
                <w:iCs/>
                <w:lang w:val="uk-UA"/>
              </w:rPr>
              <w:t>час</w:t>
            </w:r>
            <w:r w:rsidRPr="004E12CB">
              <w:rPr>
                <w:lang w:val="uk-UA"/>
              </w:rPr>
              <w:t>)].</w:t>
            </w:r>
          </w:p>
        </w:tc>
      </w:tr>
      <w:tr w:rsidR="001808BE" w:rsidRPr="00E56A91" w14:paraId="76388C71" w14:textId="77777777" w:rsidTr="008635DF">
        <w:tc>
          <w:tcPr>
            <w:tcW w:w="0" w:type="auto"/>
            <w:vMerge/>
            <w:shd w:val="clear" w:color="auto" w:fill="auto"/>
            <w:vAlign w:val="center"/>
            <w:hideMark/>
          </w:tcPr>
          <w:p w14:paraId="7FB4912D"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D325D2A"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202CEACD" w14:textId="77777777" w:rsidR="001808BE" w:rsidRPr="004E12CB" w:rsidRDefault="001808BE">
            <w:pPr>
              <w:pStyle w:val="tl"/>
              <w:spacing w:before="0" w:beforeAutospacing="0" w:after="0" w:afterAutospacing="0"/>
              <w:rPr>
                <w:lang w:val="uk-UA"/>
              </w:rPr>
            </w:pPr>
            <w:r w:rsidRPr="004E12CB">
              <w:rPr>
                <w:lang w:val="uk-UA"/>
              </w:rPr>
              <w:t>Якщо використовується спостереження за видимістю та за RVR у декількох точках, ті, які відображають кінцеву зону повинні бути використані для зльоту.</w:t>
            </w:r>
          </w:p>
        </w:tc>
      </w:tr>
      <w:tr w:rsidR="001808BE" w:rsidRPr="004E12CB" w14:paraId="50828807" w14:textId="77777777" w:rsidTr="004A3A63">
        <w:trPr>
          <w:trHeight w:val="442"/>
        </w:trPr>
        <w:tc>
          <w:tcPr>
            <w:tcW w:w="1700" w:type="pct"/>
            <w:shd w:val="clear" w:color="auto" w:fill="auto"/>
            <w:tcMar>
              <w:top w:w="0" w:type="dxa"/>
              <w:left w:w="0" w:type="dxa"/>
              <w:bottom w:w="0" w:type="dxa"/>
              <w:right w:w="0" w:type="dxa"/>
            </w:tcMar>
            <w:vAlign w:val="center"/>
            <w:hideMark/>
          </w:tcPr>
          <w:p w14:paraId="7270C050" w14:textId="77777777" w:rsidR="001808BE" w:rsidRPr="005D7676" w:rsidRDefault="001808BE">
            <w:pPr>
              <w:pStyle w:val="tl"/>
              <w:spacing w:before="0" w:beforeAutospacing="0" w:after="0" w:afterAutospacing="0"/>
              <w:rPr>
                <w:b/>
                <w:bCs/>
                <w:lang w:val="uk-UA"/>
              </w:rPr>
            </w:pPr>
            <w:r w:rsidRPr="005D7676">
              <w:rPr>
                <w:b/>
                <w:bCs/>
                <w:lang w:val="uk-UA"/>
              </w:rPr>
              <w:t>7. ПРОЦЕДУРИ РУЛІННЯ</w:t>
            </w:r>
          </w:p>
        </w:tc>
        <w:tc>
          <w:tcPr>
            <w:tcW w:w="1650" w:type="pct"/>
            <w:shd w:val="clear" w:color="auto" w:fill="auto"/>
            <w:tcMar>
              <w:top w:w="0" w:type="dxa"/>
              <w:left w:w="0" w:type="dxa"/>
              <w:bottom w:w="0" w:type="dxa"/>
              <w:right w:w="0" w:type="dxa"/>
            </w:tcMar>
            <w:vAlign w:val="center"/>
            <w:hideMark/>
          </w:tcPr>
          <w:p w14:paraId="6A8EA13D"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7CCC9BD0"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E56A91" w14:paraId="09F44D08" w14:textId="77777777" w:rsidTr="008635DF">
        <w:tc>
          <w:tcPr>
            <w:tcW w:w="1700" w:type="pct"/>
            <w:vMerge w:val="restart"/>
            <w:shd w:val="clear" w:color="auto" w:fill="auto"/>
            <w:tcMar>
              <w:top w:w="0" w:type="dxa"/>
              <w:left w:w="0" w:type="dxa"/>
              <w:bottom w:w="0" w:type="dxa"/>
              <w:right w:w="0" w:type="dxa"/>
            </w:tcMar>
            <w:vAlign w:val="center"/>
            <w:hideMark/>
          </w:tcPr>
          <w:p w14:paraId="3AA94BFC" w14:textId="77777777" w:rsidR="001808BE" w:rsidRPr="004E12CB" w:rsidRDefault="001808BE">
            <w:pPr>
              <w:pStyle w:val="tl"/>
              <w:spacing w:before="0" w:beforeAutospacing="0" w:after="0" w:afterAutospacing="0"/>
              <w:rPr>
                <w:lang w:val="uk-UA"/>
              </w:rPr>
            </w:pPr>
            <w:r w:rsidRPr="004E12CB">
              <w:rPr>
                <w:lang w:val="uk-UA"/>
              </w:rPr>
              <w:t>1) ...для вильоту</w:t>
            </w:r>
          </w:p>
        </w:tc>
        <w:tc>
          <w:tcPr>
            <w:tcW w:w="1650" w:type="pct"/>
            <w:shd w:val="clear" w:color="auto" w:fill="auto"/>
            <w:tcMar>
              <w:top w:w="0" w:type="dxa"/>
              <w:left w:w="0" w:type="dxa"/>
              <w:bottom w:w="0" w:type="dxa"/>
              <w:right w:w="0" w:type="dxa"/>
            </w:tcMar>
            <w:vAlign w:val="center"/>
            <w:hideMark/>
          </w:tcPr>
          <w:p w14:paraId="0BD4DB6A"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type</w:t>
            </w:r>
            <w:proofErr w:type="spellEnd"/>
            <w:r w:rsidRPr="004E12CB">
              <w:rPr>
                <w:i/>
                <w:iCs/>
                <w:lang w:val="uk-UA"/>
              </w:rPr>
              <w:t>] [</w:t>
            </w:r>
            <w:proofErr w:type="spellStart"/>
            <w:r w:rsidRPr="004E12CB">
              <w:rPr>
                <w:i/>
                <w:iCs/>
                <w:lang w:val="uk-UA"/>
              </w:rPr>
              <w:t>wake</w:t>
            </w:r>
            <w:proofErr w:type="spellEnd"/>
            <w:r w:rsidRPr="004E12CB">
              <w:rPr>
                <w:i/>
                <w:iCs/>
                <w:lang w:val="uk-UA"/>
              </w:rPr>
              <w:t xml:space="preserve"> </w:t>
            </w:r>
            <w:proofErr w:type="spellStart"/>
            <w:r w:rsidRPr="004E12CB">
              <w:rPr>
                <w:i/>
                <w:iCs/>
                <w:lang w:val="uk-UA"/>
              </w:rPr>
              <w:t>turbulence</w:t>
            </w:r>
            <w:proofErr w:type="spellEnd"/>
            <w:r w:rsidRPr="004E12CB">
              <w:rPr>
                <w:i/>
                <w:iCs/>
                <w:lang w:val="uk-UA"/>
              </w:rPr>
              <w:t xml:space="preserve"> </w:t>
            </w:r>
            <w:proofErr w:type="spellStart"/>
            <w:r w:rsidRPr="004E12CB">
              <w:rPr>
                <w:i/>
                <w:iCs/>
                <w:lang w:val="uk-UA"/>
              </w:rPr>
              <w:t>category</w:t>
            </w:r>
            <w:proofErr w:type="spellEnd"/>
            <w:r w:rsidRPr="004E12CB">
              <w:rPr>
                <w:i/>
                <w:iCs/>
                <w:lang w:val="uk-UA"/>
              </w:rPr>
              <w:t xml:space="preserve"> </w:t>
            </w:r>
            <w:proofErr w:type="spellStart"/>
            <w:r w:rsidRPr="004E12CB">
              <w:rPr>
                <w:i/>
                <w:iCs/>
                <w:lang w:val="uk-UA"/>
              </w:rPr>
              <w:t>if</w:t>
            </w:r>
            <w:proofErr w:type="spellEnd"/>
            <w:r w:rsidRPr="004E12CB">
              <w:rPr>
                <w:i/>
                <w:iCs/>
                <w:lang w:val="uk-UA"/>
              </w:rPr>
              <w:t xml:space="preserve"> "</w:t>
            </w:r>
            <w:proofErr w:type="spellStart"/>
            <w:r w:rsidRPr="004E12CB">
              <w:rPr>
                <w:i/>
                <w:iCs/>
                <w:lang w:val="uk-UA"/>
              </w:rPr>
              <w:t>heavy</w:t>
            </w:r>
            <w:proofErr w:type="spellEnd"/>
            <w:r w:rsidRPr="004E12CB">
              <w:rPr>
                <w:i/>
                <w:iCs/>
                <w:lang w:val="uk-UA"/>
              </w:rPr>
              <w:t>"] [</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location</w:t>
            </w:r>
            <w:proofErr w:type="spellEnd"/>
            <w:r w:rsidRPr="004E12CB">
              <w:rPr>
                <w:i/>
                <w:iCs/>
                <w:lang w:val="uk-UA"/>
              </w:rPr>
              <w:t>]</w:t>
            </w:r>
            <w:r w:rsidRPr="004E12CB">
              <w:rPr>
                <w:lang w:val="uk-UA"/>
              </w:rPr>
              <w:t> REQUEST TAXI </w:t>
            </w:r>
            <w:r w:rsidRPr="004E12CB">
              <w:rPr>
                <w:i/>
                <w:iCs/>
                <w:lang w:val="uk-UA"/>
              </w:rPr>
              <w:t>[</w:t>
            </w:r>
            <w:proofErr w:type="spellStart"/>
            <w:r w:rsidRPr="004E12CB">
              <w:rPr>
                <w:i/>
                <w:iCs/>
                <w:lang w:val="uk-UA"/>
              </w:rPr>
              <w:t>intentions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FF23550"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тип ПС</w:t>
            </w:r>
            <w:r w:rsidRPr="004E12CB">
              <w:rPr>
                <w:lang w:val="uk-UA"/>
              </w:rPr>
              <w:t>] [</w:t>
            </w:r>
            <w:r w:rsidRPr="004E12CB">
              <w:rPr>
                <w:i/>
                <w:iCs/>
                <w:lang w:val="uk-UA"/>
              </w:rPr>
              <w:t>категорія ПС за турбулентністю у сліді, для "важких ПС"</w:t>
            </w:r>
            <w:r w:rsidRPr="004E12CB">
              <w:rPr>
                <w:lang w:val="uk-UA"/>
              </w:rPr>
              <w:t xml:space="preserve">] </w:t>
            </w:r>
            <w:r w:rsidRPr="004E12CB">
              <w:rPr>
                <w:lang w:val="uk-UA"/>
              </w:rPr>
              <w:lastRenderedPageBreak/>
              <w:t>[</w:t>
            </w:r>
            <w:r w:rsidRPr="004E12CB">
              <w:rPr>
                <w:i/>
                <w:iCs/>
                <w:lang w:val="uk-UA"/>
              </w:rPr>
              <w:t>місцезнаходження ПС</w:t>
            </w:r>
            <w:r w:rsidRPr="004E12CB">
              <w:rPr>
                <w:lang w:val="uk-UA"/>
              </w:rPr>
              <w:t>], ПРОШУ РУЛІННЯ [</w:t>
            </w:r>
            <w:r w:rsidRPr="004E12CB">
              <w:rPr>
                <w:i/>
                <w:iCs/>
                <w:lang w:val="uk-UA"/>
              </w:rPr>
              <w:t>наміри</w:t>
            </w:r>
            <w:r w:rsidRPr="004E12CB">
              <w:rPr>
                <w:lang w:val="uk-UA"/>
              </w:rPr>
              <w:t>]</w:t>
            </w:r>
          </w:p>
        </w:tc>
      </w:tr>
      <w:tr w:rsidR="001808BE" w:rsidRPr="00E56A91" w14:paraId="6A13FBA5" w14:textId="77777777" w:rsidTr="008635DF">
        <w:tc>
          <w:tcPr>
            <w:tcW w:w="0" w:type="auto"/>
            <w:vMerge/>
            <w:shd w:val="clear" w:color="auto" w:fill="auto"/>
            <w:vAlign w:val="center"/>
            <w:hideMark/>
          </w:tcPr>
          <w:p w14:paraId="7C3BCEE5"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D7D20BA"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type</w:t>
            </w:r>
            <w:proofErr w:type="spellEnd"/>
            <w:r w:rsidRPr="004E12CB">
              <w:rPr>
                <w:i/>
                <w:iCs/>
                <w:lang w:val="uk-UA"/>
              </w:rPr>
              <w:t>] [</w:t>
            </w:r>
            <w:proofErr w:type="spellStart"/>
            <w:r w:rsidRPr="004E12CB">
              <w:rPr>
                <w:i/>
                <w:iCs/>
                <w:lang w:val="uk-UA"/>
              </w:rPr>
              <w:t>wake</w:t>
            </w:r>
            <w:proofErr w:type="spellEnd"/>
            <w:r w:rsidRPr="004E12CB">
              <w:rPr>
                <w:i/>
                <w:iCs/>
                <w:lang w:val="uk-UA"/>
              </w:rPr>
              <w:t xml:space="preserve"> </w:t>
            </w:r>
            <w:proofErr w:type="spellStart"/>
            <w:r w:rsidRPr="004E12CB">
              <w:rPr>
                <w:i/>
                <w:iCs/>
                <w:lang w:val="uk-UA"/>
              </w:rPr>
              <w:t>turbulence</w:t>
            </w:r>
            <w:proofErr w:type="spellEnd"/>
            <w:r w:rsidRPr="004E12CB">
              <w:rPr>
                <w:i/>
                <w:iCs/>
                <w:lang w:val="uk-UA"/>
              </w:rPr>
              <w:t xml:space="preserve"> </w:t>
            </w:r>
            <w:proofErr w:type="spellStart"/>
            <w:r w:rsidRPr="004E12CB">
              <w:rPr>
                <w:i/>
                <w:iCs/>
                <w:lang w:val="uk-UA"/>
              </w:rPr>
              <w:t>category</w:t>
            </w:r>
            <w:proofErr w:type="spellEnd"/>
            <w:r w:rsidRPr="004E12CB">
              <w:rPr>
                <w:i/>
                <w:iCs/>
                <w:lang w:val="uk-UA"/>
              </w:rPr>
              <w:t xml:space="preserve"> </w:t>
            </w:r>
            <w:proofErr w:type="spellStart"/>
            <w:r w:rsidRPr="004E12CB">
              <w:rPr>
                <w:i/>
                <w:iCs/>
                <w:lang w:val="uk-UA"/>
              </w:rPr>
              <w:t>if</w:t>
            </w:r>
            <w:proofErr w:type="spellEnd"/>
            <w:r w:rsidRPr="004E12CB">
              <w:rPr>
                <w:i/>
                <w:iCs/>
                <w:lang w:val="uk-UA"/>
              </w:rPr>
              <w:t xml:space="preserve"> "</w:t>
            </w:r>
            <w:proofErr w:type="spellStart"/>
            <w:r w:rsidRPr="004E12CB">
              <w:rPr>
                <w:i/>
                <w:iCs/>
                <w:lang w:val="uk-UA"/>
              </w:rPr>
              <w:t>heavy</w:t>
            </w:r>
            <w:proofErr w:type="spellEnd"/>
            <w:r w:rsidRPr="004E12CB">
              <w:rPr>
                <w:i/>
                <w:iCs/>
                <w:lang w:val="uk-UA"/>
              </w:rPr>
              <w:t>"] [</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location</w:t>
            </w:r>
            <w:proofErr w:type="spellEnd"/>
            <w:r w:rsidRPr="004E12CB">
              <w:rPr>
                <w:i/>
                <w:iCs/>
                <w:lang w:val="uk-UA"/>
              </w:rPr>
              <w:t>] (</w:t>
            </w:r>
            <w:proofErr w:type="spellStart"/>
            <w:r w:rsidRPr="004E12CB">
              <w:rPr>
                <w:i/>
                <w:iCs/>
                <w:lang w:val="uk-UA"/>
              </w:rPr>
              <w:t>flight</w:t>
            </w:r>
            <w:proofErr w:type="spellEnd"/>
            <w:r w:rsidRPr="004E12CB">
              <w:rPr>
                <w:i/>
                <w:iCs/>
                <w:lang w:val="uk-UA"/>
              </w:rPr>
              <w:t xml:space="preserve"> </w:t>
            </w:r>
            <w:proofErr w:type="spellStart"/>
            <w:r w:rsidRPr="004E12CB">
              <w:rPr>
                <w:i/>
                <w:iCs/>
                <w:lang w:val="uk-UA"/>
              </w:rPr>
              <w:t>rules</w:t>
            </w:r>
            <w:proofErr w:type="spellEnd"/>
            <w:r w:rsidRPr="004E12CB">
              <w:rPr>
                <w:i/>
                <w:iCs/>
                <w:lang w:val="uk-UA"/>
              </w:rPr>
              <w:t>)</w:t>
            </w:r>
            <w:r w:rsidRPr="004E12CB">
              <w:rPr>
                <w:lang w:val="uk-UA"/>
              </w:rPr>
              <w:t> TO </w:t>
            </w:r>
            <w:r w:rsidRPr="004E12CB">
              <w:rPr>
                <w:i/>
                <w:iCs/>
                <w:lang w:val="uk-UA"/>
              </w:rPr>
              <w:t>(</w:t>
            </w:r>
            <w:proofErr w:type="spellStart"/>
            <w:r w:rsidRPr="004E12CB">
              <w:rPr>
                <w:i/>
                <w:iCs/>
                <w:lang w:val="uk-UA"/>
              </w:rPr>
              <w:t>aerodrome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destination</w:t>
            </w:r>
            <w:proofErr w:type="spellEnd"/>
            <w:r w:rsidRPr="004E12CB">
              <w:rPr>
                <w:i/>
                <w:iCs/>
                <w:lang w:val="uk-UA"/>
              </w:rPr>
              <w:t>)</w:t>
            </w:r>
            <w:r w:rsidRPr="004E12CB">
              <w:rPr>
                <w:lang w:val="uk-UA"/>
              </w:rPr>
              <w:t> REQUEST TAXI </w:t>
            </w:r>
            <w:r w:rsidRPr="004E12CB">
              <w:rPr>
                <w:i/>
                <w:iCs/>
                <w:lang w:val="uk-UA"/>
              </w:rPr>
              <w:t>[</w:t>
            </w:r>
            <w:proofErr w:type="spellStart"/>
            <w:r w:rsidRPr="004E12CB">
              <w:rPr>
                <w:i/>
                <w:iCs/>
                <w:lang w:val="uk-UA"/>
              </w:rPr>
              <w:t>intentions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645D4B05"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тип ПС</w:t>
            </w:r>
            <w:r w:rsidRPr="004E12CB">
              <w:rPr>
                <w:lang w:val="uk-UA"/>
              </w:rPr>
              <w:t>] [</w:t>
            </w:r>
            <w:r w:rsidRPr="004E12CB">
              <w:rPr>
                <w:i/>
                <w:iCs/>
                <w:lang w:val="uk-UA"/>
              </w:rPr>
              <w:t>категорія ПС за турбулентністю у сліді, для "важких ПС"</w:t>
            </w:r>
            <w:r w:rsidRPr="004E12CB">
              <w:rPr>
                <w:lang w:val="uk-UA"/>
              </w:rPr>
              <w:t>] (</w:t>
            </w:r>
            <w:r w:rsidRPr="004E12CB">
              <w:rPr>
                <w:i/>
                <w:iCs/>
                <w:lang w:val="uk-UA"/>
              </w:rPr>
              <w:t>правила польотів</w:t>
            </w:r>
            <w:r w:rsidRPr="004E12CB">
              <w:rPr>
                <w:lang w:val="uk-UA"/>
              </w:rPr>
              <w:t>) ДО (</w:t>
            </w:r>
            <w:r w:rsidRPr="004E12CB">
              <w:rPr>
                <w:i/>
                <w:iCs/>
                <w:lang w:val="uk-UA"/>
              </w:rPr>
              <w:t>аеродром призначення</w:t>
            </w:r>
            <w:r w:rsidRPr="004E12CB">
              <w:rPr>
                <w:lang w:val="uk-UA"/>
              </w:rPr>
              <w:t>) ПРОШУ РУЛІННЯ [</w:t>
            </w:r>
            <w:r w:rsidRPr="004E12CB">
              <w:rPr>
                <w:i/>
                <w:iCs/>
                <w:lang w:val="uk-UA"/>
              </w:rPr>
              <w:t>наміри</w:t>
            </w:r>
            <w:r w:rsidRPr="004E12CB">
              <w:rPr>
                <w:lang w:val="uk-UA"/>
              </w:rPr>
              <w:t>];</w:t>
            </w:r>
          </w:p>
        </w:tc>
      </w:tr>
      <w:tr w:rsidR="001808BE" w:rsidRPr="00E56A91" w14:paraId="771CA92C" w14:textId="77777777" w:rsidTr="008635DF">
        <w:tc>
          <w:tcPr>
            <w:tcW w:w="0" w:type="auto"/>
            <w:vMerge/>
            <w:shd w:val="clear" w:color="auto" w:fill="auto"/>
            <w:vAlign w:val="center"/>
            <w:hideMark/>
          </w:tcPr>
          <w:p w14:paraId="1BA9DA4F"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E28DBB8" w14:textId="77777777" w:rsidR="001808BE" w:rsidRPr="004E12CB" w:rsidRDefault="001808BE">
            <w:pPr>
              <w:pStyle w:val="tl"/>
              <w:spacing w:before="0" w:beforeAutospacing="0" w:after="0" w:afterAutospacing="0"/>
              <w:rPr>
                <w:lang w:val="uk-UA"/>
              </w:rPr>
            </w:pPr>
            <w:r w:rsidRPr="004E12CB">
              <w:rPr>
                <w:lang w:val="uk-UA"/>
              </w:rPr>
              <w:t>TAXI TO HOLDING POINT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[HOLD SHORT OF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w:t>
            </w:r>
            <w:proofErr w:type="spellStart"/>
            <w:r w:rsidRPr="004E12CB">
              <w:rPr>
                <w:i/>
                <w:iCs/>
                <w:lang w:val="uk-UA"/>
              </w:rPr>
              <w:t>or</w:t>
            </w:r>
            <w:proofErr w:type="spellEnd"/>
            <w:r w:rsidRPr="004E12CB">
              <w:rPr>
                <w:lang w:val="uk-UA"/>
              </w:rPr>
              <w:t> CROSS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[TIME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60820592" w14:textId="77777777" w:rsidR="001808BE" w:rsidRPr="004E12CB" w:rsidRDefault="001808BE">
            <w:pPr>
              <w:pStyle w:val="tl"/>
              <w:spacing w:before="0" w:beforeAutospacing="0" w:after="0" w:afterAutospacing="0"/>
              <w:rPr>
                <w:lang w:val="uk-UA"/>
              </w:rPr>
            </w:pPr>
            <w:r w:rsidRPr="004E12CB">
              <w:rPr>
                <w:lang w:val="uk-UA"/>
              </w:rPr>
              <w:t>РУЛІТЬ ДО ТОЧКИ ОЧІКУВАННЯ [ЗПС (</w:t>
            </w:r>
            <w:r w:rsidRPr="004E12CB">
              <w:rPr>
                <w:i/>
                <w:iCs/>
                <w:lang w:val="uk-UA"/>
              </w:rPr>
              <w:t>номер</w:t>
            </w:r>
            <w:r w:rsidRPr="004E12CB">
              <w:rPr>
                <w:lang w:val="uk-UA"/>
              </w:rPr>
              <w:t>)] [ОЧІКУЙТЕ БІЛЯ ЗПС (номер) (або ПЕРЕТИНАЙТЕ ЗПС (номер)] [ЧАС (час)];</w:t>
            </w:r>
          </w:p>
        </w:tc>
      </w:tr>
      <w:tr w:rsidR="001808BE" w:rsidRPr="00E56A91" w14:paraId="6D79638E" w14:textId="77777777" w:rsidTr="008635DF">
        <w:tc>
          <w:tcPr>
            <w:tcW w:w="1700" w:type="pct"/>
            <w:vMerge w:val="restart"/>
            <w:shd w:val="clear" w:color="auto" w:fill="auto"/>
            <w:tcMar>
              <w:top w:w="0" w:type="dxa"/>
              <w:left w:w="0" w:type="dxa"/>
              <w:bottom w:w="0" w:type="dxa"/>
              <w:right w:w="0" w:type="dxa"/>
            </w:tcMar>
            <w:vAlign w:val="center"/>
            <w:hideMark/>
          </w:tcPr>
          <w:p w14:paraId="2192F5D9" w14:textId="77777777" w:rsidR="001808BE" w:rsidRPr="004E12CB" w:rsidRDefault="001808BE">
            <w:pPr>
              <w:pStyle w:val="tl"/>
              <w:spacing w:before="0" w:beforeAutospacing="0" w:after="0" w:afterAutospacing="0"/>
              <w:rPr>
                <w:lang w:val="uk-UA"/>
              </w:rPr>
            </w:pPr>
            <w:r w:rsidRPr="004E12CB">
              <w:rPr>
                <w:lang w:val="uk-UA"/>
              </w:rPr>
              <w:t>2) ... за необхідності видачі детальних вказівок щодо руління</w:t>
            </w:r>
          </w:p>
        </w:tc>
        <w:tc>
          <w:tcPr>
            <w:tcW w:w="1650" w:type="pct"/>
            <w:shd w:val="clear" w:color="auto" w:fill="auto"/>
            <w:tcMar>
              <w:top w:w="0" w:type="dxa"/>
              <w:left w:w="0" w:type="dxa"/>
              <w:bottom w:w="0" w:type="dxa"/>
              <w:right w:w="0" w:type="dxa"/>
            </w:tcMar>
            <w:vAlign w:val="center"/>
            <w:hideMark/>
          </w:tcPr>
          <w:p w14:paraId="1DEE38DC"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type</w:t>
            </w:r>
            <w:proofErr w:type="spellEnd"/>
            <w:r w:rsidRPr="004E12CB">
              <w:rPr>
                <w:i/>
                <w:iCs/>
                <w:lang w:val="uk-UA"/>
              </w:rPr>
              <w:t>] [</w:t>
            </w:r>
            <w:proofErr w:type="spellStart"/>
            <w:r w:rsidRPr="004E12CB">
              <w:rPr>
                <w:i/>
                <w:iCs/>
                <w:lang w:val="uk-UA"/>
              </w:rPr>
              <w:t>wake</w:t>
            </w:r>
            <w:proofErr w:type="spellEnd"/>
            <w:r w:rsidRPr="004E12CB">
              <w:rPr>
                <w:i/>
                <w:iCs/>
                <w:lang w:val="uk-UA"/>
              </w:rPr>
              <w:t xml:space="preserve"> </w:t>
            </w:r>
            <w:proofErr w:type="spellStart"/>
            <w:r w:rsidRPr="004E12CB">
              <w:rPr>
                <w:i/>
                <w:iCs/>
                <w:lang w:val="uk-UA"/>
              </w:rPr>
              <w:t>turbulence</w:t>
            </w:r>
            <w:proofErr w:type="spellEnd"/>
            <w:r w:rsidRPr="004E12CB">
              <w:rPr>
                <w:i/>
                <w:iCs/>
                <w:lang w:val="uk-UA"/>
              </w:rPr>
              <w:t xml:space="preserve"> </w:t>
            </w:r>
            <w:proofErr w:type="spellStart"/>
            <w:r w:rsidRPr="004E12CB">
              <w:rPr>
                <w:i/>
                <w:iCs/>
                <w:lang w:val="uk-UA"/>
              </w:rPr>
              <w:t>category</w:t>
            </w:r>
            <w:proofErr w:type="spellEnd"/>
            <w:r w:rsidRPr="004E12CB">
              <w:rPr>
                <w:i/>
                <w:iCs/>
                <w:lang w:val="uk-UA"/>
              </w:rPr>
              <w:t xml:space="preserve"> </w:t>
            </w:r>
            <w:proofErr w:type="spellStart"/>
            <w:r w:rsidRPr="004E12CB">
              <w:rPr>
                <w:i/>
                <w:iCs/>
                <w:lang w:val="uk-UA"/>
              </w:rPr>
              <w:t>if</w:t>
            </w:r>
            <w:proofErr w:type="spellEnd"/>
            <w:r w:rsidRPr="004E12CB">
              <w:rPr>
                <w:i/>
                <w:iCs/>
                <w:lang w:val="uk-UA"/>
              </w:rPr>
              <w:t xml:space="preserve"> "</w:t>
            </w:r>
            <w:proofErr w:type="spellStart"/>
            <w:r w:rsidRPr="004E12CB">
              <w:rPr>
                <w:i/>
                <w:iCs/>
                <w:lang w:val="uk-UA"/>
              </w:rPr>
              <w:t>heavy</w:t>
            </w:r>
            <w:proofErr w:type="spellEnd"/>
            <w:r w:rsidRPr="004E12CB">
              <w:rPr>
                <w:i/>
                <w:iCs/>
                <w:lang w:val="uk-UA"/>
              </w:rPr>
              <w:t>"]</w:t>
            </w:r>
            <w:r w:rsidRPr="004E12CB">
              <w:rPr>
                <w:lang w:val="uk-UA"/>
              </w:rPr>
              <w:t> REQUEST DETAILED TAXI INSTRUCTIONS;</w:t>
            </w:r>
          </w:p>
        </w:tc>
        <w:tc>
          <w:tcPr>
            <w:tcW w:w="1650" w:type="pct"/>
            <w:shd w:val="clear" w:color="auto" w:fill="auto"/>
            <w:tcMar>
              <w:top w:w="0" w:type="dxa"/>
              <w:left w:w="0" w:type="dxa"/>
              <w:bottom w:w="0" w:type="dxa"/>
              <w:right w:w="0" w:type="dxa"/>
            </w:tcMar>
            <w:vAlign w:val="center"/>
            <w:hideMark/>
          </w:tcPr>
          <w:p w14:paraId="57081E25"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тип ПС</w:t>
            </w:r>
            <w:r w:rsidRPr="004E12CB">
              <w:rPr>
                <w:lang w:val="uk-UA"/>
              </w:rPr>
              <w:t>] [</w:t>
            </w:r>
            <w:r w:rsidRPr="004E12CB">
              <w:rPr>
                <w:i/>
                <w:iCs/>
                <w:lang w:val="uk-UA"/>
              </w:rPr>
              <w:t>категорія ПС за турбулентністю у сліді, для "важких ПС"</w:t>
            </w:r>
            <w:r w:rsidRPr="004E12CB">
              <w:rPr>
                <w:lang w:val="uk-UA"/>
              </w:rPr>
              <w:t>] ПРОШУ МАРШРУТ РУЛІННЯ;</w:t>
            </w:r>
          </w:p>
        </w:tc>
      </w:tr>
      <w:tr w:rsidR="001808BE" w:rsidRPr="00E56A91" w14:paraId="5AC223F7" w14:textId="77777777" w:rsidTr="008635DF">
        <w:tc>
          <w:tcPr>
            <w:tcW w:w="0" w:type="auto"/>
            <w:vMerge/>
            <w:shd w:val="clear" w:color="auto" w:fill="auto"/>
            <w:vAlign w:val="center"/>
            <w:hideMark/>
          </w:tcPr>
          <w:p w14:paraId="64ED30ED"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A7AD520" w14:textId="77777777" w:rsidR="001808BE" w:rsidRPr="004E12CB" w:rsidRDefault="001808BE">
            <w:pPr>
              <w:pStyle w:val="tl"/>
              <w:spacing w:before="0" w:beforeAutospacing="0" w:after="0" w:afterAutospacing="0"/>
              <w:rPr>
                <w:lang w:val="uk-UA"/>
              </w:rPr>
            </w:pPr>
            <w:r w:rsidRPr="004E12CB">
              <w:rPr>
                <w:lang w:val="uk-UA"/>
              </w:rPr>
              <w:t>TAXI TO HOLDING POINT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VIA </w:t>
            </w:r>
            <w:r w:rsidRPr="004E12CB">
              <w:rPr>
                <w:i/>
                <w:iCs/>
                <w:lang w:val="uk-UA"/>
              </w:rPr>
              <w:t>(</w:t>
            </w:r>
            <w:proofErr w:type="spellStart"/>
            <w:r w:rsidRPr="004E12CB">
              <w:rPr>
                <w:i/>
                <w:iCs/>
                <w:lang w:val="uk-UA"/>
              </w:rPr>
              <w:t>specific</w:t>
            </w:r>
            <w:proofErr w:type="spellEnd"/>
            <w:r w:rsidRPr="004E12CB">
              <w:rPr>
                <w:i/>
                <w:iCs/>
                <w:lang w:val="uk-UA"/>
              </w:rPr>
              <w:t xml:space="preserve"> </w:t>
            </w:r>
            <w:proofErr w:type="spellStart"/>
            <w:r w:rsidRPr="004E12CB">
              <w:rPr>
                <w:i/>
                <w:iCs/>
                <w:lang w:val="uk-UA"/>
              </w:rPr>
              <w:t>route</w:t>
            </w:r>
            <w:proofErr w:type="spellEnd"/>
            <w:r w:rsidRPr="004E12CB">
              <w:rPr>
                <w:i/>
                <w:iCs/>
                <w:lang w:val="uk-UA"/>
              </w:rPr>
              <w:t xml:space="preserve"> </w:t>
            </w:r>
            <w:proofErr w:type="spellStart"/>
            <w:r w:rsidRPr="004E12CB">
              <w:rPr>
                <w:i/>
                <w:iCs/>
                <w:lang w:val="uk-UA"/>
              </w:rPr>
              <w:t>to</w:t>
            </w:r>
            <w:proofErr w:type="spellEnd"/>
            <w:r w:rsidRPr="004E12CB">
              <w:rPr>
                <w:i/>
                <w:iCs/>
                <w:lang w:val="uk-UA"/>
              </w:rPr>
              <w:t xml:space="preserve"> </w:t>
            </w:r>
            <w:proofErr w:type="spellStart"/>
            <w:r w:rsidRPr="004E12CB">
              <w:rPr>
                <w:i/>
                <w:iCs/>
                <w:lang w:val="uk-UA"/>
              </w:rPr>
              <w:t>be</w:t>
            </w:r>
            <w:proofErr w:type="spellEnd"/>
            <w:r w:rsidRPr="004E12CB">
              <w:rPr>
                <w:i/>
                <w:iCs/>
                <w:lang w:val="uk-UA"/>
              </w:rPr>
              <w:t xml:space="preserve"> </w:t>
            </w:r>
            <w:proofErr w:type="spellStart"/>
            <w:r w:rsidRPr="004E12CB">
              <w:rPr>
                <w:i/>
                <w:iCs/>
                <w:lang w:val="uk-UA"/>
              </w:rPr>
              <w:t>followed</w:t>
            </w:r>
            <w:proofErr w:type="spellEnd"/>
            <w:r w:rsidRPr="004E12CB">
              <w:rPr>
                <w:i/>
                <w:iCs/>
                <w:lang w:val="uk-UA"/>
              </w:rPr>
              <w:t>)</w:t>
            </w:r>
            <w:r w:rsidRPr="004E12CB">
              <w:rPr>
                <w:lang w:val="uk-UA"/>
              </w:rPr>
              <w:t> [TIME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 [HOLD SHORT OF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w:t>
            </w:r>
            <w:proofErr w:type="spellStart"/>
            <w:r w:rsidRPr="004E12CB">
              <w:rPr>
                <w:i/>
                <w:iCs/>
                <w:lang w:val="uk-UA"/>
              </w:rPr>
              <w:t>or</w:t>
            </w:r>
            <w:proofErr w:type="spellEnd"/>
            <w:r w:rsidRPr="004E12CB">
              <w:rPr>
                <w:lang w:val="uk-UA"/>
              </w:rPr>
              <w:t> CROSS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554F3571" w14:textId="77777777" w:rsidR="001808BE" w:rsidRPr="004E12CB" w:rsidRDefault="001808BE">
            <w:pPr>
              <w:pStyle w:val="tl"/>
              <w:spacing w:before="0" w:beforeAutospacing="0" w:after="0" w:afterAutospacing="0"/>
              <w:rPr>
                <w:lang w:val="uk-UA"/>
              </w:rPr>
            </w:pPr>
            <w:r w:rsidRPr="004E12CB">
              <w:rPr>
                <w:lang w:val="uk-UA"/>
              </w:rPr>
              <w:t>РУЛІТЬ ДО ТОЧКИ ОЧІКУВАННЯ [ЗПС (</w:t>
            </w:r>
            <w:r w:rsidRPr="004E12CB">
              <w:rPr>
                <w:i/>
                <w:iCs/>
                <w:lang w:val="uk-UA"/>
              </w:rPr>
              <w:t>номер</w:t>
            </w:r>
            <w:r w:rsidRPr="004E12CB">
              <w:rPr>
                <w:lang w:val="uk-UA"/>
              </w:rPr>
              <w:t>)] ПО (</w:t>
            </w:r>
            <w:r w:rsidRPr="004E12CB">
              <w:rPr>
                <w:i/>
                <w:iCs/>
                <w:lang w:val="uk-UA"/>
              </w:rPr>
              <w:t>визначений маршрут руління</w:t>
            </w:r>
            <w:r w:rsidRPr="004E12CB">
              <w:rPr>
                <w:lang w:val="uk-UA"/>
              </w:rPr>
              <w:t>) [ЧАС (</w:t>
            </w:r>
            <w:r w:rsidRPr="004E12CB">
              <w:rPr>
                <w:i/>
                <w:iCs/>
                <w:lang w:val="uk-UA"/>
              </w:rPr>
              <w:t>час</w:t>
            </w:r>
            <w:r w:rsidRPr="004E12CB">
              <w:rPr>
                <w:lang w:val="uk-UA"/>
              </w:rPr>
              <w:t>)] [ОЧІКУЙТЕ БІЛЯ ЗПС (</w:t>
            </w:r>
            <w:r w:rsidRPr="004E12CB">
              <w:rPr>
                <w:i/>
                <w:iCs/>
                <w:lang w:val="uk-UA"/>
              </w:rPr>
              <w:t>номер</w:t>
            </w:r>
            <w:r w:rsidRPr="004E12CB">
              <w:rPr>
                <w:lang w:val="uk-UA"/>
              </w:rPr>
              <w:t>) (</w:t>
            </w:r>
            <w:r w:rsidRPr="004E12CB">
              <w:rPr>
                <w:i/>
                <w:iCs/>
                <w:lang w:val="uk-UA"/>
              </w:rPr>
              <w:t>або</w:t>
            </w:r>
            <w:r w:rsidRPr="004E12CB">
              <w:rPr>
                <w:lang w:val="uk-UA"/>
              </w:rPr>
              <w:t> ПЕРЕТИНАЙТЕ ЗПС (</w:t>
            </w:r>
            <w:r w:rsidRPr="004E12CB">
              <w:rPr>
                <w:i/>
                <w:iCs/>
                <w:lang w:val="uk-UA"/>
              </w:rPr>
              <w:t>номер</w:t>
            </w:r>
            <w:r w:rsidRPr="004E12CB">
              <w:rPr>
                <w:lang w:val="uk-UA"/>
              </w:rPr>
              <w:t>)];</w:t>
            </w:r>
          </w:p>
        </w:tc>
      </w:tr>
      <w:tr w:rsidR="001808BE" w:rsidRPr="00E56A91" w14:paraId="5BDDE23F" w14:textId="77777777" w:rsidTr="008635DF">
        <w:tc>
          <w:tcPr>
            <w:tcW w:w="1700" w:type="pct"/>
            <w:vMerge w:val="restart"/>
            <w:shd w:val="clear" w:color="auto" w:fill="auto"/>
            <w:tcMar>
              <w:top w:w="0" w:type="dxa"/>
              <w:left w:w="0" w:type="dxa"/>
              <w:bottom w:w="0" w:type="dxa"/>
              <w:right w:w="0" w:type="dxa"/>
            </w:tcMar>
            <w:vAlign w:val="center"/>
            <w:hideMark/>
          </w:tcPr>
          <w:p w14:paraId="64EA947E" w14:textId="77777777" w:rsidR="001808BE" w:rsidRPr="004E12CB" w:rsidRDefault="001808BE">
            <w:pPr>
              <w:pStyle w:val="tl"/>
              <w:spacing w:before="0" w:beforeAutospacing="0" w:after="0" w:afterAutospacing="0"/>
              <w:rPr>
                <w:lang w:val="uk-UA"/>
              </w:rPr>
            </w:pPr>
            <w:r w:rsidRPr="004E12CB">
              <w:rPr>
                <w:lang w:val="uk-UA"/>
              </w:rPr>
              <w:t>3) ...якщо аеродромна інформація не надається з інших джерел, наприклад, з ATIS</w:t>
            </w:r>
          </w:p>
        </w:tc>
        <w:tc>
          <w:tcPr>
            <w:tcW w:w="1650" w:type="pct"/>
            <w:shd w:val="clear" w:color="auto" w:fill="auto"/>
            <w:tcMar>
              <w:top w:w="0" w:type="dxa"/>
              <w:left w:w="0" w:type="dxa"/>
              <w:bottom w:w="0" w:type="dxa"/>
              <w:right w:w="0" w:type="dxa"/>
            </w:tcMar>
            <w:vAlign w:val="center"/>
            <w:hideMark/>
          </w:tcPr>
          <w:p w14:paraId="164F96D8" w14:textId="77777777" w:rsidR="001808BE" w:rsidRPr="004E12CB" w:rsidRDefault="001808BE">
            <w:pPr>
              <w:pStyle w:val="tl"/>
              <w:spacing w:before="0" w:beforeAutospacing="0" w:after="0" w:afterAutospacing="0"/>
              <w:rPr>
                <w:lang w:val="uk-UA"/>
              </w:rPr>
            </w:pPr>
            <w:r w:rsidRPr="004E12CB">
              <w:rPr>
                <w:lang w:val="uk-UA"/>
              </w:rPr>
              <w:t>TAXI TO HOLDING POINT </w:t>
            </w:r>
            <w:r w:rsidRPr="004E12CB">
              <w:rPr>
                <w:i/>
                <w:iCs/>
                <w:lang w:val="uk-UA"/>
              </w:rPr>
              <w:t>[</w:t>
            </w:r>
            <w:proofErr w:type="spellStart"/>
            <w:r w:rsidRPr="004E12CB">
              <w:rPr>
                <w:i/>
                <w:iCs/>
                <w:lang w:val="uk-UA"/>
              </w:rPr>
              <w:t>number</w:t>
            </w:r>
            <w:proofErr w:type="spellEnd"/>
            <w:r w:rsidRPr="004E12CB">
              <w:rPr>
                <w:i/>
                <w:iCs/>
                <w:lang w:val="uk-UA"/>
              </w:rPr>
              <w:t>] (</w:t>
            </w:r>
            <w:proofErr w:type="spellStart"/>
            <w:r w:rsidRPr="004E12CB">
              <w:rPr>
                <w:i/>
                <w:iCs/>
                <w:lang w:val="uk-UA"/>
              </w:rPr>
              <w:t>followed</w:t>
            </w:r>
            <w:proofErr w:type="spellEnd"/>
            <w:r w:rsidRPr="004E12CB">
              <w:rPr>
                <w:i/>
                <w:iCs/>
                <w:lang w:val="uk-UA"/>
              </w:rPr>
              <w:t xml:space="preserve"> </w:t>
            </w:r>
            <w:proofErr w:type="spellStart"/>
            <w:r w:rsidRPr="004E12CB">
              <w:rPr>
                <w:i/>
                <w:iCs/>
                <w:lang w:val="uk-UA"/>
              </w:rPr>
              <w:t>by</w:t>
            </w:r>
            <w:proofErr w:type="spellEnd"/>
            <w:r w:rsidRPr="004E12CB">
              <w:rPr>
                <w:i/>
                <w:iCs/>
                <w:lang w:val="uk-UA"/>
              </w:rPr>
              <w:t xml:space="preserve"> </w:t>
            </w:r>
            <w:proofErr w:type="spellStart"/>
            <w:r w:rsidRPr="004E12CB">
              <w:rPr>
                <w:i/>
                <w:iCs/>
                <w:lang w:val="uk-UA"/>
              </w:rPr>
              <w:t>aerodrome</w:t>
            </w:r>
            <w:proofErr w:type="spellEnd"/>
            <w:r w:rsidRPr="004E12CB">
              <w:rPr>
                <w:i/>
                <w:iCs/>
                <w:lang w:val="uk-UA"/>
              </w:rPr>
              <w:t xml:space="preserve"> </w:t>
            </w:r>
            <w:proofErr w:type="spellStart"/>
            <w:r w:rsidRPr="004E12CB">
              <w:rPr>
                <w:i/>
                <w:iCs/>
                <w:lang w:val="uk-UA"/>
              </w:rPr>
              <w:t>information</w:t>
            </w:r>
            <w:proofErr w:type="spellEnd"/>
            <w:r w:rsidRPr="004E12CB">
              <w:rPr>
                <w:i/>
                <w:iCs/>
                <w:lang w:val="uk-UA"/>
              </w:rPr>
              <w:t xml:space="preserve"> </w:t>
            </w:r>
            <w:proofErr w:type="spellStart"/>
            <w:r w:rsidRPr="004E12CB">
              <w:rPr>
                <w:i/>
                <w:iCs/>
                <w:lang w:val="uk-UA"/>
              </w:rPr>
              <w:t>as</w:t>
            </w:r>
            <w:proofErr w:type="spellEnd"/>
            <w:r w:rsidRPr="004E12CB">
              <w:rPr>
                <w:i/>
                <w:iCs/>
                <w:lang w:val="uk-UA"/>
              </w:rPr>
              <w:t xml:space="preserve"> </w:t>
            </w:r>
            <w:proofErr w:type="spellStart"/>
            <w:r w:rsidRPr="004E12CB">
              <w:rPr>
                <w:i/>
                <w:iCs/>
                <w:lang w:val="uk-UA"/>
              </w:rPr>
              <w:t>applicable</w:t>
            </w:r>
            <w:proofErr w:type="spellEnd"/>
            <w:r w:rsidRPr="004E12CB">
              <w:rPr>
                <w:i/>
                <w:iCs/>
                <w:lang w:val="uk-UA"/>
              </w:rPr>
              <w:t>)</w:t>
            </w:r>
            <w:r w:rsidRPr="004E12CB">
              <w:rPr>
                <w:lang w:val="uk-UA"/>
              </w:rPr>
              <w:t> [TIME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65A939F" w14:textId="77777777" w:rsidR="001808BE" w:rsidRPr="004E12CB" w:rsidRDefault="001808BE">
            <w:pPr>
              <w:pStyle w:val="tl"/>
              <w:spacing w:before="0" w:beforeAutospacing="0" w:after="0" w:afterAutospacing="0"/>
              <w:rPr>
                <w:lang w:val="uk-UA"/>
              </w:rPr>
            </w:pPr>
            <w:r w:rsidRPr="004E12CB">
              <w:rPr>
                <w:lang w:val="uk-UA"/>
              </w:rPr>
              <w:t>РУЛІТЬ ДО ТОЧКИ ОЧІКУВАННЯ (</w:t>
            </w:r>
            <w:r w:rsidRPr="004E12CB">
              <w:rPr>
                <w:i/>
                <w:iCs/>
                <w:lang w:val="uk-UA"/>
              </w:rPr>
              <w:t>надається інформація щодо аеродрому</w:t>
            </w:r>
            <w:r w:rsidRPr="004E12CB">
              <w:rPr>
                <w:lang w:val="uk-UA"/>
              </w:rPr>
              <w:t>) [ЧАС (час)];</w:t>
            </w:r>
          </w:p>
        </w:tc>
      </w:tr>
      <w:tr w:rsidR="001808BE" w:rsidRPr="00E56A91" w14:paraId="64F7BE75" w14:textId="77777777" w:rsidTr="008635DF">
        <w:tc>
          <w:tcPr>
            <w:tcW w:w="0" w:type="auto"/>
            <w:vMerge/>
            <w:shd w:val="clear" w:color="auto" w:fill="auto"/>
            <w:vAlign w:val="center"/>
            <w:hideMark/>
          </w:tcPr>
          <w:p w14:paraId="6A3D8086"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4787543" w14:textId="77777777" w:rsidR="001808BE" w:rsidRPr="004E12CB" w:rsidRDefault="001808BE">
            <w:pPr>
              <w:pStyle w:val="tl"/>
              <w:spacing w:before="0" w:beforeAutospacing="0" w:after="0" w:afterAutospacing="0"/>
              <w:rPr>
                <w:lang w:val="uk-UA"/>
              </w:rPr>
            </w:pPr>
            <w:r w:rsidRPr="004E12CB">
              <w:rPr>
                <w:lang w:val="uk-UA"/>
              </w:rPr>
              <w:t>TAKE (</w:t>
            </w:r>
            <w:proofErr w:type="spellStart"/>
            <w:r w:rsidRPr="004E12CB">
              <w:rPr>
                <w:i/>
                <w:iCs/>
                <w:lang w:val="uk-UA"/>
              </w:rPr>
              <w:t>or</w:t>
            </w:r>
            <w:proofErr w:type="spellEnd"/>
            <w:r w:rsidRPr="004E12CB">
              <w:rPr>
                <w:lang w:val="uk-UA"/>
              </w:rPr>
              <w:t> TURN) FIRST (</w:t>
            </w:r>
            <w:proofErr w:type="spellStart"/>
            <w:r w:rsidRPr="004E12CB">
              <w:rPr>
                <w:i/>
                <w:iCs/>
                <w:lang w:val="uk-UA"/>
              </w:rPr>
              <w:t>or</w:t>
            </w:r>
            <w:proofErr w:type="spellEnd"/>
            <w:r w:rsidRPr="004E12CB">
              <w:rPr>
                <w:lang w:val="uk-UA"/>
              </w:rPr>
              <w:t> SECOND) LEFT (</w:t>
            </w:r>
            <w:proofErr w:type="spellStart"/>
            <w:r w:rsidRPr="004E12CB">
              <w:rPr>
                <w:i/>
                <w:iCs/>
                <w:lang w:val="uk-UA"/>
              </w:rPr>
              <w:t>or</w:t>
            </w:r>
            <w:proofErr w:type="spellEnd"/>
            <w:r w:rsidRPr="004E12CB">
              <w:rPr>
                <w:lang w:val="uk-UA"/>
              </w:rPr>
              <w:t> RIGHT);</w:t>
            </w:r>
          </w:p>
        </w:tc>
        <w:tc>
          <w:tcPr>
            <w:tcW w:w="1650" w:type="pct"/>
            <w:shd w:val="clear" w:color="auto" w:fill="auto"/>
            <w:tcMar>
              <w:top w:w="0" w:type="dxa"/>
              <w:left w:w="0" w:type="dxa"/>
              <w:bottom w:w="0" w:type="dxa"/>
              <w:right w:w="0" w:type="dxa"/>
            </w:tcMar>
            <w:vAlign w:val="center"/>
            <w:hideMark/>
          </w:tcPr>
          <w:p w14:paraId="2C376A5A" w14:textId="77777777" w:rsidR="001808BE" w:rsidRPr="004E12CB" w:rsidRDefault="001808BE">
            <w:pPr>
              <w:pStyle w:val="tl"/>
              <w:spacing w:before="0" w:beforeAutospacing="0" w:after="0" w:afterAutospacing="0"/>
              <w:rPr>
                <w:lang w:val="uk-UA"/>
              </w:rPr>
            </w:pPr>
            <w:r w:rsidRPr="004E12CB">
              <w:rPr>
                <w:lang w:val="uk-UA"/>
              </w:rPr>
              <w:t>ПЕРШИЙ (</w:t>
            </w:r>
            <w:r w:rsidRPr="004E12CB">
              <w:rPr>
                <w:i/>
                <w:iCs/>
                <w:lang w:val="uk-UA"/>
              </w:rPr>
              <w:t>або</w:t>
            </w:r>
            <w:r w:rsidRPr="004E12CB">
              <w:rPr>
                <w:lang w:val="uk-UA"/>
              </w:rPr>
              <w:t> ДРУГИЙ) ПОВОРОТ НАЛІВО (</w:t>
            </w:r>
            <w:r w:rsidRPr="004E12CB">
              <w:rPr>
                <w:i/>
                <w:iCs/>
                <w:lang w:val="uk-UA"/>
              </w:rPr>
              <w:t>або</w:t>
            </w:r>
            <w:r w:rsidRPr="004E12CB">
              <w:rPr>
                <w:lang w:val="uk-UA"/>
              </w:rPr>
              <w:t> НАПРАВО);</w:t>
            </w:r>
          </w:p>
        </w:tc>
      </w:tr>
      <w:tr w:rsidR="001808BE" w:rsidRPr="00E56A91" w14:paraId="71C67122" w14:textId="77777777" w:rsidTr="008635DF">
        <w:tc>
          <w:tcPr>
            <w:tcW w:w="0" w:type="auto"/>
            <w:vMerge/>
            <w:shd w:val="clear" w:color="auto" w:fill="auto"/>
            <w:vAlign w:val="center"/>
            <w:hideMark/>
          </w:tcPr>
          <w:p w14:paraId="0F527E73"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AC9C37D" w14:textId="77777777" w:rsidR="001808BE" w:rsidRPr="004E12CB" w:rsidRDefault="001808BE">
            <w:pPr>
              <w:pStyle w:val="tl"/>
              <w:spacing w:before="0" w:beforeAutospacing="0" w:after="0" w:afterAutospacing="0"/>
              <w:rPr>
                <w:lang w:val="uk-UA"/>
              </w:rPr>
            </w:pPr>
            <w:r w:rsidRPr="004E12CB">
              <w:rPr>
                <w:lang w:val="uk-UA"/>
              </w:rPr>
              <w:t>TAXI VIA </w:t>
            </w:r>
            <w:r w:rsidRPr="004E12CB">
              <w:rPr>
                <w:i/>
                <w:iCs/>
                <w:lang w:val="uk-UA"/>
              </w:rPr>
              <w:t>(</w:t>
            </w:r>
            <w:proofErr w:type="spellStart"/>
            <w:r w:rsidRPr="004E12CB">
              <w:rPr>
                <w:i/>
                <w:iCs/>
                <w:lang w:val="uk-UA"/>
              </w:rPr>
              <w:t>identification</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taxiway</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595D77B6" w14:textId="77777777" w:rsidR="001808BE" w:rsidRPr="004E12CB" w:rsidRDefault="001808BE">
            <w:pPr>
              <w:pStyle w:val="tl"/>
              <w:spacing w:before="0" w:beforeAutospacing="0" w:after="0" w:afterAutospacing="0"/>
              <w:rPr>
                <w:lang w:val="uk-UA"/>
              </w:rPr>
            </w:pPr>
            <w:r w:rsidRPr="004E12CB">
              <w:rPr>
                <w:lang w:val="uk-UA"/>
              </w:rPr>
              <w:t>РУЛІТЬ ПО (</w:t>
            </w:r>
            <w:r w:rsidRPr="004E12CB">
              <w:rPr>
                <w:i/>
                <w:iCs/>
                <w:lang w:val="uk-UA"/>
              </w:rPr>
              <w:t xml:space="preserve">назва </w:t>
            </w:r>
            <w:proofErr w:type="spellStart"/>
            <w:r w:rsidRPr="004E12CB">
              <w:rPr>
                <w:i/>
                <w:iCs/>
                <w:lang w:val="uk-UA"/>
              </w:rPr>
              <w:t>руліжної</w:t>
            </w:r>
            <w:proofErr w:type="spellEnd"/>
            <w:r w:rsidRPr="004E12CB">
              <w:rPr>
                <w:i/>
                <w:iCs/>
                <w:lang w:val="uk-UA"/>
              </w:rPr>
              <w:t xml:space="preserve"> доріжки</w:t>
            </w:r>
            <w:r w:rsidRPr="004E12CB">
              <w:rPr>
                <w:lang w:val="uk-UA"/>
              </w:rPr>
              <w:t>);</w:t>
            </w:r>
          </w:p>
        </w:tc>
      </w:tr>
      <w:tr w:rsidR="001808BE" w:rsidRPr="004E12CB" w14:paraId="2982FCB9" w14:textId="77777777" w:rsidTr="008635DF">
        <w:tc>
          <w:tcPr>
            <w:tcW w:w="0" w:type="auto"/>
            <w:vMerge/>
            <w:shd w:val="clear" w:color="auto" w:fill="auto"/>
            <w:vAlign w:val="center"/>
            <w:hideMark/>
          </w:tcPr>
          <w:p w14:paraId="64EF1465"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2EE4806" w14:textId="77777777" w:rsidR="001808BE" w:rsidRPr="004E12CB" w:rsidRDefault="001808BE">
            <w:pPr>
              <w:pStyle w:val="tl"/>
              <w:spacing w:before="0" w:beforeAutospacing="0" w:after="0" w:afterAutospacing="0"/>
              <w:rPr>
                <w:lang w:val="uk-UA"/>
              </w:rPr>
            </w:pPr>
            <w:r w:rsidRPr="004E12CB">
              <w:rPr>
                <w:lang w:val="uk-UA"/>
              </w:rPr>
              <w:t>TAXI VIA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4A4DE625" w14:textId="77777777" w:rsidR="001808BE" w:rsidRPr="004E12CB" w:rsidRDefault="001808BE">
            <w:pPr>
              <w:pStyle w:val="tl"/>
              <w:spacing w:before="0" w:beforeAutospacing="0" w:after="0" w:afterAutospacing="0"/>
              <w:rPr>
                <w:lang w:val="uk-UA"/>
              </w:rPr>
            </w:pPr>
            <w:r w:rsidRPr="004E12CB">
              <w:rPr>
                <w:lang w:val="uk-UA"/>
              </w:rPr>
              <w:t>РУЛІТЬ ЧЕРЕЗ ЗПС (</w:t>
            </w:r>
            <w:r w:rsidRPr="004E12CB">
              <w:rPr>
                <w:i/>
                <w:iCs/>
                <w:lang w:val="uk-UA"/>
              </w:rPr>
              <w:t>номер</w:t>
            </w:r>
            <w:r w:rsidRPr="004E12CB">
              <w:rPr>
                <w:lang w:val="uk-UA"/>
              </w:rPr>
              <w:t>);</w:t>
            </w:r>
          </w:p>
        </w:tc>
      </w:tr>
      <w:tr w:rsidR="001808BE" w:rsidRPr="00E56A91" w14:paraId="4448E4F9" w14:textId="77777777" w:rsidTr="008635DF">
        <w:tc>
          <w:tcPr>
            <w:tcW w:w="0" w:type="auto"/>
            <w:vMerge/>
            <w:shd w:val="clear" w:color="auto" w:fill="auto"/>
            <w:vAlign w:val="center"/>
            <w:hideMark/>
          </w:tcPr>
          <w:p w14:paraId="21261289"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CA1D6A1" w14:textId="77777777" w:rsidR="001808BE" w:rsidRPr="004E12CB" w:rsidRDefault="001808BE">
            <w:pPr>
              <w:pStyle w:val="tl"/>
              <w:spacing w:before="0" w:beforeAutospacing="0" w:after="0" w:afterAutospacing="0"/>
              <w:rPr>
                <w:lang w:val="uk-UA"/>
              </w:rPr>
            </w:pPr>
            <w:r w:rsidRPr="004E12CB">
              <w:rPr>
                <w:lang w:val="uk-UA"/>
              </w:rPr>
              <w:t>TAXI TO TERMINAL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other</w:t>
            </w:r>
            <w:proofErr w:type="spellEnd"/>
            <w:r w:rsidRPr="004E12CB">
              <w:rPr>
                <w:i/>
                <w:iCs/>
                <w:lang w:val="uk-UA"/>
              </w:rPr>
              <w:t xml:space="preserve"> </w:t>
            </w:r>
            <w:proofErr w:type="spellStart"/>
            <w:r w:rsidRPr="004E12CB">
              <w:rPr>
                <w:i/>
                <w:iCs/>
                <w:lang w:val="uk-UA"/>
              </w:rPr>
              <w:t>location</w:t>
            </w:r>
            <w:proofErr w:type="spellEnd"/>
            <w:r w:rsidRPr="004E12CB">
              <w:rPr>
                <w:i/>
                <w:iCs/>
                <w:lang w:val="uk-UA"/>
              </w:rPr>
              <w:t>, e. g.</w:t>
            </w:r>
            <w:r w:rsidRPr="004E12CB">
              <w:rPr>
                <w:lang w:val="uk-UA"/>
              </w:rPr>
              <w:t> GENERAL AVIATION AREA) [STAND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7B3B58D" w14:textId="77777777" w:rsidR="001808BE" w:rsidRPr="004E12CB" w:rsidRDefault="001808BE">
            <w:pPr>
              <w:pStyle w:val="tl"/>
              <w:spacing w:before="0" w:beforeAutospacing="0" w:after="0" w:afterAutospacing="0"/>
              <w:rPr>
                <w:lang w:val="uk-UA"/>
              </w:rPr>
            </w:pPr>
            <w:r w:rsidRPr="004E12CB">
              <w:rPr>
                <w:lang w:val="uk-UA"/>
              </w:rPr>
              <w:t>РУЛІТЬ ДО ТЕРМІНАЛУ </w:t>
            </w:r>
            <w:r w:rsidRPr="004E12CB">
              <w:rPr>
                <w:i/>
                <w:iCs/>
                <w:lang w:val="uk-UA"/>
              </w:rPr>
              <w:t>(або іншого місця, наприклад</w:t>
            </w:r>
            <w:r w:rsidRPr="004E12CB">
              <w:rPr>
                <w:lang w:val="uk-UA"/>
              </w:rPr>
              <w:t> ЗОНА ДЛЯ АВІАЦІЇ ЗАГАЛЬНОГО ПРИЗНАЧЕННЯ) [СТОЯНКА (</w:t>
            </w:r>
            <w:r w:rsidRPr="004E12CB">
              <w:rPr>
                <w:i/>
                <w:iCs/>
                <w:lang w:val="uk-UA"/>
              </w:rPr>
              <w:t>номер</w:t>
            </w:r>
            <w:r w:rsidRPr="004E12CB">
              <w:rPr>
                <w:lang w:val="uk-UA"/>
              </w:rPr>
              <w:t>)];</w:t>
            </w:r>
          </w:p>
        </w:tc>
      </w:tr>
      <w:tr w:rsidR="001808BE" w:rsidRPr="00E56A91" w14:paraId="53B7EF82" w14:textId="77777777" w:rsidTr="008635DF">
        <w:tc>
          <w:tcPr>
            <w:tcW w:w="1700" w:type="pct"/>
            <w:vMerge w:val="restart"/>
            <w:shd w:val="clear" w:color="auto" w:fill="auto"/>
            <w:tcMar>
              <w:top w:w="0" w:type="dxa"/>
              <w:left w:w="0" w:type="dxa"/>
              <w:bottom w:w="0" w:type="dxa"/>
              <w:right w:w="0" w:type="dxa"/>
            </w:tcMar>
            <w:vAlign w:val="center"/>
            <w:hideMark/>
          </w:tcPr>
          <w:p w14:paraId="3B84FCF3" w14:textId="77777777" w:rsidR="001808BE" w:rsidRPr="004E12CB" w:rsidRDefault="001808BE">
            <w:pPr>
              <w:pStyle w:val="tl"/>
              <w:spacing w:before="0" w:beforeAutospacing="0" w:after="0" w:afterAutospacing="0"/>
              <w:rPr>
                <w:lang w:val="uk-UA"/>
              </w:rPr>
            </w:pPr>
            <w:r w:rsidRPr="004E12CB">
              <w:rPr>
                <w:lang w:val="uk-UA"/>
              </w:rPr>
              <w:lastRenderedPageBreak/>
              <w:t>4) ...для вертольотів</w:t>
            </w:r>
          </w:p>
        </w:tc>
        <w:tc>
          <w:tcPr>
            <w:tcW w:w="1650" w:type="pct"/>
            <w:shd w:val="clear" w:color="auto" w:fill="auto"/>
            <w:tcMar>
              <w:top w:w="0" w:type="dxa"/>
              <w:left w:w="0" w:type="dxa"/>
              <w:bottom w:w="0" w:type="dxa"/>
              <w:right w:w="0" w:type="dxa"/>
            </w:tcMar>
            <w:vAlign w:val="center"/>
            <w:hideMark/>
          </w:tcPr>
          <w:p w14:paraId="77E8BD9B" w14:textId="77777777" w:rsidR="001808BE" w:rsidRPr="004E12CB" w:rsidRDefault="001808BE">
            <w:pPr>
              <w:pStyle w:val="tl"/>
              <w:spacing w:before="0" w:beforeAutospacing="0" w:after="0" w:afterAutospacing="0"/>
              <w:rPr>
                <w:lang w:val="uk-UA"/>
              </w:rPr>
            </w:pPr>
            <w:r w:rsidRPr="004E12CB">
              <w:rPr>
                <w:lang w:val="uk-UA"/>
              </w:rPr>
              <w:t>* REQUEST AIR-TAXIING FROM (</w:t>
            </w:r>
            <w:proofErr w:type="spellStart"/>
            <w:r w:rsidRPr="004E12CB">
              <w:rPr>
                <w:i/>
                <w:iCs/>
                <w:lang w:val="uk-UA"/>
              </w:rPr>
              <w:t>or</w:t>
            </w:r>
            <w:proofErr w:type="spellEnd"/>
            <w:r w:rsidRPr="004E12CB">
              <w:rPr>
                <w:lang w:val="uk-UA"/>
              </w:rPr>
              <w:t> VIA) TO </w:t>
            </w:r>
            <w:r w:rsidRPr="004E12CB">
              <w:rPr>
                <w:i/>
                <w:iCs/>
                <w:lang w:val="uk-UA"/>
              </w:rPr>
              <w:t>(</w:t>
            </w:r>
            <w:proofErr w:type="spellStart"/>
            <w:r w:rsidRPr="004E12CB">
              <w:rPr>
                <w:i/>
                <w:iCs/>
                <w:lang w:val="uk-UA"/>
              </w:rPr>
              <w:t>location</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routing</w:t>
            </w:r>
            <w:proofErr w:type="spellEnd"/>
            <w:r w:rsidRPr="004E12CB">
              <w:rPr>
                <w:i/>
                <w:iCs/>
                <w:lang w:val="uk-UA"/>
              </w:rPr>
              <w:t xml:space="preserve"> </w:t>
            </w:r>
            <w:proofErr w:type="spellStart"/>
            <w:r w:rsidRPr="004E12CB">
              <w:rPr>
                <w:i/>
                <w:iCs/>
                <w:lang w:val="uk-UA"/>
              </w:rPr>
              <w:t>as</w:t>
            </w:r>
            <w:proofErr w:type="spellEnd"/>
            <w:r w:rsidRPr="004E12CB">
              <w:rPr>
                <w:i/>
                <w:iCs/>
                <w:lang w:val="uk-UA"/>
              </w:rPr>
              <w:t xml:space="preserve"> </w:t>
            </w:r>
            <w:proofErr w:type="spellStart"/>
            <w:r w:rsidRPr="004E12CB">
              <w:rPr>
                <w:i/>
                <w:iCs/>
                <w:lang w:val="uk-UA"/>
              </w:rPr>
              <w:t>appropriate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6BEE084" w14:textId="77777777" w:rsidR="001808BE" w:rsidRPr="004E12CB" w:rsidRDefault="001808BE">
            <w:pPr>
              <w:pStyle w:val="tl"/>
              <w:spacing w:before="0" w:beforeAutospacing="0" w:after="0" w:afterAutospacing="0"/>
              <w:rPr>
                <w:lang w:val="uk-UA"/>
              </w:rPr>
            </w:pPr>
            <w:r w:rsidRPr="004E12CB">
              <w:rPr>
                <w:lang w:val="uk-UA"/>
              </w:rPr>
              <w:t>* ПРОШУ РУЛІННЯ У ПОВІТРІ З (</w:t>
            </w:r>
            <w:r w:rsidRPr="004E12CB">
              <w:rPr>
                <w:i/>
                <w:iCs/>
                <w:lang w:val="uk-UA"/>
              </w:rPr>
              <w:t>або</w:t>
            </w:r>
            <w:r w:rsidRPr="004E12CB">
              <w:rPr>
                <w:lang w:val="uk-UA"/>
              </w:rPr>
              <w:t> ПО) ДО (</w:t>
            </w:r>
            <w:r w:rsidRPr="004E12CB">
              <w:rPr>
                <w:i/>
                <w:iCs/>
                <w:lang w:val="uk-UA"/>
              </w:rPr>
              <w:t>місце або маршрут</w:t>
            </w:r>
            <w:r w:rsidRPr="004E12CB">
              <w:rPr>
                <w:lang w:val="uk-UA"/>
              </w:rPr>
              <w:t>);</w:t>
            </w:r>
          </w:p>
        </w:tc>
      </w:tr>
      <w:tr w:rsidR="001808BE" w:rsidRPr="00E56A91" w14:paraId="57D92C64" w14:textId="77777777" w:rsidTr="008635DF">
        <w:tc>
          <w:tcPr>
            <w:tcW w:w="0" w:type="auto"/>
            <w:vMerge/>
            <w:shd w:val="clear" w:color="auto" w:fill="auto"/>
            <w:vAlign w:val="center"/>
            <w:hideMark/>
          </w:tcPr>
          <w:p w14:paraId="526C39F9"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CF8E6F1" w14:textId="77777777" w:rsidR="001808BE" w:rsidRPr="004E12CB" w:rsidRDefault="001808BE">
            <w:pPr>
              <w:pStyle w:val="tl"/>
              <w:spacing w:before="0" w:beforeAutospacing="0" w:after="0" w:afterAutospacing="0"/>
              <w:rPr>
                <w:lang w:val="uk-UA"/>
              </w:rPr>
            </w:pPr>
            <w:r w:rsidRPr="004E12CB">
              <w:rPr>
                <w:lang w:val="uk-UA"/>
              </w:rPr>
              <w:t>AIR-TAXI TO (</w:t>
            </w:r>
            <w:proofErr w:type="spellStart"/>
            <w:r w:rsidRPr="004E12CB">
              <w:rPr>
                <w:i/>
                <w:iCs/>
                <w:lang w:val="uk-UA"/>
              </w:rPr>
              <w:t>or</w:t>
            </w:r>
            <w:proofErr w:type="spellEnd"/>
            <w:r w:rsidRPr="004E12CB">
              <w:rPr>
                <w:lang w:val="uk-UA"/>
              </w:rPr>
              <w:t> VIA) </w:t>
            </w:r>
            <w:r w:rsidRPr="004E12CB">
              <w:rPr>
                <w:i/>
                <w:iCs/>
                <w:lang w:val="uk-UA"/>
              </w:rPr>
              <w:t>(</w:t>
            </w:r>
            <w:proofErr w:type="spellStart"/>
            <w:r w:rsidRPr="004E12CB">
              <w:rPr>
                <w:i/>
                <w:iCs/>
                <w:lang w:val="uk-UA"/>
              </w:rPr>
              <w:t>location</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routing</w:t>
            </w:r>
            <w:proofErr w:type="spellEnd"/>
            <w:r w:rsidRPr="004E12CB">
              <w:rPr>
                <w:i/>
                <w:iCs/>
                <w:lang w:val="uk-UA"/>
              </w:rPr>
              <w:t xml:space="preserve"> </w:t>
            </w:r>
            <w:proofErr w:type="spellStart"/>
            <w:r w:rsidRPr="004E12CB">
              <w:rPr>
                <w:i/>
                <w:iCs/>
                <w:lang w:val="uk-UA"/>
              </w:rPr>
              <w:t>as</w:t>
            </w:r>
            <w:proofErr w:type="spellEnd"/>
            <w:r w:rsidRPr="004E12CB">
              <w:rPr>
                <w:i/>
                <w:iCs/>
                <w:lang w:val="uk-UA"/>
              </w:rPr>
              <w:t xml:space="preserve"> </w:t>
            </w:r>
            <w:proofErr w:type="spellStart"/>
            <w:r w:rsidRPr="004E12CB">
              <w:rPr>
                <w:i/>
                <w:iCs/>
                <w:lang w:val="uk-UA"/>
              </w:rPr>
              <w:t>appropriate</w:t>
            </w:r>
            <w:proofErr w:type="spellEnd"/>
            <w:r w:rsidRPr="004E12CB">
              <w:rPr>
                <w:i/>
                <w:iCs/>
                <w:lang w:val="uk-UA"/>
              </w:rPr>
              <w:t>)</w:t>
            </w:r>
            <w:r w:rsidRPr="004E12CB">
              <w:rPr>
                <w:lang w:val="uk-UA"/>
              </w:rPr>
              <w:t> [CAUTION </w:t>
            </w:r>
            <w:r w:rsidRPr="004E12CB">
              <w:rPr>
                <w:i/>
                <w:iCs/>
                <w:lang w:val="uk-UA"/>
              </w:rPr>
              <w:t>(</w:t>
            </w:r>
            <w:proofErr w:type="spellStart"/>
            <w:r w:rsidRPr="004E12CB">
              <w:rPr>
                <w:i/>
                <w:iCs/>
                <w:lang w:val="uk-UA"/>
              </w:rPr>
              <w:t>dust</w:t>
            </w:r>
            <w:proofErr w:type="spellEnd"/>
            <w:r w:rsidRPr="004E12CB">
              <w:rPr>
                <w:i/>
                <w:iCs/>
                <w:lang w:val="uk-UA"/>
              </w:rPr>
              <w:t xml:space="preserve">, </w:t>
            </w:r>
            <w:proofErr w:type="spellStart"/>
            <w:r w:rsidRPr="004E12CB">
              <w:rPr>
                <w:i/>
                <w:iCs/>
                <w:lang w:val="uk-UA"/>
              </w:rPr>
              <w:t>blowing</w:t>
            </w:r>
            <w:proofErr w:type="spellEnd"/>
            <w:r w:rsidRPr="004E12CB">
              <w:rPr>
                <w:i/>
                <w:iCs/>
                <w:lang w:val="uk-UA"/>
              </w:rPr>
              <w:t xml:space="preserve"> </w:t>
            </w:r>
            <w:proofErr w:type="spellStart"/>
            <w:r w:rsidRPr="004E12CB">
              <w:rPr>
                <w:i/>
                <w:iCs/>
                <w:lang w:val="uk-UA"/>
              </w:rPr>
              <w:t>snow</w:t>
            </w:r>
            <w:proofErr w:type="spellEnd"/>
            <w:r w:rsidRPr="004E12CB">
              <w:rPr>
                <w:i/>
                <w:iCs/>
                <w:lang w:val="uk-UA"/>
              </w:rPr>
              <w:t xml:space="preserve">, </w:t>
            </w:r>
            <w:proofErr w:type="spellStart"/>
            <w:r w:rsidRPr="004E12CB">
              <w:rPr>
                <w:i/>
                <w:iCs/>
                <w:lang w:val="uk-UA"/>
              </w:rPr>
              <w:t>loose</w:t>
            </w:r>
            <w:proofErr w:type="spellEnd"/>
            <w:r w:rsidRPr="004E12CB">
              <w:rPr>
                <w:i/>
                <w:iCs/>
                <w:lang w:val="uk-UA"/>
              </w:rPr>
              <w:t xml:space="preserve"> </w:t>
            </w:r>
            <w:proofErr w:type="spellStart"/>
            <w:r w:rsidRPr="004E12CB">
              <w:rPr>
                <w:i/>
                <w:iCs/>
                <w:lang w:val="uk-UA"/>
              </w:rPr>
              <w:t>debris</w:t>
            </w:r>
            <w:proofErr w:type="spellEnd"/>
            <w:r w:rsidRPr="004E12CB">
              <w:rPr>
                <w:i/>
                <w:iCs/>
                <w:lang w:val="uk-UA"/>
              </w:rPr>
              <w:t xml:space="preserve">, </w:t>
            </w:r>
            <w:proofErr w:type="spellStart"/>
            <w:r w:rsidRPr="004E12CB">
              <w:rPr>
                <w:i/>
                <w:iCs/>
                <w:lang w:val="uk-UA"/>
              </w:rPr>
              <w:t>taxiing</w:t>
            </w:r>
            <w:proofErr w:type="spellEnd"/>
            <w:r w:rsidRPr="004E12CB">
              <w:rPr>
                <w:i/>
                <w:iCs/>
                <w:lang w:val="uk-UA"/>
              </w:rPr>
              <w:t xml:space="preserve"> </w:t>
            </w:r>
            <w:proofErr w:type="spellStart"/>
            <w:r w:rsidRPr="004E12CB">
              <w:rPr>
                <w:i/>
                <w:iCs/>
                <w:lang w:val="uk-UA"/>
              </w:rPr>
              <w:t>light</w:t>
            </w:r>
            <w:proofErr w:type="spellEnd"/>
            <w:r w:rsidRPr="004E12CB">
              <w:rPr>
                <w:i/>
                <w:iCs/>
                <w:lang w:val="uk-UA"/>
              </w:rPr>
              <w:t xml:space="preserve"> </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personnel</w:t>
            </w:r>
            <w:proofErr w:type="spellEnd"/>
            <w:r w:rsidRPr="004E12CB">
              <w:rPr>
                <w:i/>
                <w:iCs/>
                <w:lang w:val="uk-UA"/>
              </w:rPr>
              <w:t xml:space="preserve">, </w:t>
            </w:r>
            <w:proofErr w:type="spellStart"/>
            <w:r w:rsidRPr="004E12CB">
              <w:rPr>
                <w:i/>
                <w:iCs/>
                <w:lang w:val="uk-UA"/>
              </w:rPr>
              <w:t>etc</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13C06B18" w14:textId="77777777" w:rsidR="001808BE" w:rsidRPr="004E12CB" w:rsidRDefault="001808BE">
            <w:pPr>
              <w:pStyle w:val="tl"/>
              <w:spacing w:before="0" w:beforeAutospacing="0" w:after="0" w:afterAutospacing="0"/>
              <w:rPr>
                <w:lang w:val="uk-UA"/>
              </w:rPr>
            </w:pPr>
            <w:r w:rsidRPr="004E12CB">
              <w:rPr>
                <w:lang w:val="uk-UA"/>
              </w:rPr>
              <w:t>РУЛІННЯ У ПОВІТРІ ДО (</w:t>
            </w:r>
            <w:r w:rsidRPr="004E12CB">
              <w:rPr>
                <w:i/>
                <w:iCs/>
                <w:lang w:val="uk-UA"/>
              </w:rPr>
              <w:t>або</w:t>
            </w:r>
            <w:r w:rsidRPr="004E12CB">
              <w:rPr>
                <w:lang w:val="uk-UA"/>
              </w:rPr>
              <w:t> ПО) (</w:t>
            </w:r>
            <w:r w:rsidRPr="004E12CB">
              <w:rPr>
                <w:i/>
                <w:iCs/>
                <w:lang w:val="uk-UA"/>
              </w:rPr>
              <w:t>місце або маршрут</w:t>
            </w:r>
            <w:r w:rsidRPr="004E12CB">
              <w:rPr>
                <w:lang w:val="uk-UA"/>
              </w:rPr>
              <w:t>) [ОБЕРЕЖНО (</w:t>
            </w:r>
            <w:r w:rsidRPr="004E12CB">
              <w:rPr>
                <w:i/>
                <w:iCs/>
                <w:lang w:val="uk-UA"/>
              </w:rPr>
              <w:t>пил, поземок, сміття, рулить легке ПС, люди тощо</w:t>
            </w:r>
            <w:r w:rsidRPr="004E12CB">
              <w:rPr>
                <w:lang w:val="uk-UA"/>
              </w:rPr>
              <w:t>)];</w:t>
            </w:r>
          </w:p>
        </w:tc>
      </w:tr>
      <w:tr w:rsidR="001808BE" w:rsidRPr="004E12CB" w14:paraId="524F266C" w14:textId="77777777" w:rsidTr="008635DF">
        <w:tc>
          <w:tcPr>
            <w:tcW w:w="0" w:type="auto"/>
            <w:vMerge/>
            <w:shd w:val="clear" w:color="auto" w:fill="auto"/>
            <w:vAlign w:val="center"/>
            <w:hideMark/>
          </w:tcPr>
          <w:p w14:paraId="4188ECC4"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CEFFF62" w14:textId="77777777" w:rsidR="001808BE" w:rsidRPr="004E12CB" w:rsidRDefault="001808BE">
            <w:pPr>
              <w:pStyle w:val="tl"/>
              <w:spacing w:before="0" w:beforeAutospacing="0" w:after="0" w:afterAutospacing="0"/>
              <w:rPr>
                <w:lang w:val="uk-UA"/>
              </w:rPr>
            </w:pPr>
            <w:r w:rsidRPr="004E12CB">
              <w:rPr>
                <w:lang w:val="uk-UA"/>
              </w:rPr>
              <w:t>AIR TAXI VIA </w:t>
            </w:r>
            <w:r w:rsidRPr="004E12CB">
              <w:rPr>
                <w:i/>
                <w:iCs/>
                <w:lang w:val="uk-UA"/>
              </w:rPr>
              <w:t>(</w:t>
            </w:r>
            <w:proofErr w:type="spellStart"/>
            <w:r w:rsidRPr="004E12CB">
              <w:rPr>
                <w:i/>
                <w:iCs/>
                <w:lang w:val="uk-UA"/>
              </w:rPr>
              <w:t>direct</w:t>
            </w:r>
            <w:proofErr w:type="spellEnd"/>
            <w:r w:rsidRPr="004E12CB">
              <w:rPr>
                <w:i/>
                <w:iCs/>
                <w:lang w:val="uk-UA"/>
              </w:rPr>
              <w:t xml:space="preserve">, </w:t>
            </w:r>
            <w:proofErr w:type="spellStart"/>
            <w:r w:rsidRPr="004E12CB">
              <w:rPr>
                <w:i/>
                <w:iCs/>
                <w:lang w:val="uk-UA"/>
              </w:rPr>
              <w:t>as</w:t>
            </w:r>
            <w:proofErr w:type="spellEnd"/>
            <w:r w:rsidRPr="004E12CB">
              <w:rPr>
                <w:i/>
                <w:iCs/>
                <w:lang w:val="uk-UA"/>
              </w:rPr>
              <w:t xml:space="preserve"> </w:t>
            </w:r>
            <w:proofErr w:type="spellStart"/>
            <w:r w:rsidRPr="004E12CB">
              <w:rPr>
                <w:i/>
                <w:iCs/>
                <w:lang w:val="uk-UA"/>
              </w:rPr>
              <w:t>requested</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specified</w:t>
            </w:r>
            <w:proofErr w:type="spellEnd"/>
            <w:r w:rsidRPr="004E12CB">
              <w:rPr>
                <w:i/>
                <w:iCs/>
                <w:lang w:val="uk-UA"/>
              </w:rPr>
              <w:t xml:space="preserve"> </w:t>
            </w:r>
            <w:proofErr w:type="spellStart"/>
            <w:r w:rsidRPr="004E12CB">
              <w:rPr>
                <w:i/>
                <w:iCs/>
                <w:lang w:val="uk-UA"/>
              </w:rPr>
              <w:t>route</w:t>
            </w:r>
            <w:proofErr w:type="spellEnd"/>
            <w:r w:rsidRPr="004E12CB">
              <w:rPr>
                <w:i/>
                <w:iCs/>
                <w:lang w:val="uk-UA"/>
              </w:rPr>
              <w:t>)</w:t>
            </w:r>
            <w:r w:rsidRPr="004E12CB">
              <w:rPr>
                <w:lang w:val="uk-UA"/>
              </w:rPr>
              <w:t> TO </w:t>
            </w:r>
            <w:r w:rsidRPr="004E12CB">
              <w:rPr>
                <w:i/>
                <w:iCs/>
                <w:lang w:val="uk-UA"/>
              </w:rPr>
              <w:t>(</w:t>
            </w:r>
            <w:proofErr w:type="spellStart"/>
            <w:r w:rsidRPr="004E12CB">
              <w:rPr>
                <w:i/>
                <w:iCs/>
                <w:lang w:val="uk-UA"/>
              </w:rPr>
              <w:t>location</w:t>
            </w:r>
            <w:proofErr w:type="spellEnd"/>
            <w:r w:rsidRPr="004E12CB">
              <w:rPr>
                <w:i/>
                <w:iCs/>
                <w:lang w:val="uk-UA"/>
              </w:rPr>
              <w:t xml:space="preserve">, </w:t>
            </w:r>
            <w:proofErr w:type="spellStart"/>
            <w:r w:rsidRPr="004E12CB">
              <w:rPr>
                <w:i/>
                <w:iCs/>
                <w:lang w:val="uk-UA"/>
              </w:rPr>
              <w:t>heliport</w:t>
            </w:r>
            <w:proofErr w:type="spellEnd"/>
            <w:r w:rsidRPr="004E12CB">
              <w:rPr>
                <w:i/>
                <w:iCs/>
                <w:lang w:val="uk-UA"/>
              </w:rPr>
              <w:t xml:space="preserve">, </w:t>
            </w:r>
            <w:proofErr w:type="spellStart"/>
            <w:r w:rsidRPr="004E12CB">
              <w:rPr>
                <w:i/>
                <w:iCs/>
                <w:lang w:val="uk-UA"/>
              </w:rPr>
              <w:t>operating</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movement</w:t>
            </w:r>
            <w:proofErr w:type="spellEnd"/>
            <w:r w:rsidRPr="004E12CB">
              <w:rPr>
                <w:i/>
                <w:iCs/>
                <w:lang w:val="uk-UA"/>
              </w:rPr>
              <w:t xml:space="preserve"> </w:t>
            </w:r>
            <w:proofErr w:type="spellStart"/>
            <w:r w:rsidRPr="004E12CB">
              <w:rPr>
                <w:i/>
                <w:iCs/>
                <w:lang w:val="uk-UA"/>
              </w:rPr>
              <w:t>area</w:t>
            </w:r>
            <w:proofErr w:type="spellEnd"/>
            <w:r w:rsidRPr="004E12CB">
              <w:rPr>
                <w:i/>
                <w:iCs/>
                <w:lang w:val="uk-UA"/>
              </w:rPr>
              <w:t xml:space="preserve">, </w:t>
            </w:r>
            <w:proofErr w:type="spellStart"/>
            <w:r w:rsidRPr="004E12CB">
              <w:rPr>
                <w:i/>
                <w:iCs/>
                <w:lang w:val="uk-UA"/>
              </w:rPr>
              <w:t>active</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inactive</w:t>
            </w:r>
            <w:proofErr w:type="spellEnd"/>
            <w:r w:rsidRPr="004E12CB">
              <w:rPr>
                <w:i/>
                <w:iCs/>
                <w:lang w:val="uk-UA"/>
              </w:rPr>
              <w:t xml:space="preserve"> </w:t>
            </w:r>
            <w:proofErr w:type="spellStart"/>
            <w:r w:rsidRPr="004E12CB">
              <w:rPr>
                <w:i/>
                <w:iCs/>
                <w:lang w:val="uk-UA"/>
              </w:rPr>
              <w:t>runway</w:t>
            </w:r>
            <w:proofErr w:type="spellEnd"/>
            <w:r w:rsidRPr="004E12CB">
              <w:rPr>
                <w:i/>
                <w:iCs/>
                <w:lang w:val="uk-UA"/>
              </w:rPr>
              <w:t>)</w:t>
            </w:r>
            <w:r w:rsidRPr="004E12CB">
              <w:rPr>
                <w:lang w:val="uk-UA"/>
              </w:rPr>
              <w:t>. AVOID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vehicles</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personnel</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5E2526D2" w14:textId="77777777" w:rsidR="001808BE" w:rsidRPr="004E12CB" w:rsidRDefault="001808BE">
            <w:pPr>
              <w:pStyle w:val="tl"/>
              <w:spacing w:before="0" w:beforeAutospacing="0" w:after="0" w:afterAutospacing="0"/>
              <w:rPr>
                <w:lang w:val="uk-UA"/>
              </w:rPr>
            </w:pPr>
            <w:r w:rsidRPr="004E12CB">
              <w:rPr>
                <w:lang w:val="uk-UA"/>
              </w:rPr>
              <w:t>РУЛІТЬ У ПОВІТРІ (</w:t>
            </w:r>
            <w:r w:rsidRPr="004E12CB">
              <w:rPr>
                <w:i/>
                <w:iCs/>
                <w:lang w:val="uk-UA"/>
              </w:rPr>
              <w:t>прямо, згідно з запитом або за встановленим маршрутом</w:t>
            </w:r>
            <w:r w:rsidRPr="004E12CB">
              <w:rPr>
                <w:lang w:val="uk-UA"/>
              </w:rPr>
              <w:t>) ДО (</w:t>
            </w:r>
            <w:r w:rsidRPr="004E12CB">
              <w:rPr>
                <w:i/>
                <w:iCs/>
                <w:lang w:val="uk-UA"/>
              </w:rPr>
              <w:t xml:space="preserve">місце, </w:t>
            </w:r>
            <w:proofErr w:type="spellStart"/>
            <w:r w:rsidRPr="004E12CB">
              <w:rPr>
                <w:i/>
                <w:iCs/>
                <w:lang w:val="uk-UA"/>
              </w:rPr>
              <w:t>вертодром</w:t>
            </w:r>
            <w:proofErr w:type="spellEnd"/>
            <w:r w:rsidRPr="004E12CB">
              <w:rPr>
                <w:i/>
                <w:iCs/>
                <w:lang w:val="uk-UA"/>
              </w:rPr>
              <w:t>, експлуатаційна або робоча площа, робоча або неробоча ЗПС</w:t>
            </w:r>
            <w:r w:rsidRPr="004E12CB">
              <w:rPr>
                <w:lang w:val="uk-UA"/>
              </w:rPr>
              <w:t>). ОМИНАЙТЕ (</w:t>
            </w:r>
            <w:r w:rsidRPr="004E12CB">
              <w:rPr>
                <w:i/>
                <w:iCs/>
                <w:lang w:val="uk-UA"/>
              </w:rPr>
              <w:t>ПС або транспортні засоби, або людей</w:t>
            </w:r>
            <w:r w:rsidRPr="004E12CB">
              <w:rPr>
                <w:lang w:val="uk-UA"/>
              </w:rPr>
              <w:t>);</w:t>
            </w:r>
          </w:p>
        </w:tc>
      </w:tr>
      <w:tr w:rsidR="001808BE" w:rsidRPr="00E56A91" w14:paraId="02417BA4" w14:textId="77777777" w:rsidTr="008635DF">
        <w:tc>
          <w:tcPr>
            <w:tcW w:w="1700" w:type="pct"/>
            <w:vMerge w:val="restart"/>
            <w:shd w:val="clear" w:color="auto" w:fill="auto"/>
            <w:tcMar>
              <w:top w:w="0" w:type="dxa"/>
              <w:left w:w="0" w:type="dxa"/>
              <w:bottom w:w="0" w:type="dxa"/>
              <w:right w:w="0" w:type="dxa"/>
            </w:tcMar>
            <w:vAlign w:val="center"/>
            <w:hideMark/>
          </w:tcPr>
          <w:p w14:paraId="4181D8CC" w14:textId="77777777" w:rsidR="001808BE" w:rsidRPr="004E12CB" w:rsidRDefault="001808BE">
            <w:pPr>
              <w:pStyle w:val="tl"/>
              <w:spacing w:before="0" w:beforeAutospacing="0" w:after="0" w:afterAutospacing="0"/>
              <w:rPr>
                <w:lang w:val="uk-UA"/>
              </w:rPr>
            </w:pPr>
            <w:r w:rsidRPr="004E12CB">
              <w:rPr>
                <w:lang w:val="uk-UA"/>
              </w:rPr>
              <w:t>5) ... після посадки</w:t>
            </w:r>
          </w:p>
        </w:tc>
        <w:tc>
          <w:tcPr>
            <w:tcW w:w="1650" w:type="pct"/>
            <w:shd w:val="clear" w:color="auto" w:fill="auto"/>
            <w:tcMar>
              <w:top w:w="0" w:type="dxa"/>
              <w:left w:w="0" w:type="dxa"/>
              <w:bottom w:w="0" w:type="dxa"/>
              <w:right w:w="0" w:type="dxa"/>
            </w:tcMar>
            <w:vAlign w:val="center"/>
            <w:hideMark/>
          </w:tcPr>
          <w:p w14:paraId="2D66E29A" w14:textId="77777777" w:rsidR="001808BE" w:rsidRPr="004E12CB" w:rsidRDefault="001808BE">
            <w:pPr>
              <w:pStyle w:val="tl"/>
              <w:spacing w:before="0" w:beforeAutospacing="0" w:after="0" w:afterAutospacing="0"/>
              <w:rPr>
                <w:lang w:val="uk-UA"/>
              </w:rPr>
            </w:pPr>
            <w:r w:rsidRPr="004E12CB">
              <w:rPr>
                <w:lang w:val="uk-UA"/>
              </w:rPr>
              <w:t>* REQUEST BACKTRACK;</w:t>
            </w:r>
          </w:p>
        </w:tc>
        <w:tc>
          <w:tcPr>
            <w:tcW w:w="1650" w:type="pct"/>
            <w:shd w:val="clear" w:color="auto" w:fill="auto"/>
            <w:tcMar>
              <w:top w:w="0" w:type="dxa"/>
              <w:left w:w="0" w:type="dxa"/>
              <w:bottom w:w="0" w:type="dxa"/>
              <w:right w:w="0" w:type="dxa"/>
            </w:tcMar>
            <w:vAlign w:val="center"/>
            <w:hideMark/>
          </w:tcPr>
          <w:p w14:paraId="5F0FF547" w14:textId="77777777" w:rsidR="001808BE" w:rsidRPr="004E12CB" w:rsidRDefault="001808BE">
            <w:pPr>
              <w:pStyle w:val="tl"/>
              <w:spacing w:before="0" w:beforeAutospacing="0" w:after="0" w:afterAutospacing="0"/>
              <w:rPr>
                <w:lang w:val="uk-UA"/>
              </w:rPr>
            </w:pPr>
            <w:r w:rsidRPr="004E12CB">
              <w:rPr>
                <w:lang w:val="uk-UA"/>
              </w:rPr>
              <w:t>* ПРОШУ РУЛІННЯ В ЗВОРОТНОМУ НАПРЯМКУ;</w:t>
            </w:r>
          </w:p>
        </w:tc>
      </w:tr>
      <w:tr w:rsidR="001808BE" w:rsidRPr="00E56A91" w14:paraId="2150B07F" w14:textId="77777777" w:rsidTr="008635DF">
        <w:tc>
          <w:tcPr>
            <w:tcW w:w="0" w:type="auto"/>
            <w:vMerge/>
            <w:shd w:val="clear" w:color="auto" w:fill="auto"/>
            <w:vAlign w:val="center"/>
            <w:hideMark/>
          </w:tcPr>
          <w:p w14:paraId="2530E3B3"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F9C0871" w14:textId="77777777" w:rsidR="001808BE" w:rsidRPr="004E12CB" w:rsidRDefault="001808BE">
            <w:pPr>
              <w:pStyle w:val="tl"/>
              <w:spacing w:before="0" w:beforeAutospacing="0" w:after="0" w:afterAutospacing="0"/>
              <w:rPr>
                <w:lang w:val="uk-UA"/>
              </w:rPr>
            </w:pPr>
            <w:r w:rsidRPr="004E12CB">
              <w:rPr>
                <w:lang w:val="uk-UA"/>
              </w:rPr>
              <w:t>BACKTRACK APPROVED;</w:t>
            </w:r>
          </w:p>
        </w:tc>
        <w:tc>
          <w:tcPr>
            <w:tcW w:w="1650" w:type="pct"/>
            <w:shd w:val="clear" w:color="auto" w:fill="auto"/>
            <w:tcMar>
              <w:top w:w="0" w:type="dxa"/>
              <w:left w:w="0" w:type="dxa"/>
              <w:bottom w:w="0" w:type="dxa"/>
              <w:right w:w="0" w:type="dxa"/>
            </w:tcMar>
            <w:vAlign w:val="center"/>
            <w:hideMark/>
          </w:tcPr>
          <w:p w14:paraId="7FFCD3A7" w14:textId="77777777" w:rsidR="001808BE" w:rsidRPr="004E12CB" w:rsidRDefault="001808BE">
            <w:pPr>
              <w:pStyle w:val="tl"/>
              <w:spacing w:before="0" w:beforeAutospacing="0" w:after="0" w:afterAutospacing="0"/>
              <w:rPr>
                <w:lang w:val="uk-UA"/>
              </w:rPr>
            </w:pPr>
            <w:r w:rsidRPr="004E12CB">
              <w:rPr>
                <w:lang w:val="uk-UA"/>
              </w:rPr>
              <w:t>РУЛІННЯ В ЗВОРОТНОМУ НАПРЯМКУ ДОЗВОЛЯЮ;</w:t>
            </w:r>
          </w:p>
        </w:tc>
      </w:tr>
      <w:tr w:rsidR="001808BE" w:rsidRPr="00E56A91" w14:paraId="4B1D0D14" w14:textId="77777777" w:rsidTr="008635DF">
        <w:tc>
          <w:tcPr>
            <w:tcW w:w="0" w:type="auto"/>
            <w:vMerge/>
            <w:shd w:val="clear" w:color="auto" w:fill="auto"/>
            <w:vAlign w:val="center"/>
            <w:hideMark/>
          </w:tcPr>
          <w:p w14:paraId="2F8FB14F"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691EDE1" w14:textId="77777777" w:rsidR="001808BE" w:rsidRPr="004E12CB" w:rsidRDefault="001808BE">
            <w:pPr>
              <w:pStyle w:val="tl"/>
              <w:spacing w:before="0" w:beforeAutospacing="0" w:after="0" w:afterAutospacing="0"/>
              <w:rPr>
                <w:lang w:val="uk-UA"/>
              </w:rPr>
            </w:pPr>
            <w:r w:rsidRPr="004E12CB">
              <w:rPr>
                <w:lang w:val="uk-UA"/>
              </w:rPr>
              <w:t>BACKTRACK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175FA3D6" w14:textId="77777777" w:rsidR="001808BE" w:rsidRPr="004E12CB" w:rsidRDefault="001808BE">
            <w:pPr>
              <w:pStyle w:val="tl"/>
              <w:spacing w:before="0" w:beforeAutospacing="0" w:after="0" w:afterAutospacing="0"/>
              <w:rPr>
                <w:lang w:val="uk-UA"/>
              </w:rPr>
            </w:pPr>
            <w:r w:rsidRPr="004E12CB">
              <w:rPr>
                <w:lang w:val="uk-UA"/>
              </w:rPr>
              <w:t>РУЛІТЬ В ЗВОРОТНОМУ НАПРЯМКУ ПО ЗПС (</w:t>
            </w:r>
            <w:r w:rsidRPr="004E12CB">
              <w:rPr>
                <w:i/>
                <w:iCs/>
                <w:lang w:val="uk-UA"/>
              </w:rPr>
              <w:t>номер</w:t>
            </w:r>
            <w:r w:rsidRPr="004E12CB">
              <w:rPr>
                <w:lang w:val="uk-UA"/>
              </w:rPr>
              <w:t>);</w:t>
            </w:r>
          </w:p>
        </w:tc>
      </w:tr>
      <w:tr w:rsidR="001808BE" w:rsidRPr="00E56A91" w14:paraId="52D60A71" w14:textId="77777777" w:rsidTr="008635DF">
        <w:tc>
          <w:tcPr>
            <w:tcW w:w="1700" w:type="pct"/>
            <w:vMerge w:val="restart"/>
            <w:shd w:val="clear" w:color="auto" w:fill="auto"/>
            <w:tcMar>
              <w:top w:w="0" w:type="dxa"/>
              <w:left w:w="0" w:type="dxa"/>
              <w:bottom w:w="0" w:type="dxa"/>
              <w:right w:w="0" w:type="dxa"/>
            </w:tcMar>
            <w:vAlign w:val="center"/>
            <w:hideMark/>
          </w:tcPr>
          <w:p w14:paraId="348B84EB" w14:textId="77777777" w:rsidR="001808BE" w:rsidRPr="004E12CB" w:rsidRDefault="001808BE">
            <w:pPr>
              <w:pStyle w:val="tl"/>
              <w:spacing w:before="0" w:beforeAutospacing="0" w:after="0" w:afterAutospacing="0"/>
              <w:rPr>
                <w:lang w:val="uk-UA"/>
              </w:rPr>
            </w:pPr>
            <w:r w:rsidRPr="004E12CB">
              <w:rPr>
                <w:lang w:val="uk-UA"/>
              </w:rPr>
              <w:t>6) ... загальне</w:t>
            </w:r>
          </w:p>
        </w:tc>
        <w:tc>
          <w:tcPr>
            <w:tcW w:w="1650" w:type="pct"/>
            <w:shd w:val="clear" w:color="auto" w:fill="auto"/>
            <w:tcMar>
              <w:top w:w="0" w:type="dxa"/>
              <w:left w:w="0" w:type="dxa"/>
              <w:bottom w:w="0" w:type="dxa"/>
              <w:right w:w="0" w:type="dxa"/>
            </w:tcMar>
            <w:vAlign w:val="center"/>
            <w:hideMark/>
          </w:tcPr>
          <w:p w14:paraId="6776FE3D"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location</w:t>
            </w:r>
            <w:proofErr w:type="spellEnd"/>
            <w:r w:rsidRPr="004E12CB">
              <w:rPr>
                <w:i/>
                <w:iCs/>
                <w:lang w:val="uk-UA"/>
              </w:rPr>
              <w:t>)</w:t>
            </w:r>
            <w:r w:rsidRPr="004E12CB">
              <w:rPr>
                <w:lang w:val="uk-UA"/>
              </w:rPr>
              <w:t>] REQUEST TAXI TO </w:t>
            </w:r>
            <w:r w:rsidRPr="004E12CB">
              <w:rPr>
                <w:i/>
                <w:iCs/>
                <w:lang w:val="uk-UA"/>
              </w:rPr>
              <w:t>(</w:t>
            </w:r>
            <w:proofErr w:type="spellStart"/>
            <w:r w:rsidRPr="004E12CB">
              <w:rPr>
                <w:i/>
                <w:iCs/>
                <w:lang w:val="uk-UA"/>
              </w:rPr>
              <w:t>destination</w:t>
            </w:r>
            <w:proofErr w:type="spellEnd"/>
            <w:r w:rsidRPr="004E12CB">
              <w:rPr>
                <w:i/>
                <w:iCs/>
                <w:lang w:val="uk-UA"/>
              </w:rPr>
              <w:t xml:space="preserve"> </w:t>
            </w:r>
            <w:proofErr w:type="spellStart"/>
            <w:r w:rsidRPr="004E12CB">
              <w:rPr>
                <w:i/>
                <w:iCs/>
                <w:lang w:val="uk-UA"/>
              </w:rPr>
              <w:t>on</w:t>
            </w:r>
            <w:proofErr w:type="spellEnd"/>
            <w:r w:rsidRPr="004E12CB">
              <w:rPr>
                <w:i/>
                <w:iCs/>
                <w:lang w:val="uk-UA"/>
              </w:rPr>
              <w:t xml:space="preserve"> </w:t>
            </w:r>
            <w:proofErr w:type="spellStart"/>
            <w:r w:rsidRPr="004E12CB">
              <w:rPr>
                <w:i/>
                <w:iCs/>
                <w:lang w:val="uk-UA"/>
              </w:rPr>
              <w:t>aerodrome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5B046651"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місцезнаходження ПС</w:t>
            </w:r>
            <w:r w:rsidRPr="004E12CB">
              <w:rPr>
                <w:lang w:val="uk-UA"/>
              </w:rPr>
              <w:t>] ПРОШУ РУЛІННЯ ДО (</w:t>
            </w:r>
            <w:r w:rsidRPr="004E12CB">
              <w:rPr>
                <w:i/>
                <w:iCs/>
                <w:lang w:val="uk-UA"/>
              </w:rPr>
              <w:t>місце призначення на аеродромі</w:t>
            </w:r>
            <w:r w:rsidRPr="004E12CB">
              <w:rPr>
                <w:lang w:val="uk-UA"/>
              </w:rPr>
              <w:t>);</w:t>
            </w:r>
          </w:p>
        </w:tc>
      </w:tr>
      <w:tr w:rsidR="001808BE" w:rsidRPr="004E12CB" w14:paraId="01385BE6" w14:textId="77777777" w:rsidTr="008635DF">
        <w:tc>
          <w:tcPr>
            <w:tcW w:w="0" w:type="auto"/>
            <w:vMerge/>
            <w:shd w:val="clear" w:color="auto" w:fill="auto"/>
            <w:vAlign w:val="center"/>
            <w:hideMark/>
          </w:tcPr>
          <w:p w14:paraId="785B62CB"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4EA0C77" w14:textId="77777777" w:rsidR="001808BE" w:rsidRPr="004E12CB" w:rsidRDefault="001808BE">
            <w:pPr>
              <w:pStyle w:val="tl"/>
              <w:spacing w:before="0" w:beforeAutospacing="0" w:after="0" w:afterAutospacing="0"/>
              <w:rPr>
                <w:lang w:val="uk-UA"/>
              </w:rPr>
            </w:pPr>
            <w:r w:rsidRPr="004E12CB">
              <w:rPr>
                <w:lang w:val="uk-UA"/>
              </w:rPr>
              <w:t>TAXI STRAIGHT AHEAD;</w:t>
            </w:r>
          </w:p>
        </w:tc>
        <w:tc>
          <w:tcPr>
            <w:tcW w:w="1650" w:type="pct"/>
            <w:shd w:val="clear" w:color="auto" w:fill="auto"/>
            <w:tcMar>
              <w:top w:w="0" w:type="dxa"/>
              <w:left w:w="0" w:type="dxa"/>
              <w:bottom w:w="0" w:type="dxa"/>
              <w:right w:w="0" w:type="dxa"/>
            </w:tcMar>
            <w:vAlign w:val="center"/>
            <w:hideMark/>
          </w:tcPr>
          <w:p w14:paraId="01ED21DA" w14:textId="77777777" w:rsidR="001808BE" w:rsidRPr="004E12CB" w:rsidRDefault="001808BE">
            <w:pPr>
              <w:pStyle w:val="tl"/>
              <w:spacing w:before="0" w:beforeAutospacing="0" w:after="0" w:afterAutospacing="0"/>
              <w:rPr>
                <w:lang w:val="uk-UA"/>
              </w:rPr>
            </w:pPr>
            <w:r w:rsidRPr="004E12CB">
              <w:rPr>
                <w:lang w:val="uk-UA"/>
              </w:rPr>
              <w:t>РУЛІТЬ ПРЯМО;</w:t>
            </w:r>
          </w:p>
        </w:tc>
      </w:tr>
      <w:tr w:rsidR="001808BE" w:rsidRPr="004E12CB" w14:paraId="01701FEF" w14:textId="77777777" w:rsidTr="008635DF">
        <w:tc>
          <w:tcPr>
            <w:tcW w:w="0" w:type="auto"/>
            <w:vMerge/>
            <w:shd w:val="clear" w:color="auto" w:fill="auto"/>
            <w:vAlign w:val="center"/>
            <w:hideMark/>
          </w:tcPr>
          <w:p w14:paraId="6A2A46C5"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2E9D796" w14:textId="77777777" w:rsidR="001808BE" w:rsidRPr="004E12CB" w:rsidRDefault="001808BE">
            <w:pPr>
              <w:pStyle w:val="tl"/>
              <w:spacing w:before="0" w:beforeAutospacing="0" w:after="0" w:afterAutospacing="0"/>
              <w:rPr>
                <w:lang w:val="uk-UA"/>
              </w:rPr>
            </w:pPr>
            <w:r w:rsidRPr="004E12CB">
              <w:rPr>
                <w:lang w:val="uk-UA"/>
              </w:rPr>
              <w:t>TAXI WITH CAUTION;</w:t>
            </w:r>
          </w:p>
        </w:tc>
        <w:tc>
          <w:tcPr>
            <w:tcW w:w="1650" w:type="pct"/>
            <w:shd w:val="clear" w:color="auto" w:fill="auto"/>
            <w:tcMar>
              <w:top w:w="0" w:type="dxa"/>
              <w:left w:w="0" w:type="dxa"/>
              <w:bottom w:w="0" w:type="dxa"/>
              <w:right w:w="0" w:type="dxa"/>
            </w:tcMar>
            <w:vAlign w:val="center"/>
            <w:hideMark/>
          </w:tcPr>
          <w:p w14:paraId="10009566" w14:textId="77777777" w:rsidR="001808BE" w:rsidRPr="004E12CB" w:rsidRDefault="001808BE">
            <w:pPr>
              <w:pStyle w:val="tl"/>
              <w:spacing w:before="0" w:beforeAutospacing="0" w:after="0" w:afterAutospacing="0"/>
              <w:rPr>
                <w:lang w:val="uk-UA"/>
              </w:rPr>
            </w:pPr>
            <w:r w:rsidRPr="004E12CB">
              <w:rPr>
                <w:lang w:val="uk-UA"/>
              </w:rPr>
              <w:t>РУЛІТЬ З ОБЕРЕЖНІСТЮ;</w:t>
            </w:r>
          </w:p>
        </w:tc>
      </w:tr>
      <w:tr w:rsidR="001808BE" w:rsidRPr="00E56A91" w14:paraId="7390DABF" w14:textId="77777777" w:rsidTr="008635DF">
        <w:tc>
          <w:tcPr>
            <w:tcW w:w="0" w:type="auto"/>
            <w:vMerge/>
            <w:shd w:val="clear" w:color="auto" w:fill="auto"/>
            <w:vAlign w:val="center"/>
            <w:hideMark/>
          </w:tcPr>
          <w:p w14:paraId="4585B7F1"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5EE6129" w14:textId="77777777" w:rsidR="001808BE" w:rsidRPr="004E12CB" w:rsidRDefault="001808BE">
            <w:pPr>
              <w:pStyle w:val="tl"/>
              <w:spacing w:before="0" w:beforeAutospacing="0" w:after="0" w:afterAutospacing="0"/>
              <w:rPr>
                <w:lang w:val="uk-UA"/>
              </w:rPr>
            </w:pPr>
            <w:r w:rsidRPr="004E12CB">
              <w:rPr>
                <w:lang w:val="uk-UA"/>
              </w:rPr>
              <w:t>GIVE WAY TO </w:t>
            </w:r>
            <w:r w:rsidRPr="004E12CB">
              <w:rPr>
                <w:i/>
                <w:iCs/>
                <w:lang w:val="uk-UA"/>
              </w:rPr>
              <w:t>(</w:t>
            </w:r>
            <w:proofErr w:type="spellStart"/>
            <w:r w:rsidRPr="004E12CB">
              <w:rPr>
                <w:i/>
                <w:iCs/>
                <w:lang w:val="uk-UA"/>
              </w:rPr>
              <w:t>description</w:t>
            </w:r>
            <w:proofErr w:type="spellEnd"/>
            <w:r w:rsidRPr="004E12CB">
              <w:rPr>
                <w:i/>
                <w:iCs/>
                <w:lang w:val="uk-UA"/>
              </w:rPr>
              <w:t xml:space="preserve"> </w:t>
            </w:r>
            <w:proofErr w:type="spellStart"/>
            <w:r w:rsidRPr="004E12CB">
              <w:rPr>
                <w:i/>
                <w:iCs/>
                <w:lang w:val="uk-UA"/>
              </w:rPr>
              <w:t>and</w:t>
            </w:r>
            <w:proofErr w:type="spellEnd"/>
            <w:r w:rsidRPr="004E12CB">
              <w:rPr>
                <w:i/>
                <w:iCs/>
                <w:lang w:val="uk-UA"/>
              </w:rPr>
              <w:t xml:space="preserve"> </w:t>
            </w:r>
            <w:proofErr w:type="spellStart"/>
            <w:r w:rsidRPr="004E12CB">
              <w:rPr>
                <w:i/>
                <w:iCs/>
                <w:lang w:val="uk-UA"/>
              </w:rPr>
              <w:t>position</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other</w:t>
            </w:r>
            <w:proofErr w:type="spellEnd"/>
            <w:r w:rsidRPr="004E12CB">
              <w:rPr>
                <w:i/>
                <w:iCs/>
                <w:lang w:val="uk-UA"/>
              </w:rPr>
              <w:t xml:space="preserve"> </w:t>
            </w:r>
            <w:proofErr w:type="spellStart"/>
            <w:r w:rsidRPr="004E12CB">
              <w:rPr>
                <w:i/>
                <w:iCs/>
                <w:lang w:val="uk-UA"/>
              </w:rPr>
              <w:t>aircraft</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15122136" w14:textId="77777777" w:rsidR="001808BE" w:rsidRPr="004E12CB" w:rsidRDefault="001808BE">
            <w:pPr>
              <w:pStyle w:val="tl"/>
              <w:spacing w:before="0" w:beforeAutospacing="0" w:after="0" w:afterAutospacing="0"/>
              <w:rPr>
                <w:lang w:val="uk-UA"/>
              </w:rPr>
            </w:pPr>
            <w:r w:rsidRPr="004E12CB">
              <w:rPr>
                <w:lang w:val="uk-UA"/>
              </w:rPr>
              <w:t>ПРОПУСТІТЬ (</w:t>
            </w:r>
            <w:r w:rsidRPr="004E12CB">
              <w:rPr>
                <w:i/>
                <w:iCs/>
                <w:lang w:val="uk-UA"/>
              </w:rPr>
              <w:t>опис та місцезнаходження іншого ПС</w:t>
            </w:r>
            <w:r w:rsidRPr="004E12CB">
              <w:rPr>
                <w:lang w:val="uk-UA"/>
              </w:rPr>
              <w:t>);</w:t>
            </w:r>
          </w:p>
        </w:tc>
      </w:tr>
      <w:tr w:rsidR="001808BE" w:rsidRPr="004E12CB" w14:paraId="69C13736" w14:textId="77777777" w:rsidTr="008635DF">
        <w:tc>
          <w:tcPr>
            <w:tcW w:w="0" w:type="auto"/>
            <w:vMerge/>
            <w:shd w:val="clear" w:color="auto" w:fill="auto"/>
            <w:vAlign w:val="center"/>
            <w:hideMark/>
          </w:tcPr>
          <w:p w14:paraId="1724D231"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AA05E90" w14:textId="77777777" w:rsidR="001808BE" w:rsidRPr="004E12CB" w:rsidRDefault="001808BE">
            <w:pPr>
              <w:pStyle w:val="tl"/>
              <w:spacing w:before="0" w:beforeAutospacing="0" w:after="0" w:afterAutospacing="0"/>
              <w:rPr>
                <w:lang w:val="uk-UA"/>
              </w:rPr>
            </w:pPr>
            <w:r w:rsidRPr="004E12CB">
              <w:rPr>
                <w:lang w:val="uk-UA"/>
              </w:rPr>
              <w:t>* GIVING WAY TO </w:t>
            </w:r>
            <w:r w:rsidRPr="004E12CB">
              <w:rPr>
                <w:i/>
                <w:iCs/>
                <w:lang w:val="uk-UA"/>
              </w:rPr>
              <w:t>(</w:t>
            </w:r>
            <w:proofErr w:type="spellStart"/>
            <w:r w:rsidRPr="004E12CB">
              <w:rPr>
                <w:i/>
                <w:iCs/>
                <w:lang w:val="uk-UA"/>
              </w:rPr>
              <w:t>traffic</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558C66D" w14:textId="77777777" w:rsidR="001808BE" w:rsidRPr="004E12CB" w:rsidRDefault="001808BE">
            <w:pPr>
              <w:pStyle w:val="tl"/>
              <w:spacing w:before="0" w:beforeAutospacing="0" w:after="0" w:afterAutospacing="0"/>
              <w:rPr>
                <w:lang w:val="uk-UA"/>
              </w:rPr>
            </w:pPr>
            <w:r w:rsidRPr="004E12CB">
              <w:rPr>
                <w:lang w:val="uk-UA"/>
              </w:rPr>
              <w:t>* ПРОПУСКАЮ (</w:t>
            </w:r>
            <w:r w:rsidRPr="004E12CB">
              <w:rPr>
                <w:i/>
                <w:iCs/>
                <w:lang w:val="uk-UA"/>
              </w:rPr>
              <w:t>ПС</w:t>
            </w:r>
            <w:r w:rsidRPr="004E12CB">
              <w:rPr>
                <w:lang w:val="uk-UA"/>
              </w:rPr>
              <w:t>);</w:t>
            </w:r>
          </w:p>
        </w:tc>
      </w:tr>
      <w:tr w:rsidR="001808BE" w:rsidRPr="00E56A91" w14:paraId="7B431E45" w14:textId="77777777" w:rsidTr="008635DF">
        <w:tc>
          <w:tcPr>
            <w:tcW w:w="0" w:type="auto"/>
            <w:vMerge/>
            <w:shd w:val="clear" w:color="auto" w:fill="auto"/>
            <w:vAlign w:val="center"/>
            <w:hideMark/>
          </w:tcPr>
          <w:p w14:paraId="346FF6F2"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6618412" w14:textId="77777777" w:rsidR="001808BE" w:rsidRPr="004E12CB" w:rsidRDefault="001808BE">
            <w:pPr>
              <w:pStyle w:val="tl"/>
              <w:spacing w:before="0" w:beforeAutospacing="0" w:after="0" w:afterAutospacing="0"/>
              <w:rPr>
                <w:lang w:val="uk-UA"/>
              </w:rPr>
            </w:pPr>
            <w:r w:rsidRPr="004E12CB">
              <w:rPr>
                <w:lang w:val="uk-UA"/>
              </w:rPr>
              <w:t>* TRAFFIC </w:t>
            </w:r>
            <w:r w:rsidRPr="004E12CB">
              <w:rPr>
                <w:i/>
                <w:iCs/>
                <w:lang w:val="uk-UA"/>
              </w:rPr>
              <w:t>(</w:t>
            </w:r>
            <w:proofErr w:type="spellStart"/>
            <w:r w:rsidRPr="004E12CB">
              <w:rPr>
                <w:i/>
                <w:iCs/>
                <w:lang w:val="uk-UA"/>
              </w:rPr>
              <w:t>or</w:t>
            </w:r>
            <w:proofErr w:type="spellEnd"/>
            <w:r w:rsidRPr="004E12CB">
              <w:rPr>
                <w:i/>
                <w:iCs/>
                <w:lang w:val="uk-UA"/>
              </w:rPr>
              <w:t xml:space="preserve"> </w:t>
            </w:r>
            <w:proofErr w:type="spellStart"/>
            <w:r w:rsidRPr="004E12CB">
              <w:rPr>
                <w:i/>
                <w:iCs/>
                <w:lang w:val="uk-UA"/>
              </w:rPr>
              <w:t>type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aircraft</w:t>
            </w:r>
            <w:proofErr w:type="spellEnd"/>
            <w:r w:rsidRPr="004E12CB">
              <w:rPr>
                <w:i/>
                <w:iCs/>
                <w:lang w:val="uk-UA"/>
              </w:rPr>
              <w:t>)</w:t>
            </w:r>
            <w:r w:rsidRPr="004E12CB">
              <w:rPr>
                <w:lang w:val="uk-UA"/>
              </w:rPr>
              <w:t> IN SIGHT;</w:t>
            </w:r>
          </w:p>
        </w:tc>
        <w:tc>
          <w:tcPr>
            <w:tcW w:w="1650" w:type="pct"/>
            <w:shd w:val="clear" w:color="auto" w:fill="auto"/>
            <w:tcMar>
              <w:top w:w="0" w:type="dxa"/>
              <w:left w:w="0" w:type="dxa"/>
              <w:bottom w:w="0" w:type="dxa"/>
              <w:right w:w="0" w:type="dxa"/>
            </w:tcMar>
            <w:vAlign w:val="center"/>
            <w:hideMark/>
          </w:tcPr>
          <w:p w14:paraId="26147E6F" w14:textId="77777777" w:rsidR="001808BE" w:rsidRPr="004E12CB" w:rsidRDefault="001808BE">
            <w:pPr>
              <w:pStyle w:val="tl"/>
              <w:spacing w:before="0" w:beforeAutospacing="0" w:after="0" w:afterAutospacing="0"/>
              <w:rPr>
                <w:lang w:val="uk-UA"/>
              </w:rPr>
            </w:pPr>
            <w:r w:rsidRPr="004E12CB">
              <w:rPr>
                <w:lang w:val="uk-UA"/>
              </w:rPr>
              <w:t>* РУХ (</w:t>
            </w:r>
            <w:r w:rsidRPr="004E12CB">
              <w:rPr>
                <w:i/>
                <w:iCs/>
                <w:lang w:val="uk-UA"/>
              </w:rPr>
              <w:t>або тип ПС</w:t>
            </w:r>
            <w:r w:rsidRPr="004E12CB">
              <w:rPr>
                <w:lang w:val="uk-UA"/>
              </w:rPr>
              <w:t>) СПОСТЕРІГАЮ;</w:t>
            </w:r>
          </w:p>
        </w:tc>
      </w:tr>
      <w:tr w:rsidR="001808BE" w:rsidRPr="004E12CB" w14:paraId="236FA921" w14:textId="77777777" w:rsidTr="008635DF">
        <w:tc>
          <w:tcPr>
            <w:tcW w:w="0" w:type="auto"/>
            <w:vMerge/>
            <w:shd w:val="clear" w:color="auto" w:fill="auto"/>
            <w:vAlign w:val="center"/>
            <w:hideMark/>
          </w:tcPr>
          <w:p w14:paraId="58ED34E0"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F12604D" w14:textId="77777777" w:rsidR="001808BE" w:rsidRPr="004E12CB" w:rsidRDefault="001808BE">
            <w:pPr>
              <w:pStyle w:val="tl"/>
              <w:spacing w:before="0" w:beforeAutospacing="0" w:after="0" w:afterAutospacing="0"/>
              <w:rPr>
                <w:lang w:val="uk-UA"/>
              </w:rPr>
            </w:pPr>
            <w:r w:rsidRPr="004E12CB">
              <w:rPr>
                <w:lang w:val="uk-UA"/>
              </w:rPr>
              <w:t>TAXI INTO HOLDING BAY;</w:t>
            </w:r>
          </w:p>
        </w:tc>
        <w:tc>
          <w:tcPr>
            <w:tcW w:w="1650" w:type="pct"/>
            <w:shd w:val="clear" w:color="auto" w:fill="auto"/>
            <w:tcMar>
              <w:top w:w="0" w:type="dxa"/>
              <w:left w:w="0" w:type="dxa"/>
              <w:bottom w:w="0" w:type="dxa"/>
              <w:right w:w="0" w:type="dxa"/>
            </w:tcMar>
            <w:vAlign w:val="center"/>
            <w:hideMark/>
          </w:tcPr>
          <w:p w14:paraId="1F05252B" w14:textId="77777777" w:rsidR="001808BE" w:rsidRPr="004E12CB" w:rsidRDefault="001808BE">
            <w:pPr>
              <w:pStyle w:val="tl"/>
              <w:spacing w:before="0" w:beforeAutospacing="0" w:after="0" w:afterAutospacing="0"/>
              <w:rPr>
                <w:lang w:val="uk-UA"/>
              </w:rPr>
            </w:pPr>
            <w:r w:rsidRPr="004E12CB">
              <w:rPr>
                <w:lang w:val="uk-UA"/>
              </w:rPr>
              <w:t>РУЛІТЬ НА ПЛОЩАДКУ ОЧІКУВАННЯ;</w:t>
            </w:r>
          </w:p>
        </w:tc>
      </w:tr>
      <w:tr w:rsidR="001808BE" w:rsidRPr="00E56A91" w14:paraId="2F0797FC" w14:textId="77777777" w:rsidTr="008635DF">
        <w:tc>
          <w:tcPr>
            <w:tcW w:w="0" w:type="auto"/>
            <w:vMerge/>
            <w:shd w:val="clear" w:color="auto" w:fill="auto"/>
            <w:vAlign w:val="center"/>
            <w:hideMark/>
          </w:tcPr>
          <w:p w14:paraId="0DB82DE9"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DC5EBBB" w14:textId="77777777" w:rsidR="001808BE" w:rsidRPr="004E12CB" w:rsidRDefault="001808BE">
            <w:pPr>
              <w:pStyle w:val="tl"/>
              <w:spacing w:before="0" w:beforeAutospacing="0" w:after="0" w:afterAutospacing="0"/>
              <w:rPr>
                <w:lang w:val="uk-UA"/>
              </w:rPr>
            </w:pPr>
            <w:r w:rsidRPr="004E12CB">
              <w:rPr>
                <w:lang w:val="uk-UA"/>
              </w:rPr>
              <w:t>FOLLOW </w:t>
            </w:r>
            <w:r w:rsidRPr="004E12CB">
              <w:rPr>
                <w:i/>
                <w:iCs/>
                <w:lang w:val="uk-UA"/>
              </w:rPr>
              <w:t>(</w:t>
            </w:r>
            <w:proofErr w:type="spellStart"/>
            <w:r w:rsidRPr="004E12CB">
              <w:rPr>
                <w:i/>
                <w:iCs/>
                <w:lang w:val="uk-UA"/>
              </w:rPr>
              <w:t>description</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other</w:t>
            </w:r>
            <w:proofErr w:type="spellEnd"/>
            <w:r w:rsidRPr="004E12CB">
              <w:rPr>
                <w:i/>
                <w:iCs/>
                <w:lang w:val="uk-UA"/>
              </w:rPr>
              <w:t xml:space="preserve"> </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vehicle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5CF14597" w14:textId="77777777" w:rsidR="001808BE" w:rsidRPr="004E12CB" w:rsidRDefault="001808BE">
            <w:pPr>
              <w:pStyle w:val="tl"/>
              <w:spacing w:before="0" w:beforeAutospacing="0" w:after="0" w:afterAutospacing="0"/>
              <w:rPr>
                <w:lang w:val="uk-UA"/>
              </w:rPr>
            </w:pPr>
            <w:r w:rsidRPr="004E12CB">
              <w:rPr>
                <w:lang w:val="uk-UA"/>
              </w:rPr>
              <w:t>ПРЯМУЙТЕ ЗА (</w:t>
            </w:r>
            <w:r w:rsidRPr="004E12CB">
              <w:rPr>
                <w:i/>
                <w:iCs/>
                <w:lang w:val="uk-UA"/>
              </w:rPr>
              <w:t>опис іншого ПС або транспортного засобу</w:t>
            </w:r>
            <w:r w:rsidRPr="004E12CB">
              <w:rPr>
                <w:lang w:val="uk-UA"/>
              </w:rPr>
              <w:t>);</w:t>
            </w:r>
          </w:p>
        </w:tc>
      </w:tr>
      <w:tr w:rsidR="001808BE" w:rsidRPr="004E12CB" w14:paraId="4CFBF188" w14:textId="77777777" w:rsidTr="004A3A63">
        <w:trPr>
          <w:trHeight w:val="385"/>
        </w:trPr>
        <w:tc>
          <w:tcPr>
            <w:tcW w:w="0" w:type="auto"/>
            <w:vMerge/>
            <w:shd w:val="clear" w:color="auto" w:fill="auto"/>
            <w:vAlign w:val="center"/>
            <w:hideMark/>
          </w:tcPr>
          <w:p w14:paraId="515E6820"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DCD7BB4" w14:textId="77777777" w:rsidR="001808BE" w:rsidRPr="004E12CB" w:rsidRDefault="001808BE">
            <w:pPr>
              <w:pStyle w:val="tl"/>
              <w:spacing w:before="0" w:beforeAutospacing="0" w:after="0" w:afterAutospacing="0"/>
              <w:rPr>
                <w:lang w:val="uk-UA"/>
              </w:rPr>
            </w:pPr>
            <w:r w:rsidRPr="004E12CB">
              <w:rPr>
                <w:lang w:val="uk-UA"/>
              </w:rPr>
              <w:t>VACATE RUNWAY;</w:t>
            </w:r>
          </w:p>
        </w:tc>
        <w:tc>
          <w:tcPr>
            <w:tcW w:w="1650" w:type="pct"/>
            <w:shd w:val="clear" w:color="auto" w:fill="auto"/>
            <w:tcMar>
              <w:top w:w="0" w:type="dxa"/>
              <w:left w:w="0" w:type="dxa"/>
              <w:bottom w:w="0" w:type="dxa"/>
              <w:right w:w="0" w:type="dxa"/>
            </w:tcMar>
            <w:vAlign w:val="center"/>
            <w:hideMark/>
          </w:tcPr>
          <w:p w14:paraId="3F0F6755" w14:textId="77777777" w:rsidR="001808BE" w:rsidRPr="004E12CB" w:rsidRDefault="001808BE">
            <w:pPr>
              <w:pStyle w:val="tl"/>
              <w:spacing w:before="0" w:beforeAutospacing="0" w:after="0" w:afterAutospacing="0"/>
              <w:rPr>
                <w:lang w:val="uk-UA"/>
              </w:rPr>
            </w:pPr>
            <w:r w:rsidRPr="004E12CB">
              <w:rPr>
                <w:lang w:val="uk-UA"/>
              </w:rPr>
              <w:t>ЗВІЛЬНІТЬ ЗПС;</w:t>
            </w:r>
          </w:p>
        </w:tc>
      </w:tr>
      <w:tr w:rsidR="001808BE" w:rsidRPr="004E12CB" w14:paraId="1A0FE616" w14:textId="77777777" w:rsidTr="004A3A63">
        <w:trPr>
          <w:trHeight w:val="321"/>
        </w:trPr>
        <w:tc>
          <w:tcPr>
            <w:tcW w:w="0" w:type="auto"/>
            <w:vMerge/>
            <w:shd w:val="clear" w:color="auto" w:fill="auto"/>
            <w:vAlign w:val="center"/>
            <w:hideMark/>
          </w:tcPr>
          <w:p w14:paraId="786DDD72"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9D565F6" w14:textId="77777777" w:rsidR="001808BE" w:rsidRPr="004E12CB" w:rsidRDefault="001808BE">
            <w:pPr>
              <w:pStyle w:val="tl"/>
              <w:spacing w:before="0" w:beforeAutospacing="0" w:after="0" w:afterAutospacing="0"/>
              <w:rPr>
                <w:lang w:val="uk-UA"/>
              </w:rPr>
            </w:pPr>
            <w:r w:rsidRPr="004E12CB">
              <w:rPr>
                <w:lang w:val="uk-UA"/>
              </w:rPr>
              <w:t>* RUNWAY VACATED;</w:t>
            </w:r>
          </w:p>
        </w:tc>
        <w:tc>
          <w:tcPr>
            <w:tcW w:w="1650" w:type="pct"/>
            <w:shd w:val="clear" w:color="auto" w:fill="auto"/>
            <w:tcMar>
              <w:top w:w="0" w:type="dxa"/>
              <w:left w:w="0" w:type="dxa"/>
              <w:bottom w:w="0" w:type="dxa"/>
              <w:right w:w="0" w:type="dxa"/>
            </w:tcMar>
            <w:vAlign w:val="center"/>
            <w:hideMark/>
          </w:tcPr>
          <w:p w14:paraId="7AB55878" w14:textId="77777777" w:rsidR="001808BE" w:rsidRPr="004E12CB" w:rsidRDefault="001808BE">
            <w:pPr>
              <w:pStyle w:val="tl"/>
              <w:spacing w:before="0" w:beforeAutospacing="0" w:after="0" w:afterAutospacing="0"/>
              <w:rPr>
                <w:lang w:val="uk-UA"/>
              </w:rPr>
            </w:pPr>
            <w:r w:rsidRPr="004E12CB">
              <w:rPr>
                <w:lang w:val="uk-UA"/>
              </w:rPr>
              <w:t>* ЗПС ЗВІЛЬНИВ;</w:t>
            </w:r>
          </w:p>
        </w:tc>
      </w:tr>
      <w:tr w:rsidR="001808BE" w:rsidRPr="004E12CB" w14:paraId="14FD3776" w14:textId="77777777" w:rsidTr="008635DF">
        <w:tc>
          <w:tcPr>
            <w:tcW w:w="0" w:type="auto"/>
            <w:vMerge/>
            <w:shd w:val="clear" w:color="auto" w:fill="auto"/>
            <w:vAlign w:val="center"/>
            <w:hideMark/>
          </w:tcPr>
          <w:p w14:paraId="6EFAA272"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036E20E" w14:textId="77777777" w:rsidR="001808BE" w:rsidRPr="004E12CB" w:rsidRDefault="001808BE">
            <w:pPr>
              <w:pStyle w:val="tl"/>
              <w:spacing w:before="0" w:beforeAutospacing="0" w:after="0" w:afterAutospacing="0"/>
              <w:rPr>
                <w:lang w:val="uk-UA"/>
              </w:rPr>
            </w:pPr>
            <w:r w:rsidRPr="004E12CB">
              <w:rPr>
                <w:lang w:val="uk-UA"/>
              </w:rPr>
              <w:t>EXPEDITE TAXI </w:t>
            </w:r>
            <w:r w:rsidRPr="004E12CB">
              <w:rPr>
                <w:i/>
                <w:iCs/>
                <w:lang w:val="uk-UA"/>
              </w:rPr>
              <w:t>[(</w:t>
            </w:r>
            <w:proofErr w:type="spellStart"/>
            <w:r w:rsidRPr="004E12CB">
              <w:rPr>
                <w:i/>
                <w:iCs/>
                <w:lang w:val="uk-UA"/>
              </w:rPr>
              <w:t>reason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48B09A0" w14:textId="77777777" w:rsidR="001808BE" w:rsidRPr="004E12CB" w:rsidRDefault="001808BE">
            <w:pPr>
              <w:pStyle w:val="tl"/>
              <w:spacing w:before="0" w:beforeAutospacing="0" w:after="0" w:afterAutospacing="0"/>
              <w:rPr>
                <w:lang w:val="uk-UA"/>
              </w:rPr>
            </w:pPr>
            <w:r w:rsidRPr="004E12CB">
              <w:rPr>
                <w:lang w:val="uk-UA"/>
              </w:rPr>
              <w:t>ПРИСКОРЬТЕ РУЛІННЯ [(</w:t>
            </w:r>
            <w:r w:rsidRPr="004E12CB">
              <w:rPr>
                <w:i/>
                <w:iCs/>
                <w:lang w:val="uk-UA"/>
              </w:rPr>
              <w:t>причина</w:t>
            </w:r>
            <w:r w:rsidRPr="004E12CB">
              <w:rPr>
                <w:lang w:val="uk-UA"/>
              </w:rPr>
              <w:t>)];</w:t>
            </w:r>
          </w:p>
        </w:tc>
      </w:tr>
      <w:tr w:rsidR="001808BE" w:rsidRPr="004E12CB" w14:paraId="6AB01902" w14:textId="77777777" w:rsidTr="004A3A63">
        <w:trPr>
          <w:trHeight w:val="361"/>
        </w:trPr>
        <w:tc>
          <w:tcPr>
            <w:tcW w:w="0" w:type="auto"/>
            <w:vMerge/>
            <w:shd w:val="clear" w:color="auto" w:fill="auto"/>
            <w:vAlign w:val="center"/>
            <w:hideMark/>
          </w:tcPr>
          <w:p w14:paraId="514578EA"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13C9B0C" w14:textId="77777777" w:rsidR="001808BE" w:rsidRPr="004E12CB" w:rsidRDefault="001808BE">
            <w:pPr>
              <w:pStyle w:val="tl"/>
              <w:spacing w:before="0" w:beforeAutospacing="0" w:after="0" w:afterAutospacing="0"/>
              <w:rPr>
                <w:lang w:val="uk-UA"/>
              </w:rPr>
            </w:pPr>
            <w:r w:rsidRPr="004E12CB">
              <w:rPr>
                <w:lang w:val="uk-UA"/>
              </w:rPr>
              <w:t>* EXPEDITING;</w:t>
            </w:r>
          </w:p>
        </w:tc>
        <w:tc>
          <w:tcPr>
            <w:tcW w:w="1650" w:type="pct"/>
            <w:shd w:val="clear" w:color="auto" w:fill="auto"/>
            <w:tcMar>
              <w:top w:w="0" w:type="dxa"/>
              <w:left w:w="0" w:type="dxa"/>
              <w:bottom w:w="0" w:type="dxa"/>
              <w:right w:w="0" w:type="dxa"/>
            </w:tcMar>
            <w:vAlign w:val="center"/>
            <w:hideMark/>
          </w:tcPr>
          <w:p w14:paraId="3D1506BB" w14:textId="77777777" w:rsidR="001808BE" w:rsidRPr="004E12CB" w:rsidRDefault="001808BE">
            <w:pPr>
              <w:pStyle w:val="tl"/>
              <w:spacing w:before="0" w:beforeAutospacing="0" w:after="0" w:afterAutospacing="0"/>
              <w:rPr>
                <w:lang w:val="uk-UA"/>
              </w:rPr>
            </w:pPr>
            <w:r w:rsidRPr="004E12CB">
              <w:rPr>
                <w:lang w:val="uk-UA"/>
              </w:rPr>
              <w:t>* ПРИСКОРЮЮСЬ;</w:t>
            </w:r>
          </w:p>
        </w:tc>
      </w:tr>
      <w:tr w:rsidR="001808BE" w:rsidRPr="004E12CB" w14:paraId="1D987429" w14:textId="77777777" w:rsidTr="008635DF">
        <w:tc>
          <w:tcPr>
            <w:tcW w:w="0" w:type="auto"/>
            <w:vMerge/>
            <w:shd w:val="clear" w:color="auto" w:fill="auto"/>
            <w:vAlign w:val="center"/>
            <w:hideMark/>
          </w:tcPr>
          <w:p w14:paraId="00BC6335"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63696EF" w14:textId="77777777" w:rsidR="001808BE" w:rsidRPr="004E12CB" w:rsidRDefault="001808BE">
            <w:pPr>
              <w:pStyle w:val="tl"/>
              <w:spacing w:before="0" w:beforeAutospacing="0" w:after="0" w:afterAutospacing="0"/>
              <w:rPr>
                <w:lang w:val="uk-UA"/>
              </w:rPr>
            </w:pPr>
            <w:r w:rsidRPr="004E12CB">
              <w:rPr>
                <w:lang w:val="uk-UA"/>
              </w:rPr>
              <w:t>[CAUTION] TAXI SLOWER </w:t>
            </w:r>
            <w:r w:rsidRPr="004E12CB">
              <w:rPr>
                <w:i/>
                <w:iCs/>
                <w:lang w:val="uk-UA"/>
              </w:rPr>
              <w:t>[</w:t>
            </w:r>
            <w:proofErr w:type="spellStart"/>
            <w:r w:rsidRPr="004E12CB">
              <w:rPr>
                <w:i/>
                <w:iCs/>
                <w:lang w:val="uk-UA"/>
              </w:rPr>
              <w:t>reason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7492EE3" w14:textId="77777777" w:rsidR="001808BE" w:rsidRPr="004E12CB" w:rsidRDefault="001808BE">
            <w:pPr>
              <w:pStyle w:val="tl"/>
              <w:spacing w:before="0" w:beforeAutospacing="0" w:after="0" w:afterAutospacing="0"/>
              <w:rPr>
                <w:lang w:val="uk-UA"/>
              </w:rPr>
            </w:pPr>
            <w:r w:rsidRPr="004E12CB">
              <w:rPr>
                <w:lang w:val="uk-UA"/>
              </w:rPr>
              <w:t>[ОБЕРЕЖНО] РУЛІТЬ ПОВІЛЬНІШЕ [</w:t>
            </w:r>
            <w:r w:rsidRPr="004E12CB">
              <w:rPr>
                <w:i/>
                <w:iCs/>
                <w:lang w:val="uk-UA"/>
              </w:rPr>
              <w:t>причина</w:t>
            </w:r>
            <w:r w:rsidRPr="004E12CB">
              <w:rPr>
                <w:lang w:val="uk-UA"/>
              </w:rPr>
              <w:t>];</w:t>
            </w:r>
          </w:p>
        </w:tc>
      </w:tr>
      <w:tr w:rsidR="001808BE" w:rsidRPr="004E12CB" w14:paraId="12C7DB15" w14:textId="77777777" w:rsidTr="008635DF">
        <w:tc>
          <w:tcPr>
            <w:tcW w:w="0" w:type="auto"/>
            <w:vMerge/>
            <w:shd w:val="clear" w:color="auto" w:fill="auto"/>
            <w:vAlign w:val="center"/>
            <w:hideMark/>
          </w:tcPr>
          <w:p w14:paraId="7CAD1D7C"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8512106" w14:textId="77777777" w:rsidR="001808BE" w:rsidRPr="004E12CB" w:rsidRDefault="001808BE">
            <w:pPr>
              <w:pStyle w:val="tl"/>
              <w:spacing w:before="0" w:beforeAutospacing="0" w:after="0" w:afterAutospacing="0"/>
              <w:rPr>
                <w:lang w:val="uk-UA"/>
              </w:rPr>
            </w:pPr>
            <w:r w:rsidRPr="004E12CB">
              <w:rPr>
                <w:lang w:val="uk-UA"/>
              </w:rPr>
              <w:t>* SLOWING DOWN.</w:t>
            </w:r>
          </w:p>
        </w:tc>
        <w:tc>
          <w:tcPr>
            <w:tcW w:w="1650" w:type="pct"/>
            <w:shd w:val="clear" w:color="auto" w:fill="auto"/>
            <w:tcMar>
              <w:top w:w="0" w:type="dxa"/>
              <w:left w:w="0" w:type="dxa"/>
              <w:bottom w:w="0" w:type="dxa"/>
              <w:right w:w="0" w:type="dxa"/>
            </w:tcMar>
            <w:vAlign w:val="center"/>
            <w:hideMark/>
          </w:tcPr>
          <w:p w14:paraId="7B6CAA22" w14:textId="77777777" w:rsidR="001808BE" w:rsidRPr="004E12CB" w:rsidRDefault="001808BE">
            <w:pPr>
              <w:pStyle w:val="tl"/>
              <w:spacing w:before="0" w:beforeAutospacing="0" w:after="0" w:afterAutospacing="0"/>
              <w:rPr>
                <w:lang w:val="uk-UA"/>
              </w:rPr>
            </w:pPr>
            <w:r w:rsidRPr="004E12CB">
              <w:rPr>
                <w:lang w:val="uk-UA"/>
              </w:rPr>
              <w:t>* УПОВІЛЬНЮЮСЬ.</w:t>
            </w:r>
          </w:p>
        </w:tc>
      </w:tr>
      <w:tr w:rsidR="001808BE" w:rsidRPr="00E56A91" w14:paraId="7C2B62B0" w14:textId="77777777" w:rsidTr="005922C3">
        <w:trPr>
          <w:trHeight w:val="587"/>
        </w:trPr>
        <w:tc>
          <w:tcPr>
            <w:tcW w:w="1700" w:type="pct"/>
            <w:vMerge w:val="restart"/>
            <w:shd w:val="clear" w:color="auto" w:fill="auto"/>
            <w:tcMar>
              <w:top w:w="0" w:type="dxa"/>
              <w:left w:w="0" w:type="dxa"/>
              <w:bottom w:w="0" w:type="dxa"/>
              <w:right w:w="0" w:type="dxa"/>
            </w:tcMar>
            <w:vAlign w:val="center"/>
            <w:hideMark/>
          </w:tcPr>
          <w:p w14:paraId="182C6A81" w14:textId="77777777" w:rsidR="001808BE" w:rsidRPr="005D7676" w:rsidRDefault="001808BE">
            <w:pPr>
              <w:pStyle w:val="tl"/>
              <w:spacing w:before="0" w:beforeAutospacing="0" w:after="0" w:afterAutospacing="0"/>
              <w:rPr>
                <w:b/>
                <w:bCs/>
                <w:lang w:val="uk-UA"/>
              </w:rPr>
            </w:pPr>
            <w:r w:rsidRPr="005D7676">
              <w:rPr>
                <w:b/>
                <w:bCs/>
                <w:lang w:val="uk-UA"/>
              </w:rPr>
              <w:t>8. ОЧІКУВАННЯ</w:t>
            </w:r>
          </w:p>
        </w:tc>
        <w:tc>
          <w:tcPr>
            <w:tcW w:w="1650" w:type="pct"/>
            <w:shd w:val="clear" w:color="auto" w:fill="auto"/>
            <w:tcMar>
              <w:top w:w="0" w:type="dxa"/>
              <w:left w:w="0" w:type="dxa"/>
              <w:bottom w:w="0" w:type="dxa"/>
              <w:right w:w="0" w:type="dxa"/>
            </w:tcMar>
            <w:vAlign w:val="center"/>
            <w:hideMark/>
          </w:tcPr>
          <w:p w14:paraId="7AFEA157" w14:textId="77777777" w:rsidR="001808BE" w:rsidRPr="004E12CB" w:rsidRDefault="001808BE">
            <w:pPr>
              <w:pStyle w:val="tl"/>
              <w:spacing w:before="0" w:beforeAutospacing="0" w:after="0" w:afterAutospacing="0"/>
              <w:rPr>
                <w:lang w:val="uk-UA"/>
              </w:rPr>
            </w:pPr>
            <w:r w:rsidRPr="004E12CB">
              <w:rPr>
                <w:lang w:val="uk-UA"/>
              </w:rPr>
              <w:t>‡ HOLD </w:t>
            </w:r>
            <w:r w:rsidRPr="004E12CB">
              <w:rPr>
                <w:i/>
                <w:iCs/>
                <w:lang w:val="uk-UA"/>
              </w:rPr>
              <w:t>(</w:t>
            </w:r>
            <w:proofErr w:type="spellStart"/>
            <w:r w:rsidRPr="004E12CB">
              <w:rPr>
                <w:i/>
                <w:iCs/>
                <w:lang w:val="uk-UA"/>
              </w:rPr>
              <w:t>direction</w:t>
            </w:r>
            <w:proofErr w:type="spellEnd"/>
            <w:r w:rsidRPr="004E12CB">
              <w:rPr>
                <w:i/>
                <w:iCs/>
                <w:lang w:val="uk-UA"/>
              </w:rPr>
              <w:t>)</w:t>
            </w:r>
            <w:r w:rsidRPr="004E12CB">
              <w:rPr>
                <w:lang w:val="uk-UA"/>
              </w:rPr>
              <w:t> OF </w:t>
            </w:r>
            <w:r w:rsidRPr="004E12CB">
              <w:rPr>
                <w:i/>
                <w:iCs/>
                <w:lang w:val="uk-UA"/>
              </w:rPr>
              <w:t>(</w:t>
            </w:r>
            <w:proofErr w:type="spellStart"/>
            <w:r w:rsidRPr="004E12CB">
              <w:rPr>
                <w:i/>
                <w:iCs/>
                <w:lang w:val="uk-UA"/>
              </w:rPr>
              <w:t>position</w:t>
            </w:r>
            <w:proofErr w:type="spellEnd"/>
            <w:r w:rsidRPr="004E12CB">
              <w:rPr>
                <w:i/>
                <w:iCs/>
                <w:lang w:val="uk-UA"/>
              </w:rPr>
              <w:t xml:space="preserve">, </w:t>
            </w:r>
            <w:proofErr w:type="spellStart"/>
            <w:r w:rsidRPr="004E12CB">
              <w:rPr>
                <w:i/>
                <w:iCs/>
                <w:lang w:val="uk-UA"/>
              </w:rPr>
              <w:t>runway</w:t>
            </w:r>
            <w:proofErr w:type="spellEnd"/>
            <w:r w:rsidRPr="004E12CB">
              <w:rPr>
                <w:i/>
                <w:iCs/>
                <w:lang w:val="uk-UA"/>
              </w:rPr>
              <w:t xml:space="preserve"> </w:t>
            </w:r>
            <w:proofErr w:type="spellStart"/>
            <w:r w:rsidRPr="004E12CB">
              <w:rPr>
                <w:i/>
                <w:iCs/>
                <w:lang w:val="uk-UA"/>
              </w:rPr>
              <w:t>number</w:t>
            </w:r>
            <w:proofErr w:type="spellEnd"/>
            <w:r w:rsidRPr="004E12CB">
              <w:rPr>
                <w:i/>
                <w:iCs/>
                <w:lang w:val="uk-UA"/>
              </w:rPr>
              <w:t xml:space="preserve">, </w:t>
            </w:r>
            <w:proofErr w:type="spellStart"/>
            <w:r w:rsidRPr="004E12CB">
              <w:rPr>
                <w:i/>
                <w:iCs/>
                <w:lang w:val="uk-UA"/>
              </w:rPr>
              <w:t>etc</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15807594" w14:textId="77777777" w:rsidR="001808BE" w:rsidRPr="004E12CB" w:rsidRDefault="001808BE">
            <w:pPr>
              <w:pStyle w:val="tl"/>
              <w:spacing w:before="0" w:beforeAutospacing="0" w:after="0" w:afterAutospacing="0"/>
              <w:rPr>
                <w:lang w:val="uk-UA"/>
              </w:rPr>
            </w:pPr>
            <w:r w:rsidRPr="004E12CB">
              <w:rPr>
                <w:lang w:val="uk-UA"/>
              </w:rPr>
              <w:t>‡ ОЧІКУЙТЕ (</w:t>
            </w:r>
            <w:r w:rsidRPr="004E12CB">
              <w:rPr>
                <w:i/>
                <w:iCs/>
                <w:lang w:val="uk-UA"/>
              </w:rPr>
              <w:t>напрямок</w:t>
            </w:r>
            <w:r w:rsidRPr="004E12CB">
              <w:rPr>
                <w:lang w:val="uk-UA"/>
              </w:rPr>
              <w:t>) БІЛЯ (</w:t>
            </w:r>
            <w:r w:rsidRPr="004E12CB">
              <w:rPr>
                <w:i/>
                <w:iCs/>
                <w:lang w:val="uk-UA"/>
              </w:rPr>
              <w:t>місце, номер ЗПС і т. п.</w:t>
            </w:r>
            <w:r w:rsidRPr="004E12CB">
              <w:rPr>
                <w:lang w:val="uk-UA"/>
              </w:rPr>
              <w:t>);</w:t>
            </w:r>
          </w:p>
        </w:tc>
      </w:tr>
      <w:tr w:rsidR="001808BE" w:rsidRPr="004E12CB" w14:paraId="52CB81AE" w14:textId="77777777" w:rsidTr="005922C3">
        <w:trPr>
          <w:trHeight w:val="363"/>
        </w:trPr>
        <w:tc>
          <w:tcPr>
            <w:tcW w:w="0" w:type="auto"/>
            <w:vMerge/>
            <w:shd w:val="clear" w:color="auto" w:fill="auto"/>
            <w:vAlign w:val="center"/>
            <w:hideMark/>
          </w:tcPr>
          <w:p w14:paraId="2775F56C"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354F0E5" w14:textId="77777777" w:rsidR="001808BE" w:rsidRPr="004E12CB" w:rsidRDefault="001808BE">
            <w:pPr>
              <w:pStyle w:val="tl"/>
              <w:spacing w:before="0" w:beforeAutospacing="0" w:after="0" w:afterAutospacing="0"/>
              <w:rPr>
                <w:lang w:val="uk-UA"/>
              </w:rPr>
            </w:pPr>
            <w:r w:rsidRPr="004E12CB">
              <w:rPr>
                <w:lang w:val="uk-UA"/>
              </w:rPr>
              <w:t>‡ HOLD POSITION;</w:t>
            </w:r>
          </w:p>
        </w:tc>
        <w:tc>
          <w:tcPr>
            <w:tcW w:w="1650" w:type="pct"/>
            <w:shd w:val="clear" w:color="auto" w:fill="auto"/>
            <w:tcMar>
              <w:top w:w="0" w:type="dxa"/>
              <w:left w:w="0" w:type="dxa"/>
              <w:bottom w:w="0" w:type="dxa"/>
              <w:right w:w="0" w:type="dxa"/>
            </w:tcMar>
            <w:vAlign w:val="center"/>
            <w:hideMark/>
          </w:tcPr>
          <w:p w14:paraId="1CAA7808" w14:textId="77777777" w:rsidR="001808BE" w:rsidRPr="004E12CB" w:rsidRDefault="001808BE">
            <w:pPr>
              <w:pStyle w:val="tl"/>
              <w:spacing w:before="0" w:beforeAutospacing="0" w:after="0" w:afterAutospacing="0"/>
              <w:rPr>
                <w:lang w:val="uk-UA"/>
              </w:rPr>
            </w:pPr>
            <w:r w:rsidRPr="004E12CB">
              <w:rPr>
                <w:lang w:val="uk-UA"/>
              </w:rPr>
              <w:t>‡ ОЧІКУЙТЕ НА МІСЦІ;</w:t>
            </w:r>
          </w:p>
        </w:tc>
      </w:tr>
      <w:tr w:rsidR="001808BE" w:rsidRPr="004E12CB" w14:paraId="6934EEF0" w14:textId="77777777" w:rsidTr="005922C3">
        <w:trPr>
          <w:trHeight w:val="327"/>
        </w:trPr>
        <w:tc>
          <w:tcPr>
            <w:tcW w:w="0" w:type="auto"/>
            <w:vMerge/>
            <w:shd w:val="clear" w:color="auto" w:fill="auto"/>
            <w:vAlign w:val="center"/>
            <w:hideMark/>
          </w:tcPr>
          <w:p w14:paraId="643AC195"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D215502" w14:textId="77777777" w:rsidR="001808BE" w:rsidRPr="004E12CB" w:rsidRDefault="001808BE">
            <w:pPr>
              <w:pStyle w:val="tl"/>
              <w:spacing w:before="0" w:beforeAutospacing="0" w:after="0" w:afterAutospacing="0"/>
              <w:rPr>
                <w:lang w:val="uk-UA"/>
              </w:rPr>
            </w:pPr>
            <w:r w:rsidRPr="004E12CB">
              <w:rPr>
                <w:lang w:val="uk-UA"/>
              </w:rPr>
              <w:t>‡ HOLD </w:t>
            </w:r>
            <w:r w:rsidRPr="004E12CB">
              <w:rPr>
                <w:i/>
                <w:iCs/>
                <w:lang w:val="uk-UA"/>
              </w:rPr>
              <w:t>(</w:t>
            </w:r>
            <w:proofErr w:type="spellStart"/>
            <w:r w:rsidRPr="004E12CB">
              <w:rPr>
                <w:i/>
                <w:iCs/>
                <w:lang w:val="uk-UA"/>
              </w:rPr>
              <w:t>distance</w:t>
            </w:r>
            <w:proofErr w:type="spellEnd"/>
            <w:r w:rsidRPr="004E12CB">
              <w:rPr>
                <w:i/>
                <w:iCs/>
                <w:lang w:val="uk-UA"/>
              </w:rPr>
              <w:t>)</w:t>
            </w:r>
            <w:r w:rsidRPr="004E12CB">
              <w:rPr>
                <w:lang w:val="uk-UA"/>
              </w:rPr>
              <w:t> FROM </w:t>
            </w:r>
            <w:r w:rsidRPr="004E12CB">
              <w:rPr>
                <w:i/>
                <w:iCs/>
                <w:lang w:val="uk-UA"/>
              </w:rPr>
              <w:t>(</w:t>
            </w:r>
            <w:proofErr w:type="spellStart"/>
            <w:r w:rsidRPr="004E12CB">
              <w:rPr>
                <w:i/>
                <w:iCs/>
                <w:lang w:val="uk-UA"/>
              </w:rPr>
              <w:t>position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42C70C70" w14:textId="77777777" w:rsidR="001808BE" w:rsidRPr="004E12CB" w:rsidRDefault="001808BE">
            <w:pPr>
              <w:pStyle w:val="tl"/>
              <w:spacing w:before="0" w:beforeAutospacing="0" w:after="0" w:afterAutospacing="0"/>
              <w:rPr>
                <w:lang w:val="uk-UA"/>
              </w:rPr>
            </w:pPr>
            <w:r w:rsidRPr="004E12CB">
              <w:rPr>
                <w:lang w:val="uk-UA"/>
              </w:rPr>
              <w:t>‡ ОЧІКУЙТЕ (</w:t>
            </w:r>
            <w:r w:rsidRPr="004E12CB">
              <w:rPr>
                <w:i/>
                <w:iCs/>
                <w:lang w:val="uk-UA"/>
              </w:rPr>
              <w:t>відстань</w:t>
            </w:r>
            <w:r w:rsidRPr="004E12CB">
              <w:rPr>
                <w:lang w:val="uk-UA"/>
              </w:rPr>
              <w:t>) ВІД (</w:t>
            </w:r>
            <w:r w:rsidRPr="004E12CB">
              <w:rPr>
                <w:i/>
                <w:iCs/>
                <w:lang w:val="uk-UA"/>
              </w:rPr>
              <w:t>місце</w:t>
            </w:r>
            <w:r w:rsidRPr="004E12CB">
              <w:rPr>
                <w:lang w:val="uk-UA"/>
              </w:rPr>
              <w:t>);</w:t>
            </w:r>
          </w:p>
        </w:tc>
      </w:tr>
      <w:tr w:rsidR="001808BE" w:rsidRPr="00E56A91" w14:paraId="30B16F2A" w14:textId="77777777" w:rsidTr="008635DF">
        <w:tc>
          <w:tcPr>
            <w:tcW w:w="1700" w:type="pct"/>
            <w:vMerge w:val="restart"/>
            <w:shd w:val="clear" w:color="auto" w:fill="auto"/>
            <w:tcMar>
              <w:top w:w="0" w:type="dxa"/>
              <w:left w:w="0" w:type="dxa"/>
              <w:bottom w:w="0" w:type="dxa"/>
              <w:right w:w="0" w:type="dxa"/>
            </w:tcMar>
            <w:vAlign w:val="center"/>
            <w:hideMark/>
          </w:tcPr>
          <w:p w14:paraId="2EBF6D9E" w14:textId="77777777" w:rsidR="001808BE" w:rsidRPr="004E12CB" w:rsidRDefault="001808BE">
            <w:pPr>
              <w:pStyle w:val="tl"/>
              <w:spacing w:before="0" w:beforeAutospacing="0" w:after="0" w:afterAutospacing="0"/>
              <w:rPr>
                <w:lang w:val="uk-UA"/>
              </w:rPr>
            </w:pPr>
            <w:r w:rsidRPr="004E12CB">
              <w:rPr>
                <w:lang w:val="uk-UA"/>
              </w:rPr>
              <w:t>1) ... очікувати біля ЗПС не ближче, ніж зазначено у пункті 10 глави 5 розділу VII цих Авіаційних правил</w:t>
            </w:r>
          </w:p>
        </w:tc>
        <w:tc>
          <w:tcPr>
            <w:tcW w:w="1650" w:type="pct"/>
            <w:shd w:val="clear" w:color="auto" w:fill="auto"/>
            <w:tcMar>
              <w:top w:w="0" w:type="dxa"/>
              <w:left w:w="0" w:type="dxa"/>
              <w:bottom w:w="0" w:type="dxa"/>
              <w:right w:w="0" w:type="dxa"/>
            </w:tcMar>
            <w:vAlign w:val="center"/>
            <w:hideMark/>
          </w:tcPr>
          <w:p w14:paraId="00DD069E" w14:textId="77777777" w:rsidR="001808BE" w:rsidRPr="004E12CB" w:rsidRDefault="001808BE">
            <w:pPr>
              <w:pStyle w:val="tl"/>
              <w:spacing w:before="0" w:beforeAutospacing="0" w:after="0" w:afterAutospacing="0"/>
              <w:rPr>
                <w:lang w:val="uk-UA"/>
              </w:rPr>
            </w:pPr>
            <w:r w:rsidRPr="004E12CB">
              <w:rPr>
                <w:lang w:val="uk-UA"/>
              </w:rPr>
              <w:t>‡ HOLD SHORT OF </w:t>
            </w:r>
            <w:r w:rsidRPr="004E12CB">
              <w:rPr>
                <w:i/>
                <w:iCs/>
                <w:lang w:val="uk-UA"/>
              </w:rPr>
              <w:t>(</w:t>
            </w:r>
            <w:proofErr w:type="spellStart"/>
            <w:r w:rsidRPr="004E12CB">
              <w:rPr>
                <w:i/>
                <w:iCs/>
                <w:lang w:val="uk-UA"/>
              </w:rPr>
              <w:t>position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A538210" w14:textId="77777777" w:rsidR="001808BE" w:rsidRPr="004E12CB" w:rsidRDefault="001808BE">
            <w:pPr>
              <w:pStyle w:val="tl"/>
              <w:spacing w:before="0" w:beforeAutospacing="0" w:after="0" w:afterAutospacing="0"/>
              <w:rPr>
                <w:lang w:val="uk-UA"/>
              </w:rPr>
            </w:pPr>
            <w:r w:rsidRPr="004E12CB">
              <w:rPr>
                <w:lang w:val="uk-UA"/>
              </w:rPr>
              <w:t>‡ ОЧІКУЙТЕ НА ВІДСТАНІ ДО (</w:t>
            </w:r>
            <w:r w:rsidRPr="004E12CB">
              <w:rPr>
                <w:i/>
                <w:iCs/>
                <w:lang w:val="uk-UA"/>
              </w:rPr>
              <w:t>місце</w:t>
            </w:r>
            <w:r w:rsidRPr="004E12CB">
              <w:rPr>
                <w:lang w:val="uk-UA"/>
              </w:rPr>
              <w:t>);</w:t>
            </w:r>
          </w:p>
        </w:tc>
      </w:tr>
      <w:tr w:rsidR="001808BE" w:rsidRPr="004E12CB" w14:paraId="5230F867" w14:textId="77777777" w:rsidTr="008635DF">
        <w:tc>
          <w:tcPr>
            <w:tcW w:w="0" w:type="auto"/>
            <w:vMerge/>
            <w:shd w:val="clear" w:color="auto" w:fill="auto"/>
            <w:vAlign w:val="center"/>
            <w:hideMark/>
          </w:tcPr>
          <w:p w14:paraId="22026AE9"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1CC3F84" w14:textId="77777777" w:rsidR="001808BE" w:rsidRPr="004E12CB" w:rsidRDefault="001808BE">
            <w:pPr>
              <w:pStyle w:val="tl"/>
              <w:spacing w:before="0" w:beforeAutospacing="0" w:after="0" w:afterAutospacing="0"/>
              <w:rPr>
                <w:lang w:val="uk-UA"/>
              </w:rPr>
            </w:pPr>
            <w:r w:rsidRPr="004E12CB">
              <w:rPr>
                <w:lang w:val="uk-UA"/>
              </w:rPr>
              <w:t>* HOLDING;</w:t>
            </w:r>
          </w:p>
        </w:tc>
        <w:tc>
          <w:tcPr>
            <w:tcW w:w="1650" w:type="pct"/>
            <w:shd w:val="clear" w:color="auto" w:fill="auto"/>
            <w:tcMar>
              <w:top w:w="0" w:type="dxa"/>
              <w:left w:w="0" w:type="dxa"/>
              <w:bottom w:w="0" w:type="dxa"/>
              <w:right w:w="0" w:type="dxa"/>
            </w:tcMar>
            <w:vAlign w:val="center"/>
            <w:hideMark/>
          </w:tcPr>
          <w:p w14:paraId="23AD80C0" w14:textId="77777777" w:rsidR="001808BE" w:rsidRPr="004E12CB" w:rsidRDefault="001808BE">
            <w:pPr>
              <w:pStyle w:val="tl"/>
              <w:spacing w:before="0" w:beforeAutospacing="0" w:after="0" w:afterAutospacing="0"/>
              <w:rPr>
                <w:lang w:val="uk-UA"/>
              </w:rPr>
            </w:pPr>
            <w:r w:rsidRPr="004E12CB">
              <w:rPr>
                <w:lang w:val="uk-UA"/>
              </w:rPr>
              <w:t>* ОЧІКУЮ;</w:t>
            </w:r>
          </w:p>
        </w:tc>
      </w:tr>
      <w:tr w:rsidR="001808BE" w:rsidRPr="004E12CB" w14:paraId="59ECDBFD" w14:textId="77777777" w:rsidTr="008635DF">
        <w:tc>
          <w:tcPr>
            <w:tcW w:w="0" w:type="auto"/>
            <w:vMerge/>
            <w:shd w:val="clear" w:color="auto" w:fill="auto"/>
            <w:vAlign w:val="center"/>
            <w:hideMark/>
          </w:tcPr>
          <w:p w14:paraId="3BB6592A"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D87809D" w14:textId="77777777" w:rsidR="001808BE" w:rsidRPr="004E12CB" w:rsidRDefault="001808BE">
            <w:pPr>
              <w:pStyle w:val="tl"/>
              <w:spacing w:before="0" w:beforeAutospacing="0" w:after="0" w:afterAutospacing="0"/>
              <w:rPr>
                <w:lang w:val="uk-UA"/>
              </w:rPr>
            </w:pPr>
            <w:r w:rsidRPr="004E12CB">
              <w:rPr>
                <w:lang w:val="uk-UA"/>
              </w:rPr>
              <w:t>* HOLDING SHORT.</w:t>
            </w:r>
          </w:p>
        </w:tc>
        <w:tc>
          <w:tcPr>
            <w:tcW w:w="1650" w:type="pct"/>
            <w:shd w:val="clear" w:color="auto" w:fill="auto"/>
            <w:tcMar>
              <w:top w:w="0" w:type="dxa"/>
              <w:left w:w="0" w:type="dxa"/>
              <w:bottom w:w="0" w:type="dxa"/>
              <w:right w:w="0" w:type="dxa"/>
            </w:tcMar>
            <w:vAlign w:val="center"/>
            <w:hideMark/>
          </w:tcPr>
          <w:p w14:paraId="325DF781" w14:textId="77777777" w:rsidR="001808BE" w:rsidRPr="004E12CB" w:rsidRDefault="001808BE">
            <w:pPr>
              <w:pStyle w:val="tl"/>
              <w:spacing w:before="0" w:beforeAutospacing="0" w:after="0" w:afterAutospacing="0"/>
              <w:rPr>
                <w:lang w:val="uk-UA"/>
              </w:rPr>
            </w:pPr>
            <w:r w:rsidRPr="004E12CB">
              <w:rPr>
                <w:lang w:val="uk-UA"/>
              </w:rPr>
              <w:t>* ОЧІКУЮ НА ВІДСТАНІ;</w:t>
            </w:r>
          </w:p>
        </w:tc>
      </w:tr>
      <w:tr w:rsidR="001808BE" w:rsidRPr="00E56A91" w14:paraId="105251DF" w14:textId="77777777" w:rsidTr="008635DF">
        <w:tc>
          <w:tcPr>
            <w:tcW w:w="0" w:type="auto"/>
            <w:vMerge/>
            <w:shd w:val="clear" w:color="auto" w:fill="auto"/>
            <w:vAlign w:val="center"/>
            <w:hideMark/>
          </w:tcPr>
          <w:p w14:paraId="6EC067BA"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6583D35"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62311728" w14:textId="77777777" w:rsidR="001808BE" w:rsidRPr="004E12CB" w:rsidRDefault="001808BE">
            <w:pPr>
              <w:pStyle w:val="tl"/>
              <w:spacing w:before="0" w:beforeAutospacing="0" w:after="0" w:afterAutospacing="0"/>
              <w:rPr>
                <w:lang w:val="uk-UA"/>
              </w:rPr>
            </w:pPr>
            <w:r w:rsidRPr="004E12CB">
              <w:rPr>
                <w:lang w:val="uk-UA"/>
              </w:rPr>
              <w:t>Процедурні слова "ЗРОЗУМІВ" (ROGER) та "ВИКОНУЮ" (WILCO) не повинні використовуватися для підтвердження вказівок, в яких використовується "ОЧІКУЙТЕ" (HOLD), "ОЧІКУЙТЕ НА МІСЦІ" (HOLD POSITION) та "ОЧІКУЙТЕ НА ВІДСТАНІ ВІД (місце)" (HOLD SHORT OF (</w:t>
            </w:r>
            <w:proofErr w:type="spellStart"/>
            <w:r w:rsidRPr="004E12CB">
              <w:rPr>
                <w:lang w:val="uk-UA"/>
              </w:rPr>
              <w:t>position</w:t>
            </w:r>
            <w:proofErr w:type="spellEnd"/>
            <w:r w:rsidRPr="004E12CB">
              <w:rPr>
                <w:lang w:val="uk-UA"/>
              </w:rPr>
              <w:t>)). В кожному з цих випадків підтвердження повинно містити фрази "ОЧІКУЮ" (HOLDING) або "ОЧІКУЮ НА ВІДСТАНІ" (HOLDING SHORT), відповідно.</w:t>
            </w:r>
          </w:p>
        </w:tc>
      </w:tr>
      <w:tr w:rsidR="001808BE" w:rsidRPr="004E12CB" w14:paraId="7B55A6DF" w14:textId="77777777" w:rsidTr="008635DF">
        <w:tc>
          <w:tcPr>
            <w:tcW w:w="1700" w:type="pct"/>
            <w:vMerge w:val="restart"/>
            <w:shd w:val="clear" w:color="auto" w:fill="auto"/>
            <w:tcMar>
              <w:top w:w="0" w:type="dxa"/>
              <w:left w:w="0" w:type="dxa"/>
              <w:bottom w:w="0" w:type="dxa"/>
              <w:right w:w="0" w:type="dxa"/>
            </w:tcMar>
            <w:vAlign w:val="center"/>
            <w:hideMark/>
          </w:tcPr>
          <w:p w14:paraId="411B808C" w14:textId="77777777" w:rsidR="001808BE" w:rsidRPr="005D7676" w:rsidRDefault="001808BE">
            <w:pPr>
              <w:pStyle w:val="tl"/>
              <w:spacing w:before="0" w:beforeAutospacing="0" w:after="0" w:afterAutospacing="0"/>
              <w:rPr>
                <w:b/>
                <w:bCs/>
                <w:lang w:val="uk-UA"/>
              </w:rPr>
            </w:pPr>
            <w:r w:rsidRPr="005D7676">
              <w:rPr>
                <w:b/>
                <w:bCs/>
                <w:lang w:val="uk-UA"/>
              </w:rPr>
              <w:t>9. ДЛЯ ПЕРЕТИНУ ЗПС</w:t>
            </w:r>
          </w:p>
          <w:p w14:paraId="571F5EF6" w14:textId="77777777" w:rsidR="001808BE" w:rsidRPr="004E12CB" w:rsidRDefault="001808BE">
            <w:pPr>
              <w:pStyle w:val="tl"/>
              <w:spacing w:before="0" w:beforeAutospacing="0" w:after="0" w:afterAutospacing="0"/>
              <w:rPr>
                <w:lang w:val="uk-UA"/>
              </w:rPr>
            </w:pPr>
            <w:r w:rsidRPr="004E12CB">
              <w:rPr>
                <w:lang w:val="uk-UA"/>
              </w:rPr>
              <w:t xml:space="preserve">За відповідною вказівкою пілот </w:t>
            </w:r>
            <w:proofErr w:type="spellStart"/>
            <w:r w:rsidRPr="004E12CB">
              <w:rPr>
                <w:lang w:val="uk-UA"/>
              </w:rPr>
              <w:t>надасть</w:t>
            </w:r>
            <w:proofErr w:type="spellEnd"/>
            <w:r w:rsidRPr="004E12CB">
              <w:rPr>
                <w:lang w:val="uk-UA"/>
              </w:rPr>
              <w:t xml:space="preserve"> доповідь "ЗПС ЗВІЛЬНИВ" (RUNWAY </w:t>
            </w:r>
            <w:r w:rsidRPr="004E12CB">
              <w:rPr>
                <w:lang w:val="uk-UA"/>
              </w:rPr>
              <w:lastRenderedPageBreak/>
              <w:t>VACATED), коли ПС буде повністю знаходитися за відповідною точкою очікування біля ЗПС.</w:t>
            </w:r>
          </w:p>
        </w:tc>
        <w:tc>
          <w:tcPr>
            <w:tcW w:w="1650" w:type="pct"/>
            <w:shd w:val="clear" w:color="auto" w:fill="auto"/>
            <w:tcMar>
              <w:top w:w="0" w:type="dxa"/>
              <w:left w:w="0" w:type="dxa"/>
              <w:bottom w:w="0" w:type="dxa"/>
              <w:right w:w="0" w:type="dxa"/>
            </w:tcMar>
            <w:vAlign w:val="center"/>
            <w:hideMark/>
          </w:tcPr>
          <w:p w14:paraId="698AF6FB" w14:textId="77777777" w:rsidR="001808BE" w:rsidRPr="004E12CB" w:rsidRDefault="001808BE">
            <w:pPr>
              <w:pStyle w:val="tl"/>
              <w:spacing w:before="0" w:beforeAutospacing="0" w:after="0" w:afterAutospacing="0"/>
              <w:rPr>
                <w:lang w:val="uk-UA"/>
              </w:rPr>
            </w:pPr>
            <w:r w:rsidRPr="004E12CB">
              <w:rPr>
                <w:lang w:val="uk-UA"/>
              </w:rPr>
              <w:lastRenderedPageBreak/>
              <w:t>* REQUEST CROSS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1331DF71" w14:textId="77777777" w:rsidR="001808BE" w:rsidRPr="004E12CB" w:rsidRDefault="001808BE">
            <w:pPr>
              <w:pStyle w:val="tl"/>
              <w:spacing w:before="0" w:beforeAutospacing="0" w:after="0" w:afterAutospacing="0"/>
              <w:rPr>
                <w:lang w:val="uk-UA"/>
              </w:rPr>
            </w:pPr>
            <w:r w:rsidRPr="004E12CB">
              <w:rPr>
                <w:lang w:val="uk-UA"/>
              </w:rPr>
              <w:t>* ПРОШУ ПЕРЕТНУТИ ЗПС (номер);</w:t>
            </w:r>
          </w:p>
        </w:tc>
      </w:tr>
      <w:tr w:rsidR="001808BE" w:rsidRPr="00E56A91" w14:paraId="5A88E78E" w14:textId="77777777" w:rsidTr="008635DF">
        <w:tc>
          <w:tcPr>
            <w:tcW w:w="0" w:type="auto"/>
            <w:vMerge/>
            <w:shd w:val="clear" w:color="auto" w:fill="auto"/>
            <w:vAlign w:val="center"/>
            <w:hideMark/>
          </w:tcPr>
          <w:p w14:paraId="1FEFBB64"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AF4A0E7"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25CD92E3" w14:textId="77777777" w:rsidR="001808BE" w:rsidRPr="004E12CB" w:rsidRDefault="001808BE">
            <w:pPr>
              <w:pStyle w:val="tl"/>
              <w:spacing w:before="0" w:beforeAutospacing="0" w:after="0" w:afterAutospacing="0"/>
              <w:rPr>
                <w:lang w:val="uk-UA"/>
              </w:rPr>
            </w:pPr>
            <w:r w:rsidRPr="004E12CB">
              <w:rPr>
                <w:lang w:val="uk-UA"/>
              </w:rPr>
              <w:t xml:space="preserve">Якщо АДВ не має можливості візуально спостерігати перетин ЗПС повітряним судном </w:t>
            </w:r>
            <w:r w:rsidRPr="004E12CB">
              <w:rPr>
                <w:lang w:val="uk-UA"/>
              </w:rPr>
              <w:lastRenderedPageBreak/>
              <w:t>(наприклад вночі чи при низькій видимості), вказівка завжди має містити запит на підтвердження звільнення ЗПС.</w:t>
            </w:r>
          </w:p>
        </w:tc>
      </w:tr>
      <w:tr w:rsidR="001808BE" w:rsidRPr="00E56A91" w14:paraId="5E08EEB0" w14:textId="77777777" w:rsidTr="008635DF">
        <w:tc>
          <w:tcPr>
            <w:tcW w:w="0" w:type="auto"/>
            <w:vMerge/>
            <w:shd w:val="clear" w:color="auto" w:fill="auto"/>
            <w:vAlign w:val="center"/>
            <w:hideMark/>
          </w:tcPr>
          <w:p w14:paraId="51280B4D"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8466537" w14:textId="77777777" w:rsidR="001808BE" w:rsidRPr="004E12CB" w:rsidRDefault="001808BE">
            <w:pPr>
              <w:pStyle w:val="tl"/>
              <w:spacing w:before="0" w:beforeAutospacing="0" w:after="0" w:afterAutospacing="0"/>
              <w:rPr>
                <w:lang w:val="uk-UA"/>
              </w:rPr>
            </w:pPr>
            <w:r w:rsidRPr="004E12CB">
              <w:rPr>
                <w:lang w:val="uk-UA"/>
              </w:rPr>
              <w:t>CROSS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[REPORT VACATED];</w:t>
            </w:r>
          </w:p>
        </w:tc>
        <w:tc>
          <w:tcPr>
            <w:tcW w:w="1650" w:type="pct"/>
            <w:shd w:val="clear" w:color="auto" w:fill="auto"/>
            <w:tcMar>
              <w:top w:w="0" w:type="dxa"/>
              <w:left w:w="0" w:type="dxa"/>
              <w:bottom w:w="0" w:type="dxa"/>
              <w:right w:w="0" w:type="dxa"/>
            </w:tcMar>
            <w:vAlign w:val="center"/>
            <w:hideMark/>
          </w:tcPr>
          <w:p w14:paraId="0FA59319" w14:textId="77777777" w:rsidR="001808BE" w:rsidRPr="004E12CB" w:rsidRDefault="001808BE">
            <w:pPr>
              <w:pStyle w:val="tl"/>
              <w:spacing w:before="0" w:beforeAutospacing="0" w:after="0" w:afterAutospacing="0"/>
              <w:rPr>
                <w:lang w:val="uk-UA"/>
              </w:rPr>
            </w:pPr>
            <w:r w:rsidRPr="004E12CB">
              <w:rPr>
                <w:lang w:val="uk-UA"/>
              </w:rPr>
              <w:t>ПЕРЕТИНАЙТЕ ЗПС (</w:t>
            </w:r>
            <w:r w:rsidRPr="004E12CB">
              <w:rPr>
                <w:i/>
                <w:iCs/>
                <w:lang w:val="uk-UA"/>
              </w:rPr>
              <w:t>номер</w:t>
            </w:r>
            <w:r w:rsidRPr="004E12CB">
              <w:rPr>
                <w:lang w:val="uk-UA"/>
              </w:rPr>
              <w:t>) [ПОВІДОМТЕ ПРО ЗВІЛЬНЕННЯ];</w:t>
            </w:r>
          </w:p>
        </w:tc>
      </w:tr>
      <w:tr w:rsidR="001808BE" w:rsidRPr="00E56A91" w14:paraId="23A3B381" w14:textId="77777777" w:rsidTr="008635DF">
        <w:tc>
          <w:tcPr>
            <w:tcW w:w="0" w:type="auto"/>
            <w:vMerge/>
            <w:shd w:val="clear" w:color="auto" w:fill="auto"/>
            <w:vAlign w:val="center"/>
            <w:hideMark/>
          </w:tcPr>
          <w:p w14:paraId="17B9B027"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9A79651" w14:textId="4D911817" w:rsidR="001808BE" w:rsidRPr="004E12CB" w:rsidRDefault="001808BE">
            <w:pPr>
              <w:pStyle w:val="tl"/>
              <w:spacing w:before="0" w:beforeAutospacing="0" w:after="0" w:afterAutospacing="0"/>
              <w:rPr>
                <w:lang w:val="uk-UA"/>
              </w:rPr>
            </w:pPr>
            <w:r w:rsidRPr="004E12CB">
              <w:rPr>
                <w:lang w:val="uk-UA"/>
              </w:rPr>
              <w:t>EXPEDITE CROSSING RUNWAY</w:t>
            </w:r>
            <w:r w:rsidR="005922C3">
              <w:t xml:space="preserve"> </w:t>
            </w:r>
            <w:r w:rsidRPr="004E12CB">
              <w:rPr>
                <w:i/>
                <w:iCs/>
                <w:lang w:val="uk-UA"/>
              </w:rPr>
              <w:t>(</w:t>
            </w:r>
            <w:proofErr w:type="spellStart"/>
            <w:r w:rsidRPr="004E12CB">
              <w:rPr>
                <w:i/>
                <w:iCs/>
                <w:lang w:val="uk-UA"/>
              </w:rPr>
              <w:t>number</w:t>
            </w:r>
            <w:proofErr w:type="spellEnd"/>
            <w:r w:rsidRPr="004E12CB">
              <w:rPr>
                <w:i/>
                <w:iCs/>
                <w:lang w:val="uk-UA"/>
              </w:rPr>
              <w:t>)</w:t>
            </w:r>
            <w:r w:rsidR="005922C3">
              <w:t xml:space="preserve"> </w:t>
            </w:r>
            <w:r w:rsidRPr="004E12CB">
              <w:rPr>
                <w:lang w:val="uk-UA"/>
              </w:rPr>
              <w:t>TRAFFIC</w:t>
            </w:r>
            <w:r w:rsidR="005922C3">
              <w:t xml:space="preserve">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type</w:t>
            </w:r>
            <w:proofErr w:type="spellEnd"/>
            <w:r w:rsidRPr="004E12CB">
              <w:rPr>
                <w:i/>
                <w:iCs/>
                <w:lang w:val="uk-UA"/>
              </w:rPr>
              <w:t>) (</w:t>
            </w:r>
            <w:proofErr w:type="spellStart"/>
            <w:r w:rsidRPr="004E12CB">
              <w:rPr>
                <w:i/>
                <w:iCs/>
                <w:lang w:val="uk-UA"/>
              </w:rPr>
              <w:t>distance</w:t>
            </w:r>
            <w:proofErr w:type="spellEnd"/>
            <w:r w:rsidRPr="004E12CB">
              <w:rPr>
                <w:i/>
                <w:iCs/>
                <w:lang w:val="uk-UA"/>
              </w:rPr>
              <w:t>)</w:t>
            </w:r>
            <w:r w:rsidR="005922C3">
              <w:t xml:space="preserve"> </w:t>
            </w:r>
            <w:r w:rsidRPr="004E12CB">
              <w:rPr>
                <w:lang w:val="uk-UA"/>
              </w:rPr>
              <w:t>KILOMETRES (</w:t>
            </w:r>
            <w:proofErr w:type="spellStart"/>
            <w:r w:rsidRPr="004E12CB">
              <w:rPr>
                <w:i/>
                <w:iCs/>
                <w:lang w:val="uk-UA"/>
              </w:rPr>
              <w:t>or</w:t>
            </w:r>
            <w:proofErr w:type="spellEnd"/>
            <w:r w:rsidR="005922C3">
              <w:t xml:space="preserve"> </w:t>
            </w:r>
            <w:r w:rsidRPr="004E12CB">
              <w:rPr>
                <w:lang w:val="uk-UA"/>
              </w:rPr>
              <w:t>MILES) FINAL;</w:t>
            </w:r>
          </w:p>
        </w:tc>
        <w:tc>
          <w:tcPr>
            <w:tcW w:w="1650" w:type="pct"/>
            <w:shd w:val="clear" w:color="auto" w:fill="auto"/>
            <w:tcMar>
              <w:top w:w="0" w:type="dxa"/>
              <w:left w:w="0" w:type="dxa"/>
              <w:bottom w:w="0" w:type="dxa"/>
              <w:right w:w="0" w:type="dxa"/>
            </w:tcMar>
            <w:vAlign w:val="center"/>
            <w:hideMark/>
          </w:tcPr>
          <w:p w14:paraId="3D3E8C93" w14:textId="77777777" w:rsidR="001808BE" w:rsidRPr="004E12CB" w:rsidRDefault="001808BE">
            <w:pPr>
              <w:pStyle w:val="tl"/>
              <w:spacing w:before="0" w:beforeAutospacing="0" w:after="0" w:afterAutospacing="0"/>
              <w:rPr>
                <w:lang w:val="uk-UA"/>
              </w:rPr>
            </w:pPr>
            <w:r w:rsidRPr="004E12CB">
              <w:rPr>
                <w:lang w:val="uk-UA"/>
              </w:rPr>
              <w:t>ПРИСКОРЬТЕ ПЕРЕТИН ЗПС (</w:t>
            </w:r>
            <w:r w:rsidRPr="004E12CB">
              <w:rPr>
                <w:i/>
                <w:iCs/>
                <w:lang w:val="uk-UA"/>
              </w:rPr>
              <w:t>номер</w:t>
            </w:r>
            <w:r w:rsidRPr="004E12CB">
              <w:rPr>
                <w:lang w:val="uk-UA"/>
              </w:rPr>
              <w:t>) РУХ (</w:t>
            </w:r>
            <w:r w:rsidRPr="004E12CB">
              <w:rPr>
                <w:i/>
                <w:iCs/>
                <w:lang w:val="uk-UA"/>
              </w:rPr>
              <w:t>тип ПС</w:t>
            </w:r>
            <w:r w:rsidRPr="004E12CB">
              <w:rPr>
                <w:lang w:val="uk-UA"/>
              </w:rPr>
              <w:t>) (</w:t>
            </w:r>
            <w:r w:rsidRPr="004E12CB">
              <w:rPr>
                <w:i/>
                <w:iCs/>
                <w:lang w:val="uk-UA"/>
              </w:rPr>
              <w:t>відстань</w:t>
            </w:r>
            <w:r w:rsidRPr="004E12CB">
              <w:rPr>
                <w:lang w:val="uk-UA"/>
              </w:rPr>
              <w:t>) КІЛОМЕТРІВ (</w:t>
            </w:r>
            <w:r w:rsidRPr="004E12CB">
              <w:rPr>
                <w:i/>
                <w:iCs/>
                <w:lang w:val="uk-UA"/>
              </w:rPr>
              <w:t>або</w:t>
            </w:r>
            <w:r w:rsidRPr="004E12CB">
              <w:rPr>
                <w:lang w:val="uk-UA"/>
              </w:rPr>
              <w:t> МИЛЬ) НА ПОСАДКОВІЙ ПРЯМІЙ;</w:t>
            </w:r>
          </w:p>
        </w:tc>
      </w:tr>
      <w:tr w:rsidR="001808BE" w:rsidRPr="00E56A91" w14:paraId="53386258" w14:textId="77777777" w:rsidTr="008635DF">
        <w:tc>
          <w:tcPr>
            <w:tcW w:w="0" w:type="auto"/>
            <w:vMerge/>
            <w:shd w:val="clear" w:color="auto" w:fill="auto"/>
            <w:vAlign w:val="center"/>
            <w:hideMark/>
          </w:tcPr>
          <w:p w14:paraId="5A2A1602"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B9B22C5" w14:textId="77777777" w:rsidR="001808BE" w:rsidRPr="004E12CB" w:rsidRDefault="001808BE">
            <w:pPr>
              <w:pStyle w:val="tl"/>
              <w:spacing w:before="0" w:beforeAutospacing="0" w:after="0" w:afterAutospacing="0"/>
              <w:rPr>
                <w:lang w:val="uk-UA"/>
              </w:rPr>
            </w:pPr>
            <w:r w:rsidRPr="004E12CB">
              <w:rPr>
                <w:lang w:val="uk-UA"/>
              </w:rPr>
              <w:t>TAXI TO HOLDING POINT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VIA </w:t>
            </w:r>
            <w:r w:rsidRPr="004E12CB">
              <w:rPr>
                <w:i/>
                <w:iCs/>
                <w:lang w:val="uk-UA"/>
              </w:rPr>
              <w:t>(</w:t>
            </w:r>
            <w:proofErr w:type="spellStart"/>
            <w:r w:rsidRPr="004E12CB">
              <w:rPr>
                <w:i/>
                <w:iCs/>
                <w:lang w:val="uk-UA"/>
              </w:rPr>
              <w:t>specific</w:t>
            </w:r>
            <w:proofErr w:type="spellEnd"/>
            <w:r w:rsidRPr="004E12CB">
              <w:rPr>
                <w:i/>
                <w:iCs/>
                <w:lang w:val="uk-UA"/>
              </w:rPr>
              <w:t xml:space="preserve"> </w:t>
            </w:r>
            <w:proofErr w:type="spellStart"/>
            <w:r w:rsidRPr="004E12CB">
              <w:rPr>
                <w:i/>
                <w:iCs/>
                <w:lang w:val="uk-UA"/>
              </w:rPr>
              <w:t>route</w:t>
            </w:r>
            <w:proofErr w:type="spellEnd"/>
            <w:r w:rsidRPr="004E12CB">
              <w:rPr>
                <w:i/>
                <w:iCs/>
                <w:lang w:val="uk-UA"/>
              </w:rPr>
              <w:t xml:space="preserve"> </w:t>
            </w:r>
            <w:proofErr w:type="spellStart"/>
            <w:r w:rsidRPr="004E12CB">
              <w:rPr>
                <w:i/>
                <w:iCs/>
                <w:lang w:val="uk-UA"/>
              </w:rPr>
              <w:t>to</w:t>
            </w:r>
            <w:proofErr w:type="spellEnd"/>
            <w:r w:rsidRPr="004E12CB">
              <w:rPr>
                <w:i/>
                <w:iCs/>
                <w:lang w:val="uk-UA"/>
              </w:rPr>
              <w:t xml:space="preserve"> </w:t>
            </w:r>
            <w:proofErr w:type="spellStart"/>
            <w:r w:rsidRPr="004E12CB">
              <w:rPr>
                <w:i/>
                <w:iCs/>
                <w:lang w:val="uk-UA"/>
              </w:rPr>
              <w:t>be</w:t>
            </w:r>
            <w:proofErr w:type="spellEnd"/>
            <w:r w:rsidRPr="004E12CB">
              <w:rPr>
                <w:i/>
                <w:iCs/>
                <w:lang w:val="uk-UA"/>
              </w:rPr>
              <w:t xml:space="preserve"> </w:t>
            </w:r>
            <w:proofErr w:type="spellStart"/>
            <w:r w:rsidRPr="004E12CB">
              <w:rPr>
                <w:i/>
                <w:iCs/>
                <w:lang w:val="uk-UA"/>
              </w:rPr>
              <w:t>followed</w:t>
            </w:r>
            <w:proofErr w:type="spellEnd"/>
            <w:r w:rsidRPr="004E12CB">
              <w:rPr>
                <w:i/>
                <w:iCs/>
                <w:lang w:val="uk-UA"/>
              </w:rPr>
              <w:t>),</w:t>
            </w:r>
            <w:r w:rsidRPr="004E12CB">
              <w:rPr>
                <w:lang w:val="uk-UA"/>
              </w:rPr>
              <w:t> [HOLD SHORT OF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xml:space="preserve">] </w:t>
            </w:r>
            <w:proofErr w:type="spellStart"/>
            <w:r w:rsidRPr="004E12CB">
              <w:rPr>
                <w:lang w:val="uk-UA"/>
              </w:rPr>
              <w:t>or</w:t>
            </w:r>
            <w:proofErr w:type="spellEnd"/>
            <w:r w:rsidRPr="004E12CB">
              <w:rPr>
                <w:lang w:val="uk-UA"/>
              </w:rPr>
              <w:t xml:space="preserve"> [CROSS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2991A374" w14:textId="77777777" w:rsidR="001808BE" w:rsidRPr="004E12CB" w:rsidRDefault="001808BE">
            <w:pPr>
              <w:pStyle w:val="tl"/>
              <w:spacing w:before="0" w:beforeAutospacing="0" w:after="0" w:afterAutospacing="0"/>
              <w:rPr>
                <w:lang w:val="uk-UA"/>
              </w:rPr>
            </w:pPr>
            <w:r w:rsidRPr="004E12CB">
              <w:rPr>
                <w:lang w:val="uk-UA"/>
              </w:rPr>
              <w:t>РУЛІТЬ ДО ТОЧКИ ОЧІКУВАННЯ [ЗПС (</w:t>
            </w:r>
            <w:r w:rsidRPr="004E12CB">
              <w:rPr>
                <w:i/>
                <w:iCs/>
                <w:lang w:val="uk-UA"/>
              </w:rPr>
              <w:t>номер)</w:t>
            </w:r>
            <w:r w:rsidRPr="004E12CB">
              <w:rPr>
                <w:lang w:val="uk-UA"/>
              </w:rPr>
              <w:t>] ПО (</w:t>
            </w:r>
            <w:r w:rsidRPr="004E12CB">
              <w:rPr>
                <w:i/>
                <w:iCs/>
                <w:lang w:val="uk-UA"/>
              </w:rPr>
              <w:t>визначений маршрут слідування</w:t>
            </w:r>
            <w:r w:rsidRPr="004E12CB">
              <w:rPr>
                <w:lang w:val="uk-UA"/>
              </w:rPr>
              <w:t>), [ОЧІКУЙТЕ БІЛЯ ЗПС (</w:t>
            </w:r>
            <w:r w:rsidRPr="004E12CB">
              <w:rPr>
                <w:i/>
                <w:iCs/>
                <w:lang w:val="uk-UA"/>
              </w:rPr>
              <w:t>номер</w:t>
            </w:r>
            <w:r w:rsidRPr="004E12CB">
              <w:rPr>
                <w:lang w:val="uk-UA"/>
              </w:rPr>
              <w:t>)] </w:t>
            </w:r>
            <w:r w:rsidRPr="004E12CB">
              <w:rPr>
                <w:i/>
                <w:iCs/>
                <w:lang w:val="uk-UA"/>
              </w:rPr>
              <w:t>або</w:t>
            </w:r>
            <w:r w:rsidRPr="004E12CB">
              <w:rPr>
                <w:lang w:val="uk-UA"/>
              </w:rPr>
              <w:t> [ПЕРЕТИНАЙТЕ ЗПС (</w:t>
            </w:r>
            <w:r w:rsidRPr="004E12CB">
              <w:rPr>
                <w:i/>
                <w:iCs/>
                <w:lang w:val="uk-UA"/>
              </w:rPr>
              <w:t>номер</w:t>
            </w:r>
            <w:r w:rsidRPr="004E12CB">
              <w:rPr>
                <w:lang w:val="uk-UA"/>
              </w:rPr>
              <w:t>)];</w:t>
            </w:r>
          </w:p>
        </w:tc>
      </w:tr>
      <w:tr w:rsidR="001808BE" w:rsidRPr="004E12CB" w14:paraId="6D1266B2" w14:textId="77777777" w:rsidTr="008635DF">
        <w:tc>
          <w:tcPr>
            <w:tcW w:w="0" w:type="auto"/>
            <w:vMerge/>
            <w:shd w:val="clear" w:color="auto" w:fill="auto"/>
            <w:vAlign w:val="center"/>
            <w:hideMark/>
          </w:tcPr>
          <w:p w14:paraId="3521B591"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93F4F38" w14:textId="77777777" w:rsidR="001808BE" w:rsidRPr="004E12CB" w:rsidRDefault="001808BE">
            <w:pPr>
              <w:pStyle w:val="tl"/>
              <w:spacing w:before="0" w:beforeAutospacing="0" w:after="0" w:afterAutospacing="0"/>
              <w:rPr>
                <w:lang w:val="uk-UA"/>
              </w:rPr>
            </w:pPr>
            <w:r w:rsidRPr="004E12CB">
              <w:rPr>
                <w:lang w:val="uk-UA"/>
              </w:rPr>
              <w:t>* RUNWAY VACATED.</w:t>
            </w:r>
          </w:p>
        </w:tc>
        <w:tc>
          <w:tcPr>
            <w:tcW w:w="1650" w:type="pct"/>
            <w:shd w:val="clear" w:color="auto" w:fill="auto"/>
            <w:tcMar>
              <w:top w:w="0" w:type="dxa"/>
              <w:left w:w="0" w:type="dxa"/>
              <w:bottom w:w="0" w:type="dxa"/>
              <w:right w:w="0" w:type="dxa"/>
            </w:tcMar>
            <w:vAlign w:val="center"/>
            <w:hideMark/>
          </w:tcPr>
          <w:p w14:paraId="3CCF057D" w14:textId="77777777" w:rsidR="001808BE" w:rsidRPr="004E12CB" w:rsidRDefault="001808BE">
            <w:pPr>
              <w:pStyle w:val="tl"/>
              <w:spacing w:before="0" w:beforeAutospacing="0" w:after="0" w:afterAutospacing="0"/>
              <w:rPr>
                <w:lang w:val="uk-UA"/>
              </w:rPr>
            </w:pPr>
            <w:r w:rsidRPr="004E12CB">
              <w:rPr>
                <w:lang w:val="uk-UA"/>
              </w:rPr>
              <w:t>* ЗПС ЗВІЛЬНИВ</w:t>
            </w:r>
          </w:p>
        </w:tc>
      </w:tr>
      <w:tr w:rsidR="001808BE" w:rsidRPr="00E56A91" w14:paraId="23457509" w14:textId="77777777" w:rsidTr="008635DF">
        <w:tc>
          <w:tcPr>
            <w:tcW w:w="1700" w:type="pct"/>
            <w:vMerge w:val="restart"/>
            <w:shd w:val="clear" w:color="auto" w:fill="auto"/>
            <w:tcMar>
              <w:top w:w="0" w:type="dxa"/>
              <w:left w:w="0" w:type="dxa"/>
              <w:bottom w:w="0" w:type="dxa"/>
              <w:right w:w="0" w:type="dxa"/>
            </w:tcMar>
            <w:vAlign w:val="center"/>
            <w:hideMark/>
          </w:tcPr>
          <w:p w14:paraId="75FAB625" w14:textId="77777777" w:rsidR="001808BE" w:rsidRPr="005D7676" w:rsidRDefault="001808BE">
            <w:pPr>
              <w:pStyle w:val="tl"/>
              <w:spacing w:before="0" w:beforeAutospacing="0" w:after="0" w:afterAutospacing="0"/>
              <w:rPr>
                <w:b/>
                <w:bCs/>
                <w:lang w:val="uk-UA"/>
              </w:rPr>
            </w:pPr>
            <w:r w:rsidRPr="005D7676">
              <w:rPr>
                <w:b/>
                <w:bCs/>
                <w:lang w:val="uk-UA"/>
              </w:rPr>
              <w:t>10. ПІДГОТОВКА ДО ЗЛЬОТУ</w:t>
            </w:r>
          </w:p>
        </w:tc>
        <w:tc>
          <w:tcPr>
            <w:tcW w:w="1650" w:type="pct"/>
            <w:shd w:val="clear" w:color="auto" w:fill="auto"/>
            <w:tcMar>
              <w:top w:w="0" w:type="dxa"/>
              <w:left w:w="0" w:type="dxa"/>
              <w:bottom w:w="0" w:type="dxa"/>
              <w:right w:w="0" w:type="dxa"/>
            </w:tcMar>
            <w:vAlign w:val="center"/>
            <w:hideMark/>
          </w:tcPr>
          <w:p w14:paraId="2E2A9078" w14:textId="77777777" w:rsidR="001808BE" w:rsidRPr="004E12CB" w:rsidRDefault="001808BE">
            <w:pPr>
              <w:pStyle w:val="tl"/>
              <w:spacing w:before="0" w:beforeAutospacing="0" w:after="0" w:afterAutospacing="0"/>
              <w:rPr>
                <w:lang w:val="uk-UA"/>
              </w:rPr>
            </w:pPr>
            <w:r w:rsidRPr="004E12CB">
              <w:rPr>
                <w:lang w:val="uk-UA"/>
              </w:rPr>
              <w:t>UNABLE TO ISSUE </w:t>
            </w:r>
            <w:r w:rsidRPr="004E12CB">
              <w:rPr>
                <w:i/>
                <w:iCs/>
                <w:lang w:val="uk-UA"/>
              </w:rPr>
              <w:t>(</w:t>
            </w:r>
            <w:proofErr w:type="spellStart"/>
            <w:r w:rsidRPr="004E12CB">
              <w:rPr>
                <w:i/>
                <w:iCs/>
                <w:lang w:val="uk-UA"/>
              </w:rPr>
              <w:t>designator</w:t>
            </w:r>
            <w:proofErr w:type="spellEnd"/>
            <w:r w:rsidRPr="004E12CB">
              <w:rPr>
                <w:i/>
                <w:iCs/>
                <w:lang w:val="uk-UA"/>
              </w:rPr>
              <w:t>)</w:t>
            </w:r>
            <w:r w:rsidRPr="004E12CB">
              <w:rPr>
                <w:lang w:val="uk-UA"/>
              </w:rPr>
              <w:t> DEPARTURE </w:t>
            </w:r>
            <w:r w:rsidRPr="004E12CB">
              <w:rPr>
                <w:i/>
                <w:iCs/>
                <w:lang w:val="uk-UA"/>
              </w:rPr>
              <w:t>(</w:t>
            </w:r>
            <w:proofErr w:type="spellStart"/>
            <w:r w:rsidRPr="004E12CB">
              <w:rPr>
                <w:i/>
                <w:iCs/>
                <w:lang w:val="uk-UA"/>
              </w:rPr>
              <w:t>reasons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1F51C25" w14:textId="77777777" w:rsidR="001808BE" w:rsidRPr="004E12CB" w:rsidRDefault="001808BE">
            <w:pPr>
              <w:pStyle w:val="tl"/>
              <w:spacing w:before="0" w:beforeAutospacing="0" w:after="0" w:afterAutospacing="0"/>
              <w:rPr>
                <w:lang w:val="uk-UA"/>
              </w:rPr>
            </w:pPr>
            <w:r w:rsidRPr="004E12CB">
              <w:rPr>
                <w:lang w:val="uk-UA"/>
              </w:rPr>
              <w:t>НЕ МОЖУ ДОЗВОЛИТИ ВИЛІТ (</w:t>
            </w:r>
            <w:r w:rsidRPr="004E12CB">
              <w:rPr>
                <w:i/>
                <w:iCs/>
                <w:lang w:val="uk-UA"/>
              </w:rPr>
              <w:t>позначення</w:t>
            </w:r>
            <w:r w:rsidRPr="004E12CB">
              <w:rPr>
                <w:lang w:val="uk-UA"/>
              </w:rPr>
              <w:t>) (</w:t>
            </w:r>
            <w:r w:rsidRPr="004E12CB">
              <w:rPr>
                <w:i/>
                <w:iCs/>
                <w:lang w:val="uk-UA"/>
              </w:rPr>
              <w:t>причини</w:t>
            </w:r>
            <w:r w:rsidRPr="004E12CB">
              <w:rPr>
                <w:lang w:val="uk-UA"/>
              </w:rPr>
              <w:t>);</w:t>
            </w:r>
          </w:p>
        </w:tc>
      </w:tr>
      <w:tr w:rsidR="001808BE" w:rsidRPr="004E12CB" w14:paraId="33B6B85E" w14:textId="77777777" w:rsidTr="008635DF">
        <w:tc>
          <w:tcPr>
            <w:tcW w:w="0" w:type="auto"/>
            <w:vMerge/>
            <w:shd w:val="clear" w:color="auto" w:fill="auto"/>
            <w:vAlign w:val="center"/>
            <w:hideMark/>
          </w:tcPr>
          <w:p w14:paraId="3AA79996"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ABBD5A0" w14:textId="77777777" w:rsidR="001808BE" w:rsidRPr="004E12CB" w:rsidRDefault="001808BE">
            <w:pPr>
              <w:pStyle w:val="tl"/>
              <w:spacing w:before="0" w:beforeAutospacing="0" w:after="0" w:afterAutospacing="0"/>
              <w:rPr>
                <w:lang w:val="uk-UA"/>
              </w:rPr>
            </w:pPr>
            <w:r w:rsidRPr="004E12CB">
              <w:rPr>
                <w:lang w:val="uk-UA"/>
              </w:rPr>
              <w:t>REPORT WHEN READY [FOR DEPARTURE];</w:t>
            </w:r>
          </w:p>
        </w:tc>
        <w:tc>
          <w:tcPr>
            <w:tcW w:w="1650" w:type="pct"/>
            <w:shd w:val="clear" w:color="auto" w:fill="auto"/>
            <w:tcMar>
              <w:top w:w="0" w:type="dxa"/>
              <w:left w:w="0" w:type="dxa"/>
              <w:bottom w:w="0" w:type="dxa"/>
              <w:right w:w="0" w:type="dxa"/>
            </w:tcMar>
            <w:vAlign w:val="center"/>
            <w:hideMark/>
          </w:tcPr>
          <w:p w14:paraId="22FF3591" w14:textId="77777777" w:rsidR="001808BE" w:rsidRPr="004E12CB" w:rsidRDefault="001808BE">
            <w:pPr>
              <w:pStyle w:val="tl"/>
              <w:spacing w:before="0" w:beforeAutospacing="0" w:after="0" w:afterAutospacing="0"/>
              <w:rPr>
                <w:lang w:val="uk-UA"/>
              </w:rPr>
            </w:pPr>
            <w:r w:rsidRPr="004E12CB">
              <w:rPr>
                <w:lang w:val="uk-UA"/>
              </w:rPr>
              <w:t>ПОВІДОМТЕ ГОТОВНІСТЬ [ДО ВИЛЬОТУ];</w:t>
            </w:r>
          </w:p>
        </w:tc>
      </w:tr>
      <w:tr w:rsidR="001808BE" w:rsidRPr="004E12CB" w14:paraId="289978ED" w14:textId="77777777" w:rsidTr="008635DF">
        <w:tc>
          <w:tcPr>
            <w:tcW w:w="0" w:type="auto"/>
            <w:vMerge/>
            <w:shd w:val="clear" w:color="auto" w:fill="auto"/>
            <w:vAlign w:val="center"/>
            <w:hideMark/>
          </w:tcPr>
          <w:p w14:paraId="03CBCCF0"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C81BE0C" w14:textId="77777777" w:rsidR="001808BE" w:rsidRPr="004E12CB" w:rsidRDefault="001808BE">
            <w:pPr>
              <w:pStyle w:val="tl"/>
              <w:spacing w:before="0" w:beforeAutospacing="0" w:after="0" w:afterAutospacing="0"/>
              <w:rPr>
                <w:lang w:val="uk-UA"/>
              </w:rPr>
            </w:pPr>
            <w:r w:rsidRPr="004E12CB">
              <w:rPr>
                <w:lang w:val="uk-UA"/>
              </w:rPr>
              <w:t>ARE YOU READY [FOR DEPARTURE]?;</w:t>
            </w:r>
          </w:p>
        </w:tc>
        <w:tc>
          <w:tcPr>
            <w:tcW w:w="1650" w:type="pct"/>
            <w:shd w:val="clear" w:color="auto" w:fill="auto"/>
            <w:tcMar>
              <w:top w:w="0" w:type="dxa"/>
              <w:left w:w="0" w:type="dxa"/>
              <w:bottom w:w="0" w:type="dxa"/>
              <w:right w:w="0" w:type="dxa"/>
            </w:tcMar>
            <w:vAlign w:val="center"/>
            <w:hideMark/>
          </w:tcPr>
          <w:p w14:paraId="5864A84D" w14:textId="77777777" w:rsidR="001808BE" w:rsidRPr="004E12CB" w:rsidRDefault="001808BE">
            <w:pPr>
              <w:pStyle w:val="tl"/>
              <w:spacing w:before="0" w:beforeAutospacing="0" w:after="0" w:afterAutospacing="0"/>
              <w:rPr>
                <w:lang w:val="uk-UA"/>
              </w:rPr>
            </w:pPr>
            <w:r w:rsidRPr="004E12CB">
              <w:rPr>
                <w:lang w:val="uk-UA"/>
              </w:rPr>
              <w:t>ВИ ГОТОВІ [ДО ВИЛЬОТУ]?;</w:t>
            </w:r>
          </w:p>
        </w:tc>
      </w:tr>
      <w:tr w:rsidR="001808BE" w:rsidRPr="00E56A91" w14:paraId="69E93D15" w14:textId="77777777" w:rsidTr="008635DF">
        <w:tc>
          <w:tcPr>
            <w:tcW w:w="0" w:type="auto"/>
            <w:vMerge/>
            <w:shd w:val="clear" w:color="auto" w:fill="auto"/>
            <w:vAlign w:val="center"/>
            <w:hideMark/>
          </w:tcPr>
          <w:p w14:paraId="22C0E59B"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D35260D" w14:textId="77777777" w:rsidR="001808BE" w:rsidRPr="004E12CB" w:rsidRDefault="001808BE">
            <w:pPr>
              <w:pStyle w:val="tl"/>
              <w:spacing w:before="0" w:beforeAutospacing="0" w:after="0" w:afterAutospacing="0"/>
              <w:rPr>
                <w:lang w:val="uk-UA"/>
              </w:rPr>
            </w:pPr>
            <w:r w:rsidRPr="004E12CB">
              <w:rPr>
                <w:lang w:val="uk-UA"/>
              </w:rPr>
              <w:t>ARE YOU READY FOR IMMEDIATE DEPARTURE?;</w:t>
            </w:r>
          </w:p>
        </w:tc>
        <w:tc>
          <w:tcPr>
            <w:tcW w:w="1650" w:type="pct"/>
            <w:shd w:val="clear" w:color="auto" w:fill="auto"/>
            <w:tcMar>
              <w:top w:w="0" w:type="dxa"/>
              <w:left w:w="0" w:type="dxa"/>
              <w:bottom w:w="0" w:type="dxa"/>
              <w:right w:w="0" w:type="dxa"/>
            </w:tcMar>
            <w:vAlign w:val="center"/>
            <w:hideMark/>
          </w:tcPr>
          <w:p w14:paraId="5B01AA25" w14:textId="77777777" w:rsidR="001808BE" w:rsidRPr="004E12CB" w:rsidRDefault="001808BE">
            <w:pPr>
              <w:pStyle w:val="tl"/>
              <w:spacing w:before="0" w:beforeAutospacing="0" w:after="0" w:afterAutospacing="0"/>
              <w:rPr>
                <w:lang w:val="uk-UA"/>
              </w:rPr>
            </w:pPr>
            <w:r w:rsidRPr="004E12CB">
              <w:rPr>
                <w:lang w:val="uk-UA"/>
              </w:rPr>
              <w:t>ВИ ГОТОВІ ДО НЕГАЙНОГО ВИЛЬОТУ?;</w:t>
            </w:r>
          </w:p>
        </w:tc>
      </w:tr>
      <w:tr w:rsidR="001808BE" w:rsidRPr="004E12CB" w14:paraId="3C5028DB" w14:textId="77777777" w:rsidTr="008635DF">
        <w:tc>
          <w:tcPr>
            <w:tcW w:w="0" w:type="auto"/>
            <w:vMerge/>
            <w:shd w:val="clear" w:color="auto" w:fill="auto"/>
            <w:vAlign w:val="center"/>
            <w:hideMark/>
          </w:tcPr>
          <w:p w14:paraId="33D94132"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0A6EA97" w14:textId="77777777" w:rsidR="001808BE" w:rsidRPr="004E12CB" w:rsidRDefault="001808BE">
            <w:pPr>
              <w:pStyle w:val="tl"/>
              <w:spacing w:before="0" w:beforeAutospacing="0" w:after="0" w:afterAutospacing="0"/>
              <w:rPr>
                <w:lang w:val="uk-UA"/>
              </w:rPr>
            </w:pPr>
            <w:r w:rsidRPr="004E12CB">
              <w:rPr>
                <w:lang w:val="uk-UA"/>
              </w:rPr>
              <w:t>* READY;</w:t>
            </w:r>
          </w:p>
        </w:tc>
        <w:tc>
          <w:tcPr>
            <w:tcW w:w="1650" w:type="pct"/>
            <w:shd w:val="clear" w:color="auto" w:fill="auto"/>
            <w:tcMar>
              <w:top w:w="0" w:type="dxa"/>
              <w:left w:w="0" w:type="dxa"/>
              <w:bottom w:w="0" w:type="dxa"/>
              <w:right w:w="0" w:type="dxa"/>
            </w:tcMar>
            <w:vAlign w:val="center"/>
            <w:hideMark/>
          </w:tcPr>
          <w:p w14:paraId="0E826B04" w14:textId="77777777" w:rsidR="001808BE" w:rsidRPr="004E12CB" w:rsidRDefault="001808BE">
            <w:pPr>
              <w:pStyle w:val="tl"/>
              <w:spacing w:before="0" w:beforeAutospacing="0" w:after="0" w:afterAutospacing="0"/>
              <w:rPr>
                <w:lang w:val="uk-UA"/>
              </w:rPr>
            </w:pPr>
            <w:r w:rsidRPr="004E12CB">
              <w:rPr>
                <w:lang w:val="uk-UA"/>
              </w:rPr>
              <w:t>* ГОТОВИЙ;</w:t>
            </w:r>
          </w:p>
        </w:tc>
      </w:tr>
      <w:tr w:rsidR="001808BE" w:rsidRPr="00E56A91" w14:paraId="54726FDF" w14:textId="77777777" w:rsidTr="008635DF">
        <w:tc>
          <w:tcPr>
            <w:tcW w:w="1700" w:type="pct"/>
            <w:vMerge w:val="restart"/>
            <w:shd w:val="clear" w:color="auto" w:fill="auto"/>
            <w:tcMar>
              <w:top w:w="0" w:type="dxa"/>
              <w:left w:w="0" w:type="dxa"/>
              <w:bottom w:w="0" w:type="dxa"/>
              <w:right w:w="0" w:type="dxa"/>
            </w:tcMar>
            <w:vAlign w:val="center"/>
            <w:hideMark/>
          </w:tcPr>
          <w:p w14:paraId="6A3C406F" w14:textId="77777777" w:rsidR="001808BE" w:rsidRPr="004E12CB" w:rsidRDefault="001808BE">
            <w:pPr>
              <w:pStyle w:val="tl"/>
              <w:spacing w:before="0" w:beforeAutospacing="0" w:after="0" w:afterAutospacing="0"/>
              <w:rPr>
                <w:lang w:val="uk-UA"/>
              </w:rPr>
            </w:pPr>
            <w:r w:rsidRPr="004E12CB">
              <w:rPr>
                <w:lang w:val="uk-UA"/>
              </w:rPr>
              <w:t>1) ... дозвіл займати ЗПС та очікувати дозволу на зліт</w:t>
            </w:r>
          </w:p>
        </w:tc>
        <w:tc>
          <w:tcPr>
            <w:tcW w:w="1650" w:type="pct"/>
            <w:shd w:val="clear" w:color="auto" w:fill="auto"/>
            <w:tcMar>
              <w:top w:w="0" w:type="dxa"/>
              <w:left w:w="0" w:type="dxa"/>
              <w:bottom w:w="0" w:type="dxa"/>
              <w:right w:w="0" w:type="dxa"/>
            </w:tcMar>
            <w:vAlign w:val="center"/>
            <w:hideMark/>
          </w:tcPr>
          <w:p w14:paraId="2480CB3A" w14:textId="77777777" w:rsidR="001808BE" w:rsidRPr="004E12CB" w:rsidRDefault="001808BE">
            <w:pPr>
              <w:pStyle w:val="tl"/>
              <w:spacing w:before="0" w:beforeAutospacing="0" w:after="0" w:afterAutospacing="0"/>
              <w:rPr>
                <w:lang w:val="uk-UA"/>
              </w:rPr>
            </w:pPr>
            <w:r w:rsidRPr="004E12CB">
              <w:rPr>
                <w:lang w:val="uk-UA"/>
              </w:rPr>
              <w:t>LINE UP [AND WAIT];</w:t>
            </w:r>
          </w:p>
        </w:tc>
        <w:tc>
          <w:tcPr>
            <w:tcW w:w="1650" w:type="pct"/>
            <w:shd w:val="clear" w:color="auto" w:fill="auto"/>
            <w:tcMar>
              <w:top w:w="0" w:type="dxa"/>
              <w:left w:w="0" w:type="dxa"/>
              <w:bottom w:w="0" w:type="dxa"/>
              <w:right w:w="0" w:type="dxa"/>
            </w:tcMar>
            <w:vAlign w:val="center"/>
            <w:hideMark/>
          </w:tcPr>
          <w:p w14:paraId="7C012EEF" w14:textId="77777777" w:rsidR="001808BE" w:rsidRPr="004E12CB" w:rsidRDefault="001808BE">
            <w:pPr>
              <w:pStyle w:val="tl"/>
              <w:spacing w:before="0" w:beforeAutospacing="0" w:after="0" w:afterAutospacing="0"/>
              <w:rPr>
                <w:lang w:val="uk-UA"/>
              </w:rPr>
            </w:pPr>
            <w:r w:rsidRPr="004E12CB">
              <w:rPr>
                <w:lang w:val="uk-UA"/>
              </w:rPr>
              <w:t>ВИРУЛЮЙТЕ НА ЗПС [ТА ЧЕКАЙТЕ];</w:t>
            </w:r>
          </w:p>
        </w:tc>
      </w:tr>
      <w:tr w:rsidR="001808BE" w:rsidRPr="004E12CB" w14:paraId="38FD07E0" w14:textId="77777777" w:rsidTr="008635DF">
        <w:tc>
          <w:tcPr>
            <w:tcW w:w="0" w:type="auto"/>
            <w:vMerge/>
            <w:shd w:val="clear" w:color="auto" w:fill="auto"/>
            <w:vAlign w:val="center"/>
            <w:hideMark/>
          </w:tcPr>
          <w:p w14:paraId="453AB154"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7B1ABE5" w14:textId="77777777" w:rsidR="001808BE" w:rsidRPr="004E12CB" w:rsidRDefault="001808BE">
            <w:pPr>
              <w:pStyle w:val="tl"/>
              <w:spacing w:before="0" w:beforeAutospacing="0" w:after="0" w:afterAutospacing="0"/>
              <w:rPr>
                <w:lang w:val="uk-UA"/>
              </w:rPr>
            </w:pPr>
            <w:r w:rsidRPr="004E12CB">
              <w:rPr>
                <w:lang w:val="uk-UA"/>
              </w:rPr>
              <w:t>† LINE UP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61C5BDC" w14:textId="77777777" w:rsidR="001808BE" w:rsidRPr="004E12CB" w:rsidRDefault="001808BE">
            <w:pPr>
              <w:pStyle w:val="tl"/>
              <w:spacing w:before="0" w:beforeAutospacing="0" w:after="0" w:afterAutospacing="0"/>
              <w:rPr>
                <w:lang w:val="uk-UA"/>
              </w:rPr>
            </w:pPr>
            <w:r w:rsidRPr="004E12CB">
              <w:rPr>
                <w:lang w:val="uk-UA"/>
              </w:rPr>
              <w:t>† ВИРУЛЮЙТЕ НА ЗПС (</w:t>
            </w:r>
            <w:r w:rsidRPr="004E12CB">
              <w:rPr>
                <w:i/>
                <w:iCs/>
                <w:lang w:val="uk-UA"/>
              </w:rPr>
              <w:t>номер</w:t>
            </w:r>
            <w:r w:rsidRPr="004E12CB">
              <w:rPr>
                <w:lang w:val="uk-UA"/>
              </w:rPr>
              <w:t>);</w:t>
            </w:r>
          </w:p>
        </w:tc>
      </w:tr>
      <w:tr w:rsidR="001808BE" w:rsidRPr="00E56A91" w14:paraId="2E59B9B8" w14:textId="77777777" w:rsidTr="008635DF">
        <w:tc>
          <w:tcPr>
            <w:tcW w:w="0" w:type="auto"/>
            <w:vMerge/>
            <w:shd w:val="clear" w:color="auto" w:fill="auto"/>
            <w:vAlign w:val="center"/>
            <w:hideMark/>
          </w:tcPr>
          <w:p w14:paraId="5E23E714"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264C7C7" w14:textId="77777777" w:rsidR="001808BE" w:rsidRPr="004E12CB" w:rsidRDefault="001808BE">
            <w:pPr>
              <w:pStyle w:val="tl"/>
              <w:spacing w:before="0" w:beforeAutospacing="0" w:after="0" w:afterAutospacing="0"/>
              <w:rPr>
                <w:lang w:val="uk-UA"/>
              </w:rPr>
            </w:pPr>
            <w:r w:rsidRPr="004E12CB">
              <w:rPr>
                <w:lang w:val="uk-UA"/>
              </w:rPr>
              <w:t>LINE UP. BE READY FOR IMMEDIATE DEPARTURE;</w:t>
            </w:r>
          </w:p>
        </w:tc>
        <w:tc>
          <w:tcPr>
            <w:tcW w:w="1650" w:type="pct"/>
            <w:shd w:val="clear" w:color="auto" w:fill="auto"/>
            <w:tcMar>
              <w:top w:w="0" w:type="dxa"/>
              <w:left w:w="0" w:type="dxa"/>
              <w:bottom w:w="0" w:type="dxa"/>
              <w:right w:w="0" w:type="dxa"/>
            </w:tcMar>
            <w:vAlign w:val="center"/>
            <w:hideMark/>
          </w:tcPr>
          <w:p w14:paraId="0F50EB26" w14:textId="77777777" w:rsidR="001808BE" w:rsidRPr="004E12CB" w:rsidRDefault="001808BE">
            <w:pPr>
              <w:pStyle w:val="tl"/>
              <w:spacing w:before="0" w:beforeAutospacing="0" w:after="0" w:afterAutospacing="0"/>
              <w:rPr>
                <w:lang w:val="uk-UA"/>
              </w:rPr>
            </w:pPr>
            <w:r w:rsidRPr="004E12CB">
              <w:rPr>
                <w:lang w:val="uk-UA"/>
              </w:rPr>
              <w:t>ВИРУЛЮЙТЕ НА ЗПС. БУДЬТЕ ГОТОВІ ДО НЕГАЙНОГО ВИЛЬОТУ;</w:t>
            </w:r>
          </w:p>
        </w:tc>
      </w:tr>
      <w:tr w:rsidR="001808BE" w:rsidRPr="00E56A91" w14:paraId="5BFFE673" w14:textId="77777777" w:rsidTr="008635DF">
        <w:tc>
          <w:tcPr>
            <w:tcW w:w="1700" w:type="pct"/>
            <w:shd w:val="clear" w:color="auto" w:fill="auto"/>
            <w:tcMar>
              <w:top w:w="0" w:type="dxa"/>
              <w:left w:w="0" w:type="dxa"/>
              <w:bottom w:w="0" w:type="dxa"/>
              <w:right w:w="0" w:type="dxa"/>
            </w:tcMar>
            <w:vAlign w:val="center"/>
            <w:hideMark/>
          </w:tcPr>
          <w:p w14:paraId="43368210" w14:textId="77777777" w:rsidR="001808BE" w:rsidRPr="004E12CB" w:rsidRDefault="001808BE">
            <w:pPr>
              <w:pStyle w:val="tl"/>
              <w:spacing w:before="0" w:beforeAutospacing="0" w:after="0" w:afterAutospacing="0"/>
              <w:rPr>
                <w:lang w:val="uk-UA"/>
              </w:rPr>
            </w:pPr>
            <w:r w:rsidRPr="004E12CB">
              <w:rPr>
                <w:lang w:val="uk-UA"/>
              </w:rPr>
              <w:t>2) ...умовні дозволи</w:t>
            </w:r>
          </w:p>
        </w:tc>
        <w:tc>
          <w:tcPr>
            <w:tcW w:w="1650" w:type="pct"/>
            <w:shd w:val="clear" w:color="auto" w:fill="auto"/>
            <w:tcMar>
              <w:top w:w="0" w:type="dxa"/>
              <w:left w:w="0" w:type="dxa"/>
              <w:bottom w:w="0" w:type="dxa"/>
              <w:right w:w="0" w:type="dxa"/>
            </w:tcMar>
            <w:vAlign w:val="center"/>
            <w:hideMark/>
          </w:tcPr>
          <w:p w14:paraId="1D287ED3"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w:t>
            </w:r>
            <w:proofErr w:type="spellStart"/>
            <w:r w:rsidRPr="004E12CB">
              <w:rPr>
                <w:i/>
                <w:iCs/>
                <w:lang w:val="uk-UA"/>
              </w:rPr>
              <w:t>condition</w:t>
            </w:r>
            <w:proofErr w:type="spellEnd"/>
            <w:r w:rsidRPr="004E12CB">
              <w:rPr>
                <w:i/>
                <w:iCs/>
                <w:lang w:val="uk-UA"/>
              </w:rPr>
              <w:t>)</w:t>
            </w:r>
            <w:r w:rsidRPr="004E12CB">
              <w:rPr>
                <w:lang w:val="uk-UA"/>
              </w:rPr>
              <w:t> LINE UP </w:t>
            </w:r>
            <w:r w:rsidRPr="004E12CB">
              <w:rPr>
                <w:i/>
                <w:iCs/>
                <w:lang w:val="uk-UA"/>
              </w:rPr>
              <w:t>(</w:t>
            </w:r>
            <w:proofErr w:type="spellStart"/>
            <w:r w:rsidRPr="004E12CB">
              <w:rPr>
                <w:i/>
                <w:iCs/>
                <w:lang w:val="uk-UA"/>
              </w:rPr>
              <w:t>brief</w:t>
            </w:r>
            <w:proofErr w:type="spellEnd"/>
            <w:r w:rsidRPr="004E12CB">
              <w:rPr>
                <w:i/>
                <w:iCs/>
                <w:lang w:val="uk-UA"/>
              </w:rPr>
              <w:t xml:space="preserve"> </w:t>
            </w:r>
            <w:proofErr w:type="spellStart"/>
            <w:r w:rsidRPr="004E12CB">
              <w:rPr>
                <w:i/>
                <w:iCs/>
                <w:lang w:val="uk-UA"/>
              </w:rPr>
              <w:t>reiteration</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the</w:t>
            </w:r>
            <w:proofErr w:type="spellEnd"/>
            <w:r w:rsidRPr="004E12CB">
              <w:rPr>
                <w:i/>
                <w:iCs/>
                <w:lang w:val="uk-UA"/>
              </w:rPr>
              <w:t xml:space="preserve"> </w:t>
            </w:r>
            <w:proofErr w:type="spellStart"/>
            <w:r w:rsidRPr="004E12CB">
              <w:rPr>
                <w:i/>
                <w:iCs/>
                <w:lang w:val="uk-UA"/>
              </w:rPr>
              <w:t>condition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596246B"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умова</w:t>
            </w:r>
            <w:r w:rsidRPr="004E12CB">
              <w:rPr>
                <w:lang w:val="uk-UA"/>
              </w:rPr>
              <w:t>) ВИРУЛЮЙТЕ НА ЗПС (</w:t>
            </w:r>
            <w:r w:rsidRPr="004E12CB">
              <w:rPr>
                <w:i/>
                <w:iCs/>
                <w:lang w:val="uk-UA"/>
              </w:rPr>
              <w:t>коротке повторення умови</w:t>
            </w:r>
            <w:r w:rsidRPr="004E12CB">
              <w:rPr>
                <w:lang w:val="uk-UA"/>
              </w:rPr>
              <w:t>);</w:t>
            </w:r>
          </w:p>
        </w:tc>
      </w:tr>
      <w:tr w:rsidR="001808BE" w:rsidRPr="00E56A91" w14:paraId="5BF97B37" w14:textId="77777777" w:rsidTr="008635DF">
        <w:tc>
          <w:tcPr>
            <w:tcW w:w="1700" w:type="pct"/>
            <w:shd w:val="clear" w:color="auto" w:fill="auto"/>
            <w:tcMar>
              <w:top w:w="0" w:type="dxa"/>
              <w:left w:w="0" w:type="dxa"/>
              <w:bottom w:w="0" w:type="dxa"/>
              <w:right w:w="0" w:type="dxa"/>
            </w:tcMar>
            <w:vAlign w:val="center"/>
            <w:hideMark/>
          </w:tcPr>
          <w:p w14:paraId="0338B1DB" w14:textId="77777777" w:rsidR="001808BE" w:rsidRPr="004E12CB" w:rsidRDefault="001808BE">
            <w:pPr>
              <w:pStyle w:val="tl"/>
              <w:spacing w:before="0" w:beforeAutospacing="0" w:after="0" w:afterAutospacing="0"/>
              <w:rPr>
                <w:lang w:val="uk-UA"/>
              </w:rPr>
            </w:pPr>
            <w:r w:rsidRPr="004E12CB">
              <w:rPr>
                <w:lang w:val="uk-UA"/>
              </w:rPr>
              <w:t>3) ...підтвердження умовного дозволу</w:t>
            </w:r>
          </w:p>
        </w:tc>
        <w:tc>
          <w:tcPr>
            <w:tcW w:w="1650" w:type="pct"/>
            <w:shd w:val="clear" w:color="auto" w:fill="auto"/>
            <w:tcMar>
              <w:top w:w="0" w:type="dxa"/>
              <w:left w:w="0" w:type="dxa"/>
              <w:bottom w:w="0" w:type="dxa"/>
              <w:right w:w="0" w:type="dxa"/>
            </w:tcMar>
            <w:vAlign w:val="center"/>
            <w:hideMark/>
          </w:tcPr>
          <w:p w14:paraId="310BDD80"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w:t>
            </w:r>
            <w:proofErr w:type="spellStart"/>
            <w:r w:rsidRPr="004E12CB">
              <w:rPr>
                <w:i/>
                <w:iCs/>
                <w:lang w:val="uk-UA"/>
              </w:rPr>
              <w:t>condition</w:t>
            </w:r>
            <w:proofErr w:type="spellEnd"/>
            <w:r w:rsidRPr="004E12CB">
              <w:rPr>
                <w:i/>
                <w:iCs/>
                <w:lang w:val="uk-UA"/>
              </w:rPr>
              <w:t>)</w:t>
            </w:r>
            <w:r w:rsidRPr="004E12CB">
              <w:rPr>
                <w:lang w:val="uk-UA"/>
              </w:rPr>
              <w:t> LINING UP </w:t>
            </w:r>
            <w:r w:rsidRPr="004E12CB">
              <w:rPr>
                <w:i/>
                <w:iCs/>
                <w:lang w:val="uk-UA"/>
              </w:rPr>
              <w:t>(</w:t>
            </w:r>
            <w:proofErr w:type="spellStart"/>
            <w:r w:rsidRPr="004E12CB">
              <w:rPr>
                <w:i/>
                <w:iCs/>
                <w:lang w:val="uk-UA"/>
              </w:rPr>
              <w:t>brief</w:t>
            </w:r>
            <w:proofErr w:type="spellEnd"/>
            <w:r w:rsidRPr="004E12CB">
              <w:rPr>
                <w:i/>
                <w:iCs/>
                <w:lang w:val="uk-UA"/>
              </w:rPr>
              <w:t xml:space="preserve"> </w:t>
            </w:r>
            <w:proofErr w:type="spellStart"/>
            <w:r w:rsidRPr="004E12CB">
              <w:rPr>
                <w:i/>
                <w:iCs/>
                <w:lang w:val="uk-UA"/>
              </w:rPr>
              <w:t>reiteration</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the</w:t>
            </w:r>
            <w:proofErr w:type="spellEnd"/>
            <w:r w:rsidRPr="004E12CB">
              <w:rPr>
                <w:i/>
                <w:iCs/>
                <w:lang w:val="uk-UA"/>
              </w:rPr>
              <w:t xml:space="preserve"> </w:t>
            </w:r>
            <w:proofErr w:type="spellStart"/>
            <w:r w:rsidRPr="004E12CB">
              <w:rPr>
                <w:i/>
                <w:iCs/>
                <w:lang w:val="uk-UA"/>
              </w:rPr>
              <w:t>condition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2F3D4129"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умова</w:t>
            </w:r>
            <w:r w:rsidRPr="004E12CB">
              <w:rPr>
                <w:lang w:val="uk-UA"/>
              </w:rPr>
              <w:t>) ВИРУЛЮЮ НА ЗПС (</w:t>
            </w:r>
            <w:r w:rsidRPr="004E12CB">
              <w:rPr>
                <w:i/>
                <w:iCs/>
                <w:lang w:val="uk-UA"/>
              </w:rPr>
              <w:t>коротке повторення умови</w:t>
            </w:r>
            <w:r w:rsidRPr="004E12CB">
              <w:rPr>
                <w:lang w:val="uk-UA"/>
              </w:rPr>
              <w:t>)</w:t>
            </w:r>
          </w:p>
        </w:tc>
      </w:tr>
      <w:tr w:rsidR="001808BE" w:rsidRPr="00E56A91" w14:paraId="5D97F909" w14:textId="77777777" w:rsidTr="008635DF">
        <w:tc>
          <w:tcPr>
            <w:tcW w:w="1700" w:type="pct"/>
            <w:shd w:val="clear" w:color="auto" w:fill="auto"/>
            <w:tcMar>
              <w:top w:w="0" w:type="dxa"/>
              <w:left w:w="0" w:type="dxa"/>
              <w:bottom w:w="0" w:type="dxa"/>
              <w:right w:w="0" w:type="dxa"/>
            </w:tcMar>
            <w:vAlign w:val="center"/>
            <w:hideMark/>
          </w:tcPr>
          <w:p w14:paraId="0CF8C519" w14:textId="77777777" w:rsidR="001808BE" w:rsidRPr="004E12CB" w:rsidRDefault="001808BE">
            <w:pPr>
              <w:pStyle w:val="tl"/>
              <w:spacing w:before="0" w:beforeAutospacing="0" w:after="0" w:afterAutospacing="0"/>
              <w:rPr>
                <w:lang w:val="uk-UA"/>
              </w:rPr>
            </w:pPr>
            <w:r w:rsidRPr="004E12CB">
              <w:rPr>
                <w:lang w:val="uk-UA"/>
              </w:rPr>
              <w:lastRenderedPageBreak/>
              <w:t>4) ... підтвердження або не підтвердження повтореного пілотом умовного дозволу</w:t>
            </w:r>
          </w:p>
        </w:tc>
        <w:tc>
          <w:tcPr>
            <w:tcW w:w="1650" w:type="pct"/>
            <w:shd w:val="clear" w:color="auto" w:fill="auto"/>
            <w:tcMar>
              <w:top w:w="0" w:type="dxa"/>
              <w:left w:w="0" w:type="dxa"/>
              <w:bottom w:w="0" w:type="dxa"/>
              <w:right w:w="0" w:type="dxa"/>
            </w:tcMar>
            <w:vAlign w:val="center"/>
            <w:hideMark/>
          </w:tcPr>
          <w:p w14:paraId="3EAE1AF0" w14:textId="77777777" w:rsidR="001808BE" w:rsidRPr="004E12CB" w:rsidRDefault="001808BE">
            <w:pPr>
              <w:pStyle w:val="tl"/>
              <w:spacing w:before="0" w:beforeAutospacing="0" w:after="0" w:afterAutospacing="0"/>
              <w:rPr>
                <w:lang w:val="uk-UA"/>
              </w:rPr>
            </w:pPr>
            <w:r w:rsidRPr="004E12CB">
              <w:rPr>
                <w:lang w:val="uk-UA"/>
              </w:rPr>
              <w:t>[THAT IS] CORRECT (</w:t>
            </w:r>
            <w:proofErr w:type="spellStart"/>
            <w:r w:rsidRPr="004E12CB">
              <w:rPr>
                <w:i/>
                <w:iCs/>
                <w:lang w:val="uk-UA"/>
              </w:rPr>
              <w:t>or</w:t>
            </w:r>
            <w:proofErr w:type="spellEnd"/>
            <w:r w:rsidRPr="004E12CB">
              <w:rPr>
                <w:lang w:val="uk-UA"/>
              </w:rPr>
              <w:t> NEGATIVE) [I SAY AGAIN]... </w:t>
            </w:r>
            <w:r w:rsidRPr="004E12CB">
              <w:rPr>
                <w:i/>
                <w:iCs/>
                <w:lang w:val="uk-UA"/>
              </w:rPr>
              <w:t>(</w:t>
            </w:r>
            <w:proofErr w:type="spellStart"/>
            <w:r w:rsidRPr="004E12CB">
              <w:rPr>
                <w:i/>
                <w:iCs/>
                <w:lang w:val="uk-UA"/>
              </w:rPr>
              <w:t>as</w:t>
            </w:r>
            <w:proofErr w:type="spellEnd"/>
            <w:r w:rsidRPr="004E12CB">
              <w:rPr>
                <w:i/>
                <w:iCs/>
                <w:lang w:val="uk-UA"/>
              </w:rPr>
              <w:t xml:space="preserve"> </w:t>
            </w:r>
            <w:proofErr w:type="spellStart"/>
            <w:r w:rsidRPr="004E12CB">
              <w:rPr>
                <w:i/>
                <w:iCs/>
                <w:lang w:val="uk-UA"/>
              </w:rPr>
              <w:t>appropriate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84C2E46" w14:textId="77777777" w:rsidR="001808BE" w:rsidRPr="004E12CB" w:rsidRDefault="001808BE">
            <w:pPr>
              <w:pStyle w:val="tl"/>
              <w:spacing w:before="0" w:beforeAutospacing="0" w:after="0" w:afterAutospacing="0"/>
              <w:rPr>
                <w:lang w:val="uk-UA"/>
              </w:rPr>
            </w:pPr>
            <w:r w:rsidRPr="004E12CB">
              <w:rPr>
                <w:lang w:val="uk-UA"/>
              </w:rPr>
              <w:t>ВІРНО (</w:t>
            </w:r>
            <w:r w:rsidRPr="004E12CB">
              <w:rPr>
                <w:i/>
                <w:iCs/>
                <w:lang w:val="uk-UA"/>
              </w:rPr>
              <w:t>або</w:t>
            </w:r>
            <w:r w:rsidRPr="004E12CB">
              <w:rPr>
                <w:lang w:val="uk-UA"/>
              </w:rPr>
              <w:t> НЕВІРНО) [ПОВТОРЮЮ]...(</w:t>
            </w:r>
            <w:r w:rsidRPr="004E12CB">
              <w:rPr>
                <w:i/>
                <w:iCs/>
                <w:lang w:val="uk-UA"/>
              </w:rPr>
              <w:t>відповідна фраза</w:t>
            </w:r>
            <w:r w:rsidRPr="004E12CB">
              <w:rPr>
                <w:lang w:val="uk-UA"/>
              </w:rPr>
              <w:t>)</w:t>
            </w:r>
          </w:p>
        </w:tc>
      </w:tr>
      <w:tr w:rsidR="001808BE" w:rsidRPr="00E56A91" w14:paraId="7C4AC166" w14:textId="77777777" w:rsidTr="008635DF">
        <w:tc>
          <w:tcPr>
            <w:tcW w:w="1700" w:type="pct"/>
            <w:shd w:val="clear" w:color="auto" w:fill="auto"/>
            <w:tcMar>
              <w:top w:w="0" w:type="dxa"/>
              <w:left w:w="0" w:type="dxa"/>
              <w:bottom w:w="0" w:type="dxa"/>
              <w:right w:w="0" w:type="dxa"/>
            </w:tcMar>
            <w:vAlign w:val="center"/>
            <w:hideMark/>
          </w:tcPr>
          <w:p w14:paraId="2A39C4A8" w14:textId="77777777" w:rsidR="001808BE" w:rsidRPr="005D7676" w:rsidRDefault="001808BE">
            <w:pPr>
              <w:pStyle w:val="tl"/>
              <w:spacing w:before="0" w:beforeAutospacing="0" w:after="0" w:afterAutospacing="0"/>
              <w:rPr>
                <w:b/>
                <w:bCs/>
                <w:lang w:val="uk-UA"/>
              </w:rPr>
            </w:pPr>
            <w:r w:rsidRPr="005D7676">
              <w:rPr>
                <w:b/>
                <w:bCs/>
                <w:lang w:val="uk-UA"/>
              </w:rPr>
              <w:t>11. ДОЗВІЛ НА ЗЛІТ</w:t>
            </w:r>
          </w:p>
        </w:tc>
        <w:tc>
          <w:tcPr>
            <w:tcW w:w="1650" w:type="pct"/>
            <w:shd w:val="clear" w:color="auto" w:fill="auto"/>
            <w:tcMar>
              <w:top w:w="0" w:type="dxa"/>
              <w:left w:w="0" w:type="dxa"/>
              <w:bottom w:w="0" w:type="dxa"/>
              <w:right w:w="0" w:type="dxa"/>
            </w:tcMar>
            <w:vAlign w:val="center"/>
            <w:hideMark/>
          </w:tcPr>
          <w:p w14:paraId="053A3A93" w14:textId="77777777" w:rsidR="001808BE" w:rsidRPr="004E12CB" w:rsidRDefault="001808BE">
            <w:pPr>
              <w:pStyle w:val="tl"/>
              <w:spacing w:before="0" w:beforeAutospacing="0" w:after="0" w:afterAutospacing="0"/>
              <w:rPr>
                <w:lang w:val="uk-UA"/>
              </w:rPr>
            </w:pPr>
            <w:r w:rsidRPr="004E12CB">
              <w:rPr>
                <w:lang w:val="uk-UA"/>
              </w:rPr>
              <w:t>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CLEARED FOR TAKE-OFF [REPORT AIRBORNE];</w:t>
            </w:r>
          </w:p>
        </w:tc>
        <w:tc>
          <w:tcPr>
            <w:tcW w:w="1650" w:type="pct"/>
            <w:shd w:val="clear" w:color="auto" w:fill="auto"/>
            <w:tcMar>
              <w:top w:w="0" w:type="dxa"/>
              <w:left w:w="0" w:type="dxa"/>
              <w:bottom w:w="0" w:type="dxa"/>
              <w:right w:w="0" w:type="dxa"/>
            </w:tcMar>
            <w:vAlign w:val="center"/>
            <w:hideMark/>
          </w:tcPr>
          <w:p w14:paraId="25E5CF34" w14:textId="77777777" w:rsidR="001808BE" w:rsidRPr="004E12CB" w:rsidRDefault="001808BE">
            <w:pPr>
              <w:pStyle w:val="tl"/>
              <w:spacing w:before="0" w:beforeAutospacing="0" w:after="0" w:afterAutospacing="0"/>
              <w:rPr>
                <w:lang w:val="uk-UA"/>
              </w:rPr>
            </w:pPr>
            <w:r w:rsidRPr="004E12CB">
              <w:rPr>
                <w:lang w:val="uk-UA"/>
              </w:rPr>
              <w:t>ЗПС (</w:t>
            </w:r>
            <w:r w:rsidRPr="004E12CB">
              <w:rPr>
                <w:i/>
                <w:iCs/>
                <w:lang w:val="uk-UA"/>
              </w:rPr>
              <w:t>номер</w:t>
            </w:r>
            <w:r w:rsidRPr="004E12CB">
              <w:rPr>
                <w:lang w:val="uk-UA"/>
              </w:rPr>
              <w:t>) ЗЛІТ ДОЗВОЛЯЮ [НАДАЙТЕ ДОПОВІДЬ ПРО ЗЛІТ];</w:t>
            </w:r>
          </w:p>
        </w:tc>
      </w:tr>
      <w:tr w:rsidR="001808BE" w:rsidRPr="00E56A91" w14:paraId="5BDFF78E" w14:textId="77777777" w:rsidTr="008635DF">
        <w:tc>
          <w:tcPr>
            <w:tcW w:w="1700" w:type="pct"/>
            <w:shd w:val="clear" w:color="auto" w:fill="auto"/>
            <w:tcMar>
              <w:top w:w="0" w:type="dxa"/>
              <w:left w:w="0" w:type="dxa"/>
              <w:bottom w:w="0" w:type="dxa"/>
              <w:right w:w="0" w:type="dxa"/>
            </w:tcMar>
            <w:vAlign w:val="center"/>
            <w:hideMark/>
          </w:tcPr>
          <w:p w14:paraId="5AEA5925" w14:textId="77777777" w:rsidR="001808BE" w:rsidRPr="004E12CB" w:rsidRDefault="001808BE">
            <w:pPr>
              <w:pStyle w:val="tl"/>
              <w:spacing w:before="0" w:beforeAutospacing="0" w:after="0" w:afterAutospacing="0"/>
              <w:rPr>
                <w:lang w:val="uk-UA"/>
              </w:rPr>
            </w:pPr>
            <w:r w:rsidRPr="004E12CB">
              <w:rPr>
                <w:lang w:val="uk-UA"/>
              </w:rPr>
              <w:t>1) ... коли використовуються скорочені інтервали на ЗПС</w:t>
            </w:r>
          </w:p>
        </w:tc>
        <w:tc>
          <w:tcPr>
            <w:tcW w:w="1650" w:type="pct"/>
            <w:shd w:val="clear" w:color="auto" w:fill="auto"/>
            <w:tcMar>
              <w:top w:w="0" w:type="dxa"/>
              <w:left w:w="0" w:type="dxa"/>
              <w:bottom w:w="0" w:type="dxa"/>
              <w:right w:w="0" w:type="dxa"/>
            </w:tcMar>
            <w:vAlign w:val="center"/>
            <w:hideMark/>
          </w:tcPr>
          <w:p w14:paraId="6B6ABA47" w14:textId="77777777" w:rsidR="001808BE" w:rsidRPr="004E12CB" w:rsidRDefault="001808BE">
            <w:pPr>
              <w:pStyle w:val="tl"/>
              <w:spacing w:before="0" w:beforeAutospacing="0" w:after="0" w:afterAutospacing="0"/>
              <w:rPr>
                <w:lang w:val="uk-UA"/>
              </w:rPr>
            </w:pPr>
            <w:r w:rsidRPr="004E12CB">
              <w:rPr>
                <w:i/>
                <w:iCs/>
                <w:lang w:val="uk-UA"/>
              </w:rPr>
              <w:t>(</w:t>
            </w:r>
            <w:proofErr w:type="spellStart"/>
            <w:r w:rsidRPr="004E12CB">
              <w:rPr>
                <w:i/>
                <w:iCs/>
                <w:lang w:val="uk-UA"/>
              </w:rPr>
              <w:t>traffic</w:t>
            </w:r>
            <w:proofErr w:type="spellEnd"/>
            <w:r w:rsidRPr="004E12CB">
              <w:rPr>
                <w:i/>
                <w:iCs/>
                <w:lang w:val="uk-UA"/>
              </w:rPr>
              <w:t xml:space="preserve"> </w:t>
            </w:r>
            <w:proofErr w:type="spellStart"/>
            <w:r w:rsidRPr="004E12CB">
              <w:rPr>
                <w:i/>
                <w:iCs/>
                <w:lang w:val="uk-UA"/>
              </w:rPr>
              <w:t>information</w:t>
            </w:r>
            <w:proofErr w:type="spellEnd"/>
            <w:r w:rsidRPr="004E12CB">
              <w:rPr>
                <w:i/>
                <w:iCs/>
                <w:lang w:val="uk-UA"/>
              </w:rPr>
              <w:t>)</w:t>
            </w:r>
            <w:r w:rsidRPr="004E12CB">
              <w:rPr>
                <w:lang w:val="uk-UA"/>
              </w:rPr>
              <w:t>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CLEARED FOR TAKE-OFF;</w:t>
            </w:r>
          </w:p>
        </w:tc>
        <w:tc>
          <w:tcPr>
            <w:tcW w:w="1650" w:type="pct"/>
            <w:shd w:val="clear" w:color="auto" w:fill="auto"/>
            <w:tcMar>
              <w:top w:w="0" w:type="dxa"/>
              <w:left w:w="0" w:type="dxa"/>
              <w:bottom w:w="0" w:type="dxa"/>
              <w:right w:w="0" w:type="dxa"/>
            </w:tcMar>
            <w:vAlign w:val="center"/>
            <w:hideMark/>
          </w:tcPr>
          <w:p w14:paraId="78792DD3" w14:textId="77777777" w:rsidR="001808BE" w:rsidRPr="004E12CB" w:rsidRDefault="001808BE">
            <w:pPr>
              <w:pStyle w:val="tl"/>
              <w:spacing w:before="0" w:beforeAutospacing="0" w:after="0" w:afterAutospacing="0"/>
              <w:rPr>
                <w:lang w:val="uk-UA"/>
              </w:rPr>
            </w:pPr>
            <w:r w:rsidRPr="004E12CB">
              <w:rPr>
                <w:lang w:val="uk-UA"/>
              </w:rPr>
              <w:t>(</w:t>
            </w:r>
            <w:r w:rsidRPr="004E12CB">
              <w:rPr>
                <w:i/>
                <w:iCs/>
                <w:lang w:val="uk-UA"/>
              </w:rPr>
              <w:t>інформація про рух</w:t>
            </w:r>
            <w:r w:rsidRPr="004E12CB">
              <w:rPr>
                <w:lang w:val="uk-UA"/>
              </w:rPr>
              <w:t>) ЗПС (</w:t>
            </w:r>
            <w:r w:rsidRPr="004E12CB">
              <w:rPr>
                <w:i/>
                <w:iCs/>
                <w:lang w:val="uk-UA"/>
              </w:rPr>
              <w:t>номер</w:t>
            </w:r>
            <w:r w:rsidRPr="004E12CB">
              <w:rPr>
                <w:lang w:val="uk-UA"/>
              </w:rPr>
              <w:t>) ЗЛІТ ДОЗВОЛЯЮ;</w:t>
            </w:r>
          </w:p>
        </w:tc>
      </w:tr>
      <w:tr w:rsidR="001808BE" w:rsidRPr="00E56A91" w14:paraId="188FB838" w14:textId="77777777" w:rsidTr="008635DF">
        <w:tc>
          <w:tcPr>
            <w:tcW w:w="1700" w:type="pct"/>
            <w:vMerge w:val="restart"/>
            <w:shd w:val="clear" w:color="auto" w:fill="auto"/>
            <w:tcMar>
              <w:top w:w="0" w:type="dxa"/>
              <w:left w:w="0" w:type="dxa"/>
              <w:bottom w:w="0" w:type="dxa"/>
              <w:right w:w="0" w:type="dxa"/>
            </w:tcMar>
            <w:vAlign w:val="center"/>
            <w:hideMark/>
          </w:tcPr>
          <w:p w14:paraId="3A28DED3" w14:textId="77777777" w:rsidR="001808BE" w:rsidRPr="004E12CB" w:rsidRDefault="001808BE">
            <w:pPr>
              <w:pStyle w:val="tl"/>
              <w:spacing w:before="0" w:beforeAutospacing="0" w:after="0" w:afterAutospacing="0"/>
              <w:rPr>
                <w:lang w:val="uk-UA"/>
              </w:rPr>
            </w:pPr>
            <w:r w:rsidRPr="004E12CB">
              <w:rPr>
                <w:lang w:val="uk-UA"/>
              </w:rPr>
              <w:t>2) ... коли вказівка виконати зліт не виконана</w:t>
            </w:r>
          </w:p>
        </w:tc>
        <w:tc>
          <w:tcPr>
            <w:tcW w:w="1650" w:type="pct"/>
            <w:shd w:val="clear" w:color="auto" w:fill="auto"/>
            <w:tcMar>
              <w:top w:w="0" w:type="dxa"/>
              <w:left w:w="0" w:type="dxa"/>
              <w:bottom w:w="0" w:type="dxa"/>
              <w:right w:w="0" w:type="dxa"/>
            </w:tcMar>
            <w:vAlign w:val="center"/>
            <w:hideMark/>
          </w:tcPr>
          <w:p w14:paraId="4CF90F21" w14:textId="77777777" w:rsidR="001808BE" w:rsidRPr="004E12CB" w:rsidRDefault="001808BE">
            <w:pPr>
              <w:pStyle w:val="tl"/>
              <w:spacing w:before="0" w:beforeAutospacing="0" w:after="0" w:afterAutospacing="0"/>
              <w:rPr>
                <w:lang w:val="uk-UA"/>
              </w:rPr>
            </w:pPr>
            <w:r w:rsidRPr="004E12CB">
              <w:rPr>
                <w:lang w:val="uk-UA"/>
              </w:rPr>
              <w:t>TAKE OFF IMMEDIATELY OR VACATE RUNWAY </w:t>
            </w:r>
            <w:r w:rsidRPr="004E12CB">
              <w:rPr>
                <w:i/>
                <w:iCs/>
                <w:lang w:val="uk-UA"/>
              </w:rPr>
              <w:t>[(</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9C653F6" w14:textId="77777777" w:rsidR="001808BE" w:rsidRPr="004E12CB" w:rsidRDefault="001808BE">
            <w:pPr>
              <w:pStyle w:val="tl"/>
              <w:spacing w:before="0" w:beforeAutospacing="0" w:after="0" w:afterAutospacing="0"/>
              <w:rPr>
                <w:lang w:val="uk-UA"/>
              </w:rPr>
            </w:pPr>
            <w:r w:rsidRPr="004E12CB">
              <w:rPr>
                <w:lang w:val="uk-UA"/>
              </w:rPr>
              <w:t>ЗЛІТАЙТЕ НЕГАЙНО АБО ЗВІЛЬНІТЬ ЗПС [(</w:t>
            </w:r>
            <w:r w:rsidRPr="004E12CB">
              <w:rPr>
                <w:i/>
                <w:iCs/>
                <w:lang w:val="uk-UA"/>
              </w:rPr>
              <w:t>вказівки</w:t>
            </w:r>
            <w:r w:rsidRPr="004E12CB">
              <w:rPr>
                <w:lang w:val="uk-UA"/>
              </w:rPr>
              <w:t>)];</w:t>
            </w:r>
          </w:p>
        </w:tc>
      </w:tr>
      <w:tr w:rsidR="001808BE" w:rsidRPr="00E56A91" w14:paraId="48C582E3" w14:textId="77777777" w:rsidTr="008635DF">
        <w:tc>
          <w:tcPr>
            <w:tcW w:w="0" w:type="auto"/>
            <w:vMerge/>
            <w:shd w:val="clear" w:color="auto" w:fill="auto"/>
            <w:vAlign w:val="center"/>
            <w:hideMark/>
          </w:tcPr>
          <w:p w14:paraId="5C9B0A7E"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2EE6EEC" w14:textId="77777777" w:rsidR="001808BE" w:rsidRPr="004E12CB" w:rsidRDefault="001808BE">
            <w:pPr>
              <w:pStyle w:val="tl"/>
              <w:spacing w:before="0" w:beforeAutospacing="0" w:after="0" w:afterAutospacing="0"/>
              <w:rPr>
                <w:lang w:val="uk-UA"/>
              </w:rPr>
            </w:pPr>
            <w:r w:rsidRPr="004E12CB">
              <w:rPr>
                <w:lang w:val="uk-UA"/>
              </w:rPr>
              <w:t>TAKE OFF IMMEDIATELY OR HOLD SHORT OF RUNWAY;</w:t>
            </w:r>
          </w:p>
        </w:tc>
        <w:tc>
          <w:tcPr>
            <w:tcW w:w="1650" w:type="pct"/>
            <w:shd w:val="clear" w:color="auto" w:fill="auto"/>
            <w:tcMar>
              <w:top w:w="0" w:type="dxa"/>
              <w:left w:w="0" w:type="dxa"/>
              <w:bottom w:w="0" w:type="dxa"/>
              <w:right w:w="0" w:type="dxa"/>
            </w:tcMar>
            <w:vAlign w:val="center"/>
            <w:hideMark/>
          </w:tcPr>
          <w:p w14:paraId="502223D5" w14:textId="77777777" w:rsidR="001808BE" w:rsidRPr="004E12CB" w:rsidRDefault="001808BE">
            <w:pPr>
              <w:pStyle w:val="tl"/>
              <w:spacing w:before="0" w:beforeAutospacing="0" w:after="0" w:afterAutospacing="0"/>
              <w:rPr>
                <w:lang w:val="uk-UA"/>
              </w:rPr>
            </w:pPr>
            <w:r w:rsidRPr="004E12CB">
              <w:rPr>
                <w:lang w:val="uk-UA"/>
              </w:rPr>
              <w:t>ЗЛІТАЙТЕ НЕГАЙНО АБО ОЧІКУЙТЕ БІЛЯ ЗПС;</w:t>
            </w:r>
          </w:p>
        </w:tc>
      </w:tr>
      <w:tr w:rsidR="001808BE" w:rsidRPr="00E56A91" w14:paraId="2F742042" w14:textId="77777777" w:rsidTr="008635DF">
        <w:tc>
          <w:tcPr>
            <w:tcW w:w="1700" w:type="pct"/>
            <w:vMerge w:val="restart"/>
            <w:shd w:val="clear" w:color="auto" w:fill="auto"/>
            <w:tcMar>
              <w:top w:w="0" w:type="dxa"/>
              <w:left w:w="0" w:type="dxa"/>
              <w:bottom w:w="0" w:type="dxa"/>
              <w:right w:w="0" w:type="dxa"/>
            </w:tcMar>
            <w:vAlign w:val="center"/>
            <w:hideMark/>
          </w:tcPr>
          <w:p w14:paraId="5C3B1681" w14:textId="77777777" w:rsidR="001808BE" w:rsidRPr="004E12CB" w:rsidRDefault="001808BE">
            <w:pPr>
              <w:pStyle w:val="tl"/>
              <w:spacing w:before="0" w:beforeAutospacing="0" w:after="0" w:afterAutospacing="0"/>
              <w:rPr>
                <w:lang w:val="uk-UA"/>
              </w:rPr>
            </w:pPr>
            <w:r w:rsidRPr="004E12CB">
              <w:rPr>
                <w:lang w:val="uk-UA"/>
              </w:rPr>
              <w:t>3) ... скасування дозволу на зліт</w:t>
            </w:r>
          </w:p>
        </w:tc>
        <w:tc>
          <w:tcPr>
            <w:tcW w:w="1650" w:type="pct"/>
            <w:shd w:val="clear" w:color="auto" w:fill="auto"/>
            <w:tcMar>
              <w:top w:w="0" w:type="dxa"/>
              <w:left w:w="0" w:type="dxa"/>
              <w:bottom w:w="0" w:type="dxa"/>
              <w:right w:w="0" w:type="dxa"/>
            </w:tcMar>
            <w:vAlign w:val="center"/>
            <w:hideMark/>
          </w:tcPr>
          <w:p w14:paraId="61DB3D1C" w14:textId="77777777" w:rsidR="001808BE" w:rsidRPr="004E12CB" w:rsidRDefault="001808BE">
            <w:pPr>
              <w:pStyle w:val="tl"/>
              <w:spacing w:before="0" w:beforeAutospacing="0" w:after="0" w:afterAutospacing="0"/>
              <w:rPr>
                <w:lang w:val="uk-UA"/>
              </w:rPr>
            </w:pPr>
            <w:r w:rsidRPr="004E12CB">
              <w:rPr>
                <w:lang w:val="uk-UA"/>
              </w:rPr>
              <w:t>HOLD POSITION, CANCEL TAKE-OFF I SAY AGAIN CANCEL TAKE-OFF </w:t>
            </w:r>
            <w:r w:rsidRPr="004E12CB">
              <w:rPr>
                <w:i/>
                <w:iCs/>
                <w:lang w:val="uk-UA"/>
              </w:rPr>
              <w:t>(</w:t>
            </w:r>
            <w:proofErr w:type="spellStart"/>
            <w:r w:rsidRPr="004E12CB">
              <w:rPr>
                <w:i/>
                <w:iCs/>
                <w:lang w:val="uk-UA"/>
              </w:rPr>
              <w:t>reasons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2C44ABE" w14:textId="77777777" w:rsidR="001808BE" w:rsidRPr="004E12CB" w:rsidRDefault="001808BE">
            <w:pPr>
              <w:pStyle w:val="tl"/>
              <w:spacing w:before="0" w:beforeAutospacing="0" w:after="0" w:afterAutospacing="0"/>
              <w:rPr>
                <w:lang w:val="uk-UA"/>
              </w:rPr>
            </w:pPr>
            <w:r w:rsidRPr="004E12CB">
              <w:rPr>
                <w:lang w:val="uk-UA"/>
              </w:rPr>
              <w:t>ОЧІКУЙТЕ НА МІСЦІ, ЗЛІТ СКАСОВУЮ, ПОВТОРЮЮ ЗЛІТ СКАСОВУЮ (</w:t>
            </w:r>
            <w:r w:rsidRPr="004E12CB">
              <w:rPr>
                <w:i/>
                <w:iCs/>
                <w:lang w:val="uk-UA"/>
              </w:rPr>
              <w:t>причини</w:t>
            </w:r>
            <w:r w:rsidRPr="004E12CB">
              <w:rPr>
                <w:lang w:val="uk-UA"/>
              </w:rPr>
              <w:t>);</w:t>
            </w:r>
          </w:p>
        </w:tc>
      </w:tr>
      <w:tr w:rsidR="001808BE" w:rsidRPr="004E12CB" w14:paraId="42D107A6" w14:textId="77777777" w:rsidTr="008635DF">
        <w:tc>
          <w:tcPr>
            <w:tcW w:w="0" w:type="auto"/>
            <w:vMerge/>
            <w:shd w:val="clear" w:color="auto" w:fill="auto"/>
            <w:vAlign w:val="center"/>
            <w:hideMark/>
          </w:tcPr>
          <w:p w14:paraId="15065786"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F587776" w14:textId="77777777" w:rsidR="001808BE" w:rsidRPr="004E12CB" w:rsidRDefault="001808BE">
            <w:pPr>
              <w:pStyle w:val="tl"/>
              <w:spacing w:before="0" w:beforeAutospacing="0" w:after="0" w:afterAutospacing="0"/>
              <w:rPr>
                <w:lang w:val="uk-UA"/>
              </w:rPr>
            </w:pPr>
            <w:r w:rsidRPr="004E12CB">
              <w:rPr>
                <w:lang w:val="uk-UA"/>
              </w:rPr>
              <w:t>* HOLDING;</w:t>
            </w:r>
          </w:p>
        </w:tc>
        <w:tc>
          <w:tcPr>
            <w:tcW w:w="1650" w:type="pct"/>
            <w:shd w:val="clear" w:color="auto" w:fill="auto"/>
            <w:tcMar>
              <w:top w:w="0" w:type="dxa"/>
              <w:left w:w="0" w:type="dxa"/>
              <w:bottom w:w="0" w:type="dxa"/>
              <w:right w:w="0" w:type="dxa"/>
            </w:tcMar>
            <w:vAlign w:val="center"/>
            <w:hideMark/>
          </w:tcPr>
          <w:p w14:paraId="6FEBC427" w14:textId="77777777" w:rsidR="001808BE" w:rsidRPr="004E12CB" w:rsidRDefault="001808BE">
            <w:pPr>
              <w:pStyle w:val="tl"/>
              <w:spacing w:before="0" w:beforeAutospacing="0" w:after="0" w:afterAutospacing="0"/>
              <w:rPr>
                <w:lang w:val="uk-UA"/>
              </w:rPr>
            </w:pPr>
            <w:r w:rsidRPr="004E12CB">
              <w:rPr>
                <w:lang w:val="uk-UA"/>
              </w:rPr>
              <w:t>* ОЧІКУЮ</w:t>
            </w:r>
          </w:p>
        </w:tc>
      </w:tr>
      <w:tr w:rsidR="001808BE" w:rsidRPr="00E56A91" w14:paraId="4AC4A102" w14:textId="77777777" w:rsidTr="008635DF">
        <w:tc>
          <w:tcPr>
            <w:tcW w:w="1700" w:type="pct"/>
            <w:vMerge w:val="restart"/>
            <w:shd w:val="clear" w:color="auto" w:fill="auto"/>
            <w:tcMar>
              <w:top w:w="0" w:type="dxa"/>
              <w:left w:w="0" w:type="dxa"/>
              <w:bottom w:w="0" w:type="dxa"/>
              <w:right w:w="0" w:type="dxa"/>
            </w:tcMar>
            <w:vAlign w:val="center"/>
            <w:hideMark/>
          </w:tcPr>
          <w:p w14:paraId="681F5254" w14:textId="77777777" w:rsidR="001808BE" w:rsidRPr="004E12CB" w:rsidRDefault="001808BE">
            <w:pPr>
              <w:pStyle w:val="tl"/>
              <w:spacing w:before="0" w:beforeAutospacing="0" w:after="0" w:afterAutospacing="0"/>
              <w:rPr>
                <w:lang w:val="uk-UA"/>
              </w:rPr>
            </w:pPr>
            <w:r w:rsidRPr="004E12CB">
              <w:rPr>
                <w:lang w:val="uk-UA"/>
              </w:rPr>
              <w:t>4) ... скасування зльоту після того, як ПС вже почало розбіг</w:t>
            </w:r>
          </w:p>
        </w:tc>
        <w:tc>
          <w:tcPr>
            <w:tcW w:w="1650" w:type="pct"/>
            <w:shd w:val="clear" w:color="auto" w:fill="auto"/>
            <w:tcMar>
              <w:top w:w="0" w:type="dxa"/>
              <w:left w:w="0" w:type="dxa"/>
              <w:bottom w:w="0" w:type="dxa"/>
              <w:right w:w="0" w:type="dxa"/>
            </w:tcMar>
            <w:vAlign w:val="center"/>
            <w:hideMark/>
          </w:tcPr>
          <w:p w14:paraId="14A6575B" w14:textId="77777777" w:rsidR="001808BE" w:rsidRPr="004E12CB" w:rsidRDefault="001808BE">
            <w:pPr>
              <w:pStyle w:val="tl"/>
              <w:spacing w:before="0" w:beforeAutospacing="0" w:after="0" w:afterAutospacing="0"/>
              <w:rPr>
                <w:lang w:val="uk-UA"/>
              </w:rPr>
            </w:pPr>
            <w:r w:rsidRPr="004E12CB">
              <w:rPr>
                <w:lang w:val="uk-UA"/>
              </w:rPr>
              <w:t>STOP IMMEDIATELY [</w:t>
            </w:r>
            <w:r w:rsidRPr="004E12CB">
              <w:rPr>
                <w:i/>
                <w:iCs/>
                <w:lang w:val="uk-UA"/>
              </w:rPr>
              <w:t>(</w:t>
            </w:r>
            <w:proofErr w:type="spellStart"/>
            <w:r w:rsidRPr="004E12CB">
              <w:rPr>
                <w:i/>
                <w:iCs/>
                <w:lang w:val="uk-UA"/>
              </w:rPr>
              <w:t>repeat</w:t>
            </w:r>
            <w:proofErr w:type="spellEnd"/>
            <w:r w:rsidRPr="004E12CB">
              <w:rPr>
                <w:i/>
                <w:iCs/>
                <w:lang w:val="uk-UA"/>
              </w:rPr>
              <w:t xml:space="preserve"> </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 STOP IMMEDIATELY];</w:t>
            </w:r>
          </w:p>
        </w:tc>
        <w:tc>
          <w:tcPr>
            <w:tcW w:w="1650" w:type="pct"/>
            <w:shd w:val="clear" w:color="auto" w:fill="auto"/>
            <w:tcMar>
              <w:top w:w="0" w:type="dxa"/>
              <w:left w:w="0" w:type="dxa"/>
              <w:bottom w:w="0" w:type="dxa"/>
              <w:right w:w="0" w:type="dxa"/>
            </w:tcMar>
            <w:vAlign w:val="center"/>
            <w:hideMark/>
          </w:tcPr>
          <w:p w14:paraId="4C71F4AE" w14:textId="77777777" w:rsidR="001808BE" w:rsidRPr="004E12CB" w:rsidRDefault="001808BE">
            <w:pPr>
              <w:pStyle w:val="tl"/>
              <w:spacing w:before="0" w:beforeAutospacing="0" w:after="0" w:afterAutospacing="0"/>
              <w:rPr>
                <w:lang w:val="uk-UA"/>
              </w:rPr>
            </w:pPr>
            <w:r w:rsidRPr="004E12CB">
              <w:rPr>
                <w:lang w:val="uk-UA"/>
              </w:rPr>
              <w:t>ЗУПИНІТЬСЯ НЕГАЙНО [(</w:t>
            </w:r>
            <w:r w:rsidRPr="004E12CB">
              <w:rPr>
                <w:i/>
                <w:iCs/>
                <w:lang w:val="uk-UA"/>
              </w:rPr>
              <w:t>повторити позивний ПС</w:t>
            </w:r>
            <w:r w:rsidRPr="004E12CB">
              <w:rPr>
                <w:lang w:val="uk-UA"/>
              </w:rPr>
              <w:t>) ЗУПИНІТЬСЯ НЕГАЙНО];</w:t>
            </w:r>
          </w:p>
        </w:tc>
      </w:tr>
      <w:tr w:rsidR="001808BE" w:rsidRPr="004E12CB" w14:paraId="2523E6A7" w14:textId="77777777" w:rsidTr="008635DF">
        <w:tc>
          <w:tcPr>
            <w:tcW w:w="0" w:type="auto"/>
            <w:vMerge/>
            <w:shd w:val="clear" w:color="auto" w:fill="auto"/>
            <w:vAlign w:val="center"/>
            <w:hideMark/>
          </w:tcPr>
          <w:p w14:paraId="7461B5D8"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38A23CA" w14:textId="77777777" w:rsidR="001808BE" w:rsidRPr="004E12CB" w:rsidRDefault="001808BE">
            <w:pPr>
              <w:pStyle w:val="tl"/>
              <w:spacing w:before="0" w:beforeAutospacing="0" w:after="0" w:afterAutospacing="0"/>
              <w:rPr>
                <w:lang w:val="uk-UA"/>
              </w:rPr>
            </w:pPr>
            <w:r w:rsidRPr="004E12CB">
              <w:rPr>
                <w:lang w:val="uk-UA"/>
              </w:rPr>
              <w:t>* STOPPING;</w:t>
            </w:r>
          </w:p>
        </w:tc>
        <w:tc>
          <w:tcPr>
            <w:tcW w:w="1650" w:type="pct"/>
            <w:shd w:val="clear" w:color="auto" w:fill="auto"/>
            <w:tcMar>
              <w:top w:w="0" w:type="dxa"/>
              <w:left w:w="0" w:type="dxa"/>
              <w:bottom w:w="0" w:type="dxa"/>
              <w:right w:w="0" w:type="dxa"/>
            </w:tcMar>
            <w:vAlign w:val="center"/>
            <w:hideMark/>
          </w:tcPr>
          <w:p w14:paraId="458BF431" w14:textId="77777777" w:rsidR="001808BE" w:rsidRPr="004E12CB" w:rsidRDefault="001808BE">
            <w:pPr>
              <w:pStyle w:val="tl"/>
              <w:spacing w:before="0" w:beforeAutospacing="0" w:after="0" w:afterAutospacing="0"/>
              <w:rPr>
                <w:lang w:val="uk-UA"/>
              </w:rPr>
            </w:pPr>
            <w:r w:rsidRPr="004E12CB">
              <w:rPr>
                <w:lang w:val="uk-UA"/>
              </w:rPr>
              <w:t>* ЗУПИНЯЮСЬ</w:t>
            </w:r>
          </w:p>
        </w:tc>
      </w:tr>
      <w:tr w:rsidR="001808BE" w:rsidRPr="00E56A91" w14:paraId="24A9AE5A" w14:textId="77777777" w:rsidTr="008635DF">
        <w:tc>
          <w:tcPr>
            <w:tcW w:w="1700" w:type="pct"/>
            <w:vMerge w:val="restart"/>
            <w:shd w:val="clear" w:color="auto" w:fill="auto"/>
            <w:tcMar>
              <w:top w:w="0" w:type="dxa"/>
              <w:left w:w="0" w:type="dxa"/>
              <w:bottom w:w="0" w:type="dxa"/>
              <w:right w:w="0" w:type="dxa"/>
            </w:tcMar>
            <w:vAlign w:val="center"/>
            <w:hideMark/>
          </w:tcPr>
          <w:p w14:paraId="6D5448E4" w14:textId="77777777" w:rsidR="001808BE" w:rsidRPr="004E12CB" w:rsidRDefault="001808BE">
            <w:pPr>
              <w:pStyle w:val="tl"/>
              <w:spacing w:before="0" w:beforeAutospacing="0" w:after="0" w:afterAutospacing="0"/>
              <w:rPr>
                <w:lang w:val="uk-UA"/>
              </w:rPr>
            </w:pPr>
            <w:r w:rsidRPr="004E12CB">
              <w:rPr>
                <w:lang w:val="uk-UA"/>
              </w:rPr>
              <w:t>5) ...для вертольотів</w:t>
            </w:r>
          </w:p>
        </w:tc>
        <w:tc>
          <w:tcPr>
            <w:tcW w:w="1650" w:type="pct"/>
            <w:shd w:val="clear" w:color="auto" w:fill="auto"/>
            <w:tcMar>
              <w:top w:w="0" w:type="dxa"/>
              <w:left w:w="0" w:type="dxa"/>
              <w:bottom w:w="0" w:type="dxa"/>
              <w:right w:w="0" w:type="dxa"/>
            </w:tcMar>
            <w:vAlign w:val="center"/>
            <w:hideMark/>
          </w:tcPr>
          <w:p w14:paraId="557D43D2" w14:textId="77777777" w:rsidR="001808BE" w:rsidRPr="004E12CB" w:rsidRDefault="001808BE">
            <w:pPr>
              <w:pStyle w:val="tl"/>
              <w:spacing w:before="0" w:beforeAutospacing="0" w:after="0" w:afterAutospacing="0"/>
              <w:rPr>
                <w:lang w:val="uk-UA"/>
              </w:rPr>
            </w:pPr>
            <w:r w:rsidRPr="004E12CB">
              <w:rPr>
                <w:lang w:val="uk-UA"/>
              </w:rPr>
              <w:t>CLEARED FOR TAKE-OFF [FROM </w:t>
            </w:r>
            <w:r w:rsidRPr="004E12CB">
              <w:rPr>
                <w:i/>
                <w:iCs/>
                <w:lang w:val="uk-UA"/>
              </w:rPr>
              <w:t>(</w:t>
            </w:r>
            <w:proofErr w:type="spellStart"/>
            <w:r w:rsidRPr="004E12CB">
              <w:rPr>
                <w:i/>
                <w:iCs/>
                <w:lang w:val="uk-UA"/>
              </w:rPr>
              <w:t>location</w:t>
            </w:r>
            <w:proofErr w:type="spellEnd"/>
            <w:r w:rsidRPr="004E12CB">
              <w:rPr>
                <w:i/>
                <w:iCs/>
                <w:lang w:val="uk-UA"/>
              </w:rPr>
              <w:t>)</w:t>
            </w:r>
            <w:r w:rsidRPr="004E12CB">
              <w:rPr>
                <w:lang w:val="uk-UA"/>
              </w:rPr>
              <w:t>] </w:t>
            </w:r>
            <w:r w:rsidRPr="004E12CB">
              <w:rPr>
                <w:i/>
                <w:iCs/>
                <w:lang w:val="uk-UA"/>
              </w:rPr>
              <w:t>(</w:t>
            </w:r>
            <w:proofErr w:type="spellStart"/>
            <w:r w:rsidRPr="004E12CB">
              <w:rPr>
                <w:i/>
                <w:iCs/>
                <w:lang w:val="uk-UA"/>
              </w:rPr>
              <w:t>present</w:t>
            </w:r>
            <w:proofErr w:type="spellEnd"/>
            <w:r w:rsidRPr="004E12CB">
              <w:rPr>
                <w:i/>
                <w:iCs/>
                <w:lang w:val="uk-UA"/>
              </w:rPr>
              <w:t xml:space="preserve"> </w:t>
            </w:r>
            <w:proofErr w:type="spellStart"/>
            <w:r w:rsidRPr="004E12CB">
              <w:rPr>
                <w:i/>
                <w:iCs/>
                <w:lang w:val="uk-UA"/>
              </w:rPr>
              <w:t>position</w:t>
            </w:r>
            <w:proofErr w:type="spellEnd"/>
            <w:r w:rsidRPr="004E12CB">
              <w:rPr>
                <w:i/>
                <w:iCs/>
                <w:lang w:val="uk-UA"/>
              </w:rPr>
              <w:t xml:space="preserve">, </w:t>
            </w:r>
            <w:proofErr w:type="spellStart"/>
            <w:r w:rsidRPr="004E12CB">
              <w:rPr>
                <w:i/>
                <w:iCs/>
                <w:lang w:val="uk-UA"/>
              </w:rPr>
              <w:t>taxiway</w:t>
            </w:r>
            <w:proofErr w:type="spellEnd"/>
            <w:r w:rsidRPr="004E12CB">
              <w:rPr>
                <w:i/>
                <w:iCs/>
                <w:lang w:val="uk-UA"/>
              </w:rPr>
              <w:t xml:space="preserve">, </w:t>
            </w:r>
            <w:proofErr w:type="spellStart"/>
            <w:r w:rsidRPr="004E12CB">
              <w:rPr>
                <w:i/>
                <w:iCs/>
                <w:lang w:val="uk-UA"/>
              </w:rPr>
              <w:t>final</w:t>
            </w:r>
            <w:proofErr w:type="spellEnd"/>
            <w:r w:rsidRPr="004E12CB">
              <w:rPr>
                <w:i/>
                <w:iCs/>
                <w:lang w:val="uk-UA"/>
              </w:rPr>
              <w:t xml:space="preserve"> </w:t>
            </w:r>
            <w:proofErr w:type="spellStart"/>
            <w:r w:rsidRPr="004E12CB">
              <w:rPr>
                <w:i/>
                <w:iCs/>
                <w:lang w:val="uk-UA"/>
              </w:rPr>
              <w:t>approach</w:t>
            </w:r>
            <w:proofErr w:type="spellEnd"/>
            <w:r w:rsidRPr="004E12CB">
              <w:rPr>
                <w:i/>
                <w:iCs/>
                <w:lang w:val="uk-UA"/>
              </w:rPr>
              <w:t xml:space="preserve"> </w:t>
            </w:r>
            <w:proofErr w:type="spellStart"/>
            <w:r w:rsidRPr="004E12CB">
              <w:rPr>
                <w:i/>
                <w:iCs/>
                <w:lang w:val="uk-UA"/>
              </w:rPr>
              <w:t>and</w:t>
            </w:r>
            <w:proofErr w:type="spellEnd"/>
            <w:r w:rsidRPr="004E12CB">
              <w:rPr>
                <w:i/>
                <w:iCs/>
                <w:lang w:val="uk-UA"/>
              </w:rPr>
              <w:t xml:space="preserve"> </w:t>
            </w:r>
            <w:proofErr w:type="spellStart"/>
            <w:r w:rsidRPr="004E12CB">
              <w:rPr>
                <w:i/>
                <w:iCs/>
                <w:lang w:val="uk-UA"/>
              </w:rPr>
              <w:t>take-off</w:t>
            </w:r>
            <w:proofErr w:type="spellEnd"/>
            <w:r w:rsidRPr="004E12CB">
              <w:rPr>
                <w:i/>
                <w:iCs/>
                <w:lang w:val="uk-UA"/>
              </w:rPr>
              <w:t xml:space="preserve"> </w:t>
            </w:r>
            <w:proofErr w:type="spellStart"/>
            <w:r w:rsidRPr="004E12CB">
              <w:rPr>
                <w:i/>
                <w:iCs/>
                <w:lang w:val="uk-UA"/>
              </w:rPr>
              <w:t>area</w:t>
            </w:r>
            <w:proofErr w:type="spellEnd"/>
            <w:r w:rsidRPr="004E12CB">
              <w:rPr>
                <w:i/>
                <w:iCs/>
                <w:lang w:val="uk-UA"/>
              </w:rPr>
              <w:t xml:space="preserve">, </w:t>
            </w:r>
            <w:proofErr w:type="spellStart"/>
            <w:r w:rsidRPr="004E12CB">
              <w:rPr>
                <w:i/>
                <w:iCs/>
                <w:lang w:val="uk-UA"/>
              </w:rPr>
              <w:t>runway</w:t>
            </w:r>
            <w:proofErr w:type="spellEnd"/>
            <w:r w:rsidRPr="004E12CB">
              <w:rPr>
                <w:i/>
                <w:iCs/>
                <w:lang w:val="uk-UA"/>
              </w:rPr>
              <w:t xml:space="preserve"> </w:t>
            </w:r>
            <w:proofErr w:type="spellStart"/>
            <w:r w:rsidRPr="004E12CB">
              <w:rPr>
                <w:i/>
                <w:iCs/>
                <w:lang w:val="uk-UA"/>
              </w:rPr>
              <w:t>and</w:t>
            </w:r>
            <w:proofErr w:type="spellEnd"/>
            <w:r w:rsidRPr="004E12CB">
              <w:rPr>
                <w:i/>
                <w:iCs/>
                <w:lang w:val="uk-UA"/>
              </w:rPr>
              <w:t xml:space="preserve"> </w:t>
            </w:r>
            <w:proofErr w:type="spellStart"/>
            <w:r w:rsidRPr="004E12CB">
              <w:rPr>
                <w:i/>
                <w:iCs/>
                <w:lang w:val="uk-UA"/>
              </w:rPr>
              <w:t>number</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419FA5D5" w14:textId="77777777" w:rsidR="001808BE" w:rsidRPr="004E12CB" w:rsidRDefault="001808BE">
            <w:pPr>
              <w:pStyle w:val="tl"/>
              <w:spacing w:before="0" w:beforeAutospacing="0" w:after="0" w:afterAutospacing="0"/>
              <w:rPr>
                <w:lang w:val="uk-UA"/>
              </w:rPr>
            </w:pPr>
            <w:r w:rsidRPr="004E12CB">
              <w:rPr>
                <w:lang w:val="uk-UA"/>
              </w:rPr>
              <w:t>ЗЛІТ ДОЗВОЛЯЮ [ВІД (</w:t>
            </w:r>
            <w:r w:rsidRPr="004E12CB">
              <w:rPr>
                <w:i/>
                <w:iCs/>
                <w:lang w:val="uk-UA"/>
              </w:rPr>
              <w:t>місце</w:t>
            </w:r>
            <w:r w:rsidRPr="004E12CB">
              <w:rPr>
                <w:lang w:val="uk-UA"/>
              </w:rPr>
              <w:t>)] (</w:t>
            </w:r>
            <w:r w:rsidRPr="004E12CB">
              <w:rPr>
                <w:i/>
                <w:iCs/>
                <w:lang w:val="uk-UA"/>
              </w:rPr>
              <w:t>поточне місце, РД, зона кінцевого етапу заходження на посадку та зльоту, ЗПС та номер</w:t>
            </w:r>
            <w:r w:rsidRPr="004E12CB">
              <w:rPr>
                <w:lang w:val="uk-UA"/>
              </w:rPr>
              <w:t>);</w:t>
            </w:r>
          </w:p>
        </w:tc>
      </w:tr>
      <w:tr w:rsidR="001808BE" w:rsidRPr="004E12CB" w14:paraId="423A44AC" w14:textId="77777777" w:rsidTr="008635DF">
        <w:tc>
          <w:tcPr>
            <w:tcW w:w="0" w:type="auto"/>
            <w:vMerge/>
            <w:shd w:val="clear" w:color="auto" w:fill="auto"/>
            <w:vAlign w:val="center"/>
            <w:hideMark/>
          </w:tcPr>
          <w:p w14:paraId="1C928199"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B828853" w14:textId="77777777" w:rsidR="001808BE" w:rsidRPr="004E12CB" w:rsidRDefault="001808BE">
            <w:pPr>
              <w:pStyle w:val="tl"/>
              <w:spacing w:before="0" w:beforeAutospacing="0" w:after="0" w:afterAutospacing="0"/>
              <w:rPr>
                <w:lang w:val="uk-UA"/>
              </w:rPr>
            </w:pPr>
            <w:r w:rsidRPr="004E12CB">
              <w:rPr>
                <w:lang w:val="uk-UA"/>
              </w:rPr>
              <w:t>* REQUEST DEPARTURE INSTRUCTIONS;</w:t>
            </w:r>
          </w:p>
        </w:tc>
        <w:tc>
          <w:tcPr>
            <w:tcW w:w="1650" w:type="pct"/>
            <w:shd w:val="clear" w:color="auto" w:fill="auto"/>
            <w:tcMar>
              <w:top w:w="0" w:type="dxa"/>
              <w:left w:w="0" w:type="dxa"/>
              <w:bottom w:w="0" w:type="dxa"/>
              <w:right w:w="0" w:type="dxa"/>
            </w:tcMar>
            <w:vAlign w:val="center"/>
            <w:hideMark/>
          </w:tcPr>
          <w:p w14:paraId="19B4A568" w14:textId="77777777" w:rsidR="001808BE" w:rsidRPr="004E12CB" w:rsidRDefault="001808BE">
            <w:pPr>
              <w:pStyle w:val="tl"/>
              <w:spacing w:before="0" w:beforeAutospacing="0" w:after="0" w:afterAutospacing="0"/>
              <w:rPr>
                <w:lang w:val="uk-UA"/>
              </w:rPr>
            </w:pPr>
            <w:r w:rsidRPr="004E12CB">
              <w:rPr>
                <w:lang w:val="uk-UA"/>
              </w:rPr>
              <w:t>* ПРОШУ УМОВИ ВИЛЬОТУ;</w:t>
            </w:r>
          </w:p>
        </w:tc>
      </w:tr>
      <w:tr w:rsidR="001808BE" w:rsidRPr="00E56A91" w14:paraId="51E35CF2" w14:textId="77777777" w:rsidTr="008635DF">
        <w:tc>
          <w:tcPr>
            <w:tcW w:w="0" w:type="auto"/>
            <w:vMerge/>
            <w:shd w:val="clear" w:color="auto" w:fill="auto"/>
            <w:vAlign w:val="center"/>
            <w:hideMark/>
          </w:tcPr>
          <w:p w14:paraId="506955AC"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408837E" w14:textId="77777777" w:rsidR="001808BE" w:rsidRPr="004E12CB" w:rsidRDefault="001808BE">
            <w:pPr>
              <w:pStyle w:val="tl"/>
              <w:spacing w:before="0" w:beforeAutospacing="0" w:after="0" w:afterAutospacing="0"/>
              <w:rPr>
                <w:lang w:val="uk-UA"/>
              </w:rPr>
            </w:pPr>
            <w:r w:rsidRPr="004E12CB">
              <w:rPr>
                <w:lang w:val="uk-UA"/>
              </w:rPr>
              <w:t>AFTER DEPARTURE TURN RIGHT (</w:t>
            </w:r>
            <w:proofErr w:type="spellStart"/>
            <w:r w:rsidRPr="004E12CB">
              <w:rPr>
                <w:i/>
                <w:iCs/>
                <w:lang w:val="uk-UA"/>
              </w:rPr>
              <w:t>or</w:t>
            </w:r>
            <w:proofErr w:type="spellEnd"/>
            <w:r w:rsidRPr="004E12CB">
              <w:rPr>
                <w:lang w:val="uk-UA"/>
              </w:rPr>
              <w:t> LEFT, </w:t>
            </w:r>
            <w:proofErr w:type="spellStart"/>
            <w:r w:rsidRPr="004E12CB">
              <w:rPr>
                <w:i/>
                <w:iCs/>
                <w:lang w:val="uk-UA"/>
              </w:rPr>
              <w:t>or</w:t>
            </w:r>
            <w:proofErr w:type="spellEnd"/>
            <w:r w:rsidRPr="004E12CB">
              <w:rPr>
                <w:lang w:val="uk-UA"/>
              </w:rPr>
              <w:t> CLIMB) </w:t>
            </w:r>
            <w:r w:rsidRPr="004E12CB">
              <w:rPr>
                <w:i/>
                <w:iCs/>
                <w:lang w:val="uk-UA"/>
              </w:rPr>
              <w:t>(</w:t>
            </w:r>
            <w:proofErr w:type="spellStart"/>
            <w:r w:rsidRPr="004E12CB">
              <w:rPr>
                <w:i/>
                <w:iCs/>
                <w:lang w:val="uk-UA"/>
              </w:rPr>
              <w:t>instructions</w:t>
            </w:r>
            <w:proofErr w:type="spellEnd"/>
            <w:r w:rsidRPr="004E12CB">
              <w:rPr>
                <w:i/>
                <w:iCs/>
                <w:lang w:val="uk-UA"/>
              </w:rPr>
              <w:t xml:space="preserve"> </w:t>
            </w:r>
            <w:proofErr w:type="spellStart"/>
            <w:r w:rsidRPr="004E12CB">
              <w:rPr>
                <w:i/>
                <w:iCs/>
                <w:lang w:val="uk-UA"/>
              </w:rPr>
              <w:t>as</w:t>
            </w:r>
            <w:proofErr w:type="spellEnd"/>
            <w:r w:rsidRPr="004E12CB">
              <w:rPr>
                <w:i/>
                <w:iCs/>
                <w:lang w:val="uk-UA"/>
              </w:rPr>
              <w:t xml:space="preserve"> </w:t>
            </w:r>
            <w:proofErr w:type="spellStart"/>
            <w:r w:rsidRPr="004E12CB">
              <w:rPr>
                <w:i/>
                <w:iCs/>
                <w:lang w:val="uk-UA"/>
              </w:rPr>
              <w:t>appropriate</w:t>
            </w:r>
            <w:proofErr w:type="spellEnd"/>
            <w:r w:rsidRPr="004E12CB">
              <w:rPr>
                <w:i/>
                <w:iCs/>
                <w:lang w:val="uk-UA"/>
              </w:rPr>
              <w:t>)</w:t>
            </w:r>
            <w:r w:rsidRPr="004E12CB">
              <w:rPr>
                <w:lang w:val="uk-UA"/>
              </w:rPr>
              <w:t>.</w:t>
            </w:r>
            <w:r w:rsidRPr="004E12CB">
              <w:rPr>
                <w:lang w:val="uk-UA"/>
              </w:rPr>
              <w:br/>
              <w:t xml:space="preserve">HOLDING </w:t>
            </w:r>
            <w:proofErr w:type="spellStart"/>
            <w:r w:rsidRPr="004E12CB">
              <w:rPr>
                <w:lang w:val="uk-UA"/>
              </w:rPr>
              <w:t>and</w:t>
            </w:r>
            <w:proofErr w:type="spellEnd"/>
            <w:r w:rsidRPr="004E12CB">
              <w:rPr>
                <w:lang w:val="uk-UA"/>
              </w:rPr>
              <w:t xml:space="preserve"> STOPPING </w:t>
            </w:r>
            <w:proofErr w:type="spellStart"/>
            <w:r w:rsidRPr="004E12CB">
              <w:rPr>
                <w:lang w:val="uk-UA"/>
              </w:rPr>
              <w:t>are</w:t>
            </w:r>
            <w:proofErr w:type="spellEnd"/>
            <w:r w:rsidRPr="004E12CB">
              <w:rPr>
                <w:lang w:val="uk-UA"/>
              </w:rPr>
              <w:t xml:space="preserve"> </w:t>
            </w:r>
            <w:proofErr w:type="spellStart"/>
            <w:r w:rsidRPr="004E12CB">
              <w:rPr>
                <w:lang w:val="uk-UA"/>
              </w:rPr>
              <w:t>the</w:t>
            </w:r>
            <w:proofErr w:type="spellEnd"/>
            <w:r w:rsidRPr="004E12CB">
              <w:rPr>
                <w:lang w:val="uk-UA"/>
              </w:rPr>
              <w:t xml:space="preserve"> </w:t>
            </w:r>
            <w:proofErr w:type="spellStart"/>
            <w:r w:rsidRPr="004E12CB">
              <w:rPr>
                <w:lang w:val="uk-UA"/>
              </w:rPr>
              <w:t>procedural</w:t>
            </w:r>
            <w:proofErr w:type="spellEnd"/>
            <w:r w:rsidRPr="004E12CB">
              <w:rPr>
                <w:lang w:val="uk-UA"/>
              </w:rPr>
              <w:t xml:space="preserve"> </w:t>
            </w:r>
            <w:proofErr w:type="spellStart"/>
            <w:r w:rsidRPr="004E12CB">
              <w:rPr>
                <w:lang w:val="uk-UA"/>
              </w:rPr>
              <w:t>responses</w:t>
            </w:r>
            <w:proofErr w:type="spellEnd"/>
            <w:r w:rsidRPr="004E12CB">
              <w:rPr>
                <w:lang w:val="uk-UA"/>
              </w:rPr>
              <w:t xml:space="preserve"> </w:t>
            </w:r>
            <w:proofErr w:type="spellStart"/>
            <w:r w:rsidRPr="004E12CB">
              <w:rPr>
                <w:lang w:val="uk-UA"/>
              </w:rPr>
              <w:t>to</w:t>
            </w:r>
            <w:proofErr w:type="spellEnd"/>
            <w:r w:rsidRPr="004E12CB">
              <w:rPr>
                <w:lang w:val="uk-UA"/>
              </w:rPr>
              <w:t xml:space="preserve"> e) </w:t>
            </w:r>
            <w:proofErr w:type="spellStart"/>
            <w:r w:rsidRPr="004E12CB">
              <w:rPr>
                <w:lang w:val="uk-UA"/>
              </w:rPr>
              <w:t>and</w:t>
            </w:r>
            <w:proofErr w:type="spellEnd"/>
            <w:r w:rsidRPr="004E12CB">
              <w:rPr>
                <w:lang w:val="uk-UA"/>
              </w:rPr>
              <w:t xml:space="preserve"> g) </w:t>
            </w:r>
            <w:proofErr w:type="spellStart"/>
            <w:r w:rsidRPr="004E12CB">
              <w:rPr>
                <w:lang w:val="uk-UA"/>
              </w:rPr>
              <w:t>respectively</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05A97B14" w14:textId="77777777" w:rsidR="001808BE" w:rsidRPr="004E12CB" w:rsidRDefault="001808BE">
            <w:pPr>
              <w:pStyle w:val="tl"/>
              <w:spacing w:before="0" w:beforeAutospacing="0" w:after="0" w:afterAutospacing="0"/>
              <w:rPr>
                <w:lang w:val="uk-UA"/>
              </w:rPr>
            </w:pPr>
            <w:r w:rsidRPr="004E12CB">
              <w:rPr>
                <w:lang w:val="uk-UA"/>
              </w:rPr>
              <w:t>ПІСЛЯ ВИЛЬОТУ НАПРАВО (або НАЛІВО, або НАБИРАЙТЕ) (</w:t>
            </w:r>
            <w:r w:rsidRPr="004E12CB">
              <w:rPr>
                <w:i/>
                <w:iCs/>
                <w:lang w:val="uk-UA"/>
              </w:rPr>
              <w:t>відповідні вказівки</w:t>
            </w:r>
            <w:r w:rsidRPr="004E12CB">
              <w:rPr>
                <w:lang w:val="uk-UA"/>
              </w:rPr>
              <w:t>).</w:t>
            </w:r>
            <w:r w:rsidRPr="004E12CB">
              <w:rPr>
                <w:lang w:val="uk-UA"/>
              </w:rPr>
              <w:br/>
              <w:t>Фрази ОЧІКУЮ та ЗУПИНЯЮСЬ використовуються для відповіді на п. "3" та "4" відповідно.</w:t>
            </w:r>
          </w:p>
        </w:tc>
      </w:tr>
      <w:tr w:rsidR="001808BE" w:rsidRPr="00E56A91" w14:paraId="35D4B533" w14:textId="77777777" w:rsidTr="008635DF">
        <w:tc>
          <w:tcPr>
            <w:tcW w:w="1700" w:type="pct"/>
            <w:vMerge w:val="restart"/>
            <w:shd w:val="clear" w:color="auto" w:fill="auto"/>
            <w:tcMar>
              <w:top w:w="0" w:type="dxa"/>
              <w:left w:w="0" w:type="dxa"/>
              <w:bottom w:w="0" w:type="dxa"/>
              <w:right w:w="0" w:type="dxa"/>
            </w:tcMar>
            <w:vAlign w:val="center"/>
            <w:hideMark/>
          </w:tcPr>
          <w:p w14:paraId="1A718FFA" w14:textId="77777777" w:rsidR="001808BE" w:rsidRPr="005D7676" w:rsidRDefault="001808BE">
            <w:pPr>
              <w:pStyle w:val="tl"/>
              <w:spacing w:before="0" w:beforeAutospacing="0" w:after="0" w:afterAutospacing="0"/>
              <w:rPr>
                <w:b/>
                <w:bCs/>
                <w:lang w:val="uk-UA"/>
              </w:rPr>
            </w:pPr>
            <w:r w:rsidRPr="005D7676">
              <w:rPr>
                <w:b/>
                <w:bCs/>
                <w:lang w:val="uk-UA"/>
              </w:rPr>
              <w:t>12. ВКАЗІВКИ ЩОДО РОЗВОРОТУ ЧИ НАБОРУ ВИСОТИ ПІСЛЯ ЗЛЬОТУ</w:t>
            </w:r>
          </w:p>
        </w:tc>
        <w:tc>
          <w:tcPr>
            <w:tcW w:w="1650" w:type="pct"/>
            <w:shd w:val="clear" w:color="auto" w:fill="auto"/>
            <w:tcMar>
              <w:top w:w="0" w:type="dxa"/>
              <w:left w:w="0" w:type="dxa"/>
              <w:bottom w:w="0" w:type="dxa"/>
              <w:right w:w="0" w:type="dxa"/>
            </w:tcMar>
            <w:vAlign w:val="center"/>
            <w:hideMark/>
          </w:tcPr>
          <w:p w14:paraId="11AD180E" w14:textId="77777777" w:rsidR="001808BE" w:rsidRPr="004E12CB" w:rsidRDefault="001808BE">
            <w:pPr>
              <w:pStyle w:val="tl"/>
              <w:spacing w:before="0" w:beforeAutospacing="0" w:after="0" w:afterAutospacing="0"/>
              <w:rPr>
                <w:lang w:val="uk-UA"/>
              </w:rPr>
            </w:pPr>
            <w:r w:rsidRPr="004E12CB">
              <w:rPr>
                <w:lang w:val="uk-UA"/>
              </w:rPr>
              <w:t>* REQUEST RIGHT (</w:t>
            </w:r>
            <w:proofErr w:type="spellStart"/>
            <w:r w:rsidRPr="004E12CB">
              <w:rPr>
                <w:i/>
                <w:iCs/>
                <w:lang w:val="uk-UA"/>
              </w:rPr>
              <w:t>or</w:t>
            </w:r>
            <w:proofErr w:type="spellEnd"/>
            <w:r w:rsidRPr="004E12CB">
              <w:rPr>
                <w:lang w:val="uk-UA"/>
              </w:rPr>
              <w:t> LEFT) TURN;</w:t>
            </w:r>
          </w:p>
        </w:tc>
        <w:tc>
          <w:tcPr>
            <w:tcW w:w="1650" w:type="pct"/>
            <w:shd w:val="clear" w:color="auto" w:fill="auto"/>
            <w:tcMar>
              <w:top w:w="0" w:type="dxa"/>
              <w:left w:w="0" w:type="dxa"/>
              <w:bottom w:w="0" w:type="dxa"/>
              <w:right w:w="0" w:type="dxa"/>
            </w:tcMar>
            <w:vAlign w:val="center"/>
            <w:hideMark/>
          </w:tcPr>
          <w:p w14:paraId="38808756" w14:textId="77777777" w:rsidR="001808BE" w:rsidRPr="004E12CB" w:rsidRDefault="001808BE">
            <w:pPr>
              <w:pStyle w:val="tl"/>
              <w:spacing w:before="0" w:beforeAutospacing="0" w:after="0" w:afterAutospacing="0"/>
              <w:rPr>
                <w:lang w:val="uk-UA"/>
              </w:rPr>
            </w:pPr>
            <w:r w:rsidRPr="004E12CB">
              <w:rPr>
                <w:lang w:val="uk-UA"/>
              </w:rPr>
              <w:t>* ПРОШУ ПРАВИЙ (або ЛІВИЙ) РОЗВОРОТ;</w:t>
            </w:r>
          </w:p>
        </w:tc>
      </w:tr>
      <w:tr w:rsidR="001808BE" w:rsidRPr="00E56A91" w14:paraId="2E5819DB" w14:textId="77777777" w:rsidTr="008635DF">
        <w:tc>
          <w:tcPr>
            <w:tcW w:w="0" w:type="auto"/>
            <w:vMerge/>
            <w:shd w:val="clear" w:color="auto" w:fill="auto"/>
            <w:vAlign w:val="center"/>
            <w:hideMark/>
          </w:tcPr>
          <w:p w14:paraId="3C383FE4"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4F7E9EA" w14:textId="77777777" w:rsidR="001808BE" w:rsidRPr="004E12CB" w:rsidRDefault="001808BE">
            <w:pPr>
              <w:pStyle w:val="tl"/>
              <w:spacing w:before="0" w:beforeAutospacing="0" w:after="0" w:afterAutospacing="0"/>
              <w:rPr>
                <w:lang w:val="uk-UA"/>
              </w:rPr>
            </w:pPr>
            <w:r w:rsidRPr="004E12CB">
              <w:rPr>
                <w:lang w:val="uk-UA"/>
              </w:rPr>
              <w:t>RIGHT (</w:t>
            </w:r>
            <w:proofErr w:type="spellStart"/>
            <w:r w:rsidRPr="004E12CB">
              <w:rPr>
                <w:i/>
                <w:iCs/>
                <w:lang w:val="uk-UA"/>
              </w:rPr>
              <w:t>or</w:t>
            </w:r>
            <w:proofErr w:type="spellEnd"/>
            <w:r w:rsidRPr="004E12CB">
              <w:rPr>
                <w:lang w:val="uk-UA"/>
              </w:rPr>
              <w:t> LEFT) TURN APPROVED;</w:t>
            </w:r>
          </w:p>
        </w:tc>
        <w:tc>
          <w:tcPr>
            <w:tcW w:w="1650" w:type="pct"/>
            <w:shd w:val="clear" w:color="auto" w:fill="auto"/>
            <w:tcMar>
              <w:top w:w="0" w:type="dxa"/>
              <w:left w:w="0" w:type="dxa"/>
              <w:bottom w:w="0" w:type="dxa"/>
              <w:right w:w="0" w:type="dxa"/>
            </w:tcMar>
            <w:vAlign w:val="center"/>
            <w:hideMark/>
          </w:tcPr>
          <w:p w14:paraId="45D598EA" w14:textId="77777777" w:rsidR="001808BE" w:rsidRPr="004E12CB" w:rsidRDefault="001808BE">
            <w:pPr>
              <w:pStyle w:val="tl"/>
              <w:spacing w:before="0" w:beforeAutospacing="0" w:after="0" w:afterAutospacing="0"/>
              <w:rPr>
                <w:lang w:val="uk-UA"/>
              </w:rPr>
            </w:pPr>
            <w:r w:rsidRPr="004E12CB">
              <w:rPr>
                <w:lang w:val="uk-UA"/>
              </w:rPr>
              <w:t>ПРАВИЙ (або ЛІВИЙ) РОЗВОРОТ ДОЗВОЛЯЮ;</w:t>
            </w:r>
          </w:p>
        </w:tc>
      </w:tr>
      <w:tr w:rsidR="001808BE" w:rsidRPr="00E56A91" w14:paraId="70891C93" w14:textId="77777777" w:rsidTr="008635DF">
        <w:tc>
          <w:tcPr>
            <w:tcW w:w="0" w:type="auto"/>
            <w:vMerge/>
            <w:shd w:val="clear" w:color="auto" w:fill="auto"/>
            <w:vAlign w:val="center"/>
            <w:hideMark/>
          </w:tcPr>
          <w:p w14:paraId="04E4C007"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6A77B5F" w14:textId="77777777" w:rsidR="001808BE" w:rsidRPr="004E12CB" w:rsidRDefault="001808BE">
            <w:pPr>
              <w:pStyle w:val="tl"/>
              <w:spacing w:before="0" w:beforeAutospacing="0" w:after="0" w:afterAutospacing="0"/>
              <w:rPr>
                <w:lang w:val="uk-UA"/>
              </w:rPr>
            </w:pPr>
            <w:r w:rsidRPr="004E12CB">
              <w:rPr>
                <w:lang w:val="uk-UA"/>
              </w:rPr>
              <w:t>WILL ADVISE LATER FOR RIGHT (</w:t>
            </w:r>
            <w:proofErr w:type="spellStart"/>
            <w:r w:rsidRPr="004E12CB">
              <w:rPr>
                <w:i/>
                <w:iCs/>
                <w:lang w:val="uk-UA"/>
              </w:rPr>
              <w:t>or</w:t>
            </w:r>
            <w:proofErr w:type="spellEnd"/>
            <w:r w:rsidRPr="004E12CB">
              <w:rPr>
                <w:lang w:val="uk-UA"/>
              </w:rPr>
              <w:t> LEFT) TURN;</w:t>
            </w:r>
          </w:p>
        </w:tc>
        <w:tc>
          <w:tcPr>
            <w:tcW w:w="1650" w:type="pct"/>
            <w:shd w:val="clear" w:color="auto" w:fill="auto"/>
            <w:tcMar>
              <w:top w:w="0" w:type="dxa"/>
              <w:left w:w="0" w:type="dxa"/>
              <w:bottom w:w="0" w:type="dxa"/>
              <w:right w:w="0" w:type="dxa"/>
            </w:tcMar>
            <w:vAlign w:val="center"/>
            <w:hideMark/>
          </w:tcPr>
          <w:p w14:paraId="7234D981" w14:textId="77777777" w:rsidR="001808BE" w:rsidRPr="004E12CB" w:rsidRDefault="001808BE">
            <w:pPr>
              <w:pStyle w:val="tl"/>
              <w:spacing w:before="0" w:beforeAutospacing="0" w:after="0" w:afterAutospacing="0"/>
              <w:rPr>
                <w:lang w:val="uk-UA"/>
              </w:rPr>
            </w:pPr>
            <w:r w:rsidRPr="004E12CB">
              <w:rPr>
                <w:lang w:val="uk-UA"/>
              </w:rPr>
              <w:t>ПОВІДОМЛЮ ПІЗНІШЕ ПРО МОЖЛИВІСТЬ ПРАВОГО (або ЛІВОГО) РОЗВОРОТУ;</w:t>
            </w:r>
          </w:p>
        </w:tc>
      </w:tr>
      <w:tr w:rsidR="001808BE" w:rsidRPr="004E12CB" w14:paraId="5B57C940" w14:textId="77777777" w:rsidTr="005922C3">
        <w:trPr>
          <w:trHeight w:val="451"/>
        </w:trPr>
        <w:tc>
          <w:tcPr>
            <w:tcW w:w="1700" w:type="pct"/>
            <w:vMerge w:val="restart"/>
            <w:shd w:val="clear" w:color="auto" w:fill="auto"/>
            <w:tcMar>
              <w:top w:w="0" w:type="dxa"/>
              <w:left w:w="0" w:type="dxa"/>
              <w:bottom w:w="0" w:type="dxa"/>
              <w:right w:w="0" w:type="dxa"/>
            </w:tcMar>
            <w:vAlign w:val="center"/>
            <w:hideMark/>
          </w:tcPr>
          <w:p w14:paraId="571A3733" w14:textId="77777777" w:rsidR="001808BE" w:rsidRPr="004E12CB" w:rsidRDefault="001808BE">
            <w:pPr>
              <w:pStyle w:val="tl"/>
              <w:spacing w:before="0" w:beforeAutospacing="0" w:after="0" w:afterAutospacing="0"/>
              <w:rPr>
                <w:lang w:val="uk-UA"/>
              </w:rPr>
            </w:pPr>
            <w:r w:rsidRPr="004E12CB">
              <w:rPr>
                <w:lang w:val="uk-UA"/>
              </w:rPr>
              <w:t>1) ... запит часу зльоту</w:t>
            </w:r>
          </w:p>
        </w:tc>
        <w:tc>
          <w:tcPr>
            <w:tcW w:w="1650" w:type="pct"/>
            <w:shd w:val="clear" w:color="auto" w:fill="auto"/>
            <w:tcMar>
              <w:top w:w="0" w:type="dxa"/>
              <w:left w:w="0" w:type="dxa"/>
              <w:bottom w:w="0" w:type="dxa"/>
              <w:right w:w="0" w:type="dxa"/>
            </w:tcMar>
            <w:vAlign w:val="center"/>
            <w:hideMark/>
          </w:tcPr>
          <w:p w14:paraId="23C48CDA" w14:textId="77777777" w:rsidR="001808BE" w:rsidRPr="004E12CB" w:rsidRDefault="001808BE">
            <w:pPr>
              <w:pStyle w:val="tl"/>
              <w:spacing w:before="0" w:beforeAutospacing="0" w:after="0" w:afterAutospacing="0"/>
              <w:rPr>
                <w:lang w:val="uk-UA"/>
              </w:rPr>
            </w:pPr>
            <w:r w:rsidRPr="004E12CB">
              <w:rPr>
                <w:lang w:val="uk-UA"/>
              </w:rPr>
              <w:t>REPORT AIRBORNE;</w:t>
            </w:r>
          </w:p>
        </w:tc>
        <w:tc>
          <w:tcPr>
            <w:tcW w:w="1650" w:type="pct"/>
            <w:shd w:val="clear" w:color="auto" w:fill="auto"/>
            <w:tcMar>
              <w:top w:w="0" w:type="dxa"/>
              <w:left w:w="0" w:type="dxa"/>
              <w:bottom w:w="0" w:type="dxa"/>
              <w:right w:w="0" w:type="dxa"/>
            </w:tcMar>
            <w:vAlign w:val="center"/>
            <w:hideMark/>
          </w:tcPr>
          <w:p w14:paraId="465C3B32" w14:textId="77777777" w:rsidR="001808BE" w:rsidRPr="004E12CB" w:rsidRDefault="001808BE">
            <w:pPr>
              <w:pStyle w:val="tl"/>
              <w:spacing w:before="0" w:beforeAutospacing="0" w:after="0" w:afterAutospacing="0"/>
              <w:rPr>
                <w:lang w:val="uk-UA"/>
              </w:rPr>
            </w:pPr>
            <w:r w:rsidRPr="004E12CB">
              <w:rPr>
                <w:lang w:val="uk-UA"/>
              </w:rPr>
              <w:t>ДОПОВІСТИ ПРО ЗЛІТ</w:t>
            </w:r>
          </w:p>
        </w:tc>
      </w:tr>
      <w:tr w:rsidR="001808BE" w:rsidRPr="004E12CB" w14:paraId="43886A96" w14:textId="77777777" w:rsidTr="008635DF">
        <w:tc>
          <w:tcPr>
            <w:tcW w:w="0" w:type="auto"/>
            <w:vMerge/>
            <w:shd w:val="clear" w:color="auto" w:fill="auto"/>
            <w:vAlign w:val="center"/>
            <w:hideMark/>
          </w:tcPr>
          <w:p w14:paraId="51D07F28"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6AAF261" w14:textId="77777777" w:rsidR="001808BE" w:rsidRPr="004E12CB" w:rsidRDefault="001808BE">
            <w:pPr>
              <w:pStyle w:val="tl"/>
              <w:spacing w:before="0" w:beforeAutospacing="0" w:after="0" w:afterAutospacing="0"/>
              <w:rPr>
                <w:lang w:val="uk-UA"/>
              </w:rPr>
            </w:pPr>
            <w:r w:rsidRPr="004E12CB">
              <w:rPr>
                <w:lang w:val="uk-UA"/>
              </w:rPr>
              <w:t>AIRBORNE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27214CB4" w14:textId="77777777" w:rsidR="001808BE" w:rsidRPr="004E12CB" w:rsidRDefault="001808BE">
            <w:pPr>
              <w:pStyle w:val="tl"/>
              <w:spacing w:before="0" w:beforeAutospacing="0" w:after="0" w:afterAutospacing="0"/>
              <w:rPr>
                <w:lang w:val="uk-UA"/>
              </w:rPr>
            </w:pPr>
            <w:r w:rsidRPr="004E12CB">
              <w:rPr>
                <w:lang w:val="uk-UA"/>
              </w:rPr>
              <w:t>ЗЛІТ В (час);</w:t>
            </w:r>
          </w:p>
        </w:tc>
      </w:tr>
      <w:tr w:rsidR="001808BE" w:rsidRPr="004E12CB" w14:paraId="1963B1FE" w14:textId="77777777" w:rsidTr="008635DF">
        <w:tc>
          <w:tcPr>
            <w:tcW w:w="0" w:type="auto"/>
            <w:vMerge/>
            <w:shd w:val="clear" w:color="auto" w:fill="auto"/>
            <w:vAlign w:val="center"/>
            <w:hideMark/>
          </w:tcPr>
          <w:p w14:paraId="636DC41F"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509CBFB" w14:textId="77777777" w:rsidR="001808BE" w:rsidRPr="004E12CB" w:rsidRDefault="001808BE">
            <w:pPr>
              <w:pStyle w:val="tl"/>
              <w:spacing w:before="0" w:beforeAutospacing="0" w:after="0" w:afterAutospacing="0"/>
              <w:rPr>
                <w:lang w:val="uk-UA"/>
              </w:rPr>
            </w:pPr>
            <w:r w:rsidRPr="004E12CB">
              <w:rPr>
                <w:lang w:val="uk-UA"/>
              </w:rPr>
              <w:t>AFTER PASSING </w:t>
            </w:r>
            <w:r w:rsidRPr="004E12CB">
              <w:rPr>
                <w:i/>
                <w:iCs/>
                <w:lang w:val="uk-UA"/>
              </w:rPr>
              <w:t>(</w:t>
            </w:r>
            <w:proofErr w:type="spellStart"/>
            <w:r w:rsidRPr="004E12CB">
              <w:rPr>
                <w:i/>
                <w:iCs/>
                <w:lang w:val="uk-UA"/>
              </w:rPr>
              <w:t>level</w:t>
            </w:r>
            <w:proofErr w:type="spellEnd"/>
            <w:r w:rsidRPr="004E12CB">
              <w:rPr>
                <w:i/>
                <w:iCs/>
                <w:lang w:val="uk-UA"/>
              </w:rPr>
              <w:t>) (</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63E3132E" w14:textId="77777777" w:rsidR="001808BE" w:rsidRPr="004E12CB" w:rsidRDefault="001808BE">
            <w:pPr>
              <w:pStyle w:val="tl"/>
              <w:spacing w:before="0" w:beforeAutospacing="0" w:after="0" w:afterAutospacing="0"/>
              <w:rPr>
                <w:lang w:val="uk-UA"/>
              </w:rPr>
            </w:pPr>
            <w:r w:rsidRPr="004E12CB">
              <w:rPr>
                <w:lang w:val="uk-UA"/>
              </w:rPr>
              <w:t>ПІСЛЯ ПРОЛЬОТУ (рівень) (вказівки);</w:t>
            </w:r>
          </w:p>
        </w:tc>
      </w:tr>
      <w:tr w:rsidR="001808BE" w:rsidRPr="00E56A91" w14:paraId="6EB5D910" w14:textId="77777777" w:rsidTr="008635DF">
        <w:tc>
          <w:tcPr>
            <w:tcW w:w="1700" w:type="pct"/>
            <w:shd w:val="clear" w:color="auto" w:fill="auto"/>
            <w:tcMar>
              <w:top w:w="0" w:type="dxa"/>
              <w:left w:w="0" w:type="dxa"/>
              <w:bottom w:w="0" w:type="dxa"/>
              <w:right w:w="0" w:type="dxa"/>
            </w:tcMar>
            <w:vAlign w:val="center"/>
            <w:hideMark/>
          </w:tcPr>
          <w:p w14:paraId="20B00E6E" w14:textId="77777777" w:rsidR="001808BE" w:rsidRPr="004E12CB" w:rsidRDefault="001808BE">
            <w:pPr>
              <w:pStyle w:val="tl"/>
              <w:spacing w:before="0" w:beforeAutospacing="0" w:after="0" w:afterAutospacing="0"/>
              <w:rPr>
                <w:lang w:val="uk-UA"/>
              </w:rPr>
            </w:pPr>
            <w:r w:rsidRPr="004E12CB">
              <w:rPr>
                <w:lang w:val="uk-UA"/>
              </w:rPr>
              <w:t>2) ... для витримування курсу</w:t>
            </w:r>
          </w:p>
        </w:tc>
        <w:tc>
          <w:tcPr>
            <w:tcW w:w="1650" w:type="pct"/>
            <w:shd w:val="clear" w:color="auto" w:fill="auto"/>
            <w:tcMar>
              <w:top w:w="0" w:type="dxa"/>
              <w:left w:w="0" w:type="dxa"/>
              <w:bottom w:w="0" w:type="dxa"/>
              <w:right w:w="0" w:type="dxa"/>
            </w:tcMar>
            <w:vAlign w:val="center"/>
            <w:hideMark/>
          </w:tcPr>
          <w:p w14:paraId="1D264B6F" w14:textId="77777777" w:rsidR="001808BE" w:rsidRPr="004E12CB" w:rsidRDefault="001808BE">
            <w:pPr>
              <w:pStyle w:val="tl"/>
              <w:spacing w:before="0" w:beforeAutospacing="0" w:after="0" w:afterAutospacing="0"/>
              <w:rPr>
                <w:lang w:val="uk-UA"/>
              </w:rPr>
            </w:pPr>
            <w:r w:rsidRPr="004E12CB">
              <w:rPr>
                <w:lang w:val="uk-UA"/>
              </w:rPr>
              <w:t>CONTINUE RUNWAY HEADING </w:t>
            </w:r>
            <w:r w:rsidRPr="004E12CB">
              <w:rPr>
                <w:i/>
                <w:iCs/>
                <w:lang w:val="uk-UA"/>
              </w:rPr>
              <w:t>(</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6128A103" w14:textId="77777777" w:rsidR="001808BE" w:rsidRPr="004E12CB" w:rsidRDefault="001808BE">
            <w:pPr>
              <w:pStyle w:val="tl"/>
              <w:spacing w:before="0" w:beforeAutospacing="0" w:after="0" w:afterAutospacing="0"/>
              <w:rPr>
                <w:lang w:val="uk-UA"/>
              </w:rPr>
            </w:pPr>
            <w:r w:rsidRPr="004E12CB">
              <w:rPr>
                <w:lang w:val="uk-UA"/>
              </w:rPr>
              <w:t>ПРОДОВЖУЙТЕ З КУРСОМ ЗПС (вказівки);</w:t>
            </w:r>
          </w:p>
        </w:tc>
      </w:tr>
      <w:tr w:rsidR="001808BE" w:rsidRPr="00E56A91" w14:paraId="66A6DC8A" w14:textId="77777777" w:rsidTr="008635DF">
        <w:tc>
          <w:tcPr>
            <w:tcW w:w="1700" w:type="pct"/>
            <w:vMerge w:val="restart"/>
            <w:shd w:val="clear" w:color="auto" w:fill="auto"/>
            <w:tcMar>
              <w:top w:w="0" w:type="dxa"/>
              <w:left w:w="0" w:type="dxa"/>
              <w:bottom w:w="0" w:type="dxa"/>
              <w:right w:w="0" w:type="dxa"/>
            </w:tcMar>
            <w:vAlign w:val="center"/>
            <w:hideMark/>
          </w:tcPr>
          <w:p w14:paraId="51552702" w14:textId="77777777" w:rsidR="001808BE" w:rsidRPr="004E12CB" w:rsidRDefault="001808BE">
            <w:pPr>
              <w:pStyle w:val="tl"/>
              <w:spacing w:before="0" w:beforeAutospacing="0" w:after="0" w:afterAutospacing="0"/>
              <w:rPr>
                <w:lang w:val="uk-UA"/>
              </w:rPr>
            </w:pPr>
            <w:r w:rsidRPr="004E12CB">
              <w:rPr>
                <w:lang w:val="uk-UA"/>
              </w:rPr>
              <w:t>3) ...для слідування по визначеному треку</w:t>
            </w:r>
          </w:p>
        </w:tc>
        <w:tc>
          <w:tcPr>
            <w:tcW w:w="1650" w:type="pct"/>
            <w:shd w:val="clear" w:color="auto" w:fill="auto"/>
            <w:tcMar>
              <w:top w:w="0" w:type="dxa"/>
              <w:left w:w="0" w:type="dxa"/>
              <w:bottom w:w="0" w:type="dxa"/>
              <w:right w:w="0" w:type="dxa"/>
            </w:tcMar>
            <w:vAlign w:val="center"/>
            <w:hideMark/>
          </w:tcPr>
          <w:p w14:paraId="4AC65CA8" w14:textId="77777777" w:rsidR="001808BE" w:rsidRPr="004E12CB" w:rsidRDefault="001808BE">
            <w:pPr>
              <w:pStyle w:val="tl"/>
              <w:spacing w:before="0" w:beforeAutospacing="0" w:after="0" w:afterAutospacing="0"/>
              <w:rPr>
                <w:lang w:val="uk-UA"/>
              </w:rPr>
            </w:pPr>
            <w:r w:rsidRPr="004E12CB">
              <w:rPr>
                <w:lang w:val="uk-UA"/>
              </w:rPr>
              <w:t>TRACK EXTENDED CENTRE LINE </w:t>
            </w:r>
            <w:r w:rsidRPr="004E12CB">
              <w:rPr>
                <w:i/>
                <w:iCs/>
                <w:lang w:val="uk-UA"/>
              </w:rPr>
              <w:t>(</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6DD6635" w14:textId="77777777" w:rsidR="001808BE" w:rsidRPr="004E12CB" w:rsidRDefault="001808BE">
            <w:pPr>
              <w:pStyle w:val="tl"/>
              <w:spacing w:before="0" w:beforeAutospacing="0" w:after="0" w:afterAutospacing="0"/>
              <w:rPr>
                <w:lang w:val="uk-UA"/>
              </w:rPr>
            </w:pPr>
            <w:r w:rsidRPr="004E12CB">
              <w:rPr>
                <w:lang w:val="uk-UA"/>
              </w:rPr>
              <w:t>ПРОДОВЖУЙТЕ ПО ТРЕКУ ЗЛЬОТУ (вказівки);</w:t>
            </w:r>
          </w:p>
        </w:tc>
      </w:tr>
      <w:tr w:rsidR="001808BE" w:rsidRPr="004E12CB" w14:paraId="2FCAE644" w14:textId="77777777" w:rsidTr="002F46EB">
        <w:trPr>
          <w:trHeight w:val="451"/>
        </w:trPr>
        <w:tc>
          <w:tcPr>
            <w:tcW w:w="0" w:type="auto"/>
            <w:vMerge/>
            <w:shd w:val="clear" w:color="auto" w:fill="auto"/>
            <w:vAlign w:val="center"/>
            <w:hideMark/>
          </w:tcPr>
          <w:p w14:paraId="2A677971"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EAABFB0" w14:textId="77777777" w:rsidR="001808BE" w:rsidRPr="004E12CB" w:rsidRDefault="001808BE">
            <w:pPr>
              <w:pStyle w:val="tl"/>
              <w:spacing w:before="0" w:beforeAutospacing="0" w:after="0" w:afterAutospacing="0"/>
              <w:rPr>
                <w:lang w:val="uk-UA"/>
              </w:rPr>
            </w:pPr>
            <w:r w:rsidRPr="004E12CB">
              <w:rPr>
                <w:lang w:val="uk-UA"/>
              </w:rPr>
              <w:t>CLIMB STRAIGHT AHEAD </w:t>
            </w:r>
            <w:r w:rsidRPr="004E12CB">
              <w:rPr>
                <w:i/>
                <w:iCs/>
                <w:lang w:val="uk-UA"/>
              </w:rPr>
              <w:t>(</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5788A265" w14:textId="77777777" w:rsidR="001808BE" w:rsidRPr="004E12CB" w:rsidRDefault="001808BE">
            <w:pPr>
              <w:pStyle w:val="tl"/>
              <w:spacing w:before="0" w:beforeAutospacing="0" w:after="0" w:afterAutospacing="0"/>
              <w:rPr>
                <w:lang w:val="uk-UA"/>
              </w:rPr>
            </w:pPr>
            <w:r w:rsidRPr="004E12CB">
              <w:rPr>
                <w:lang w:val="uk-UA"/>
              </w:rPr>
              <w:t>НАБИРАЙТЕ ПРЯМО (вказівки);</w:t>
            </w:r>
          </w:p>
        </w:tc>
      </w:tr>
      <w:tr w:rsidR="001808BE" w:rsidRPr="00E56A91" w14:paraId="062ED739" w14:textId="77777777" w:rsidTr="008635DF">
        <w:tc>
          <w:tcPr>
            <w:tcW w:w="1700" w:type="pct"/>
            <w:vMerge w:val="restart"/>
            <w:shd w:val="clear" w:color="auto" w:fill="auto"/>
            <w:tcMar>
              <w:top w:w="0" w:type="dxa"/>
              <w:left w:w="0" w:type="dxa"/>
              <w:bottom w:w="0" w:type="dxa"/>
              <w:right w:w="0" w:type="dxa"/>
            </w:tcMar>
            <w:vAlign w:val="center"/>
            <w:hideMark/>
          </w:tcPr>
          <w:p w14:paraId="15F095EC" w14:textId="77777777" w:rsidR="001808BE" w:rsidRPr="004E12CB" w:rsidRDefault="001808BE">
            <w:pPr>
              <w:pStyle w:val="tl"/>
              <w:spacing w:before="0" w:beforeAutospacing="0" w:after="0" w:afterAutospacing="0"/>
              <w:rPr>
                <w:lang w:val="uk-UA"/>
              </w:rPr>
            </w:pPr>
            <w:r w:rsidRPr="005D7676">
              <w:rPr>
                <w:b/>
                <w:bCs/>
                <w:lang w:val="uk-UA"/>
              </w:rPr>
              <w:t xml:space="preserve">13. </w:t>
            </w:r>
            <w:r w:rsidRPr="00913DA8">
              <w:rPr>
                <w:b/>
                <w:bCs/>
                <w:lang w:val="uk-UA"/>
              </w:rPr>
              <w:t>ВХІД ДО АЕРОДРОМНОГО КОЛА ПОЛЬОТІВ</w:t>
            </w:r>
          </w:p>
        </w:tc>
        <w:tc>
          <w:tcPr>
            <w:tcW w:w="1650" w:type="pct"/>
            <w:shd w:val="clear" w:color="auto" w:fill="auto"/>
            <w:tcMar>
              <w:top w:w="0" w:type="dxa"/>
              <w:left w:w="0" w:type="dxa"/>
              <w:bottom w:w="0" w:type="dxa"/>
              <w:right w:w="0" w:type="dxa"/>
            </w:tcMar>
            <w:vAlign w:val="center"/>
            <w:hideMark/>
          </w:tcPr>
          <w:p w14:paraId="49B442B2"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type</w:t>
            </w:r>
            <w:proofErr w:type="spellEnd"/>
            <w:r w:rsidRPr="004E12CB">
              <w:rPr>
                <w:i/>
                <w:iCs/>
                <w:lang w:val="uk-UA"/>
              </w:rPr>
              <w:t>] (</w:t>
            </w:r>
            <w:proofErr w:type="spellStart"/>
            <w:r w:rsidRPr="004E12CB">
              <w:rPr>
                <w:i/>
                <w:iCs/>
                <w:lang w:val="uk-UA"/>
              </w:rPr>
              <w:t>position</w:t>
            </w:r>
            <w:proofErr w:type="spellEnd"/>
            <w:r w:rsidRPr="004E12CB">
              <w:rPr>
                <w:i/>
                <w:iCs/>
                <w:lang w:val="uk-UA"/>
              </w:rPr>
              <w:t>) (</w:t>
            </w:r>
            <w:proofErr w:type="spellStart"/>
            <w:r w:rsidRPr="004E12CB">
              <w:rPr>
                <w:i/>
                <w:iCs/>
                <w:lang w:val="uk-UA"/>
              </w:rPr>
              <w:t>level</w:t>
            </w:r>
            <w:proofErr w:type="spellEnd"/>
            <w:r w:rsidRPr="004E12CB">
              <w:rPr>
                <w:i/>
                <w:iCs/>
                <w:lang w:val="uk-UA"/>
              </w:rPr>
              <w:t>)</w:t>
            </w:r>
            <w:r w:rsidRPr="004E12CB">
              <w:rPr>
                <w:lang w:val="uk-UA"/>
              </w:rPr>
              <w:t> FOR LANDING;</w:t>
            </w:r>
          </w:p>
        </w:tc>
        <w:tc>
          <w:tcPr>
            <w:tcW w:w="1650" w:type="pct"/>
            <w:shd w:val="clear" w:color="auto" w:fill="auto"/>
            <w:tcMar>
              <w:top w:w="0" w:type="dxa"/>
              <w:left w:w="0" w:type="dxa"/>
              <w:bottom w:w="0" w:type="dxa"/>
              <w:right w:w="0" w:type="dxa"/>
            </w:tcMar>
            <w:vAlign w:val="center"/>
            <w:hideMark/>
          </w:tcPr>
          <w:p w14:paraId="236F76D7"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тип ПС</w:t>
            </w:r>
            <w:r w:rsidRPr="004E12CB">
              <w:rPr>
                <w:lang w:val="uk-UA"/>
              </w:rPr>
              <w:t>] (</w:t>
            </w:r>
            <w:r w:rsidRPr="004E12CB">
              <w:rPr>
                <w:i/>
                <w:iCs/>
                <w:lang w:val="uk-UA"/>
              </w:rPr>
              <w:t>місцезнаходження</w:t>
            </w:r>
            <w:r w:rsidRPr="004E12CB">
              <w:rPr>
                <w:lang w:val="uk-UA"/>
              </w:rPr>
              <w:t>) (</w:t>
            </w:r>
            <w:r w:rsidRPr="004E12CB">
              <w:rPr>
                <w:i/>
                <w:iCs/>
                <w:lang w:val="uk-UA"/>
              </w:rPr>
              <w:t>рівень</w:t>
            </w:r>
            <w:r w:rsidRPr="004E12CB">
              <w:rPr>
                <w:lang w:val="uk-UA"/>
              </w:rPr>
              <w:t>) ДЛЯ ПОСАДКИ;</w:t>
            </w:r>
          </w:p>
        </w:tc>
      </w:tr>
      <w:tr w:rsidR="001808BE" w:rsidRPr="00E56A91" w14:paraId="2B1AF1A7" w14:textId="77777777" w:rsidTr="008635DF">
        <w:tc>
          <w:tcPr>
            <w:tcW w:w="0" w:type="auto"/>
            <w:vMerge/>
            <w:shd w:val="clear" w:color="auto" w:fill="auto"/>
            <w:vAlign w:val="center"/>
            <w:hideMark/>
          </w:tcPr>
          <w:p w14:paraId="4E035343"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09E1BF6" w14:textId="77777777" w:rsidR="001808BE" w:rsidRPr="004E12CB" w:rsidRDefault="001808BE">
            <w:pPr>
              <w:pStyle w:val="tl"/>
              <w:spacing w:before="0" w:beforeAutospacing="0" w:after="0" w:afterAutospacing="0"/>
              <w:rPr>
                <w:lang w:val="uk-UA"/>
              </w:rPr>
            </w:pPr>
            <w:r w:rsidRPr="004E12CB">
              <w:rPr>
                <w:lang w:val="uk-UA"/>
              </w:rPr>
              <w:t>JOIN </w:t>
            </w:r>
            <w:r w:rsidRPr="004E12CB">
              <w:rPr>
                <w:i/>
                <w:iCs/>
                <w:lang w:val="uk-UA"/>
              </w:rPr>
              <w:t>[(</w:t>
            </w:r>
            <w:proofErr w:type="spellStart"/>
            <w:r w:rsidRPr="004E12CB">
              <w:rPr>
                <w:i/>
                <w:iCs/>
                <w:lang w:val="uk-UA"/>
              </w:rPr>
              <w:t>direction</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circuit</w:t>
            </w:r>
            <w:proofErr w:type="spellEnd"/>
            <w:r w:rsidRPr="004E12CB">
              <w:rPr>
                <w:i/>
                <w:iCs/>
                <w:lang w:val="uk-UA"/>
              </w:rPr>
              <w:t>)] (</w:t>
            </w:r>
            <w:proofErr w:type="spellStart"/>
            <w:r w:rsidRPr="004E12CB">
              <w:rPr>
                <w:i/>
                <w:iCs/>
                <w:lang w:val="uk-UA"/>
              </w:rPr>
              <w:t>position</w:t>
            </w:r>
            <w:proofErr w:type="spellEnd"/>
            <w:r w:rsidRPr="004E12CB">
              <w:rPr>
                <w:i/>
                <w:iCs/>
                <w:lang w:val="uk-UA"/>
              </w:rPr>
              <w:t xml:space="preserve"> </w:t>
            </w:r>
            <w:proofErr w:type="spellStart"/>
            <w:r w:rsidRPr="004E12CB">
              <w:rPr>
                <w:i/>
                <w:iCs/>
                <w:lang w:val="uk-UA"/>
              </w:rPr>
              <w:t>in</w:t>
            </w:r>
            <w:proofErr w:type="spellEnd"/>
            <w:r w:rsidRPr="004E12CB">
              <w:rPr>
                <w:i/>
                <w:iCs/>
                <w:lang w:val="uk-UA"/>
              </w:rPr>
              <w:t xml:space="preserve"> </w:t>
            </w:r>
            <w:proofErr w:type="spellStart"/>
            <w:r w:rsidRPr="004E12CB">
              <w:rPr>
                <w:i/>
                <w:iCs/>
                <w:lang w:val="uk-UA"/>
              </w:rPr>
              <w:t>circuit</w:t>
            </w:r>
            <w:proofErr w:type="spellEnd"/>
            <w:r w:rsidRPr="004E12CB">
              <w:rPr>
                <w:i/>
                <w:iCs/>
                <w:lang w:val="uk-UA"/>
              </w:rPr>
              <w:t>) (</w:t>
            </w:r>
            <w:proofErr w:type="spellStart"/>
            <w:r w:rsidRPr="004E12CB">
              <w:rPr>
                <w:i/>
                <w:iCs/>
                <w:lang w:val="uk-UA"/>
              </w:rPr>
              <w:t>runway</w:t>
            </w:r>
            <w:proofErr w:type="spellEnd"/>
            <w:r w:rsidRPr="004E12CB">
              <w:rPr>
                <w:i/>
                <w:iCs/>
                <w:lang w:val="uk-UA"/>
              </w:rPr>
              <w:t xml:space="preserve"> </w:t>
            </w:r>
            <w:proofErr w:type="spellStart"/>
            <w:r w:rsidRPr="004E12CB">
              <w:rPr>
                <w:i/>
                <w:iCs/>
                <w:lang w:val="uk-UA"/>
              </w:rPr>
              <w:t>number</w:t>
            </w:r>
            <w:proofErr w:type="spellEnd"/>
            <w:r w:rsidRPr="004E12CB">
              <w:rPr>
                <w:i/>
                <w:iCs/>
                <w:lang w:val="uk-UA"/>
              </w:rPr>
              <w:t>)</w:t>
            </w:r>
            <w:r w:rsidRPr="004E12CB">
              <w:rPr>
                <w:lang w:val="uk-UA"/>
              </w:rPr>
              <w:t> [SURFACE] WIND </w:t>
            </w:r>
            <w:r w:rsidRPr="004E12CB">
              <w:rPr>
                <w:i/>
                <w:iCs/>
                <w:lang w:val="uk-UA"/>
              </w:rPr>
              <w:t>(</w:t>
            </w:r>
            <w:proofErr w:type="spellStart"/>
            <w:r w:rsidRPr="004E12CB">
              <w:rPr>
                <w:i/>
                <w:iCs/>
                <w:lang w:val="uk-UA"/>
              </w:rPr>
              <w:t>direction</w:t>
            </w:r>
            <w:proofErr w:type="spellEnd"/>
            <w:r w:rsidRPr="004E12CB">
              <w:rPr>
                <w:i/>
                <w:iCs/>
                <w:lang w:val="uk-UA"/>
              </w:rPr>
              <w:t xml:space="preserve"> </w:t>
            </w:r>
            <w:proofErr w:type="spellStart"/>
            <w:r w:rsidRPr="004E12CB">
              <w:rPr>
                <w:i/>
                <w:iCs/>
                <w:lang w:val="uk-UA"/>
              </w:rPr>
              <w:t>and</w:t>
            </w:r>
            <w:proofErr w:type="spellEnd"/>
            <w:r w:rsidRPr="004E12CB">
              <w:rPr>
                <w:i/>
                <w:iCs/>
                <w:lang w:val="uk-UA"/>
              </w:rPr>
              <w:t xml:space="preserve"> </w:t>
            </w:r>
            <w:proofErr w:type="spellStart"/>
            <w:r w:rsidRPr="004E12CB">
              <w:rPr>
                <w:i/>
                <w:iCs/>
                <w:lang w:val="uk-UA"/>
              </w:rPr>
              <w:t>speed</w:t>
            </w:r>
            <w:proofErr w:type="spellEnd"/>
            <w:r w:rsidRPr="004E12CB">
              <w:rPr>
                <w:i/>
                <w:iCs/>
                <w:lang w:val="uk-UA"/>
              </w:rPr>
              <w:t>) (</w:t>
            </w:r>
            <w:proofErr w:type="spellStart"/>
            <w:r w:rsidRPr="004E12CB">
              <w:rPr>
                <w:i/>
                <w:iCs/>
                <w:lang w:val="uk-UA"/>
              </w:rPr>
              <w:t>units</w:t>
            </w:r>
            <w:proofErr w:type="spellEnd"/>
            <w:r w:rsidRPr="004E12CB">
              <w:rPr>
                <w:i/>
                <w:iCs/>
                <w:lang w:val="uk-UA"/>
              </w:rPr>
              <w:t>)</w:t>
            </w:r>
            <w:r w:rsidRPr="004E12CB">
              <w:rPr>
                <w:lang w:val="uk-UA"/>
              </w:rPr>
              <w:t> [TEMPERATURE [MINUS]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QNH (</w:t>
            </w:r>
            <w:proofErr w:type="spellStart"/>
            <w:r w:rsidRPr="004E12CB">
              <w:rPr>
                <w:i/>
                <w:iCs/>
                <w:lang w:val="uk-UA"/>
              </w:rPr>
              <w:t>or</w:t>
            </w:r>
            <w:proofErr w:type="spellEnd"/>
            <w:r w:rsidRPr="004E12CB">
              <w:rPr>
                <w:lang w:val="uk-UA"/>
              </w:rPr>
              <w:t> QFE) </w:t>
            </w:r>
            <w:r w:rsidRPr="004E12CB">
              <w:rPr>
                <w:i/>
                <w:iCs/>
                <w:lang w:val="uk-UA"/>
              </w:rPr>
              <w:t>(</w:t>
            </w:r>
            <w:proofErr w:type="spellStart"/>
            <w:r w:rsidRPr="004E12CB">
              <w:rPr>
                <w:i/>
                <w:iCs/>
                <w:lang w:val="uk-UA"/>
              </w:rPr>
              <w:t>number</w:t>
            </w:r>
            <w:proofErr w:type="spellEnd"/>
            <w:r w:rsidRPr="004E12CB">
              <w:rPr>
                <w:i/>
                <w:iCs/>
                <w:lang w:val="uk-UA"/>
              </w:rPr>
              <w:t>) [(</w:t>
            </w:r>
            <w:proofErr w:type="spellStart"/>
            <w:r w:rsidRPr="004E12CB">
              <w:rPr>
                <w:i/>
                <w:iCs/>
                <w:lang w:val="uk-UA"/>
              </w:rPr>
              <w:t>units</w:t>
            </w:r>
            <w:proofErr w:type="spellEnd"/>
            <w:r w:rsidRPr="004E12CB">
              <w:rPr>
                <w:i/>
                <w:iCs/>
                <w:lang w:val="uk-UA"/>
              </w:rPr>
              <w:t>)]</w:t>
            </w:r>
            <w:r w:rsidRPr="004E12CB">
              <w:rPr>
                <w:lang w:val="uk-UA"/>
              </w:rPr>
              <w:t> [TRAFFIC </w:t>
            </w:r>
            <w:r w:rsidRPr="004E12CB">
              <w:rPr>
                <w:i/>
                <w:iCs/>
                <w:lang w:val="uk-UA"/>
              </w:rPr>
              <w:t>(</w:t>
            </w:r>
            <w:proofErr w:type="spellStart"/>
            <w:r w:rsidRPr="004E12CB">
              <w:rPr>
                <w:i/>
                <w:iCs/>
                <w:lang w:val="uk-UA"/>
              </w:rPr>
              <w:t>detail</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CA39869" w14:textId="77777777" w:rsidR="001808BE" w:rsidRPr="004E12CB" w:rsidRDefault="001808BE">
            <w:pPr>
              <w:pStyle w:val="tl"/>
              <w:spacing w:before="0" w:beforeAutospacing="0" w:after="0" w:afterAutospacing="0"/>
              <w:rPr>
                <w:lang w:val="uk-UA"/>
              </w:rPr>
            </w:pPr>
            <w:r w:rsidRPr="004E12CB">
              <w:rPr>
                <w:lang w:val="uk-UA"/>
              </w:rPr>
              <w:t>ВХОДЬТЕ ДО [(</w:t>
            </w:r>
            <w:r w:rsidRPr="004E12CB">
              <w:rPr>
                <w:i/>
                <w:iCs/>
                <w:lang w:val="uk-UA"/>
              </w:rPr>
              <w:t>напрям кола польотів</w:t>
            </w:r>
            <w:r w:rsidRPr="004E12CB">
              <w:rPr>
                <w:lang w:val="uk-UA"/>
              </w:rPr>
              <w:t>)] (</w:t>
            </w:r>
            <w:r w:rsidRPr="004E12CB">
              <w:rPr>
                <w:i/>
                <w:iCs/>
                <w:lang w:val="uk-UA"/>
              </w:rPr>
              <w:t>позиція в колі</w:t>
            </w:r>
            <w:r w:rsidRPr="004E12CB">
              <w:rPr>
                <w:lang w:val="uk-UA"/>
              </w:rPr>
              <w:t>) (</w:t>
            </w:r>
            <w:r w:rsidRPr="004E12CB">
              <w:rPr>
                <w:i/>
                <w:iCs/>
                <w:lang w:val="uk-UA"/>
              </w:rPr>
              <w:t>номер ЗПС</w:t>
            </w:r>
            <w:r w:rsidRPr="004E12CB">
              <w:rPr>
                <w:lang w:val="uk-UA"/>
              </w:rPr>
              <w:t>) [ПРИЗЕМНИЙ] ВІТЕР (</w:t>
            </w:r>
            <w:r w:rsidRPr="004E12CB">
              <w:rPr>
                <w:i/>
                <w:iCs/>
                <w:lang w:val="uk-UA"/>
              </w:rPr>
              <w:t>напрямок та швидкість</w:t>
            </w:r>
            <w:r w:rsidRPr="004E12CB">
              <w:rPr>
                <w:lang w:val="uk-UA"/>
              </w:rPr>
              <w:t>) (</w:t>
            </w:r>
            <w:r w:rsidRPr="004E12CB">
              <w:rPr>
                <w:i/>
                <w:iCs/>
                <w:lang w:val="uk-UA"/>
              </w:rPr>
              <w:t>одиниці виміру)</w:t>
            </w:r>
            <w:r w:rsidRPr="004E12CB">
              <w:rPr>
                <w:lang w:val="uk-UA"/>
              </w:rPr>
              <w:t> [ТЕМПЕРАТУРА [МІНУС] (</w:t>
            </w:r>
            <w:r w:rsidRPr="004E12CB">
              <w:rPr>
                <w:i/>
                <w:iCs/>
                <w:lang w:val="uk-UA"/>
              </w:rPr>
              <w:t>число</w:t>
            </w:r>
            <w:r w:rsidRPr="004E12CB">
              <w:rPr>
                <w:lang w:val="uk-UA"/>
              </w:rPr>
              <w:t>) ТИСК QNH (</w:t>
            </w:r>
            <w:r w:rsidRPr="004E12CB">
              <w:rPr>
                <w:i/>
                <w:iCs/>
                <w:lang w:val="uk-UA"/>
              </w:rPr>
              <w:t>або</w:t>
            </w:r>
            <w:r w:rsidRPr="004E12CB">
              <w:rPr>
                <w:lang w:val="uk-UA"/>
              </w:rPr>
              <w:t> QFE) (</w:t>
            </w:r>
            <w:r w:rsidRPr="004E12CB">
              <w:rPr>
                <w:i/>
                <w:iCs/>
                <w:lang w:val="uk-UA"/>
              </w:rPr>
              <w:t>число</w:t>
            </w:r>
            <w:r w:rsidRPr="004E12CB">
              <w:rPr>
                <w:lang w:val="uk-UA"/>
              </w:rPr>
              <w:t>) [(</w:t>
            </w:r>
            <w:r w:rsidRPr="004E12CB">
              <w:rPr>
                <w:i/>
                <w:iCs/>
                <w:lang w:val="uk-UA"/>
              </w:rPr>
              <w:t>одиниці виміру</w:t>
            </w:r>
            <w:r w:rsidRPr="004E12CB">
              <w:rPr>
                <w:lang w:val="uk-UA"/>
              </w:rPr>
              <w:t>)] [РУХ (</w:t>
            </w:r>
            <w:r w:rsidRPr="004E12CB">
              <w:rPr>
                <w:i/>
                <w:iCs/>
                <w:lang w:val="uk-UA"/>
              </w:rPr>
              <w:t>деталі</w:t>
            </w:r>
            <w:r w:rsidRPr="004E12CB">
              <w:rPr>
                <w:lang w:val="uk-UA"/>
              </w:rPr>
              <w:t>)];</w:t>
            </w:r>
          </w:p>
        </w:tc>
      </w:tr>
      <w:tr w:rsidR="001808BE" w:rsidRPr="00E56A91" w14:paraId="4DF3A147" w14:textId="77777777" w:rsidTr="008635DF">
        <w:tc>
          <w:tcPr>
            <w:tcW w:w="0" w:type="auto"/>
            <w:vMerge/>
            <w:shd w:val="clear" w:color="auto" w:fill="auto"/>
            <w:vAlign w:val="center"/>
            <w:hideMark/>
          </w:tcPr>
          <w:p w14:paraId="43B550BC"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DE71790" w14:textId="77777777" w:rsidR="001808BE" w:rsidRPr="004E12CB" w:rsidRDefault="001808BE">
            <w:pPr>
              <w:pStyle w:val="tl"/>
              <w:spacing w:before="0" w:beforeAutospacing="0" w:after="0" w:afterAutospacing="0"/>
              <w:rPr>
                <w:lang w:val="uk-UA"/>
              </w:rPr>
            </w:pPr>
            <w:r w:rsidRPr="004E12CB">
              <w:rPr>
                <w:lang w:val="uk-UA"/>
              </w:rPr>
              <w:t>MAKE STRAIGHT-IN APPROACH,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[SURFACE] WIND </w:t>
            </w:r>
            <w:r w:rsidRPr="004E12CB">
              <w:rPr>
                <w:i/>
                <w:iCs/>
                <w:lang w:val="uk-UA"/>
              </w:rPr>
              <w:t>(</w:t>
            </w:r>
            <w:proofErr w:type="spellStart"/>
            <w:r w:rsidRPr="004E12CB">
              <w:rPr>
                <w:i/>
                <w:iCs/>
                <w:lang w:val="uk-UA"/>
              </w:rPr>
              <w:t>direction</w:t>
            </w:r>
            <w:proofErr w:type="spellEnd"/>
            <w:r w:rsidRPr="004E12CB">
              <w:rPr>
                <w:i/>
                <w:iCs/>
                <w:lang w:val="uk-UA"/>
              </w:rPr>
              <w:t xml:space="preserve"> </w:t>
            </w:r>
            <w:proofErr w:type="spellStart"/>
            <w:r w:rsidRPr="004E12CB">
              <w:rPr>
                <w:i/>
                <w:iCs/>
                <w:lang w:val="uk-UA"/>
              </w:rPr>
              <w:t>and</w:t>
            </w:r>
            <w:proofErr w:type="spellEnd"/>
            <w:r w:rsidRPr="004E12CB">
              <w:rPr>
                <w:i/>
                <w:iCs/>
                <w:lang w:val="uk-UA"/>
              </w:rPr>
              <w:t xml:space="preserve"> </w:t>
            </w:r>
            <w:proofErr w:type="spellStart"/>
            <w:r w:rsidRPr="004E12CB">
              <w:rPr>
                <w:i/>
                <w:iCs/>
                <w:lang w:val="uk-UA"/>
              </w:rPr>
              <w:t>speed</w:t>
            </w:r>
            <w:proofErr w:type="spellEnd"/>
            <w:r w:rsidRPr="004E12CB">
              <w:rPr>
                <w:i/>
                <w:iCs/>
                <w:lang w:val="uk-UA"/>
              </w:rPr>
              <w:t>) (</w:t>
            </w:r>
            <w:proofErr w:type="spellStart"/>
            <w:r w:rsidRPr="004E12CB">
              <w:rPr>
                <w:i/>
                <w:iCs/>
                <w:lang w:val="uk-UA"/>
              </w:rPr>
              <w:t>units</w:t>
            </w:r>
            <w:proofErr w:type="spellEnd"/>
            <w:r w:rsidRPr="004E12CB">
              <w:rPr>
                <w:i/>
                <w:iCs/>
                <w:lang w:val="uk-UA"/>
              </w:rPr>
              <w:t>)</w:t>
            </w:r>
            <w:r w:rsidRPr="004E12CB">
              <w:rPr>
                <w:lang w:val="uk-UA"/>
              </w:rPr>
              <w:t> [TEMPERATURE [MINUS]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QNH (</w:t>
            </w:r>
            <w:proofErr w:type="spellStart"/>
            <w:r w:rsidRPr="004E12CB">
              <w:rPr>
                <w:i/>
                <w:iCs/>
                <w:lang w:val="uk-UA"/>
              </w:rPr>
              <w:t>or</w:t>
            </w:r>
            <w:proofErr w:type="spellEnd"/>
            <w:r w:rsidRPr="004E12CB">
              <w:rPr>
                <w:lang w:val="uk-UA"/>
              </w:rPr>
              <w:t> QFE) </w:t>
            </w:r>
            <w:r w:rsidRPr="004E12CB">
              <w:rPr>
                <w:i/>
                <w:iCs/>
                <w:lang w:val="uk-UA"/>
              </w:rPr>
              <w:t>(</w:t>
            </w:r>
            <w:proofErr w:type="spellStart"/>
            <w:r w:rsidRPr="004E12CB">
              <w:rPr>
                <w:i/>
                <w:iCs/>
                <w:lang w:val="uk-UA"/>
              </w:rPr>
              <w:t>number</w:t>
            </w:r>
            <w:proofErr w:type="spellEnd"/>
            <w:r w:rsidRPr="004E12CB">
              <w:rPr>
                <w:i/>
                <w:iCs/>
                <w:lang w:val="uk-UA"/>
              </w:rPr>
              <w:t>) [(</w:t>
            </w:r>
            <w:proofErr w:type="spellStart"/>
            <w:r w:rsidRPr="004E12CB">
              <w:rPr>
                <w:i/>
                <w:iCs/>
                <w:lang w:val="uk-UA"/>
              </w:rPr>
              <w:t>units</w:t>
            </w:r>
            <w:proofErr w:type="spellEnd"/>
            <w:r w:rsidRPr="004E12CB">
              <w:rPr>
                <w:i/>
                <w:iCs/>
                <w:lang w:val="uk-UA"/>
              </w:rPr>
              <w:t>)]</w:t>
            </w:r>
            <w:r w:rsidRPr="004E12CB">
              <w:rPr>
                <w:lang w:val="uk-UA"/>
              </w:rPr>
              <w:t> [TRAFFIC </w:t>
            </w:r>
            <w:r w:rsidRPr="004E12CB">
              <w:rPr>
                <w:i/>
                <w:iCs/>
                <w:lang w:val="uk-UA"/>
              </w:rPr>
              <w:t>(</w:t>
            </w:r>
            <w:proofErr w:type="spellStart"/>
            <w:r w:rsidRPr="004E12CB">
              <w:rPr>
                <w:i/>
                <w:iCs/>
                <w:lang w:val="uk-UA"/>
              </w:rPr>
              <w:t>detail</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457FABEE" w14:textId="77777777" w:rsidR="001808BE" w:rsidRPr="004E12CB" w:rsidRDefault="001808BE">
            <w:pPr>
              <w:pStyle w:val="tl"/>
              <w:spacing w:before="0" w:beforeAutospacing="0" w:after="0" w:afterAutospacing="0"/>
              <w:rPr>
                <w:lang w:val="uk-UA"/>
              </w:rPr>
            </w:pPr>
            <w:r w:rsidRPr="004E12CB">
              <w:rPr>
                <w:lang w:val="uk-UA"/>
              </w:rPr>
              <w:t>ЗАХОДЬТЕ НА ПОСАДКУ З ПРЯМОЇ, ЗПС (</w:t>
            </w:r>
            <w:r w:rsidRPr="004E12CB">
              <w:rPr>
                <w:i/>
                <w:iCs/>
                <w:lang w:val="uk-UA"/>
              </w:rPr>
              <w:t>номер</w:t>
            </w:r>
            <w:r w:rsidRPr="004E12CB">
              <w:rPr>
                <w:lang w:val="uk-UA"/>
              </w:rPr>
              <w:t>) [ПРИЗЕМНИЙ] ВІТЕР (</w:t>
            </w:r>
            <w:r w:rsidRPr="004E12CB">
              <w:rPr>
                <w:i/>
                <w:iCs/>
                <w:lang w:val="uk-UA"/>
              </w:rPr>
              <w:t>напрямок та швидкість</w:t>
            </w:r>
            <w:r w:rsidRPr="004E12CB">
              <w:rPr>
                <w:lang w:val="uk-UA"/>
              </w:rPr>
              <w:t>) (</w:t>
            </w:r>
            <w:r w:rsidRPr="004E12CB">
              <w:rPr>
                <w:i/>
                <w:iCs/>
                <w:lang w:val="uk-UA"/>
              </w:rPr>
              <w:t>одиниці виміру</w:t>
            </w:r>
            <w:r w:rsidRPr="004E12CB">
              <w:rPr>
                <w:lang w:val="uk-UA"/>
              </w:rPr>
              <w:t>) [ТЕМПЕРАТУРА [МІНУС] (</w:t>
            </w:r>
            <w:r w:rsidRPr="004E12CB">
              <w:rPr>
                <w:i/>
                <w:iCs/>
                <w:lang w:val="uk-UA"/>
              </w:rPr>
              <w:t>число</w:t>
            </w:r>
            <w:r w:rsidRPr="004E12CB">
              <w:rPr>
                <w:lang w:val="uk-UA"/>
              </w:rPr>
              <w:t>)] ТИСК QNH (</w:t>
            </w:r>
            <w:r w:rsidRPr="004E12CB">
              <w:rPr>
                <w:i/>
                <w:iCs/>
                <w:lang w:val="uk-UA"/>
              </w:rPr>
              <w:t>або</w:t>
            </w:r>
            <w:r w:rsidRPr="004E12CB">
              <w:rPr>
                <w:lang w:val="uk-UA"/>
              </w:rPr>
              <w:t> QFE) (</w:t>
            </w:r>
            <w:r w:rsidRPr="004E12CB">
              <w:rPr>
                <w:i/>
                <w:iCs/>
                <w:lang w:val="uk-UA"/>
              </w:rPr>
              <w:t>число</w:t>
            </w:r>
            <w:r w:rsidRPr="004E12CB">
              <w:rPr>
                <w:lang w:val="uk-UA"/>
              </w:rPr>
              <w:t>) [(</w:t>
            </w:r>
            <w:r w:rsidRPr="004E12CB">
              <w:rPr>
                <w:i/>
                <w:iCs/>
                <w:lang w:val="uk-UA"/>
              </w:rPr>
              <w:t>одиниці виміру</w:t>
            </w:r>
            <w:r w:rsidRPr="004E12CB">
              <w:rPr>
                <w:lang w:val="uk-UA"/>
              </w:rPr>
              <w:t>)] [РУХ (</w:t>
            </w:r>
            <w:r w:rsidRPr="004E12CB">
              <w:rPr>
                <w:i/>
                <w:iCs/>
                <w:lang w:val="uk-UA"/>
              </w:rPr>
              <w:t>деталі</w:t>
            </w:r>
            <w:r w:rsidRPr="004E12CB">
              <w:rPr>
                <w:lang w:val="uk-UA"/>
              </w:rPr>
              <w:t>)];</w:t>
            </w:r>
          </w:p>
        </w:tc>
      </w:tr>
      <w:tr w:rsidR="001808BE" w:rsidRPr="00E56A91" w14:paraId="6019E499" w14:textId="77777777" w:rsidTr="008635DF">
        <w:tc>
          <w:tcPr>
            <w:tcW w:w="1700" w:type="pct"/>
            <w:vMerge w:val="restart"/>
            <w:shd w:val="clear" w:color="auto" w:fill="auto"/>
            <w:tcMar>
              <w:top w:w="0" w:type="dxa"/>
              <w:left w:w="0" w:type="dxa"/>
              <w:bottom w:w="0" w:type="dxa"/>
              <w:right w:w="0" w:type="dxa"/>
            </w:tcMar>
            <w:vAlign w:val="center"/>
            <w:hideMark/>
          </w:tcPr>
          <w:p w14:paraId="167EF624" w14:textId="77777777" w:rsidR="001808BE" w:rsidRPr="004E12CB" w:rsidRDefault="001808BE">
            <w:pPr>
              <w:pStyle w:val="tl"/>
              <w:spacing w:before="0" w:beforeAutospacing="0" w:after="0" w:afterAutospacing="0"/>
              <w:rPr>
                <w:lang w:val="uk-UA"/>
              </w:rPr>
            </w:pPr>
            <w:r w:rsidRPr="004E12CB">
              <w:rPr>
                <w:lang w:val="uk-UA"/>
              </w:rPr>
              <w:t>1) ... коли доступна інформація ATIS</w:t>
            </w:r>
          </w:p>
        </w:tc>
        <w:tc>
          <w:tcPr>
            <w:tcW w:w="1650" w:type="pct"/>
            <w:shd w:val="clear" w:color="auto" w:fill="auto"/>
            <w:tcMar>
              <w:top w:w="0" w:type="dxa"/>
              <w:left w:w="0" w:type="dxa"/>
              <w:bottom w:w="0" w:type="dxa"/>
              <w:right w:w="0" w:type="dxa"/>
            </w:tcMar>
            <w:vAlign w:val="center"/>
            <w:hideMark/>
          </w:tcPr>
          <w:p w14:paraId="1FB57249"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type</w:t>
            </w:r>
            <w:proofErr w:type="spellEnd"/>
            <w:r w:rsidRPr="004E12CB">
              <w:rPr>
                <w:i/>
                <w:iCs/>
                <w:lang w:val="uk-UA"/>
              </w:rPr>
              <w:t>) (</w:t>
            </w:r>
            <w:proofErr w:type="spellStart"/>
            <w:r w:rsidRPr="004E12CB">
              <w:rPr>
                <w:i/>
                <w:iCs/>
                <w:lang w:val="uk-UA"/>
              </w:rPr>
              <w:t>position</w:t>
            </w:r>
            <w:proofErr w:type="spellEnd"/>
            <w:r w:rsidRPr="004E12CB">
              <w:rPr>
                <w:i/>
                <w:iCs/>
                <w:lang w:val="uk-UA"/>
              </w:rPr>
              <w:t>) (</w:t>
            </w:r>
            <w:proofErr w:type="spellStart"/>
            <w:r w:rsidRPr="004E12CB">
              <w:rPr>
                <w:i/>
                <w:iCs/>
                <w:lang w:val="uk-UA"/>
              </w:rPr>
              <w:t>level</w:t>
            </w:r>
            <w:proofErr w:type="spellEnd"/>
            <w:r w:rsidRPr="004E12CB">
              <w:rPr>
                <w:i/>
                <w:iCs/>
                <w:lang w:val="uk-UA"/>
              </w:rPr>
              <w:t>)</w:t>
            </w:r>
            <w:r w:rsidRPr="004E12CB">
              <w:rPr>
                <w:lang w:val="uk-UA"/>
              </w:rPr>
              <w:t> INFORMATION </w:t>
            </w:r>
            <w:r w:rsidRPr="004E12CB">
              <w:rPr>
                <w:i/>
                <w:iCs/>
                <w:lang w:val="uk-UA"/>
              </w:rPr>
              <w:t xml:space="preserve">(ATIS </w:t>
            </w:r>
            <w:proofErr w:type="spellStart"/>
            <w:r w:rsidRPr="004E12CB">
              <w:rPr>
                <w:i/>
                <w:iCs/>
                <w:lang w:val="uk-UA"/>
              </w:rPr>
              <w:t>identification</w:t>
            </w:r>
            <w:proofErr w:type="spellEnd"/>
            <w:r w:rsidRPr="004E12CB">
              <w:rPr>
                <w:i/>
                <w:iCs/>
                <w:lang w:val="uk-UA"/>
              </w:rPr>
              <w:t>)</w:t>
            </w:r>
            <w:r w:rsidRPr="004E12CB">
              <w:rPr>
                <w:lang w:val="uk-UA"/>
              </w:rPr>
              <w:t> FOR LANDING;</w:t>
            </w:r>
          </w:p>
        </w:tc>
        <w:tc>
          <w:tcPr>
            <w:tcW w:w="1650" w:type="pct"/>
            <w:shd w:val="clear" w:color="auto" w:fill="auto"/>
            <w:tcMar>
              <w:top w:w="0" w:type="dxa"/>
              <w:left w:w="0" w:type="dxa"/>
              <w:bottom w:w="0" w:type="dxa"/>
              <w:right w:w="0" w:type="dxa"/>
            </w:tcMar>
            <w:vAlign w:val="center"/>
            <w:hideMark/>
          </w:tcPr>
          <w:p w14:paraId="0EEE1EA2"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тип ПС</w:t>
            </w:r>
            <w:r w:rsidRPr="004E12CB">
              <w:rPr>
                <w:lang w:val="uk-UA"/>
              </w:rPr>
              <w:t>) (</w:t>
            </w:r>
            <w:r w:rsidRPr="004E12CB">
              <w:rPr>
                <w:i/>
                <w:iCs/>
                <w:lang w:val="uk-UA"/>
              </w:rPr>
              <w:t>місцезнаходження</w:t>
            </w:r>
            <w:r w:rsidRPr="004E12CB">
              <w:rPr>
                <w:lang w:val="uk-UA"/>
              </w:rPr>
              <w:t>) (</w:t>
            </w:r>
            <w:r w:rsidRPr="004E12CB">
              <w:rPr>
                <w:i/>
                <w:iCs/>
                <w:lang w:val="uk-UA"/>
              </w:rPr>
              <w:t>рівень</w:t>
            </w:r>
            <w:r w:rsidRPr="004E12CB">
              <w:rPr>
                <w:lang w:val="uk-UA"/>
              </w:rPr>
              <w:t>) ІНФОРМАЦІЯ (позначення інформації ATIS) ДЛЯ ПОСАДКИ;</w:t>
            </w:r>
          </w:p>
        </w:tc>
      </w:tr>
      <w:tr w:rsidR="001808BE" w:rsidRPr="00E56A91" w14:paraId="0D063363" w14:textId="77777777" w:rsidTr="008635DF">
        <w:tc>
          <w:tcPr>
            <w:tcW w:w="0" w:type="auto"/>
            <w:vMerge/>
            <w:shd w:val="clear" w:color="auto" w:fill="auto"/>
            <w:vAlign w:val="center"/>
            <w:hideMark/>
          </w:tcPr>
          <w:p w14:paraId="5C63A0D1"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51D4698" w14:textId="77777777" w:rsidR="001808BE" w:rsidRPr="004E12CB" w:rsidRDefault="001808BE">
            <w:pPr>
              <w:pStyle w:val="tl"/>
              <w:spacing w:before="0" w:beforeAutospacing="0" w:after="0" w:afterAutospacing="0"/>
              <w:rPr>
                <w:lang w:val="uk-UA"/>
              </w:rPr>
            </w:pPr>
            <w:r w:rsidRPr="004E12CB">
              <w:rPr>
                <w:lang w:val="uk-UA"/>
              </w:rPr>
              <w:t>JOIN </w:t>
            </w:r>
            <w:r w:rsidRPr="004E12CB">
              <w:rPr>
                <w:i/>
                <w:iCs/>
                <w:lang w:val="uk-UA"/>
              </w:rPr>
              <w:t>(</w:t>
            </w:r>
            <w:proofErr w:type="spellStart"/>
            <w:r w:rsidRPr="004E12CB">
              <w:rPr>
                <w:i/>
                <w:iCs/>
                <w:lang w:val="uk-UA"/>
              </w:rPr>
              <w:t>position</w:t>
            </w:r>
            <w:proofErr w:type="spellEnd"/>
            <w:r w:rsidRPr="004E12CB">
              <w:rPr>
                <w:i/>
                <w:iCs/>
                <w:lang w:val="uk-UA"/>
              </w:rPr>
              <w:t xml:space="preserve"> </w:t>
            </w:r>
            <w:proofErr w:type="spellStart"/>
            <w:r w:rsidRPr="004E12CB">
              <w:rPr>
                <w:i/>
                <w:iCs/>
                <w:lang w:val="uk-UA"/>
              </w:rPr>
              <w:t>in</w:t>
            </w:r>
            <w:proofErr w:type="spellEnd"/>
            <w:r w:rsidRPr="004E12CB">
              <w:rPr>
                <w:i/>
                <w:iCs/>
                <w:lang w:val="uk-UA"/>
              </w:rPr>
              <w:t xml:space="preserve"> </w:t>
            </w:r>
            <w:proofErr w:type="spellStart"/>
            <w:r w:rsidRPr="004E12CB">
              <w:rPr>
                <w:i/>
                <w:iCs/>
                <w:lang w:val="uk-UA"/>
              </w:rPr>
              <w:t>circuit</w:t>
            </w:r>
            <w:proofErr w:type="spellEnd"/>
            <w:r w:rsidRPr="004E12CB">
              <w:rPr>
                <w:i/>
                <w:iCs/>
                <w:lang w:val="uk-UA"/>
              </w:rPr>
              <w:t>)</w:t>
            </w:r>
            <w:r w:rsidRPr="004E12CB">
              <w:rPr>
                <w:lang w:val="uk-UA"/>
              </w:rPr>
              <w:t>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QNH (</w:t>
            </w:r>
            <w:proofErr w:type="spellStart"/>
            <w:r w:rsidRPr="004E12CB">
              <w:rPr>
                <w:i/>
                <w:iCs/>
                <w:lang w:val="uk-UA"/>
              </w:rPr>
              <w:t>or</w:t>
            </w:r>
            <w:proofErr w:type="spellEnd"/>
            <w:r w:rsidRPr="004E12CB">
              <w:rPr>
                <w:lang w:val="uk-UA"/>
              </w:rPr>
              <w:t> QFE) </w:t>
            </w:r>
            <w:r w:rsidRPr="004E12CB">
              <w:rPr>
                <w:i/>
                <w:iCs/>
                <w:lang w:val="uk-UA"/>
              </w:rPr>
              <w:t>(</w:t>
            </w:r>
            <w:proofErr w:type="spellStart"/>
            <w:r w:rsidRPr="004E12CB">
              <w:rPr>
                <w:i/>
                <w:iCs/>
                <w:lang w:val="uk-UA"/>
              </w:rPr>
              <w:t>number</w:t>
            </w:r>
            <w:proofErr w:type="spellEnd"/>
            <w:r w:rsidRPr="004E12CB">
              <w:rPr>
                <w:i/>
                <w:iCs/>
                <w:lang w:val="uk-UA"/>
              </w:rPr>
              <w:t>) [(</w:t>
            </w:r>
            <w:proofErr w:type="spellStart"/>
            <w:r w:rsidRPr="004E12CB">
              <w:rPr>
                <w:i/>
                <w:iCs/>
                <w:lang w:val="uk-UA"/>
              </w:rPr>
              <w:t>units</w:t>
            </w:r>
            <w:proofErr w:type="spellEnd"/>
            <w:r w:rsidRPr="004E12CB">
              <w:rPr>
                <w:i/>
                <w:iCs/>
                <w:lang w:val="uk-UA"/>
              </w:rPr>
              <w:t>)]</w:t>
            </w:r>
            <w:r w:rsidRPr="004E12CB">
              <w:rPr>
                <w:lang w:val="uk-UA"/>
              </w:rPr>
              <w:t> [TRAFFIC </w:t>
            </w:r>
            <w:r w:rsidRPr="004E12CB">
              <w:rPr>
                <w:i/>
                <w:iCs/>
                <w:lang w:val="uk-UA"/>
              </w:rPr>
              <w:t>(</w:t>
            </w:r>
            <w:proofErr w:type="spellStart"/>
            <w:r w:rsidRPr="004E12CB">
              <w:rPr>
                <w:i/>
                <w:iCs/>
                <w:lang w:val="uk-UA"/>
              </w:rPr>
              <w:t>detail</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F2A18CC" w14:textId="77777777" w:rsidR="001808BE" w:rsidRPr="004E12CB" w:rsidRDefault="001808BE">
            <w:pPr>
              <w:pStyle w:val="tl"/>
              <w:spacing w:before="0" w:beforeAutospacing="0" w:after="0" w:afterAutospacing="0"/>
              <w:rPr>
                <w:lang w:val="uk-UA"/>
              </w:rPr>
            </w:pPr>
            <w:r w:rsidRPr="004E12CB">
              <w:rPr>
                <w:lang w:val="uk-UA"/>
              </w:rPr>
              <w:t>ВХОДЬТЕ ДО (</w:t>
            </w:r>
            <w:r w:rsidRPr="004E12CB">
              <w:rPr>
                <w:i/>
                <w:iCs/>
                <w:lang w:val="uk-UA"/>
              </w:rPr>
              <w:t>ділянка у колі польотів</w:t>
            </w:r>
            <w:r w:rsidRPr="004E12CB">
              <w:rPr>
                <w:lang w:val="uk-UA"/>
              </w:rPr>
              <w:t>) [ЗПС (номер)] ТИСК QNH (</w:t>
            </w:r>
            <w:r w:rsidRPr="004E12CB">
              <w:rPr>
                <w:i/>
                <w:iCs/>
                <w:lang w:val="uk-UA"/>
              </w:rPr>
              <w:t>або</w:t>
            </w:r>
            <w:r w:rsidRPr="004E12CB">
              <w:rPr>
                <w:lang w:val="uk-UA"/>
              </w:rPr>
              <w:t> QFE) (</w:t>
            </w:r>
            <w:r w:rsidRPr="004E12CB">
              <w:rPr>
                <w:i/>
                <w:iCs/>
                <w:lang w:val="uk-UA"/>
              </w:rPr>
              <w:t>число</w:t>
            </w:r>
            <w:r w:rsidRPr="004E12CB">
              <w:rPr>
                <w:lang w:val="uk-UA"/>
              </w:rPr>
              <w:t>) [(</w:t>
            </w:r>
            <w:r w:rsidRPr="004E12CB">
              <w:rPr>
                <w:i/>
                <w:iCs/>
                <w:lang w:val="uk-UA"/>
              </w:rPr>
              <w:t>одиниці виміру</w:t>
            </w:r>
            <w:r w:rsidRPr="004E12CB">
              <w:rPr>
                <w:lang w:val="uk-UA"/>
              </w:rPr>
              <w:t>)] [РУХ (</w:t>
            </w:r>
            <w:r w:rsidRPr="004E12CB">
              <w:rPr>
                <w:i/>
                <w:iCs/>
                <w:lang w:val="uk-UA"/>
              </w:rPr>
              <w:t>деталі</w:t>
            </w:r>
            <w:r w:rsidRPr="004E12CB">
              <w:rPr>
                <w:lang w:val="uk-UA"/>
              </w:rPr>
              <w:t>)];</w:t>
            </w:r>
          </w:p>
        </w:tc>
      </w:tr>
      <w:tr w:rsidR="001808BE" w:rsidRPr="00E56A91" w14:paraId="53680B4D" w14:textId="77777777" w:rsidTr="008635DF">
        <w:tc>
          <w:tcPr>
            <w:tcW w:w="1700" w:type="pct"/>
            <w:vMerge w:val="restart"/>
            <w:shd w:val="clear" w:color="auto" w:fill="auto"/>
            <w:tcMar>
              <w:top w:w="0" w:type="dxa"/>
              <w:left w:w="0" w:type="dxa"/>
              <w:bottom w:w="0" w:type="dxa"/>
              <w:right w:w="0" w:type="dxa"/>
            </w:tcMar>
            <w:vAlign w:val="center"/>
            <w:hideMark/>
          </w:tcPr>
          <w:p w14:paraId="41EE1862" w14:textId="77777777" w:rsidR="001808BE" w:rsidRPr="005D7676" w:rsidRDefault="001808BE">
            <w:pPr>
              <w:pStyle w:val="tl"/>
              <w:spacing w:before="0" w:beforeAutospacing="0" w:after="0" w:afterAutospacing="0"/>
              <w:rPr>
                <w:b/>
                <w:bCs/>
                <w:lang w:val="uk-UA"/>
              </w:rPr>
            </w:pPr>
            <w:r w:rsidRPr="005D7676">
              <w:rPr>
                <w:b/>
                <w:bCs/>
                <w:lang w:val="uk-UA"/>
              </w:rPr>
              <w:t xml:space="preserve">14. </w:t>
            </w:r>
            <w:r w:rsidRPr="00913DA8">
              <w:rPr>
                <w:b/>
                <w:bCs/>
                <w:lang w:val="uk-UA"/>
              </w:rPr>
              <w:t>ПІД ЧАС ПОЛЬОТУ У АЕРОДРОМНОМУ КОЛІ</w:t>
            </w:r>
          </w:p>
        </w:tc>
        <w:tc>
          <w:tcPr>
            <w:tcW w:w="1650" w:type="pct"/>
            <w:shd w:val="clear" w:color="auto" w:fill="auto"/>
            <w:tcMar>
              <w:top w:w="0" w:type="dxa"/>
              <w:left w:w="0" w:type="dxa"/>
              <w:bottom w:w="0" w:type="dxa"/>
              <w:right w:w="0" w:type="dxa"/>
            </w:tcMar>
            <w:vAlign w:val="center"/>
            <w:hideMark/>
          </w:tcPr>
          <w:p w14:paraId="662A4303" w14:textId="77777777" w:rsidR="001808BE" w:rsidRPr="004E12CB" w:rsidRDefault="001808BE">
            <w:pPr>
              <w:pStyle w:val="tl"/>
              <w:spacing w:before="0" w:beforeAutospacing="0" w:after="0" w:afterAutospacing="0"/>
              <w:rPr>
                <w:lang w:val="uk-UA"/>
              </w:rPr>
            </w:pPr>
            <w:r w:rsidRPr="004E12CB">
              <w:rPr>
                <w:lang w:val="uk-UA"/>
              </w:rPr>
              <w:t>* (</w:t>
            </w:r>
            <w:proofErr w:type="spellStart"/>
            <w:r w:rsidRPr="004E12CB">
              <w:rPr>
                <w:i/>
                <w:iCs/>
                <w:lang w:val="uk-UA"/>
              </w:rPr>
              <w:t>position</w:t>
            </w:r>
            <w:proofErr w:type="spellEnd"/>
            <w:r w:rsidRPr="004E12CB">
              <w:rPr>
                <w:i/>
                <w:iCs/>
                <w:lang w:val="uk-UA"/>
              </w:rPr>
              <w:t xml:space="preserve"> </w:t>
            </w:r>
            <w:proofErr w:type="spellStart"/>
            <w:r w:rsidRPr="004E12CB">
              <w:rPr>
                <w:i/>
                <w:iCs/>
                <w:lang w:val="uk-UA"/>
              </w:rPr>
              <w:t>in</w:t>
            </w:r>
            <w:proofErr w:type="spellEnd"/>
            <w:r w:rsidRPr="004E12CB">
              <w:rPr>
                <w:i/>
                <w:iCs/>
                <w:lang w:val="uk-UA"/>
              </w:rPr>
              <w:t xml:space="preserve"> </w:t>
            </w:r>
            <w:proofErr w:type="spellStart"/>
            <w:r w:rsidRPr="004E12CB">
              <w:rPr>
                <w:i/>
                <w:iCs/>
                <w:lang w:val="uk-UA"/>
              </w:rPr>
              <w:t>circuit</w:t>
            </w:r>
            <w:proofErr w:type="spellEnd"/>
            <w:r w:rsidRPr="004E12CB">
              <w:rPr>
                <w:i/>
                <w:iCs/>
                <w:lang w:val="uk-UA"/>
              </w:rPr>
              <w:t>, e. g.</w:t>
            </w:r>
            <w:r w:rsidRPr="004E12CB">
              <w:rPr>
                <w:lang w:val="uk-UA"/>
              </w:rPr>
              <w:t> DOWNWIND/FINAL);</w:t>
            </w:r>
          </w:p>
        </w:tc>
        <w:tc>
          <w:tcPr>
            <w:tcW w:w="1650" w:type="pct"/>
            <w:shd w:val="clear" w:color="auto" w:fill="auto"/>
            <w:tcMar>
              <w:top w:w="0" w:type="dxa"/>
              <w:left w:w="0" w:type="dxa"/>
              <w:bottom w:w="0" w:type="dxa"/>
              <w:right w:w="0" w:type="dxa"/>
            </w:tcMar>
            <w:vAlign w:val="center"/>
            <w:hideMark/>
          </w:tcPr>
          <w:p w14:paraId="7E59BB01" w14:textId="77777777" w:rsidR="001808BE" w:rsidRPr="004E12CB" w:rsidRDefault="001808BE">
            <w:pPr>
              <w:pStyle w:val="tl"/>
              <w:spacing w:before="0" w:beforeAutospacing="0" w:after="0" w:afterAutospacing="0"/>
              <w:rPr>
                <w:lang w:val="uk-UA"/>
              </w:rPr>
            </w:pPr>
            <w:r w:rsidRPr="004E12CB">
              <w:rPr>
                <w:lang w:val="uk-UA"/>
              </w:rPr>
              <w:t>* (</w:t>
            </w:r>
            <w:r w:rsidRPr="004E12CB">
              <w:rPr>
                <w:i/>
                <w:iCs/>
                <w:lang w:val="uk-UA"/>
              </w:rPr>
              <w:t>позиція у колі, наприклад</w:t>
            </w:r>
            <w:r w:rsidRPr="004E12CB">
              <w:rPr>
                <w:lang w:val="uk-UA"/>
              </w:rPr>
              <w:t> ТРЕТІЙ РОЗВОРОТ/ ПРЯМА);</w:t>
            </w:r>
          </w:p>
        </w:tc>
      </w:tr>
      <w:tr w:rsidR="001808BE" w:rsidRPr="00E56A91" w14:paraId="26209FEF" w14:textId="77777777" w:rsidTr="008635DF">
        <w:tc>
          <w:tcPr>
            <w:tcW w:w="0" w:type="auto"/>
            <w:vMerge/>
            <w:shd w:val="clear" w:color="auto" w:fill="auto"/>
            <w:vAlign w:val="center"/>
            <w:hideMark/>
          </w:tcPr>
          <w:p w14:paraId="59865F37"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2FF9D72" w14:textId="77777777" w:rsidR="001808BE" w:rsidRPr="004E12CB" w:rsidRDefault="001808BE">
            <w:pPr>
              <w:pStyle w:val="tl"/>
              <w:spacing w:before="0" w:beforeAutospacing="0" w:after="0" w:afterAutospacing="0"/>
              <w:rPr>
                <w:lang w:val="uk-UA"/>
              </w:rPr>
            </w:pPr>
            <w:r w:rsidRPr="004E12CB">
              <w:rPr>
                <w:lang w:val="uk-UA"/>
              </w:rPr>
              <w:t>NUMBER... FOLLOW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type</w:t>
            </w:r>
            <w:proofErr w:type="spellEnd"/>
            <w:r w:rsidRPr="004E12CB">
              <w:rPr>
                <w:i/>
                <w:iCs/>
                <w:lang w:val="uk-UA"/>
              </w:rPr>
              <w:t xml:space="preserve"> </w:t>
            </w:r>
            <w:proofErr w:type="spellStart"/>
            <w:r w:rsidRPr="004E12CB">
              <w:rPr>
                <w:i/>
                <w:iCs/>
                <w:lang w:val="uk-UA"/>
              </w:rPr>
              <w:t>and</w:t>
            </w:r>
            <w:proofErr w:type="spellEnd"/>
            <w:r w:rsidRPr="004E12CB">
              <w:rPr>
                <w:i/>
                <w:iCs/>
                <w:lang w:val="uk-UA"/>
              </w:rPr>
              <w:t xml:space="preserve"> </w:t>
            </w:r>
            <w:proofErr w:type="spellStart"/>
            <w:r w:rsidRPr="004E12CB">
              <w:rPr>
                <w:i/>
                <w:iCs/>
                <w:lang w:val="uk-UA"/>
              </w:rPr>
              <w:t>position</w:t>
            </w:r>
            <w:proofErr w:type="spellEnd"/>
            <w:r w:rsidRPr="004E12CB">
              <w:rPr>
                <w:i/>
                <w:iCs/>
                <w:lang w:val="uk-UA"/>
              </w:rPr>
              <w:t>) [</w:t>
            </w:r>
            <w:proofErr w:type="spellStart"/>
            <w:r w:rsidRPr="004E12CB">
              <w:rPr>
                <w:i/>
                <w:iCs/>
                <w:lang w:val="uk-UA"/>
              </w:rPr>
              <w:t>additional</w:t>
            </w:r>
            <w:proofErr w:type="spellEnd"/>
            <w:r w:rsidRPr="004E12CB">
              <w:rPr>
                <w:i/>
                <w:iCs/>
                <w:lang w:val="uk-UA"/>
              </w:rPr>
              <w:t xml:space="preserve"> </w:t>
            </w:r>
            <w:proofErr w:type="spellStart"/>
            <w:r w:rsidRPr="004E12CB">
              <w:rPr>
                <w:i/>
                <w:iCs/>
                <w:lang w:val="uk-UA"/>
              </w:rPr>
              <w:t>instructions</w:t>
            </w:r>
            <w:proofErr w:type="spellEnd"/>
            <w:r w:rsidRPr="004E12CB">
              <w:rPr>
                <w:i/>
                <w:iCs/>
                <w:lang w:val="uk-UA"/>
              </w:rPr>
              <w:t xml:space="preserve"> </w:t>
            </w:r>
            <w:proofErr w:type="spellStart"/>
            <w:r w:rsidRPr="004E12CB">
              <w:rPr>
                <w:i/>
                <w:iCs/>
                <w:lang w:val="uk-UA"/>
              </w:rPr>
              <w:t>if</w:t>
            </w:r>
            <w:proofErr w:type="spellEnd"/>
            <w:r w:rsidRPr="004E12CB">
              <w:rPr>
                <w:i/>
                <w:iCs/>
                <w:lang w:val="uk-UA"/>
              </w:rPr>
              <w:t xml:space="preserve"> </w:t>
            </w:r>
            <w:proofErr w:type="spellStart"/>
            <w:r w:rsidRPr="004E12CB">
              <w:rPr>
                <w:i/>
                <w:iCs/>
                <w:lang w:val="uk-UA"/>
              </w:rPr>
              <w:t>required</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347D76F" w14:textId="77777777" w:rsidR="001808BE" w:rsidRPr="004E12CB" w:rsidRDefault="001808BE">
            <w:pPr>
              <w:pStyle w:val="tl"/>
              <w:spacing w:before="0" w:beforeAutospacing="0" w:after="0" w:afterAutospacing="0"/>
              <w:rPr>
                <w:lang w:val="uk-UA"/>
              </w:rPr>
            </w:pPr>
            <w:r w:rsidRPr="004E12CB">
              <w:rPr>
                <w:lang w:val="uk-UA"/>
              </w:rPr>
              <w:t>НОМЕР ... ПРЯМУЙТЕ ЗА (</w:t>
            </w:r>
            <w:r w:rsidRPr="004E12CB">
              <w:rPr>
                <w:i/>
                <w:iCs/>
                <w:lang w:val="uk-UA"/>
              </w:rPr>
              <w:t>тип ПС та його місцезнаходження</w:t>
            </w:r>
            <w:r w:rsidRPr="004E12CB">
              <w:rPr>
                <w:lang w:val="uk-UA"/>
              </w:rPr>
              <w:t>) [</w:t>
            </w:r>
            <w:r w:rsidRPr="004E12CB">
              <w:rPr>
                <w:i/>
                <w:iCs/>
                <w:lang w:val="uk-UA"/>
              </w:rPr>
              <w:t>додаткові вказівки, за необхідності</w:t>
            </w:r>
            <w:r w:rsidRPr="004E12CB">
              <w:rPr>
                <w:lang w:val="uk-UA"/>
              </w:rPr>
              <w:t>].</w:t>
            </w:r>
          </w:p>
        </w:tc>
      </w:tr>
      <w:tr w:rsidR="001808BE" w:rsidRPr="00E56A91" w14:paraId="17D352F2" w14:textId="77777777" w:rsidTr="008635DF">
        <w:tc>
          <w:tcPr>
            <w:tcW w:w="1700" w:type="pct"/>
            <w:vMerge w:val="restart"/>
            <w:shd w:val="clear" w:color="auto" w:fill="auto"/>
            <w:tcMar>
              <w:top w:w="0" w:type="dxa"/>
              <w:left w:w="0" w:type="dxa"/>
              <w:bottom w:w="0" w:type="dxa"/>
              <w:right w:w="0" w:type="dxa"/>
            </w:tcMar>
            <w:vAlign w:val="center"/>
            <w:hideMark/>
          </w:tcPr>
          <w:p w14:paraId="4CA448CC" w14:textId="77777777" w:rsidR="001808BE" w:rsidRPr="00165DF4" w:rsidRDefault="001808BE">
            <w:pPr>
              <w:pStyle w:val="tl"/>
              <w:spacing w:before="0" w:beforeAutospacing="0" w:after="0" w:afterAutospacing="0"/>
              <w:rPr>
                <w:b/>
                <w:bCs/>
                <w:lang w:val="uk-UA"/>
              </w:rPr>
            </w:pPr>
            <w:r w:rsidRPr="00165DF4">
              <w:rPr>
                <w:b/>
                <w:bCs/>
                <w:lang w:val="uk-UA"/>
              </w:rPr>
              <w:t>15. ВКАЗІВКИ ЩОДО ЗАХОДЖЕННЯ НА ПОСАДКУ</w:t>
            </w:r>
          </w:p>
          <w:p w14:paraId="5589A40F" w14:textId="77777777" w:rsidR="001808BE" w:rsidRPr="004E12CB" w:rsidRDefault="001808BE">
            <w:pPr>
              <w:pStyle w:val="tl"/>
              <w:spacing w:before="0" w:beforeAutospacing="0" w:after="0" w:afterAutospacing="0"/>
              <w:rPr>
                <w:lang w:val="uk-UA"/>
              </w:rPr>
            </w:pPr>
            <w:r w:rsidRPr="004E12CB">
              <w:rPr>
                <w:lang w:val="uk-UA"/>
              </w:rPr>
              <w:t>1) доповідь "НА ДОВГІЙ ПРЯМІЙ" означає, що ПС виходить на посадкову пряму на відстані більше ніж 7 км (4 NM) до точки приземлення або що ПС виконує заходження на посадку з прямої та перебуває на відстані 15 км (8 NM) до точки приземлення. В обох випадках на відстані 7 км (4 NM) до точки приземлення необхідно доповісти "НА ПРЯМІЙ"</w:t>
            </w:r>
          </w:p>
        </w:tc>
        <w:tc>
          <w:tcPr>
            <w:tcW w:w="1650" w:type="pct"/>
            <w:shd w:val="clear" w:color="auto" w:fill="auto"/>
            <w:tcMar>
              <w:top w:w="0" w:type="dxa"/>
              <w:left w:w="0" w:type="dxa"/>
              <w:bottom w:w="0" w:type="dxa"/>
              <w:right w:w="0" w:type="dxa"/>
            </w:tcMar>
            <w:vAlign w:val="center"/>
            <w:hideMark/>
          </w:tcPr>
          <w:p w14:paraId="1C67A726" w14:textId="77777777" w:rsidR="001808BE" w:rsidRPr="004E12CB" w:rsidRDefault="001808BE">
            <w:pPr>
              <w:pStyle w:val="tl"/>
              <w:spacing w:before="0" w:beforeAutospacing="0" w:after="0" w:afterAutospacing="0"/>
              <w:rPr>
                <w:lang w:val="uk-UA"/>
              </w:rPr>
            </w:pPr>
            <w:r w:rsidRPr="004E12CB">
              <w:rPr>
                <w:lang w:val="uk-UA"/>
              </w:rPr>
              <w:t>MAKE SHORT APPROACH;</w:t>
            </w:r>
          </w:p>
        </w:tc>
        <w:tc>
          <w:tcPr>
            <w:tcW w:w="1650" w:type="pct"/>
            <w:shd w:val="clear" w:color="auto" w:fill="auto"/>
            <w:tcMar>
              <w:top w:w="0" w:type="dxa"/>
              <w:left w:w="0" w:type="dxa"/>
              <w:bottom w:w="0" w:type="dxa"/>
              <w:right w:w="0" w:type="dxa"/>
            </w:tcMar>
            <w:vAlign w:val="center"/>
            <w:hideMark/>
          </w:tcPr>
          <w:p w14:paraId="4F840C29" w14:textId="77777777" w:rsidR="001808BE" w:rsidRPr="004E12CB" w:rsidRDefault="001808BE">
            <w:pPr>
              <w:pStyle w:val="tl"/>
              <w:spacing w:before="0" w:beforeAutospacing="0" w:after="0" w:afterAutospacing="0"/>
              <w:rPr>
                <w:lang w:val="uk-UA"/>
              </w:rPr>
            </w:pPr>
            <w:r w:rsidRPr="004E12CB">
              <w:rPr>
                <w:lang w:val="uk-UA"/>
              </w:rPr>
              <w:t>ЗАХОДЬТЕ НА ПОСАДКУ ПО КОРОТКІЙ ПРЯМІЙ;</w:t>
            </w:r>
          </w:p>
        </w:tc>
      </w:tr>
      <w:tr w:rsidR="001808BE" w:rsidRPr="00E56A91" w14:paraId="418B87CF" w14:textId="77777777" w:rsidTr="008635DF">
        <w:tc>
          <w:tcPr>
            <w:tcW w:w="0" w:type="auto"/>
            <w:vMerge/>
            <w:shd w:val="clear" w:color="auto" w:fill="auto"/>
            <w:vAlign w:val="center"/>
            <w:hideMark/>
          </w:tcPr>
          <w:p w14:paraId="2121BD6C"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66C91DB" w14:textId="77777777" w:rsidR="001808BE" w:rsidRPr="004E12CB" w:rsidRDefault="001808BE">
            <w:pPr>
              <w:pStyle w:val="tl"/>
              <w:spacing w:before="0" w:beforeAutospacing="0" w:after="0" w:afterAutospacing="0"/>
              <w:rPr>
                <w:lang w:val="uk-UA"/>
              </w:rPr>
            </w:pPr>
            <w:r w:rsidRPr="004E12CB">
              <w:rPr>
                <w:lang w:val="uk-UA"/>
              </w:rPr>
              <w:t>MAKE LONG APPROACH (</w:t>
            </w:r>
            <w:proofErr w:type="spellStart"/>
            <w:r w:rsidRPr="004E12CB">
              <w:rPr>
                <w:i/>
                <w:iCs/>
                <w:lang w:val="uk-UA"/>
              </w:rPr>
              <w:t>or</w:t>
            </w:r>
            <w:proofErr w:type="spellEnd"/>
            <w:r w:rsidRPr="004E12CB">
              <w:rPr>
                <w:lang w:val="uk-UA"/>
              </w:rPr>
              <w:t> EXTEND DOWNWIND);</w:t>
            </w:r>
          </w:p>
        </w:tc>
        <w:tc>
          <w:tcPr>
            <w:tcW w:w="1650" w:type="pct"/>
            <w:shd w:val="clear" w:color="auto" w:fill="auto"/>
            <w:tcMar>
              <w:top w:w="0" w:type="dxa"/>
              <w:left w:w="0" w:type="dxa"/>
              <w:bottom w:w="0" w:type="dxa"/>
              <w:right w:w="0" w:type="dxa"/>
            </w:tcMar>
            <w:vAlign w:val="center"/>
            <w:hideMark/>
          </w:tcPr>
          <w:p w14:paraId="2E244C30" w14:textId="77777777" w:rsidR="001808BE" w:rsidRPr="004E12CB" w:rsidRDefault="001808BE">
            <w:pPr>
              <w:pStyle w:val="tl"/>
              <w:spacing w:before="0" w:beforeAutospacing="0" w:after="0" w:afterAutospacing="0"/>
              <w:rPr>
                <w:lang w:val="uk-UA"/>
              </w:rPr>
            </w:pPr>
            <w:r w:rsidRPr="004E12CB">
              <w:rPr>
                <w:lang w:val="uk-UA"/>
              </w:rPr>
              <w:t>ЗАХОДЬТЕ НА ПОСАДКУ ПО ДОВГІЙ ПРЯМІЙ (або ЗАТЯГНІТЬ ТРЕТІЙ);</w:t>
            </w:r>
          </w:p>
        </w:tc>
      </w:tr>
      <w:tr w:rsidR="001808BE" w:rsidRPr="00E56A91" w14:paraId="282419B0" w14:textId="77777777" w:rsidTr="008635DF">
        <w:tc>
          <w:tcPr>
            <w:tcW w:w="0" w:type="auto"/>
            <w:vMerge/>
            <w:shd w:val="clear" w:color="auto" w:fill="auto"/>
            <w:vAlign w:val="center"/>
            <w:hideMark/>
          </w:tcPr>
          <w:p w14:paraId="20E5D6C9"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C6D948B" w14:textId="77777777" w:rsidR="001808BE" w:rsidRPr="004E12CB" w:rsidRDefault="001808BE">
            <w:pPr>
              <w:pStyle w:val="tl"/>
              <w:spacing w:before="0" w:beforeAutospacing="0" w:after="0" w:afterAutospacing="0"/>
              <w:rPr>
                <w:lang w:val="uk-UA"/>
              </w:rPr>
            </w:pPr>
            <w:r w:rsidRPr="004E12CB">
              <w:rPr>
                <w:lang w:val="uk-UA"/>
              </w:rPr>
              <w:t>REPORT BASE (</w:t>
            </w:r>
            <w:proofErr w:type="spellStart"/>
            <w:r w:rsidRPr="004E12CB">
              <w:rPr>
                <w:i/>
                <w:iCs/>
                <w:lang w:val="uk-UA"/>
              </w:rPr>
              <w:t>or</w:t>
            </w:r>
            <w:proofErr w:type="spellEnd"/>
            <w:r w:rsidRPr="004E12CB">
              <w:rPr>
                <w:lang w:val="uk-UA"/>
              </w:rPr>
              <w:t> FINAL, </w:t>
            </w:r>
            <w:proofErr w:type="spellStart"/>
            <w:r w:rsidRPr="004E12CB">
              <w:rPr>
                <w:i/>
                <w:iCs/>
                <w:lang w:val="uk-UA"/>
              </w:rPr>
              <w:t>or</w:t>
            </w:r>
            <w:proofErr w:type="spellEnd"/>
            <w:r w:rsidRPr="004E12CB">
              <w:rPr>
                <w:lang w:val="uk-UA"/>
              </w:rPr>
              <w:t> LONG FINAL);</w:t>
            </w:r>
          </w:p>
        </w:tc>
        <w:tc>
          <w:tcPr>
            <w:tcW w:w="1650" w:type="pct"/>
            <w:shd w:val="clear" w:color="auto" w:fill="auto"/>
            <w:tcMar>
              <w:top w:w="0" w:type="dxa"/>
              <w:left w:w="0" w:type="dxa"/>
              <w:bottom w:w="0" w:type="dxa"/>
              <w:right w:w="0" w:type="dxa"/>
            </w:tcMar>
            <w:vAlign w:val="center"/>
            <w:hideMark/>
          </w:tcPr>
          <w:p w14:paraId="02E862D4" w14:textId="77777777" w:rsidR="001808BE" w:rsidRPr="004E12CB" w:rsidRDefault="001808BE">
            <w:pPr>
              <w:pStyle w:val="tl"/>
              <w:spacing w:before="0" w:beforeAutospacing="0" w:after="0" w:afterAutospacing="0"/>
              <w:rPr>
                <w:lang w:val="uk-UA"/>
              </w:rPr>
            </w:pPr>
            <w:r w:rsidRPr="004E12CB">
              <w:rPr>
                <w:lang w:val="uk-UA"/>
              </w:rPr>
              <w:t>ПОВІДОМТЕ ТРЕТІЙ РОЗВОРОТ (або НА ПРЯМІЙ, або НА ДОВГІЙ ПРЯМІЙ);</w:t>
            </w:r>
          </w:p>
        </w:tc>
      </w:tr>
      <w:tr w:rsidR="001808BE" w:rsidRPr="00E56A91" w14:paraId="02B9D96D" w14:textId="77777777" w:rsidTr="008635DF">
        <w:tc>
          <w:tcPr>
            <w:tcW w:w="0" w:type="auto"/>
            <w:vMerge/>
            <w:shd w:val="clear" w:color="auto" w:fill="auto"/>
            <w:vAlign w:val="center"/>
            <w:hideMark/>
          </w:tcPr>
          <w:p w14:paraId="0BFA3109"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837E450" w14:textId="77777777" w:rsidR="001808BE" w:rsidRPr="004E12CB" w:rsidRDefault="001808BE">
            <w:pPr>
              <w:pStyle w:val="tl"/>
              <w:spacing w:before="0" w:beforeAutospacing="0" w:after="0" w:afterAutospacing="0"/>
              <w:rPr>
                <w:lang w:val="uk-UA"/>
              </w:rPr>
            </w:pPr>
            <w:r w:rsidRPr="004E12CB">
              <w:rPr>
                <w:lang w:val="uk-UA"/>
              </w:rPr>
              <w:t>CONTINUE APPROACH [PREPARE FOR POSSIBLE GO AROUND].</w:t>
            </w:r>
          </w:p>
        </w:tc>
        <w:tc>
          <w:tcPr>
            <w:tcW w:w="1650" w:type="pct"/>
            <w:shd w:val="clear" w:color="auto" w:fill="auto"/>
            <w:tcMar>
              <w:top w:w="0" w:type="dxa"/>
              <w:left w:w="0" w:type="dxa"/>
              <w:bottom w:w="0" w:type="dxa"/>
              <w:right w:w="0" w:type="dxa"/>
            </w:tcMar>
            <w:vAlign w:val="center"/>
            <w:hideMark/>
          </w:tcPr>
          <w:p w14:paraId="333E93D3" w14:textId="77777777" w:rsidR="001808BE" w:rsidRPr="004E12CB" w:rsidRDefault="001808BE">
            <w:pPr>
              <w:pStyle w:val="tl"/>
              <w:spacing w:before="0" w:beforeAutospacing="0" w:after="0" w:afterAutospacing="0"/>
              <w:rPr>
                <w:lang w:val="uk-UA"/>
              </w:rPr>
            </w:pPr>
            <w:r w:rsidRPr="004E12CB">
              <w:rPr>
                <w:lang w:val="uk-UA"/>
              </w:rPr>
              <w:t>ПРОДОВЖУЙТЕ ЗАХОДЖЕННЯ [БУДЬТЕ ГОТОВІ ДО ВИХОДУ НА ДРУГЕ КОЛО].</w:t>
            </w:r>
          </w:p>
        </w:tc>
      </w:tr>
      <w:tr w:rsidR="001808BE" w:rsidRPr="004E12CB" w14:paraId="0C4DC9FA" w14:textId="77777777" w:rsidTr="00913DA8">
        <w:trPr>
          <w:trHeight w:val="432"/>
        </w:trPr>
        <w:tc>
          <w:tcPr>
            <w:tcW w:w="1700" w:type="pct"/>
            <w:shd w:val="clear" w:color="auto" w:fill="auto"/>
            <w:tcMar>
              <w:top w:w="0" w:type="dxa"/>
              <w:left w:w="0" w:type="dxa"/>
              <w:bottom w:w="0" w:type="dxa"/>
              <w:right w:w="0" w:type="dxa"/>
            </w:tcMar>
            <w:vAlign w:val="center"/>
            <w:hideMark/>
          </w:tcPr>
          <w:p w14:paraId="2ED6E0EC" w14:textId="77777777" w:rsidR="001808BE" w:rsidRPr="004E12CB" w:rsidRDefault="001808BE">
            <w:pPr>
              <w:pStyle w:val="tl"/>
              <w:spacing w:before="0" w:beforeAutospacing="0" w:after="0" w:afterAutospacing="0"/>
              <w:rPr>
                <w:lang w:val="uk-UA"/>
              </w:rPr>
            </w:pPr>
            <w:r w:rsidRPr="00165DF4">
              <w:rPr>
                <w:b/>
                <w:bCs/>
                <w:lang w:val="uk-UA"/>
              </w:rPr>
              <w:t>16. ДОЗВІЛ НА ПОСАДК</w:t>
            </w:r>
            <w:r w:rsidRPr="004E12CB">
              <w:rPr>
                <w:lang w:val="uk-UA"/>
              </w:rPr>
              <w:t>У</w:t>
            </w:r>
          </w:p>
        </w:tc>
        <w:tc>
          <w:tcPr>
            <w:tcW w:w="1650" w:type="pct"/>
            <w:shd w:val="clear" w:color="auto" w:fill="auto"/>
            <w:tcMar>
              <w:top w:w="0" w:type="dxa"/>
              <w:left w:w="0" w:type="dxa"/>
              <w:bottom w:w="0" w:type="dxa"/>
              <w:right w:w="0" w:type="dxa"/>
            </w:tcMar>
            <w:vAlign w:val="center"/>
            <w:hideMark/>
          </w:tcPr>
          <w:p w14:paraId="047F8BAB" w14:textId="77777777" w:rsidR="001808BE" w:rsidRPr="004E12CB" w:rsidRDefault="001808BE">
            <w:pPr>
              <w:pStyle w:val="tl"/>
              <w:spacing w:before="0" w:beforeAutospacing="0" w:after="0" w:afterAutospacing="0"/>
              <w:rPr>
                <w:lang w:val="uk-UA"/>
              </w:rPr>
            </w:pPr>
            <w:r w:rsidRPr="004E12CB">
              <w:rPr>
                <w:lang w:val="uk-UA"/>
              </w:rPr>
              <w:t>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CLEARED TO LAND;</w:t>
            </w:r>
          </w:p>
        </w:tc>
        <w:tc>
          <w:tcPr>
            <w:tcW w:w="1650" w:type="pct"/>
            <w:shd w:val="clear" w:color="auto" w:fill="auto"/>
            <w:tcMar>
              <w:top w:w="0" w:type="dxa"/>
              <w:left w:w="0" w:type="dxa"/>
              <w:bottom w:w="0" w:type="dxa"/>
              <w:right w:w="0" w:type="dxa"/>
            </w:tcMar>
            <w:vAlign w:val="center"/>
            <w:hideMark/>
          </w:tcPr>
          <w:p w14:paraId="2C1DBFA4" w14:textId="77777777" w:rsidR="001808BE" w:rsidRPr="004E12CB" w:rsidRDefault="001808BE">
            <w:pPr>
              <w:pStyle w:val="tl"/>
              <w:spacing w:before="0" w:beforeAutospacing="0" w:after="0" w:afterAutospacing="0"/>
              <w:rPr>
                <w:lang w:val="uk-UA"/>
              </w:rPr>
            </w:pPr>
            <w:r w:rsidRPr="004E12CB">
              <w:rPr>
                <w:lang w:val="uk-UA"/>
              </w:rPr>
              <w:t>ЗПС (</w:t>
            </w:r>
            <w:r w:rsidRPr="004E12CB">
              <w:rPr>
                <w:i/>
                <w:iCs/>
                <w:lang w:val="uk-UA"/>
              </w:rPr>
              <w:t>номер</w:t>
            </w:r>
            <w:r w:rsidRPr="004E12CB">
              <w:rPr>
                <w:lang w:val="uk-UA"/>
              </w:rPr>
              <w:t>) ПОСАДКУ ДОЗВОЛЯЮ;</w:t>
            </w:r>
          </w:p>
        </w:tc>
      </w:tr>
      <w:tr w:rsidR="001808BE" w:rsidRPr="00E56A91" w14:paraId="0B8E2979" w14:textId="77777777" w:rsidTr="008635DF">
        <w:tc>
          <w:tcPr>
            <w:tcW w:w="1700" w:type="pct"/>
            <w:shd w:val="clear" w:color="auto" w:fill="auto"/>
            <w:tcMar>
              <w:top w:w="0" w:type="dxa"/>
              <w:left w:w="0" w:type="dxa"/>
              <w:bottom w:w="0" w:type="dxa"/>
              <w:right w:w="0" w:type="dxa"/>
            </w:tcMar>
            <w:vAlign w:val="center"/>
            <w:hideMark/>
          </w:tcPr>
          <w:p w14:paraId="1F4A35AB" w14:textId="77777777" w:rsidR="001808BE" w:rsidRPr="004E12CB" w:rsidRDefault="001808BE">
            <w:pPr>
              <w:pStyle w:val="tl"/>
              <w:spacing w:before="0" w:beforeAutospacing="0" w:after="0" w:afterAutospacing="0"/>
              <w:rPr>
                <w:lang w:val="uk-UA"/>
              </w:rPr>
            </w:pPr>
            <w:r w:rsidRPr="004E12CB">
              <w:rPr>
                <w:lang w:val="uk-UA"/>
              </w:rPr>
              <w:t>1) ...при використанні скорочених інтервалів на ЗПС</w:t>
            </w:r>
          </w:p>
        </w:tc>
        <w:tc>
          <w:tcPr>
            <w:tcW w:w="1650" w:type="pct"/>
            <w:shd w:val="clear" w:color="auto" w:fill="auto"/>
            <w:tcMar>
              <w:top w:w="0" w:type="dxa"/>
              <w:left w:w="0" w:type="dxa"/>
              <w:bottom w:w="0" w:type="dxa"/>
              <w:right w:w="0" w:type="dxa"/>
            </w:tcMar>
            <w:vAlign w:val="center"/>
            <w:hideMark/>
          </w:tcPr>
          <w:p w14:paraId="7CF99D49" w14:textId="77777777" w:rsidR="001808BE" w:rsidRPr="004E12CB" w:rsidRDefault="001808BE">
            <w:pPr>
              <w:pStyle w:val="tl"/>
              <w:spacing w:before="0" w:beforeAutospacing="0" w:after="0" w:afterAutospacing="0"/>
              <w:rPr>
                <w:lang w:val="uk-UA"/>
              </w:rPr>
            </w:pPr>
            <w:r w:rsidRPr="004E12CB">
              <w:rPr>
                <w:i/>
                <w:iCs/>
                <w:lang w:val="uk-UA"/>
              </w:rPr>
              <w:t>(</w:t>
            </w:r>
            <w:proofErr w:type="spellStart"/>
            <w:r w:rsidRPr="004E12CB">
              <w:rPr>
                <w:i/>
                <w:iCs/>
                <w:lang w:val="uk-UA"/>
              </w:rPr>
              <w:t>traffic</w:t>
            </w:r>
            <w:proofErr w:type="spellEnd"/>
            <w:r w:rsidRPr="004E12CB">
              <w:rPr>
                <w:i/>
                <w:iCs/>
                <w:lang w:val="uk-UA"/>
              </w:rPr>
              <w:t xml:space="preserve"> </w:t>
            </w:r>
            <w:proofErr w:type="spellStart"/>
            <w:r w:rsidRPr="004E12CB">
              <w:rPr>
                <w:i/>
                <w:iCs/>
                <w:lang w:val="uk-UA"/>
              </w:rPr>
              <w:t>information</w:t>
            </w:r>
            <w:proofErr w:type="spellEnd"/>
            <w:r w:rsidRPr="004E12CB">
              <w:rPr>
                <w:i/>
                <w:iCs/>
                <w:lang w:val="uk-UA"/>
              </w:rPr>
              <w:t>)</w:t>
            </w:r>
            <w:r w:rsidRPr="004E12CB">
              <w:rPr>
                <w:lang w:val="uk-UA"/>
              </w:rPr>
              <w:t>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CLEARED TO LAND;</w:t>
            </w:r>
          </w:p>
        </w:tc>
        <w:tc>
          <w:tcPr>
            <w:tcW w:w="1650" w:type="pct"/>
            <w:shd w:val="clear" w:color="auto" w:fill="auto"/>
            <w:tcMar>
              <w:top w:w="0" w:type="dxa"/>
              <w:left w:w="0" w:type="dxa"/>
              <w:bottom w:w="0" w:type="dxa"/>
              <w:right w:w="0" w:type="dxa"/>
            </w:tcMar>
            <w:vAlign w:val="center"/>
            <w:hideMark/>
          </w:tcPr>
          <w:p w14:paraId="0F13F441" w14:textId="77777777" w:rsidR="001808BE" w:rsidRPr="004E12CB" w:rsidRDefault="001808BE">
            <w:pPr>
              <w:pStyle w:val="tl"/>
              <w:spacing w:before="0" w:beforeAutospacing="0" w:after="0" w:afterAutospacing="0"/>
              <w:rPr>
                <w:lang w:val="uk-UA"/>
              </w:rPr>
            </w:pPr>
            <w:r w:rsidRPr="004E12CB">
              <w:rPr>
                <w:lang w:val="uk-UA"/>
              </w:rPr>
              <w:t>(</w:t>
            </w:r>
            <w:r w:rsidRPr="004E12CB">
              <w:rPr>
                <w:i/>
                <w:iCs/>
                <w:lang w:val="uk-UA"/>
              </w:rPr>
              <w:t>інформація про рух</w:t>
            </w:r>
            <w:r w:rsidRPr="004E12CB">
              <w:rPr>
                <w:lang w:val="uk-UA"/>
              </w:rPr>
              <w:t>) ЗПС (</w:t>
            </w:r>
            <w:r w:rsidRPr="004E12CB">
              <w:rPr>
                <w:i/>
                <w:iCs/>
                <w:lang w:val="uk-UA"/>
              </w:rPr>
              <w:t>номер</w:t>
            </w:r>
            <w:r w:rsidRPr="004E12CB">
              <w:rPr>
                <w:lang w:val="uk-UA"/>
              </w:rPr>
              <w:t>) ПОСАДКУ ДОЗВОЛЯЮ;</w:t>
            </w:r>
          </w:p>
        </w:tc>
      </w:tr>
      <w:tr w:rsidR="001808BE" w:rsidRPr="004E12CB" w14:paraId="1B149BD8" w14:textId="77777777" w:rsidTr="008635DF">
        <w:tc>
          <w:tcPr>
            <w:tcW w:w="1700" w:type="pct"/>
            <w:vMerge w:val="restart"/>
            <w:shd w:val="clear" w:color="auto" w:fill="auto"/>
            <w:tcMar>
              <w:top w:w="0" w:type="dxa"/>
              <w:left w:w="0" w:type="dxa"/>
              <w:bottom w:w="0" w:type="dxa"/>
              <w:right w:w="0" w:type="dxa"/>
            </w:tcMar>
            <w:vAlign w:val="center"/>
            <w:hideMark/>
          </w:tcPr>
          <w:p w14:paraId="67D9C1D9" w14:textId="77777777" w:rsidR="001808BE" w:rsidRPr="004E12CB" w:rsidRDefault="001808BE">
            <w:pPr>
              <w:pStyle w:val="tl"/>
              <w:spacing w:before="0" w:beforeAutospacing="0" w:after="0" w:afterAutospacing="0"/>
              <w:rPr>
                <w:lang w:val="uk-UA"/>
              </w:rPr>
            </w:pPr>
            <w:r w:rsidRPr="004E12CB">
              <w:rPr>
                <w:lang w:val="uk-UA"/>
              </w:rPr>
              <w:t>2) ...спеціальні операції</w:t>
            </w:r>
          </w:p>
        </w:tc>
        <w:tc>
          <w:tcPr>
            <w:tcW w:w="1650" w:type="pct"/>
            <w:shd w:val="clear" w:color="auto" w:fill="auto"/>
            <w:tcMar>
              <w:top w:w="0" w:type="dxa"/>
              <w:left w:w="0" w:type="dxa"/>
              <w:bottom w:w="0" w:type="dxa"/>
              <w:right w:w="0" w:type="dxa"/>
            </w:tcMar>
            <w:vAlign w:val="center"/>
            <w:hideMark/>
          </w:tcPr>
          <w:p w14:paraId="27EE9932" w14:textId="77777777" w:rsidR="001808BE" w:rsidRPr="004E12CB" w:rsidRDefault="001808BE">
            <w:pPr>
              <w:pStyle w:val="tl"/>
              <w:spacing w:before="0" w:beforeAutospacing="0" w:after="0" w:afterAutospacing="0"/>
              <w:rPr>
                <w:lang w:val="uk-UA"/>
              </w:rPr>
            </w:pPr>
            <w:r w:rsidRPr="004E12CB">
              <w:rPr>
                <w:lang w:val="uk-UA"/>
              </w:rPr>
              <w:t>CLEARED TOUCH AND GO;</w:t>
            </w:r>
          </w:p>
        </w:tc>
        <w:tc>
          <w:tcPr>
            <w:tcW w:w="1650" w:type="pct"/>
            <w:shd w:val="clear" w:color="auto" w:fill="auto"/>
            <w:tcMar>
              <w:top w:w="0" w:type="dxa"/>
              <w:left w:w="0" w:type="dxa"/>
              <w:bottom w:w="0" w:type="dxa"/>
              <w:right w:w="0" w:type="dxa"/>
            </w:tcMar>
            <w:vAlign w:val="center"/>
            <w:hideMark/>
          </w:tcPr>
          <w:p w14:paraId="0777D435" w14:textId="77777777" w:rsidR="001808BE" w:rsidRPr="004E12CB" w:rsidRDefault="001808BE">
            <w:pPr>
              <w:pStyle w:val="tl"/>
              <w:spacing w:before="0" w:beforeAutospacing="0" w:after="0" w:afterAutospacing="0"/>
              <w:rPr>
                <w:lang w:val="uk-UA"/>
              </w:rPr>
            </w:pPr>
            <w:r w:rsidRPr="004E12CB">
              <w:rPr>
                <w:lang w:val="uk-UA"/>
              </w:rPr>
              <w:t>ДОЗВОЛЯЮ ТОРКАННЯ ТА ЗЛІТ;</w:t>
            </w:r>
          </w:p>
        </w:tc>
      </w:tr>
      <w:tr w:rsidR="001808BE" w:rsidRPr="004E12CB" w14:paraId="14E4A45E" w14:textId="77777777" w:rsidTr="008635DF">
        <w:tc>
          <w:tcPr>
            <w:tcW w:w="0" w:type="auto"/>
            <w:vMerge/>
            <w:shd w:val="clear" w:color="auto" w:fill="auto"/>
            <w:vAlign w:val="center"/>
            <w:hideMark/>
          </w:tcPr>
          <w:p w14:paraId="00AB75DB"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CD4F181" w14:textId="77777777" w:rsidR="001808BE" w:rsidRPr="004E12CB" w:rsidRDefault="001808BE">
            <w:pPr>
              <w:pStyle w:val="tl"/>
              <w:spacing w:before="0" w:beforeAutospacing="0" w:after="0" w:afterAutospacing="0"/>
              <w:rPr>
                <w:lang w:val="uk-UA"/>
              </w:rPr>
            </w:pPr>
            <w:r w:rsidRPr="004E12CB">
              <w:rPr>
                <w:lang w:val="uk-UA"/>
              </w:rPr>
              <w:t>MAKE FULL STOP;</w:t>
            </w:r>
          </w:p>
        </w:tc>
        <w:tc>
          <w:tcPr>
            <w:tcW w:w="1650" w:type="pct"/>
            <w:shd w:val="clear" w:color="auto" w:fill="auto"/>
            <w:tcMar>
              <w:top w:w="0" w:type="dxa"/>
              <w:left w:w="0" w:type="dxa"/>
              <w:bottom w:w="0" w:type="dxa"/>
              <w:right w:w="0" w:type="dxa"/>
            </w:tcMar>
            <w:vAlign w:val="center"/>
            <w:hideMark/>
          </w:tcPr>
          <w:p w14:paraId="2041BC61" w14:textId="77777777" w:rsidR="001808BE" w:rsidRPr="004E12CB" w:rsidRDefault="001808BE">
            <w:pPr>
              <w:pStyle w:val="tl"/>
              <w:spacing w:before="0" w:beforeAutospacing="0" w:after="0" w:afterAutospacing="0"/>
              <w:rPr>
                <w:lang w:val="uk-UA"/>
              </w:rPr>
            </w:pPr>
            <w:r w:rsidRPr="004E12CB">
              <w:rPr>
                <w:lang w:val="uk-UA"/>
              </w:rPr>
              <w:t>ЗУПИНІТЬСЯ ПОВНІСТЮ;</w:t>
            </w:r>
          </w:p>
        </w:tc>
      </w:tr>
      <w:tr w:rsidR="001808BE" w:rsidRPr="004E12CB" w14:paraId="4A1FFC56" w14:textId="77777777" w:rsidTr="008635DF">
        <w:tc>
          <w:tcPr>
            <w:tcW w:w="1700" w:type="pct"/>
            <w:vMerge w:val="restart"/>
            <w:shd w:val="clear" w:color="auto" w:fill="auto"/>
            <w:tcMar>
              <w:top w:w="0" w:type="dxa"/>
              <w:left w:w="0" w:type="dxa"/>
              <w:bottom w:w="0" w:type="dxa"/>
              <w:right w:w="0" w:type="dxa"/>
            </w:tcMar>
            <w:vAlign w:val="center"/>
            <w:hideMark/>
          </w:tcPr>
          <w:p w14:paraId="2282566F" w14:textId="77777777" w:rsidR="001808BE" w:rsidRPr="004E12CB" w:rsidRDefault="001808BE">
            <w:pPr>
              <w:pStyle w:val="tl"/>
              <w:spacing w:before="0" w:beforeAutospacing="0" w:after="0" w:afterAutospacing="0"/>
              <w:rPr>
                <w:lang w:val="uk-UA"/>
              </w:rPr>
            </w:pPr>
            <w:r w:rsidRPr="004E12CB">
              <w:rPr>
                <w:lang w:val="uk-UA"/>
              </w:rPr>
              <w:t>3) ...під час виконання заходження на посадку вздовж або паралельно ЗПС із зниження до погодженої мінімальної висоти</w:t>
            </w:r>
          </w:p>
        </w:tc>
        <w:tc>
          <w:tcPr>
            <w:tcW w:w="1650" w:type="pct"/>
            <w:shd w:val="clear" w:color="auto" w:fill="auto"/>
            <w:tcMar>
              <w:top w:w="0" w:type="dxa"/>
              <w:left w:w="0" w:type="dxa"/>
              <w:bottom w:w="0" w:type="dxa"/>
              <w:right w:w="0" w:type="dxa"/>
            </w:tcMar>
            <w:vAlign w:val="center"/>
            <w:hideMark/>
          </w:tcPr>
          <w:p w14:paraId="7D3AA135" w14:textId="77777777" w:rsidR="001808BE" w:rsidRPr="004E12CB" w:rsidRDefault="001808BE">
            <w:pPr>
              <w:pStyle w:val="tl"/>
              <w:spacing w:before="0" w:beforeAutospacing="0" w:after="0" w:afterAutospacing="0"/>
              <w:rPr>
                <w:lang w:val="uk-UA"/>
              </w:rPr>
            </w:pPr>
            <w:r w:rsidRPr="004E12CB">
              <w:rPr>
                <w:lang w:val="uk-UA"/>
              </w:rPr>
              <w:t>* REQUEST LOW APPROACH </w:t>
            </w:r>
            <w:r w:rsidRPr="004E12CB">
              <w:rPr>
                <w:i/>
                <w:iCs/>
                <w:lang w:val="uk-UA"/>
              </w:rPr>
              <w:t>(</w:t>
            </w:r>
            <w:proofErr w:type="spellStart"/>
            <w:r w:rsidRPr="004E12CB">
              <w:rPr>
                <w:i/>
                <w:iCs/>
                <w:lang w:val="uk-UA"/>
              </w:rPr>
              <w:t>reasons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4D4779FF" w14:textId="77777777" w:rsidR="001808BE" w:rsidRPr="004E12CB" w:rsidRDefault="001808BE">
            <w:pPr>
              <w:pStyle w:val="tl"/>
              <w:spacing w:before="0" w:beforeAutospacing="0" w:after="0" w:afterAutospacing="0"/>
              <w:rPr>
                <w:lang w:val="uk-UA"/>
              </w:rPr>
            </w:pPr>
            <w:r w:rsidRPr="004E12CB">
              <w:rPr>
                <w:lang w:val="uk-UA"/>
              </w:rPr>
              <w:t>* ПРОШУ НИЗЬКЕ ЗАХОДЖЕННЯ (</w:t>
            </w:r>
            <w:r w:rsidRPr="004E12CB">
              <w:rPr>
                <w:i/>
                <w:iCs/>
                <w:lang w:val="uk-UA"/>
              </w:rPr>
              <w:t>причина</w:t>
            </w:r>
            <w:r w:rsidRPr="004E12CB">
              <w:rPr>
                <w:lang w:val="uk-UA"/>
              </w:rPr>
              <w:t>);</w:t>
            </w:r>
          </w:p>
        </w:tc>
      </w:tr>
      <w:tr w:rsidR="001808BE" w:rsidRPr="00E56A91" w14:paraId="3A463A48" w14:textId="77777777" w:rsidTr="008635DF">
        <w:tc>
          <w:tcPr>
            <w:tcW w:w="0" w:type="auto"/>
            <w:vMerge/>
            <w:shd w:val="clear" w:color="auto" w:fill="auto"/>
            <w:vAlign w:val="center"/>
            <w:hideMark/>
          </w:tcPr>
          <w:p w14:paraId="48203AC5"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77B7501" w14:textId="77777777" w:rsidR="001808BE" w:rsidRPr="004E12CB" w:rsidRDefault="001808BE">
            <w:pPr>
              <w:pStyle w:val="tl"/>
              <w:spacing w:before="0" w:beforeAutospacing="0" w:after="0" w:afterAutospacing="0"/>
              <w:rPr>
                <w:lang w:val="uk-UA"/>
              </w:rPr>
            </w:pPr>
            <w:r w:rsidRPr="004E12CB">
              <w:rPr>
                <w:lang w:val="uk-UA"/>
              </w:rPr>
              <w:t>CLEARED LOW APPROACH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w:t>
            </w:r>
            <w:r w:rsidRPr="004E12CB">
              <w:rPr>
                <w:i/>
                <w:iCs/>
                <w:lang w:val="uk-UA"/>
              </w:rPr>
              <w:t>[(</w:t>
            </w:r>
            <w:proofErr w:type="spellStart"/>
            <w:r w:rsidRPr="004E12CB">
              <w:rPr>
                <w:i/>
                <w:iCs/>
                <w:lang w:val="uk-UA"/>
              </w:rPr>
              <w:t>altitude</w:t>
            </w:r>
            <w:proofErr w:type="spellEnd"/>
            <w:r w:rsidRPr="004E12CB">
              <w:rPr>
                <w:i/>
                <w:iCs/>
                <w:lang w:val="uk-UA"/>
              </w:rPr>
              <w:t xml:space="preserve"> </w:t>
            </w:r>
            <w:proofErr w:type="spellStart"/>
            <w:r w:rsidRPr="004E12CB">
              <w:rPr>
                <w:i/>
                <w:iCs/>
                <w:lang w:val="uk-UA"/>
              </w:rPr>
              <w:t>restriction</w:t>
            </w:r>
            <w:proofErr w:type="spellEnd"/>
            <w:r w:rsidRPr="004E12CB">
              <w:rPr>
                <w:i/>
                <w:iCs/>
                <w:lang w:val="uk-UA"/>
              </w:rPr>
              <w:t xml:space="preserve"> </w:t>
            </w:r>
            <w:proofErr w:type="spellStart"/>
            <w:r w:rsidRPr="004E12CB">
              <w:rPr>
                <w:i/>
                <w:iCs/>
                <w:lang w:val="uk-UA"/>
              </w:rPr>
              <w:t>if</w:t>
            </w:r>
            <w:proofErr w:type="spellEnd"/>
            <w:r w:rsidRPr="004E12CB">
              <w:rPr>
                <w:i/>
                <w:iCs/>
                <w:lang w:val="uk-UA"/>
              </w:rPr>
              <w:t xml:space="preserve"> </w:t>
            </w:r>
            <w:proofErr w:type="spellStart"/>
            <w:r w:rsidRPr="004E12CB">
              <w:rPr>
                <w:i/>
                <w:iCs/>
                <w:lang w:val="uk-UA"/>
              </w:rPr>
              <w:t>required</w:t>
            </w:r>
            <w:proofErr w:type="spellEnd"/>
            <w:r w:rsidRPr="004E12CB">
              <w:rPr>
                <w:i/>
                <w:iCs/>
                <w:lang w:val="uk-UA"/>
              </w:rPr>
              <w:t>) (</w:t>
            </w:r>
            <w:proofErr w:type="spellStart"/>
            <w:r w:rsidRPr="004E12CB">
              <w:rPr>
                <w:i/>
                <w:iCs/>
                <w:lang w:val="uk-UA"/>
              </w:rPr>
              <w:t>go</w:t>
            </w:r>
            <w:proofErr w:type="spellEnd"/>
            <w:r w:rsidRPr="004E12CB">
              <w:rPr>
                <w:i/>
                <w:iCs/>
                <w:lang w:val="uk-UA"/>
              </w:rPr>
              <w:t xml:space="preserve"> </w:t>
            </w:r>
            <w:proofErr w:type="spellStart"/>
            <w:r w:rsidRPr="004E12CB">
              <w:rPr>
                <w:i/>
                <w:iCs/>
                <w:lang w:val="uk-UA"/>
              </w:rPr>
              <w:t>around</w:t>
            </w:r>
            <w:proofErr w:type="spellEnd"/>
            <w:r w:rsidRPr="004E12CB">
              <w:rPr>
                <w:i/>
                <w:iCs/>
                <w:lang w:val="uk-UA"/>
              </w:rPr>
              <w:t xml:space="preserve"> </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6446E3E" w14:textId="77777777" w:rsidR="001808BE" w:rsidRPr="004E12CB" w:rsidRDefault="001808BE">
            <w:pPr>
              <w:pStyle w:val="tl"/>
              <w:spacing w:before="0" w:beforeAutospacing="0" w:after="0" w:afterAutospacing="0"/>
              <w:rPr>
                <w:lang w:val="uk-UA"/>
              </w:rPr>
            </w:pPr>
            <w:r w:rsidRPr="004E12CB">
              <w:rPr>
                <w:lang w:val="uk-UA"/>
              </w:rPr>
              <w:t>НИЗЬКЕ ЗАХОДЖЕННЯ ДОЗВОЛЯЮ [ЗПС (</w:t>
            </w:r>
            <w:r w:rsidRPr="004E12CB">
              <w:rPr>
                <w:i/>
                <w:iCs/>
                <w:lang w:val="uk-UA"/>
              </w:rPr>
              <w:t>номер</w:t>
            </w:r>
            <w:r w:rsidRPr="004E12CB">
              <w:rPr>
                <w:lang w:val="uk-UA"/>
              </w:rPr>
              <w:t>)] [(</w:t>
            </w:r>
            <w:r w:rsidRPr="004E12CB">
              <w:rPr>
                <w:i/>
                <w:iCs/>
                <w:lang w:val="uk-UA"/>
              </w:rPr>
              <w:t>обмеження за висотою, за потреби</w:t>
            </w:r>
            <w:r w:rsidRPr="004E12CB">
              <w:rPr>
                <w:lang w:val="uk-UA"/>
              </w:rPr>
              <w:t>) (</w:t>
            </w:r>
            <w:r w:rsidRPr="004E12CB">
              <w:rPr>
                <w:i/>
                <w:iCs/>
                <w:lang w:val="uk-UA"/>
              </w:rPr>
              <w:t>вказівка щодо виходу на друге коло</w:t>
            </w:r>
            <w:r w:rsidRPr="004E12CB">
              <w:rPr>
                <w:lang w:val="uk-UA"/>
              </w:rPr>
              <w:t>)];</w:t>
            </w:r>
          </w:p>
        </w:tc>
      </w:tr>
      <w:tr w:rsidR="001808BE" w:rsidRPr="004E12CB" w14:paraId="253DF305" w14:textId="77777777" w:rsidTr="00913DA8">
        <w:trPr>
          <w:trHeight w:val="473"/>
        </w:trPr>
        <w:tc>
          <w:tcPr>
            <w:tcW w:w="1700" w:type="pct"/>
            <w:vMerge w:val="restart"/>
            <w:shd w:val="clear" w:color="auto" w:fill="auto"/>
            <w:tcMar>
              <w:top w:w="0" w:type="dxa"/>
              <w:left w:w="0" w:type="dxa"/>
              <w:bottom w:w="0" w:type="dxa"/>
              <w:right w:w="0" w:type="dxa"/>
            </w:tcMar>
            <w:vAlign w:val="center"/>
            <w:hideMark/>
          </w:tcPr>
          <w:p w14:paraId="3336BC71" w14:textId="77777777" w:rsidR="001808BE" w:rsidRPr="004E12CB" w:rsidRDefault="001808BE">
            <w:pPr>
              <w:pStyle w:val="tl"/>
              <w:spacing w:before="0" w:beforeAutospacing="0" w:after="0" w:afterAutospacing="0"/>
              <w:rPr>
                <w:lang w:val="uk-UA"/>
              </w:rPr>
            </w:pPr>
            <w:r w:rsidRPr="004E12CB">
              <w:rPr>
                <w:lang w:val="uk-UA"/>
              </w:rPr>
              <w:t>4) ...для прольоту над АДВ або іншим пунктом спостереження для візуального огляду ПС з землі</w:t>
            </w:r>
          </w:p>
        </w:tc>
        <w:tc>
          <w:tcPr>
            <w:tcW w:w="1650" w:type="pct"/>
            <w:shd w:val="clear" w:color="auto" w:fill="auto"/>
            <w:tcMar>
              <w:top w:w="0" w:type="dxa"/>
              <w:left w:w="0" w:type="dxa"/>
              <w:bottom w:w="0" w:type="dxa"/>
              <w:right w:w="0" w:type="dxa"/>
            </w:tcMar>
            <w:vAlign w:val="center"/>
            <w:hideMark/>
          </w:tcPr>
          <w:p w14:paraId="55E7FE2F" w14:textId="77777777" w:rsidR="001808BE" w:rsidRPr="004E12CB" w:rsidRDefault="001808BE">
            <w:pPr>
              <w:pStyle w:val="tl"/>
              <w:spacing w:before="0" w:beforeAutospacing="0" w:after="0" w:afterAutospacing="0"/>
              <w:rPr>
                <w:lang w:val="uk-UA"/>
              </w:rPr>
            </w:pPr>
            <w:r w:rsidRPr="004E12CB">
              <w:rPr>
                <w:lang w:val="uk-UA"/>
              </w:rPr>
              <w:t>* REQUEST LOW PASS </w:t>
            </w:r>
            <w:r w:rsidRPr="004E12CB">
              <w:rPr>
                <w:i/>
                <w:iCs/>
                <w:lang w:val="uk-UA"/>
              </w:rPr>
              <w:t>(</w:t>
            </w:r>
            <w:proofErr w:type="spellStart"/>
            <w:r w:rsidRPr="004E12CB">
              <w:rPr>
                <w:i/>
                <w:iCs/>
                <w:lang w:val="uk-UA"/>
              </w:rPr>
              <w:t>reasons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400F47B0" w14:textId="77777777" w:rsidR="001808BE" w:rsidRPr="004E12CB" w:rsidRDefault="001808BE">
            <w:pPr>
              <w:pStyle w:val="tl"/>
              <w:spacing w:before="0" w:beforeAutospacing="0" w:after="0" w:afterAutospacing="0"/>
              <w:rPr>
                <w:lang w:val="uk-UA"/>
              </w:rPr>
            </w:pPr>
            <w:r w:rsidRPr="004E12CB">
              <w:rPr>
                <w:lang w:val="uk-UA"/>
              </w:rPr>
              <w:t>* ПРОШУ НИЗЬКИЙ ПРОЛІТ (</w:t>
            </w:r>
            <w:r w:rsidRPr="004E12CB">
              <w:rPr>
                <w:i/>
                <w:iCs/>
                <w:lang w:val="uk-UA"/>
              </w:rPr>
              <w:t>причина</w:t>
            </w:r>
            <w:r w:rsidRPr="004E12CB">
              <w:rPr>
                <w:lang w:val="uk-UA"/>
              </w:rPr>
              <w:t>);</w:t>
            </w:r>
          </w:p>
        </w:tc>
      </w:tr>
      <w:tr w:rsidR="001808BE" w:rsidRPr="00E56A91" w14:paraId="7D5AE3B5" w14:textId="77777777" w:rsidTr="008635DF">
        <w:tc>
          <w:tcPr>
            <w:tcW w:w="0" w:type="auto"/>
            <w:vMerge/>
            <w:shd w:val="clear" w:color="auto" w:fill="auto"/>
            <w:vAlign w:val="center"/>
            <w:hideMark/>
          </w:tcPr>
          <w:p w14:paraId="54A0D69D"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9563009" w14:textId="77777777" w:rsidR="001808BE" w:rsidRPr="004E12CB" w:rsidRDefault="001808BE">
            <w:pPr>
              <w:pStyle w:val="tl"/>
              <w:spacing w:before="0" w:beforeAutospacing="0" w:after="0" w:afterAutospacing="0"/>
              <w:rPr>
                <w:lang w:val="uk-UA"/>
              </w:rPr>
            </w:pPr>
            <w:r w:rsidRPr="004E12CB">
              <w:rPr>
                <w:lang w:val="uk-UA"/>
              </w:rPr>
              <w:t>CLEARED LOW PASS </w:t>
            </w:r>
            <w:r w:rsidRPr="004E12CB">
              <w:rPr>
                <w:i/>
                <w:iCs/>
                <w:lang w:val="uk-UA"/>
              </w:rPr>
              <w:t>[</w:t>
            </w:r>
            <w:proofErr w:type="spellStart"/>
            <w:r w:rsidRPr="004E12CB">
              <w:rPr>
                <w:i/>
                <w:iCs/>
                <w:lang w:val="uk-UA"/>
              </w:rPr>
              <w:t>as</w:t>
            </w:r>
            <w:proofErr w:type="spellEnd"/>
            <w:r w:rsidRPr="004E12CB">
              <w:rPr>
                <w:i/>
                <w:iCs/>
                <w:lang w:val="uk-UA"/>
              </w:rPr>
              <w:t xml:space="preserve"> </w:t>
            </w:r>
            <w:proofErr w:type="spellStart"/>
            <w:r w:rsidRPr="004E12CB">
              <w:rPr>
                <w:i/>
                <w:iCs/>
                <w:lang w:val="uk-UA"/>
              </w:rPr>
              <w:t>in</w:t>
            </w:r>
            <w:proofErr w:type="spellEnd"/>
            <w:r w:rsidRPr="004E12CB">
              <w:rPr>
                <w:i/>
                <w:iCs/>
                <w:lang w:val="uk-UA"/>
              </w:rPr>
              <w:t xml:space="preserve"> 3)]</w:t>
            </w:r>
            <w:r w:rsidRPr="004E12CB">
              <w:rPr>
                <w:lang w:val="uk-UA"/>
              </w:rPr>
              <w:t>;</w:t>
            </w:r>
          </w:p>
        </w:tc>
        <w:tc>
          <w:tcPr>
            <w:tcW w:w="1650" w:type="pct"/>
            <w:shd w:val="clear" w:color="auto" w:fill="auto"/>
            <w:tcMar>
              <w:top w:w="0" w:type="dxa"/>
              <w:left w:w="0" w:type="dxa"/>
              <w:bottom w:w="0" w:type="dxa"/>
              <w:right w:w="0" w:type="dxa"/>
            </w:tcMar>
            <w:vAlign w:val="center"/>
            <w:hideMark/>
          </w:tcPr>
          <w:p w14:paraId="3A7D8B6F" w14:textId="77777777" w:rsidR="001808BE" w:rsidRPr="004E12CB" w:rsidRDefault="001808BE">
            <w:pPr>
              <w:pStyle w:val="tl"/>
              <w:spacing w:before="0" w:beforeAutospacing="0" w:after="0" w:afterAutospacing="0"/>
              <w:rPr>
                <w:lang w:val="uk-UA"/>
              </w:rPr>
            </w:pPr>
            <w:r w:rsidRPr="004E12CB">
              <w:rPr>
                <w:lang w:val="uk-UA"/>
              </w:rPr>
              <w:t>НИЗЬКИЙ ПРОЛІТ ДОЗВОЛЯЮ [</w:t>
            </w:r>
            <w:r w:rsidRPr="004E12CB">
              <w:rPr>
                <w:i/>
                <w:iCs/>
                <w:lang w:val="uk-UA"/>
              </w:rPr>
              <w:t>як в пункті "3"</w:t>
            </w:r>
            <w:r w:rsidRPr="004E12CB">
              <w:rPr>
                <w:lang w:val="uk-UA"/>
              </w:rPr>
              <w:t>];</w:t>
            </w:r>
          </w:p>
        </w:tc>
      </w:tr>
      <w:tr w:rsidR="001808BE" w:rsidRPr="00E56A91" w14:paraId="50885962" w14:textId="77777777" w:rsidTr="008635DF">
        <w:tc>
          <w:tcPr>
            <w:tcW w:w="1700" w:type="pct"/>
            <w:vMerge w:val="restart"/>
            <w:shd w:val="clear" w:color="auto" w:fill="auto"/>
            <w:tcMar>
              <w:top w:w="0" w:type="dxa"/>
              <w:left w:w="0" w:type="dxa"/>
              <w:bottom w:w="0" w:type="dxa"/>
              <w:right w:w="0" w:type="dxa"/>
            </w:tcMar>
            <w:vAlign w:val="center"/>
            <w:hideMark/>
          </w:tcPr>
          <w:p w14:paraId="22DE9469" w14:textId="77777777" w:rsidR="001808BE" w:rsidRPr="004E12CB" w:rsidRDefault="001808BE">
            <w:pPr>
              <w:pStyle w:val="tl"/>
              <w:spacing w:before="0" w:beforeAutospacing="0" w:after="0" w:afterAutospacing="0"/>
              <w:rPr>
                <w:lang w:val="uk-UA"/>
              </w:rPr>
            </w:pPr>
            <w:r w:rsidRPr="004E12CB">
              <w:rPr>
                <w:lang w:val="uk-UA"/>
              </w:rPr>
              <w:t>5) ...для операцій вертольотів</w:t>
            </w:r>
          </w:p>
        </w:tc>
        <w:tc>
          <w:tcPr>
            <w:tcW w:w="1650" w:type="pct"/>
            <w:shd w:val="clear" w:color="auto" w:fill="auto"/>
            <w:tcMar>
              <w:top w:w="0" w:type="dxa"/>
              <w:left w:w="0" w:type="dxa"/>
              <w:bottom w:w="0" w:type="dxa"/>
              <w:right w:w="0" w:type="dxa"/>
            </w:tcMar>
            <w:vAlign w:val="center"/>
            <w:hideMark/>
          </w:tcPr>
          <w:p w14:paraId="4FF04B26" w14:textId="77777777" w:rsidR="001808BE" w:rsidRPr="004E12CB" w:rsidRDefault="001808BE">
            <w:pPr>
              <w:pStyle w:val="tl"/>
              <w:spacing w:before="0" w:beforeAutospacing="0" w:after="0" w:afterAutospacing="0"/>
              <w:rPr>
                <w:lang w:val="uk-UA"/>
              </w:rPr>
            </w:pPr>
            <w:r w:rsidRPr="004E12CB">
              <w:rPr>
                <w:lang w:val="uk-UA"/>
              </w:rPr>
              <w:t>* REQUEST STRAIGHT-IN (</w:t>
            </w:r>
            <w:proofErr w:type="spellStart"/>
            <w:r w:rsidRPr="004E12CB">
              <w:rPr>
                <w:i/>
                <w:iCs/>
                <w:lang w:val="uk-UA"/>
              </w:rPr>
              <w:t>or</w:t>
            </w:r>
            <w:proofErr w:type="spellEnd"/>
            <w:r w:rsidRPr="004E12CB">
              <w:rPr>
                <w:lang w:val="uk-UA"/>
              </w:rPr>
              <w:t> CIRCLING APPROACH, LEFT (</w:t>
            </w:r>
            <w:proofErr w:type="spellStart"/>
            <w:r w:rsidRPr="004E12CB">
              <w:rPr>
                <w:i/>
                <w:iCs/>
                <w:lang w:val="uk-UA"/>
              </w:rPr>
              <w:t>or</w:t>
            </w:r>
            <w:proofErr w:type="spellEnd"/>
            <w:r w:rsidRPr="004E12CB">
              <w:rPr>
                <w:lang w:val="uk-UA"/>
              </w:rPr>
              <w:t> RIGHT) TURN TO </w:t>
            </w:r>
            <w:r w:rsidRPr="004E12CB">
              <w:rPr>
                <w:i/>
                <w:iCs/>
                <w:lang w:val="uk-UA"/>
              </w:rPr>
              <w:t>(</w:t>
            </w:r>
            <w:proofErr w:type="spellStart"/>
            <w:r w:rsidRPr="004E12CB">
              <w:rPr>
                <w:i/>
                <w:iCs/>
                <w:lang w:val="uk-UA"/>
              </w:rPr>
              <w:t>location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507FC3D3" w14:textId="77777777" w:rsidR="001808BE" w:rsidRPr="004E12CB" w:rsidRDefault="001808BE">
            <w:pPr>
              <w:pStyle w:val="tl"/>
              <w:spacing w:before="0" w:beforeAutospacing="0" w:after="0" w:afterAutospacing="0"/>
              <w:rPr>
                <w:lang w:val="uk-UA"/>
              </w:rPr>
            </w:pPr>
            <w:r w:rsidRPr="004E12CB">
              <w:rPr>
                <w:lang w:val="uk-UA"/>
              </w:rPr>
              <w:t>* ПРОШУ ЗАХОДЖЕННЯ З ПРЯМОЇ (або З КОЛА, ЛІВИМ (або ПРАВИМ) РОЗВОРОТОМ ДО (місце));</w:t>
            </w:r>
          </w:p>
        </w:tc>
      </w:tr>
      <w:tr w:rsidR="001808BE" w:rsidRPr="004E12CB" w14:paraId="2147F346" w14:textId="77777777" w:rsidTr="008635DF">
        <w:tc>
          <w:tcPr>
            <w:tcW w:w="0" w:type="auto"/>
            <w:vMerge/>
            <w:shd w:val="clear" w:color="auto" w:fill="auto"/>
            <w:vAlign w:val="center"/>
            <w:hideMark/>
          </w:tcPr>
          <w:p w14:paraId="19D9D560"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4DB965F" w14:textId="77777777" w:rsidR="001808BE" w:rsidRPr="004E12CB" w:rsidRDefault="001808BE">
            <w:pPr>
              <w:pStyle w:val="tl"/>
              <w:spacing w:before="0" w:beforeAutospacing="0" w:after="0" w:afterAutospacing="0"/>
              <w:rPr>
                <w:lang w:val="uk-UA"/>
              </w:rPr>
            </w:pPr>
            <w:r w:rsidRPr="004E12CB">
              <w:rPr>
                <w:lang w:val="uk-UA"/>
              </w:rPr>
              <w:t>MAKE STRAIGHT-IN (</w:t>
            </w:r>
            <w:proofErr w:type="spellStart"/>
            <w:r w:rsidRPr="004E12CB">
              <w:rPr>
                <w:i/>
                <w:iCs/>
                <w:lang w:val="uk-UA"/>
              </w:rPr>
              <w:t>or</w:t>
            </w:r>
            <w:proofErr w:type="spellEnd"/>
            <w:r w:rsidRPr="004E12CB">
              <w:rPr>
                <w:lang w:val="uk-UA"/>
              </w:rPr>
              <w:t> CIRCLING APPROACH, LEFT (</w:t>
            </w:r>
            <w:proofErr w:type="spellStart"/>
            <w:r w:rsidRPr="004E12CB">
              <w:rPr>
                <w:i/>
                <w:iCs/>
                <w:lang w:val="uk-UA"/>
              </w:rPr>
              <w:t>or</w:t>
            </w:r>
            <w:proofErr w:type="spellEnd"/>
            <w:r w:rsidRPr="004E12CB">
              <w:rPr>
                <w:lang w:val="uk-UA"/>
              </w:rPr>
              <w:t> RIGHT) TURN TO </w:t>
            </w:r>
            <w:r w:rsidRPr="004E12CB">
              <w:rPr>
                <w:i/>
                <w:iCs/>
                <w:lang w:val="uk-UA"/>
              </w:rPr>
              <w:t>(</w:t>
            </w:r>
            <w:proofErr w:type="spellStart"/>
            <w:r w:rsidRPr="004E12CB">
              <w:rPr>
                <w:i/>
                <w:iCs/>
                <w:lang w:val="uk-UA"/>
              </w:rPr>
              <w:t>location</w:t>
            </w:r>
            <w:proofErr w:type="spellEnd"/>
            <w:r w:rsidRPr="004E12CB">
              <w:rPr>
                <w:i/>
                <w:iCs/>
                <w:lang w:val="uk-UA"/>
              </w:rPr>
              <w:t xml:space="preserve">, </w:t>
            </w:r>
            <w:proofErr w:type="spellStart"/>
            <w:r w:rsidRPr="004E12CB">
              <w:rPr>
                <w:i/>
                <w:iCs/>
                <w:lang w:val="uk-UA"/>
              </w:rPr>
              <w:t>runway</w:t>
            </w:r>
            <w:proofErr w:type="spellEnd"/>
            <w:r w:rsidRPr="004E12CB">
              <w:rPr>
                <w:i/>
                <w:iCs/>
                <w:lang w:val="uk-UA"/>
              </w:rPr>
              <w:t xml:space="preserve">, </w:t>
            </w:r>
            <w:proofErr w:type="spellStart"/>
            <w:r w:rsidRPr="004E12CB">
              <w:rPr>
                <w:i/>
                <w:iCs/>
                <w:lang w:val="uk-UA"/>
              </w:rPr>
              <w:t>taxiway</w:t>
            </w:r>
            <w:proofErr w:type="spellEnd"/>
            <w:r w:rsidRPr="004E12CB">
              <w:rPr>
                <w:i/>
                <w:iCs/>
                <w:lang w:val="uk-UA"/>
              </w:rPr>
              <w:t xml:space="preserve">, </w:t>
            </w:r>
            <w:proofErr w:type="spellStart"/>
            <w:r w:rsidRPr="004E12CB">
              <w:rPr>
                <w:i/>
                <w:iCs/>
                <w:lang w:val="uk-UA"/>
              </w:rPr>
              <w:t>final</w:t>
            </w:r>
            <w:proofErr w:type="spellEnd"/>
            <w:r w:rsidRPr="004E12CB">
              <w:rPr>
                <w:i/>
                <w:iCs/>
                <w:lang w:val="uk-UA"/>
              </w:rPr>
              <w:t xml:space="preserve"> </w:t>
            </w:r>
            <w:proofErr w:type="spellStart"/>
            <w:r w:rsidRPr="004E12CB">
              <w:rPr>
                <w:i/>
                <w:iCs/>
                <w:lang w:val="uk-UA"/>
              </w:rPr>
              <w:t>approach</w:t>
            </w:r>
            <w:proofErr w:type="spellEnd"/>
            <w:r w:rsidRPr="004E12CB">
              <w:rPr>
                <w:i/>
                <w:iCs/>
                <w:lang w:val="uk-UA"/>
              </w:rPr>
              <w:t xml:space="preserve"> </w:t>
            </w:r>
            <w:proofErr w:type="spellStart"/>
            <w:r w:rsidRPr="004E12CB">
              <w:rPr>
                <w:i/>
                <w:iCs/>
                <w:lang w:val="uk-UA"/>
              </w:rPr>
              <w:t>and</w:t>
            </w:r>
            <w:proofErr w:type="spellEnd"/>
            <w:r w:rsidRPr="004E12CB">
              <w:rPr>
                <w:i/>
                <w:iCs/>
                <w:lang w:val="uk-UA"/>
              </w:rPr>
              <w:t xml:space="preserve"> </w:t>
            </w:r>
            <w:proofErr w:type="spellStart"/>
            <w:r w:rsidRPr="004E12CB">
              <w:rPr>
                <w:i/>
                <w:iCs/>
                <w:lang w:val="uk-UA"/>
              </w:rPr>
              <w:t>take-off</w:t>
            </w:r>
            <w:proofErr w:type="spellEnd"/>
            <w:r w:rsidRPr="004E12CB">
              <w:rPr>
                <w:i/>
                <w:iCs/>
                <w:lang w:val="uk-UA"/>
              </w:rPr>
              <w:t xml:space="preserve"> </w:t>
            </w:r>
            <w:proofErr w:type="spellStart"/>
            <w:r w:rsidRPr="004E12CB">
              <w:rPr>
                <w:i/>
                <w:iCs/>
                <w:lang w:val="uk-UA"/>
              </w:rPr>
              <w:t>area</w:t>
            </w:r>
            <w:proofErr w:type="spellEnd"/>
            <w:r w:rsidRPr="004E12CB">
              <w:rPr>
                <w:i/>
                <w:iCs/>
                <w:lang w:val="uk-UA"/>
              </w:rPr>
              <w:t>)</w:t>
            </w:r>
            <w:r w:rsidRPr="004E12CB">
              <w:rPr>
                <w:lang w:val="uk-UA"/>
              </w:rPr>
              <w:t>) [ARRIVAL (</w:t>
            </w:r>
            <w:proofErr w:type="spellStart"/>
            <w:r w:rsidRPr="004E12CB">
              <w:rPr>
                <w:i/>
                <w:iCs/>
                <w:lang w:val="uk-UA"/>
              </w:rPr>
              <w:t>or</w:t>
            </w:r>
            <w:proofErr w:type="spellEnd"/>
            <w:r w:rsidRPr="004E12CB">
              <w:rPr>
                <w:lang w:val="uk-UA"/>
              </w:rPr>
              <w:t> ARRIVAL ROUTE) </w:t>
            </w:r>
            <w:r w:rsidRPr="004E12CB">
              <w:rPr>
                <w:i/>
                <w:iCs/>
                <w:lang w:val="uk-UA"/>
              </w:rPr>
              <w:t>(</w:t>
            </w:r>
            <w:proofErr w:type="spellStart"/>
            <w:r w:rsidRPr="004E12CB">
              <w:rPr>
                <w:i/>
                <w:iCs/>
                <w:lang w:val="uk-UA"/>
              </w:rPr>
              <w:t>number</w:t>
            </w:r>
            <w:proofErr w:type="spellEnd"/>
            <w:r w:rsidRPr="004E12CB">
              <w:rPr>
                <w:i/>
                <w:iCs/>
                <w:lang w:val="uk-UA"/>
              </w:rPr>
              <w:t xml:space="preserve">, </w:t>
            </w:r>
            <w:proofErr w:type="spellStart"/>
            <w:r w:rsidRPr="004E12CB">
              <w:rPr>
                <w:i/>
                <w:iCs/>
                <w:lang w:val="uk-UA"/>
              </w:rPr>
              <w:t>name</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code</w:t>
            </w:r>
            <w:proofErr w:type="spellEnd"/>
            <w:r w:rsidRPr="004E12CB">
              <w:rPr>
                <w:i/>
                <w:iCs/>
                <w:lang w:val="uk-UA"/>
              </w:rPr>
              <w:t>)</w:t>
            </w:r>
            <w:r w:rsidRPr="004E12CB">
              <w:rPr>
                <w:lang w:val="uk-UA"/>
              </w:rPr>
              <w:t>]. [HOLD SHORT OF </w:t>
            </w:r>
            <w:r w:rsidRPr="004E12CB">
              <w:rPr>
                <w:i/>
                <w:iCs/>
                <w:lang w:val="uk-UA"/>
              </w:rPr>
              <w:t>(</w:t>
            </w:r>
            <w:proofErr w:type="spellStart"/>
            <w:r w:rsidRPr="004E12CB">
              <w:rPr>
                <w:i/>
                <w:iCs/>
                <w:lang w:val="uk-UA"/>
              </w:rPr>
              <w:t>active</w:t>
            </w:r>
            <w:proofErr w:type="spellEnd"/>
            <w:r w:rsidRPr="004E12CB">
              <w:rPr>
                <w:i/>
                <w:iCs/>
                <w:lang w:val="uk-UA"/>
              </w:rPr>
              <w:t xml:space="preserve"> </w:t>
            </w:r>
            <w:proofErr w:type="spellStart"/>
            <w:r w:rsidRPr="004E12CB">
              <w:rPr>
                <w:i/>
                <w:iCs/>
                <w:lang w:val="uk-UA"/>
              </w:rPr>
              <w:t>runway</w:t>
            </w:r>
            <w:proofErr w:type="spellEnd"/>
            <w:r w:rsidRPr="004E12CB">
              <w:rPr>
                <w:i/>
                <w:iCs/>
                <w:lang w:val="uk-UA"/>
              </w:rPr>
              <w:t xml:space="preserve">, </w:t>
            </w:r>
            <w:proofErr w:type="spellStart"/>
            <w:r w:rsidRPr="004E12CB">
              <w:rPr>
                <w:i/>
                <w:iCs/>
                <w:lang w:val="uk-UA"/>
              </w:rPr>
              <w:t>extended</w:t>
            </w:r>
            <w:proofErr w:type="spellEnd"/>
            <w:r w:rsidRPr="004E12CB">
              <w:rPr>
                <w:i/>
                <w:iCs/>
                <w:lang w:val="uk-UA"/>
              </w:rPr>
              <w:t xml:space="preserve"> </w:t>
            </w:r>
            <w:proofErr w:type="spellStart"/>
            <w:r w:rsidRPr="004E12CB">
              <w:rPr>
                <w:i/>
                <w:iCs/>
                <w:lang w:val="uk-UA"/>
              </w:rPr>
              <w:t>runway</w:t>
            </w:r>
            <w:proofErr w:type="spellEnd"/>
            <w:r w:rsidRPr="004E12CB">
              <w:rPr>
                <w:i/>
                <w:iCs/>
                <w:lang w:val="uk-UA"/>
              </w:rPr>
              <w:t xml:space="preserve"> </w:t>
            </w:r>
            <w:proofErr w:type="spellStart"/>
            <w:r w:rsidRPr="004E12CB">
              <w:rPr>
                <w:i/>
                <w:iCs/>
                <w:lang w:val="uk-UA"/>
              </w:rPr>
              <w:t>centre</w:t>
            </w:r>
            <w:proofErr w:type="spellEnd"/>
            <w:r w:rsidRPr="004E12CB">
              <w:rPr>
                <w:i/>
                <w:iCs/>
                <w:lang w:val="uk-UA"/>
              </w:rPr>
              <w:t xml:space="preserve"> </w:t>
            </w:r>
            <w:proofErr w:type="spellStart"/>
            <w:r w:rsidRPr="004E12CB">
              <w:rPr>
                <w:i/>
                <w:iCs/>
                <w:lang w:val="uk-UA"/>
              </w:rPr>
              <w:t>line</w:t>
            </w:r>
            <w:proofErr w:type="spellEnd"/>
            <w:r w:rsidRPr="004E12CB">
              <w:rPr>
                <w:i/>
                <w:iCs/>
                <w:lang w:val="uk-UA"/>
              </w:rPr>
              <w:t xml:space="preserve">, </w:t>
            </w:r>
            <w:proofErr w:type="spellStart"/>
            <w:r w:rsidRPr="004E12CB">
              <w:rPr>
                <w:i/>
                <w:iCs/>
                <w:lang w:val="uk-UA"/>
              </w:rPr>
              <w:t>other</w:t>
            </w:r>
            <w:proofErr w:type="spellEnd"/>
            <w:r w:rsidRPr="004E12CB">
              <w:rPr>
                <w:i/>
                <w:iCs/>
                <w:lang w:val="uk-UA"/>
              </w:rPr>
              <w:t>)</w:t>
            </w:r>
            <w:r w:rsidRPr="004E12CB">
              <w:rPr>
                <w:lang w:val="uk-UA"/>
              </w:rPr>
              <w:t>]. [REMAIN </w:t>
            </w:r>
            <w:r w:rsidRPr="004E12CB">
              <w:rPr>
                <w:i/>
                <w:iCs/>
                <w:lang w:val="uk-UA"/>
              </w:rPr>
              <w:t>(</w:t>
            </w:r>
            <w:proofErr w:type="spellStart"/>
            <w:r w:rsidRPr="004E12CB">
              <w:rPr>
                <w:i/>
                <w:iCs/>
                <w:lang w:val="uk-UA"/>
              </w:rPr>
              <w:t>direction</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distance</w:t>
            </w:r>
            <w:proofErr w:type="spellEnd"/>
            <w:r w:rsidRPr="004E12CB">
              <w:rPr>
                <w:i/>
                <w:iCs/>
                <w:lang w:val="uk-UA"/>
              </w:rPr>
              <w:t>)</w:t>
            </w:r>
            <w:r w:rsidRPr="004E12CB">
              <w:rPr>
                <w:lang w:val="uk-UA"/>
              </w:rPr>
              <w:t> FROM </w:t>
            </w:r>
            <w:r w:rsidRPr="004E12CB">
              <w:rPr>
                <w:i/>
                <w:iCs/>
                <w:lang w:val="uk-UA"/>
              </w:rPr>
              <w:t>(</w:t>
            </w:r>
            <w:proofErr w:type="spellStart"/>
            <w:r w:rsidRPr="004E12CB">
              <w:rPr>
                <w:i/>
                <w:iCs/>
                <w:lang w:val="uk-UA"/>
              </w:rPr>
              <w:t>runway</w:t>
            </w:r>
            <w:proofErr w:type="spellEnd"/>
            <w:r w:rsidRPr="004E12CB">
              <w:rPr>
                <w:i/>
                <w:iCs/>
                <w:lang w:val="uk-UA"/>
              </w:rPr>
              <w:t xml:space="preserve">, </w:t>
            </w:r>
            <w:proofErr w:type="spellStart"/>
            <w:r w:rsidRPr="004E12CB">
              <w:rPr>
                <w:i/>
                <w:iCs/>
                <w:lang w:val="uk-UA"/>
              </w:rPr>
              <w:t>runway</w:t>
            </w:r>
            <w:proofErr w:type="spellEnd"/>
            <w:r w:rsidRPr="004E12CB">
              <w:rPr>
                <w:i/>
                <w:iCs/>
                <w:lang w:val="uk-UA"/>
              </w:rPr>
              <w:t xml:space="preserve"> </w:t>
            </w:r>
            <w:proofErr w:type="spellStart"/>
            <w:r w:rsidRPr="004E12CB">
              <w:rPr>
                <w:i/>
                <w:iCs/>
                <w:lang w:val="uk-UA"/>
              </w:rPr>
              <w:t>centre</w:t>
            </w:r>
            <w:proofErr w:type="spellEnd"/>
            <w:r w:rsidRPr="004E12CB">
              <w:rPr>
                <w:i/>
                <w:iCs/>
                <w:lang w:val="uk-UA"/>
              </w:rPr>
              <w:t xml:space="preserve"> </w:t>
            </w:r>
            <w:proofErr w:type="spellStart"/>
            <w:r w:rsidRPr="004E12CB">
              <w:rPr>
                <w:i/>
                <w:iCs/>
                <w:lang w:val="uk-UA"/>
              </w:rPr>
              <w:t>line</w:t>
            </w:r>
            <w:proofErr w:type="spellEnd"/>
            <w:r w:rsidRPr="004E12CB">
              <w:rPr>
                <w:i/>
                <w:iCs/>
                <w:lang w:val="uk-UA"/>
              </w:rPr>
              <w:t xml:space="preserve">, </w:t>
            </w:r>
            <w:proofErr w:type="spellStart"/>
            <w:r w:rsidRPr="004E12CB">
              <w:rPr>
                <w:i/>
                <w:iCs/>
                <w:lang w:val="uk-UA"/>
              </w:rPr>
              <w:t>other</w:t>
            </w:r>
            <w:proofErr w:type="spellEnd"/>
            <w:r w:rsidRPr="004E12CB">
              <w:rPr>
                <w:i/>
                <w:iCs/>
                <w:lang w:val="uk-UA"/>
              </w:rPr>
              <w:t xml:space="preserve"> </w:t>
            </w:r>
            <w:proofErr w:type="spellStart"/>
            <w:r w:rsidRPr="004E12CB">
              <w:rPr>
                <w:i/>
                <w:iCs/>
                <w:lang w:val="uk-UA"/>
              </w:rPr>
              <w:t>helicopter</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aircraft</w:t>
            </w:r>
            <w:proofErr w:type="spellEnd"/>
            <w:r w:rsidRPr="004E12CB">
              <w:rPr>
                <w:i/>
                <w:iCs/>
                <w:lang w:val="uk-UA"/>
              </w:rPr>
              <w:t>)</w:t>
            </w:r>
            <w:r w:rsidRPr="004E12CB">
              <w:rPr>
                <w:lang w:val="uk-UA"/>
              </w:rPr>
              <w:t>]. [CAUTION </w:t>
            </w:r>
            <w:r w:rsidRPr="004E12CB">
              <w:rPr>
                <w:i/>
                <w:iCs/>
                <w:lang w:val="uk-UA"/>
              </w:rPr>
              <w:t>(</w:t>
            </w:r>
            <w:proofErr w:type="spellStart"/>
            <w:r w:rsidRPr="004E12CB">
              <w:rPr>
                <w:i/>
                <w:iCs/>
                <w:lang w:val="uk-UA"/>
              </w:rPr>
              <w:t>power</w:t>
            </w:r>
            <w:proofErr w:type="spellEnd"/>
            <w:r w:rsidRPr="004E12CB">
              <w:rPr>
                <w:i/>
                <w:iCs/>
                <w:lang w:val="uk-UA"/>
              </w:rPr>
              <w:t xml:space="preserve"> </w:t>
            </w:r>
            <w:proofErr w:type="spellStart"/>
            <w:r w:rsidRPr="004E12CB">
              <w:rPr>
                <w:i/>
                <w:iCs/>
                <w:lang w:val="uk-UA"/>
              </w:rPr>
              <w:t>lines</w:t>
            </w:r>
            <w:proofErr w:type="spellEnd"/>
            <w:r w:rsidRPr="004E12CB">
              <w:rPr>
                <w:i/>
                <w:iCs/>
                <w:lang w:val="uk-UA"/>
              </w:rPr>
              <w:t xml:space="preserve">, </w:t>
            </w:r>
            <w:proofErr w:type="spellStart"/>
            <w:r w:rsidRPr="004E12CB">
              <w:rPr>
                <w:i/>
                <w:iCs/>
                <w:lang w:val="uk-UA"/>
              </w:rPr>
              <w:t>unlighted</w:t>
            </w:r>
            <w:proofErr w:type="spellEnd"/>
            <w:r w:rsidRPr="004E12CB">
              <w:rPr>
                <w:i/>
                <w:iCs/>
                <w:lang w:val="uk-UA"/>
              </w:rPr>
              <w:t xml:space="preserve"> </w:t>
            </w:r>
            <w:proofErr w:type="spellStart"/>
            <w:r w:rsidRPr="004E12CB">
              <w:rPr>
                <w:i/>
                <w:iCs/>
                <w:lang w:val="uk-UA"/>
              </w:rPr>
              <w:t>obstructions</w:t>
            </w:r>
            <w:proofErr w:type="spellEnd"/>
            <w:r w:rsidRPr="004E12CB">
              <w:rPr>
                <w:i/>
                <w:iCs/>
                <w:lang w:val="uk-UA"/>
              </w:rPr>
              <w:t xml:space="preserve">, </w:t>
            </w:r>
            <w:proofErr w:type="spellStart"/>
            <w:r w:rsidRPr="004E12CB">
              <w:rPr>
                <w:i/>
                <w:iCs/>
                <w:lang w:val="uk-UA"/>
              </w:rPr>
              <w:t>wake</w:t>
            </w:r>
            <w:proofErr w:type="spellEnd"/>
            <w:r w:rsidRPr="004E12CB">
              <w:rPr>
                <w:i/>
                <w:iCs/>
                <w:lang w:val="uk-UA"/>
              </w:rPr>
              <w:t xml:space="preserve"> </w:t>
            </w:r>
            <w:proofErr w:type="spellStart"/>
            <w:r w:rsidRPr="004E12CB">
              <w:rPr>
                <w:i/>
                <w:iCs/>
                <w:lang w:val="uk-UA"/>
              </w:rPr>
              <w:t>turbulence</w:t>
            </w:r>
            <w:proofErr w:type="spellEnd"/>
            <w:r w:rsidRPr="004E12CB">
              <w:rPr>
                <w:i/>
                <w:iCs/>
                <w:lang w:val="uk-UA"/>
              </w:rPr>
              <w:t xml:space="preserve">, </w:t>
            </w:r>
            <w:proofErr w:type="spellStart"/>
            <w:r w:rsidRPr="004E12CB">
              <w:rPr>
                <w:i/>
                <w:iCs/>
                <w:lang w:val="uk-UA"/>
              </w:rPr>
              <w:t>etc</w:t>
            </w:r>
            <w:proofErr w:type="spellEnd"/>
            <w:r w:rsidRPr="004E12CB">
              <w:rPr>
                <w:i/>
                <w:iCs/>
                <w:lang w:val="uk-UA"/>
              </w:rPr>
              <w:t>.)</w:t>
            </w:r>
            <w:r w:rsidRPr="004E12CB">
              <w:rPr>
                <w:lang w:val="uk-UA"/>
              </w:rPr>
              <w:t>]. CLEARED TO LAND.</w:t>
            </w:r>
          </w:p>
        </w:tc>
        <w:tc>
          <w:tcPr>
            <w:tcW w:w="1650" w:type="pct"/>
            <w:shd w:val="clear" w:color="auto" w:fill="auto"/>
            <w:tcMar>
              <w:top w:w="0" w:type="dxa"/>
              <w:left w:w="0" w:type="dxa"/>
              <w:bottom w:w="0" w:type="dxa"/>
              <w:right w:w="0" w:type="dxa"/>
            </w:tcMar>
            <w:vAlign w:val="center"/>
            <w:hideMark/>
          </w:tcPr>
          <w:p w14:paraId="072493D4" w14:textId="77777777" w:rsidR="001808BE" w:rsidRPr="004E12CB" w:rsidRDefault="001808BE">
            <w:pPr>
              <w:pStyle w:val="tl"/>
              <w:spacing w:before="0" w:beforeAutospacing="0" w:after="0" w:afterAutospacing="0"/>
              <w:rPr>
                <w:lang w:val="uk-UA"/>
              </w:rPr>
            </w:pPr>
            <w:r w:rsidRPr="004E12CB">
              <w:rPr>
                <w:lang w:val="uk-UA"/>
              </w:rPr>
              <w:t>ЗАХОДЬТЕ З ПРЯМОЇ (</w:t>
            </w:r>
            <w:r w:rsidRPr="004E12CB">
              <w:rPr>
                <w:i/>
                <w:iCs/>
                <w:lang w:val="uk-UA"/>
              </w:rPr>
              <w:t>або</w:t>
            </w:r>
            <w:r w:rsidRPr="004E12CB">
              <w:rPr>
                <w:lang w:val="uk-UA"/>
              </w:rPr>
              <w:t> З КОЛА, ЛІВИМ (</w:t>
            </w:r>
            <w:r w:rsidRPr="004E12CB">
              <w:rPr>
                <w:i/>
                <w:iCs/>
                <w:lang w:val="uk-UA"/>
              </w:rPr>
              <w:t>або</w:t>
            </w:r>
            <w:r w:rsidRPr="004E12CB">
              <w:rPr>
                <w:lang w:val="uk-UA"/>
              </w:rPr>
              <w:t> ПРАВИМ) РОЗВОРОТОМ ДО (</w:t>
            </w:r>
            <w:r w:rsidRPr="004E12CB">
              <w:rPr>
                <w:i/>
                <w:iCs/>
                <w:lang w:val="uk-UA"/>
              </w:rPr>
              <w:t xml:space="preserve">місце, ЗПС, </w:t>
            </w:r>
            <w:proofErr w:type="spellStart"/>
            <w:r w:rsidRPr="004E12CB">
              <w:rPr>
                <w:i/>
                <w:iCs/>
                <w:lang w:val="uk-UA"/>
              </w:rPr>
              <w:t>руліжна</w:t>
            </w:r>
            <w:proofErr w:type="spellEnd"/>
            <w:r w:rsidRPr="004E12CB">
              <w:rPr>
                <w:i/>
                <w:iCs/>
                <w:lang w:val="uk-UA"/>
              </w:rPr>
              <w:t xml:space="preserve"> доріжка, посадкова пряма та зона зльоту</w:t>
            </w:r>
            <w:r w:rsidRPr="004E12CB">
              <w:rPr>
                <w:lang w:val="uk-UA"/>
              </w:rPr>
              <w:t>)) [ПРИЛІТ (</w:t>
            </w:r>
            <w:r w:rsidRPr="004E12CB">
              <w:rPr>
                <w:i/>
                <w:iCs/>
                <w:lang w:val="uk-UA"/>
              </w:rPr>
              <w:t>або</w:t>
            </w:r>
            <w:r w:rsidRPr="004E12CB">
              <w:rPr>
                <w:lang w:val="uk-UA"/>
              </w:rPr>
              <w:t> МАРШРУТ ПРИЛЬОТУ) (</w:t>
            </w:r>
            <w:r w:rsidRPr="004E12CB">
              <w:rPr>
                <w:i/>
                <w:iCs/>
                <w:lang w:val="uk-UA"/>
              </w:rPr>
              <w:t>число</w:t>
            </w:r>
            <w:r w:rsidRPr="004E12CB">
              <w:rPr>
                <w:lang w:val="uk-UA"/>
              </w:rPr>
              <w:t>, </w:t>
            </w:r>
            <w:r w:rsidRPr="004E12CB">
              <w:rPr>
                <w:i/>
                <w:iCs/>
                <w:lang w:val="uk-UA"/>
              </w:rPr>
              <w:t>назва</w:t>
            </w:r>
            <w:r w:rsidRPr="004E12CB">
              <w:rPr>
                <w:lang w:val="uk-UA"/>
              </w:rPr>
              <w:t>, </w:t>
            </w:r>
            <w:r w:rsidRPr="004E12CB">
              <w:rPr>
                <w:i/>
                <w:iCs/>
                <w:lang w:val="uk-UA"/>
              </w:rPr>
              <w:t>або код</w:t>
            </w:r>
            <w:r w:rsidRPr="004E12CB">
              <w:rPr>
                <w:lang w:val="uk-UA"/>
              </w:rPr>
              <w:t>)]. [ОЧІКУЙТЕ НА ВІДСТАНІ ВІД (</w:t>
            </w:r>
            <w:r w:rsidRPr="004E12CB">
              <w:rPr>
                <w:i/>
                <w:iCs/>
                <w:lang w:val="uk-UA"/>
              </w:rPr>
              <w:t>робоча ЗПС</w:t>
            </w:r>
            <w:r w:rsidRPr="004E12CB">
              <w:rPr>
                <w:lang w:val="uk-UA"/>
              </w:rPr>
              <w:t>, </w:t>
            </w:r>
            <w:r w:rsidRPr="004E12CB">
              <w:rPr>
                <w:i/>
                <w:iCs/>
                <w:lang w:val="uk-UA"/>
              </w:rPr>
              <w:t>продовження осьової лінії та ін.</w:t>
            </w:r>
            <w:r w:rsidRPr="004E12CB">
              <w:rPr>
                <w:lang w:val="uk-UA"/>
              </w:rPr>
              <w:t>)] [ТРИМАЙТЕСЬ (</w:t>
            </w:r>
            <w:r w:rsidRPr="004E12CB">
              <w:rPr>
                <w:i/>
                <w:iCs/>
                <w:lang w:val="uk-UA"/>
              </w:rPr>
              <w:t>напрямок або відстань</w:t>
            </w:r>
            <w:r w:rsidRPr="004E12CB">
              <w:rPr>
                <w:lang w:val="uk-UA"/>
              </w:rPr>
              <w:t>) ВІД (</w:t>
            </w:r>
            <w:r w:rsidRPr="004E12CB">
              <w:rPr>
                <w:i/>
                <w:iCs/>
                <w:lang w:val="uk-UA"/>
              </w:rPr>
              <w:t>ЗПС, осьова лінія ЗПС, інший вертоліт або ПС</w:t>
            </w:r>
            <w:r w:rsidRPr="004E12CB">
              <w:rPr>
                <w:lang w:val="uk-UA"/>
              </w:rPr>
              <w:t>)]. [ОБЕРЕЖНО (</w:t>
            </w:r>
            <w:r w:rsidRPr="004E12CB">
              <w:rPr>
                <w:i/>
                <w:iCs/>
                <w:lang w:val="uk-UA"/>
              </w:rPr>
              <w:t xml:space="preserve">лінії </w:t>
            </w:r>
            <w:proofErr w:type="spellStart"/>
            <w:r w:rsidRPr="004E12CB">
              <w:rPr>
                <w:i/>
                <w:iCs/>
                <w:lang w:val="uk-UA"/>
              </w:rPr>
              <w:t>електропередач</w:t>
            </w:r>
            <w:proofErr w:type="spellEnd"/>
            <w:r w:rsidRPr="004E12CB">
              <w:rPr>
                <w:i/>
                <w:iCs/>
                <w:lang w:val="uk-UA"/>
              </w:rPr>
              <w:t>, неосвітлені перешкоди, турбулентність у сліді, і т. п.</w:t>
            </w:r>
            <w:r w:rsidRPr="004E12CB">
              <w:rPr>
                <w:lang w:val="uk-UA"/>
              </w:rPr>
              <w:t>)]. ПОСАДКУ ДОЗВОЛЯЮ.</w:t>
            </w:r>
          </w:p>
        </w:tc>
      </w:tr>
      <w:tr w:rsidR="001808BE" w:rsidRPr="00E56A91" w14:paraId="0B8B8FFC" w14:textId="77777777" w:rsidTr="008635DF">
        <w:tc>
          <w:tcPr>
            <w:tcW w:w="1700" w:type="pct"/>
            <w:vMerge w:val="restart"/>
            <w:shd w:val="clear" w:color="auto" w:fill="auto"/>
            <w:tcMar>
              <w:top w:w="0" w:type="dxa"/>
              <w:left w:w="0" w:type="dxa"/>
              <w:bottom w:w="0" w:type="dxa"/>
              <w:right w:w="0" w:type="dxa"/>
            </w:tcMar>
            <w:vAlign w:val="center"/>
            <w:hideMark/>
          </w:tcPr>
          <w:p w14:paraId="604C944D" w14:textId="77777777" w:rsidR="001808BE" w:rsidRPr="00165DF4" w:rsidRDefault="001808BE">
            <w:pPr>
              <w:pStyle w:val="tl"/>
              <w:spacing w:before="0" w:beforeAutospacing="0" w:after="0" w:afterAutospacing="0"/>
              <w:rPr>
                <w:b/>
                <w:bCs/>
              </w:rPr>
            </w:pPr>
            <w:r w:rsidRPr="00165DF4">
              <w:rPr>
                <w:b/>
                <w:bCs/>
              </w:rPr>
              <w:t>17. ЗАТРИМКА ПС</w:t>
            </w:r>
          </w:p>
        </w:tc>
        <w:tc>
          <w:tcPr>
            <w:tcW w:w="1650" w:type="pct"/>
            <w:shd w:val="clear" w:color="auto" w:fill="auto"/>
            <w:tcMar>
              <w:top w:w="0" w:type="dxa"/>
              <w:left w:w="0" w:type="dxa"/>
              <w:bottom w:w="0" w:type="dxa"/>
              <w:right w:w="0" w:type="dxa"/>
            </w:tcMar>
            <w:vAlign w:val="center"/>
            <w:hideMark/>
          </w:tcPr>
          <w:p w14:paraId="74E23FF0" w14:textId="77777777" w:rsidR="001808BE" w:rsidRPr="004E12CB" w:rsidRDefault="001808BE">
            <w:pPr>
              <w:pStyle w:val="tl"/>
              <w:spacing w:before="0" w:beforeAutospacing="0" w:after="0" w:afterAutospacing="0"/>
              <w:rPr>
                <w:lang w:val="uk-UA"/>
              </w:rPr>
            </w:pPr>
            <w:r w:rsidRPr="004E12CB">
              <w:rPr>
                <w:lang w:val="uk-UA"/>
              </w:rPr>
              <w:t>CIRCLE THE AERODROME;</w:t>
            </w:r>
          </w:p>
        </w:tc>
        <w:tc>
          <w:tcPr>
            <w:tcW w:w="1650" w:type="pct"/>
            <w:shd w:val="clear" w:color="auto" w:fill="auto"/>
            <w:tcMar>
              <w:top w:w="0" w:type="dxa"/>
              <w:left w:w="0" w:type="dxa"/>
              <w:bottom w:w="0" w:type="dxa"/>
              <w:right w:w="0" w:type="dxa"/>
            </w:tcMar>
            <w:vAlign w:val="center"/>
            <w:hideMark/>
          </w:tcPr>
          <w:p w14:paraId="26BBBE98" w14:textId="77777777" w:rsidR="001808BE" w:rsidRPr="004E12CB" w:rsidRDefault="001808BE">
            <w:pPr>
              <w:pStyle w:val="tl"/>
              <w:spacing w:before="0" w:beforeAutospacing="0" w:after="0" w:afterAutospacing="0"/>
              <w:rPr>
                <w:lang w:val="uk-UA"/>
              </w:rPr>
            </w:pPr>
            <w:r w:rsidRPr="004E12CB">
              <w:rPr>
                <w:lang w:val="uk-UA"/>
              </w:rPr>
              <w:t>ВИКОНУЙТЕ ПОЛІТ ПО КОЛУ НАД АЕРОДРОМОМ;</w:t>
            </w:r>
          </w:p>
        </w:tc>
      </w:tr>
      <w:tr w:rsidR="001808BE" w:rsidRPr="00E56A91" w14:paraId="156B9D4C" w14:textId="77777777" w:rsidTr="008635DF">
        <w:tc>
          <w:tcPr>
            <w:tcW w:w="0" w:type="auto"/>
            <w:vMerge/>
            <w:shd w:val="clear" w:color="auto" w:fill="auto"/>
            <w:vAlign w:val="center"/>
            <w:hideMark/>
          </w:tcPr>
          <w:p w14:paraId="041F63F5"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34A6454" w14:textId="77777777" w:rsidR="001808BE" w:rsidRPr="004E12CB" w:rsidRDefault="001808BE">
            <w:pPr>
              <w:pStyle w:val="tl"/>
              <w:spacing w:before="0" w:beforeAutospacing="0" w:after="0" w:afterAutospacing="0"/>
              <w:rPr>
                <w:lang w:val="uk-UA"/>
              </w:rPr>
            </w:pPr>
            <w:r w:rsidRPr="004E12CB">
              <w:rPr>
                <w:lang w:val="uk-UA"/>
              </w:rPr>
              <w:t>ORBIT (RIGHT, </w:t>
            </w:r>
            <w:proofErr w:type="spellStart"/>
            <w:r w:rsidRPr="004E12CB">
              <w:rPr>
                <w:i/>
                <w:iCs/>
                <w:lang w:val="uk-UA"/>
              </w:rPr>
              <w:t>or</w:t>
            </w:r>
            <w:proofErr w:type="spellEnd"/>
            <w:r w:rsidRPr="004E12CB">
              <w:rPr>
                <w:lang w:val="uk-UA"/>
              </w:rPr>
              <w:t> LEFT) [FROM PRESENT POSITION];</w:t>
            </w:r>
          </w:p>
        </w:tc>
        <w:tc>
          <w:tcPr>
            <w:tcW w:w="1650" w:type="pct"/>
            <w:shd w:val="clear" w:color="auto" w:fill="auto"/>
            <w:tcMar>
              <w:top w:w="0" w:type="dxa"/>
              <w:left w:w="0" w:type="dxa"/>
              <w:bottom w:w="0" w:type="dxa"/>
              <w:right w:w="0" w:type="dxa"/>
            </w:tcMar>
            <w:vAlign w:val="center"/>
            <w:hideMark/>
          </w:tcPr>
          <w:p w14:paraId="17F7B872" w14:textId="77777777" w:rsidR="001808BE" w:rsidRPr="004E12CB" w:rsidRDefault="001808BE">
            <w:pPr>
              <w:pStyle w:val="tl"/>
              <w:spacing w:before="0" w:beforeAutospacing="0" w:after="0" w:afterAutospacing="0"/>
              <w:rPr>
                <w:lang w:val="uk-UA"/>
              </w:rPr>
            </w:pPr>
            <w:r w:rsidRPr="004E12CB">
              <w:rPr>
                <w:lang w:val="uk-UA"/>
              </w:rPr>
              <w:t>ВИКОНАЙТЕ ВІРАЖ (ВПРАВО </w:t>
            </w:r>
            <w:r w:rsidRPr="004E12CB">
              <w:rPr>
                <w:i/>
                <w:iCs/>
                <w:lang w:val="uk-UA"/>
              </w:rPr>
              <w:t>або</w:t>
            </w:r>
            <w:r w:rsidRPr="004E12CB">
              <w:rPr>
                <w:lang w:val="uk-UA"/>
              </w:rPr>
              <w:t> ВЛІВО) [З ДАНОЇ ПОЗИЦІЇ];</w:t>
            </w:r>
          </w:p>
        </w:tc>
      </w:tr>
      <w:tr w:rsidR="001808BE" w:rsidRPr="004E12CB" w14:paraId="1B460321" w14:textId="77777777" w:rsidTr="008635DF">
        <w:tc>
          <w:tcPr>
            <w:tcW w:w="0" w:type="auto"/>
            <w:vMerge/>
            <w:shd w:val="clear" w:color="auto" w:fill="auto"/>
            <w:vAlign w:val="center"/>
            <w:hideMark/>
          </w:tcPr>
          <w:p w14:paraId="5C7E22B5"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E065923" w14:textId="77777777" w:rsidR="001808BE" w:rsidRPr="004E12CB" w:rsidRDefault="001808BE">
            <w:pPr>
              <w:pStyle w:val="tl"/>
              <w:spacing w:before="0" w:beforeAutospacing="0" w:after="0" w:afterAutospacing="0"/>
              <w:rPr>
                <w:lang w:val="uk-UA"/>
              </w:rPr>
            </w:pPr>
            <w:r w:rsidRPr="004E12CB">
              <w:rPr>
                <w:lang w:val="uk-UA"/>
              </w:rPr>
              <w:t>MAKE ANOTHER CIRCUIT.</w:t>
            </w:r>
          </w:p>
        </w:tc>
        <w:tc>
          <w:tcPr>
            <w:tcW w:w="1650" w:type="pct"/>
            <w:shd w:val="clear" w:color="auto" w:fill="auto"/>
            <w:tcMar>
              <w:top w:w="0" w:type="dxa"/>
              <w:left w:w="0" w:type="dxa"/>
              <w:bottom w:w="0" w:type="dxa"/>
              <w:right w:w="0" w:type="dxa"/>
            </w:tcMar>
            <w:vAlign w:val="center"/>
            <w:hideMark/>
          </w:tcPr>
          <w:p w14:paraId="04967653" w14:textId="77777777" w:rsidR="001808BE" w:rsidRPr="004E12CB" w:rsidRDefault="001808BE">
            <w:pPr>
              <w:pStyle w:val="tl"/>
              <w:spacing w:before="0" w:beforeAutospacing="0" w:after="0" w:afterAutospacing="0"/>
              <w:rPr>
                <w:lang w:val="uk-UA"/>
              </w:rPr>
            </w:pPr>
            <w:r w:rsidRPr="004E12CB">
              <w:rPr>
                <w:lang w:val="uk-UA"/>
              </w:rPr>
              <w:t>ВИКОНАЙТЕ ЩЕ ОДНЕ КОЛО.</w:t>
            </w:r>
          </w:p>
        </w:tc>
      </w:tr>
      <w:tr w:rsidR="001808BE" w:rsidRPr="004E12CB" w14:paraId="30543D85" w14:textId="77777777" w:rsidTr="008635DF">
        <w:tc>
          <w:tcPr>
            <w:tcW w:w="1700" w:type="pct"/>
            <w:vMerge w:val="restart"/>
            <w:shd w:val="clear" w:color="auto" w:fill="auto"/>
            <w:tcMar>
              <w:top w:w="0" w:type="dxa"/>
              <w:left w:w="0" w:type="dxa"/>
              <w:bottom w:w="0" w:type="dxa"/>
              <w:right w:w="0" w:type="dxa"/>
            </w:tcMar>
            <w:vAlign w:val="center"/>
            <w:hideMark/>
          </w:tcPr>
          <w:p w14:paraId="67F2CC92" w14:textId="77777777" w:rsidR="001808BE" w:rsidRPr="00165DF4" w:rsidRDefault="001808BE">
            <w:pPr>
              <w:pStyle w:val="tl"/>
              <w:spacing w:before="0" w:beforeAutospacing="0" w:after="0" w:afterAutospacing="0"/>
              <w:rPr>
                <w:b/>
                <w:bCs/>
                <w:lang w:val="uk-UA"/>
              </w:rPr>
            </w:pPr>
            <w:r w:rsidRPr="00165DF4">
              <w:rPr>
                <w:b/>
                <w:bCs/>
                <w:lang w:val="uk-UA"/>
              </w:rPr>
              <w:t>18. НЕВДАЛЕ ЗАХОДЖЕННЯ НА ПОСАДКУ</w:t>
            </w:r>
          </w:p>
        </w:tc>
        <w:tc>
          <w:tcPr>
            <w:tcW w:w="1650" w:type="pct"/>
            <w:shd w:val="clear" w:color="auto" w:fill="auto"/>
            <w:tcMar>
              <w:top w:w="0" w:type="dxa"/>
              <w:left w:w="0" w:type="dxa"/>
              <w:bottom w:w="0" w:type="dxa"/>
              <w:right w:w="0" w:type="dxa"/>
            </w:tcMar>
            <w:vAlign w:val="center"/>
            <w:hideMark/>
          </w:tcPr>
          <w:p w14:paraId="689EF718" w14:textId="77777777" w:rsidR="001808BE" w:rsidRPr="004E12CB" w:rsidRDefault="001808BE">
            <w:pPr>
              <w:pStyle w:val="tl"/>
              <w:spacing w:before="0" w:beforeAutospacing="0" w:after="0" w:afterAutospacing="0"/>
              <w:rPr>
                <w:lang w:val="uk-UA"/>
              </w:rPr>
            </w:pPr>
            <w:r w:rsidRPr="004E12CB">
              <w:rPr>
                <w:lang w:val="uk-UA"/>
              </w:rPr>
              <w:t>GO AROUND;</w:t>
            </w:r>
          </w:p>
        </w:tc>
        <w:tc>
          <w:tcPr>
            <w:tcW w:w="1650" w:type="pct"/>
            <w:shd w:val="clear" w:color="auto" w:fill="auto"/>
            <w:tcMar>
              <w:top w:w="0" w:type="dxa"/>
              <w:left w:w="0" w:type="dxa"/>
              <w:bottom w:w="0" w:type="dxa"/>
              <w:right w:w="0" w:type="dxa"/>
            </w:tcMar>
            <w:vAlign w:val="center"/>
            <w:hideMark/>
          </w:tcPr>
          <w:p w14:paraId="357A4FCD" w14:textId="77777777" w:rsidR="001808BE" w:rsidRPr="004E12CB" w:rsidRDefault="001808BE">
            <w:pPr>
              <w:pStyle w:val="tl"/>
              <w:spacing w:before="0" w:beforeAutospacing="0" w:after="0" w:afterAutospacing="0"/>
              <w:rPr>
                <w:lang w:val="uk-UA"/>
              </w:rPr>
            </w:pPr>
            <w:r w:rsidRPr="004E12CB">
              <w:rPr>
                <w:lang w:val="uk-UA"/>
              </w:rPr>
              <w:t>ВИХОДЬТЕ НА ДРУГЕ КОЛО;</w:t>
            </w:r>
          </w:p>
        </w:tc>
      </w:tr>
      <w:tr w:rsidR="001808BE" w:rsidRPr="004E12CB" w14:paraId="1DAC96A3" w14:textId="77777777" w:rsidTr="008635DF">
        <w:tc>
          <w:tcPr>
            <w:tcW w:w="0" w:type="auto"/>
            <w:vMerge/>
            <w:shd w:val="clear" w:color="auto" w:fill="auto"/>
            <w:vAlign w:val="center"/>
            <w:hideMark/>
          </w:tcPr>
          <w:p w14:paraId="2AC8ED30"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940040E" w14:textId="77777777" w:rsidR="001808BE" w:rsidRPr="004E12CB" w:rsidRDefault="001808BE">
            <w:pPr>
              <w:pStyle w:val="tl"/>
              <w:spacing w:before="0" w:beforeAutospacing="0" w:after="0" w:afterAutospacing="0"/>
              <w:rPr>
                <w:lang w:val="uk-UA"/>
              </w:rPr>
            </w:pPr>
            <w:r w:rsidRPr="004E12CB">
              <w:rPr>
                <w:lang w:val="uk-UA"/>
              </w:rPr>
              <w:t>* GOING AROUND.</w:t>
            </w:r>
          </w:p>
        </w:tc>
        <w:tc>
          <w:tcPr>
            <w:tcW w:w="1650" w:type="pct"/>
            <w:shd w:val="clear" w:color="auto" w:fill="auto"/>
            <w:tcMar>
              <w:top w:w="0" w:type="dxa"/>
              <w:left w:w="0" w:type="dxa"/>
              <w:bottom w:w="0" w:type="dxa"/>
              <w:right w:w="0" w:type="dxa"/>
            </w:tcMar>
            <w:vAlign w:val="center"/>
            <w:hideMark/>
          </w:tcPr>
          <w:p w14:paraId="27E88114" w14:textId="77777777" w:rsidR="001808BE" w:rsidRPr="004E12CB" w:rsidRDefault="001808BE">
            <w:pPr>
              <w:pStyle w:val="tl"/>
              <w:spacing w:before="0" w:beforeAutospacing="0" w:after="0" w:afterAutospacing="0"/>
              <w:rPr>
                <w:lang w:val="uk-UA"/>
              </w:rPr>
            </w:pPr>
            <w:r w:rsidRPr="004E12CB">
              <w:rPr>
                <w:lang w:val="uk-UA"/>
              </w:rPr>
              <w:t>* ВИХОДЖУ НА ДРУГЕ КОЛО.</w:t>
            </w:r>
          </w:p>
        </w:tc>
      </w:tr>
      <w:tr w:rsidR="001808BE" w:rsidRPr="004E12CB" w14:paraId="50988C43" w14:textId="77777777" w:rsidTr="00913DA8">
        <w:trPr>
          <w:trHeight w:val="420"/>
        </w:trPr>
        <w:tc>
          <w:tcPr>
            <w:tcW w:w="1700" w:type="pct"/>
            <w:shd w:val="clear" w:color="auto" w:fill="auto"/>
            <w:tcMar>
              <w:top w:w="0" w:type="dxa"/>
              <w:left w:w="0" w:type="dxa"/>
              <w:bottom w:w="0" w:type="dxa"/>
              <w:right w:w="0" w:type="dxa"/>
            </w:tcMar>
            <w:vAlign w:val="center"/>
            <w:hideMark/>
          </w:tcPr>
          <w:p w14:paraId="011BB1CD" w14:textId="77777777" w:rsidR="001808BE" w:rsidRPr="00165DF4" w:rsidRDefault="001808BE">
            <w:pPr>
              <w:pStyle w:val="tl"/>
              <w:spacing w:before="0" w:beforeAutospacing="0" w:after="0" w:afterAutospacing="0"/>
              <w:rPr>
                <w:b/>
                <w:bCs/>
                <w:lang w:val="uk-UA"/>
              </w:rPr>
            </w:pPr>
            <w:r w:rsidRPr="00165DF4">
              <w:rPr>
                <w:b/>
                <w:bCs/>
                <w:lang w:val="uk-UA"/>
              </w:rPr>
              <w:t>19. ІНФОРМАЦІЯ ДЛЯ ПС</w:t>
            </w:r>
          </w:p>
        </w:tc>
        <w:tc>
          <w:tcPr>
            <w:tcW w:w="1650" w:type="pct"/>
            <w:shd w:val="clear" w:color="auto" w:fill="auto"/>
            <w:tcMar>
              <w:top w:w="0" w:type="dxa"/>
              <w:left w:w="0" w:type="dxa"/>
              <w:bottom w:w="0" w:type="dxa"/>
              <w:right w:w="0" w:type="dxa"/>
            </w:tcMar>
            <w:vAlign w:val="center"/>
            <w:hideMark/>
          </w:tcPr>
          <w:p w14:paraId="1E80BCFF"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4BDF4CF7"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4E12CB" w14:paraId="28615B90" w14:textId="77777777" w:rsidTr="008635DF">
        <w:tc>
          <w:tcPr>
            <w:tcW w:w="1700" w:type="pct"/>
            <w:vMerge w:val="restart"/>
            <w:shd w:val="clear" w:color="auto" w:fill="auto"/>
            <w:tcMar>
              <w:top w:w="0" w:type="dxa"/>
              <w:left w:w="0" w:type="dxa"/>
              <w:bottom w:w="0" w:type="dxa"/>
              <w:right w:w="0" w:type="dxa"/>
            </w:tcMar>
            <w:vAlign w:val="center"/>
            <w:hideMark/>
          </w:tcPr>
          <w:p w14:paraId="0749D77C" w14:textId="77777777" w:rsidR="001808BE" w:rsidRPr="004E12CB" w:rsidRDefault="001808BE">
            <w:pPr>
              <w:pStyle w:val="tl"/>
              <w:spacing w:before="0" w:beforeAutospacing="0" w:after="0" w:afterAutospacing="0"/>
              <w:rPr>
                <w:lang w:val="uk-UA"/>
              </w:rPr>
            </w:pPr>
            <w:r w:rsidRPr="004E12CB">
              <w:rPr>
                <w:lang w:val="uk-UA"/>
              </w:rPr>
              <w:t>1) ... коли пілот просить візуально перевірити випуск шасі</w:t>
            </w:r>
          </w:p>
        </w:tc>
        <w:tc>
          <w:tcPr>
            <w:tcW w:w="1650" w:type="pct"/>
            <w:shd w:val="clear" w:color="auto" w:fill="auto"/>
            <w:tcMar>
              <w:top w:w="0" w:type="dxa"/>
              <w:left w:w="0" w:type="dxa"/>
              <w:bottom w:w="0" w:type="dxa"/>
              <w:right w:w="0" w:type="dxa"/>
            </w:tcMar>
            <w:vAlign w:val="center"/>
            <w:hideMark/>
          </w:tcPr>
          <w:p w14:paraId="36DC6E2A" w14:textId="77777777" w:rsidR="001808BE" w:rsidRPr="004E12CB" w:rsidRDefault="001808BE">
            <w:pPr>
              <w:pStyle w:val="tl"/>
              <w:spacing w:before="0" w:beforeAutospacing="0" w:after="0" w:afterAutospacing="0"/>
              <w:rPr>
                <w:lang w:val="uk-UA"/>
              </w:rPr>
            </w:pPr>
            <w:r w:rsidRPr="004E12CB">
              <w:rPr>
                <w:lang w:val="uk-UA"/>
              </w:rPr>
              <w:t>LANDING GEAR APPEARS DOWN;</w:t>
            </w:r>
          </w:p>
        </w:tc>
        <w:tc>
          <w:tcPr>
            <w:tcW w:w="1650" w:type="pct"/>
            <w:shd w:val="clear" w:color="auto" w:fill="auto"/>
            <w:tcMar>
              <w:top w:w="0" w:type="dxa"/>
              <w:left w:w="0" w:type="dxa"/>
              <w:bottom w:w="0" w:type="dxa"/>
              <w:right w:w="0" w:type="dxa"/>
            </w:tcMar>
            <w:vAlign w:val="center"/>
            <w:hideMark/>
          </w:tcPr>
          <w:p w14:paraId="417B0AFD" w14:textId="77777777" w:rsidR="001808BE" w:rsidRPr="004E12CB" w:rsidRDefault="001808BE">
            <w:pPr>
              <w:pStyle w:val="tl"/>
              <w:spacing w:before="0" w:beforeAutospacing="0" w:after="0" w:afterAutospacing="0"/>
              <w:rPr>
                <w:lang w:val="uk-UA"/>
              </w:rPr>
            </w:pPr>
            <w:r w:rsidRPr="004E12CB">
              <w:rPr>
                <w:lang w:val="uk-UA"/>
              </w:rPr>
              <w:t>ШАСІ ВИГЛЯДАЄ ВИПУЩЕНИМ;</w:t>
            </w:r>
          </w:p>
        </w:tc>
      </w:tr>
      <w:tr w:rsidR="001808BE" w:rsidRPr="00E56A91" w14:paraId="5A563643" w14:textId="77777777" w:rsidTr="008635DF">
        <w:tc>
          <w:tcPr>
            <w:tcW w:w="0" w:type="auto"/>
            <w:vMerge/>
            <w:shd w:val="clear" w:color="auto" w:fill="auto"/>
            <w:vAlign w:val="center"/>
            <w:hideMark/>
          </w:tcPr>
          <w:p w14:paraId="3A025A03"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743EF7F" w14:textId="77777777" w:rsidR="001808BE" w:rsidRPr="004E12CB" w:rsidRDefault="001808BE">
            <w:pPr>
              <w:pStyle w:val="tl"/>
              <w:spacing w:before="0" w:beforeAutospacing="0" w:after="0" w:afterAutospacing="0"/>
              <w:rPr>
                <w:lang w:val="uk-UA"/>
              </w:rPr>
            </w:pPr>
            <w:r w:rsidRPr="004E12CB">
              <w:rPr>
                <w:lang w:val="uk-UA"/>
              </w:rPr>
              <w:t>RIGHT (</w:t>
            </w:r>
            <w:proofErr w:type="spellStart"/>
            <w:r w:rsidRPr="004E12CB">
              <w:rPr>
                <w:i/>
                <w:iCs/>
                <w:lang w:val="uk-UA"/>
              </w:rPr>
              <w:t>or</w:t>
            </w:r>
            <w:proofErr w:type="spellEnd"/>
            <w:r w:rsidRPr="004E12CB">
              <w:rPr>
                <w:lang w:val="uk-UA"/>
              </w:rPr>
              <w:t> LEFT, </w:t>
            </w:r>
            <w:proofErr w:type="spellStart"/>
            <w:r w:rsidRPr="004E12CB">
              <w:rPr>
                <w:i/>
                <w:iCs/>
                <w:lang w:val="uk-UA"/>
              </w:rPr>
              <w:t>or</w:t>
            </w:r>
            <w:proofErr w:type="spellEnd"/>
            <w:r w:rsidRPr="004E12CB">
              <w:rPr>
                <w:lang w:val="uk-UA"/>
              </w:rPr>
              <w:t> NOSE) WHEEL APPEARS UP (</w:t>
            </w:r>
            <w:proofErr w:type="spellStart"/>
            <w:r w:rsidRPr="004E12CB">
              <w:rPr>
                <w:i/>
                <w:iCs/>
                <w:lang w:val="uk-UA"/>
              </w:rPr>
              <w:t>or</w:t>
            </w:r>
            <w:proofErr w:type="spellEnd"/>
            <w:r w:rsidRPr="004E12CB">
              <w:rPr>
                <w:lang w:val="uk-UA"/>
              </w:rPr>
              <w:t> DOWN);</w:t>
            </w:r>
          </w:p>
        </w:tc>
        <w:tc>
          <w:tcPr>
            <w:tcW w:w="1650" w:type="pct"/>
            <w:shd w:val="clear" w:color="auto" w:fill="auto"/>
            <w:tcMar>
              <w:top w:w="0" w:type="dxa"/>
              <w:left w:w="0" w:type="dxa"/>
              <w:bottom w:w="0" w:type="dxa"/>
              <w:right w:w="0" w:type="dxa"/>
            </w:tcMar>
            <w:vAlign w:val="center"/>
            <w:hideMark/>
          </w:tcPr>
          <w:p w14:paraId="54479CC6" w14:textId="77777777" w:rsidR="001808BE" w:rsidRPr="004E12CB" w:rsidRDefault="001808BE">
            <w:pPr>
              <w:pStyle w:val="tl"/>
              <w:spacing w:before="0" w:beforeAutospacing="0" w:after="0" w:afterAutospacing="0"/>
              <w:rPr>
                <w:lang w:val="uk-UA"/>
              </w:rPr>
            </w:pPr>
            <w:r w:rsidRPr="004E12CB">
              <w:rPr>
                <w:lang w:val="uk-UA"/>
              </w:rPr>
              <w:t>ПРАВА (</w:t>
            </w:r>
            <w:r w:rsidRPr="004E12CB">
              <w:rPr>
                <w:i/>
                <w:iCs/>
                <w:lang w:val="uk-UA"/>
              </w:rPr>
              <w:t>або</w:t>
            </w:r>
            <w:r w:rsidRPr="004E12CB">
              <w:rPr>
                <w:lang w:val="uk-UA"/>
              </w:rPr>
              <w:t> ЛІВА, </w:t>
            </w:r>
            <w:r w:rsidRPr="004E12CB">
              <w:rPr>
                <w:i/>
                <w:iCs/>
                <w:lang w:val="uk-UA"/>
              </w:rPr>
              <w:t>або</w:t>
            </w:r>
            <w:r w:rsidRPr="004E12CB">
              <w:rPr>
                <w:lang w:val="uk-UA"/>
              </w:rPr>
              <w:t> ПЕРЕДНЯ) СТІЙКА ШАСІ ВИГЛЯДАЄ ПІДНЯТОЮ (</w:t>
            </w:r>
            <w:r w:rsidRPr="004E12CB">
              <w:rPr>
                <w:i/>
                <w:iCs/>
                <w:lang w:val="uk-UA"/>
              </w:rPr>
              <w:t>або</w:t>
            </w:r>
            <w:r w:rsidRPr="004E12CB">
              <w:rPr>
                <w:lang w:val="uk-UA"/>
              </w:rPr>
              <w:t> ВИПУЩЕНОЮ);</w:t>
            </w:r>
          </w:p>
        </w:tc>
      </w:tr>
      <w:tr w:rsidR="001808BE" w:rsidRPr="004E12CB" w14:paraId="2F8BADAC" w14:textId="77777777" w:rsidTr="008635DF">
        <w:tc>
          <w:tcPr>
            <w:tcW w:w="0" w:type="auto"/>
            <w:vMerge/>
            <w:shd w:val="clear" w:color="auto" w:fill="auto"/>
            <w:vAlign w:val="center"/>
            <w:hideMark/>
          </w:tcPr>
          <w:p w14:paraId="386C9C7B"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9BBE2FD" w14:textId="77777777" w:rsidR="001808BE" w:rsidRPr="004E12CB" w:rsidRDefault="001808BE">
            <w:pPr>
              <w:pStyle w:val="tl"/>
              <w:spacing w:before="0" w:beforeAutospacing="0" w:after="0" w:afterAutospacing="0"/>
              <w:rPr>
                <w:lang w:val="uk-UA"/>
              </w:rPr>
            </w:pPr>
            <w:r w:rsidRPr="004E12CB">
              <w:rPr>
                <w:lang w:val="uk-UA"/>
              </w:rPr>
              <w:t>WHEELS APPEAR UP;</w:t>
            </w:r>
          </w:p>
        </w:tc>
        <w:tc>
          <w:tcPr>
            <w:tcW w:w="1650" w:type="pct"/>
            <w:shd w:val="clear" w:color="auto" w:fill="auto"/>
            <w:tcMar>
              <w:top w:w="0" w:type="dxa"/>
              <w:left w:w="0" w:type="dxa"/>
              <w:bottom w:w="0" w:type="dxa"/>
              <w:right w:w="0" w:type="dxa"/>
            </w:tcMar>
            <w:vAlign w:val="center"/>
            <w:hideMark/>
          </w:tcPr>
          <w:p w14:paraId="77FFE89C" w14:textId="77777777" w:rsidR="001808BE" w:rsidRPr="004E12CB" w:rsidRDefault="001808BE">
            <w:pPr>
              <w:pStyle w:val="tl"/>
              <w:spacing w:before="0" w:beforeAutospacing="0" w:after="0" w:afterAutospacing="0"/>
              <w:rPr>
                <w:lang w:val="uk-UA"/>
              </w:rPr>
            </w:pPr>
            <w:r w:rsidRPr="004E12CB">
              <w:rPr>
                <w:lang w:val="uk-UA"/>
              </w:rPr>
              <w:t>ШАСІ ВИГЛЯДАЄ ПІДНЯТИМ;</w:t>
            </w:r>
          </w:p>
        </w:tc>
      </w:tr>
      <w:tr w:rsidR="001808BE" w:rsidRPr="00E56A91" w14:paraId="59CD7564" w14:textId="77777777" w:rsidTr="008635DF">
        <w:tc>
          <w:tcPr>
            <w:tcW w:w="0" w:type="auto"/>
            <w:vMerge/>
            <w:shd w:val="clear" w:color="auto" w:fill="auto"/>
            <w:vAlign w:val="center"/>
            <w:hideMark/>
          </w:tcPr>
          <w:p w14:paraId="1C9262D9"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6E6DD9F" w14:textId="77777777" w:rsidR="001808BE" w:rsidRPr="004E12CB" w:rsidRDefault="001808BE">
            <w:pPr>
              <w:pStyle w:val="tl"/>
              <w:spacing w:before="0" w:beforeAutospacing="0" w:after="0" w:afterAutospacing="0"/>
              <w:rPr>
                <w:lang w:val="uk-UA"/>
              </w:rPr>
            </w:pPr>
            <w:r w:rsidRPr="004E12CB">
              <w:rPr>
                <w:lang w:val="uk-UA"/>
              </w:rPr>
              <w:t>RIGHT (</w:t>
            </w:r>
            <w:proofErr w:type="spellStart"/>
            <w:r w:rsidRPr="004E12CB">
              <w:rPr>
                <w:i/>
                <w:iCs/>
                <w:lang w:val="uk-UA"/>
              </w:rPr>
              <w:t>or</w:t>
            </w:r>
            <w:proofErr w:type="spellEnd"/>
            <w:r w:rsidRPr="004E12CB">
              <w:rPr>
                <w:lang w:val="uk-UA"/>
              </w:rPr>
              <w:t> LEFT, </w:t>
            </w:r>
            <w:proofErr w:type="spellStart"/>
            <w:r w:rsidRPr="004E12CB">
              <w:rPr>
                <w:i/>
                <w:iCs/>
                <w:lang w:val="uk-UA"/>
              </w:rPr>
              <w:t>or</w:t>
            </w:r>
            <w:proofErr w:type="spellEnd"/>
            <w:r w:rsidRPr="004E12CB">
              <w:rPr>
                <w:lang w:val="uk-UA"/>
              </w:rPr>
              <w:t> NOSE) WHEEL DOES NOT APPEAR UP (</w:t>
            </w:r>
            <w:proofErr w:type="spellStart"/>
            <w:r w:rsidRPr="004E12CB">
              <w:rPr>
                <w:i/>
                <w:iCs/>
                <w:lang w:val="uk-UA"/>
              </w:rPr>
              <w:t>or</w:t>
            </w:r>
            <w:proofErr w:type="spellEnd"/>
            <w:r w:rsidRPr="004E12CB">
              <w:rPr>
                <w:lang w:val="uk-UA"/>
              </w:rPr>
              <w:t> DOWN);</w:t>
            </w:r>
          </w:p>
        </w:tc>
        <w:tc>
          <w:tcPr>
            <w:tcW w:w="1650" w:type="pct"/>
            <w:shd w:val="clear" w:color="auto" w:fill="auto"/>
            <w:tcMar>
              <w:top w:w="0" w:type="dxa"/>
              <w:left w:w="0" w:type="dxa"/>
              <w:bottom w:w="0" w:type="dxa"/>
              <w:right w:w="0" w:type="dxa"/>
            </w:tcMar>
            <w:vAlign w:val="center"/>
            <w:hideMark/>
          </w:tcPr>
          <w:p w14:paraId="51D0FED8" w14:textId="77777777" w:rsidR="001808BE" w:rsidRPr="004E12CB" w:rsidRDefault="001808BE">
            <w:pPr>
              <w:pStyle w:val="tl"/>
              <w:spacing w:before="0" w:beforeAutospacing="0" w:after="0" w:afterAutospacing="0"/>
              <w:rPr>
                <w:lang w:val="uk-UA"/>
              </w:rPr>
            </w:pPr>
            <w:r w:rsidRPr="004E12CB">
              <w:rPr>
                <w:lang w:val="uk-UA"/>
              </w:rPr>
              <w:t>ПРАВА (</w:t>
            </w:r>
            <w:r w:rsidRPr="004E12CB">
              <w:rPr>
                <w:i/>
                <w:iCs/>
                <w:lang w:val="uk-UA"/>
              </w:rPr>
              <w:t>або</w:t>
            </w:r>
            <w:r w:rsidRPr="004E12CB">
              <w:rPr>
                <w:lang w:val="uk-UA"/>
              </w:rPr>
              <w:t> ЛІВА, </w:t>
            </w:r>
            <w:r w:rsidRPr="004E12CB">
              <w:rPr>
                <w:i/>
                <w:iCs/>
                <w:lang w:val="uk-UA"/>
              </w:rPr>
              <w:t>або</w:t>
            </w:r>
            <w:r w:rsidRPr="004E12CB">
              <w:rPr>
                <w:lang w:val="uk-UA"/>
              </w:rPr>
              <w:t> ПЕРЕДНЯ) СТІЙКА ШАСІ ВИГЛЯДАЄ НЕ ПРИБРАНОЮ (</w:t>
            </w:r>
            <w:r w:rsidRPr="004E12CB">
              <w:rPr>
                <w:i/>
                <w:iCs/>
                <w:lang w:val="uk-UA"/>
              </w:rPr>
              <w:t>або</w:t>
            </w:r>
            <w:r w:rsidRPr="004E12CB">
              <w:rPr>
                <w:lang w:val="uk-UA"/>
              </w:rPr>
              <w:t> НЕ ВИПУЩЕНОЮ);</w:t>
            </w:r>
          </w:p>
        </w:tc>
      </w:tr>
      <w:tr w:rsidR="001808BE" w:rsidRPr="00E56A91" w14:paraId="63861948" w14:textId="77777777" w:rsidTr="008635DF">
        <w:tc>
          <w:tcPr>
            <w:tcW w:w="1700" w:type="pct"/>
            <w:shd w:val="clear" w:color="auto" w:fill="auto"/>
            <w:tcMar>
              <w:top w:w="0" w:type="dxa"/>
              <w:left w:w="0" w:type="dxa"/>
              <w:bottom w:w="0" w:type="dxa"/>
              <w:right w:w="0" w:type="dxa"/>
            </w:tcMar>
            <w:vAlign w:val="center"/>
            <w:hideMark/>
          </w:tcPr>
          <w:p w14:paraId="3A1D5DC3" w14:textId="77777777" w:rsidR="001808BE" w:rsidRPr="004E12CB" w:rsidRDefault="001808BE">
            <w:pPr>
              <w:pStyle w:val="tl"/>
              <w:spacing w:before="0" w:beforeAutospacing="0" w:after="0" w:afterAutospacing="0"/>
              <w:rPr>
                <w:lang w:val="uk-UA"/>
              </w:rPr>
            </w:pPr>
            <w:r w:rsidRPr="004E12CB">
              <w:rPr>
                <w:lang w:val="uk-UA"/>
              </w:rPr>
              <w:t>2) ...турбулентність у сліді</w:t>
            </w:r>
          </w:p>
        </w:tc>
        <w:tc>
          <w:tcPr>
            <w:tcW w:w="1650" w:type="pct"/>
            <w:shd w:val="clear" w:color="auto" w:fill="auto"/>
            <w:tcMar>
              <w:top w:w="0" w:type="dxa"/>
              <w:left w:w="0" w:type="dxa"/>
              <w:bottom w:w="0" w:type="dxa"/>
              <w:right w:w="0" w:type="dxa"/>
            </w:tcMar>
            <w:vAlign w:val="center"/>
            <w:hideMark/>
          </w:tcPr>
          <w:p w14:paraId="13A2D2EA" w14:textId="77777777" w:rsidR="001808BE" w:rsidRPr="004E12CB" w:rsidRDefault="001808BE">
            <w:pPr>
              <w:pStyle w:val="tl"/>
              <w:spacing w:before="0" w:beforeAutospacing="0" w:after="0" w:afterAutospacing="0"/>
              <w:rPr>
                <w:lang w:val="uk-UA"/>
              </w:rPr>
            </w:pPr>
            <w:r w:rsidRPr="004E12CB">
              <w:rPr>
                <w:lang w:val="uk-UA"/>
              </w:rPr>
              <w:t>CAUTION WAKE TURBULENCE [FROM ARRIVING (</w:t>
            </w:r>
            <w:proofErr w:type="spellStart"/>
            <w:r w:rsidRPr="004E12CB">
              <w:rPr>
                <w:i/>
                <w:iCs/>
                <w:lang w:val="uk-UA"/>
              </w:rPr>
              <w:t>or</w:t>
            </w:r>
            <w:proofErr w:type="spellEnd"/>
            <w:r w:rsidRPr="004E12CB">
              <w:rPr>
                <w:lang w:val="uk-UA"/>
              </w:rPr>
              <w:t> DEPARTING) </w:t>
            </w:r>
            <w:r w:rsidRPr="004E12CB">
              <w:rPr>
                <w:i/>
                <w:iCs/>
                <w:lang w:val="uk-UA"/>
              </w:rPr>
              <w:t>(</w:t>
            </w:r>
            <w:proofErr w:type="spellStart"/>
            <w:r w:rsidRPr="004E12CB">
              <w:rPr>
                <w:i/>
                <w:iCs/>
                <w:lang w:val="uk-UA"/>
              </w:rPr>
              <w:t>type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aircraft</w:t>
            </w:r>
            <w:proofErr w:type="spellEnd"/>
            <w:r w:rsidRPr="004E12CB">
              <w:rPr>
                <w:i/>
                <w:iCs/>
                <w:lang w:val="uk-UA"/>
              </w:rPr>
              <w:t>)</w:t>
            </w:r>
            <w:r w:rsidRPr="004E12CB">
              <w:rPr>
                <w:lang w:val="uk-UA"/>
              </w:rPr>
              <w:t>] </w:t>
            </w:r>
            <w:r w:rsidRPr="004E12CB">
              <w:rPr>
                <w:i/>
                <w:iCs/>
                <w:lang w:val="uk-UA"/>
              </w:rPr>
              <w:t>[</w:t>
            </w:r>
            <w:proofErr w:type="spellStart"/>
            <w:r w:rsidRPr="004E12CB">
              <w:rPr>
                <w:i/>
                <w:iCs/>
                <w:lang w:val="uk-UA"/>
              </w:rPr>
              <w:t>additional</w:t>
            </w:r>
            <w:proofErr w:type="spellEnd"/>
            <w:r w:rsidRPr="004E12CB">
              <w:rPr>
                <w:i/>
                <w:iCs/>
                <w:lang w:val="uk-UA"/>
              </w:rPr>
              <w:t xml:space="preserve"> </w:t>
            </w:r>
            <w:proofErr w:type="spellStart"/>
            <w:r w:rsidRPr="004E12CB">
              <w:rPr>
                <w:i/>
                <w:iCs/>
                <w:lang w:val="uk-UA"/>
              </w:rPr>
              <w:t>information</w:t>
            </w:r>
            <w:proofErr w:type="spellEnd"/>
            <w:r w:rsidRPr="004E12CB">
              <w:rPr>
                <w:i/>
                <w:iCs/>
                <w:lang w:val="uk-UA"/>
              </w:rPr>
              <w:t xml:space="preserve"> </w:t>
            </w:r>
            <w:proofErr w:type="spellStart"/>
            <w:r w:rsidRPr="004E12CB">
              <w:rPr>
                <w:i/>
                <w:iCs/>
                <w:lang w:val="uk-UA"/>
              </w:rPr>
              <w:t>as</w:t>
            </w:r>
            <w:proofErr w:type="spellEnd"/>
            <w:r w:rsidRPr="004E12CB">
              <w:rPr>
                <w:i/>
                <w:iCs/>
                <w:lang w:val="uk-UA"/>
              </w:rPr>
              <w:t xml:space="preserve"> </w:t>
            </w:r>
            <w:proofErr w:type="spellStart"/>
            <w:r w:rsidRPr="004E12CB">
              <w:rPr>
                <w:i/>
                <w:iCs/>
                <w:lang w:val="uk-UA"/>
              </w:rPr>
              <w:t>required</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68822303" w14:textId="77777777" w:rsidR="001808BE" w:rsidRPr="004E12CB" w:rsidRDefault="001808BE">
            <w:pPr>
              <w:pStyle w:val="tl"/>
              <w:spacing w:before="0" w:beforeAutospacing="0" w:after="0" w:afterAutospacing="0"/>
              <w:rPr>
                <w:lang w:val="uk-UA"/>
              </w:rPr>
            </w:pPr>
            <w:r w:rsidRPr="004E12CB">
              <w:rPr>
                <w:lang w:val="uk-UA"/>
              </w:rPr>
              <w:t>ОБЕРЕЖНО ТУРБУЛЕНТНІСТЬ У СЛІДІ [ВІД (</w:t>
            </w:r>
            <w:r w:rsidRPr="004E12CB">
              <w:rPr>
                <w:i/>
                <w:iCs/>
                <w:lang w:val="uk-UA"/>
              </w:rPr>
              <w:t>тип ПС</w:t>
            </w:r>
            <w:r w:rsidRPr="004E12CB">
              <w:rPr>
                <w:lang w:val="uk-UA"/>
              </w:rPr>
              <w:t>) ЩО ПРИБУВАЄ </w:t>
            </w:r>
            <w:r w:rsidRPr="004E12CB">
              <w:rPr>
                <w:i/>
                <w:iCs/>
                <w:lang w:val="uk-UA"/>
              </w:rPr>
              <w:t>або</w:t>
            </w:r>
            <w:r w:rsidRPr="004E12CB">
              <w:rPr>
                <w:lang w:val="uk-UA"/>
              </w:rPr>
              <w:t> ВИЛІТАЄ)] [</w:t>
            </w:r>
            <w:r w:rsidRPr="004E12CB">
              <w:rPr>
                <w:i/>
                <w:iCs/>
                <w:lang w:val="uk-UA"/>
              </w:rPr>
              <w:t>додаткова інформація, за потреби</w:t>
            </w:r>
            <w:r w:rsidRPr="004E12CB">
              <w:rPr>
                <w:lang w:val="uk-UA"/>
              </w:rPr>
              <w:t>];</w:t>
            </w:r>
          </w:p>
        </w:tc>
      </w:tr>
      <w:tr w:rsidR="001808BE" w:rsidRPr="004E12CB" w14:paraId="72220A2A" w14:textId="77777777" w:rsidTr="008635DF">
        <w:tc>
          <w:tcPr>
            <w:tcW w:w="1700" w:type="pct"/>
            <w:shd w:val="clear" w:color="auto" w:fill="auto"/>
            <w:tcMar>
              <w:top w:w="0" w:type="dxa"/>
              <w:left w:w="0" w:type="dxa"/>
              <w:bottom w:w="0" w:type="dxa"/>
              <w:right w:w="0" w:type="dxa"/>
            </w:tcMar>
            <w:vAlign w:val="center"/>
            <w:hideMark/>
          </w:tcPr>
          <w:p w14:paraId="2A84CE47" w14:textId="77777777" w:rsidR="001808BE" w:rsidRPr="004E12CB" w:rsidRDefault="001808BE">
            <w:pPr>
              <w:pStyle w:val="tl"/>
              <w:spacing w:before="0" w:beforeAutospacing="0" w:after="0" w:afterAutospacing="0"/>
              <w:rPr>
                <w:lang w:val="uk-UA"/>
              </w:rPr>
            </w:pPr>
            <w:r w:rsidRPr="004E12CB">
              <w:rPr>
                <w:lang w:val="uk-UA"/>
              </w:rPr>
              <w:t xml:space="preserve">3) ...реактивний </w:t>
            </w:r>
            <w:proofErr w:type="spellStart"/>
            <w:r w:rsidRPr="004E12CB">
              <w:rPr>
                <w:lang w:val="uk-UA"/>
              </w:rPr>
              <w:t>струмень</w:t>
            </w:r>
            <w:proofErr w:type="spellEnd"/>
            <w:r w:rsidRPr="004E12CB">
              <w:rPr>
                <w:lang w:val="uk-UA"/>
              </w:rPr>
              <w:t xml:space="preserve"> на пероні або на РД</w:t>
            </w:r>
          </w:p>
        </w:tc>
        <w:tc>
          <w:tcPr>
            <w:tcW w:w="1650" w:type="pct"/>
            <w:shd w:val="clear" w:color="auto" w:fill="auto"/>
            <w:tcMar>
              <w:top w:w="0" w:type="dxa"/>
              <w:left w:w="0" w:type="dxa"/>
              <w:bottom w:w="0" w:type="dxa"/>
              <w:right w:w="0" w:type="dxa"/>
            </w:tcMar>
            <w:vAlign w:val="center"/>
            <w:hideMark/>
          </w:tcPr>
          <w:p w14:paraId="43EA3B95" w14:textId="77777777" w:rsidR="001808BE" w:rsidRPr="004E12CB" w:rsidRDefault="001808BE">
            <w:pPr>
              <w:pStyle w:val="tl"/>
              <w:spacing w:before="0" w:beforeAutospacing="0" w:after="0" w:afterAutospacing="0"/>
              <w:rPr>
                <w:lang w:val="uk-UA"/>
              </w:rPr>
            </w:pPr>
            <w:r w:rsidRPr="004E12CB">
              <w:rPr>
                <w:lang w:val="uk-UA"/>
              </w:rPr>
              <w:t>CAUTION JET BLAST;</w:t>
            </w:r>
          </w:p>
        </w:tc>
        <w:tc>
          <w:tcPr>
            <w:tcW w:w="1650" w:type="pct"/>
            <w:shd w:val="clear" w:color="auto" w:fill="auto"/>
            <w:tcMar>
              <w:top w:w="0" w:type="dxa"/>
              <w:left w:w="0" w:type="dxa"/>
              <w:bottom w:w="0" w:type="dxa"/>
              <w:right w:w="0" w:type="dxa"/>
            </w:tcMar>
            <w:vAlign w:val="center"/>
            <w:hideMark/>
          </w:tcPr>
          <w:p w14:paraId="0BFC890A" w14:textId="77777777" w:rsidR="001808BE" w:rsidRPr="004E12CB" w:rsidRDefault="001808BE">
            <w:pPr>
              <w:pStyle w:val="tl"/>
              <w:spacing w:before="0" w:beforeAutospacing="0" w:after="0" w:afterAutospacing="0"/>
              <w:rPr>
                <w:lang w:val="uk-UA"/>
              </w:rPr>
            </w:pPr>
            <w:r w:rsidRPr="004E12CB">
              <w:rPr>
                <w:lang w:val="uk-UA"/>
              </w:rPr>
              <w:t>ОБЕРЕЖНО РЕАКТИВНИЙ СТРУМІНЬ;</w:t>
            </w:r>
          </w:p>
        </w:tc>
      </w:tr>
      <w:tr w:rsidR="001808BE" w:rsidRPr="00E56A91" w14:paraId="56144B86" w14:textId="77777777" w:rsidTr="008635DF">
        <w:tc>
          <w:tcPr>
            <w:tcW w:w="1700" w:type="pct"/>
            <w:shd w:val="clear" w:color="auto" w:fill="auto"/>
            <w:tcMar>
              <w:top w:w="0" w:type="dxa"/>
              <w:left w:w="0" w:type="dxa"/>
              <w:bottom w:w="0" w:type="dxa"/>
              <w:right w:w="0" w:type="dxa"/>
            </w:tcMar>
            <w:vAlign w:val="center"/>
            <w:hideMark/>
          </w:tcPr>
          <w:p w14:paraId="1EECDCAE" w14:textId="77777777" w:rsidR="001808BE" w:rsidRPr="004E12CB" w:rsidRDefault="001808BE">
            <w:pPr>
              <w:pStyle w:val="tl"/>
              <w:spacing w:before="0" w:beforeAutospacing="0" w:after="0" w:afterAutospacing="0"/>
              <w:rPr>
                <w:lang w:val="uk-UA"/>
              </w:rPr>
            </w:pPr>
            <w:r w:rsidRPr="004E12CB">
              <w:rPr>
                <w:lang w:val="uk-UA"/>
              </w:rPr>
              <w:t>4) ...потік від повітряного гвинта літака</w:t>
            </w:r>
          </w:p>
        </w:tc>
        <w:tc>
          <w:tcPr>
            <w:tcW w:w="1650" w:type="pct"/>
            <w:shd w:val="clear" w:color="auto" w:fill="auto"/>
            <w:tcMar>
              <w:top w:w="0" w:type="dxa"/>
              <w:left w:w="0" w:type="dxa"/>
              <w:bottom w:w="0" w:type="dxa"/>
              <w:right w:w="0" w:type="dxa"/>
            </w:tcMar>
            <w:vAlign w:val="center"/>
            <w:hideMark/>
          </w:tcPr>
          <w:p w14:paraId="7FDAB694" w14:textId="77777777" w:rsidR="001808BE" w:rsidRPr="004E12CB" w:rsidRDefault="001808BE">
            <w:pPr>
              <w:pStyle w:val="tl"/>
              <w:spacing w:before="0" w:beforeAutospacing="0" w:after="0" w:afterAutospacing="0"/>
              <w:rPr>
                <w:lang w:val="uk-UA"/>
              </w:rPr>
            </w:pPr>
            <w:r w:rsidRPr="004E12CB">
              <w:rPr>
                <w:lang w:val="uk-UA"/>
              </w:rPr>
              <w:t>CAUTION SLIPSTREAM.</w:t>
            </w:r>
          </w:p>
        </w:tc>
        <w:tc>
          <w:tcPr>
            <w:tcW w:w="1650" w:type="pct"/>
            <w:shd w:val="clear" w:color="auto" w:fill="auto"/>
            <w:tcMar>
              <w:top w:w="0" w:type="dxa"/>
              <w:left w:w="0" w:type="dxa"/>
              <w:bottom w:w="0" w:type="dxa"/>
              <w:right w:w="0" w:type="dxa"/>
            </w:tcMar>
            <w:vAlign w:val="center"/>
            <w:hideMark/>
          </w:tcPr>
          <w:p w14:paraId="049B54E3" w14:textId="77777777" w:rsidR="001808BE" w:rsidRPr="004E12CB" w:rsidRDefault="001808BE">
            <w:pPr>
              <w:pStyle w:val="tl"/>
              <w:spacing w:before="0" w:beforeAutospacing="0" w:after="0" w:afterAutospacing="0"/>
              <w:rPr>
                <w:lang w:val="uk-UA"/>
              </w:rPr>
            </w:pPr>
            <w:r w:rsidRPr="004E12CB">
              <w:rPr>
                <w:lang w:val="uk-UA"/>
              </w:rPr>
              <w:t>ОБЕРЕЖНО ПОВІТРЯНИЙ СТРУМІНЬ ВІД ГВИНТА.</w:t>
            </w:r>
          </w:p>
        </w:tc>
      </w:tr>
      <w:tr w:rsidR="001808BE" w:rsidRPr="004E12CB" w14:paraId="7C463233" w14:textId="77777777" w:rsidTr="005F37E4">
        <w:trPr>
          <w:trHeight w:val="403"/>
        </w:trPr>
        <w:tc>
          <w:tcPr>
            <w:tcW w:w="1700" w:type="pct"/>
            <w:vMerge w:val="restart"/>
            <w:shd w:val="clear" w:color="auto" w:fill="auto"/>
            <w:tcMar>
              <w:top w:w="0" w:type="dxa"/>
              <w:left w:w="0" w:type="dxa"/>
              <w:bottom w:w="0" w:type="dxa"/>
              <w:right w:w="0" w:type="dxa"/>
            </w:tcMar>
            <w:vAlign w:val="center"/>
            <w:hideMark/>
          </w:tcPr>
          <w:p w14:paraId="63A24352" w14:textId="77777777" w:rsidR="001808BE" w:rsidRPr="00165DF4" w:rsidRDefault="001808BE">
            <w:pPr>
              <w:pStyle w:val="tl"/>
              <w:spacing w:before="0" w:beforeAutospacing="0" w:after="0" w:afterAutospacing="0"/>
              <w:rPr>
                <w:b/>
                <w:bCs/>
                <w:lang w:val="uk-UA"/>
              </w:rPr>
            </w:pPr>
            <w:r w:rsidRPr="00165DF4">
              <w:rPr>
                <w:b/>
                <w:bCs/>
                <w:lang w:val="uk-UA"/>
              </w:rPr>
              <w:t>20. ЗВІЛЬНЕННЯ ЗПС ТА ЗВ'ЯЗОК ПІСЛЯ ПОСАДКИ</w:t>
            </w:r>
          </w:p>
        </w:tc>
        <w:tc>
          <w:tcPr>
            <w:tcW w:w="1650" w:type="pct"/>
            <w:shd w:val="clear" w:color="auto" w:fill="auto"/>
            <w:tcMar>
              <w:top w:w="0" w:type="dxa"/>
              <w:left w:w="0" w:type="dxa"/>
              <w:bottom w:w="0" w:type="dxa"/>
              <w:right w:w="0" w:type="dxa"/>
            </w:tcMar>
            <w:vAlign w:val="center"/>
            <w:hideMark/>
          </w:tcPr>
          <w:p w14:paraId="62FD935A" w14:textId="77777777" w:rsidR="001808BE" w:rsidRPr="004E12CB" w:rsidRDefault="001808BE">
            <w:pPr>
              <w:pStyle w:val="tl"/>
              <w:spacing w:before="0" w:beforeAutospacing="0" w:after="0" w:afterAutospacing="0"/>
              <w:rPr>
                <w:lang w:val="uk-UA"/>
              </w:rPr>
            </w:pPr>
            <w:r w:rsidRPr="004E12CB">
              <w:rPr>
                <w:lang w:val="uk-UA"/>
              </w:rPr>
              <w:t>CONTACT GROUND </w:t>
            </w:r>
            <w:r w:rsidRPr="004E12CB">
              <w:rPr>
                <w:i/>
                <w:iCs/>
                <w:lang w:val="uk-UA"/>
              </w:rPr>
              <w:t>(</w:t>
            </w:r>
            <w:proofErr w:type="spellStart"/>
            <w:r w:rsidRPr="004E12CB">
              <w:rPr>
                <w:i/>
                <w:iCs/>
                <w:lang w:val="uk-UA"/>
              </w:rPr>
              <w:t>frequency</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50AD97C" w14:textId="77777777" w:rsidR="001808BE" w:rsidRPr="004E12CB" w:rsidRDefault="001808BE">
            <w:pPr>
              <w:pStyle w:val="tl"/>
              <w:spacing w:before="0" w:beforeAutospacing="0" w:after="0" w:afterAutospacing="0"/>
              <w:rPr>
                <w:lang w:val="uk-UA"/>
              </w:rPr>
            </w:pPr>
            <w:r w:rsidRPr="004E12CB">
              <w:rPr>
                <w:lang w:val="uk-UA"/>
              </w:rPr>
              <w:t>ЗВ'ЯЗОК З РУЛІННЯМ (</w:t>
            </w:r>
            <w:r w:rsidRPr="004E12CB">
              <w:rPr>
                <w:i/>
                <w:iCs/>
                <w:lang w:val="uk-UA"/>
              </w:rPr>
              <w:t>частота</w:t>
            </w:r>
            <w:r w:rsidRPr="004E12CB">
              <w:rPr>
                <w:lang w:val="uk-UA"/>
              </w:rPr>
              <w:t>);</w:t>
            </w:r>
          </w:p>
        </w:tc>
      </w:tr>
      <w:tr w:rsidR="001808BE" w:rsidRPr="00E56A91" w14:paraId="512858B8" w14:textId="77777777" w:rsidTr="008635DF">
        <w:tc>
          <w:tcPr>
            <w:tcW w:w="0" w:type="auto"/>
            <w:vMerge/>
            <w:shd w:val="clear" w:color="auto" w:fill="auto"/>
            <w:vAlign w:val="center"/>
            <w:hideMark/>
          </w:tcPr>
          <w:p w14:paraId="2C00CBA9"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591D30F" w14:textId="77777777" w:rsidR="001808BE" w:rsidRPr="004E12CB" w:rsidRDefault="001808BE">
            <w:pPr>
              <w:pStyle w:val="tl"/>
              <w:spacing w:before="0" w:beforeAutospacing="0" w:after="0" w:afterAutospacing="0"/>
              <w:rPr>
                <w:lang w:val="uk-UA"/>
              </w:rPr>
            </w:pPr>
            <w:r w:rsidRPr="004E12CB">
              <w:rPr>
                <w:lang w:val="uk-UA"/>
              </w:rPr>
              <w:t>WHEN VACATED CONTACT GROUND </w:t>
            </w:r>
            <w:r w:rsidRPr="004E12CB">
              <w:rPr>
                <w:i/>
                <w:iCs/>
                <w:lang w:val="uk-UA"/>
              </w:rPr>
              <w:t>(</w:t>
            </w:r>
            <w:proofErr w:type="spellStart"/>
            <w:r w:rsidRPr="004E12CB">
              <w:rPr>
                <w:i/>
                <w:iCs/>
                <w:lang w:val="uk-UA"/>
              </w:rPr>
              <w:t>frequency</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65AB6EC" w14:textId="77777777" w:rsidR="001808BE" w:rsidRPr="004E12CB" w:rsidRDefault="001808BE">
            <w:pPr>
              <w:pStyle w:val="tl"/>
              <w:spacing w:before="0" w:beforeAutospacing="0" w:after="0" w:afterAutospacing="0"/>
              <w:rPr>
                <w:lang w:val="uk-UA"/>
              </w:rPr>
            </w:pPr>
            <w:r w:rsidRPr="004E12CB">
              <w:rPr>
                <w:lang w:val="uk-UA"/>
              </w:rPr>
              <w:t>ПІСЛЯ ЗВІЛЬНЕННЯ ЗВ'ЯЗОК З РУЛІННЯМ (</w:t>
            </w:r>
            <w:r w:rsidRPr="004E12CB">
              <w:rPr>
                <w:i/>
                <w:iCs/>
                <w:lang w:val="uk-UA"/>
              </w:rPr>
              <w:t>частота</w:t>
            </w:r>
            <w:r w:rsidRPr="004E12CB">
              <w:rPr>
                <w:lang w:val="uk-UA"/>
              </w:rPr>
              <w:t>);</w:t>
            </w:r>
          </w:p>
        </w:tc>
      </w:tr>
      <w:tr w:rsidR="001808BE" w:rsidRPr="004E12CB" w14:paraId="76F3A634" w14:textId="77777777" w:rsidTr="008635DF">
        <w:tc>
          <w:tcPr>
            <w:tcW w:w="0" w:type="auto"/>
            <w:vMerge/>
            <w:shd w:val="clear" w:color="auto" w:fill="auto"/>
            <w:vAlign w:val="center"/>
            <w:hideMark/>
          </w:tcPr>
          <w:p w14:paraId="13E074A5"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4E7A3B4" w14:textId="77777777" w:rsidR="001808BE" w:rsidRPr="004E12CB" w:rsidRDefault="001808BE">
            <w:pPr>
              <w:pStyle w:val="tl"/>
              <w:spacing w:before="0" w:beforeAutospacing="0" w:after="0" w:afterAutospacing="0"/>
              <w:rPr>
                <w:lang w:val="uk-UA"/>
              </w:rPr>
            </w:pPr>
            <w:r w:rsidRPr="004E12CB">
              <w:rPr>
                <w:lang w:val="uk-UA"/>
              </w:rPr>
              <w:t>EXPEDITE VACATING;</w:t>
            </w:r>
          </w:p>
        </w:tc>
        <w:tc>
          <w:tcPr>
            <w:tcW w:w="1650" w:type="pct"/>
            <w:shd w:val="clear" w:color="auto" w:fill="auto"/>
            <w:tcMar>
              <w:top w:w="0" w:type="dxa"/>
              <w:left w:w="0" w:type="dxa"/>
              <w:bottom w:w="0" w:type="dxa"/>
              <w:right w:w="0" w:type="dxa"/>
            </w:tcMar>
            <w:vAlign w:val="center"/>
            <w:hideMark/>
          </w:tcPr>
          <w:p w14:paraId="657FE7FC" w14:textId="77777777" w:rsidR="001808BE" w:rsidRPr="004E12CB" w:rsidRDefault="001808BE">
            <w:pPr>
              <w:pStyle w:val="tl"/>
              <w:spacing w:before="0" w:beforeAutospacing="0" w:after="0" w:afterAutospacing="0"/>
              <w:rPr>
                <w:lang w:val="uk-UA"/>
              </w:rPr>
            </w:pPr>
            <w:r w:rsidRPr="004E12CB">
              <w:rPr>
                <w:lang w:val="uk-UA"/>
              </w:rPr>
              <w:t>ПРИСКОРТЕ ЗВІЛЬНЕННЯ;</w:t>
            </w:r>
          </w:p>
        </w:tc>
      </w:tr>
      <w:tr w:rsidR="001808BE" w:rsidRPr="00E56A91" w14:paraId="0CF83142" w14:textId="77777777" w:rsidTr="008635DF">
        <w:tc>
          <w:tcPr>
            <w:tcW w:w="0" w:type="auto"/>
            <w:vMerge/>
            <w:shd w:val="clear" w:color="auto" w:fill="auto"/>
            <w:vAlign w:val="center"/>
            <w:hideMark/>
          </w:tcPr>
          <w:p w14:paraId="7C3C1C29"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9115A17" w14:textId="77777777" w:rsidR="001808BE" w:rsidRPr="004E12CB" w:rsidRDefault="001808BE">
            <w:pPr>
              <w:pStyle w:val="tl"/>
              <w:spacing w:before="0" w:beforeAutospacing="0" w:after="0" w:afterAutospacing="0"/>
              <w:rPr>
                <w:lang w:val="uk-UA"/>
              </w:rPr>
            </w:pPr>
            <w:r w:rsidRPr="004E12CB">
              <w:rPr>
                <w:lang w:val="uk-UA"/>
              </w:rPr>
              <w:t>YOUR STAND (</w:t>
            </w:r>
            <w:proofErr w:type="spellStart"/>
            <w:r w:rsidRPr="004E12CB">
              <w:rPr>
                <w:i/>
                <w:iCs/>
                <w:lang w:val="uk-UA"/>
              </w:rPr>
              <w:t>or</w:t>
            </w:r>
            <w:proofErr w:type="spellEnd"/>
            <w:r w:rsidRPr="004E12CB">
              <w:rPr>
                <w:lang w:val="uk-UA"/>
              </w:rPr>
              <w:t> GATE) </w:t>
            </w:r>
            <w:r w:rsidRPr="004E12CB">
              <w:rPr>
                <w:i/>
                <w:iCs/>
                <w:lang w:val="uk-UA"/>
              </w:rPr>
              <w:t>(</w:t>
            </w:r>
            <w:proofErr w:type="spellStart"/>
            <w:r w:rsidRPr="004E12CB">
              <w:rPr>
                <w:i/>
                <w:iCs/>
                <w:lang w:val="uk-UA"/>
              </w:rPr>
              <w:t>designation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19B9EE50" w14:textId="77777777" w:rsidR="001808BE" w:rsidRPr="004E12CB" w:rsidRDefault="001808BE">
            <w:pPr>
              <w:pStyle w:val="tl"/>
              <w:spacing w:before="0" w:beforeAutospacing="0" w:after="0" w:afterAutospacing="0"/>
              <w:rPr>
                <w:lang w:val="uk-UA"/>
              </w:rPr>
            </w:pPr>
            <w:r w:rsidRPr="004E12CB">
              <w:rPr>
                <w:lang w:val="uk-UA"/>
              </w:rPr>
              <w:t>ВАША СТОЯНКА (</w:t>
            </w:r>
            <w:r w:rsidRPr="004E12CB">
              <w:rPr>
                <w:i/>
                <w:iCs/>
                <w:lang w:val="uk-UA"/>
              </w:rPr>
              <w:t>або</w:t>
            </w:r>
            <w:r w:rsidRPr="004E12CB">
              <w:rPr>
                <w:lang w:val="uk-UA"/>
              </w:rPr>
              <w:t> ГЕЙТ) (</w:t>
            </w:r>
            <w:r w:rsidRPr="004E12CB">
              <w:rPr>
                <w:i/>
                <w:iCs/>
                <w:lang w:val="uk-UA"/>
              </w:rPr>
              <w:t>позначення</w:t>
            </w:r>
            <w:r w:rsidRPr="004E12CB">
              <w:rPr>
                <w:lang w:val="uk-UA"/>
              </w:rPr>
              <w:t>);</w:t>
            </w:r>
          </w:p>
        </w:tc>
      </w:tr>
      <w:tr w:rsidR="001808BE" w:rsidRPr="00E56A91" w14:paraId="48859921" w14:textId="77777777" w:rsidTr="008635DF">
        <w:tc>
          <w:tcPr>
            <w:tcW w:w="0" w:type="auto"/>
            <w:vMerge/>
            <w:shd w:val="clear" w:color="auto" w:fill="auto"/>
            <w:vAlign w:val="center"/>
            <w:hideMark/>
          </w:tcPr>
          <w:p w14:paraId="28865B50"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569D797" w14:textId="77777777" w:rsidR="001808BE" w:rsidRPr="004E12CB" w:rsidRDefault="001808BE">
            <w:pPr>
              <w:pStyle w:val="tl"/>
              <w:spacing w:before="0" w:beforeAutospacing="0" w:after="0" w:afterAutospacing="0"/>
              <w:rPr>
                <w:lang w:val="uk-UA"/>
              </w:rPr>
            </w:pPr>
            <w:r w:rsidRPr="004E12CB">
              <w:rPr>
                <w:lang w:val="uk-UA"/>
              </w:rPr>
              <w:t>TAKE (</w:t>
            </w:r>
            <w:proofErr w:type="spellStart"/>
            <w:r w:rsidRPr="004E12CB">
              <w:rPr>
                <w:i/>
                <w:iCs/>
                <w:lang w:val="uk-UA"/>
              </w:rPr>
              <w:t>or</w:t>
            </w:r>
            <w:proofErr w:type="spellEnd"/>
            <w:r w:rsidRPr="004E12CB">
              <w:rPr>
                <w:lang w:val="uk-UA"/>
              </w:rPr>
              <w:t> TURN) FIRST (</w:t>
            </w:r>
            <w:proofErr w:type="spellStart"/>
            <w:r w:rsidRPr="004E12CB">
              <w:rPr>
                <w:i/>
                <w:iCs/>
                <w:lang w:val="uk-UA"/>
              </w:rPr>
              <w:t>or</w:t>
            </w:r>
            <w:proofErr w:type="spellEnd"/>
            <w:r w:rsidRPr="004E12CB">
              <w:rPr>
                <w:lang w:val="uk-UA"/>
              </w:rPr>
              <w:t> SECOND, </w:t>
            </w:r>
            <w:proofErr w:type="spellStart"/>
            <w:r w:rsidRPr="004E12CB">
              <w:rPr>
                <w:i/>
                <w:iCs/>
                <w:lang w:val="uk-UA"/>
              </w:rPr>
              <w:t>or</w:t>
            </w:r>
            <w:proofErr w:type="spellEnd"/>
            <w:r w:rsidRPr="004E12CB">
              <w:rPr>
                <w:lang w:val="uk-UA"/>
              </w:rPr>
              <w:t> CONVENIENT) LEFT (</w:t>
            </w:r>
            <w:proofErr w:type="spellStart"/>
            <w:r w:rsidRPr="004E12CB">
              <w:rPr>
                <w:i/>
                <w:iCs/>
                <w:lang w:val="uk-UA"/>
              </w:rPr>
              <w:t>or</w:t>
            </w:r>
            <w:proofErr w:type="spellEnd"/>
            <w:r w:rsidRPr="004E12CB">
              <w:rPr>
                <w:lang w:val="uk-UA"/>
              </w:rPr>
              <w:t> RIGHT) AND CONTACT GROUND </w:t>
            </w:r>
            <w:r w:rsidRPr="004E12CB">
              <w:rPr>
                <w:i/>
                <w:iCs/>
                <w:lang w:val="uk-UA"/>
              </w:rPr>
              <w:t>(</w:t>
            </w:r>
            <w:proofErr w:type="spellStart"/>
            <w:r w:rsidRPr="004E12CB">
              <w:rPr>
                <w:i/>
                <w:iCs/>
                <w:lang w:val="uk-UA"/>
              </w:rPr>
              <w:t>frequency</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880994B" w14:textId="77777777" w:rsidR="001808BE" w:rsidRPr="004E12CB" w:rsidRDefault="001808BE">
            <w:pPr>
              <w:pStyle w:val="tl"/>
              <w:spacing w:before="0" w:beforeAutospacing="0" w:after="0" w:afterAutospacing="0"/>
              <w:rPr>
                <w:lang w:val="uk-UA"/>
              </w:rPr>
            </w:pPr>
            <w:r w:rsidRPr="004E12CB">
              <w:rPr>
                <w:lang w:val="uk-UA"/>
              </w:rPr>
              <w:t>(ПОВЕРТАЙТЕ) ПЕРШИЙ (</w:t>
            </w:r>
            <w:r w:rsidRPr="004E12CB">
              <w:rPr>
                <w:i/>
                <w:iCs/>
                <w:lang w:val="uk-UA"/>
              </w:rPr>
              <w:t>або</w:t>
            </w:r>
            <w:r w:rsidRPr="004E12CB">
              <w:rPr>
                <w:lang w:val="uk-UA"/>
              </w:rPr>
              <w:t> ДРУГИЙ, </w:t>
            </w:r>
            <w:r w:rsidRPr="004E12CB">
              <w:rPr>
                <w:i/>
                <w:iCs/>
                <w:lang w:val="uk-UA"/>
              </w:rPr>
              <w:t>або</w:t>
            </w:r>
            <w:r w:rsidRPr="004E12CB">
              <w:rPr>
                <w:lang w:val="uk-UA"/>
              </w:rPr>
              <w:t> ЗРУЧНИЙ) ВЛІВО (</w:t>
            </w:r>
            <w:r w:rsidRPr="004E12CB">
              <w:rPr>
                <w:i/>
                <w:iCs/>
                <w:lang w:val="uk-UA"/>
              </w:rPr>
              <w:t>або</w:t>
            </w:r>
            <w:r w:rsidRPr="004E12CB">
              <w:rPr>
                <w:lang w:val="uk-UA"/>
              </w:rPr>
              <w:t> ВПРАВО) ТА ЗВ'ЯЗОК З РУЛІННЯМ (</w:t>
            </w:r>
            <w:r w:rsidRPr="004E12CB">
              <w:rPr>
                <w:i/>
                <w:iCs/>
                <w:lang w:val="uk-UA"/>
              </w:rPr>
              <w:t>частота</w:t>
            </w:r>
            <w:r w:rsidRPr="004E12CB">
              <w:rPr>
                <w:lang w:val="uk-UA"/>
              </w:rPr>
              <w:t>);</w:t>
            </w:r>
          </w:p>
        </w:tc>
      </w:tr>
      <w:tr w:rsidR="001808BE" w:rsidRPr="00E56A91" w14:paraId="2E7DCE4E" w14:textId="77777777" w:rsidTr="008635DF">
        <w:tc>
          <w:tcPr>
            <w:tcW w:w="1700" w:type="pct"/>
            <w:vMerge w:val="restart"/>
            <w:shd w:val="clear" w:color="auto" w:fill="auto"/>
            <w:tcMar>
              <w:top w:w="0" w:type="dxa"/>
              <w:left w:w="0" w:type="dxa"/>
              <w:bottom w:w="0" w:type="dxa"/>
              <w:right w:w="0" w:type="dxa"/>
            </w:tcMar>
            <w:vAlign w:val="center"/>
            <w:hideMark/>
          </w:tcPr>
          <w:p w14:paraId="48505A62" w14:textId="77777777" w:rsidR="001808BE" w:rsidRPr="004E12CB" w:rsidRDefault="001808BE">
            <w:pPr>
              <w:pStyle w:val="tl"/>
              <w:spacing w:before="0" w:beforeAutospacing="0" w:after="0" w:afterAutospacing="0"/>
              <w:rPr>
                <w:lang w:val="uk-UA"/>
              </w:rPr>
            </w:pPr>
            <w:r w:rsidRPr="004E12CB">
              <w:rPr>
                <w:lang w:val="uk-UA"/>
              </w:rPr>
              <w:t>1) ... для вертольотів</w:t>
            </w:r>
          </w:p>
        </w:tc>
        <w:tc>
          <w:tcPr>
            <w:tcW w:w="1650" w:type="pct"/>
            <w:shd w:val="clear" w:color="auto" w:fill="auto"/>
            <w:tcMar>
              <w:top w:w="0" w:type="dxa"/>
              <w:left w:w="0" w:type="dxa"/>
              <w:bottom w:w="0" w:type="dxa"/>
              <w:right w:w="0" w:type="dxa"/>
            </w:tcMar>
            <w:vAlign w:val="center"/>
            <w:hideMark/>
          </w:tcPr>
          <w:p w14:paraId="4DA841CF" w14:textId="77777777" w:rsidR="001808BE" w:rsidRPr="004E12CB" w:rsidRDefault="001808BE">
            <w:pPr>
              <w:pStyle w:val="tl"/>
              <w:spacing w:before="0" w:beforeAutospacing="0" w:after="0" w:afterAutospacing="0"/>
              <w:rPr>
                <w:lang w:val="uk-UA"/>
              </w:rPr>
            </w:pPr>
            <w:r w:rsidRPr="004E12CB">
              <w:rPr>
                <w:lang w:val="uk-UA"/>
              </w:rPr>
              <w:t>AIR-TAXI TO HELICOPTER STAND </w:t>
            </w:r>
            <w:r w:rsidRPr="004E12CB">
              <w:rPr>
                <w:i/>
                <w:iCs/>
                <w:lang w:val="uk-UA"/>
              </w:rPr>
              <w:t>(</w:t>
            </w:r>
            <w:proofErr w:type="spellStart"/>
            <w:r w:rsidRPr="004E12CB">
              <w:rPr>
                <w:i/>
                <w:iCs/>
                <w:lang w:val="uk-UA"/>
              </w:rPr>
              <w:t>or</w:t>
            </w:r>
            <w:proofErr w:type="spellEnd"/>
            <w:r w:rsidRPr="004E12CB">
              <w:rPr>
                <w:i/>
                <w:iCs/>
                <w:lang w:val="uk-UA"/>
              </w:rPr>
              <w:t>)</w:t>
            </w:r>
            <w:r w:rsidRPr="004E12CB">
              <w:rPr>
                <w:lang w:val="uk-UA"/>
              </w:rPr>
              <w:t> HELICOPTER PARKING POSITION </w:t>
            </w:r>
            <w:r w:rsidRPr="004E12CB">
              <w:rPr>
                <w:i/>
                <w:iCs/>
                <w:lang w:val="uk-UA"/>
              </w:rPr>
              <w:t>(</w:t>
            </w:r>
            <w:proofErr w:type="spellStart"/>
            <w:r w:rsidRPr="004E12CB">
              <w:rPr>
                <w:i/>
                <w:iCs/>
                <w:lang w:val="uk-UA"/>
              </w:rPr>
              <w:t>area</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4AF184BB" w14:textId="77777777" w:rsidR="001808BE" w:rsidRPr="004E12CB" w:rsidRDefault="001808BE">
            <w:pPr>
              <w:pStyle w:val="tl"/>
              <w:spacing w:before="0" w:beforeAutospacing="0" w:after="0" w:afterAutospacing="0"/>
              <w:rPr>
                <w:lang w:val="uk-UA"/>
              </w:rPr>
            </w:pPr>
            <w:r w:rsidRPr="004E12CB">
              <w:rPr>
                <w:lang w:val="uk-UA"/>
              </w:rPr>
              <w:t>РУЛІННЯ В ПОВІТРІ ДО ВЕРТОЛІТНОЇ СТОЯНКИ (</w:t>
            </w:r>
            <w:r w:rsidRPr="004E12CB">
              <w:rPr>
                <w:i/>
                <w:iCs/>
                <w:lang w:val="uk-UA"/>
              </w:rPr>
              <w:t>або</w:t>
            </w:r>
            <w:r w:rsidRPr="004E12CB">
              <w:rPr>
                <w:lang w:val="uk-UA"/>
              </w:rPr>
              <w:t>) ДО МІСЦЯ СТОЯНКИ ВЕРТОЛЬОТІВ (</w:t>
            </w:r>
            <w:r w:rsidRPr="004E12CB">
              <w:rPr>
                <w:i/>
                <w:iCs/>
                <w:lang w:val="uk-UA"/>
              </w:rPr>
              <w:t>зона</w:t>
            </w:r>
            <w:r w:rsidRPr="004E12CB">
              <w:rPr>
                <w:lang w:val="uk-UA"/>
              </w:rPr>
              <w:t>);</w:t>
            </w:r>
          </w:p>
        </w:tc>
      </w:tr>
      <w:tr w:rsidR="001808BE" w:rsidRPr="00E56A91" w14:paraId="3D257369" w14:textId="77777777" w:rsidTr="008635DF">
        <w:tc>
          <w:tcPr>
            <w:tcW w:w="0" w:type="auto"/>
            <w:vMerge/>
            <w:shd w:val="clear" w:color="auto" w:fill="auto"/>
            <w:vAlign w:val="center"/>
            <w:hideMark/>
          </w:tcPr>
          <w:p w14:paraId="2B604E0B"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89ECF51" w14:textId="77777777" w:rsidR="001808BE" w:rsidRPr="004E12CB" w:rsidRDefault="001808BE">
            <w:pPr>
              <w:pStyle w:val="tl"/>
              <w:spacing w:before="0" w:beforeAutospacing="0" w:after="0" w:afterAutospacing="0"/>
              <w:rPr>
                <w:lang w:val="uk-UA"/>
              </w:rPr>
            </w:pPr>
            <w:r w:rsidRPr="004E12CB">
              <w:rPr>
                <w:lang w:val="uk-UA"/>
              </w:rPr>
              <w:t>AIR-TAXI TO (</w:t>
            </w:r>
            <w:proofErr w:type="spellStart"/>
            <w:r w:rsidRPr="004E12CB">
              <w:rPr>
                <w:i/>
                <w:iCs/>
                <w:lang w:val="uk-UA"/>
              </w:rPr>
              <w:t>or</w:t>
            </w:r>
            <w:proofErr w:type="spellEnd"/>
            <w:r w:rsidRPr="004E12CB">
              <w:rPr>
                <w:lang w:val="uk-UA"/>
              </w:rPr>
              <w:t> VIA) </w:t>
            </w:r>
            <w:r w:rsidRPr="004E12CB">
              <w:rPr>
                <w:i/>
                <w:iCs/>
                <w:lang w:val="uk-UA"/>
              </w:rPr>
              <w:t>(</w:t>
            </w:r>
            <w:proofErr w:type="spellStart"/>
            <w:r w:rsidRPr="004E12CB">
              <w:rPr>
                <w:i/>
                <w:iCs/>
                <w:lang w:val="uk-UA"/>
              </w:rPr>
              <w:t>location</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routing</w:t>
            </w:r>
            <w:proofErr w:type="spellEnd"/>
            <w:r w:rsidRPr="004E12CB">
              <w:rPr>
                <w:i/>
                <w:iCs/>
                <w:lang w:val="uk-UA"/>
              </w:rPr>
              <w:t xml:space="preserve"> </w:t>
            </w:r>
            <w:proofErr w:type="spellStart"/>
            <w:r w:rsidRPr="004E12CB">
              <w:rPr>
                <w:i/>
                <w:iCs/>
                <w:lang w:val="uk-UA"/>
              </w:rPr>
              <w:t>as</w:t>
            </w:r>
            <w:proofErr w:type="spellEnd"/>
            <w:r w:rsidRPr="004E12CB">
              <w:rPr>
                <w:i/>
                <w:iCs/>
                <w:lang w:val="uk-UA"/>
              </w:rPr>
              <w:t xml:space="preserve"> </w:t>
            </w:r>
            <w:proofErr w:type="spellStart"/>
            <w:r w:rsidRPr="004E12CB">
              <w:rPr>
                <w:i/>
                <w:iCs/>
                <w:lang w:val="uk-UA"/>
              </w:rPr>
              <w:t>appropriate</w:t>
            </w:r>
            <w:proofErr w:type="spellEnd"/>
            <w:r w:rsidRPr="004E12CB">
              <w:rPr>
                <w:i/>
                <w:iCs/>
                <w:lang w:val="uk-UA"/>
              </w:rPr>
              <w:t>)</w:t>
            </w:r>
            <w:r w:rsidRPr="004E12CB">
              <w:rPr>
                <w:lang w:val="uk-UA"/>
              </w:rPr>
              <w:t> [CAUTION </w:t>
            </w:r>
            <w:r w:rsidRPr="004E12CB">
              <w:rPr>
                <w:i/>
                <w:iCs/>
                <w:lang w:val="uk-UA"/>
              </w:rPr>
              <w:t>(</w:t>
            </w:r>
            <w:proofErr w:type="spellStart"/>
            <w:r w:rsidRPr="004E12CB">
              <w:rPr>
                <w:i/>
                <w:iCs/>
                <w:lang w:val="uk-UA"/>
              </w:rPr>
              <w:t>dust</w:t>
            </w:r>
            <w:proofErr w:type="spellEnd"/>
            <w:r w:rsidRPr="004E12CB">
              <w:rPr>
                <w:i/>
                <w:iCs/>
                <w:lang w:val="uk-UA"/>
              </w:rPr>
              <w:t xml:space="preserve">, </w:t>
            </w:r>
            <w:proofErr w:type="spellStart"/>
            <w:r w:rsidRPr="004E12CB">
              <w:rPr>
                <w:i/>
                <w:iCs/>
                <w:lang w:val="uk-UA"/>
              </w:rPr>
              <w:t>blowing</w:t>
            </w:r>
            <w:proofErr w:type="spellEnd"/>
            <w:r w:rsidRPr="004E12CB">
              <w:rPr>
                <w:i/>
                <w:iCs/>
                <w:lang w:val="uk-UA"/>
              </w:rPr>
              <w:t xml:space="preserve"> </w:t>
            </w:r>
            <w:proofErr w:type="spellStart"/>
            <w:r w:rsidRPr="004E12CB">
              <w:rPr>
                <w:i/>
                <w:iCs/>
                <w:lang w:val="uk-UA"/>
              </w:rPr>
              <w:t>snow</w:t>
            </w:r>
            <w:proofErr w:type="spellEnd"/>
            <w:r w:rsidRPr="004E12CB">
              <w:rPr>
                <w:i/>
                <w:iCs/>
                <w:lang w:val="uk-UA"/>
              </w:rPr>
              <w:t xml:space="preserve">, </w:t>
            </w:r>
            <w:proofErr w:type="spellStart"/>
            <w:r w:rsidRPr="004E12CB">
              <w:rPr>
                <w:i/>
                <w:iCs/>
                <w:lang w:val="uk-UA"/>
              </w:rPr>
              <w:t>loose</w:t>
            </w:r>
            <w:proofErr w:type="spellEnd"/>
            <w:r w:rsidRPr="004E12CB">
              <w:rPr>
                <w:i/>
                <w:iCs/>
                <w:lang w:val="uk-UA"/>
              </w:rPr>
              <w:t xml:space="preserve"> </w:t>
            </w:r>
            <w:proofErr w:type="spellStart"/>
            <w:r w:rsidRPr="004E12CB">
              <w:rPr>
                <w:i/>
                <w:iCs/>
                <w:lang w:val="uk-UA"/>
              </w:rPr>
              <w:t>debris</w:t>
            </w:r>
            <w:proofErr w:type="spellEnd"/>
            <w:r w:rsidRPr="004E12CB">
              <w:rPr>
                <w:i/>
                <w:iCs/>
                <w:lang w:val="uk-UA"/>
              </w:rPr>
              <w:t xml:space="preserve">, </w:t>
            </w:r>
            <w:proofErr w:type="spellStart"/>
            <w:r w:rsidRPr="004E12CB">
              <w:rPr>
                <w:i/>
                <w:iCs/>
                <w:lang w:val="uk-UA"/>
              </w:rPr>
              <w:t>taxiing</w:t>
            </w:r>
            <w:proofErr w:type="spellEnd"/>
            <w:r w:rsidRPr="004E12CB">
              <w:rPr>
                <w:i/>
                <w:iCs/>
                <w:lang w:val="uk-UA"/>
              </w:rPr>
              <w:t xml:space="preserve"> </w:t>
            </w:r>
            <w:proofErr w:type="spellStart"/>
            <w:r w:rsidRPr="004E12CB">
              <w:rPr>
                <w:i/>
                <w:iCs/>
                <w:lang w:val="uk-UA"/>
              </w:rPr>
              <w:t>light</w:t>
            </w:r>
            <w:proofErr w:type="spellEnd"/>
            <w:r w:rsidRPr="004E12CB">
              <w:rPr>
                <w:i/>
                <w:iCs/>
                <w:lang w:val="uk-UA"/>
              </w:rPr>
              <w:t xml:space="preserve"> </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personnel</w:t>
            </w:r>
            <w:proofErr w:type="spellEnd"/>
            <w:r w:rsidRPr="004E12CB">
              <w:rPr>
                <w:i/>
                <w:iCs/>
                <w:lang w:val="uk-UA"/>
              </w:rPr>
              <w:t xml:space="preserve">, </w:t>
            </w:r>
            <w:proofErr w:type="spellStart"/>
            <w:r w:rsidRPr="004E12CB">
              <w:rPr>
                <w:i/>
                <w:iCs/>
                <w:lang w:val="uk-UA"/>
              </w:rPr>
              <w:t>etc</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6F842FAA" w14:textId="77777777" w:rsidR="001808BE" w:rsidRPr="004E12CB" w:rsidRDefault="001808BE">
            <w:pPr>
              <w:pStyle w:val="tl"/>
              <w:spacing w:before="0" w:beforeAutospacing="0" w:after="0" w:afterAutospacing="0"/>
              <w:rPr>
                <w:lang w:val="uk-UA"/>
              </w:rPr>
            </w:pPr>
            <w:r w:rsidRPr="004E12CB">
              <w:rPr>
                <w:lang w:val="uk-UA"/>
              </w:rPr>
              <w:t>РУЛІННЯ У ПОВІТРІ (</w:t>
            </w:r>
            <w:r w:rsidRPr="004E12CB">
              <w:rPr>
                <w:i/>
                <w:iCs/>
                <w:lang w:val="uk-UA"/>
              </w:rPr>
              <w:t>або</w:t>
            </w:r>
            <w:r w:rsidRPr="004E12CB">
              <w:rPr>
                <w:lang w:val="uk-UA"/>
              </w:rPr>
              <w:t> ЧЕРЕЗ) (</w:t>
            </w:r>
            <w:r w:rsidRPr="004E12CB">
              <w:rPr>
                <w:i/>
                <w:iCs/>
                <w:lang w:val="uk-UA"/>
              </w:rPr>
              <w:t>місце або маршрут відповідно</w:t>
            </w:r>
            <w:r w:rsidRPr="004E12CB">
              <w:rPr>
                <w:lang w:val="uk-UA"/>
              </w:rPr>
              <w:t>) [ОБЕРЕЖНО (</w:t>
            </w:r>
            <w:r w:rsidRPr="004E12CB">
              <w:rPr>
                <w:i/>
                <w:iCs/>
                <w:lang w:val="uk-UA"/>
              </w:rPr>
              <w:t>пил, поземок, сміття, рулить легке ПС, люди тощо</w:t>
            </w:r>
            <w:r w:rsidRPr="004E12CB">
              <w:rPr>
                <w:lang w:val="uk-UA"/>
              </w:rPr>
              <w:t>)];</w:t>
            </w:r>
          </w:p>
        </w:tc>
      </w:tr>
      <w:tr w:rsidR="001808BE" w:rsidRPr="004E12CB" w14:paraId="03CD1D1E" w14:textId="77777777" w:rsidTr="008635DF">
        <w:tc>
          <w:tcPr>
            <w:tcW w:w="0" w:type="auto"/>
            <w:vMerge/>
            <w:shd w:val="clear" w:color="auto" w:fill="auto"/>
            <w:vAlign w:val="center"/>
            <w:hideMark/>
          </w:tcPr>
          <w:p w14:paraId="60C9574A"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7268B0D" w14:textId="77777777" w:rsidR="001808BE" w:rsidRPr="004E12CB" w:rsidRDefault="001808BE">
            <w:pPr>
              <w:pStyle w:val="tl"/>
              <w:spacing w:before="0" w:beforeAutospacing="0" w:after="0" w:afterAutospacing="0"/>
              <w:rPr>
                <w:lang w:val="uk-UA"/>
              </w:rPr>
            </w:pPr>
            <w:r w:rsidRPr="004E12CB">
              <w:rPr>
                <w:lang w:val="uk-UA"/>
              </w:rPr>
              <w:t>AIR-TAXI VIA </w:t>
            </w:r>
            <w:r w:rsidRPr="004E12CB">
              <w:rPr>
                <w:i/>
                <w:iCs/>
                <w:lang w:val="uk-UA"/>
              </w:rPr>
              <w:t>(</w:t>
            </w:r>
            <w:proofErr w:type="spellStart"/>
            <w:r w:rsidRPr="004E12CB">
              <w:rPr>
                <w:i/>
                <w:iCs/>
                <w:lang w:val="uk-UA"/>
              </w:rPr>
              <w:t>direct</w:t>
            </w:r>
            <w:proofErr w:type="spellEnd"/>
            <w:r w:rsidRPr="004E12CB">
              <w:rPr>
                <w:i/>
                <w:iCs/>
                <w:lang w:val="uk-UA"/>
              </w:rPr>
              <w:t xml:space="preserve">, </w:t>
            </w:r>
            <w:proofErr w:type="spellStart"/>
            <w:r w:rsidRPr="004E12CB">
              <w:rPr>
                <w:i/>
                <w:iCs/>
                <w:lang w:val="uk-UA"/>
              </w:rPr>
              <w:t>as</w:t>
            </w:r>
            <w:proofErr w:type="spellEnd"/>
            <w:r w:rsidRPr="004E12CB">
              <w:rPr>
                <w:i/>
                <w:iCs/>
                <w:lang w:val="uk-UA"/>
              </w:rPr>
              <w:t xml:space="preserve"> </w:t>
            </w:r>
            <w:proofErr w:type="spellStart"/>
            <w:r w:rsidRPr="004E12CB">
              <w:rPr>
                <w:i/>
                <w:iCs/>
                <w:lang w:val="uk-UA"/>
              </w:rPr>
              <w:t>requested</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specified</w:t>
            </w:r>
            <w:proofErr w:type="spellEnd"/>
            <w:r w:rsidRPr="004E12CB">
              <w:rPr>
                <w:i/>
                <w:iCs/>
                <w:lang w:val="uk-UA"/>
              </w:rPr>
              <w:t xml:space="preserve"> </w:t>
            </w:r>
            <w:proofErr w:type="spellStart"/>
            <w:r w:rsidRPr="004E12CB">
              <w:rPr>
                <w:i/>
                <w:iCs/>
                <w:lang w:val="uk-UA"/>
              </w:rPr>
              <w:t>route</w:t>
            </w:r>
            <w:proofErr w:type="spellEnd"/>
            <w:r w:rsidRPr="004E12CB">
              <w:rPr>
                <w:i/>
                <w:iCs/>
                <w:lang w:val="uk-UA"/>
              </w:rPr>
              <w:t>)</w:t>
            </w:r>
            <w:r w:rsidRPr="004E12CB">
              <w:rPr>
                <w:lang w:val="uk-UA"/>
              </w:rPr>
              <w:t> TO </w:t>
            </w:r>
            <w:r w:rsidRPr="004E12CB">
              <w:rPr>
                <w:i/>
                <w:iCs/>
                <w:lang w:val="uk-UA"/>
              </w:rPr>
              <w:t>(</w:t>
            </w:r>
            <w:proofErr w:type="spellStart"/>
            <w:r w:rsidRPr="004E12CB">
              <w:rPr>
                <w:i/>
                <w:iCs/>
                <w:lang w:val="uk-UA"/>
              </w:rPr>
              <w:t>location</w:t>
            </w:r>
            <w:proofErr w:type="spellEnd"/>
            <w:r w:rsidRPr="004E12CB">
              <w:rPr>
                <w:i/>
                <w:iCs/>
                <w:lang w:val="uk-UA"/>
              </w:rPr>
              <w:t xml:space="preserve">, </w:t>
            </w:r>
            <w:proofErr w:type="spellStart"/>
            <w:r w:rsidRPr="004E12CB">
              <w:rPr>
                <w:i/>
                <w:iCs/>
                <w:lang w:val="uk-UA"/>
              </w:rPr>
              <w:t>heliport</w:t>
            </w:r>
            <w:proofErr w:type="spellEnd"/>
            <w:r w:rsidRPr="004E12CB">
              <w:rPr>
                <w:i/>
                <w:iCs/>
                <w:lang w:val="uk-UA"/>
              </w:rPr>
              <w:t xml:space="preserve">, </w:t>
            </w:r>
            <w:proofErr w:type="spellStart"/>
            <w:r w:rsidRPr="004E12CB">
              <w:rPr>
                <w:i/>
                <w:iCs/>
                <w:lang w:val="uk-UA"/>
              </w:rPr>
              <w:t>operating</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movement</w:t>
            </w:r>
            <w:proofErr w:type="spellEnd"/>
            <w:r w:rsidRPr="004E12CB">
              <w:rPr>
                <w:i/>
                <w:iCs/>
                <w:lang w:val="uk-UA"/>
              </w:rPr>
              <w:t xml:space="preserve"> </w:t>
            </w:r>
            <w:proofErr w:type="spellStart"/>
            <w:r w:rsidRPr="004E12CB">
              <w:rPr>
                <w:i/>
                <w:iCs/>
                <w:lang w:val="uk-UA"/>
              </w:rPr>
              <w:t>area</w:t>
            </w:r>
            <w:proofErr w:type="spellEnd"/>
            <w:r w:rsidRPr="004E12CB">
              <w:rPr>
                <w:i/>
                <w:iCs/>
                <w:lang w:val="uk-UA"/>
              </w:rPr>
              <w:t xml:space="preserve">, </w:t>
            </w:r>
            <w:proofErr w:type="spellStart"/>
            <w:r w:rsidRPr="004E12CB">
              <w:rPr>
                <w:i/>
                <w:iCs/>
                <w:lang w:val="uk-UA"/>
              </w:rPr>
              <w:t>active</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inactive</w:t>
            </w:r>
            <w:proofErr w:type="spellEnd"/>
            <w:r w:rsidRPr="004E12CB">
              <w:rPr>
                <w:i/>
                <w:iCs/>
                <w:lang w:val="uk-UA"/>
              </w:rPr>
              <w:t xml:space="preserve"> </w:t>
            </w:r>
            <w:proofErr w:type="spellStart"/>
            <w:r w:rsidRPr="004E12CB">
              <w:rPr>
                <w:i/>
                <w:iCs/>
                <w:lang w:val="uk-UA"/>
              </w:rPr>
              <w:t>runway</w:t>
            </w:r>
            <w:proofErr w:type="spellEnd"/>
            <w:r w:rsidRPr="004E12CB">
              <w:rPr>
                <w:i/>
                <w:iCs/>
                <w:lang w:val="uk-UA"/>
              </w:rPr>
              <w:t>)</w:t>
            </w:r>
            <w:r w:rsidRPr="004E12CB">
              <w:rPr>
                <w:lang w:val="uk-UA"/>
              </w:rPr>
              <w:t>. AVOID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vehicles</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personnel</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CB12B0C" w14:textId="77777777" w:rsidR="001808BE" w:rsidRPr="004E12CB" w:rsidRDefault="001808BE">
            <w:pPr>
              <w:pStyle w:val="tl"/>
              <w:spacing w:before="0" w:beforeAutospacing="0" w:after="0" w:afterAutospacing="0"/>
              <w:rPr>
                <w:lang w:val="uk-UA"/>
              </w:rPr>
            </w:pPr>
            <w:r w:rsidRPr="004E12CB">
              <w:rPr>
                <w:lang w:val="uk-UA"/>
              </w:rPr>
              <w:t>РУЛІННЯ У ПОВІТРІ (</w:t>
            </w:r>
            <w:r w:rsidRPr="004E12CB">
              <w:rPr>
                <w:i/>
                <w:iCs/>
                <w:lang w:val="uk-UA"/>
              </w:rPr>
              <w:t>прямо, за запитом або визначений маршрут</w:t>
            </w:r>
            <w:r w:rsidRPr="004E12CB">
              <w:rPr>
                <w:lang w:val="uk-UA"/>
              </w:rPr>
              <w:t>) ДО (</w:t>
            </w:r>
            <w:r w:rsidRPr="004E12CB">
              <w:rPr>
                <w:i/>
                <w:iCs/>
                <w:lang w:val="uk-UA"/>
              </w:rPr>
              <w:t xml:space="preserve">місце, </w:t>
            </w:r>
            <w:proofErr w:type="spellStart"/>
            <w:r w:rsidRPr="004E12CB">
              <w:rPr>
                <w:i/>
                <w:iCs/>
                <w:lang w:val="uk-UA"/>
              </w:rPr>
              <w:t>вертодром</w:t>
            </w:r>
            <w:proofErr w:type="spellEnd"/>
            <w:r w:rsidRPr="004E12CB">
              <w:rPr>
                <w:i/>
                <w:iCs/>
                <w:lang w:val="uk-UA"/>
              </w:rPr>
              <w:t>, експлуатаційна або робоча площа, робоча або неробоча ЗПС</w:t>
            </w:r>
            <w:r w:rsidRPr="004E12CB">
              <w:rPr>
                <w:lang w:val="uk-UA"/>
              </w:rPr>
              <w:t>). ОМИНАЙТЕ (</w:t>
            </w:r>
            <w:r w:rsidRPr="004E12CB">
              <w:rPr>
                <w:i/>
                <w:iCs/>
                <w:lang w:val="uk-UA"/>
              </w:rPr>
              <w:t>ПС або транспорт, або персонал</w:t>
            </w:r>
            <w:r w:rsidRPr="004E12CB">
              <w:rPr>
                <w:lang w:val="uk-UA"/>
              </w:rPr>
              <w:t>).</w:t>
            </w:r>
          </w:p>
        </w:tc>
      </w:tr>
    </w:tbl>
    <w:p w14:paraId="0DAEF9D9" w14:textId="77777777" w:rsidR="005D7676" w:rsidRDefault="005D7676" w:rsidP="005D7676">
      <w:pPr>
        <w:pStyle w:val="tc"/>
        <w:shd w:val="clear" w:color="auto" w:fill="FFFFFF"/>
        <w:spacing w:before="0" w:beforeAutospacing="0" w:after="0" w:afterAutospacing="0"/>
        <w:rPr>
          <w:rFonts w:ascii="IBM Plex Serif" w:hAnsi="IBM Plex Serif"/>
          <w:color w:val="293A55"/>
          <w:lang w:val="uk-UA"/>
        </w:rPr>
      </w:pPr>
    </w:p>
    <w:p w14:paraId="6EE2AC63" w14:textId="0CB3ABBD" w:rsidR="001808BE" w:rsidRPr="005D7676" w:rsidRDefault="001808BE" w:rsidP="001808BE">
      <w:pPr>
        <w:pStyle w:val="tc"/>
        <w:shd w:val="clear" w:color="auto" w:fill="FFFFFF"/>
        <w:spacing w:before="0" w:beforeAutospacing="0" w:after="0" w:afterAutospacing="0"/>
        <w:jc w:val="center"/>
        <w:rPr>
          <w:rFonts w:ascii="IBM Plex Serif" w:hAnsi="IBM Plex Serif"/>
          <w:b/>
          <w:bCs/>
          <w:color w:val="293A55"/>
          <w:lang w:val="uk-UA"/>
        </w:rPr>
      </w:pPr>
      <w:r w:rsidRPr="005D7676">
        <w:rPr>
          <w:rFonts w:ascii="IBM Plex Serif" w:hAnsi="IBM Plex Serif"/>
          <w:b/>
          <w:bCs/>
          <w:color w:val="293A55"/>
          <w:lang w:val="uk-UA"/>
        </w:rPr>
        <w:t>5. Координація між органами ОПР</w:t>
      </w:r>
    </w:p>
    <w:p w14:paraId="63D02416" w14:textId="77777777" w:rsidR="005D7676" w:rsidRPr="004E12CB" w:rsidRDefault="005D7676" w:rsidP="005D7676">
      <w:pPr>
        <w:pStyle w:val="tc"/>
        <w:shd w:val="clear" w:color="auto" w:fill="FFFFFF"/>
        <w:spacing w:before="0" w:beforeAutospacing="0" w:after="0" w:afterAutospacing="0"/>
        <w:rPr>
          <w:rFonts w:ascii="IBM Plex Serif" w:hAnsi="IBM Plex Serif"/>
          <w:color w:val="293A55"/>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8" w:type="dxa"/>
          <w:left w:w="48" w:type="dxa"/>
          <w:bottom w:w="48" w:type="dxa"/>
          <w:right w:w="48" w:type="dxa"/>
        </w:tblCellMar>
        <w:tblLook w:val="04A0" w:firstRow="1" w:lastRow="0" w:firstColumn="1" w:lastColumn="0" w:noHBand="0" w:noVBand="1"/>
      </w:tblPr>
      <w:tblGrid>
        <w:gridCol w:w="4951"/>
        <w:gridCol w:w="4805"/>
        <w:gridCol w:w="4805"/>
      </w:tblGrid>
      <w:tr w:rsidR="001808BE" w:rsidRPr="00E56A91" w14:paraId="2BB77A0E" w14:textId="77777777" w:rsidTr="00913DA8">
        <w:tc>
          <w:tcPr>
            <w:tcW w:w="1700" w:type="pct"/>
            <w:shd w:val="clear" w:color="auto" w:fill="auto"/>
            <w:tcMar>
              <w:top w:w="0" w:type="dxa"/>
              <w:left w:w="0" w:type="dxa"/>
              <w:bottom w:w="0" w:type="dxa"/>
              <w:right w:w="0" w:type="dxa"/>
            </w:tcMar>
            <w:vAlign w:val="center"/>
            <w:hideMark/>
          </w:tcPr>
          <w:p w14:paraId="08FC3D6A" w14:textId="77777777" w:rsidR="001808BE" w:rsidRPr="00165DF4" w:rsidRDefault="001808BE">
            <w:pPr>
              <w:pStyle w:val="tl"/>
              <w:spacing w:before="0" w:beforeAutospacing="0" w:after="0" w:afterAutospacing="0"/>
              <w:rPr>
                <w:b/>
                <w:bCs/>
                <w:lang w:val="uk-UA"/>
              </w:rPr>
            </w:pPr>
            <w:r w:rsidRPr="00165DF4">
              <w:rPr>
                <w:b/>
                <w:bCs/>
                <w:lang w:val="uk-UA"/>
              </w:rPr>
              <w:t>1. РОЗРАХУНКОВІ ТА ПЕРЕГЛЯНУТІ ДАНІ</w:t>
            </w:r>
          </w:p>
        </w:tc>
        <w:tc>
          <w:tcPr>
            <w:tcW w:w="1650" w:type="pct"/>
            <w:shd w:val="clear" w:color="auto" w:fill="auto"/>
            <w:tcMar>
              <w:top w:w="0" w:type="dxa"/>
              <w:left w:w="0" w:type="dxa"/>
              <w:bottom w:w="0" w:type="dxa"/>
              <w:right w:w="0" w:type="dxa"/>
            </w:tcMar>
            <w:vAlign w:val="center"/>
            <w:hideMark/>
          </w:tcPr>
          <w:p w14:paraId="4FCCD144" w14:textId="77777777" w:rsidR="001808BE" w:rsidRPr="004E12CB" w:rsidRDefault="001808BE">
            <w:pPr>
              <w:pStyle w:val="tl"/>
              <w:spacing w:before="0" w:beforeAutospacing="0" w:after="0" w:afterAutospacing="0"/>
              <w:rPr>
                <w:lang w:val="uk-UA"/>
              </w:rPr>
            </w:pPr>
            <w:r w:rsidRPr="004E12CB">
              <w:rPr>
                <w:lang w:val="uk-UA"/>
              </w:rPr>
              <w:t>ESTIMATE </w:t>
            </w:r>
            <w:r w:rsidRPr="004E12CB">
              <w:rPr>
                <w:i/>
                <w:iCs/>
                <w:lang w:val="uk-UA"/>
              </w:rPr>
              <w:t>[</w:t>
            </w:r>
            <w:proofErr w:type="spellStart"/>
            <w:r w:rsidRPr="004E12CB">
              <w:rPr>
                <w:i/>
                <w:iCs/>
                <w:lang w:val="uk-UA"/>
              </w:rPr>
              <w:t>direction</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flight</w:t>
            </w:r>
            <w:proofErr w:type="spellEnd"/>
            <w:r w:rsidRPr="004E12CB">
              <w:rPr>
                <w:i/>
                <w:iCs/>
                <w:lang w:val="uk-UA"/>
              </w:rPr>
              <w:t>] (</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 [SQUAWKING </w:t>
            </w:r>
            <w:r w:rsidRPr="004E12CB">
              <w:rPr>
                <w:i/>
                <w:iCs/>
                <w:lang w:val="uk-UA"/>
              </w:rPr>
              <w:t xml:space="preserve">(SSR </w:t>
            </w:r>
            <w:proofErr w:type="spellStart"/>
            <w:r w:rsidRPr="004E12CB">
              <w:rPr>
                <w:i/>
                <w:iCs/>
                <w:lang w:val="uk-UA"/>
              </w:rPr>
              <w:t>code</w:t>
            </w:r>
            <w:proofErr w:type="spellEnd"/>
            <w:r w:rsidRPr="004E12CB">
              <w:rPr>
                <w:i/>
                <w:iCs/>
                <w:lang w:val="uk-UA"/>
              </w:rPr>
              <w:t>)</w:t>
            </w:r>
            <w:r w:rsidRPr="004E12CB">
              <w:rPr>
                <w:lang w:val="uk-UA"/>
              </w:rPr>
              <w:t>] </w:t>
            </w:r>
            <w:r w:rsidRPr="004E12CB">
              <w:rPr>
                <w:i/>
                <w:iCs/>
                <w:lang w:val="uk-UA"/>
              </w:rPr>
              <w:t>(</w:t>
            </w:r>
            <w:proofErr w:type="spellStart"/>
            <w:r w:rsidRPr="004E12CB">
              <w:rPr>
                <w:i/>
                <w:iCs/>
                <w:lang w:val="uk-UA"/>
              </w:rPr>
              <w:t>type</w:t>
            </w:r>
            <w:proofErr w:type="spellEnd"/>
            <w:r w:rsidRPr="004E12CB">
              <w:rPr>
                <w:i/>
                <w:iCs/>
                <w:lang w:val="uk-UA"/>
              </w:rPr>
              <w:t>)</w:t>
            </w:r>
            <w:r w:rsidRPr="004E12CB">
              <w:rPr>
                <w:lang w:val="uk-UA"/>
              </w:rPr>
              <w:t> ESTIMATED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 (</w:t>
            </w:r>
            <w:proofErr w:type="spellStart"/>
            <w:r w:rsidRPr="004E12CB">
              <w:rPr>
                <w:i/>
                <w:iCs/>
                <w:lang w:val="uk-UA"/>
              </w:rPr>
              <w:t>time</w:t>
            </w:r>
            <w:proofErr w:type="spellEnd"/>
            <w:r w:rsidRPr="004E12CB">
              <w:rPr>
                <w:i/>
                <w:iCs/>
                <w:lang w:val="uk-UA"/>
              </w:rPr>
              <w:t>) (</w:t>
            </w:r>
            <w:proofErr w:type="spellStart"/>
            <w:r w:rsidRPr="004E12CB">
              <w:rPr>
                <w:i/>
                <w:iCs/>
                <w:lang w:val="uk-UA"/>
              </w:rPr>
              <w:t>level</w:t>
            </w:r>
            <w:proofErr w:type="spellEnd"/>
            <w:r w:rsidRPr="004E12CB">
              <w:rPr>
                <w:i/>
                <w:iCs/>
                <w:lang w:val="uk-UA"/>
              </w:rPr>
              <w:t>)</w:t>
            </w:r>
            <w:r w:rsidRPr="004E12CB">
              <w:rPr>
                <w:lang w:val="uk-UA"/>
              </w:rPr>
              <w:t> (</w:t>
            </w:r>
            <w:proofErr w:type="spellStart"/>
            <w:r w:rsidRPr="004E12CB">
              <w:rPr>
                <w:i/>
                <w:iCs/>
                <w:lang w:val="uk-UA"/>
              </w:rPr>
              <w:t>or</w:t>
            </w:r>
            <w:proofErr w:type="spellEnd"/>
            <w:r w:rsidRPr="004E12CB">
              <w:rPr>
                <w:lang w:val="uk-UA"/>
              </w:rPr>
              <w:t> DESCENDING FROM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TO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[SPEED </w:t>
            </w:r>
            <w:r w:rsidRPr="004E12CB">
              <w:rPr>
                <w:i/>
                <w:iCs/>
                <w:lang w:val="uk-UA"/>
              </w:rPr>
              <w:t>(</w:t>
            </w:r>
            <w:proofErr w:type="spellStart"/>
            <w:r w:rsidRPr="004E12CB">
              <w:rPr>
                <w:i/>
                <w:iCs/>
                <w:lang w:val="uk-UA"/>
              </w:rPr>
              <w:t>filed</w:t>
            </w:r>
            <w:proofErr w:type="spellEnd"/>
            <w:r w:rsidRPr="004E12CB">
              <w:rPr>
                <w:i/>
                <w:iCs/>
                <w:lang w:val="uk-UA"/>
              </w:rPr>
              <w:t xml:space="preserve"> TAS)</w:t>
            </w:r>
            <w:r w:rsidRPr="004E12CB">
              <w:rPr>
                <w:lang w:val="uk-UA"/>
              </w:rPr>
              <w:t>] </w:t>
            </w:r>
            <w:r w:rsidRPr="004E12CB">
              <w:rPr>
                <w:i/>
                <w:iCs/>
                <w:lang w:val="uk-UA"/>
              </w:rPr>
              <w:t>(</w:t>
            </w:r>
            <w:proofErr w:type="spellStart"/>
            <w:r w:rsidRPr="004E12CB">
              <w:rPr>
                <w:i/>
                <w:iCs/>
                <w:lang w:val="uk-UA"/>
              </w:rPr>
              <w:t>route</w:t>
            </w:r>
            <w:proofErr w:type="spellEnd"/>
            <w:r w:rsidRPr="004E12CB">
              <w:rPr>
                <w:i/>
                <w:iCs/>
                <w:lang w:val="uk-UA"/>
              </w:rPr>
              <w:t>)</w:t>
            </w:r>
            <w:r w:rsidRPr="004E12CB">
              <w:rPr>
                <w:lang w:val="uk-UA"/>
              </w:rPr>
              <w:t> [REMARKS];</w:t>
            </w:r>
          </w:p>
        </w:tc>
        <w:tc>
          <w:tcPr>
            <w:tcW w:w="1650" w:type="pct"/>
            <w:shd w:val="clear" w:color="auto" w:fill="auto"/>
            <w:tcMar>
              <w:top w:w="0" w:type="dxa"/>
              <w:left w:w="0" w:type="dxa"/>
              <w:bottom w:w="0" w:type="dxa"/>
              <w:right w:w="0" w:type="dxa"/>
            </w:tcMar>
            <w:vAlign w:val="center"/>
            <w:hideMark/>
          </w:tcPr>
          <w:p w14:paraId="7F84FBA9" w14:textId="77777777" w:rsidR="001808BE" w:rsidRPr="004E12CB" w:rsidRDefault="001808BE">
            <w:pPr>
              <w:pStyle w:val="tl"/>
              <w:spacing w:before="0" w:beforeAutospacing="0" w:after="0" w:afterAutospacing="0"/>
              <w:rPr>
                <w:lang w:val="uk-UA"/>
              </w:rPr>
            </w:pPr>
            <w:r w:rsidRPr="004E12CB">
              <w:rPr>
                <w:lang w:val="uk-UA"/>
              </w:rPr>
              <w:t>ОЧІКУЙТЕ [</w:t>
            </w:r>
            <w:r w:rsidRPr="004E12CB">
              <w:rPr>
                <w:i/>
                <w:iCs/>
                <w:lang w:val="uk-UA"/>
              </w:rPr>
              <w:t>напрямок польоту</w:t>
            </w:r>
            <w:r w:rsidRPr="004E12CB">
              <w:rPr>
                <w:lang w:val="uk-UA"/>
              </w:rPr>
              <w:t>] (</w:t>
            </w:r>
            <w:r w:rsidRPr="004E12CB">
              <w:rPr>
                <w:i/>
                <w:iCs/>
                <w:lang w:val="uk-UA"/>
              </w:rPr>
              <w:t>позивний ПС</w:t>
            </w:r>
            <w:r w:rsidRPr="004E12CB">
              <w:rPr>
                <w:lang w:val="uk-UA"/>
              </w:rPr>
              <w:t>) [КОД ВІДПОВІДАЧА (</w:t>
            </w:r>
            <w:r w:rsidRPr="004E12CB">
              <w:rPr>
                <w:i/>
                <w:iCs/>
                <w:lang w:val="uk-UA"/>
              </w:rPr>
              <w:t>код</w:t>
            </w:r>
            <w:r w:rsidRPr="004E12CB">
              <w:rPr>
                <w:lang w:val="uk-UA"/>
              </w:rPr>
              <w:t> ВОРЛ)] (</w:t>
            </w:r>
            <w:r w:rsidRPr="004E12CB">
              <w:rPr>
                <w:i/>
                <w:iCs/>
                <w:lang w:val="uk-UA"/>
              </w:rPr>
              <w:t>тип</w:t>
            </w:r>
            <w:r w:rsidRPr="004E12CB">
              <w:rPr>
                <w:lang w:val="uk-UA"/>
              </w:rPr>
              <w:t>) РОЗРАХУНКОВО (</w:t>
            </w:r>
            <w:r w:rsidRPr="004E12CB">
              <w:rPr>
                <w:i/>
                <w:iCs/>
                <w:lang w:val="uk-UA"/>
              </w:rPr>
              <w:t>основна точка</w:t>
            </w:r>
            <w:r w:rsidRPr="004E12CB">
              <w:rPr>
                <w:lang w:val="uk-UA"/>
              </w:rPr>
              <w:t>) (</w:t>
            </w:r>
            <w:r w:rsidRPr="004E12CB">
              <w:rPr>
                <w:i/>
                <w:iCs/>
                <w:lang w:val="uk-UA"/>
              </w:rPr>
              <w:t>час</w:t>
            </w:r>
            <w:r w:rsidRPr="004E12CB">
              <w:rPr>
                <w:lang w:val="uk-UA"/>
              </w:rPr>
              <w:t>) (</w:t>
            </w:r>
            <w:r w:rsidRPr="004E12CB">
              <w:rPr>
                <w:i/>
                <w:iCs/>
                <w:lang w:val="uk-UA"/>
              </w:rPr>
              <w:t>рівень</w:t>
            </w:r>
            <w:r w:rsidRPr="004E12CB">
              <w:rPr>
                <w:lang w:val="uk-UA"/>
              </w:rPr>
              <w:t>) (</w:t>
            </w:r>
            <w:r w:rsidRPr="004E12CB">
              <w:rPr>
                <w:i/>
                <w:iCs/>
                <w:lang w:val="uk-UA"/>
              </w:rPr>
              <w:t>або</w:t>
            </w:r>
            <w:r w:rsidRPr="004E12CB">
              <w:rPr>
                <w:lang w:val="uk-UA"/>
              </w:rPr>
              <w:t> ЗНИЖЕННЯ З (</w:t>
            </w:r>
            <w:r w:rsidRPr="004E12CB">
              <w:rPr>
                <w:i/>
                <w:iCs/>
                <w:lang w:val="uk-UA"/>
              </w:rPr>
              <w:t>рівень</w:t>
            </w:r>
            <w:r w:rsidRPr="004E12CB">
              <w:rPr>
                <w:lang w:val="uk-UA"/>
              </w:rPr>
              <w:t>) ДО (</w:t>
            </w:r>
            <w:r w:rsidRPr="004E12CB">
              <w:rPr>
                <w:i/>
                <w:iCs/>
                <w:lang w:val="uk-UA"/>
              </w:rPr>
              <w:t>рівень</w:t>
            </w:r>
            <w:r w:rsidRPr="004E12CB">
              <w:rPr>
                <w:lang w:val="uk-UA"/>
              </w:rPr>
              <w:t>) [ШВИДКІСТЬ (</w:t>
            </w:r>
            <w:r w:rsidRPr="004E12CB">
              <w:rPr>
                <w:i/>
                <w:iCs/>
                <w:lang w:val="uk-UA"/>
              </w:rPr>
              <w:t>заявлена істинна швидкість</w:t>
            </w:r>
            <w:r w:rsidRPr="004E12CB">
              <w:rPr>
                <w:lang w:val="uk-UA"/>
              </w:rPr>
              <w:t>)] (</w:t>
            </w:r>
            <w:r w:rsidRPr="004E12CB">
              <w:rPr>
                <w:i/>
                <w:iCs/>
                <w:lang w:val="uk-UA"/>
              </w:rPr>
              <w:t>маршрут</w:t>
            </w:r>
            <w:r w:rsidRPr="004E12CB">
              <w:rPr>
                <w:lang w:val="uk-UA"/>
              </w:rPr>
              <w:t>) [ПРИМІТКИ];</w:t>
            </w:r>
          </w:p>
        </w:tc>
      </w:tr>
      <w:tr w:rsidR="001808BE" w:rsidRPr="00E56A91" w14:paraId="2DFDE4D2" w14:textId="77777777" w:rsidTr="00913DA8">
        <w:trPr>
          <w:trHeight w:val="703"/>
        </w:trPr>
        <w:tc>
          <w:tcPr>
            <w:tcW w:w="1700" w:type="pct"/>
            <w:shd w:val="clear" w:color="auto" w:fill="auto"/>
            <w:tcMar>
              <w:top w:w="0" w:type="dxa"/>
              <w:left w:w="0" w:type="dxa"/>
              <w:bottom w:w="0" w:type="dxa"/>
              <w:right w:w="0" w:type="dxa"/>
            </w:tcMar>
            <w:vAlign w:val="center"/>
            <w:hideMark/>
          </w:tcPr>
          <w:p w14:paraId="38D24813" w14:textId="77777777" w:rsidR="001808BE" w:rsidRPr="004E12CB" w:rsidRDefault="001808BE">
            <w:pPr>
              <w:pStyle w:val="tl"/>
              <w:spacing w:before="0" w:beforeAutospacing="0" w:after="0" w:afterAutospacing="0"/>
              <w:rPr>
                <w:lang w:val="uk-UA"/>
              </w:rPr>
            </w:pPr>
            <w:r w:rsidRPr="004E12CB">
              <w:rPr>
                <w:lang w:val="uk-UA"/>
              </w:rPr>
              <w:t>1) ... орган, що передає контроль за ПС</w:t>
            </w:r>
          </w:p>
        </w:tc>
        <w:tc>
          <w:tcPr>
            <w:tcW w:w="1650" w:type="pct"/>
            <w:shd w:val="clear" w:color="auto" w:fill="auto"/>
            <w:tcMar>
              <w:top w:w="0" w:type="dxa"/>
              <w:left w:w="0" w:type="dxa"/>
              <w:bottom w:w="0" w:type="dxa"/>
              <w:right w:w="0" w:type="dxa"/>
            </w:tcMar>
            <w:vAlign w:val="center"/>
            <w:hideMark/>
          </w:tcPr>
          <w:p w14:paraId="7623C456" w14:textId="77777777" w:rsidR="001808BE" w:rsidRPr="004E12CB" w:rsidRDefault="001808BE">
            <w:pPr>
              <w:pStyle w:val="tl"/>
              <w:spacing w:before="0" w:beforeAutospacing="0" w:after="0" w:afterAutospacing="0"/>
              <w:rPr>
                <w:lang w:val="uk-UA"/>
              </w:rPr>
            </w:pPr>
            <w:r w:rsidRPr="004E12CB">
              <w:rPr>
                <w:lang w:val="uk-UA"/>
              </w:rPr>
              <w:t>ESTIMATE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 ON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5530035D" w14:textId="77777777" w:rsidR="001808BE" w:rsidRPr="004E12CB" w:rsidRDefault="001808BE">
            <w:pPr>
              <w:pStyle w:val="tl"/>
              <w:spacing w:before="0" w:beforeAutospacing="0" w:after="0" w:afterAutospacing="0"/>
              <w:rPr>
                <w:lang w:val="uk-UA"/>
              </w:rPr>
            </w:pPr>
            <w:r w:rsidRPr="004E12CB">
              <w:rPr>
                <w:lang w:val="uk-UA"/>
              </w:rPr>
              <w:t>ОЧІКУЙТЕ (</w:t>
            </w:r>
            <w:r w:rsidRPr="004E12CB">
              <w:rPr>
                <w:i/>
                <w:iCs/>
                <w:lang w:val="uk-UA"/>
              </w:rPr>
              <w:t>основна точка</w:t>
            </w:r>
            <w:r w:rsidRPr="004E12CB">
              <w:rPr>
                <w:lang w:val="uk-UA"/>
              </w:rPr>
              <w:t>) (</w:t>
            </w:r>
            <w:r w:rsidRPr="004E12CB">
              <w:rPr>
                <w:i/>
                <w:iCs/>
                <w:lang w:val="uk-UA"/>
              </w:rPr>
              <w:t>позивний ПС</w:t>
            </w:r>
            <w:r w:rsidRPr="004E12CB">
              <w:rPr>
                <w:lang w:val="uk-UA"/>
              </w:rPr>
              <w:t>)</w:t>
            </w:r>
          </w:p>
        </w:tc>
      </w:tr>
      <w:tr w:rsidR="001808BE" w:rsidRPr="004E12CB" w14:paraId="29283C60" w14:textId="77777777" w:rsidTr="00913DA8">
        <w:tc>
          <w:tcPr>
            <w:tcW w:w="1700" w:type="pct"/>
            <w:shd w:val="clear" w:color="auto" w:fill="auto"/>
            <w:tcMar>
              <w:top w:w="0" w:type="dxa"/>
              <w:left w:w="0" w:type="dxa"/>
              <w:bottom w:w="0" w:type="dxa"/>
              <w:right w:w="0" w:type="dxa"/>
            </w:tcMar>
            <w:vAlign w:val="center"/>
            <w:hideMark/>
          </w:tcPr>
          <w:p w14:paraId="0040248F" w14:textId="77777777" w:rsidR="001808BE" w:rsidRPr="004E12CB" w:rsidRDefault="001808BE">
            <w:pPr>
              <w:pStyle w:val="tl"/>
              <w:spacing w:before="0" w:beforeAutospacing="0" w:after="0" w:afterAutospacing="0"/>
              <w:rPr>
                <w:lang w:val="uk-UA"/>
              </w:rPr>
            </w:pPr>
            <w:r w:rsidRPr="004E12CB">
              <w:rPr>
                <w:lang w:val="uk-UA"/>
              </w:rPr>
              <w:t>2) ...відповідь органу, що приймає контроль за ПС (якщо деталі плану польоту не доступні)</w:t>
            </w:r>
          </w:p>
        </w:tc>
        <w:tc>
          <w:tcPr>
            <w:tcW w:w="1650" w:type="pct"/>
            <w:shd w:val="clear" w:color="auto" w:fill="auto"/>
            <w:tcMar>
              <w:top w:w="0" w:type="dxa"/>
              <w:left w:w="0" w:type="dxa"/>
              <w:bottom w:w="0" w:type="dxa"/>
              <w:right w:w="0" w:type="dxa"/>
            </w:tcMar>
            <w:vAlign w:val="center"/>
            <w:hideMark/>
          </w:tcPr>
          <w:p w14:paraId="37C73460" w14:textId="77777777" w:rsidR="001808BE" w:rsidRPr="004E12CB" w:rsidRDefault="001808BE">
            <w:pPr>
              <w:pStyle w:val="tl"/>
              <w:spacing w:before="0" w:beforeAutospacing="0" w:after="0" w:afterAutospacing="0"/>
              <w:rPr>
                <w:lang w:val="uk-UA"/>
              </w:rPr>
            </w:pPr>
            <w:r w:rsidRPr="004E12CB">
              <w:rPr>
                <w:lang w:val="uk-UA"/>
              </w:rPr>
              <w:t>NO DETAILS;</w:t>
            </w:r>
          </w:p>
        </w:tc>
        <w:tc>
          <w:tcPr>
            <w:tcW w:w="1650" w:type="pct"/>
            <w:shd w:val="clear" w:color="auto" w:fill="auto"/>
            <w:tcMar>
              <w:top w:w="0" w:type="dxa"/>
              <w:left w:w="0" w:type="dxa"/>
              <w:bottom w:w="0" w:type="dxa"/>
              <w:right w:w="0" w:type="dxa"/>
            </w:tcMar>
            <w:vAlign w:val="center"/>
            <w:hideMark/>
          </w:tcPr>
          <w:p w14:paraId="70312A14" w14:textId="77777777" w:rsidR="001808BE" w:rsidRPr="004E12CB" w:rsidRDefault="001808BE">
            <w:pPr>
              <w:pStyle w:val="tl"/>
              <w:spacing w:before="0" w:beforeAutospacing="0" w:after="0" w:afterAutospacing="0"/>
              <w:rPr>
                <w:lang w:val="uk-UA"/>
              </w:rPr>
            </w:pPr>
            <w:r w:rsidRPr="004E12CB">
              <w:rPr>
                <w:lang w:val="uk-UA"/>
              </w:rPr>
              <w:t>ДЕТАЛІ ВІДСУТНІ;</w:t>
            </w:r>
          </w:p>
        </w:tc>
      </w:tr>
      <w:tr w:rsidR="001808BE" w:rsidRPr="004E12CB" w14:paraId="581C24C7" w14:textId="77777777" w:rsidTr="00913DA8">
        <w:tc>
          <w:tcPr>
            <w:tcW w:w="1700" w:type="pct"/>
            <w:shd w:val="clear" w:color="auto" w:fill="auto"/>
            <w:tcMar>
              <w:top w:w="0" w:type="dxa"/>
              <w:left w:w="0" w:type="dxa"/>
              <w:bottom w:w="0" w:type="dxa"/>
              <w:right w:w="0" w:type="dxa"/>
            </w:tcMar>
            <w:vAlign w:val="center"/>
            <w:hideMark/>
          </w:tcPr>
          <w:p w14:paraId="07A0F323" w14:textId="77777777" w:rsidR="001808BE" w:rsidRPr="004E12CB" w:rsidRDefault="001808BE">
            <w:pPr>
              <w:pStyle w:val="tl"/>
              <w:spacing w:before="0" w:beforeAutospacing="0" w:after="0" w:afterAutospacing="0"/>
              <w:rPr>
                <w:lang w:val="uk-UA"/>
              </w:rPr>
            </w:pPr>
            <w:r w:rsidRPr="004E12CB">
              <w:rPr>
                <w:lang w:val="uk-UA"/>
              </w:rPr>
              <w:t>3) ...відповідь органу ОПР, який приймає контроль за ПС (коли є деталі плану польоту)</w:t>
            </w:r>
          </w:p>
        </w:tc>
        <w:tc>
          <w:tcPr>
            <w:tcW w:w="1650" w:type="pct"/>
            <w:shd w:val="clear" w:color="auto" w:fill="auto"/>
            <w:tcMar>
              <w:top w:w="0" w:type="dxa"/>
              <w:left w:w="0" w:type="dxa"/>
              <w:bottom w:w="0" w:type="dxa"/>
              <w:right w:w="0" w:type="dxa"/>
            </w:tcMar>
            <w:vAlign w:val="center"/>
            <w:hideMark/>
          </w:tcPr>
          <w:p w14:paraId="449C4B66" w14:textId="77777777" w:rsidR="001808BE" w:rsidRPr="004E12CB" w:rsidRDefault="001808BE">
            <w:pPr>
              <w:pStyle w:val="tl"/>
              <w:spacing w:before="0" w:beforeAutospacing="0" w:after="0" w:afterAutospacing="0"/>
              <w:rPr>
                <w:lang w:val="uk-UA"/>
              </w:rPr>
            </w:pP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type</w:t>
            </w:r>
            <w:proofErr w:type="spellEnd"/>
            <w:r w:rsidRPr="004E12CB">
              <w:rPr>
                <w:i/>
                <w:iCs/>
                <w:lang w:val="uk-UA"/>
              </w:rPr>
              <w:t>) (</w:t>
            </w:r>
            <w:proofErr w:type="spellStart"/>
            <w:r w:rsidRPr="004E12CB">
              <w:rPr>
                <w:i/>
                <w:iCs/>
                <w:lang w:val="uk-UA"/>
              </w:rPr>
              <w:t>destination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B055F0C" w14:textId="77777777" w:rsidR="001808BE" w:rsidRPr="004E12CB" w:rsidRDefault="001808BE">
            <w:pPr>
              <w:pStyle w:val="tl"/>
              <w:spacing w:before="0" w:beforeAutospacing="0" w:after="0" w:afterAutospacing="0"/>
              <w:rPr>
                <w:lang w:val="uk-UA"/>
              </w:rPr>
            </w:pPr>
            <w:r w:rsidRPr="004E12CB">
              <w:rPr>
                <w:lang w:val="uk-UA"/>
              </w:rPr>
              <w:t>(</w:t>
            </w:r>
            <w:r w:rsidRPr="004E12CB">
              <w:rPr>
                <w:i/>
                <w:iCs/>
                <w:lang w:val="uk-UA"/>
              </w:rPr>
              <w:t>тип ПС</w:t>
            </w:r>
            <w:r w:rsidRPr="004E12CB">
              <w:rPr>
                <w:lang w:val="uk-UA"/>
              </w:rPr>
              <w:t>) (</w:t>
            </w:r>
            <w:r w:rsidRPr="004E12CB">
              <w:rPr>
                <w:i/>
                <w:iCs/>
                <w:lang w:val="uk-UA"/>
              </w:rPr>
              <w:t>аеродром призначення</w:t>
            </w:r>
            <w:r w:rsidRPr="004E12CB">
              <w:rPr>
                <w:lang w:val="uk-UA"/>
              </w:rPr>
              <w:t>);</w:t>
            </w:r>
          </w:p>
        </w:tc>
      </w:tr>
      <w:tr w:rsidR="001808BE" w:rsidRPr="00E56A91" w14:paraId="64B3D390" w14:textId="77777777" w:rsidTr="00913DA8">
        <w:tc>
          <w:tcPr>
            <w:tcW w:w="1700" w:type="pct"/>
            <w:vMerge w:val="restart"/>
            <w:shd w:val="clear" w:color="auto" w:fill="auto"/>
            <w:tcMar>
              <w:top w:w="0" w:type="dxa"/>
              <w:left w:w="0" w:type="dxa"/>
              <w:bottom w:w="0" w:type="dxa"/>
              <w:right w:w="0" w:type="dxa"/>
            </w:tcMar>
            <w:vAlign w:val="center"/>
            <w:hideMark/>
          </w:tcPr>
          <w:p w14:paraId="4ABBC2D4" w14:textId="77777777" w:rsidR="001808BE" w:rsidRPr="004E12CB" w:rsidRDefault="001808BE">
            <w:pPr>
              <w:pStyle w:val="tl"/>
              <w:spacing w:before="0" w:beforeAutospacing="0" w:after="0" w:afterAutospacing="0"/>
              <w:rPr>
                <w:lang w:val="uk-UA"/>
              </w:rPr>
            </w:pPr>
            <w:r w:rsidRPr="004E12CB">
              <w:rPr>
                <w:lang w:val="uk-UA"/>
              </w:rPr>
              <w:t>4) ...відповідь органу ОПР, який передає контроль за ПС</w:t>
            </w:r>
          </w:p>
        </w:tc>
        <w:tc>
          <w:tcPr>
            <w:tcW w:w="1650" w:type="pct"/>
            <w:shd w:val="clear" w:color="auto" w:fill="auto"/>
            <w:tcMar>
              <w:top w:w="0" w:type="dxa"/>
              <w:left w:w="0" w:type="dxa"/>
              <w:bottom w:w="0" w:type="dxa"/>
              <w:right w:w="0" w:type="dxa"/>
            </w:tcMar>
            <w:vAlign w:val="center"/>
            <w:hideMark/>
          </w:tcPr>
          <w:p w14:paraId="202E255F" w14:textId="77777777" w:rsidR="001808BE" w:rsidRPr="004E12CB" w:rsidRDefault="001808BE">
            <w:pPr>
              <w:pStyle w:val="tl"/>
              <w:spacing w:before="0" w:beforeAutospacing="0" w:after="0" w:afterAutospacing="0"/>
              <w:rPr>
                <w:lang w:val="uk-UA"/>
              </w:rPr>
            </w:pPr>
            <w:r w:rsidRPr="004E12CB">
              <w:rPr>
                <w:lang w:val="uk-UA"/>
              </w:rPr>
              <w:t>[SQUAWKING </w:t>
            </w:r>
            <w:r w:rsidRPr="004E12CB">
              <w:rPr>
                <w:i/>
                <w:iCs/>
                <w:lang w:val="uk-UA"/>
              </w:rPr>
              <w:t xml:space="preserve">(SSR </w:t>
            </w:r>
            <w:proofErr w:type="spellStart"/>
            <w:r w:rsidRPr="004E12CB">
              <w:rPr>
                <w:i/>
                <w:iCs/>
                <w:lang w:val="uk-UA"/>
              </w:rPr>
              <w:t>code</w:t>
            </w:r>
            <w:proofErr w:type="spellEnd"/>
            <w:r w:rsidRPr="004E12CB">
              <w:rPr>
                <w:i/>
                <w:iCs/>
                <w:lang w:val="uk-UA"/>
              </w:rPr>
              <w:t>)</w:t>
            </w:r>
            <w:r w:rsidRPr="004E12CB">
              <w:rPr>
                <w:lang w:val="uk-UA"/>
              </w:rPr>
              <w:t>] [ESTIMATED]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 (</w:t>
            </w:r>
            <w:proofErr w:type="spellStart"/>
            <w:r w:rsidRPr="004E12CB">
              <w:rPr>
                <w:i/>
                <w:iCs/>
                <w:lang w:val="uk-UA"/>
              </w:rPr>
              <w:t>time</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255C65A3" w14:textId="77777777" w:rsidR="001808BE" w:rsidRPr="004E12CB" w:rsidRDefault="001808BE">
            <w:pPr>
              <w:pStyle w:val="tl"/>
              <w:spacing w:before="0" w:beforeAutospacing="0" w:after="0" w:afterAutospacing="0"/>
              <w:rPr>
                <w:lang w:val="uk-UA"/>
              </w:rPr>
            </w:pPr>
            <w:r w:rsidRPr="004E12CB">
              <w:rPr>
                <w:lang w:val="uk-UA"/>
              </w:rPr>
              <w:t>[КОД ВІДПОВІДАЧА (</w:t>
            </w:r>
            <w:r w:rsidRPr="004E12CB">
              <w:rPr>
                <w:i/>
                <w:iCs/>
                <w:lang w:val="uk-UA"/>
              </w:rPr>
              <w:t>код ВОРЛ</w:t>
            </w:r>
            <w:r w:rsidRPr="004E12CB">
              <w:rPr>
                <w:lang w:val="uk-UA"/>
              </w:rPr>
              <w:t>)] [РОЗРАХУНОК] (</w:t>
            </w:r>
            <w:r w:rsidRPr="004E12CB">
              <w:rPr>
                <w:i/>
                <w:iCs/>
                <w:lang w:val="uk-UA"/>
              </w:rPr>
              <w:t>основна точка</w:t>
            </w:r>
            <w:r w:rsidRPr="004E12CB">
              <w:rPr>
                <w:lang w:val="uk-UA"/>
              </w:rPr>
              <w:t>) (</w:t>
            </w:r>
            <w:r w:rsidRPr="004E12CB">
              <w:rPr>
                <w:i/>
                <w:iCs/>
                <w:lang w:val="uk-UA"/>
              </w:rPr>
              <w:t>час</w:t>
            </w:r>
            <w:r w:rsidRPr="004E12CB">
              <w:rPr>
                <w:lang w:val="uk-UA"/>
              </w:rPr>
              <w:t>) НА (</w:t>
            </w:r>
            <w:r w:rsidRPr="004E12CB">
              <w:rPr>
                <w:i/>
                <w:iCs/>
                <w:lang w:val="uk-UA"/>
              </w:rPr>
              <w:t>рівень</w:t>
            </w:r>
            <w:r w:rsidRPr="004E12CB">
              <w:rPr>
                <w:lang w:val="uk-UA"/>
              </w:rPr>
              <w:t>);</w:t>
            </w:r>
          </w:p>
        </w:tc>
      </w:tr>
      <w:tr w:rsidR="001808BE" w:rsidRPr="00E56A91" w14:paraId="7CD5BF6C" w14:textId="77777777" w:rsidTr="00913DA8">
        <w:tc>
          <w:tcPr>
            <w:tcW w:w="0" w:type="auto"/>
            <w:vMerge/>
            <w:shd w:val="clear" w:color="auto" w:fill="auto"/>
            <w:vAlign w:val="center"/>
            <w:hideMark/>
          </w:tcPr>
          <w:p w14:paraId="61C821BD"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5C3351D"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3CD97120" w14:textId="77777777" w:rsidR="001808BE" w:rsidRPr="004E12CB" w:rsidRDefault="001808BE">
            <w:pPr>
              <w:pStyle w:val="tl"/>
              <w:spacing w:before="0" w:beforeAutospacing="0" w:after="0" w:afterAutospacing="0"/>
              <w:rPr>
                <w:lang w:val="uk-UA"/>
              </w:rPr>
            </w:pPr>
            <w:r w:rsidRPr="004E12CB">
              <w:rPr>
                <w:lang w:val="uk-UA"/>
              </w:rPr>
              <w:t>У випадку відсутності даних плану польоту станція, яка приймає інформацію, відповідає на підпункт 1 фразою "ДЕТАЛІ ВІДСУТНІ" (NO DETAILS), тоді станція, яка передає інформацію повинна надати дані повністю, як зазначено у пункті 1.</w:t>
            </w:r>
          </w:p>
        </w:tc>
      </w:tr>
      <w:tr w:rsidR="001808BE" w:rsidRPr="00E56A91" w14:paraId="20F0D794" w14:textId="77777777" w:rsidTr="00913DA8">
        <w:tc>
          <w:tcPr>
            <w:tcW w:w="0" w:type="auto"/>
            <w:vMerge/>
            <w:shd w:val="clear" w:color="auto" w:fill="auto"/>
            <w:vAlign w:val="center"/>
            <w:hideMark/>
          </w:tcPr>
          <w:p w14:paraId="2F1D9A88"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DBE1678" w14:textId="77777777" w:rsidR="001808BE" w:rsidRPr="004E12CB" w:rsidRDefault="001808BE">
            <w:pPr>
              <w:pStyle w:val="tl"/>
              <w:spacing w:before="0" w:beforeAutospacing="0" w:after="0" w:afterAutospacing="0"/>
              <w:rPr>
                <w:lang w:val="uk-UA"/>
              </w:rPr>
            </w:pPr>
            <w:r w:rsidRPr="004E12CB">
              <w:rPr>
                <w:lang w:val="uk-UA"/>
              </w:rPr>
              <w:t>ESTIMATE UNMANNED FREE BALLOON(S) </w:t>
            </w:r>
            <w:r w:rsidRPr="004E12CB">
              <w:rPr>
                <w:i/>
                <w:iCs/>
                <w:lang w:val="uk-UA"/>
              </w:rPr>
              <w:t>(</w:t>
            </w:r>
            <w:proofErr w:type="spellStart"/>
            <w:r w:rsidRPr="004E12CB">
              <w:rPr>
                <w:i/>
                <w:iCs/>
                <w:lang w:val="uk-UA"/>
              </w:rPr>
              <w:t>identification</w:t>
            </w:r>
            <w:proofErr w:type="spellEnd"/>
            <w:r w:rsidRPr="004E12CB">
              <w:rPr>
                <w:i/>
                <w:iCs/>
                <w:lang w:val="uk-UA"/>
              </w:rPr>
              <w:t xml:space="preserve"> </w:t>
            </w:r>
            <w:proofErr w:type="spellStart"/>
            <w:r w:rsidRPr="004E12CB">
              <w:rPr>
                <w:i/>
                <w:iCs/>
                <w:lang w:val="uk-UA"/>
              </w:rPr>
              <w:t>and</w:t>
            </w:r>
            <w:proofErr w:type="spellEnd"/>
            <w:r w:rsidRPr="004E12CB">
              <w:rPr>
                <w:i/>
                <w:iCs/>
                <w:lang w:val="uk-UA"/>
              </w:rPr>
              <w:t xml:space="preserve"> </w:t>
            </w:r>
            <w:proofErr w:type="spellStart"/>
            <w:r w:rsidRPr="004E12CB">
              <w:rPr>
                <w:i/>
                <w:iCs/>
                <w:lang w:val="uk-UA"/>
              </w:rPr>
              <w:t>classification</w:t>
            </w:r>
            <w:proofErr w:type="spellEnd"/>
            <w:r w:rsidRPr="004E12CB">
              <w:rPr>
                <w:i/>
                <w:iCs/>
                <w:lang w:val="uk-UA"/>
              </w:rPr>
              <w:t>)</w:t>
            </w:r>
            <w:r w:rsidRPr="004E12CB">
              <w:rPr>
                <w:lang w:val="uk-UA"/>
              </w:rPr>
              <w:t> ESTIMATED OVER </w:t>
            </w:r>
            <w:r w:rsidRPr="004E12CB">
              <w:rPr>
                <w:i/>
                <w:iCs/>
                <w:lang w:val="uk-UA"/>
              </w:rPr>
              <w:t>(</w:t>
            </w:r>
            <w:proofErr w:type="spellStart"/>
            <w:r w:rsidRPr="004E12CB">
              <w:rPr>
                <w:i/>
                <w:iCs/>
                <w:lang w:val="uk-UA"/>
              </w:rPr>
              <w:t>place</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 REPORTED FLIGHT LEVEL(S) </w:t>
            </w:r>
            <w:r w:rsidRPr="004E12CB">
              <w:rPr>
                <w:i/>
                <w:iCs/>
                <w:lang w:val="uk-UA"/>
              </w:rPr>
              <w:t>(</w:t>
            </w:r>
            <w:proofErr w:type="spellStart"/>
            <w:r w:rsidRPr="004E12CB">
              <w:rPr>
                <w:i/>
                <w:iCs/>
                <w:lang w:val="uk-UA"/>
              </w:rPr>
              <w:t>figure</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figures</w:t>
            </w:r>
            <w:proofErr w:type="spellEnd"/>
            <w:r w:rsidRPr="004E12CB">
              <w:rPr>
                <w:i/>
                <w:iCs/>
                <w:lang w:val="uk-UA"/>
              </w:rPr>
              <w:t>)</w:t>
            </w:r>
            <w:r w:rsidRPr="004E12CB">
              <w:rPr>
                <w:lang w:val="uk-UA"/>
              </w:rPr>
              <w:t> [</w:t>
            </w:r>
            <w:proofErr w:type="spellStart"/>
            <w:r w:rsidRPr="004E12CB">
              <w:rPr>
                <w:i/>
                <w:iCs/>
                <w:lang w:val="uk-UA"/>
              </w:rPr>
              <w:t>or</w:t>
            </w:r>
            <w:proofErr w:type="spellEnd"/>
            <w:r w:rsidRPr="004E12CB">
              <w:rPr>
                <w:lang w:val="uk-UA"/>
              </w:rPr>
              <w:t> FLIGHT LEVEL UNKNOWN] MOVING </w:t>
            </w:r>
            <w:r w:rsidRPr="004E12CB">
              <w:rPr>
                <w:i/>
                <w:iCs/>
                <w:lang w:val="uk-UA"/>
              </w:rPr>
              <w:t>(</w:t>
            </w:r>
            <w:proofErr w:type="spellStart"/>
            <w:r w:rsidRPr="004E12CB">
              <w:rPr>
                <w:i/>
                <w:iCs/>
                <w:lang w:val="uk-UA"/>
              </w:rPr>
              <w:t>direction</w:t>
            </w:r>
            <w:proofErr w:type="spellEnd"/>
            <w:r w:rsidRPr="004E12CB">
              <w:rPr>
                <w:i/>
                <w:iCs/>
                <w:lang w:val="uk-UA"/>
              </w:rPr>
              <w:t>)</w:t>
            </w:r>
            <w:r w:rsidRPr="004E12CB">
              <w:rPr>
                <w:lang w:val="uk-UA"/>
              </w:rPr>
              <w:t xml:space="preserve"> ESTIMATED GROUND </w:t>
            </w:r>
            <w:r w:rsidRPr="004E12CB">
              <w:rPr>
                <w:lang w:val="uk-UA"/>
              </w:rPr>
              <w:lastRenderedPageBreak/>
              <w:t>SPEED </w:t>
            </w:r>
            <w:r w:rsidRPr="004E12CB">
              <w:rPr>
                <w:i/>
                <w:iCs/>
                <w:lang w:val="uk-UA"/>
              </w:rPr>
              <w:t>(</w:t>
            </w:r>
            <w:proofErr w:type="spellStart"/>
            <w:r w:rsidRPr="004E12CB">
              <w:rPr>
                <w:i/>
                <w:iCs/>
                <w:lang w:val="uk-UA"/>
              </w:rPr>
              <w:t>figure</w:t>
            </w:r>
            <w:proofErr w:type="spellEnd"/>
            <w:r w:rsidRPr="004E12CB">
              <w:rPr>
                <w:i/>
                <w:iCs/>
                <w:lang w:val="uk-UA"/>
              </w:rPr>
              <w:t>) (</w:t>
            </w:r>
            <w:proofErr w:type="spellStart"/>
            <w:r w:rsidRPr="004E12CB">
              <w:rPr>
                <w:i/>
                <w:iCs/>
                <w:lang w:val="uk-UA"/>
              </w:rPr>
              <w:t>other</w:t>
            </w:r>
            <w:proofErr w:type="spellEnd"/>
            <w:r w:rsidRPr="004E12CB">
              <w:rPr>
                <w:i/>
                <w:iCs/>
                <w:lang w:val="uk-UA"/>
              </w:rPr>
              <w:t xml:space="preserve"> </w:t>
            </w:r>
            <w:proofErr w:type="spellStart"/>
            <w:r w:rsidRPr="004E12CB">
              <w:rPr>
                <w:i/>
                <w:iCs/>
                <w:lang w:val="uk-UA"/>
              </w:rPr>
              <w:t>pertinent</w:t>
            </w:r>
            <w:proofErr w:type="spellEnd"/>
            <w:r w:rsidRPr="004E12CB">
              <w:rPr>
                <w:i/>
                <w:iCs/>
                <w:lang w:val="uk-UA"/>
              </w:rPr>
              <w:t xml:space="preserve"> </w:t>
            </w:r>
            <w:proofErr w:type="spellStart"/>
            <w:r w:rsidRPr="004E12CB">
              <w:rPr>
                <w:i/>
                <w:iCs/>
                <w:lang w:val="uk-UA"/>
              </w:rPr>
              <w:t>information</w:t>
            </w:r>
            <w:proofErr w:type="spellEnd"/>
            <w:r w:rsidRPr="004E12CB">
              <w:rPr>
                <w:i/>
                <w:iCs/>
                <w:lang w:val="uk-UA"/>
              </w:rPr>
              <w:t xml:space="preserve">, </w:t>
            </w:r>
            <w:proofErr w:type="spellStart"/>
            <w:r w:rsidRPr="004E12CB">
              <w:rPr>
                <w:i/>
                <w:iCs/>
                <w:lang w:val="uk-UA"/>
              </w:rPr>
              <w:t>if</w:t>
            </w:r>
            <w:proofErr w:type="spellEnd"/>
            <w:r w:rsidRPr="004E12CB">
              <w:rPr>
                <w:i/>
                <w:iCs/>
                <w:lang w:val="uk-UA"/>
              </w:rPr>
              <w:t xml:space="preserve"> </w:t>
            </w:r>
            <w:proofErr w:type="spellStart"/>
            <w:r w:rsidRPr="004E12CB">
              <w:rPr>
                <w:i/>
                <w:iCs/>
                <w:lang w:val="uk-UA"/>
              </w:rPr>
              <w:t>any</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2070C2E0" w14:textId="77777777" w:rsidR="001808BE" w:rsidRPr="004E12CB" w:rsidRDefault="001808BE">
            <w:pPr>
              <w:pStyle w:val="tl"/>
              <w:spacing w:before="0" w:beforeAutospacing="0" w:after="0" w:afterAutospacing="0"/>
              <w:rPr>
                <w:lang w:val="uk-UA"/>
              </w:rPr>
            </w:pPr>
            <w:r w:rsidRPr="004E12CB">
              <w:rPr>
                <w:lang w:val="uk-UA"/>
              </w:rPr>
              <w:lastRenderedPageBreak/>
              <w:t>ОЧІКУЙТЕ НЕКЕРОВАНИЙ АЕРОСТАТ(И) (</w:t>
            </w:r>
            <w:r w:rsidRPr="004E12CB">
              <w:rPr>
                <w:i/>
                <w:iCs/>
                <w:lang w:val="uk-UA"/>
              </w:rPr>
              <w:t>ідентифікація та класифікація</w:t>
            </w:r>
            <w:r w:rsidRPr="004E12CB">
              <w:rPr>
                <w:lang w:val="uk-UA"/>
              </w:rPr>
              <w:t>) РОЗРАХУНКОВО НАД (</w:t>
            </w:r>
            <w:r w:rsidRPr="004E12CB">
              <w:rPr>
                <w:i/>
                <w:iCs/>
                <w:lang w:val="uk-UA"/>
              </w:rPr>
              <w:t>місце</w:t>
            </w:r>
            <w:r w:rsidRPr="004E12CB">
              <w:rPr>
                <w:lang w:val="uk-UA"/>
              </w:rPr>
              <w:t>) В (</w:t>
            </w:r>
            <w:r w:rsidRPr="004E12CB">
              <w:rPr>
                <w:i/>
                <w:iCs/>
                <w:lang w:val="uk-UA"/>
              </w:rPr>
              <w:t>час</w:t>
            </w:r>
            <w:r w:rsidRPr="004E12CB">
              <w:rPr>
                <w:lang w:val="uk-UA"/>
              </w:rPr>
              <w:t>) ПОВІДОМЛЕНО ЕШЕЛОН(И) (</w:t>
            </w:r>
            <w:r w:rsidRPr="004E12CB">
              <w:rPr>
                <w:i/>
                <w:iCs/>
                <w:lang w:val="uk-UA"/>
              </w:rPr>
              <w:t>цифра або цифри</w:t>
            </w:r>
            <w:r w:rsidRPr="004E12CB">
              <w:rPr>
                <w:lang w:val="uk-UA"/>
              </w:rPr>
              <w:t>) [або ЕШЕЛОН ПОЛЬОТУ НЕВІДОМИЙ] НАПРЯМОК РУХУ (</w:t>
            </w:r>
            <w:r w:rsidRPr="004E12CB">
              <w:rPr>
                <w:i/>
                <w:iCs/>
                <w:lang w:val="uk-UA"/>
              </w:rPr>
              <w:t>вказати</w:t>
            </w:r>
            <w:r w:rsidRPr="004E12CB">
              <w:rPr>
                <w:lang w:val="uk-UA"/>
              </w:rPr>
              <w:t xml:space="preserve">) РОЗРАХУНКОВА НАЗЕМНА ШВИДКІСТЬ </w:t>
            </w:r>
            <w:r w:rsidRPr="004E12CB">
              <w:rPr>
                <w:lang w:val="uk-UA"/>
              </w:rPr>
              <w:lastRenderedPageBreak/>
              <w:t>(</w:t>
            </w:r>
            <w:r w:rsidRPr="004E12CB">
              <w:rPr>
                <w:i/>
                <w:iCs/>
                <w:lang w:val="uk-UA"/>
              </w:rPr>
              <w:t>число</w:t>
            </w:r>
            <w:r w:rsidRPr="004E12CB">
              <w:rPr>
                <w:lang w:val="uk-UA"/>
              </w:rPr>
              <w:t>) (</w:t>
            </w:r>
            <w:r w:rsidRPr="004E12CB">
              <w:rPr>
                <w:i/>
                <w:iCs/>
                <w:lang w:val="uk-UA"/>
              </w:rPr>
              <w:t>інша важлива інформація, за наявності</w:t>
            </w:r>
            <w:r w:rsidRPr="004E12CB">
              <w:rPr>
                <w:lang w:val="uk-UA"/>
              </w:rPr>
              <w:t>);</w:t>
            </w:r>
          </w:p>
        </w:tc>
      </w:tr>
      <w:tr w:rsidR="001808BE" w:rsidRPr="00E56A91" w14:paraId="253F7472" w14:textId="77777777" w:rsidTr="00913DA8">
        <w:tc>
          <w:tcPr>
            <w:tcW w:w="0" w:type="auto"/>
            <w:vMerge/>
            <w:shd w:val="clear" w:color="auto" w:fill="auto"/>
            <w:vAlign w:val="center"/>
            <w:hideMark/>
          </w:tcPr>
          <w:p w14:paraId="528B1830"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D2BD7F5" w14:textId="77777777" w:rsidR="001808BE" w:rsidRPr="004E12CB" w:rsidRDefault="001808BE">
            <w:pPr>
              <w:pStyle w:val="tl"/>
              <w:spacing w:before="0" w:beforeAutospacing="0" w:after="0" w:afterAutospacing="0"/>
              <w:rPr>
                <w:lang w:val="uk-UA"/>
              </w:rPr>
            </w:pPr>
            <w:r w:rsidRPr="004E12CB">
              <w:rPr>
                <w:lang w:val="uk-UA"/>
              </w:rPr>
              <w:t>REVISION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 (</w:t>
            </w:r>
            <w:proofErr w:type="spellStart"/>
            <w:r w:rsidRPr="004E12CB">
              <w:rPr>
                <w:i/>
                <w:iCs/>
                <w:lang w:val="uk-UA"/>
              </w:rPr>
              <w:t>details</w:t>
            </w:r>
            <w:proofErr w:type="spellEnd"/>
            <w:r w:rsidRPr="004E12CB">
              <w:rPr>
                <w:i/>
                <w:iCs/>
                <w:lang w:val="uk-UA"/>
              </w:rPr>
              <w:t xml:space="preserve"> </w:t>
            </w:r>
            <w:proofErr w:type="spellStart"/>
            <w:r w:rsidRPr="004E12CB">
              <w:rPr>
                <w:i/>
                <w:iCs/>
                <w:lang w:val="uk-UA"/>
              </w:rPr>
              <w:t>as</w:t>
            </w:r>
            <w:proofErr w:type="spellEnd"/>
            <w:r w:rsidRPr="004E12CB">
              <w:rPr>
                <w:i/>
                <w:iCs/>
                <w:lang w:val="uk-UA"/>
              </w:rPr>
              <w:t xml:space="preserve"> </w:t>
            </w:r>
            <w:proofErr w:type="spellStart"/>
            <w:r w:rsidRPr="004E12CB">
              <w:rPr>
                <w:i/>
                <w:iCs/>
                <w:lang w:val="uk-UA"/>
              </w:rPr>
              <w:t>necessary</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5608A8C5" w14:textId="77777777" w:rsidR="001808BE" w:rsidRPr="004E12CB" w:rsidRDefault="001808BE">
            <w:pPr>
              <w:pStyle w:val="tl"/>
              <w:spacing w:before="0" w:beforeAutospacing="0" w:after="0" w:afterAutospacing="0"/>
              <w:rPr>
                <w:lang w:val="uk-UA"/>
              </w:rPr>
            </w:pPr>
            <w:r w:rsidRPr="004E12CB">
              <w:rPr>
                <w:lang w:val="uk-UA"/>
              </w:rPr>
              <w:t>ПЕРЕГЛЯД (</w:t>
            </w:r>
            <w:r w:rsidRPr="004E12CB">
              <w:rPr>
                <w:i/>
                <w:iCs/>
                <w:lang w:val="uk-UA"/>
              </w:rPr>
              <w:t>позивний ПС</w:t>
            </w:r>
            <w:r w:rsidRPr="004E12CB">
              <w:rPr>
                <w:lang w:val="uk-UA"/>
              </w:rPr>
              <w:t>) (</w:t>
            </w:r>
            <w:r w:rsidRPr="004E12CB">
              <w:rPr>
                <w:i/>
                <w:iCs/>
                <w:lang w:val="uk-UA"/>
              </w:rPr>
              <w:t>деталі за необхідності</w:t>
            </w:r>
            <w:r w:rsidRPr="004E12CB">
              <w:rPr>
                <w:lang w:val="uk-UA"/>
              </w:rPr>
              <w:t>).</w:t>
            </w:r>
          </w:p>
        </w:tc>
      </w:tr>
      <w:tr w:rsidR="001808BE" w:rsidRPr="00E56A91" w14:paraId="6E04F4CF" w14:textId="77777777" w:rsidTr="00913DA8">
        <w:tc>
          <w:tcPr>
            <w:tcW w:w="1700" w:type="pct"/>
            <w:vMerge w:val="restart"/>
            <w:shd w:val="clear" w:color="auto" w:fill="auto"/>
            <w:tcMar>
              <w:top w:w="0" w:type="dxa"/>
              <w:left w:w="0" w:type="dxa"/>
              <w:bottom w:w="0" w:type="dxa"/>
              <w:right w:w="0" w:type="dxa"/>
            </w:tcMar>
            <w:vAlign w:val="center"/>
            <w:hideMark/>
          </w:tcPr>
          <w:p w14:paraId="0E62FBF4" w14:textId="77777777" w:rsidR="001808BE" w:rsidRPr="00165DF4" w:rsidRDefault="001808BE">
            <w:pPr>
              <w:pStyle w:val="tl"/>
              <w:spacing w:before="0" w:beforeAutospacing="0" w:after="0" w:afterAutospacing="0"/>
              <w:rPr>
                <w:b/>
                <w:bCs/>
                <w:lang w:val="uk-UA"/>
              </w:rPr>
            </w:pPr>
            <w:r w:rsidRPr="00165DF4">
              <w:rPr>
                <w:b/>
                <w:bCs/>
                <w:lang w:val="uk-UA"/>
              </w:rPr>
              <w:t>2. ПЕРЕДАННЯ КОНТРОЛЮ</w:t>
            </w:r>
          </w:p>
        </w:tc>
        <w:tc>
          <w:tcPr>
            <w:tcW w:w="1650" w:type="pct"/>
            <w:shd w:val="clear" w:color="auto" w:fill="auto"/>
            <w:tcMar>
              <w:top w:w="0" w:type="dxa"/>
              <w:left w:w="0" w:type="dxa"/>
              <w:bottom w:w="0" w:type="dxa"/>
              <w:right w:w="0" w:type="dxa"/>
            </w:tcMar>
            <w:vAlign w:val="center"/>
            <w:hideMark/>
          </w:tcPr>
          <w:p w14:paraId="06687E82" w14:textId="77777777" w:rsidR="001808BE" w:rsidRPr="004E12CB" w:rsidRDefault="001808BE">
            <w:pPr>
              <w:pStyle w:val="tl"/>
              <w:spacing w:before="0" w:beforeAutospacing="0" w:after="0" w:afterAutospacing="0"/>
              <w:rPr>
                <w:lang w:val="uk-UA"/>
              </w:rPr>
            </w:pPr>
            <w:r w:rsidRPr="004E12CB">
              <w:rPr>
                <w:lang w:val="uk-UA"/>
              </w:rPr>
              <w:t>REQUEST RELEASE OF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1CA03E9" w14:textId="77777777" w:rsidR="001808BE" w:rsidRPr="004E12CB" w:rsidRDefault="001808BE">
            <w:pPr>
              <w:pStyle w:val="tl"/>
              <w:spacing w:before="0" w:beforeAutospacing="0" w:after="0" w:afterAutospacing="0"/>
              <w:rPr>
                <w:lang w:val="uk-UA"/>
              </w:rPr>
            </w:pPr>
            <w:r w:rsidRPr="004E12CB">
              <w:rPr>
                <w:lang w:val="uk-UA"/>
              </w:rPr>
              <w:t>ПРОШУ ПЕРЕДАТИ НА УПРАВЛІННЯ (</w:t>
            </w:r>
            <w:r w:rsidRPr="004E12CB">
              <w:rPr>
                <w:i/>
                <w:iCs/>
                <w:lang w:val="uk-UA"/>
              </w:rPr>
              <w:t>позивний ПС</w:t>
            </w:r>
            <w:r w:rsidRPr="004E12CB">
              <w:rPr>
                <w:lang w:val="uk-UA"/>
              </w:rPr>
              <w:t>);</w:t>
            </w:r>
          </w:p>
        </w:tc>
      </w:tr>
      <w:tr w:rsidR="001808BE" w:rsidRPr="00E56A91" w14:paraId="660977BF" w14:textId="77777777" w:rsidTr="00913DA8">
        <w:tc>
          <w:tcPr>
            <w:tcW w:w="0" w:type="auto"/>
            <w:vMerge/>
            <w:shd w:val="clear" w:color="auto" w:fill="auto"/>
            <w:vAlign w:val="center"/>
            <w:hideMark/>
          </w:tcPr>
          <w:p w14:paraId="4F308A15"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42E1C3A" w14:textId="77777777" w:rsidR="001808BE" w:rsidRPr="004E12CB" w:rsidRDefault="001808BE">
            <w:pPr>
              <w:pStyle w:val="tl"/>
              <w:spacing w:before="0" w:beforeAutospacing="0" w:after="0" w:afterAutospacing="0"/>
              <w:rPr>
                <w:lang w:val="uk-UA"/>
              </w:rPr>
            </w:pP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 RELEASED [AT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 </w:t>
            </w:r>
            <w:r w:rsidRPr="004E12CB">
              <w:rPr>
                <w:i/>
                <w:iCs/>
                <w:lang w:val="uk-UA"/>
              </w:rPr>
              <w:t>[</w:t>
            </w:r>
            <w:proofErr w:type="spellStart"/>
            <w:r w:rsidRPr="004E12CB">
              <w:rPr>
                <w:i/>
                <w:iCs/>
                <w:lang w:val="uk-UA"/>
              </w:rPr>
              <w:t>conditions</w:t>
            </w:r>
            <w:proofErr w:type="spellEnd"/>
            <w:r w:rsidRPr="004E12CB">
              <w:rPr>
                <w:i/>
                <w:iCs/>
                <w:lang w:val="uk-UA"/>
              </w:rPr>
              <w:t>/</w:t>
            </w:r>
            <w:proofErr w:type="spellStart"/>
            <w:r w:rsidRPr="004E12CB">
              <w:rPr>
                <w:i/>
                <w:iCs/>
                <w:lang w:val="uk-UA"/>
              </w:rPr>
              <w:t>restrictions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47FD9351" w14:textId="77777777" w:rsidR="001808BE" w:rsidRPr="004E12CB" w:rsidRDefault="001808BE">
            <w:pPr>
              <w:pStyle w:val="tl"/>
              <w:spacing w:before="0" w:beforeAutospacing="0" w:after="0" w:afterAutospacing="0"/>
              <w:rPr>
                <w:lang w:val="uk-UA"/>
              </w:rPr>
            </w:pPr>
            <w:r w:rsidRPr="004E12CB">
              <w:rPr>
                <w:lang w:val="uk-UA"/>
              </w:rPr>
              <w:t>(</w:t>
            </w:r>
            <w:r w:rsidRPr="004E12CB">
              <w:rPr>
                <w:i/>
                <w:iCs/>
                <w:lang w:val="uk-UA"/>
              </w:rPr>
              <w:t>позивний ПС</w:t>
            </w:r>
            <w:r w:rsidRPr="004E12CB">
              <w:rPr>
                <w:lang w:val="uk-UA"/>
              </w:rPr>
              <w:t>) ПЕРЕДАНО [В (</w:t>
            </w:r>
            <w:r w:rsidRPr="004E12CB">
              <w:rPr>
                <w:i/>
                <w:iCs/>
                <w:lang w:val="uk-UA"/>
              </w:rPr>
              <w:t>час</w:t>
            </w:r>
            <w:r w:rsidRPr="004E12CB">
              <w:rPr>
                <w:lang w:val="uk-UA"/>
              </w:rPr>
              <w:t>)] [</w:t>
            </w:r>
            <w:r w:rsidRPr="004E12CB">
              <w:rPr>
                <w:i/>
                <w:iCs/>
                <w:lang w:val="uk-UA"/>
              </w:rPr>
              <w:t>умови/обмеження</w:t>
            </w:r>
            <w:r w:rsidRPr="004E12CB">
              <w:rPr>
                <w:lang w:val="uk-UA"/>
              </w:rPr>
              <w:t>];</w:t>
            </w:r>
          </w:p>
        </w:tc>
      </w:tr>
      <w:tr w:rsidR="001808BE" w:rsidRPr="00E56A91" w14:paraId="7B314226" w14:textId="77777777" w:rsidTr="00913DA8">
        <w:tc>
          <w:tcPr>
            <w:tcW w:w="0" w:type="auto"/>
            <w:vMerge/>
            <w:shd w:val="clear" w:color="auto" w:fill="auto"/>
            <w:vAlign w:val="center"/>
            <w:hideMark/>
          </w:tcPr>
          <w:p w14:paraId="1443B4C1"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47A05D7" w14:textId="77777777" w:rsidR="001808BE" w:rsidRPr="004E12CB" w:rsidRDefault="001808BE">
            <w:pPr>
              <w:pStyle w:val="tl"/>
              <w:spacing w:before="0" w:beforeAutospacing="0" w:after="0" w:afterAutospacing="0"/>
              <w:rPr>
                <w:lang w:val="uk-UA"/>
              </w:rPr>
            </w:pPr>
            <w:r w:rsidRPr="004E12CB">
              <w:rPr>
                <w:lang w:val="uk-UA"/>
              </w:rPr>
              <w:t>IS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 RELEASED [FOR CLIMB (</w:t>
            </w:r>
            <w:proofErr w:type="spellStart"/>
            <w:r w:rsidRPr="004E12CB">
              <w:rPr>
                <w:i/>
                <w:iCs/>
                <w:lang w:val="uk-UA"/>
              </w:rPr>
              <w:t>or</w:t>
            </w:r>
            <w:proofErr w:type="spellEnd"/>
            <w:r w:rsidRPr="004E12CB">
              <w:rPr>
                <w:lang w:val="uk-UA"/>
              </w:rPr>
              <w:t> DESCENT)];</w:t>
            </w:r>
          </w:p>
        </w:tc>
        <w:tc>
          <w:tcPr>
            <w:tcW w:w="1650" w:type="pct"/>
            <w:shd w:val="clear" w:color="auto" w:fill="auto"/>
            <w:tcMar>
              <w:top w:w="0" w:type="dxa"/>
              <w:left w:w="0" w:type="dxa"/>
              <w:bottom w:w="0" w:type="dxa"/>
              <w:right w:w="0" w:type="dxa"/>
            </w:tcMar>
            <w:vAlign w:val="center"/>
            <w:hideMark/>
          </w:tcPr>
          <w:p w14:paraId="583EC5A5" w14:textId="77777777" w:rsidR="001808BE" w:rsidRPr="004E12CB" w:rsidRDefault="001808BE">
            <w:pPr>
              <w:pStyle w:val="tl"/>
              <w:spacing w:before="0" w:beforeAutospacing="0" w:after="0" w:afterAutospacing="0"/>
              <w:rPr>
                <w:lang w:val="uk-UA"/>
              </w:rPr>
            </w:pPr>
            <w:r w:rsidRPr="004E12CB">
              <w:rPr>
                <w:lang w:val="uk-UA"/>
              </w:rPr>
              <w:t>ЧИ ПЕРЕДАНО (</w:t>
            </w:r>
            <w:r w:rsidRPr="004E12CB">
              <w:rPr>
                <w:i/>
                <w:iCs/>
                <w:lang w:val="uk-UA"/>
              </w:rPr>
              <w:t>позивний ПС</w:t>
            </w:r>
            <w:r w:rsidRPr="004E12CB">
              <w:rPr>
                <w:lang w:val="uk-UA"/>
              </w:rPr>
              <w:t>) [ДЛЯ НАБОРУ ВИСОТИ (</w:t>
            </w:r>
            <w:r w:rsidRPr="004E12CB">
              <w:rPr>
                <w:i/>
                <w:iCs/>
                <w:lang w:val="uk-UA"/>
              </w:rPr>
              <w:t>або</w:t>
            </w:r>
            <w:r w:rsidRPr="004E12CB">
              <w:rPr>
                <w:lang w:val="uk-UA"/>
              </w:rPr>
              <w:t> ЗНИЖЕННЯ)];</w:t>
            </w:r>
          </w:p>
        </w:tc>
      </w:tr>
      <w:tr w:rsidR="001808BE" w:rsidRPr="00E56A91" w14:paraId="39166A68" w14:textId="77777777" w:rsidTr="00913DA8">
        <w:tc>
          <w:tcPr>
            <w:tcW w:w="0" w:type="auto"/>
            <w:vMerge/>
            <w:shd w:val="clear" w:color="auto" w:fill="auto"/>
            <w:vAlign w:val="center"/>
            <w:hideMark/>
          </w:tcPr>
          <w:p w14:paraId="2BC3ABA2"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C9C3B33" w14:textId="77777777" w:rsidR="001808BE" w:rsidRPr="004E12CB" w:rsidRDefault="001808BE">
            <w:pPr>
              <w:pStyle w:val="tl"/>
              <w:spacing w:before="0" w:beforeAutospacing="0" w:after="0" w:afterAutospacing="0"/>
              <w:rPr>
                <w:lang w:val="uk-UA"/>
              </w:rPr>
            </w:pP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 NOT RELEASED [UNTIL </w:t>
            </w:r>
            <w:r w:rsidRPr="004E12CB">
              <w:rPr>
                <w:i/>
                <w:iCs/>
                <w:lang w:val="uk-UA"/>
              </w:rPr>
              <w:t>(</w:t>
            </w:r>
            <w:proofErr w:type="spellStart"/>
            <w:r w:rsidRPr="004E12CB">
              <w:rPr>
                <w:i/>
                <w:iCs/>
                <w:lang w:val="uk-UA"/>
              </w:rPr>
              <w:t>time</w:t>
            </w:r>
            <w:proofErr w:type="spellEnd"/>
            <w:r w:rsidRPr="004E12CB">
              <w:rPr>
                <w:i/>
                <w:iCs/>
                <w:lang w:val="uk-UA"/>
              </w:rPr>
              <w:t xml:space="preserve"> o r </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6097C2BB" w14:textId="77777777" w:rsidR="001808BE" w:rsidRPr="004E12CB" w:rsidRDefault="001808BE">
            <w:pPr>
              <w:pStyle w:val="tl"/>
              <w:spacing w:before="0" w:beforeAutospacing="0" w:after="0" w:afterAutospacing="0"/>
              <w:rPr>
                <w:lang w:val="uk-UA"/>
              </w:rPr>
            </w:pPr>
            <w:r w:rsidRPr="004E12CB">
              <w:rPr>
                <w:lang w:val="uk-UA"/>
              </w:rPr>
              <w:t>(</w:t>
            </w:r>
            <w:r w:rsidRPr="004E12CB">
              <w:rPr>
                <w:i/>
                <w:iCs/>
                <w:lang w:val="uk-UA"/>
              </w:rPr>
              <w:t>позивний ПС</w:t>
            </w:r>
            <w:r w:rsidRPr="004E12CB">
              <w:rPr>
                <w:lang w:val="uk-UA"/>
              </w:rPr>
              <w:t>) НЕ ПЕРЕДАНО [ДО (</w:t>
            </w:r>
            <w:r w:rsidRPr="004E12CB">
              <w:rPr>
                <w:i/>
                <w:iCs/>
                <w:lang w:val="uk-UA"/>
              </w:rPr>
              <w:t>час або основна точка</w:t>
            </w:r>
            <w:r w:rsidRPr="004E12CB">
              <w:rPr>
                <w:lang w:val="uk-UA"/>
              </w:rPr>
              <w:t>)];</w:t>
            </w:r>
          </w:p>
        </w:tc>
      </w:tr>
      <w:tr w:rsidR="001808BE" w:rsidRPr="00E56A91" w14:paraId="24ED0744" w14:textId="77777777" w:rsidTr="00913DA8">
        <w:tc>
          <w:tcPr>
            <w:tcW w:w="0" w:type="auto"/>
            <w:vMerge/>
            <w:shd w:val="clear" w:color="auto" w:fill="auto"/>
            <w:vAlign w:val="center"/>
            <w:hideMark/>
          </w:tcPr>
          <w:p w14:paraId="2BFCF5E5"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2720B10" w14:textId="77777777" w:rsidR="001808BE" w:rsidRPr="004E12CB" w:rsidRDefault="001808BE">
            <w:pPr>
              <w:pStyle w:val="tl"/>
              <w:spacing w:before="0" w:beforeAutospacing="0" w:after="0" w:afterAutospacing="0"/>
              <w:rPr>
                <w:lang w:val="uk-UA"/>
              </w:rPr>
            </w:pPr>
            <w:r w:rsidRPr="004E12CB">
              <w:rPr>
                <w:lang w:val="uk-UA"/>
              </w:rPr>
              <w:t>UNABLE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 [TRAFFIC IS </w:t>
            </w:r>
            <w:r w:rsidRPr="004E12CB">
              <w:rPr>
                <w:i/>
                <w:iCs/>
                <w:lang w:val="uk-UA"/>
              </w:rPr>
              <w:t>(</w:t>
            </w:r>
            <w:proofErr w:type="spellStart"/>
            <w:r w:rsidRPr="004E12CB">
              <w:rPr>
                <w:i/>
                <w:iCs/>
                <w:lang w:val="uk-UA"/>
              </w:rPr>
              <w:t>details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C1F397C" w14:textId="77777777" w:rsidR="001808BE" w:rsidRPr="004E12CB" w:rsidRDefault="001808BE">
            <w:pPr>
              <w:pStyle w:val="tl"/>
              <w:spacing w:before="0" w:beforeAutospacing="0" w:after="0" w:afterAutospacing="0"/>
              <w:rPr>
                <w:lang w:val="uk-UA"/>
              </w:rPr>
            </w:pPr>
            <w:r w:rsidRPr="004E12CB">
              <w:rPr>
                <w:lang w:val="uk-UA"/>
              </w:rPr>
              <w:t>НЕМОЖЛИВО ПЕРЕДАТИ (</w:t>
            </w:r>
            <w:r w:rsidRPr="004E12CB">
              <w:rPr>
                <w:i/>
                <w:iCs/>
                <w:lang w:val="uk-UA"/>
              </w:rPr>
              <w:t>позивний ПС</w:t>
            </w:r>
            <w:r w:rsidRPr="004E12CB">
              <w:rPr>
                <w:lang w:val="uk-UA"/>
              </w:rPr>
              <w:t>) [РУХ (</w:t>
            </w:r>
            <w:r w:rsidRPr="004E12CB">
              <w:rPr>
                <w:i/>
                <w:iCs/>
                <w:lang w:val="uk-UA"/>
              </w:rPr>
              <w:t>подробиці</w:t>
            </w:r>
            <w:r w:rsidRPr="004E12CB">
              <w:rPr>
                <w:lang w:val="uk-UA"/>
              </w:rPr>
              <w:t>)];</w:t>
            </w:r>
          </w:p>
        </w:tc>
      </w:tr>
      <w:tr w:rsidR="001808BE" w:rsidRPr="00E56A91" w14:paraId="013D9112" w14:textId="77777777" w:rsidTr="00913DA8">
        <w:tc>
          <w:tcPr>
            <w:tcW w:w="1700" w:type="pct"/>
            <w:vMerge w:val="restart"/>
            <w:shd w:val="clear" w:color="auto" w:fill="auto"/>
            <w:tcMar>
              <w:top w:w="0" w:type="dxa"/>
              <w:left w:w="0" w:type="dxa"/>
              <w:bottom w:w="0" w:type="dxa"/>
              <w:right w:w="0" w:type="dxa"/>
            </w:tcMar>
            <w:vAlign w:val="center"/>
            <w:hideMark/>
          </w:tcPr>
          <w:p w14:paraId="343C7E8A" w14:textId="77777777" w:rsidR="001808BE" w:rsidRPr="00165DF4" w:rsidRDefault="001808BE">
            <w:pPr>
              <w:pStyle w:val="tl"/>
              <w:spacing w:before="0" w:beforeAutospacing="0" w:after="0" w:afterAutospacing="0"/>
              <w:rPr>
                <w:b/>
                <w:bCs/>
                <w:lang w:val="uk-UA"/>
              </w:rPr>
            </w:pPr>
            <w:r w:rsidRPr="00165DF4">
              <w:rPr>
                <w:b/>
                <w:bCs/>
                <w:lang w:val="uk-UA"/>
              </w:rPr>
              <w:t>3. ЗМІНА ДОЗВОЛУ</w:t>
            </w:r>
          </w:p>
        </w:tc>
        <w:tc>
          <w:tcPr>
            <w:tcW w:w="1650" w:type="pct"/>
            <w:shd w:val="clear" w:color="auto" w:fill="auto"/>
            <w:tcMar>
              <w:top w:w="0" w:type="dxa"/>
              <w:left w:w="0" w:type="dxa"/>
              <w:bottom w:w="0" w:type="dxa"/>
              <w:right w:w="0" w:type="dxa"/>
            </w:tcMar>
            <w:vAlign w:val="center"/>
            <w:hideMark/>
          </w:tcPr>
          <w:p w14:paraId="0FCF4EE0" w14:textId="77777777" w:rsidR="001808BE" w:rsidRPr="004E12CB" w:rsidRDefault="001808BE">
            <w:pPr>
              <w:pStyle w:val="tl"/>
              <w:spacing w:before="0" w:beforeAutospacing="0" w:after="0" w:afterAutospacing="0"/>
              <w:rPr>
                <w:lang w:val="uk-UA"/>
              </w:rPr>
            </w:pPr>
            <w:r w:rsidRPr="004E12CB">
              <w:rPr>
                <w:lang w:val="uk-UA"/>
              </w:rPr>
              <w:t>MAY WE CHANGE CLEARANCE OF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 TO </w:t>
            </w:r>
            <w:r w:rsidRPr="004E12CB">
              <w:rPr>
                <w:i/>
                <w:iCs/>
                <w:lang w:val="uk-UA"/>
              </w:rPr>
              <w:t>(</w:t>
            </w:r>
            <w:proofErr w:type="spellStart"/>
            <w:r w:rsidRPr="004E12CB">
              <w:rPr>
                <w:i/>
                <w:iCs/>
                <w:lang w:val="uk-UA"/>
              </w:rPr>
              <w:t>details</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alteration</w:t>
            </w:r>
            <w:proofErr w:type="spellEnd"/>
            <w:r w:rsidRPr="004E12CB">
              <w:rPr>
                <w:i/>
                <w:iCs/>
                <w:lang w:val="uk-UA"/>
              </w:rPr>
              <w:t xml:space="preserve"> </w:t>
            </w:r>
            <w:proofErr w:type="spellStart"/>
            <w:r w:rsidRPr="004E12CB">
              <w:rPr>
                <w:i/>
                <w:iCs/>
                <w:lang w:val="uk-UA"/>
              </w:rPr>
              <w:t>proposed</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1F119994" w14:textId="77777777" w:rsidR="001808BE" w:rsidRPr="004E12CB" w:rsidRDefault="001808BE">
            <w:pPr>
              <w:pStyle w:val="tl"/>
              <w:spacing w:before="0" w:beforeAutospacing="0" w:after="0" w:afterAutospacing="0"/>
              <w:rPr>
                <w:lang w:val="uk-UA"/>
              </w:rPr>
            </w:pPr>
            <w:r w:rsidRPr="004E12CB">
              <w:rPr>
                <w:lang w:val="uk-UA"/>
              </w:rPr>
              <w:t>ЧИ МОЖЕМО МИ ЗМІНИТИ ДОЗВІЛ (</w:t>
            </w:r>
            <w:r w:rsidRPr="004E12CB">
              <w:rPr>
                <w:i/>
                <w:iCs/>
                <w:lang w:val="uk-UA"/>
              </w:rPr>
              <w:t>позивний ПС</w:t>
            </w:r>
            <w:r w:rsidRPr="004E12CB">
              <w:rPr>
                <w:lang w:val="uk-UA"/>
              </w:rPr>
              <w:t>) НА (</w:t>
            </w:r>
            <w:r w:rsidRPr="004E12CB">
              <w:rPr>
                <w:i/>
                <w:iCs/>
                <w:lang w:val="uk-UA"/>
              </w:rPr>
              <w:t>подробиці запропонованих змін</w:t>
            </w:r>
            <w:r w:rsidRPr="004E12CB">
              <w:rPr>
                <w:lang w:val="uk-UA"/>
              </w:rPr>
              <w:t>)?;</w:t>
            </w:r>
          </w:p>
        </w:tc>
      </w:tr>
      <w:tr w:rsidR="001808BE" w:rsidRPr="00E56A91" w14:paraId="5B7B3386" w14:textId="77777777" w:rsidTr="00913DA8">
        <w:tc>
          <w:tcPr>
            <w:tcW w:w="0" w:type="auto"/>
            <w:vMerge/>
            <w:shd w:val="clear" w:color="auto" w:fill="auto"/>
            <w:vAlign w:val="center"/>
            <w:hideMark/>
          </w:tcPr>
          <w:p w14:paraId="31F30BE6"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41C3E69" w14:textId="77777777" w:rsidR="001808BE" w:rsidRPr="004E12CB" w:rsidRDefault="001808BE">
            <w:pPr>
              <w:pStyle w:val="tl"/>
              <w:spacing w:before="0" w:beforeAutospacing="0" w:after="0" w:afterAutospacing="0"/>
              <w:rPr>
                <w:lang w:val="uk-UA"/>
              </w:rPr>
            </w:pPr>
            <w:r w:rsidRPr="004E12CB">
              <w:rPr>
                <w:lang w:val="uk-UA"/>
              </w:rPr>
              <w:t>AGREED TO </w:t>
            </w:r>
            <w:r w:rsidRPr="004E12CB">
              <w:rPr>
                <w:i/>
                <w:iCs/>
                <w:lang w:val="uk-UA"/>
              </w:rPr>
              <w:t>(</w:t>
            </w:r>
            <w:proofErr w:type="spellStart"/>
            <w:r w:rsidRPr="004E12CB">
              <w:rPr>
                <w:i/>
                <w:iCs/>
                <w:lang w:val="uk-UA"/>
              </w:rPr>
              <w:t>alteration</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clearance</w:t>
            </w:r>
            <w:proofErr w:type="spellEnd"/>
            <w:r w:rsidRPr="004E12CB">
              <w:rPr>
                <w:i/>
                <w:iCs/>
                <w:lang w:val="uk-UA"/>
              </w:rPr>
              <w:t>)</w:t>
            </w:r>
            <w:r w:rsidRPr="004E12CB">
              <w:rPr>
                <w:lang w:val="uk-UA"/>
              </w:rPr>
              <w:t> OF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5A932EE7" w14:textId="77777777" w:rsidR="001808BE" w:rsidRPr="004E12CB" w:rsidRDefault="001808BE">
            <w:pPr>
              <w:pStyle w:val="tl"/>
              <w:spacing w:before="0" w:beforeAutospacing="0" w:after="0" w:afterAutospacing="0"/>
              <w:rPr>
                <w:lang w:val="uk-UA"/>
              </w:rPr>
            </w:pPr>
            <w:r w:rsidRPr="004E12CB">
              <w:rPr>
                <w:lang w:val="uk-UA"/>
              </w:rPr>
              <w:t>ПОГОДЖЕНО (</w:t>
            </w:r>
            <w:r w:rsidRPr="004E12CB">
              <w:rPr>
                <w:i/>
                <w:iCs/>
                <w:lang w:val="uk-UA"/>
              </w:rPr>
              <w:t>подробиці запропонованих змін</w:t>
            </w:r>
            <w:r w:rsidRPr="004E12CB">
              <w:rPr>
                <w:lang w:val="uk-UA"/>
              </w:rPr>
              <w:t>) ДЛЯ (</w:t>
            </w:r>
            <w:r w:rsidRPr="004E12CB">
              <w:rPr>
                <w:i/>
                <w:iCs/>
                <w:lang w:val="uk-UA"/>
              </w:rPr>
              <w:t>позивний ПС</w:t>
            </w:r>
            <w:r w:rsidRPr="004E12CB">
              <w:rPr>
                <w:lang w:val="uk-UA"/>
              </w:rPr>
              <w:t>);</w:t>
            </w:r>
          </w:p>
        </w:tc>
      </w:tr>
      <w:tr w:rsidR="001808BE" w:rsidRPr="004E12CB" w14:paraId="26EE7F7F" w14:textId="77777777" w:rsidTr="00913DA8">
        <w:tc>
          <w:tcPr>
            <w:tcW w:w="0" w:type="auto"/>
            <w:vMerge/>
            <w:shd w:val="clear" w:color="auto" w:fill="auto"/>
            <w:vAlign w:val="center"/>
            <w:hideMark/>
          </w:tcPr>
          <w:p w14:paraId="20749331"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33F8DC7" w14:textId="77777777" w:rsidR="001808BE" w:rsidRPr="004E12CB" w:rsidRDefault="001808BE">
            <w:pPr>
              <w:pStyle w:val="tl"/>
              <w:spacing w:before="0" w:beforeAutospacing="0" w:after="0" w:afterAutospacing="0"/>
              <w:rPr>
                <w:lang w:val="uk-UA"/>
              </w:rPr>
            </w:pPr>
            <w:r w:rsidRPr="004E12CB">
              <w:rPr>
                <w:lang w:val="uk-UA"/>
              </w:rPr>
              <w:t>UNABLE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282ED001" w14:textId="77777777" w:rsidR="001808BE" w:rsidRPr="004E12CB" w:rsidRDefault="001808BE">
            <w:pPr>
              <w:pStyle w:val="tl"/>
              <w:spacing w:before="0" w:beforeAutospacing="0" w:after="0" w:afterAutospacing="0"/>
              <w:rPr>
                <w:lang w:val="uk-UA"/>
              </w:rPr>
            </w:pPr>
            <w:r w:rsidRPr="004E12CB">
              <w:rPr>
                <w:lang w:val="uk-UA"/>
              </w:rPr>
              <w:t>НЕМОЖЛИВО ДЛЯ (</w:t>
            </w:r>
            <w:r w:rsidRPr="004E12CB">
              <w:rPr>
                <w:i/>
                <w:iCs/>
                <w:lang w:val="uk-UA"/>
              </w:rPr>
              <w:t>позивний ПС</w:t>
            </w:r>
            <w:r w:rsidRPr="004E12CB">
              <w:rPr>
                <w:lang w:val="uk-UA"/>
              </w:rPr>
              <w:t>);</w:t>
            </w:r>
          </w:p>
        </w:tc>
      </w:tr>
      <w:tr w:rsidR="001808BE" w:rsidRPr="00E56A91" w14:paraId="1F8159DE" w14:textId="77777777" w:rsidTr="00913DA8">
        <w:tc>
          <w:tcPr>
            <w:tcW w:w="0" w:type="auto"/>
            <w:vMerge/>
            <w:shd w:val="clear" w:color="auto" w:fill="auto"/>
            <w:vAlign w:val="center"/>
            <w:hideMark/>
          </w:tcPr>
          <w:p w14:paraId="269DE967"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30FEC16" w14:textId="77777777" w:rsidR="001808BE" w:rsidRPr="004E12CB" w:rsidRDefault="001808BE">
            <w:pPr>
              <w:pStyle w:val="tl"/>
              <w:spacing w:before="0" w:beforeAutospacing="0" w:after="0" w:afterAutospacing="0"/>
              <w:rPr>
                <w:lang w:val="uk-UA"/>
              </w:rPr>
            </w:pPr>
            <w:r w:rsidRPr="004E12CB">
              <w:rPr>
                <w:lang w:val="uk-UA"/>
              </w:rPr>
              <w:t>UNABLE </w:t>
            </w:r>
            <w:r w:rsidRPr="004E12CB">
              <w:rPr>
                <w:i/>
                <w:iCs/>
                <w:lang w:val="uk-UA"/>
              </w:rPr>
              <w:t>(</w:t>
            </w:r>
            <w:proofErr w:type="spellStart"/>
            <w:r w:rsidRPr="004E12CB">
              <w:rPr>
                <w:i/>
                <w:iCs/>
                <w:lang w:val="uk-UA"/>
              </w:rPr>
              <w:t>desired</w:t>
            </w:r>
            <w:proofErr w:type="spellEnd"/>
            <w:r w:rsidRPr="004E12CB">
              <w:rPr>
                <w:i/>
                <w:iCs/>
                <w:lang w:val="uk-UA"/>
              </w:rPr>
              <w:t xml:space="preserve"> </w:t>
            </w:r>
            <w:proofErr w:type="spellStart"/>
            <w:r w:rsidRPr="004E12CB">
              <w:rPr>
                <w:i/>
                <w:iCs/>
                <w:lang w:val="uk-UA"/>
              </w:rPr>
              <w:t>route</w:t>
            </w:r>
            <w:proofErr w:type="spellEnd"/>
            <w:r w:rsidRPr="004E12CB">
              <w:rPr>
                <w:i/>
                <w:iCs/>
                <w:lang w:val="uk-UA"/>
              </w:rPr>
              <w:t xml:space="preserve">, </w:t>
            </w:r>
            <w:proofErr w:type="spellStart"/>
            <w:r w:rsidRPr="004E12CB">
              <w:rPr>
                <w:i/>
                <w:iCs/>
                <w:lang w:val="uk-UA"/>
              </w:rPr>
              <w:t>level</w:t>
            </w:r>
            <w:proofErr w:type="spellEnd"/>
            <w:r w:rsidRPr="004E12CB">
              <w:rPr>
                <w:i/>
                <w:iCs/>
                <w:lang w:val="uk-UA"/>
              </w:rPr>
              <w:t xml:space="preserve">, </w:t>
            </w:r>
            <w:proofErr w:type="spellStart"/>
            <w:r w:rsidRPr="004E12CB">
              <w:rPr>
                <w:i/>
                <w:iCs/>
                <w:lang w:val="uk-UA"/>
              </w:rPr>
              <w:t>etc</w:t>
            </w:r>
            <w:proofErr w:type="spellEnd"/>
            <w:r w:rsidRPr="004E12CB">
              <w:rPr>
                <w:i/>
                <w:iCs/>
                <w:lang w:val="uk-UA"/>
              </w:rPr>
              <w:t>.)</w:t>
            </w:r>
            <w:r w:rsidRPr="004E12CB">
              <w:rPr>
                <w:lang w:val="uk-UA"/>
              </w:rPr>
              <w:t> [FOR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 [DUE </w:t>
            </w:r>
            <w:r w:rsidRPr="004E12CB">
              <w:rPr>
                <w:i/>
                <w:iCs/>
                <w:lang w:val="uk-UA"/>
              </w:rPr>
              <w:t>(</w:t>
            </w:r>
            <w:proofErr w:type="spellStart"/>
            <w:r w:rsidRPr="004E12CB">
              <w:rPr>
                <w:i/>
                <w:iCs/>
                <w:lang w:val="uk-UA"/>
              </w:rPr>
              <w:t>reason</w:t>
            </w:r>
            <w:proofErr w:type="spellEnd"/>
            <w:r w:rsidRPr="004E12CB">
              <w:rPr>
                <w:i/>
                <w:iCs/>
                <w:lang w:val="uk-UA"/>
              </w:rPr>
              <w:t>)</w:t>
            </w:r>
            <w:r w:rsidRPr="004E12CB">
              <w:rPr>
                <w:lang w:val="uk-UA"/>
              </w:rPr>
              <w:t>] </w:t>
            </w:r>
            <w:r w:rsidRPr="004E12CB">
              <w:rPr>
                <w:i/>
                <w:iCs/>
                <w:lang w:val="uk-UA"/>
              </w:rPr>
              <w:t>(</w:t>
            </w:r>
            <w:proofErr w:type="spellStart"/>
            <w:r w:rsidRPr="004E12CB">
              <w:rPr>
                <w:i/>
                <w:iCs/>
                <w:lang w:val="uk-UA"/>
              </w:rPr>
              <w:t>alternative</w:t>
            </w:r>
            <w:proofErr w:type="spellEnd"/>
            <w:r w:rsidRPr="004E12CB">
              <w:rPr>
                <w:i/>
                <w:iCs/>
                <w:lang w:val="uk-UA"/>
              </w:rPr>
              <w:t xml:space="preserve"> </w:t>
            </w:r>
            <w:proofErr w:type="spellStart"/>
            <w:r w:rsidRPr="004E12CB">
              <w:rPr>
                <w:i/>
                <w:iCs/>
                <w:lang w:val="uk-UA"/>
              </w:rPr>
              <w:t>clearance</w:t>
            </w:r>
            <w:proofErr w:type="spellEnd"/>
            <w:r w:rsidRPr="004E12CB">
              <w:rPr>
                <w:i/>
                <w:iCs/>
                <w:lang w:val="uk-UA"/>
              </w:rPr>
              <w:t xml:space="preserve"> </w:t>
            </w:r>
            <w:proofErr w:type="spellStart"/>
            <w:r w:rsidRPr="004E12CB">
              <w:rPr>
                <w:i/>
                <w:iCs/>
                <w:lang w:val="uk-UA"/>
              </w:rPr>
              <w:t>proposed</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64E0CF66" w14:textId="77777777" w:rsidR="001808BE" w:rsidRPr="004E12CB" w:rsidRDefault="001808BE">
            <w:pPr>
              <w:pStyle w:val="tl"/>
              <w:spacing w:before="0" w:beforeAutospacing="0" w:after="0" w:afterAutospacing="0"/>
              <w:rPr>
                <w:lang w:val="uk-UA"/>
              </w:rPr>
            </w:pPr>
            <w:r w:rsidRPr="004E12CB">
              <w:rPr>
                <w:lang w:val="uk-UA"/>
              </w:rPr>
              <w:t>НЕМОЖЛИВО (</w:t>
            </w:r>
            <w:r w:rsidRPr="004E12CB">
              <w:rPr>
                <w:i/>
                <w:iCs/>
                <w:lang w:val="uk-UA"/>
              </w:rPr>
              <w:t>бажаний маршрут, рівень і т. д.</w:t>
            </w:r>
            <w:r w:rsidRPr="004E12CB">
              <w:rPr>
                <w:lang w:val="uk-UA"/>
              </w:rPr>
              <w:t>) [ДЛЯ (</w:t>
            </w:r>
            <w:r w:rsidRPr="004E12CB">
              <w:rPr>
                <w:i/>
                <w:iCs/>
                <w:lang w:val="uk-UA"/>
              </w:rPr>
              <w:t>позивний ПС</w:t>
            </w:r>
            <w:r w:rsidRPr="004E12CB">
              <w:rPr>
                <w:lang w:val="uk-UA"/>
              </w:rPr>
              <w:t>)] [ЧЕРЕЗ (</w:t>
            </w:r>
            <w:r w:rsidRPr="004E12CB">
              <w:rPr>
                <w:i/>
                <w:iCs/>
                <w:lang w:val="uk-UA"/>
              </w:rPr>
              <w:t>причина</w:t>
            </w:r>
            <w:r w:rsidRPr="004E12CB">
              <w:rPr>
                <w:lang w:val="uk-UA"/>
              </w:rPr>
              <w:t>)] (</w:t>
            </w:r>
            <w:r w:rsidRPr="004E12CB">
              <w:rPr>
                <w:i/>
                <w:iCs/>
                <w:lang w:val="uk-UA"/>
              </w:rPr>
              <w:t>запропонований альтернативний дозвіл</w:t>
            </w:r>
            <w:r w:rsidRPr="004E12CB">
              <w:rPr>
                <w:lang w:val="uk-UA"/>
              </w:rPr>
              <w:t>).</w:t>
            </w:r>
          </w:p>
        </w:tc>
      </w:tr>
      <w:tr w:rsidR="001808BE" w:rsidRPr="00E56A91" w14:paraId="68E72849" w14:textId="77777777" w:rsidTr="00913DA8">
        <w:tc>
          <w:tcPr>
            <w:tcW w:w="1700" w:type="pct"/>
            <w:vMerge w:val="restart"/>
            <w:shd w:val="clear" w:color="auto" w:fill="auto"/>
            <w:tcMar>
              <w:top w:w="0" w:type="dxa"/>
              <w:left w:w="0" w:type="dxa"/>
              <w:bottom w:w="0" w:type="dxa"/>
              <w:right w:w="0" w:type="dxa"/>
            </w:tcMar>
            <w:vAlign w:val="center"/>
            <w:hideMark/>
          </w:tcPr>
          <w:p w14:paraId="40615D02" w14:textId="77777777" w:rsidR="001808BE" w:rsidRPr="00165DF4" w:rsidRDefault="001808BE">
            <w:pPr>
              <w:pStyle w:val="tl"/>
              <w:spacing w:before="0" w:beforeAutospacing="0" w:after="0" w:afterAutospacing="0"/>
              <w:rPr>
                <w:b/>
                <w:bCs/>
                <w:lang w:val="uk-UA"/>
              </w:rPr>
            </w:pPr>
            <w:r w:rsidRPr="00165DF4">
              <w:rPr>
                <w:b/>
                <w:bCs/>
                <w:lang w:val="uk-UA"/>
              </w:rPr>
              <w:t>4. ПОГОДЖЕННЯ ЗАПИТУ</w:t>
            </w:r>
          </w:p>
        </w:tc>
        <w:tc>
          <w:tcPr>
            <w:tcW w:w="1650" w:type="pct"/>
            <w:shd w:val="clear" w:color="auto" w:fill="auto"/>
            <w:tcMar>
              <w:top w:w="0" w:type="dxa"/>
              <w:left w:w="0" w:type="dxa"/>
              <w:bottom w:w="0" w:type="dxa"/>
              <w:right w:w="0" w:type="dxa"/>
            </w:tcMar>
            <w:vAlign w:val="center"/>
            <w:hideMark/>
          </w:tcPr>
          <w:p w14:paraId="7239FAE1" w14:textId="77777777" w:rsidR="001808BE" w:rsidRPr="004E12CB" w:rsidRDefault="001808BE">
            <w:pPr>
              <w:pStyle w:val="tl"/>
              <w:spacing w:before="0" w:beforeAutospacing="0" w:after="0" w:afterAutospacing="0"/>
              <w:rPr>
                <w:lang w:val="uk-UA"/>
              </w:rPr>
            </w:pPr>
            <w:r w:rsidRPr="004E12CB">
              <w:rPr>
                <w:lang w:val="uk-UA"/>
              </w:rPr>
              <w:t>APPROVAL REQUEST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 ESTIMATED DEPARTURE FROM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55A6BD2" w14:textId="77777777" w:rsidR="001808BE" w:rsidRPr="004E12CB" w:rsidRDefault="001808BE">
            <w:pPr>
              <w:pStyle w:val="tl"/>
              <w:spacing w:before="0" w:beforeAutospacing="0" w:after="0" w:afterAutospacing="0"/>
              <w:rPr>
                <w:lang w:val="uk-UA"/>
              </w:rPr>
            </w:pPr>
            <w:r w:rsidRPr="004E12CB">
              <w:rPr>
                <w:lang w:val="uk-UA"/>
              </w:rPr>
              <w:t>ПРОШУ ПІДТВЕРДЖЕННЯ (</w:t>
            </w:r>
            <w:r w:rsidRPr="004E12CB">
              <w:rPr>
                <w:i/>
                <w:iCs/>
                <w:lang w:val="uk-UA"/>
              </w:rPr>
              <w:t>позивний ПС</w:t>
            </w:r>
            <w:r w:rsidRPr="004E12CB">
              <w:rPr>
                <w:lang w:val="uk-UA"/>
              </w:rPr>
              <w:t>) РОЗРАХУНКОВИЙ ЧАС ВИЛЬОТУ З (</w:t>
            </w:r>
            <w:r w:rsidRPr="004E12CB">
              <w:rPr>
                <w:i/>
                <w:iCs/>
                <w:lang w:val="uk-UA"/>
              </w:rPr>
              <w:t>основна точка</w:t>
            </w:r>
            <w:r w:rsidRPr="004E12CB">
              <w:rPr>
                <w:lang w:val="uk-UA"/>
              </w:rPr>
              <w:t>) В (час);</w:t>
            </w:r>
          </w:p>
        </w:tc>
      </w:tr>
      <w:tr w:rsidR="001808BE" w:rsidRPr="00E56A91" w14:paraId="08546C1A" w14:textId="77777777" w:rsidTr="00913DA8">
        <w:tc>
          <w:tcPr>
            <w:tcW w:w="0" w:type="auto"/>
            <w:vMerge/>
            <w:shd w:val="clear" w:color="auto" w:fill="auto"/>
            <w:vAlign w:val="center"/>
            <w:hideMark/>
          </w:tcPr>
          <w:p w14:paraId="07015FED"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AC9ADAF" w14:textId="77777777" w:rsidR="001808BE" w:rsidRPr="004E12CB" w:rsidRDefault="001808BE">
            <w:pPr>
              <w:pStyle w:val="tl"/>
              <w:spacing w:before="0" w:beforeAutospacing="0" w:after="0" w:afterAutospacing="0"/>
              <w:rPr>
                <w:lang w:val="uk-UA"/>
              </w:rPr>
            </w:pP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 REQUEST APPROVED </w:t>
            </w:r>
            <w:r w:rsidRPr="004E12CB">
              <w:rPr>
                <w:i/>
                <w:iCs/>
                <w:lang w:val="uk-UA"/>
              </w:rPr>
              <w:t>[(</w:t>
            </w:r>
            <w:proofErr w:type="spellStart"/>
            <w:r w:rsidRPr="004E12CB">
              <w:rPr>
                <w:i/>
                <w:iCs/>
                <w:lang w:val="uk-UA"/>
              </w:rPr>
              <w:t>restriction</w:t>
            </w:r>
            <w:proofErr w:type="spellEnd"/>
            <w:r w:rsidRPr="004E12CB">
              <w:rPr>
                <w:i/>
                <w:iCs/>
                <w:lang w:val="uk-UA"/>
              </w:rPr>
              <w:t xml:space="preserve"> </w:t>
            </w:r>
            <w:proofErr w:type="spellStart"/>
            <w:r w:rsidRPr="004E12CB">
              <w:rPr>
                <w:i/>
                <w:iCs/>
                <w:lang w:val="uk-UA"/>
              </w:rPr>
              <w:t>if</w:t>
            </w:r>
            <w:proofErr w:type="spellEnd"/>
            <w:r w:rsidRPr="004E12CB">
              <w:rPr>
                <w:i/>
                <w:iCs/>
                <w:lang w:val="uk-UA"/>
              </w:rPr>
              <w:t xml:space="preserve"> </w:t>
            </w:r>
            <w:proofErr w:type="spellStart"/>
            <w:r w:rsidRPr="004E12CB">
              <w:rPr>
                <w:i/>
                <w:iCs/>
                <w:lang w:val="uk-UA"/>
              </w:rPr>
              <w:t>any</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6190152" w14:textId="77777777" w:rsidR="001808BE" w:rsidRPr="004E12CB" w:rsidRDefault="001808BE">
            <w:pPr>
              <w:pStyle w:val="tl"/>
              <w:spacing w:before="0" w:beforeAutospacing="0" w:after="0" w:afterAutospacing="0"/>
              <w:rPr>
                <w:lang w:val="uk-UA"/>
              </w:rPr>
            </w:pPr>
            <w:r w:rsidRPr="004E12CB">
              <w:rPr>
                <w:lang w:val="uk-UA"/>
              </w:rPr>
              <w:t>ЗАПИТ ДЛЯ (</w:t>
            </w:r>
            <w:r w:rsidRPr="004E12CB">
              <w:rPr>
                <w:i/>
                <w:iCs/>
                <w:lang w:val="uk-UA"/>
              </w:rPr>
              <w:t>позивний ПС</w:t>
            </w:r>
            <w:r w:rsidRPr="004E12CB">
              <w:rPr>
                <w:lang w:val="uk-UA"/>
              </w:rPr>
              <w:t>) ПІДТВЕРДЖЕНО [(</w:t>
            </w:r>
            <w:r w:rsidRPr="004E12CB">
              <w:rPr>
                <w:i/>
                <w:iCs/>
                <w:lang w:val="uk-UA"/>
              </w:rPr>
              <w:t>обмеження, за наявності</w:t>
            </w:r>
            <w:r w:rsidRPr="004E12CB">
              <w:rPr>
                <w:lang w:val="uk-UA"/>
              </w:rPr>
              <w:t>)];</w:t>
            </w:r>
          </w:p>
        </w:tc>
      </w:tr>
      <w:tr w:rsidR="001808BE" w:rsidRPr="00E56A91" w14:paraId="518B9609" w14:textId="77777777" w:rsidTr="00913DA8">
        <w:tc>
          <w:tcPr>
            <w:tcW w:w="0" w:type="auto"/>
            <w:vMerge/>
            <w:shd w:val="clear" w:color="auto" w:fill="auto"/>
            <w:vAlign w:val="center"/>
            <w:hideMark/>
          </w:tcPr>
          <w:p w14:paraId="29C3D599"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8E6123E" w14:textId="77777777" w:rsidR="001808BE" w:rsidRPr="004E12CB" w:rsidRDefault="001808BE">
            <w:pPr>
              <w:pStyle w:val="tl"/>
              <w:spacing w:before="0" w:beforeAutospacing="0" w:after="0" w:afterAutospacing="0"/>
              <w:rPr>
                <w:lang w:val="uk-UA"/>
              </w:rPr>
            </w:pP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 UNABLE </w:t>
            </w:r>
            <w:r w:rsidRPr="004E12CB">
              <w:rPr>
                <w:i/>
                <w:iCs/>
                <w:lang w:val="uk-UA"/>
              </w:rPr>
              <w:t>(</w:t>
            </w:r>
            <w:proofErr w:type="spellStart"/>
            <w:r w:rsidRPr="004E12CB">
              <w:rPr>
                <w:i/>
                <w:iCs/>
                <w:lang w:val="uk-UA"/>
              </w:rPr>
              <w:t>alternative</w:t>
            </w:r>
            <w:proofErr w:type="spellEnd"/>
            <w:r w:rsidRPr="004E12CB">
              <w:rPr>
                <w:i/>
                <w:iCs/>
                <w:lang w:val="uk-UA"/>
              </w:rPr>
              <w:t xml:space="preserve"> </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D56AF31" w14:textId="77777777" w:rsidR="001808BE" w:rsidRPr="004E12CB" w:rsidRDefault="001808BE">
            <w:pPr>
              <w:pStyle w:val="tl"/>
              <w:spacing w:before="0" w:beforeAutospacing="0" w:after="0" w:afterAutospacing="0"/>
              <w:rPr>
                <w:lang w:val="uk-UA"/>
              </w:rPr>
            </w:pPr>
            <w:r w:rsidRPr="004E12CB">
              <w:rPr>
                <w:lang w:val="uk-UA"/>
              </w:rPr>
              <w:t>НЕМОЖЛИВО ПІДТВЕРДИТИ ДЛЯ (</w:t>
            </w:r>
            <w:r w:rsidRPr="004E12CB">
              <w:rPr>
                <w:i/>
                <w:iCs/>
                <w:lang w:val="uk-UA"/>
              </w:rPr>
              <w:t>позивний ПС</w:t>
            </w:r>
            <w:r w:rsidRPr="004E12CB">
              <w:rPr>
                <w:lang w:val="uk-UA"/>
              </w:rPr>
              <w:t>) (</w:t>
            </w:r>
            <w:r w:rsidRPr="004E12CB">
              <w:rPr>
                <w:i/>
                <w:iCs/>
                <w:lang w:val="uk-UA"/>
              </w:rPr>
              <w:t>альтернативні вказівки</w:t>
            </w:r>
            <w:r w:rsidRPr="004E12CB">
              <w:rPr>
                <w:lang w:val="uk-UA"/>
              </w:rPr>
              <w:t>).</w:t>
            </w:r>
          </w:p>
        </w:tc>
      </w:tr>
      <w:tr w:rsidR="001808BE" w:rsidRPr="00E56A91" w14:paraId="1B456CF2" w14:textId="77777777" w:rsidTr="005F37E4">
        <w:trPr>
          <w:trHeight w:val="840"/>
        </w:trPr>
        <w:tc>
          <w:tcPr>
            <w:tcW w:w="1700" w:type="pct"/>
            <w:shd w:val="clear" w:color="auto" w:fill="auto"/>
            <w:tcMar>
              <w:top w:w="0" w:type="dxa"/>
              <w:left w:w="0" w:type="dxa"/>
              <w:bottom w:w="0" w:type="dxa"/>
              <w:right w:w="0" w:type="dxa"/>
            </w:tcMar>
            <w:vAlign w:val="center"/>
            <w:hideMark/>
          </w:tcPr>
          <w:p w14:paraId="7307A9B0" w14:textId="77777777" w:rsidR="001808BE" w:rsidRPr="00165DF4" w:rsidRDefault="001808BE">
            <w:pPr>
              <w:pStyle w:val="tl"/>
              <w:spacing w:before="0" w:beforeAutospacing="0" w:after="0" w:afterAutospacing="0"/>
              <w:rPr>
                <w:b/>
                <w:bCs/>
                <w:lang w:val="uk-UA"/>
              </w:rPr>
            </w:pPr>
            <w:r w:rsidRPr="00165DF4">
              <w:rPr>
                <w:b/>
                <w:bCs/>
                <w:lang w:val="uk-UA"/>
              </w:rPr>
              <w:t>5. ПЕРЕДАННЯ КОНТРОЛЮ ЗА ПС, ЩО ПРИБУВАЄ</w:t>
            </w:r>
          </w:p>
        </w:tc>
        <w:tc>
          <w:tcPr>
            <w:tcW w:w="1650" w:type="pct"/>
            <w:shd w:val="clear" w:color="auto" w:fill="auto"/>
            <w:tcMar>
              <w:top w:w="0" w:type="dxa"/>
              <w:left w:w="0" w:type="dxa"/>
              <w:bottom w:w="0" w:type="dxa"/>
              <w:right w:w="0" w:type="dxa"/>
            </w:tcMar>
            <w:vAlign w:val="center"/>
            <w:hideMark/>
          </w:tcPr>
          <w:p w14:paraId="0805BDA7" w14:textId="77777777" w:rsidR="001808BE" w:rsidRPr="004E12CB" w:rsidRDefault="001808BE">
            <w:pPr>
              <w:pStyle w:val="tl"/>
              <w:spacing w:before="0" w:beforeAutospacing="0" w:after="0" w:afterAutospacing="0"/>
              <w:rPr>
                <w:lang w:val="uk-UA"/>
              </w:rPr>
            </w:pPr>
            <w:r w:rsidRPr="004E12CB">
              <w:rPr>
                <w:lang w:val="uk-UA"/>
              </w:rPr>
              <w:t>[INBOUND RELEASE]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 [SQUAWKING </w:t>
            </w:r>
            <w:r w:rsidRPr="004E12CB">
              <w:rPr>
                <w:i/>
                <w:iCs/>
                <w:lang w:val="uk-UA"/>
              </w:rPr>
              <w:t xml:space="preserve">(SSR </w:t>
            </w:r>
            <w:proofErr w:type="spellStart"/>
            <w:r w:rsidRPr="004E12CB">
              <w:rPr>
                <w:i/>
                <w:iCs/>
                <w:lang w:val="uk-UA"/>
              </w:rPr>
              <w:t>code</w:t>
            </w:r>
            <w:proofErr w:type="spellEnd"/>
            <w:r w:rsidRPr="004E12CB">
              <w:rPr>
                <w:i/>
                <w:iCs/>
                <w:lang w:val="uk-UA"/>
              </w:rPr>
              <w:t>)</w:t>
            </w:r>
            <w:r w:rsidRPr="004E12CB">
              <w:rPr>
                <w:lang w:val="uk-UA"/>
              </w:rPr>
              <w:t>] </w:t>
            </w:r>
            <w:r w:rsidRPr="004E12CB">
              <w:rPr>
                <w:i/>
                <w:iCs/>
                <w:lang w:val="uk-UA"/>
              </w:rPr>
              <w:t>(</w:t>
            </w:r>
            <w:proofErr w:type="spellStart"/>
            <w:r w:rsidRPr="004E12CB">
              <w:rPr>
                <w:i/>
                <w:iCs/>
                <w:lang w:val="uk-UA"/>
              </w:rPr>
              <w:t>type</w:t>
            </w:r>
            <w:proofErr w:type="spellEnd"/>
            <w:r w:rsidRPr="004E12CB">
              <w:rPr>
                <w:i/>
                <w:iCs/>
                <w:lang w:val="uk-UA"/>
              </w:rPr>
              <w:t>)</w:t>
            </w:r>
            <w:r w:rsidRPr="004E12CB">
              <w:rPr>
                <w:lang w:val="uk-UA"/>
              </w:rPr>
              <w:t> FROM </w:t>
            </w:r>
            <w:r w:rsidRPr="004E12CB">
              <w:rPr>
                <w:i/>
                <w:iCs/>
                <w:lang w:val="uk-UA"/>
              </w:rPr>
              <w:t>(</w:t>
            </w:r>
            <w:proofErr w:type="spellStart"/>
            <w:r w:rsidRPr="004E12CB">
              <w:rPr>
                <w:i/>
                <w:iCs/>
                <w:lang w:val="uk-UA"/>
              </w:rPr>
              <w:t>departure</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 RELEASED AT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time</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level</w:t>
            </w:r>
            <w:proofErr w:type="spellEnd"/>
            <w:r w:rsidRPr="004E12CB">
              <w:rPr>
                <w:i/>
                <w:iCs/>
                <w:lang w:val="uk-UA"/>
              </w:rPr>
              <w:t>)</w:t>
            </w:r>
            <w:r w:rsidRPr="004E12CB">
              <w:rPr>
                <w:lang w:val="uk-UA"/>
              </w:rPr>
              <w:t> CLEARED TO AND ESTIMATING </w:t>
            </w:r>
            <w:r w:rsidRPr="004E12CB">
              <w:rPr>
                <w:i/>
                <w:iCs/>
                <w:lang w:val="uk-UA"/>
              </w:rPr>
              <w:t>(</w:t>
            </w:r>
            <w:proofErr w:type="spellStart"/>
            <w:r w:rsidRPr="004E12CB">
              <w:rPr>
                <w:i/>
                <w:iCs/>
                <w:lang w:val="uk-UA"/>
              </w:rPr>
              <w:t>clearance</w:t>
            </w:r>
            <w:proofErr w:type="spellEnd"/>
            <w:r w:rsidRPr="004E12CB">
              <w:rPr>
                <w:i/>
                <w:iCs/>
                <w:lang w:val="uk-UA"/>
              </w:rPr>
              <w:t xml:space="preserve"> </w:t>
            </w:r>
            <w:proofErr w:type="spellStart"/>
            <w:r w:rsidRPr="004E12CB">
              <w:rPr>
                <w:i/>
                <w:iCs/>
                <w:lang w:val="uk-UA"/>
              </w:rPr>
              <w:t>limit</w:t>
            </w:r>
            <w:proofErr w:type="spellEnd"/>
            <w:r w:rsidRPr="004E12CB">
              <w:rPr>
                <w:i/>
                <w:iCs/>
                <w:lang w:val="uk-UA"/>
              </w:rPr>
              <w:t>) (</w:t>
            </w:r>
            <w:proofErr w:type="spellStart"/>
            <w:r w:rsidRPr="004E12CB">
              <w:rPr>
                <w:i/>
                <w:iCs/>
                <w:lang w:val="uk-UA"/>
              </w:rPr>
              <w:t>time</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 [EXPECTED APPROACH TIME </w:t>
            </w:r>
            <w:proofErr w:type="spellStart"/>
            <w:r w:rsidRPr="004E12CB">
              <w:rPr>
                <w:i/>
                <w:iCs/>
                <w:lang w:val="uk-UA"/>
              </w:rPr>
              <w:t>or</w:t>
            </w:r>
            <w:proofErr w:type="spellEnd"/>
            <w:r w:rsidRPr="004E12CB">
              <w:rPr>
                <w:lang w:val="uk-UA"/>
              </w:rPr>
              <w:t> NO DELAY EXPECTED] CONTACT AT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5F4954C2" w14:textId="77777777" w:rsidR="001808BE" w:rsidRPr="004E12CB" w:rsidRDefault="001808BE">
            <w:pPr>
              <w:pStyle w:val="tl"/>
              <w:spacing w:before="0" w:beforeAutospacing="0" w:after="0" w:afterAutospacing="0"/>
              <w:rPr>
                <w:lang w:val="uk-UA"/>
              </w:rPr>
            </w:pPr>
            <w:r w:rsidRPr="004E12CB">
              <w:rPr>
                <w:lang w:val="uk-UA"/>
              </w:rPr>
              <w:t>[ПЕРЕДАЮ ПРИБУВАЮЧИЙ БОРТ] (</w:t>
            </w:r>
            <w:r w:rsidRPr="004E12CB">
              <w:rPr>
                <w:i/>
                <w:iCs/>
                <w:lang w:val="uk-UA"/>
              </w:rPr>
              <w:t>позивний ПС</w:t>
            </w:r>
            <w:r w:rsidRPr="004E12CB">
              <w:rPr>
                <w:lang w:val="uk-UA"/>
              </w:rPr>
              <w:t>) [КОД ВІДПОВІДАЧА (</w:t>
            </w:r>
            <w:r w:rsidRPr="004E12CB">
              <w:rPr>
                <w:i/>
                <w:iCs/>
                <w:lang w:val="uk-UA"/>
              </w:rPr>
              <w:t>код ВОРЛ</w:t>
            </w:r>
            <w:r w:rsidRPr="004E12CB">
              <w:rPr>
                <w:lang w:val="uk-UA"/>
              </w:rPr>
              <w:t>)] (</w:t>
            </w:r>
            <w:r w:rsidRPr="004E12CB">
              <w:rPr>
                <w:i/>
                <w:iCs/>
                <w:lang w:val="uk-UA"/>
              </w:rPr>
              <w:t>тип</w:t>
            </w:r>
            <w:r w:rsidRPr="004E12CB">
              <w:rPr>
                <w:lang w:val="uk-UA"/>
              </w:rPr>
              <w:t>) З (</w:t>
            </w:r>
            <w:r w:rsidRPr="004E12CB">
              <w:rPr>
                <w:i/>
                <w:iCs/>
                <w:lang w:val="uk-UA"/>
              </w:rPr>
              <w:t>пункт вильоту</w:t>
            </w:r>
            <w:r w:rsidRPr="004E12CB">
              <w:rPr>
                <w:lang w:val="uk-UA"/>
              </w:rPr>
              <w:t>) БУДЕ ПЕРЕДАНИЙ (</w:t>
            </w:r>
            <w:r w:rsidRPr="004E12CB">
              <w:rPr>
                <w:i/>
                <w:iCs/>
                <w:lang w:val="uk-UA"/>
              </w:rPr>
              <w:t>основна точка, час або рівень</w:t>
            </w:r>
            <w:r w:rsidRPr="004E12CB">
              <w:rPr>
                <w:lang w:val="uk-UA"/>
              </w:rPr>
              <w:t>) ДОЗВОЛЕНО ТА РОЗРАХОВУЄ ПРОЛІТ (</w:t>
            </w:r>
            <w:r w:rsidRPr="004E12CB">
              <w:rPr>
                <w:i/>
                <w:iCs/>
                <w:lang w:val="uk-UA"/>
              </w:rPr>
              <w:t>межа дії дозволу</w:t>
            </w:r>
            <w:r w:rsidRPr="004E12CB">
              <w:rPr>
                <w:lang w:val="uk-UA"/>
              </w:rPr>
              <w:t>) (</w:t>
            </w:r>
            <w:r w:rsidRPr="004E12CB">
              <w:rPr>
                <w:i/>
                <w:iCs/>
                <w:lang w:val="uk-UA"/>
              </w:rPr>
              <w:t>час</w:t>
            </w:r>
            <w:r w:rsidRPr="004E12CB">
              <w:rPr>
                <w:lang w:val="uk-UA"/>
              </w:rPr>
              <w:t>) НА (</w:t>
            </w:r>
            <w:r w:rsidRPr="004E12CB">
              <w:rPr>
                <w:i/>
                <w:iCs/>
                <w:lang w:val="uk-UA"/>
              </w:rPr>
              <w:t>рівень</w:t>
            </w:r>
            <w:r w:rsidRPr="004E12CB">
              <w:rPr>
                <w:lang w:val="uk-UA"/>
              </w:rPr>
              <w:t>) [РОЗРАХУНКОВИЙ ЧАС ЗАХОДЖЕННЯ НА ПОСАДКУ </w:t>
            </w:r>
            <w:r w:rsidRPr="004E12CB">
              <w:rPr>
                <w:i/>
                <w:iCs/>
                <w:lang w:val="uk-UA"/>
              </w:rPr>
              <w:t>або</w:t>
            </w:r>
            <w:r w:rsidRPr="004E12CB">
              <w:rPr>
                <w:lang w:val="uk-UA"/>
              </w:rPr>
              <w:t> ЗАТРИМОК НЕ ОЧІКУЄТЬСЯ] ВИЙДЕ НА ЗВ'ЯЗОК В (</w:t>
            </w:r>
            <w:r w:rsidRPr="004E12CB">
              <w:rPr>
                <w:i/>
                <w:iCs/>
                <w:lang w:val="uk-UA"/>
              </w:rPr>
              <w:t>час</w:t>
            </w:r>
            <w:r w:rsidRPr="004E12CB">
              <w:rPr>
                <w:lang w:val="uk-UA"/>
              </w:rPr>
              <w:t>)</w:t>
            </w:r>
          </w:p>
        </w:tc>
      </w:tr>
      <w:tr w:rsidR="001808BE" w:rsidRPr="00E56A91" w14:paraId="748FBC39" w14:textId="77777777" w:rsidTr="005F37E4">
        <w:trPr>
          <w:trHeight w:val="993"/>
        </w:trPr>
        <w:tc>
          <w:tcPr>
            <w:tcW w:w="1700" w:type="pct"/>
            <w:shd w:val="clear" w:color="auto" w:fill="auto"/>
            <w:tcMar>
              <w:top w:w="0" w:type="dxa"/>
              <w:left w:w="0" w:type="dxa"/>
              <w:bottom w:w="0" w:type="dxa"/>
              <w:right w:w="0" w:type="dxa"/>
            </w:tcMar>
            <w:vAlign w:val="center"/>
            <w:hideMark/>
          </w:tcPr>
          <w:p w14:paraId="51714AEB" w14:textId="77777777" w:rsidR="001808BE" w:rsidRPr="00165DF4" w:rsidRDefault="001808BE">
            <w:pPr>
              <w:pStyle w:val="tl"/>
              <w:spacing w:before="0" w:beforeAutospacing="0" w:after="0" w:afterAutospacing="0"/>
              <w:rPr>
                <w:b/>
                <w:bCs/>
                <w:lang w:val="uk-UA"/>
              </w:rPr>
            </w:pPr>
            <w:r w:rsidRPr="00165DF4">
              <w:rPr>
                <w:b/>
                <w:bCs/>
                <w:lang w:val="uk-UA"/>
              </w:rPr>
              <w:t>6. ПЕРЕДАННЯ НА УПРАВЛІННЯ</w:t>
            </w:r>
          </w:p>
        </w:tc>
        <w:tc>
          <w:tcPr>
            <w:tcW w:w="1650" w:type="pct"/>
            <w:shd w:val="clear" w:color="auto" w:fill="auto"/>
            <w:tcMar>
              <w:top w:w="0" w:type="dxa"/>
              <w:left w:w="0" w:type="dxa"/>
              <w:bottom w:w="0" w:type="dxa"/>
              <w:right w:w="0" w:type="dxa"/>
            </w:tcMar>
            <w:vAlign w:val="center"/>
            <w:hideMark/>
          </w:tcPr>
          <w:p w14:paraId="0253EC65" w14:textId="77777777" w:rsidR="001808BE" w:rsidRPr="004E12CB" w:rsidRDefault="001808BE">
            <w:pPr>
              <w:pStyle w:val="tl"/>
              <w:spacing w:before="0" w:beforeAutospacing="0" w:after="0" w:afterAutospacing="0"/>
              <w:rPr>
                <w:lang w:val="uk-UA"/>
              </w:rPr>
            </w:pPr>
            <w:r w:rsidRPr="004E12CB">
              <w:rPr>
                <w:lang w:val="uk-UA"/>
              </w:rPr>
              <w:t>HANDOVER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 [SQUAWKING </w:t>
            </w:r>
            <w:r w:rsidRPr="004E12CB">
              <w:rPr>
                <w:i/>
                <w:iCs/>
                <w:lang w:val="uk-UA"/>
              </w:rPr>
              <w:t xml:space="preserve">(SSR </w:t>
            </w:r>
            <w:proofErr w:type="spellStart"/>
            <w:r w:rsidRPr="004E12CB">
              <w:rPr>
                <w:i/>
                <w:iCs/>
                <w:lang w:val="uk-UA"/>
              </w:rPr>
              <w:t>code</w:t>
            </w:r>
            <w:proofErr w:type="spellEnd"/>
            <w:r w:rsidRPr="004E12CB">
              <w:rPr>
                <w:i/>
                <w:iCs/>
                <w:lang w:val="uk-UA"/>
              </w:rPr>
              <w:t>)</w:t>
            </w:r>
            <w:r w:rsidRPr="004E12CB">
              <w:rPr>
                <w:lang w:val="uk-UA"/>
              </w:rPr>
              <w:t>] POSITION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position</w:t>
            </w:r>
            <w:proofErr w:type="spellEnd"/>
            <w:r w:rsidRPr="004E12CB">
              <w:rPr>
                <w:i/>
                <w:iCs/>
                <w:lang w:val="uk-UA"/>
              </w:rPr>
              <w:t>) (</w:t>
            </w:r>
            <w:proofErr w:type="spellStart"/>
            <w:r w:rsidRPr="004E12CB">
              <w:rPr>
                <w:i/>
                <w:iCs/>
                <w:lang w:val="uk-UA"/>
              </w:rPr>
              <w:t>level</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68A09C0E" w14:textId="77777777" w:rsidR="001808BE" w:rsidRPr="004E12CB" w:rsidRDefault="001808BE">
            <w:pPr>
              <w:pStyle w:val="tl"/>
              <w:spacing w:before="0" w:beforeAutospacing="0" w:after="0" w:afterAutospacing="0"/>
              <w:rPr>
                <w:lang w:val="uk-UA"/>
              </w:rPr>
            </w:pPr>
            <w:r w:rsidRPr="004E12CB">
              <w:rPr>
                <w:lang w:val="uk-UA"/>
              </w:rPr>
              <w:t>ПЕРЕДАЮ (</w:t>
            </w:r>
            <w:r w:rsidRPr="004E12CB">
              <w:rPr>
                <w:i/>
                <w:iCs/>
                <w:lang w:val="uk-UA"/>
              </w:rPr>
              <w:t>позивний ПС</w:t>
            </w:r>
            <w:r w:rsidRPr="004E12CB">
              <w:rPr>
                <w:lang w:val="uk-UA"/>
              </w:rPr>
              <w:t>) [КОД ВІДПОВІДАЧА (</w:t>
            </w:r>
            <w:r w:rsidRPr="004E12CB">
              <w:rPr>
                <w:i/>
                <w:iCs/>
                <w:lang w:val="uk-UA"/>
              </w:rPr>
              <w:t>код ВОРЛ</w:t>
            </w:r>
            <w:r w:rsidRPr="004E12CB">
              <w:rPr>
                <w:lang w:val="uk-UA"/>
              </w:rPr>
              <w:t>)] (</w:t>
            </w:r>
            <w:r w:rsidRPr="004E12CB">
              <w:rPr>
                <w:i/>
                <w:iCs/>
                <w:lang w:val="uk-UA"/>
              </w:rPr>
              <w:t>місцезнаходження ПС</w:t>
            </w:r>
            <w:r w:rsidRPr="004E12CB">
              <w:rPr>
                <w:lang w:val="uk-UA"/>
              </w:rPr>
              <w:t>) (</w:t>
            </w:r>
            <w:r w:rsidRPr="004E12CB">
              <w:rPr>
                <w:i/>
                <w:iCs/>
                <w:lang w:val="uk-UA"/>
              </w:rPr>
              <w:t>рівень</w:t>
            </w:r>
            <w:r w:rsidRPr="004E12CB">
              <w:rPr>
                <w:lang w:val="uk-UA"/>
              </w:rPr>
              <w:t>).</w:t>
            </w:r>
          </w:p>
        </w:tc>
      </w:tr>
      <w:tr w:rsidR="001808BE" w:rsidRPr="00E56A91" w14:paraId="32D388B7" w14:textId="77777777" w:rsidTr="005F37E4">
        <w:trPr>
          <w:trHeight w:val="1134"/>
        </w:trPr>
        <w:tc>
          <w:tcPr>
            <w:tcW w:w="1700" w:type="pct"/>
            <w:vMerge w:val="restart"/>
            <w:shd w:val="clear" w:color="auto" w:fill="auto"/>
            <w:tcMar>
              <w:top w:w="0" w:type="dxa"/>
              <w:left w:w="0" w:type="dxa"/>
              <w:bottom w:w="0" w:type="dxa"/>
              <w:right w:w="0" w:type="dxa"/>
            </w:tcMar>
            <w:vAlign w:val="center"/>
            <w:hideMark/>
          </w:tcPr>
          <w:p w14:paraId="4934C035" w14:textId="77777777" w:rsidR="001808BE" w:rsidRPr="00165DF4" w:rsidRDefault="001808BE">
            <w:pPr>
              <w:pStyle w:val="tl"/>
              <w:spacing w:before="0" w:beforeAutospacing="0" w:after="0" w:afterAutospacing="0"/>
              <w:rPr>
                <w:b/>
                <w:bCs/>
                <w:lang w:val="uk-UA"/>
              </w:rPr>
            </w:pPr>
            <w:r w:rsidRPr="00165DF4">
              <w:rPr>
                <w:b/>
                <w:bCs/>
                <w:lang w:val="uk-UA"/>
              </w:rPr>
              <w:t>7. ПРИСКОРЕННЯ ВИДАЧІ ДОЗВОЛУ</w:t>
            </w:r>
          </w:p>
        </w:tc>
        <w:tc>
          <w:tcPr>
            <w:tcW w:w="1650" w:type="pct"/>
            <w:shd w:val="clear" w:color="auto" w:fill="auto"/>
            <w:tcMar>
              <w:top w:w="0" w:type="dxa"/>
              <w:left w:w="0" w:type="dxa"/>
              <w:bottom w:w="0" w:type="dxa"/>
              <w:right w:w="0" w:type="dxa"/>
            </w:tcMar>
            <w:vAlign w:val="center"/>
            <w:hideMark/>
          </w:tcPr>
          <w:p w14:paraId="07BE8182" w14:textId="77777777" w:rsidR="001808BE" w:rsidRPr="004E12CB" w:rsidRDefault="001808BE">
            <w:pPr>
              <w:pStyle w:val="tl"/>
              <w:spacing w:before="0" w:beforeAutospacing="0" w:after="0" w:afterAutospacing="0"/>
              <w:rPr>
                <w:lang w:val="uk-UA"/>
              </w:rPr>
            </w:pPr>
            <w:r w:rsidRPr="004E12CB">
              <w:rPr>
                <w:lang w:val="uk-UA"/>
              </w:rPr>
              <w:t>EXPEDITE CLEARANCE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 EXPECTED DEPARTURE FROM </w:t>
            </w:r>
            <w:r w:rsidRPr="004E12CB">
              <w:rPr>
                <w:i/>
                <w:iCs/>
                <w:lang w:val="uk-UA"/>
              </w:rPr>
              <w:t>(</w:t>
            </w:r>
            <w:proofErr w:type="spellStart"/>
            <w:r w:rsidRPr="004E12CB">
              <w:rPr>
                <w:i/>
                <w:iCs/>
                <w:lang w:val="uk-UA"/>
              </w:rPr>
              <w:t>place</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27AF9F2" w14:textId="77777777" w:rsidR="001808BE" w:rsidRPr="004E12CB" w:rsidRDefault="001808BE">
            <w:pPr>
              <w:pStyle w:val="tl"/>
              <w:spacing w:before="0" w:beforeAutospacing="0" w:after="0" w:afterAutospacing="0"/>
              <w:rPr>
                <w:lang w:val="uk-UA"/>
              </w:rPr>
            </w:pPr>
            <w:r w:rsidRPr="004E12CB">
              <w:rPr>
                <w:lang w:val="uk-UA"/>
              </w:rPr>
              <w:t>ПРИСКОРЬТЕ ДОЗВІЛ (</w:t>
            </w:r>
            <w:r w:rsidRPr="004E12CB">
              <w:rPr>
                <w:i/>
                <w:iCs/>
                <w:lang w:val="uk-UA"/>
              </w:rPr>
              <w:t>позивний ПС</w:t>
            </w:r>
            <w:r w:rsidRPr="004E12CB">
              <w:rPr>
                <w:lang w:val="uk-UA"/>
              </w:rPr>
              <w:t>) ОЧІКУЄТЬСЯ ВИЛІТ З (</w:t>
            </w:r>
            <w:r w:rsidRPr="004E12CB">
              <w:rPr>
                <w:i/>
                <w:iCs/>
                <w:lang w:val="uk-UA"/>
              </w:rPr>
              <w:t>місце</w:t>
            </w:r>
            <w:r w:rsidRPr="004E12CB">
              <w:rPr>
                <w:lang w:val="uk-UA"/>
              </w:rPr>
              <w:t>) В (</w:t>
            </w:r>
            <w:r w:rsidRPr="004E12CB">
              <w:rPr>
                <w:i/>
                <w:iCs/>
                <w:lang w:val="uk-UA"/>
              </w:rPr>
              <w:t>час</w:t>
            </w:r>
            <w:r w:rsidRPr="004E12CB">
              <w:rPr>
                <w:lang w:val="uk-UA"/>
              </w:rPr>
              <w:t>);</w:t>
            </w:r>
          </w:p>
        </w:tc>
      </w:tr>
      <w:tr w:rsidR="001808BE" w:rsidRPr="00E56A91" w14:paraId="178CE9C4" w14:textId="77777777" w:rsidTr="005F37E4">
        <w:trPr>
          <w:trHeight w:val="1216"/>
        </w:trPr>
        <w:tc>
          <w:tcPr>
            <w:tcW w:w="0" w:type="auto"/>
            <w:vMerge/>
            <w:shd w:val="clear" w:color="auto" w:fill="auto"/>
            <w:vAlign w:val="center"/>
            <w:hideMark/>
          </w:tcPr>
          <w:p w14:paraId="7830991D"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B6ED60F" w14:textId="77777777" w:rsidR="001808BE" w:rsidRPr="004E12CB" w:rsidRDefault="001808BE">
            <w:pPr>
              <w:pStyle w:val="tl"/>
              <w:spacing w:before="0" w:beforeAutospacing="0" w:after="0" w:afterAutospacing="0"/>
              <w:rPr>
                <w:lang w:val="uk-UA"/>
              </w:rPr>
            </w:pPr>
            <w:r w:rsidRPr="004E12CB">
              <w:rPr>
                <w:lang w:val="uk-UA"/>
              </w:rPr>
              <w:t>EXPEDITE CLEARANCE </w:t>
            </w: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Pr="004E12CB">
              <w:rPr>
                <w:lang w:val="uk-UA"/>
              </w:rPr>
              <w:t> [ESTIMATED] OVER </w:t>
            </w:r>
            <w:r w:rsidRPr="004E12CB">
              <w:rPr>
                <w:i/>
                <w:iCs/>
                <w:lang w:val="uk-UA"/>
              </w:rPr>
              <w:t>(</w:t>
            </w:r>
            <w:proofErr w:type="spellStart"/>
            <w:r w:rsidRPr="004E12CB">
              <w:rPr>
                <w:i/>
                <w:iCs/>
                <w:lang w:val="uk-UA"/>
              </w:rPr>
              <w:t>place</w:t>
            </w:r>
            <w:proofErr w:type="spellEnd"/>
            <w:r w:rsidRPr="004E12CB">
              <w:rPr>
                <w:i/>
                <w:iCs/>
                <w:lang w:val="uk-UA"/>
              </w:rPr>
              <w:t>)</w:t>
            </w:r>
            <w:r w:rsidRPr="004E12CB">
              <w:rPr>
                <w:lang w:val="uk-UA"/>
              </w:rPr>
              <w:t> AT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 REQUESTS </w:t>
            </w:r>
            <w:r w:rsidRPr="004E12CB">
              <w:rPr>
                <w:i/>
                <w:iCs/>
                <w:lang w:val="uk-UA"/>
              </w:rPr>
              <w:t>(</w:t>
            </w:r>
            <w:proofErr w:type="spellStart"/>
            <w:r w:rsidRPr="004E12CB">
              <w:rPr>
                <w:i/>
                <w:iCs/>
                <w:lang w:val="uk-UA"/>
              </w:rPr>
              <w:t>level</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route</w:t>
            </w:r>
            <w:proofErr w:type="spellEnd"/>
            <w:r w:rsidRPr="004E12CB">
              <w:rPr>
                <w:i/>
                <w:iCs/>
                <w:lang w:val="uk-UA"/>
              </w:rPr>
              <w:t xml:space="preserve">, </w:t>
            </w:r>
            <w:proofErr w:type="spellStart"/>
            <w:r w:rsidRPr="004E12CB">
              <w:rPr>
                <w:i/>
                <w:iCs/>
                <w:lang w:val="uk-UA"/>
              </w:rPr>
              <w:t>etc</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6616E646" w14:textId="77777777" w:rsidR="001808BE" w:rsidRPr="004E12CB" w:rsidRDefault="001808BE">
            <w:pPr>
              <w:pStyle w:val="tl"/>
              <w:spacing w:before="0" w:beforeAutospacing="0" w:after="0" w:afterAutospacing="0"/>
              <w:rPr>
                <w:lang w:val="uk-UA"/>
              </w:rPr>
            </w:pPr>
            <w:r w:rsidRPr="004E12CB">
              <w:rPr>
                <w:lang w:val="uk-UA"/>
              </w:rPr>
              <w:t>ПРИСКОРЬТЕ ДОЗВІЛ (</w:t>
            </w:r>
            <w:r w:rsidRPr="004E12CB">
              <w:rPr>
                <w:i/>
                <w:iCs/>
                <w:lang w:val="uk-UA"/>
              </w:rPr>
              <w:t>позивний ПС</w:t>
            </w:r>
            <w:r w:rsidRPr="004E12CB">
              <w:rPr>
                <w:lang w:val="uk-UA"/>
              </w:rPr>
              <w:t>) [РОЗРАХУНКОВО] В (</w:t>
            </w:r>
            <w:r w:rsidRPr="004E12CB">
              <w:rPr>
                <w:i/>
                <w:iCs/>
                <w:lang w:val="uk-UA"/>
              </w:rPr>
              <w:t>місце</w:t>
            </w:r>
            <w:r w:rsidRPr="004E12CB">
              <w:rPr>
                <w:lang w:val="uk-UA"/>
              </w:rPr>
              <w:t>) В (</w:t>
            </w:r>
            <w:r w:rsidRPr="004E12CB">
              <w:rPr>
                <w:i/>
                <w:iCs/>
                <w:lang w:val="uk-UA"/>
              </w:rPr>
              <w:t>час</w:t>
            </w:r>
            <w:r w:rsidRPr="004E12CB">
              <w:rPr>
                <w:lang w:val="uk-UA"/>
              </w:rPr>
              <w:t>) НАДАЄ ЗАПИТ (</w:t>
            </w:r>
            <w:r w:rsidRPr="004E12CB">
              <w:rPr>
                <w:i/>
                <w:iCs/>
                <w:lang w:val="uk-UA"/>
              </w:rPr>
              <w:t>рівень або маршрут, і т. п.</w:t>
            </w:r>
            <w:r w:rsidRPr="004E12CB">
              <w:rPr>
                <w:lang w:val="uk-UA"/>
              </w:rPr>
              <w:t>)</w:t>
            </w:r>
          </w:p>
        </w:tc>
      </w:tr>
      <w:tr w:rsidR="001808BE" w:rsidRPr="00E56A91" w14:paraId="5B6CB92B" w14:textId="77777777" w:rsidTr="00901EE8">
        <w:trPr>
          <w:trHeight w:val="1232"/>
        </w:trPr>
        <w:tc>
          <w:tcPr>
            <w:tcW w:w="1700" w:type="pct"/>
            <w:shd w:val="clear" w:color="auto" w:fill="auto"/>
            <w:tcMar>
              <w:top w:w="0" w:type="dxa"/>
              <w:left w:w="0" w:type="dxa"/>
              <w:bottom w:w="0" w:type="dxa"/>
              <w:right w:w="0" w:type="dxa"/>
            </w:tcMar>
            <w:vAlign w:val="center"/>
            <w:hideMark/>
          </w:tcPr>
          <w:p w14:paraId="13F0D1FB" w14:textId="77777777" w:rsidR="001808BE" w:rsidRPr="00165DF4" w:rsidRDefault="001808BE">
            <w:pPr>
              <w:pStyle w:val="tl"/>
              <w:spacing w:before="0" w:beforeAutospacing="0" w:after="0" w:afterAutospacing="0"/>
              <w:rPr>
                <w:b/>
                <w:bCs/>
                <w:lang w:val="uk-UA"/>
              </w:rPr>
            </w:pPr>
            <w:r w:rsidRPr="00165DF4">
              <w:rPr>
                <w:b/>
                <w:bCs/>
                <w:lang w:val="uk-UA"/>
              </w:rPr>
              <w:t>8. ОПЕРАЦІЇ В ПОВІТРЯНОМУ ПРОСТОРІ ЗІ СКОРОЧЕНИМ МІНІМУМОМ ВЕРТИКАЛЬНОГО ЕШЕЛОНУВАННЯ (RVSM)</w:t>
            </w:r>
          </w:p>
        </w:tc>
        <w:tc>
          <w:tcPr>
            <w:tcW w:w="1650" w:type="pct"/>
            <w:shd w:val="clear" w:color="auto" w:fill="auto"/>
            <w:tcMar>
              <w:top w:w="0" w:type="dxa"/>
              <w:left w:w="0" w:type="dxa"/>
              <w:bottom w:w="0" w:type="dxa"/>
              <w:right w:w="0" w:type="dxa"/>
            </w:tcMar>
            <w:vAlign w:val="center"/>
            <w:hideMark/>
          </w:tcPr>
          <w:p w14:paraId="18B4527E"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58CD6A1D"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E56A91" w14:paraId="64DEE88F" w14:textId="77777777" w:rsidTr="00913DA8">
        <w:tc>
          <w:tcPr>
            <w:tcW w:w="1700" w:type="pct"/>
            <w:shd w:val="clear" w:color="auto" w:fill="auto"/>
            <w:tcMar>
              <w:top w:w="0" w:type="dxa"/>
              <w:left w:w="0" w:type="dxa"/>
              <w:bottom w:w="0" w:type="dxa"/>
              <w:right w:w="0" w:type="dxa"/>
            </w:tcMar>
            <w:vAlign w:val="center"/>
            <w:hideMark/>
          </w:tcPr>
          <w:p w14:paraId="75089044" w14:textId="77777777" w:rsidR="001808BE" w:rsidRPr="004E12CB" w:rsidRDefault="001808BE">
            <w:pPr>
              <w:pStyle w:val="tl"/>
              <w:spacing w:before="0" w:beforeAutospacing="0" w:after="0" w:afterAutospacing="0"/>
              <w:rPr>
                <w:lang w:val="uk-UA"/>
              </w:rPr>
            </w:pPr>
            <w:r w:rsidRPr="004E12CB">
              <w:rPr>
                <w:lang w:val="uk-UA"/>
              </w:rPr>
              <w:t xml:space="preserve">1) ... для усного доповнення до автоматизованого обміну розрахункових повідомлень ПС, недопущених до RVSM або усного доповнення інформації, що міститься в полі 18 плану польоту, яка не передається </w:t>
            </w:r>
            <w:r w:rsidRPr="004E12CB">
              <w:rPr>
                <w:lang w:val="uk-UA"/>
              </w:rPr>
              <w:lastRenderedPageBreak/>
              <w:t>автоматично системою автоматизованого обміну повідомлень</w:t>
            </w:r>
          </w:p>
        </w:tc>
        <w:tc>
          <w:tcPr>
            <w:tcW w:w="1650" w:type="pct"/>
            <w:shd w:val="clear" w:color="auto" w:fill="auto"/>
            <w:tcMar>
              <w:top w:w="0" w:type="dxa"/>
              <w:left w:w="0" w:type="dxa"/>
              <w:bottom w:w="0" w:type="dxa"/>
              <w:right w:w="0" w:type="dxa"/>
            </w:tcMar>
            <w:vAlign w:val="center"/>
            <w:hideMark/>
          </w:tcPr>
          <w:p w14:paraId="64938540" w14:textId="77777777" w:rsidR="001808BE" w:rsidRPr="004E12CB" w:rsidRDefault="001808BE">
            <w:pPr>
              <w:pStyle w:val="tl"/>
              <w:spacing w:before="0" w:beforeAutospacing="0" w:after="0" w:afterAutospacing="0"/>
              <w:rPr>
                <w:lang w:val="uk-UA"/>
              </w:rPr>
            </w:pPr>
            <w:r w:rsidRPr="004E12CB">
              <w:rPr>
                <w:lang w:val="uk-UA"/>
              </w:rPr>
              <w:lastRenderedPageBreak/>
              <w:t>NEGATIVE RVSM </w:t>
            </w:r>
            <w:r w:rsidRPr="004E12CB">
              <w:rPr>
                <w:i/>
                <w:iCs/>
                <w:lang w:val="uk-UA"/>
              </w:rPr>
              <w:t>[(</w:t>
            </w:r>
            <w:proofErr w:type="spellStart"/>
            <w:r w:rsidRPr="004E12CB">
              <w:rPr>
                <w:i/>
                <w:iCs/>
                <w:lang w:val="uk-UA"/>
              </w:rPr>
              <w:t>supplementary</w:t>
            </w:r>
            <w:proofErr w:type="spellEnd"/>
            <w:r w:rsidRPr="004E12CB">
              <w:rPr>
                <w:i/>
                <w:iCs/>
                <w:lang w:val="uk-UA"/>
              </w:rPr>
              <w:t xml:space="preserve"> </w:t>
            </w:r>
            <w:proofErr w:type="spellStart"/>
            <w:r w:rsidRPr="004E12CB">
              <w:rPr>
                <w:i/>
                <w:iCs/>
                <w:lang w:val="uk-UA"/>
              </w:rPr>
              <w:t>information</w:t>
            </w:r>
            <w:proofErr w:type="spellEnd"/>
            <w:r w:rsidRPr="004E12CB">
              <w:rPr>
                <w:i/>
                <w:iCs/>
                <w:lang w:val="uk-UA"/>
              </w:rPr>
              <w:t xml:space="preserve">, e. g. </w:t>
            </w:r>
            <w:proofErr w:type="spellStart"/>
            <w:r w:rsidRPr="004E12CB">
              <w:rPr>
                <w:i/>
                <w:iCs/>
                <w:lang w:val="uk-UA"/>
              </w:rPr>
              <w:t>State</w:t>
            </w:r>
            <w:proofErr w:type="spellEnd"/>
            <w:r w:rsidRPr="004E12CB">
              <w:rPr>
                <w:i/>
                <w:iCs/>
                <w:lang w:val="uk-UA"/>
              </w:rPr>
              <w:t xml:space="preserve"> </w:t>
            </w:r>
            <w:proofErr w:type="spellStart"/>
            <w:r w:rsidRPr="004E12CB">
              <w:rPr>
                <w:i/>
                <w:iCs/>
                <w:lang w:val="uk-UA"/>
              </w:rPr>
              <w:t>aircraft</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A6BCE88" w14:textId="77777777" w:rsidR="001808BE" w:rsidRPr="004E12CB" w:rsidRDefault="001808BE">
            <w:pPr>
              <w:pStyle w:val="tl"/>
              <w:spacing w:before="0" w:beforeAutospacing="0" w:after="0" w:afterAutospacing="0"/>
              <w:rPr>
                <w:lang w:val="uk-UA"/>
              </w:rPr>
            </w:pPr>
            <w:r w:rsidRPr="004E12CB">
              <w:rPr>
                <w:lang w:val="uk-UA"/>
              </w:rPr>
              <w:t>НЕ ДОПУЩЕНИЙ ДО RVSM [(</w:t>
            </w:r>
            <w:r w:rsidRPr="004E12CB">
              <w:rPr>
                <w:i/>
                <w:iCs/>
                <w:lang w:val="uk-UA"/>
              </w:rPr>
              <w:t>додаткова інформація, наприклад, ДЕРЖАВНЕ ПС</w:t>
            </w:r>
            <w:r w:rsidRPr="004E12CB">
              <w:rPr>
                <w:lang w:val="uk-UA"/>
              </w:rPr>
              <w:t>)];</w:t>
            </w:r>
          </w:p>
        </w:tc>
      </w:tr>
      <w:tr w:rsidR="001808BE" w:rsidRPr="00E56A91" w14:paraId="5A98EAC4" w14:textId="77777777" w:rsidTr="005F37E4">
        <w:trPr>
          <w:trHeight w:val="1570"/>
        </w:trPr>
        <w:tc>
          <w:tcPr>
            <w:tcW w:w="1700" w:type="pct"/>
            <w:shd w:val="clear" w:color="auto" w:fill="auto"/>
            <w:tcMar>
              <w:top w:w="0" w:type="dxa"/>
              <w:left w:w="0" w:type="dxa"/>
              <w:bottom w:w="0" w:type="dxa"/>
              <w:right w:w="0" w:type="dxa"/>
            </w:tcMar>
            <w:vAlign w:val="center"/>
            <w:hideMark/>
          </w:tcPr>
          <w:p w14:paraId="568C95C8" w14:textId="77777777" w:rsidR="001808BE" w:rsidRPr="004E12CB" w:rsidRDefault="001808BE">
            <w:pPr>
              <w:pStyle w:val="tl"/>
              <w:spacing w:before="0" w:beforeAutospacing="0" w:after="0" w:afterAutospacing="0"/>
              <w:rPr>
                <w:lang w:val="uk-UA"/>
              </w:rPr>
            </w:pPr>
            <w:r w:rsidRPr="004E12CB">
              <w:rPr>
                <w:lang w:val="uk-UA"/>
              </w:rPr>
              <w:t>2) ... для повідомлення про виникнення непередбачуваних обставин, через які ПС не може витримувати RVSM, такі як сильна турбулентність або інші метеорологічні явища або відмова обладнання, тощо</w:t>
            </w:r>
          </w:p>
        </w:tc>
        <w:tc>
          <w:tcPr>
            <w:tcW w:w="1650" w:type="pct"/>
            <w:shd w:val="clear" w:color="auto" w:fill="auto"/>
            <w:tcMar>
              <w:top w:w="0" w:type="dxa"/>
              <w:left w:w="0" w:type="dxa"/>
              <w:bottom w:w="0" w:type="dxa"/>
              <w:right w:w="0" w:type="dxa"/>
            </w:tcMar>
            <w:vAlign w:val="center"/>
            <w:hideMark/>
          </w:tcPr>
          <w:p w14:paraId="6A5AFFB5" w14:textId="77777777" w:rsidR="001808BE" w:rsidRPr="004E12CB" w:rsidRDefault="001808BE">
            <w:pPr>
              <w:pStyle w:val="tl"/>
              <w:spacing w:before="0" w:beforeAutospacing="0" w:after="0" w:afterAutospacing="0"/>
              <w:rPr>
                <w:lang w:val="uk-UA"/>
              </w:rPr>
            </w:pPr>
            <w:r w:rsidRPr="004E12CB">
              <w:rPr>
                <w:lang w:val="uk-UA"/>
              </w:rPr>
              <w:t>UNABLE RVSM DUE TURBULENCE (</w:t>
            </w:r>
            <w:proofErr w:type="spellStart"/>
            <w:r w:rsidRPr="004E12CB">
              <w:rPr>
                <w:i/>
                <w:iCs/>
                <w:lang w:val="uk-UA"/>
              </w:rPr>
              <w:t>or</w:t>
            </w:r>
            <w:proofErr w:type="spellEnd"/>
            <w:r w:rsidRPr="004E12CB">
              <w:rPr>
                <w:lang w:val="uk-UA"/>
              </w:rPr>
              <w:t> EQUIPMENT, </w:t>
            </w:r>
            <w:proofErr w:type="spellStart"/>
            <w:r w:rsidRPr="004E12CB">
              <w:rPr>
                <w:i/>
                <w:iCs/>
                <w:lang w:val="uk-UA"/>
              </w:rPr>
              <w:t>as</w:t>
            </w:r>
            <w:proofErr w:type="spellEnd"/>
            <w:r w:rsidRPr="004E12CB">
              <w:rPr>
                <w:i/>
                <w:iCs/>
                <w:lang w:val="uk-UA"/>
              </w:rPr>
              <w:t xml:space="preserve"> </w:t>
            </w:r>
            <w:proofErr w:type="spellStart"/>
            <w:r w:rsidRPr="004E12CB">
              <w:rPr>
                <w:i/>
                <w:iCs/>
                <w:lang w:val="uk-UA"/>
              </w:rPr>
              <w:t>applicable</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4010ABBB" w14:textId="77777777" w:rsidR="001808BE" w:rsidRPr="004E12CB" w:rsidRDefault="001808BE">
            <w:pPr>
              <w:pStyle w:val="tl"/>
              <w:spacing w:before="0" w:beforeAutospacing="0" w:after="0" w:afterAutospacing="0"/>
              <w:rPr>
                <w:lang w:val="uk-UA"/>
              </w:rPr>
            </w:pPr>
            <w:r w:rsidRPr="004E12CB">
              <w:rPr>
                <w:lang w:val="uk-UA"/>
              </w:rPr>
              <w:t>НЕ МОЖЕ ВИТРИМУВАТИ RVSM ЧЕРЕЗ ТУРБУЛЕНТНІСТЬ (</w:t>
            </w:r>
            <w:r w:rsidRPr="004E12CB">
              <w:rPr>
                <w:i/>
                <w:iCs/>
                <w:lang w:val="uk-UA"/>
              </w:rPr>
              <w:t>або</w:t>
            </w:r>
            <w:r w:rsidRPr="004E12CB">
              <w:rPr>
                <w:lang w:val="uk-UA"/>
              </w:rPr>
              <w:t> ОБЛАДНАННЯ).</w:t>
            </w:r>
          </w:p>
        </w:tc>
      </w:tr>
    </w:tbl>
    <w:p w14:paraId="0BB2138E" w14:textId="363AAD6D" w:rsidR="005D7676" w:rsidRDefault="005D7676" w:rsidP="005D7676">
      <w:pPr>
        <w:pStyle w:val="tc"/>
        <w:shd w:val="clear" w:color="auto" w:fill="FFFFFF"/>
        <w:spacing w:before="0" w:beforeAutospacing="0" w:after="0" w:afterAutospacing="0"/>
        <w:rPr>
          <w:rFonts w:ascii="IBM Plex Serif" w:hAnsi="IBM Plex Serif"/>
          <w:color w:val="293A55"/>
          <w:lang w:val="uk-UA"/>
        </w:rPr>
      </w:pPr>
    </w:p>
    <w:p w14:paraId="041C1208" w14:textId="77777777" w:rsidR="005F37E4" w:rsidRPr="005F37E4" w:rsidRDefault="005F37E4" w:rsidP="005D7676">
      <w:pPr>
        <w:pStyle w:val="tc"/>
        <w:shd w:val="clear" w:color="auto" w:fill="FFFFFF"/>
        <w:spacing w:before="0" w:beforeAutospacing="0" w:after="0" w:afterAutospacing="0"/>
        <w:rPr>
          <w:rFonts w:ascii="IBM Plex Serif" w:hAnsi="IBM Plex Serif"/>
          <w:color w:val="293A55"/>
          <w:lang w:val="uk-UA"/>
        </w:rPr>
      </w:pPr>
    </w:p>
    <w:p w14:paraId="37734622" w14:textId="49A4EA74" w:rsidR="001808BE" w:rsidRPr="005D7676" w:rsidRDefault="001808BE" w:rsidP="001808BE">
      <w:pPr>
        <w:pStyle w:val="tc"/>
        <w:shd w:val="clear" w:color="auto" w:fill="FFFFFF"/>
        <w:spacing w:before="0" w:beforeAutospacing="0" w:after="0" w:afterAutospacing="0"/>
        <w:jc w:val="center"/>
        <w:rPr>
          <w:rFonts w:ascii="IBM Plex Serif" w:hAnsi="IBM Plex Serif"/>
          <w:b/>
          <w:bCs/>
          <w:color w:val="293A55"/>
          <w:lang w:val="uk-UA"/>
        </w:rPr>
      </w:pPr>
      <w:r w:rsidRPr="005D7676">
        <w:rPr>
          <w:rFonts w:ascii="IBM Plex Serif" w:hAnsi="IBM Plex Serif"/>
          <w:b/>
          <w:bCs/>
          <w:color w:val="293A55"/>
          <w:lang w:val="uk-UA"/>
        </w:rPr>
        <w:t>6. Фразеологія під час використання CPDLC</w:t>
      </w:r>
    </w:p>
    <w:p w14:paraId="56C34300" w14:textId="77777777" w:rsidR="005D7676" w:rsidRPr="005F37E4" w:rsidRDefault="005D7676" w:rsidP="005D7676">
      <w:pPr>
        <w:pStyle w:val="tc"/>
        <w:shd w:val="clear" w:color="auto" w:fill="FFFFFF"/>
        <w:spacing w:before="0" w:beforeAutospacing="0" w:after="0" w:afterAutospacing="0"/>
        <w:rPr>
          <w:rFonts w:ascii="IBM Plex Serif" w:hAnsi="IBM Plex Serif"/>
          <w:color w:val="293A55"/>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8" w:type="dxa"/>
          <w:left w:w="48" w:type="dxa"/>
          <w:bottom w:w="48" w:type="dxa"/>
          <w:right w:w="48" w:type="dxa"/>
        </w:tblCellMar>
        <w:tblLook w:val="04A0" w:firstRow="1" w:lastRow="0" w:firstColumn="1" w:lastColumn="0" w:noHBand="0" w:noVBand="1"/>
      </w:tblPr>
      <w:tblGrid>
        <w:gridCol w:w="4951"/>
        <w:gridCol w:w="4805"/>
        <w:gridCol w:w="4805"/>
      </w:tblGrid>
      <w:tr w:rsidR="001808BE" w:rsidRPr="004E12CB" w14:paraId="0605724B" w14:textId="77777777" w:rsidTr="00913DA8">
        <w:trPr>
          <w:trHeight w:val="397"/>
        </w:trPr>
        <w:tc>
          <w:tcPr>
            <w:tcW w:w="1700" w:type="pct"/>
            <w:shd w:val="clear" w:color="auto" w:fill="auto"/>
            <w:tcMar>
              <w:top w:w="0" w:type="dxa"/>
              <w:left w:w="0" w:type="dxa"/>
              <w:bottom w:w="0" w:type="dxa"/>
              <w:right w:w="0" w:type="dxa"/>
            </w:tcMar>
            <w:vAlign w:val="center"/>
            <w:hideMark/>
          </w:tcPr>
          <w:p w14:paraId="5C565387" w14:textId="77777777" w:rsidR="001808BE" w:rsidRPr="00165DF4" w:rsidRDefault="001808BE">
            <w:pPr>
              <w:pStyle w:val="tl"/>
              <w:spacing w:before="0" w:beforeAutospacing="0" w:after="0" w:afterAutospacing="0"/>
              <w:rPr>
                <w:b/>
                <w:bCs/>
                <w:lang w:val="uk-UA"/>
              </w:rPr>
            </w:pPr>
            <w:r w:rsidRPr="00165DF4">
              <w:rPr>
                <w:b/>
                <w:bCs/>
                <w:lang w:val="uk-UA"/>
              </w:rPr>
              <w:t>1. ОПЕРАЦІЙНИЙ СТАТУС</w:t>
            </w:r>
          </w:p>
        </w:tc>
        <w:tc>
          <w:tcPr>
            <w:tcW w:w="1650" w:type="pct"/>
            <w:shd w:val="clear" w:color="auto" w:fill="auto"/>
            <w:tcMar>
              <w:top w:w="0" w:type="dxa"/>
              <w:left w:w="0" w:type="dxa"/>
              <w:bottom w:w="0" w:type="dxa"/>
              <w:right w:w="0" w:type="dxa"/>
            </w:tcMar>
            <w:vAlign w:val="center"/>
            <w:hideMark/>
          </w:tcPr>
          <w:p w14:paraId="76CF3F53"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07BD58D4"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E56A91" w14:paraId="78DC086B" w14:textId="77777777" w:rsidTr="00913DA8">
        <w:tc>
          <w:tcPr>
            <w:tcW w:w="1700" w:type="pct"/>
            <w:shd w:val="clear" w:color="auto" w:fill="auto"/>
            <w:tcMar>
              <w:top w:w="0" w:type="dxa"/>
              <w:left w:w="0" w:type="dxa"/>
              <w:bottom w:w="0" w:type="dxa"/>
              <w:right w:w="0" w:type="dxa"/>
            </w:tcMar>
            <w:vAlign w:val="center"/>
            <w:hideMark/>
          </w:tcPr>
          <w:p w14:paraId="19FE6058" w14:textId="77777777" w:rsidR="001808BE" w:rsidRPr="004E12CB" w:rsidRDefault="001808BE">
            <w:pPr>
              <w:pStyle w:val="tl"/>
              <w:spacing w:before="0" w:beforeAutospacing="0" w:after="0" w:afterAutospacing="0"/>
              <w:rPr>
                <w:lang w:val="uk-UA"/>
              </w:rPr>
            </w:pPr>
            <w:r w:rsidRPr="004E12CB">
              <w:rPr>
                <w:lang w:val="uk-UA"/>
              </w:rPr>
              <w:t>1) ...відмова CPDLC</w:t>
            </w:r>
          </w:p>
        </w:tc>
        <w:tc>
          <w:tcPr>
            <w:tcW w:w="1650" w:type="pct"/>
            <w:shd w:val="clear" w:color="auto" w:fill="auto"/>
            <w:tcMar>
              <w:top w:w="0" w:type="dxa"/>
              <w:left w:w="0" w:type="dxa"/>
              <w:bottom w:w="0" w:type="dxa"/>
              <w:right w:w="0" w:type="dxa"/>
            </w:tcMar>
            <w:vAlign w:val="center"/>
            <w:hideMark/>
          </w:tcPr>
          <w:p w14:paraId="4EC2D32E" w14:textId="77777777" w:rsidR="001808BE" w:rsidRPr="004E12CB" w:rsidRDefault="001808BE">
            <w:pPr>
              <w:pStyle w:val="tl"/>
              <w:spacing w:before="0" w:beforeAutospacing="0" w:after="0" w:afterAutospacing="0"/>
              <w:rPr>
                <w:lang w:val="uk-UA"/>
              </w:rPr>
            </w:pPr>
            <w:r w:rsidRPr="004E12CB">
              <w:rPr>
                <w:lang w:val="uk-UA"/>
              </w:rPr>
              <w:t>[ALL STATIONS] CPDLC FAILURE </w:t>
            </w:r>
            <w:r w:rsidRPr="004E12CB">
              <w:rPr>
                <w:i/>
                <w:iCs/>
                <w:lang w:val="uk-UA"/>
              </w:rPr>
              <w:t>(</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232C62EE" w14:textId="77777777" w:rsidR="001808BE" w:rsidRPr="004E12CB" w:rsidRDefault="001808BE">
            <w:pPr>
              <w:pStyle w:val="tl"/>
              <w:spacing w:before="0" w:beforeAutospacing="0" w:after="0" w:afterAutospacing="0"/>
              <w:rPr>
                <w:lang w:val="uk-UA"/>
              </w:rPr>
            </w:pPr>
            <w:r w:rsidRPr="004E12CB">
              <w:rPr>
                <w:lang w:val="uk-UA"/>
              </w:rPr>
              <w:t>[УСІМ БОРТАМ ВІДМОВА CPDLC (</w:t>
            </w:r>
            <w:r w:rsidRPr="004E12CB">
              <w:rPr>
                <w:i/>
                <w:iCs/>
                <w:lang w:val="uk-UA"/>
              </w:rPr>
              <w:t>вказівки</w:t>
            </w:r>
            <w:r w:rsidRPr="004E12CB">
              <w:rPr>
                <w:lang w:val="uk-UA"/>
              </w:rPr>
              <w:t>);</w:t>
            </w:r>
          </w:p>
        </w:tc>
      </w:tr>
      <w:tr w:rsidR="001808BE" w:rsidRPr="00E56A91" w14:paraId="51713298" w14:textId="77777777" w:rsidTr="00913DA8">
        <w:tc>
          <w:tcPr>
            <w:tcW w:w="1700" w:type="pct"/>
            <w:shd w:val="clear" w:color="auto" w:fill="auto"/>
            <w:tcMar>
              <w:top w:w="0" w:type="dxa"/>
              <w:left w:w="0" w:type="dxa"/>
              <w:bottom w:w="0" w:type="dxa"/>
              <w:right w:w="0" w:type="dxa"/>
            </w:tcMar>
            <w:vAlign w:val="center"/>
            <w:hideMark/>
          </w:tcPr>
          <w:p w14:paraId="2C3BE769" w14:textId="77777777" w:rsidR="001808BE" w:rsidRPr="004E12CB" w:rsidRDefault="001808BE">
            <w:pPr>
              <w:pStyle w:val="tl"/>
              <w:spacing w:before="0" w:beforeAutospacing="0" w:after="0" w:afterAutospacing="0"/>
              <w:rPr>
                <w:lang w:val="uk-UA"/>
              </w:rPr>
            </w:pPr>
            <w:r w:rsidRPr="004E12CB">
              <w:rPr>
                <w:lang w:val="uk-UA"/>
              </w:rPr>
              <w:t>2) ... помилка одного повідомлення CPDLC</w:t>
            </w:r>
          </w:p>
        </w:tc>
        <w:tc>
          <w:tcPr>
            <w:tcW w:w="1650" w:type="pct"/>
            <w:shd w:val="clear" w:color="auto" w:fill="auto"/>
            <w:tcMar>
              <w:top w:w="0" w:type="dxa"/>
              <w:left w:w="0" w:type="dxa"/>
              <w:bottom w:w="0" w:type="dxa"/>
              <w:right w:w="0" w:type="dxa"/>
            </w:tcMar>
            <w:vAlign w:val="center"/>
            <w:hideMark/>
          </w:tcPr>
          <w:p w14:paraId="11296869" w14:textId="77777777" w:rsidR="001808BE" w:rsidRPr="004E12CB" w:rsidRDefault="001808BE">
            <w:pPr>
              <w:pStyle w:val="tl"/>
              <w:spacing w:before="0" w:beforeAutospacing="0" w:after="0" w:afterAutospacing="0"/>
              <w:rPr>
                <w:lang w:val="uk-UA"/>
              </w:rPr>
            </w:pPr>
            <w:r w:rsidRPr="004E12CB">
              <w:rPr>
                <w:lang w:val="uk-UA"/>
              </w:rPr>
              <w:t>CPDLC MESSAGE FAILURE </w:t>
            </w:r>
            <w:r w:rsidRPr="004E12CB">
              <w:rPr>
                <w:i/>
                <w:iCs/>
                <w:lang w:val="uk-UA"/>
              </w:rPr>
              <w:t>(</w:t>
            </w:r>
            <w:proofErr w:type="spellStart"/>
            <w:r w:rsidRPr="004E12CB">
              <w:rPr>
                <w:i/>
                <w:iCs/>
                <w:lang w:val="uk-UA"/>
              </w:rPr>
              <w:t>appropriate</w:t>
            </w:r>
            <w:proofErr w:type="spellEnd"/>
            <w:r w:rsidRPr="004E12CB">
              <w:rPr>
                <w:i/>
                <w:iCs/>
                <w:lang w:val="uk-UA"/>
              </w:rPr>
              <w:t xml:space="preserve"> </w:t>
            </w:r>
            <w:proofErr w:type="spellStart"/>
            <w:r w:rsidRPr="004E12CB">
              <w:rPr>
                <w:i/>
                <w:iCs/>
                <w:lang w:val="uk-UA"/>
              </w:rPr>
              <w:t>clearance</w:t>
            </w:r>
            <w:proofErr w:type="spellEnd"/>
            <w:r w:rsidRPr="004E12CB">
              <w:rPr>
                <w:i/>
                <w:iCs/>
                <w:lang w:val="uk-UA"/>
              </w:rPr>
              <w:t xml:space="preserve">, </w:t>
            </w:r>
            <w:proofErr w:type="spellStart"/>
            <w:r w:rsidRPr="004E12CB">
              <w:rPr>
                <w:i/>
                <w:iCs/>
                <w:lang w:val="uk-UA"/>
              </w:rPr>
              <w:t>instruction</w:t>
            </w:r>
            <w:proofErr w:type="spellEnd"/>
            <w:r w:rsidRPr="004E12CB">
              <w:rPr>
                <w:i/>
                <w:iCs/>
                <w:lang w:val="uk-UA"/>
              </w:rPr>
              <w:t xml:space="preserve">, </w:t>
            </w:r>
            <w:proofErr w:type="spellStart"/>
            <w:r w:rsidRPr="004E12CB">
              <w:rPr>
                <w:i/>
                <w:iCs/>
                <w:lang w:val="uk-UA"/>
              </w:rPr>
              <w:t>information</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request</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C973FA2" w14:textId="77777777" w:rsidR="001808BE" w:rsidRPr="004E12CB" w:rsidRDefault="001808BE">
            <w:pPr>
              <w:pStyle w:val="tl"/>
              <w:spacing w:before="0" w:beforeAutospacing="0" w:after="0" w:afterAutospacing="0"/>
              <w:rPr>
                <w:lang w:val="uk-UA"/>
              </w:rPr>
            </w:pPr>
            <w:r w:rsidRPr="004E12CB">
              <w:rPr>
                <w:lang w:val="uk-UA"/>
              </w:rPr>
              <w:t>ПОМИЛКА ПОВІДОМЛЕННЯ CPDLC (</w:t>
            </w:r>
            <w:r w:rsidRPr="004E12CB">
              <w:rPr>
                <w:i/>
                <w:iCs/>
                <w:lang w:val="uk-UA"/>
              </w:rPr>
              <w:t>відповідний дозвіл, вказівка, інформація або запит</w:t>
            </w:r>
            <w:r w:rsidRPr="004E12CB">
              <w:rPr>
                <w:lang w:val="uk-UA"/>
              </w:rPr>
              <w:t>);</w:t>
            </w:r>
          </w:p>
        </w:tc>
      </w:tr>
      <w:tr w:rsidR="001808BE" w:rsidRPr="00E56A91" w14:paraId="354F7E66" w14:textId="77777777" w:rsidTr="00913DA8">
        <w:tc>
          <w:tcPr>
            <w:tcW w:w="1700" w:type="pct"/>
            <w:shd w:val="clear" w:color="auto" w:fill="auto"/>
            <w:tcMar>
              <w:top w:w="0" w:type="dxa"/>
              <w:left w:w="0" w:type="dxa"/>
              <w:bottom w:w="0" w:type="dxa"/>
              <w:right w:w="0" w:type="dxa"/>
            </w:tcMar>
            <w:vAlign w:val="center"/>
            <w:hideMark/>
          </w:tcPr>
          <w:p w14:paraId="7EAEDE16" w14:textId="77777777" w:rsidR="001808BE" w:rsidRPr="004E12CB" w:rsidRDefault="001808BE">
            <w:pPr>
              <w:pStyle w:val="tl"/>
              <w:spacing w:before="0" w:beforeAutospacing="0" w:after="0" w:afterAutospacing="0"/>
              <w:rPr>
                <w:lang w:val="uk-UA"/>
              </w:rPr>
            </w:pPr>
            <w:r w:rsidRPr="004E12CB">
              <w:rPr>
                <w:lang w:val="uk-UA"/>
              </w:rPr>
              <w:t>3) ...для виправлення дозволу, вказівки, інформації або запиту у CPDLC</w:t>
            </w:r>
          </w:p>
        </w:tc>
        <w:tc>
          <w:tcPr>
            <w:tcW w:w="1650" w:type="pct"/>
            <w:shd w:val="clear" w:color="auto" w:fill="auto"/>
            <w:tcMar>
              <w:top w:w="0" w:type="dxa"/>
              <w:left w:w="0" w:type="dxa"/>
              <w:bottom w:w="0" w:type="dxa"/>
              <w:right w:w="0" w:type="dxa"/>
            </w:tcMar>
            <w:vAlign w:val="center"/>
            <w:hideMark/>
          </w:tcPr>
          <w:p w14:paraId="158AEF46" w14:textId="77777777" w:rsidR="001808BE" w:rsidRPr="004E12CB" w:rsidRDefault="001808BE">
            <w:pPr>
              <w:pStyle w:val="tl"/>
              <w:spacing w:before="0" w:beforeAutospacing="0" w:after="0" w:afterAutospacing="0"/>
              <w:rPr>
                <w:lang w:val="uk-UA"/>
              </w:rPr>
            </w:pPr>
            <w:r w:rsidRPr="004E12CB">
              <w:rPr>
                <w:lang w:val="uk-UA"/>
              </w:rPr>
              <w:t>DISREGARD CPDLC </w:t>
            </w:r>
            <w:r w:rsidRPr="004E12CB">
              <w:rPr>
                <w:i/>
                <w:iCs/>
                <w:lang w:val="uk-UA"/>
              </w:rPr>
              <w:t>(</w:t>
            </w:r>
            <w:proofErr w:type="spellStart"/>
            <w:r w:rsidRPr="004E12CB">
              <w:rPr>
                <w:i/>
                <w:iCs/>
                <w:lang w:val="uk-UA"/>
              </w:rPr>
              <w:t>message</w:t>
            </w:r>
            <w:proofErr w:type="spellEnd"/>
            <w:r w:rsidRPr="004E12CB">
              <w:rPr>
                <w:i/>
                <w:iCs/>
                <w:lang w:val="uk-UA"/>
              </w:rPr>
              <w:t xml:space="preserve"> </w:t>
            </w:r>
            <w:proofErr w:type="spellStart"/>
            <w:r w:rsidRPr="004E12CB">
              <w:rPr>
                <w:i/>
                <w:iCs/>
                <w:lang w:val="uk-UA"/>
              </w:rPr>
              <w:t>type</w:t>
            </w:r>
            <w:proofErr w:type="spellEnd"/>
            <w:r w:rsidRPr="004E12CB">
              <w:rPr>
                <w:i/>
                <w:iCs/>
                <w:lang w:val="uk-UA"/>
              </w:rPr>
              <w:t>)</w:t>
            </w:r>
            <w:r w:rsidRPr="004E12CB">
              <w:rPr>
                <w:lang w:val="uk-UA"/>
              </w:rPr>
              <w:t> MESSAGE, BREAK </w:t>
            </w:r>
            <w:r w:rsidRPr="004E12CB">
              <w:rPr>
                <w:i/>
                <w:iCs/>
                <w:lang w:val="uk-UA"/>
              </w:rPr>
              <w:t>(</w:t>
            </w:r>
            <w:proofErr w:type="spellStart"/>
            <w:r w:rsidRPr="004E12CB">
              <w:rPr>
                <w:i/>
                <w:iCs/>
                <w:lang w:val="uk-UA"/>
              </w:rPr>
              <w:t>correct</w:t>
            </w:r>
            <w:proofErr w:type="spellEnd"/>
            <w:r w:rsidRPr="004E12CB">
              <w:rPr>
                <w:i/>
                <w:iCs/>
                <w:lang w:val="uk-UA"/>
              </w:rPr>
              <w:t xml:space="preserve"> </w:t>
            </w:r>
            <w:proofErr w:type="spellStart"/>
            <w:r w:rsidRPr="004E12CB">
              <w:rPr>
                <w:i/>
                <w:iCs/>
                <w:lang w:val="uk-UA"/>
              </w:rPr>
              <w:t>clearance</w:t>
            </w:r>
            <w:proofErr w:type="spellEnd"/>
            <w:r w:rsidRPr="004E12CB">
              <w:rPr>
                <w:i/>
                <w:iCs/>
                <w:lang w:val="uk-UA"/>
              </w:rPr>
              <w:t xml:space="preserve">, </w:t>
            </w:r>
            <w:proofErr w:type="spellStart"/>
            <w:r w:rsidRPr="004E12CB">
              <w:rPr>
                <w:i/>
                <w:iCs/>
                <w:lang w:val="uk-UA"/>
              </w:rPr>
              <w:t>instruction</w:t>
            </w:r>
            <w:proofErr w:type="spellEnd"/>
            <w:r w:rsidRPr="004E12CB">
              <w:rPr>
                <w:i/>
                <w:iCs/>
                <w:lang w:val="uk-UA"/>
              </w:rPr>
              <w:t xml:space="preserve">, </w:t>
            </w:r>
            <w:proofErr w:type="spellStart"/>
            <w:r w:rsidRPr="004E12CB">
              <w:rPr>
                <w:i/>
                <w:iCs/>
                <w:lang w:val="uk-UA"/>
              </w:rPr>
              <w:t>information</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request</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E0A1EE2" w14:textId="77777777" w:rsidR="001808BE" w:rsidRPr="004E12CB" w:rsidRDefault="001808BE">
            <w:pPr>
              <w:pStyle w:val="tl"/>
              <w:spacing w:before="0" w:beforeAutospacing="0" w:after="0" w:afterAutospacing="0"/>
              <w:rPr>
                <w:lang w:val="uk-UA"/>
              </w:rPr>
            </w:pPr>
            <w:r w:rsidRPr="004E12CB">
              <w:rPr>
                <w:lang w:val="uk-UA"/>
              </w:rPr>
              <w:t>СКАСОВУЮ (</w:t>
            </w:r>
            <w:r w:rsidRPr="004E12CB">
              <w:rPr>
                <w:i/>
                <w:iCs/>
                <w:lang w:val="uk-UA"/>
              </w:rPr>
              <w:t>тип повідомлення</w:t>
            </w:r>
            <w:r w:rsidRPr="004E12CB">
              <w:rPr>
                <w:lang w:val="uk-UA"/>
              </w:rPr>
              <w:t>) ПОВІДОМЛЕННЯ CPDLC, ПАУЗА (</w:t>
            </w:r>
            <w:r w:rsidRPr="004E12CB">
              <w:rPr>
                <w:i/>
                <w:iCs/>
                <w:lang w:val="uk-UA"/>
              </w:rPr>
              <w:t>правильний дозвіл, вказівка, інформація або запит</w:t>
            </w:r>
            <w:r w:rsidRPr="004E12CB">
              <w:rPr>
                <w:lang w:val="uk-UA"/>
              </w:rPr>
              <w:t>);</w:t>
            </w:r>
          </w:p>
        </w:tc>
      </w:tr>
      <w:tr w:rsidR="001808BE" w:rsidRPr="00E56A91" w14:paraId="16FE091B" w14:textId="77777777" w:rsidTr="00913DA8">
        <w:tc>
          <w:tcPr>
            <w:tcW w:w="1700" w:type="pct"/>
            <w:shd w:val="clear" w:color="auto" w:fill="auto"/>
            <w:tcMar>
              <w:top w:w="0" w:type="dxa"/>
              <w:left w:w="0" w:type="dxa"/>
              <w:bottom w:w="0" w:type="dxa"/>
              <w:right w:w="0" w:type="dxa"/>
            </w:tcMar>
            <w:vAlign w:val="center"/>
            <w:hideMark/>
          </w:tcPr>
          <w:p w14:paraId="45B0CEAB" w14:textId="77777777" w:rsidR="001808BE" w:rsidRPr="004E12CB" w:rsidRDefault="001808BE">
            <w:pPr>
              <w:pStyle w:val="tl"/>
              <w:spacing w:before="0" w:beforeAutospacing="0" w:after="0" w:afterAutospacing="0"/>
              <w:rPr>
                <w:lang w:val="uk-UA"/>
              </w:rPr>
            </w:pPr>
            <w:r w:rsidRPr="004E12CB">
              <w:rPr>
                <w:lang w:val="uk-UA"/>
              </w:rPr>
              <w:t>4) ...для надання вказівки усім повітряним суднам або окремому повітряному судну не надавати запити по CPDLC на протязі певного проміжку часу</w:t>
            </w:r>
          </w:p>
        </w:tc>
        <w:tc>
          <w:tcPr>
            <w:tcW w:w="1650" w:type="pct"/>
            <w:shd w:val="clear" w:color="auto" w:fill="auto"/>
            <w:tcMar>
              <w:top w:w="0" w:type="dxa"/>
              <w:left w:w="0" w:type="dxa"/>
              <w:bottom w:w="0" w:type="dxa"/>
              <w:right w:w="0" w:type="dxa"/>
            </w:tcMar>
            <w:vAlign w:val="center"/>
            <w:hideMark/>
          </w:tcPr>
          <w:p w14:paraId="2AF55821" w14:textId="77777777" w:rsidR="001808BE" w:rsidRPr="004E12CB" w:rsidRDefault="001808BE">
            <w:pPr>
              <w:pStyle w:val="tl"/>
              <w:spacing w:before="0" w:beforeAutospacing="0" w:after="0" w:afterAutospacing="0"/>
              <w:rPr>
                <w:lang w:val="uk-UA"/>
              </w:rPr>
            </w:pPr>
            <w:r w:rsidRPr="004E12CB">
              <w:rPr>
                <w:lang w:val="uk-UA"/>
              </w:rPr>
              <w:t>[ALL STATIONS] STOP SENDING CPDLC REQUESTS [UNTIL ADVISED] </w:t>
            </w:r>
            <w:r w:rsidRPr="004E12CB">
              <w:rPr>
                <w:i/>
                <w:iCs/>
                <w:lang w:val="uk-UA"/>
              </w:rPr>
              <w:t>[(</w:t>
            </w:r>
            <w:proofErr w:type="spellStart"/>
            <w:r w:rsidRPr="004E12CB">
              <w:rPr>
                <w:i/>
                <w:iCs/>
                <w:lang w:val="uk-UA"/>
              </w:rPr>
              <w:t>reason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2142B3F2" w14:textId="77777777" w:rsidR="001808BE" w:rsidRPr="004E12CB" w:rsidRDefault="001808BE">
            <w:pPr>
              <w:pStyle w:val="tl"/>
              <w:spacing w:before="0" w:beforeAutospacing="0" w:after="0" w:afterAutospacing="0"/>
              <w:rPr>
                <w:lang w:val="uk-UA"/>
              </w:rPr>
            </w:pPr>
            <w:r w:rsidRPr="004E12CB">
              <w:rPr>
                <w:lang w:val="uk-UA"/>
              </w:rPr>
              <w:t>[УСІМ БОРТАМ] ПРИПИНІТЬ НАДСИЛАТИ ЗАПИТИ ПО CPDLC [ДО ВКАЗІВКИ] [(</w:t>
            </w:r>
            <w:r w:rsidRPr="004E12CB">
              <w:rPr>
                <w:i/>
                <w:iCs/>
                <w:lang w:val="uk-UA"/>
              </w:rPr>
              <w:t>причина</w:t>
            </w:r>
            <w:r w:rsidRPr="004E12CB">
              <w:rPr>
                <w:lang w:val="uk-UA"/>
              </w:rPr>
              <w:t>)];</w:t>
            </w:r>
          </w:p>
        </w:tc>
      </w:tr>
      <w:tr w:rsidR="001808BE" w:rsidRPr="00E56A91" w14:paraId="2963881B" w14:textId="77777777" w:rsidTr="005F37E4">
        <w:trPr>
          <w:trHeight w:val="651"/>
        </w:trPr>
        <w:tc>
          <w:tcPr>
            <w:tcW w:w="1700" w:type="pct"/>
            <w:shd w:val="clear" w:color="auto" w:fill="auto"/>
            <w:tcMar>
              <w:top w:w="0" w:type="dxa"/>
              <w:left w:w="0" w:type="dxa"/>
              <w:bottom w:w="0" w:type="dxa"/>
              <w:right w:w="0" w:type="dxa"/>
            </w:tcMar>
            <w:vAlign w:val="center"/>
            <w:hideMark/>
          </w:tcPr>
          <w:p w14:paraId="2AB02182" w14:textId="77777777" w:rsidR="001808BE" w:rsidRPr="004E12CB" w:rsidRDefault="001808BE">
            <w:pPr>
              <w:pStyle w:val="tl"/>
              <w:spacing w:before="0" w:beforeAutospacing="0" w:after="0" w:afterAutospacing="0"/>
              <w:rPr>
                <w:lang w:val="uk-UA"/>
              </w:rPr>
            </w:pPr>
            <w:r w:rsidRPr="004E12CB">
              <w:rPr>
                <w:lang w:val="uk-UA"/>
              </w:rPr>
              <w:t>5) ...для відновлення використання CPDLC</w:t>
            </w:r>
          </w:p>
        </w:tc>
        <w:tc>
          <w:tcPr>
            <w:tcW w:w="1650" w:type="pct"/>
            <w:shd w:val="clear" w:color="auto" w:fill="auto"/>
            <w:tcMar>
              <w:top w:w="0" w:type="dxa"/>
              <w:left w:w="0" w:type="dxa"/>
              <w:bottom w:w="0" w:type="dxa"/>
              <w:right w:w="0" w:type="dxa"/>
            </w:tcMar>
            <w:vAlign w:val="center"/>
            <w:hideMark/>
          </w:tcPr>
          <w:p w14:paraId="420243C1" w14:textId="77777777" w:rsidR="001808BE" w:rsidRPr="004E12CB" w:rsidRDefault="001808BE">
            <w:pPr>
              <w:pStyle w:val="tl"/>
              <w:spacing w:before="0" w:beforeAutospacing="0" w:after="0" w:afterAutospacing="0"/>
              <w:rPr>
                <w:lang w:val="uk-UA"/>
              </w:rPr>
            </w:pPr>
            <w:r w:rsidRPr="004E12CB">
              <w:rPr>
                <w:lang w:val="uk-UA"/>
              </w:rPr>
              <w:t>[ALL STATIONS] RESUME NORMAL CPDLC OPERATIONS.</w:t>
            </w:r>
          </w:p>
        </w:tc>
        <w:tc>
          <w:tcPr>
            <w:tcW w:w="1650" w:type="pct"/>
            <w:shd w:val="clear" w:color="auto" w:fill="auto"/>
            <w:tcMar>
              <w:top w:w="0" w:type="dxa"/>
              <w:left w:w="0" w:type="dxa"/>
              <w:bottom w:w="0" w:type="dxa"/>
              <w:right w:w="0" w:type="dxa"/>
            </w:tcMar>
            <w:vAlign w:val="center"/>
            <w:hideMark/>
          </w:tcPr>
          <w:p w14:paraId="6BEE208C" w14:textId="77777777" w:rsidR="001808BE" w:rsidRPr="004E12CB" w:rsidRDefault="001808BE">
            <w:pPr>
              <w:pStyle w:val="tl"/>
              <w:spacing w:before="0" w:beforeAutospacing="0" w:after="0" w:afterAutospacing="0"/>
              <w:rPr>
                <w:lang w:val="uk-UA"/>
              </w:rPr>
            </w:pPr>
            <w:r w:rsidRPr="004E12CB">
              <w:rPr>
                <w:lang w:val="uk-UA"/>
              </w:rPr>
              <w:t>[УСІМ БОРТАМ] ВІДНОВІТЬ НОРМАЛЬНЕ ВИКОРИСТАННЯ CPDLC</w:t>
            </w:r>
          </w:p>
        </w:tc>
      </w:tr>
    </w:tbl>
    <w:p w14:paraId="142579E6" w14:textId="77777777" w:rsidR="005D7676" w:rsidRDefault="005D7676" w:rsidP="001808BE">
      <w:pPr>
        <w:pStyle w:val="tc"/>
        <w:shd w:val="clear" w:color="auto" w:fill="FFFFFF"/>
        <w:spacing w:before="0" w:beforeAutospacing="0" w:after="0" w:afterAutospacing="0"/>
        <w:jc w:val="center"/>
        <w:rPr>
          <w:rFonts w:ascii="IBM Plex Serif" w:hAnsi="IBM Plex Serif"/>
          <w:color w:val="293A55"/>
          <w:lang w:val="uk-UA"/>
        </w:rPr>
      </w:pPr>
    </w:p>
    <w:p w14:paraId="6A69475A" w14:textId="16E4F6F7" w:rsidR="001808BE" w:rsidRPr="005D7676" w:rsidRDefault="001808BE" w:rsidP="001808BE">
      <w:pPr>
        <w:pStyle w:val="tc"/>
        <w:shd w:val="clear" w:color="auto" w:fill="FFFFFF"/>
        <w:spacing w:before="0" w:beforeAutospacing="0" w:after="0" w:afterAutospacing="0"/>
        <w:jc w:val="center"/>
        <w:rPr>
          <w:rFonts w:ascii="IBM Plex Serif" w:hAnsi="IBM Plex Serif"/>
          <w:b/>
          <w:bCs/>
          <w:color w:val="293A55"/>
          <w:lang w:val="uk-UA"/>
        </w:rPr>
      </w:pPr>
      <w:r w:rsidRPr="005D7676">
        <w:rPr>
          <w:rFonts w:ascii="IBM Plex Serif" w:hAnsi="IBM Plex Serif"/>
          <w:b/>
          <w:bCs/>
          <w:color w:val="293A55"/>
          <w:lang w:val="uk-UA"/>
        </w:rPr>
        <w:t>II. Фразеологія при ОПР з використанням систем спостереження ОПР</w:t>
      </w:r>
    </w:p>
    <w:p w14:paraId="63E335D7" w14:textId="0003C32C" w:rsidR="001808BE" w:rsidRPr="005D7676" w:rsidRDefault="001808BE" w:rsidP="001808BE">
      <w:pPr>
        <w:pStyle w:val="tj"/>
        <w:shd w:val="clear" w:color="auto" w:fill="FFFFFF"/>
        <w:spacing w:before="0" w:beforeAutospacing="0" w:after="0" w:afterAutospacing="0"/>
        <w:jc w:val="both"/>
        <w:rPr>
          <w:rFonts w:ascii="IBM Plex Serif" w:hAnsi="IBM Plex Serif"/>
          <w:b/>
          <w:bCs/>
          <w:color w:val="293A55"/>
          <w:lang w:val="uk-UA"/>
        </w:rPr>
      </w:pPr>
      <w:r w:rsidRPr="005D7676">
        <w:rPr>
          <w:rFonts w:ascii="IBM Plex Serif" w:hAnsi="IBM Plex Serif"/>
          <w:b/>
          <w:bCs/>
          <w:color w:val="293A55"/>
          <w:lang w:val="uk-UA"/>
        </w:rPr>
        <w:lastRenderedPageBreak/>
        <w:t>Зазначену нижче фразеологію застосовують при наданні ОПР з використанням систем спостереження. Фразеологію з вищенаведених розділів також можна застосовувати під час ОПР з використання систем спостереження.</w:t>
      </w:r>
    </w:p>
    <w:p w14:paraId="1E955365" w14:textId="26F6E984" w:rsidR="001808BE" w:rsidRPr="005D7676" w:rsidRDefault="001808BE" w:rsidP="001808BE">
      <w:pPr>
        <w:pStyle w:val="tc"/>
        <w:shd w:val="clear" w:color="auto" w:fill="FFFFFF"/>
        <w:spacing w:before="0" w:beforeAutospacing="0" w:after="0" w:afterAutospacing="0"/>
        <w:jc w:val="center"/>
        <w:rPr>
          <w:rFonts w:ascii="IBM Plex Serif" w:hAnsi="IBM Plex Serif"/>
          <w:b/>
          <w:bCs/>
          <w:color w:val="293A55"/>
          <w:lang w:val="uk-UA"/>
        </w:rPr>
      </w:pPr>
      <w:r w:rsidRPr="005D7676">
        <w:rPr>
          <w:rFonts w:ascii="IBM Plex Serif" w:hAnsi="IBM Plex Serif"/>
          <w:b/>
          <w:bCs/>
          <w:color w:val="293A55"/>
          <w:lang w:val="uk-UA"/>
        </w:rPr>
        <w:t>1. Загальна фразеологія при використанні систем спостереження ОПР</w:t>
      </w:r>
    </w:p>
    <w:p w14:paraId="6969401F" w14:textId="77777777" w:rsidR="005D7676" w:rsidRPr="004E12CB" w:rsidRDefault="005D7676" w:rsidP="005D7676">
      <w:pPr>
        <w:pStyle w:val="tc"/>
        <w:shd w:val="clear" w:color="auto" w:fill="FFFFFF"/>
        <w:spacing w:before="0" w:beforeAutospacing="0" w:after="0" w:afterAutospacing="0"/>
        <w:rPr>
          <w:rFonts w:ascii="IBM Plex Serif" w:hAnsi="IBM Plex Serif"/>
          <w:color w:val="293A55"/>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8" w:type="dxa"/>
          <w:left w:w="48" w:type="dxa"/>
          <w:bottom w:w="48" w:type="dxa"/>
          <w:right w:w="48" w:type="dxa"/>
        </w:tblCellMar>
        <w:tblLook w:val="04A0" w:firstRow="1" w:lastRow="0" w:firstColumn="1" w:lastColumn="0" w:noHBand="0" w:noVBand="1"/>
      </w:tblPr>
      <w:tblGrid>
        <w:gridCol w:w="4951"/>
        <w:gridCol w:w="4805"/>
        <w:gridCol w:w="4805"/>
      </w:tblGrid>
      <w:tr w:rsidR="001808BE" w:rsidRPr="00E56A91" w14:paraId="5BA1707B" w14:textId="77777777" w:rsidTr="00913DA8">
        <w:tc>
          <w:tcPr>
            <w:tcW w:w="1700" w:type="pct"/>
            <w:vMerge w:val="restart"/>
            <w:shd w:val="clear" w:color="auto" w:fill="auto"/>
            <w:tcMar>
              <w:top w:w="0" w:type="dxa"/>
              <w:left w:w="0" w:type="dxa"/>
              <w:bottom w:w="0" w:type="dxa"/>
              <w:right w:w="0" w:type="dxa"/>
            </w:tcMar>
            <w:vAlign w:val="center"/>
            <w:hideMark/>
          </w:tcPr>
          <w:p w14:paraId="61AD1ECF" w14:textId="77777777" w:rsidR="001808BE" w:rsidRPr="00165DF4" w:rsidRDefault="001808BE">
            <w:pPr>
              <w:pStyle w:val="tl"/>
              <w:spacing w:before="0" w:beforeAutospacing="0" w:after="0" w:afterAutospacing="0"/>
              <w:rPr>
                <w:b/>
                <w:bCs/>
                <w:lang w:val="uk-UA"/>
              </w:rPr>
            </w:pPr>
            <w:r w:rsidRPr="00165DF4">
              <w:rPr>
                <w:b/>
                <w:bCs/>
                <w:lang w:val="uk-UA"/>
              </w:rPr>
              <w:t xml:space="preserve">1. </w:t>
            </w:r>
            <w:r w:rsidRPr="00165DF4">
              <w:rPr>
                <w:b/>
                <w:bCs/>
                <w:sz w:val="22"/>
                <w:szCs w:val="22"/>
                <w:lang w:val="uk-UA"/>
              </w:rPr>
              <w:t>ІДЕНТИФІКАЦІЯ</w:t>
            </w:r>
            <w:r w:rsidRPr="00165DF4">
              <w:rPr>
                <w:b/>
                <w:bCs/>
                <w:lang w:val="uk-UA"/>
              </w:rPr>
              <w:t xml:space="preserve"> ПС</w:t>
            </w:r>
          </w:p>
        </w:tc>
        <w:tc>
          <w:tcPr>
            <w:tcW w:w="1650" w:type="pct"/>
            <w:shd w:val="clear" w:color="auto" w:fill="auto"/>
            <w:tcMar>
              <w:top w:w="0" w:type="dxa"/>
              <w:left w:w="0" w:type="dxa"/>
              <w:bottom w:w="0" w:type="dxa"/>
              <w:right w:w="0" w:type="dxa"/>
            </w:tcMar>
            <w:vAlign w:val="center"/>
            <w:hideMark/>
          </w:tcPr>
          <w:p w14:paraId="4983D23A" w14:textId="77777777" w:rsidR="001808BE" w:rsidRPr="004E12CB" w:rsidRDefault="001808BE">
            <w:pPr>
              <w:pStyle w:val="tl"/>
              <w:spacing w:before="0" w:beforeAutospacing="0" w:after="0" w:afterAutospacing="0"/>
              <w:rPr>
                <w:lang w:val="uk-UA"/>
              </w:rPr>
            </w:pPr>
            <w:r w:rsidRPr="004E12CB">
              <w:rPr>
                <w:lang w:val="uk-UA"/>
              </w:rPr>
              <w:t>REPORT HEADING [AND FLIGHT LEVEL (</w:t>
            </w:r>
            <w:proofErr w:type="spellStart"/>
            <w:r w:rsidRPr="004E12CB">
              <w:rPr>
                <w:i/>
                <w:iCs/>
                <w:lang w:val="uk-UA"/>
              </w:rPr>
              <w:t>or</w:t>
            </w:r>
            <w:proofErr w:type="spellEnd"/>
            <w:r w:rsidRPr="004E12CB">
              <w:rPr>
                <w:lang w:val="uk-UA"/>
              </w:rPr>
              <w:t> ALTITUDE)];</w:t>
            </w:r>
          </w:p>
        </w:tc>
        <w:tc>
          <w:tcPr>
            <w:tcW w:w="1650" w:type="pct"/>
            <w:shd w:val="clear" w:color="auto" w:fill="auto"/>
            <w:tcMar>
              <w:top w:w="0" w:type="dxa"/>
              <w:left w:w="0" w:type="dxa"/>
              <w:bottom w:w="0" w:type="dxa"/>
              <w:right w:w="0" w:type="dxa"/>
            </w:tcMar>
            <w:vAlign w:val="center"/>
            <w:hideMark/>
          </w:tcPr>
          <w:p w14:paraId="6124CB8B" w14:textId="77777777" w:rsidR="001808BE" w:rsidRPr="004E12CB" w:rsidRDefault="001808BE">
            <w:pPr>
              <w:pStyle w:val="tl"/>
              <w:spacing w:before="0" w:beforeAutospacing="0" w:after="0" w:afterAutospacing="0"/>
              <w:rPr>
                <w:lang w:val="uk-UA"/>
              </w:rPr>
            </w:pPr>
            <w:r w:rsidRPr="004E12CB">
              <w:rPr>
                <w:lang w:val="uk-UA"/>
              </w:rPr>
              <w:t>ПОВІДОМТЕ КУРС [ТА ЕШЕЛОН ПОЛЬОТУ] (</w:t>
            </w:r>
            <w:r w:rsidRPr="004E12CB">
              <w:rPr>
                <w:i/>
                <w:iCs/>
                <w:lang w:val="uk-UA"/>
              </w:rPr>
              <w:t>або</w:t>
            </w:r>
            <w:r w:rsidRPr="004E12CB">
              <w:rPr>
                <w:lang w:val="uk-UA"/>
              </w:rPr>
              <w:t> АБСОЛЮТНУ ВИСОТУ)];</w:t>
            </w:r>
          </w:p>
        </w:tc>
      </w:tr>
      <w:tr w:rsidR="001808BE" w:rsidRPr="00E56A91" w14:paraId="5E3F8168" w14:textId="77777777" w:rsidTr="00913DA8">
        <w:tc>
          <w:tcPr>
            <w:tcW w:w="0" w:type="auto"/>
            <w:vMerge/>
            <w:shd w:val="clear" w:color="auto" w:fill="auto"/>
            <w:vAlign w:val="center"/>
            <w:hideMark/>
          </w:tcPr>
          <w:p w14:paraId="5B65087B"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E0342CE" w14:textId="77777777" w:rsidR="001808BE" w:rsidRPr="004E12CB" w:rsidRDefault="001808BE">
            <w:pPr>
              <w:pStyle w:val="tl"/>
              <w:spacing w:before="0" w:beforeAutospacing="0" w:after="0" w:afterAutospacing="0"/>
              <w:rPr>
                <w:lang w:val="uk-UA"/>
              </w:rPr>
            </w:pPr>
            <w:r w:rsidRPr="004E12CB">
              <w:rPr>
                <w:lang w:val="uk-UA"/>
              </w:rPr>
              <w:t>FOR IDENTIFICATION TURN LEFT (</w:t>
            </w:r>
            <w:proofErr w:type="spellStart"/>
            <w:r w:rsidRPr="004E12CB">
              <w:rPr>
                <w:i/>
                <w:iCs/>
                <w:lang w:val="uk-UA"/>
              </w:rPr>
              <w:t>or</w:t>
            </w:r>
            <w:proofErr w:type="spellEnd"/>
            <w:r w:rsidRPr="004E12CB">
              <w:rPr>
                <w:lang w:val="uk-UA"/>
              </w:rPr>
              <w:t> RIGHT) HEADING </w:t>
            </w:r>
            <w:r w:rsidRPr="004E12CB">
              <w:rPr>
                <w:i/>
                <w:iCs/>
                <w:lang w:val="uk-UA"/>
              </w:rPr>
              <w:t>(</w:t>
            </w:r>
            <w:proofErr w:type="spellStart"/>
            <w:r w:rsidRPr="004E12CB">
              <w:rPr>
                <w:i/>
                <w:iCs/>
                <w:lang w:val="uk-UA"/>
              </w:rPr>
              <w:t>three</w:t>
            </w:r>
            <w:proofErr w:type="spellEnd"/>
            <w:r w:rsidRPr="004E12CB">
              <w:rPr>
                <w:i/>
                <w:iCs/>
                <w:lang w:val="uk-UA"/>
              </w:rPr>
              <w:t xml:space="preserve"> </w:t>
            </w:r>
            <w:proofErr w:type="spellStart"/>
            <w:r w:rsidRPr="004E12CB">
              <w:rPr>
                <w:i/>
                <w:iCs/>
                <w:lang w:val="uk-UA"/>
              </w:rPr>
              <w:t>digits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6E26B6CB" w14:textId="77777777" w:rsidR="001808BE" w:rsidRPr="004E12CB" w:rsidRDefault="001808BE">
            <w:pPr>
              <w:pStyle w:val="tl"/>
              <w:spacing w:before="0" w:beforeAutospacing="0" w:after="0" w:afterAutospacing="0"/>
              <w:rPr>
                <w:lang w:val="uk-UA"/>
              </w:rPr>
            </w:pPr>
            <w:r w:rsidRPr="004E12CB">
              <w:rPr>
                <w:lang w:val="uk-UA"/>
              </w:rPr>
              <w:t>ДЛЯ ІДЕНТИФІКАЦІЇ ПОВЕРНІТЬ ВЛІВО (</w:t>
            </w:r>
            <w:r w:rsidRPr="004E12CB">
              <w:rPr>
                <w:i/>
                <w:iCs/>
                <w:lang w:val="uk-UA"/>
              </w:rPr>
              <w:t>або</w:t>
            </w:r>
            <w:r w:rsidRPr="004E12CB">
              <w:rPr>
                <w:lang w:val="uk-UA"/>
              </w:rPr>
              <w:t> ВПРАВО) КУРС (</w:t>
            </w:r>
            <w:r w:rsidRPr="004E12CB">
              <w:rPr>
                <w:i/>
                <w:iCs/>
                <w:lang w:val="uk-UA"/>
              </w:rPr>
              <w:t>три цифри</w:t>
            </w:r>
            <w:r w:rsidRPr="004E12CB">
              <w:rPr>
                <w:lang w:val="uk-UA"/>
              </w:rPr>
              <w:t>);</w:t>
            </w:r>
          </w:p>
        </w:tc>
      </w:tr>
      <w:tr w:rsidR="001808BE" w:rsidRPr="00E56A91" w14:paraId="32411B39" w14:textId="77777777" w:rsidTr="00913DA8">
        <w:tc>
          <w:tcPr>
            <w:tcW w:w="0" w:type="auto"/>
            <w:vMerge/>
            <w:shd w:val="clear" w:color="auto" w:fill="auto"/>
            <w:vAlign w:val="center"/>
            <w:hideMark/>
          </w:tcPr>
          <w:p w14:paraId="45544FC4"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E84FC00" w14:textId="77777777" w:rsidR="001808BE" w:rsidRPr="004E12CB" w:rsidRDefault="001808BE">
            <w:pPr>
              <w:pStyle w:val="tl"/>
              <w:spacing w:before="0" w:beforeAutospacing="0" w:after="0" w:afterAutospacing="0"/>
              <w:rPr>
                <w:lang w:val="uk-UA"/>
              </w:rPr>
            </w:pPr>
            <w:r w:rsidRPr="004E12CB">
              <w:rPr>
                <w:lang w:val="uk-UA"/>
              </w:rPr>
              <w:t>TRANSMIT FOR IDENTIFICATION AND REPORT HEADING;</w:t>
            </w:r>
          </w:p>
        </w:tc>
        <w:tc>
          <w:tcPr>
            <w:tcW w:w="1650" w:type="pct"/>
            <w:shd w:val="clear" w:color="auto" w:fill="auto"/>
            <w:tcMar>
              <w:top w:w="0" w:type="dxa"/>
              <w:left w:w="0" w:type="dxa"/>
              <w:bottom w:w="0" w:type="dxa"/>
              <w:right w:w="0" w:type="dxa"/>
            </w:tcMar>
            <w:vAlign w:val="center"/>
            <w:hideMark/>
          </w:tcPr>
          <w:p w14:paraId="5EC4781F" w14:textId="77777777" w:rsidR="001808BE" w:rsidRPr="004E12CB" w:rsidRDefault="001808BE">
            <w:pPr>
              <w:pStyle w:val="tl"/>
              <w:spacing w:before="0" w:beforeAutospacing="0" w:after="0" w:afterAutospacing="0"/>
              <w:rPr>
                <w:lang w:val="uk-UA"/>
              </w:rPr>
            </w:pPr>
            <w:r w:rsidRPr="004E12CB">
              <w:rPr>
                <w:lang w:val="uk-UA"/>
              </w:rPr>
              <w:t>ПЕРЕДАВАЙТЕ ДЛЯ ІДЕНТИФІКАЦІЇ ТА ПОВІДОМТЕ КУРС;</w:t>
            </w:r>
          </w:p>
        </w:tc>
      </w:tr>
      <w:tr w:rsidR="001808BE" w:rsidRPr="004E12CB" w14:paraId="2491E639" w14:textId="77777777" w:rsidTr="005F37E4">
        <w:trPr>
          <w:trHeight w:val="418"/>
        </w:trPr>
        <w:tc>
          <w:tcPr>
            <w:tcW w:w="0" w:type="auto"/>
            <w:vMerge/>
            <w:shd w:val="clear" w:color="auto" w:fill="auto"/>
            <w:vAlign w:val="center"/>
            <w:hideMark/>
          </w:tcPr>
          <w:p w14:paraId="06BE2B02"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884A246" w14:textId="77777777" w:rsidR="001808BE" w:rsidRPr="004E12CB" w:rsidRDefault="001808BE">
            <w:pPr>
              <w:pStyle w:val="tl"/>
              <w:spacing w:before="0" w:beforeAutospacing="0" w:after="0" w:afterAutospacing="0"/>
              <w:rPr>
                <w:lang w:val="uk-UA"/>
              </w:rPr>
            </w:pPr>
            <w:r w:rsidRPr="004E12CB">
              <w:rPr>
                <w:lang w:val="uk-UA"/>
              </w:rPr>
              <w:t>RADAR CONTACT </w:t>
            </w:r>
            <w:r w:rsidRPr="004E12CB">
              <w:rPr>
                <w:i/>
                <w:iCs/>
                <w:lang w:val="uk-UA"/>
              </w:rPr>
              <w:t>[</w:t>
            </w:r>
            <w:proofErr w:type="spellStart"/>
            <w:r w:rsidRPr="004E12CB">
              <w:rPr>
                <w:i/>
                <w:iCs/>
                <w:lang w:val="uk-UA"/>
              </w:rPr>
              <w:t>position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23523A43" w14:textId="77777777" w:rsidR="001808BE" w:rsidRPr="004E12CB" w:rsidRDefault="001808BE">
            <w:pPr>
              <w:pStyle w:val="tl"/>
              <w:spacing w:before="0" w:beforeAutospacing="0" w:after="0" w:afterAutospacing="0"/>
              <w:rPr>
                <w:lang w:val="uk-UA"/>
              </w:rPr>
            </w:pPr>
            <w:r w:rsidRPr="004E12CB">
              <w:rPr>
                <w:lang w:val="uk-UA"/>
              </w:rPr>
              <w:t>СПОСТЕРІГАЮ [</w:t>
            </w:r>
            <w:r w:rsidRPr="004E12CB">
              <w:rPr>
                <w:i/>
                <w:iCs/>
                <w:lang w:val="uk-UA"/>
              </w:rPr>
              <w:t>позиція</w:t>
            </w:r>
            <w:r w:rsidRPr="004E12CB">
              <w:rPr>
                <w:lang w:val="uk-UA"/>
              </w:rPr>
              <w:t>];</w:t>
            </w:r>
          </w:p>
        </w:tc>
      </w:tr>
      <w:tr w:rsidR="001808BE" w:rsidRPr="004E12CB" w14:paraId="5E779AA8" w14:textId="77777777" w:rsidTr="005F37E4">
        <w:trPr>
          <w:trHeight w:val="454"/>
        </w:trPr>
        <w:tc>
          <w:tcPr>
            <w:tcW w:w="0" w:type="auto"/>
            <w:vMerge/>
            <w:shd w:val="clear" w:color="auto" w:fill="auto"/>
            <w:vAlign w:val="center"/>
            <w:hideMark/>
          </w:tcPr>
          <w:p w14:paraId="0C39CFEF"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0EAB248" w14:textId="77777777" w:rsidR="001808BE" w:rsidRPr="004E12CB" w:rsidRDefault="001808BE">
            <w:pPr>
              <w:pStyle w:val="tl"/>
              <w:spacing w:before="0" w:beforeAutospacing="0" w:after="0" w:afterAutospacing="0"/>
              <w:rPr>
                <w:lang w:val="uk-UA"/>
              </w:rPr>
            </w:pPr>
            <w:r w:rsidRPr="004E12CB">
              <w:rPr>
                <w:lang w:val="uk-UA"/>
              </w:rPr>
              <w:t>IDENTIFIED </w:t>
            </w:r>
            <w:r w:rsidRPr="004E12CB">
              <w:rPr>
                <w:i/>
                <w:iCs/>
                <w:lang w:val="uk-UA"/>
              </w:rPr>
              <w:t>[</w:t>
            </w:r>
            <w:proofErr w:type="spellStart"/>
            <w:r w:rsidRPr="004E12CB">
              <w:rPr>
                <w:i/>
                <w:iCs/>
                <w:lang w:val="uk-UA"/>
              </w:rPr>
              <w:t>position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66C63F4F" w14:textId="77777777" w:rsidR="001808BE" w:rsidRPr="004E12CB" w:rsidRDefault="001808BE">
            <w:pPr>
              <w:pStyle w:val="tl"/>
              <w:spacing w:before="0" w:beforeAutospacing="0" w:after="0" w:afterAutospacing="0"/>
              <w:rPr>
                <w:lang w:val="uk-UA"/>
              </w:rPr>
            </w:pPr>
            <w:r w:rsidRPr="004E12CB">
              <w:rPr>
                <w:lang w:val="uk-UA"/>
              </w:rPr>
              <w:t>РОЗПІЗНАНІ [</w:t>
            </w:r>
            <w:r w:rsidRPr="004E12CB">
              <w:rPr>
                <w:i/>
                <w:iCs/>
                <w:lang w:val="uk-UA"/>
              </w:rPr>
              <w:t>позиція</w:t>
            </w:r>
            <w:r w:rsidRPr="004E12CB">
              <w:rPr>
                <w:lang w:val="uk-UA"/>
              </w:rPr>
              <w:t>];</w:t>
            </w:r>
          </w:p>
        </w:tc>
      </w:tr>
      <w:tr w:rsidR="001808BE" w:rsidRPr="00E56A91" w14:paraId="7840347D" w14:textId="77777777" w:rsidTr="00913DA8">
        <w:tc>
          <w:tcPr>
            <w:tcW w:w="0" w:type="auto"/>
            <w:vMerge/>
            <w:shd w:val="clear" w:color="auto" w:fill="auto"/>
            <w:vAlign w:val="center"/>
            <w:hideMark/>
          </w:tcPr>
          <w:p w14:paraId="2D74FA85"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BBB91D6" w14:textId="77777777" w:rsidR="001808BE" w:rsidRPr="004E12CB" w:rsidRDefault="001808BE">
            <w:pPr>
              <w:pStyle w:val="tl"/>
              <w:spacing w:before="0" w:beforeAutospacing="0" w:after="0" w:afterAutospacing="0"/>
              <w:rPr>
                <w:lang w:val="uk-UA"/>
              </w:rPr>
            </w:pPr>
            <w:r w:rsidRPr="004E12CB">
              <w:rPr>
                <w:lang w:val="uk-UA"/>
              </w:rPr>
              <w:t>NOT IDENTIFIED </w:t>
            </w:r>
            <w:r w:rsidRPr="004E12CB">
              <w:rPr>
                <w:i/>
                <w:iCs/>
                <w:lang w:val="uk-UA"/>
              </w:rPr>
              <w:t>[</w:t>
            </w:r>
            <w:proofErr w:type="spellStart"/>
            <w:r w:rsidRPr="004E12CB">
              <w:rPr>
                <w:i/>
                <w:iCs/>
                <w:lang w:val="uk-UA"/>
              </w:rPr>
              <w:t>reason</w:t>
            </w:r>
            <w:proofErr w:type="spellEnd"/>
            <w:r w:rsidRPr="004E12CB">
              <w:rPr>
                <w:i/>
                <w:iCs/>
                <w:lang w:val="uk-UA"/>
              </w:rPr>
              <w:t>]</w:t>
            </w:r>
            <w:r w:rsidRPr="004E12CB">
              <w:rPr>
                <w:lang w:val="uk-UA"/>
              </w:rPr>
              <w:t>, [RESUME (</w:t>
            </w:r>
            <w:proofErr w:type="spellStart"/>
            <w:r w:rsidRPr="004E12CB">
              <w:rPr>
                <w:i/>
                <w:iCs/>
                <w:lang w:val="uk-UA"/>
              </w:rPr>
              <w:t>or</w:t>
            </w:r>
            <w:proofErr w:type="spellEnd"/>
            <w:r w:rsidRPr="004E12CB">
              <w:rPr>
                <w:lang w:val="uk-UA"/>
              </w:rPr>
              <w:t> CONTINUE) OWN NAVIGATION].</w:t>
            </w:r>
          </w:p>
        </w:tc>
        <w:tc>
          <w:tcPr>
            <w:tcW w:w="1650" w:type="pct"/>
            <w:shd w:val="clear" w:color="auto" w:fill="auto"/>
            <w:tcMar>
              <w:top w:w="0" w:type="dxa"/>
              <w:left w:w="0" w:type="dxa"/>
              <w:bottom w:w="0" w:type="dxa"/>
              <w:right w:w="0" w:type="dxa"/>
            </w:tcMar>
            <w:vAlign w:val="center"/>
            <w:hideMark/>
          </w:tcPr>
          <w:p w14:paraId="65D6B08E" w14:textId="77777777" w:rsidR="001808BE" w:rsidRPr="004E12CB" w:rsidRDefault="001808BE">
            <w:pPr>
              <w:pStyle w:val="tl"/>
              <w:spacing w:before="0" w:beforeAutospacing="0" w:after="0" w:afterAutospacing="0"/>
              <w:rPr>
                <w:lang w:val="uk-UA"/>
              </w:rPr>
            </w:pPr>
            <w:r w:rsidRPr="004E12CB">
              <w:rPr>
                <w:lang w:val="uk-UA"/>
              </w:rPr>
              <w:t>НЕ РОЗПІЗНАНІ </w:t>
            </w:r>
            <w:r w:rsidRPr="004E12CB">
              <w:rPr>
                <w:i/>
                <w:iCs/>
                <w:lang w:val="uk-UA"/>
              </w:rPr>
              <w:t>[причина],</w:t>
            </w:r>
            <w:r w:rsidRPr="004E12CB">
              <w:rPr>
                <w:lang w:val="uk-UA"/>
              </w:rPr>
              <w:t> [ВІДНОВІТЬ (</w:t>
            </w:r>
            <w:r w:rsidRPr="004E12CB">
              <w:rPr>
                <w:i/>
                <w:iCs/>
                <w:lang w:val="uk-UA"/>
              </w:rPr>
              <w:t>або</w:t>
            </w:r>
            <w:r w:rsidRPr="004E12CB">
              <w:rPr>
                <w:lang w:val="uk-UA"/>
              </w:rPr>
              <w:t> ПРОДОВЖУЙТЕ) ЗА ВЛАСНИМИ ЗАСОБАМИ].</w:t>
            </w:r>
          </w:p>
        </w:tc>
      </w:tr>
      <w:tr w:rsidR="001808BE" w:rsidRPr="00E56A91" w14:paraId="2A5BF029" w14:textId="77777777" w:rsidTr="008557DD">
        <w:trPr>
          <w:trHeight w:val="1004"/>
        </w:trPr>
        <w:tc>
          <w:tcPr>
            <w:tcW w:w="1700" w:type="pct"/>
            <w:shd w:val="clear" w:color="auto" w:fill="auto"/>
            <w:tcMar>
              <w:top w:w="0" w:type="dxa"/>
              <w:left w:w="0" w:type="dxa"/>
              <w:bottom w:w="0" w:type="dxa"/>
              <w:right w:w="0" w:type="dxa"/>
            </w:tcMar>
            <w:vAlign w:val="center"/>
            <w:hideMark/>
          </w:tcPr>
          <w:p w14:paraId="522A97BF" w14:textId="77777777" w:rsidR="001808BE" w:rsidRPr="00165DF4" w:rsidRDefault="001808BE">
            <w:pPr>
              <w:pStyle w:val="tl"/>
              <w:spacing w:before="0" w:beforeAutospacing="0" w:after="0" w:afterAutospacing="0"/>
              <w:rPr>
                <w:b/>
                <w:bCs/>
                <w:lang w:val="uk-UA"/>
              </w:rPr>
            </w:pPr>
            <w:r w:rsidRPr="00165DF4">
              <w:rPr>
                <w:b/>
                <w:bCs/>
                <w:lang w:val="uk-UA"/>
              </w:rPr>
              <w:t>2. ІНФОРМАЦІЯ ПРО МІСЦЕ ЗНАХОДЖЕННЯ</w:t>
            </w:r>
          </w:p>
        </w:tc>
        <w:tc>
          <w:tcPr>
            <w:tcW w:w="1650" w:type="pct"/>
            <w:shd w:val="clear" w:color="auto" w:fill="auto"/>
            <w:tcMar>
              <w:top w:w="0" w:type="dxa"/>
              <w:left w:w="0" w:type="dxa"/>
              <w:bottom w:w="0" w:type="dxa"/>
              <w:right w:w="0" w:type="dxa"/>
            </w:tcMar>
            <w:vAlign w:val="center"/>
            <w:hideMark/>
          </w:tcPr>
          <w:p w14:paraId="470C4970" w14:textId="02203961" w:rsidR="001808BE" w:rsidRPr="004E12CB" w:rsidRDefault="001808BE">
            <w:pPr>
              <w:pStyle w:val="tl"/>
              <w:spacing w:before="0" w:beforeAutospacing="0" w:after="0" w:afterAutospacing="0"/>
              <w:rPr>
                <w:lang w:val="uk-UA"/>
              </w:rPr>
            </w:pPr>
            <w:r w:rsidRPr="004E12CB">
              <w:rPr>
                <w:lang w:val="uk-UA"/>
              </w:rPr>
              <w:t>POSITION</w:t>
            </w:r>
            <w:r w:rsidR="008557DD">
              <w:t xml:space="preserve"> </w:t>
            </w:r>
            <w:r w:rsidRPr="004E12CB">
              <w:rPr>
                <w:i/>
                <w:iCs/>
                <w:lang w:val="uk-UA"/>
              </w:rPr>
              <w:t>(</w:t>
            </w:r>
            <w:proofErr w:type="spellStart"/>
            <w:r w:rsidRPr="004E12CB">
              <w:rPr>
                <w:i/>
                <w:iCs/>
                <w:lang w:val="uk-UA"/>
              </w:rPr>
              <w:t>distance</w:t>
            </w:r>
            <w:proofErr w:type="spellEnd"/>
            <w:r w:rsidRPr="004E12CB">
              <w:rPr>
                <w:i/>
                <w:iCs/>
                <w:lang w:val="uk-UA"/>
              </w:rPr>
              <w:t>) (</w:t>
            </w:r>
            <w:proofErr w:type="spellStart"/>
            <w:r w:rsidRPr="004E12CB">
              <w:rPr>
                <w:i/>
                <w:iCs/>
                <w:lang w:val="uk-UA"/>
              </w:rPr>
              <w:t>direction</w:t>
            </w:r>
            <w:proofErr w:type="spellEnd"/>
            <w:r w:rsidRPr="004E12CB">
              <w:rPr>
                <w:i/>
                <w:iCs/>
                <w:lang w:val="uk-UA"/>
              </w:rPr>
              <w:t>)</w:t>
            </w:r>
            <w:r w:rsidR="008557DD">
              <w:t xml:space="preserve"> </w:t>
            </w:r>
            <w:r w:rsidRPr="004E12CB">
              <w:rPr>
                <w:lang w:val="uk-UA"/>
              </w:rPr>
              <w:t>OF</w:t>
            </w:r>
            <w:r w:rsidR="008557DD">
              <w:t xml:space="preserve">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008557DD">
              <w:t xml:space="preserve"> </w:t>
            </w:r>
            <w:r w:rsidRPr="004E12CB">
              <w:rPr>
                <w:lang w:val="uk-UA"/>
              </w:rPr>
              <w:t>(</w:t>
            </w:r>
            <w:proofErr w:type="spellStart"/>
            <w:r w:rsidRPr="004E12CB">
              <w:rPr>
                <w:i/>
                <w:iCs/>
                <w:lang w:val="uk-UA"/>
              </w:rPr>
              <w:t>or</w:t>
            </w:r>
            <w:proofErr w:type="spellEnd"/>
            <w:r w:rsidR="008557DD">
              <w:t xml:space="preserve"> </w:t>
            </w:r>
            <w:r w:rsidRPr="004E12CB">
              <w:rPr>
                <w:lang w:val="uk-UA"/>
              </w:rPr>
              <w:t>OVER</w:t>
            </w:r>
            <w:r w:rsidR="008557DD">
              <w:t xml:space="preserve"> </w:t>
            </w:r>
            <w:proofErr w:type="spellStart"/>
            <w:r w:rsidRPr="004E12CB">
              <w:rPr>
                <w:i/>
                <w:iCs/>
                <w:lang w:val="uk-UA"/>
              </w:rPr>
              <w:t>or</w:t>
            </w:r>
            <w:proofErr w:type="spellEnd"/>
            <w:r w:rsidR="008557DD">
              <w:t xml:space="preserve"> </w:t>
            </w:r>
            <w:r w:rsidRPr="004E12CB">
              <w:rPr>
                <w:lang w:val="uk-UA"/>
              </w:rPr>
              <w:t>ABEAM</w:t>
            </w:r>
            <w:r w:rsidR="008557DD">
              <w:t xml:space="preserve">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D6A195E" w14:textId="77777777" w:rsidR="001808BE" w:rsidRPr="004E12CB" w:rsidRDefault="001808BE">
            <w:pPr>
              <w:pStyle w:val="tl"/>
              <w:spacing w:before="0" w:beforeAutospacing="0" w:after="0" w:afterAutospacing="0"/>
              <w:rPr>
                <w:lang w:val="uk-UA"/>
              </w:rPr>
            </w:pPr>
            <w:r w:rsidRPr="004E12CB">
              <w:rPr>
                <w:lang w:val="uk-UA"/>
              </w:rPr>
              <w:t>ВАШЕ МІСЦЕ (</w:t>
            </w:r>
            <w:r w:rsidRPr="004E12CB">
              <w:rPr>
                <w:i/>
                <w:iCs/>
                <w:lang w:val="uk-UA"/>
              </w:rPr>
              <w:t>відстань</w:t>
            </w:r>
            <w:r w:rsidRPr="004E12CB">
              <w:rPr>
                <w:lang w:val="uk-UA"/>
              </w:rPr>
              <w:t>) (</w:t>
            </w:r>
            <w:r w:rsidRPr="004E12CB">
              <w:rPr>
                <w:i/>
                <w:iCs/>
                <w:lang w:val="uk-UA"/>
              </w:rPr>
              <w:t>напрямок</w:t>
            </w:r>
            <w:r w:rsidRPr="004E12CB">
              <w:rPr>
                <w:lang w:val="uk-UA"/>
              </w:rPr>
              <w:t>) ВІД (</w:t>
            </w:r>
            <w:r w:rsidRPr="004E12CB">
              <w:rPr>
                <w:i/>
                <w:iCs/>
                <w:lang w:val="uk-UA"/>
              </w:rPr>
              <w:t>основна точка</w:t>
            </w:r>
            <w:r w:rsidRPr="004E12CB">
              <w:rPr>
                <w:lang w:val="uk-UA"/>
              </w:rPr>
              <w:t>) (</w:t>
            </w:r>
            <w:r w:rsidRPr="004E12CB">
              <w:rPr>
                <w:i/>
                <w:iCs/>
                <w:lang w:val="uk-UA"/>
              </w:rPr>
              <w:t>або</w:t>
            </w:r>
            <w:r w:rsidRPr="004E12CB">
              <w:rPr>
                <w:lang w:val="uk-UA"/>
              </w:rPr>
              <w:t> НАД </w:t>
            </w:r>
            <w:r w:rsidRPr="004E12CB">
              <w:rPr>
                <w:i/>
                <w:iCs/>
                <w:lang w:val="uk-UA"/>
              </w:rPr>
              <w:t>або</w:t>
            </w:r>
            <w:r w:rsidRPr="004E12CB">
              <w:rPr>
                <w:lang w:val="uk-UA"/>
              </w:rPr>
              <w:t> ТРАВЕРЗ (</w:t>
            </w:r>
            <w:r w:rsidRPr="004E12CB">
              <w:rPr>
                <w:i/>
                <w:iCs/>
                <w:lang w:val="uk-UA"/>
              </w:rPr>
              <w:t>основна точка</w:t>
            </w:r>
            <w:r w:rsidRPr="004E12CB">
              <w:rPr>
                <w:lang w:val="uk-UA"/>
              </w:rPr>
              <w:t>)</w:t>
            </w:r>
          </w:p>
        </w:tc>
      </w:tr>
      <w:tr w:rsidR="001808BE" w:rsidRPr="00E56A91" w14:paraId="5EEC4BD1" w14:textId="77777777" w:rsidTr="005F37E4">
        <w:trPr>
          <w:trHeight w:val="633"/>
        </w:trPr>
        <w:tc>
          <w:tcPr>
            <w:tcW w:w="1700" w:type="pct"/>
            <w:vMerge w:val="restart"/>
            <w:shd w:val="clear" w:color="auto" w:fill="auto"/>
            <w:tcMar>
              <w:top w:w="0" w:type="dxa"/>
              <w:left w:w="0" w:type="dxa"/>
              <w:bottom w:w="0" w:type="dxa"/>
              <w:right w:w="0" w:type="dxa"/>
            </w:tcMar>
            <w:vAlign w:val="center"/>
            <w:hideMark/>
          </w:tcPr>
          <w:p w14:paraId="24191389" w14:textId="77777777" w:rsidR="001808BE" w:rsidRPr="00165DF4" w:rsidRDefault="001808BE">
            <w:pPr>
              <w:pStyle w:val="tl"/>
              <w:spacing w:before="0" w:beforeAutospacing="0" w:after="0" w:afterAutospacing="0"/>
              <w:rPr>
                <w:b/>
                <w:bCs/>
                <w:lang w:val="uk-UA"/>
              </w:rPr>
            </w:pPr>
            <w:r w:rsidRPr="00165DF4">
              <w:rPr>
                <w:b/>
                <w:bCs/>
                <w:lang w:val="uk-UA"/>
              </w:rPr>
              <w:t>3. ВКАЗІВКИ ЩОДО НАВЕДЕННЯ</w:t>
            </w:r>
          </w:p>
        </w:tc>
        <w:tc>
          <w:tcPr>
            <w:tcW w:w="1650" w:type="pct"/>
            <w:shd w:val="clear" w:color="auto" w:fill="auto"/>
            <w:tcMar>
              <w:top w:w="0" w:type="dxa"/>
              <w:left w:w="0" w:type="dxa"/>
              <w:bottom w:w="0" w:type="dxa"/>
              <w:right w:w="0" w:type="dxa"/>
            </w:tcMar>
            <w:vAlign w:val="center"/>
            <w:hideMark/>
          </w:tcPr>
          <w:p w14:paraId="710F42E9" w14:textId="77777777" w:rsidR="001808BE" w:rsidRPr="004E12CB" w:rsidRDefault="001808BE">
            <w:pPr>
              <w:pStyle w:val="tl"/>
              <w:spacing w:before="0" w:beforeAutospacing="0" w:after="0" w:afterAutospacing="0"/>
              <w:rPr>
                <w:lang w:val="uk-UA"/>
              </w:rPr>
            </w:pPr>
            <w:r w:rsidRPr="004E12CB">
              <w:rPr>
                <w:lang w:val="uk-UA"/>
              </w:rPr>
              <w:t>LEAVE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 HEADING </w:t>
            </w:r>
            <w:r w:rsidRPr="004E12CB">
              <w:rPr>
                <w:i/>
                <w:iCs/>
                <w:lang w:val="uk-UA"/>
              </w:rPr>
              <w:t>(</w:t>
            </w:r>
            <w:proofErr w:type="spellStart"/>
            <w:r w:rsidRPr="004E12CB">
              <w:rPr>
                <w:i/>
                <w:iCs/>
                <w:lang w:val="uk-UA"/>
              </w:rPr>
              <w:t>three</w:t>
            </w:r>
            <w:proofErr w:type="spellEnd"/>
            <w:r w:rsidRPr="004E12CB">
              <w:rPr>
                <w:i/>
                <w:iCs/>
                <w:lang w:val="uk-UA"/>
              </w:rPr>
              <w:t xml:space="preserve"> </w:t>
            </w:r>
            <w:proofErr w:type="spellStart"/>
            <w:r w:rsidRPr="004E12CB">
              <w:rPr>
                <w:i/>
                <w:iCs/>
                <w:lang w:val="uk-UA"/>
              </w:rPr>
              <w:t>digits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186E42B" w14:textId="77777777" w:rsidR="001808BE" w:rsidRPr="004E12CB" w:rsidRDefault="001808BE">
            <w:pPr>
              <w:pStyle w:val="tl"/>
              <w:spacing w:before="0" w:beforeAutospacing="0" w:after="0" w:afterAutospacing="0"/>
              <w:rPr>
                <w:lang w:val="uk-UA"/>
              </w:rPr>
            </w:pPr>
            <w:r w:rsidRPr="004E12CB">
              <w:rPr>
                <w:lang w:val="uk-UA"/>
              </w:rPr>
              <w:t>ПІСЛЯ (</w:t>
            </w:r>
            <w:r w:rsidRPr="004E12CB">
              <w:rPr>
                <w:i/>
                <w:iCs/>
                <w:lang w:val="uk-UA"/>
              </w:rPr>
              <w:t>основна точка</w:t>
            </w:r>
            <w:r w:rsidRPr="004E12CB">
              <w:rPr>
                <w:lang w:val="uk-UA"/>
              </w:rPr>
              <w:t>) КУРС (</w:t>
            </w:r>
            <w:r w:rsidRPr="004E12CB">
              <w:rPr>
                <w:i/>
                <w:iCs/>
                <w:lang w:val="uk-UA"/>
              </w:rPr>
              <w:t>три цифри</w:t>
            </w:r>
            <w:r w:rsidRPr="004E12CB">
              <w:rPr>
                <w:lang w:val="uk-UA"/>
              </w:rPr>
              <w:t>);</w:t>
            </w:r>
          </w:p>
        </w:tc>
      </w:tr>
      <w:tr w:rsidR="001808BE" w:rsidRPr="00E56A91" w14:paraId="30C0D2C2" w14:textId="77777777" w:rsidTr="00913DA8">
        <w:tc>
          <w:tcPr>
            <w:tcW w:w="0" w:type="auto"/>
            <w:vMerge/>
            <w:shd w:val="clear" w:color="auto" w:fill="auto"/>
            <w:vAlign w:val="center"/>
            <w:hideMark/>
          </w:tcPr>
          <w:p w14:paraId="2A25770E"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A551DAA" w14:textId="77777777" w:rsidR="001808BE" w:rsidRPr="004E12CB" w:rsidRDefault="001808BE">
            <w:pPr>
              <w:pStyle w:val="tl"/>
              <w:spacing w:before="0" w:beforeAutospacing="0" w:after="0" w:afterAutospacing="0"/>
              <w:rPr>
                <w:lang w:val="uk-UA"/>
              </w:rPr>
            </w:pPr>
            <w:r w:rsidRPr="004E12CB">
              <w:rPr>
                <w:lang w:val="uk-UA"/>
              </w:rPr>
              <w:t>CONTINUE HEADING </w:t>
            </w:r>
            <w:r w:rsidRPr="004E12CB">
              <w:rPr>
                <w:i/>
                <w:iCs/>
                <w:lang w:val="uk-UA"/>
              </w:rPr>
              <w:t>(</w:t>
            </w:r>
            <w:proofErr w:type="spellStart"/>
            <w:r w:rsidRPr="004E12CB">
              <w:rPr>
                <w:i/>
                <w:iCs/>
                <w:lang w:val="uk-UA"/>
              </w:rPr>
              <w:t>three</w:t>
            </w:r>
            <w:proofErr w:type="spellEnd"/>
            <w:r w:rsidRPr="004E12CB">
              <w:rPr>
                <w:i/>
                <w:iCs/>
                <w:lang w:val="uk-UA"/>
              </w:rPr>
              <w:t xml:space="preserve"> </w:t>
            </w:r>
            <w:proofErr w:type="spellStart"/>
            <w:r w:rsidRPr="004E12CB">
              <w:rPr>
                <w:i/>
                <w:iCs/>
                <w:lang w:val="uk-UA"/>
              </w:rPr>
              <w:t>digits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2E5FEAD6" w14:textId="77777777" w:rsidR="001808BE" w:rsidRPr="004E12CB" w:rsidRDefault="001808BE">
            <w:pPr>
              <w:pStyle w:val="tl"/>
              <w:spacing w:before="0" w:beforeAutospacing="0" w:after="0" w:afterAutospacing="0"/>
              <w:rPr>
                <w:lang w:val="uk-UA"/>
              </w:rPr>
            </w:pPr>
            <w:r w:rsidRPr="004E12CB">
              <w:rPr>
                <w:lang w:val="uk-UA"/>
              </w:rPr>
              <w:t>ПРОДОВЖУЙТЕ З КУРСОМ (</w:t>
            </w:r>
            <w:r w:rsidRPr="004E12CB">
              <w:rPr>
                <w:i/>
                <w:iCs/>
                <w:lang w:val="uk-UA"/>
              </w:rPr>
              <w:t>три цифри</w:t>
            </w:r>
            <w:r w:rsidRPr="004E12CB">
              <w:rPr>
                <w:lang w:val="uk-UA"/>
              </w:rPr>
              <w:t>);</w:t>
            </w:r>
          </w:p>
        </w:tc>
      </w:tr>
      <w:tr w:rsidR="001808BE" w:rsidRPr="004E12CB" w14:paraId="3DA2EA1D" w14:textId="77777777" w:rsidTr="005F37E4">
        <w:trPr>
          <w:trHeight w:val="419"/>
        </w:trPr>
        <w:tc>
          <w:tcPr>
            <w:tcW w:w="0" w:type="auto"/>
            <w:vMerge/>
            <w:shd w:val="clear" w:color="auto" w:fill="auto"/>
            <w:vAlign w:val="center"/>
            <w:hideMark/>
          </w:tcPr>
          <w:p w14:paraId="70622D19"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1690302" w14:textId="77777777" w:rsidR="001808BE" w:rsidRPr="004E12CB" w:rsidRDefault="001808BE">
            <w:pPr>
              <w:pStyle w:val="tl"/>
              <w:spacing w:before="0" w:beforeAutospacing="0" w:after="0" w:afterAutospacing="0"/>
              <w:rPr>
                <w:lang w:val="uk-UA"/>
              </w:rPr>
            </w:pPr>
            <w:r w:rsidRPr="004E12CB">
              <w:rPr>
                <w:lang w:val="uk-UA"/>
              </w:rPr>
              <w:t>CONTINUE PRESENT HEADING;</w:t>
            </w:r>
          </w:p>
        </w:tc>
        <w:tc>
          <w:tcPr>
            <w:tcW w:w="1650" w:type="pct"/>
            <w:shd w:val="clear" w:color="auto" w:fill="auto"/>
            <w:tcMar>
              <w:top w:w="0" w:type="dxa"/>
              <w:left w:w="0" w:type="dxa"/>
              <w:bottom w:w="0" w:type="dxa"/>
              <w:right w:w="0" w:type="dxa"/>
            </w:tcMar>
            <w:vAlign w:val="center"/>
            <w:hideMark/>
          </w:tcPr>
          <w:p w14:paraId="34A51EFF" w14:textId="77777777" w:rsidR="001808BE" w:rsidRPr="004E12CB" w:rsidRDefault="001808BE">
            <w:pPr>
              <w:pStyle w:val="tl"/>
              <w:spacing w:before="0" w:beforeAutospacing="0" w:after="0" w:afterAutospacing="0"/>
              <w:rPr>
                <w:lang w:val="uk-UA"/>
              </w:rPr>
            </w:pPr>
            <w:r w:rsidRPr="004E12CB">
              <w:rPr>
                <w:lang w:val="uk-UA"/>
              </w:rPr>
              <w:t>ПРОДОВЖУЙТЕ З ЦИМ КУРСОМ;</w:t>
            </w:r>
          </w:p>
        </w:tc>
      </w:tr>
      <w:tr w:rsidR="001808BE" w:rsidRPr="004E12CB" w14:paraId="2B851A7D" w14:textId="77777777" w:rsidTr="005F37E4">
        <w:trPr>
          <w:trHeight w:val="455"/>
        </w:trPr>
        <w:tc>
          <w:tcPr>
            <w:tcW w:w="0" w:type="auto"/>
            <w:vMerge/>
            <w:shd w:val="clear" w:color="auto" w:fill="auto"/>
            <w:vAlign w:val="center"/>
            <w:hideMark/>
          </w:tcPr>
          <w:p w14:paraId="2DFC38D5"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01D20E4" w14:textId="77777777" w:rsidR="001808BE" w:rsidRPr="004E12CB" w:rsidRDefault="001808BE">
            <w:pPr>
              <w:pStyle w:val="tl"/>
              <w:spacing w:before="0" w:beforeAutospacing="0" w:after="0" w:afterAutospacing="0"/>
              <w:rPr>
                <w:lang w:val="uk-UA"/>
              </w:rPr>
            </w:pPr>
            <w:r w:rsidRPr="004E12CB">
              <w:rPr>
                <w:lang w:val="uk-UA"/>
              </w:rPr>
              <w:t>FLY HEADING </w:t>
            </w:r>
            <w:r w:rsidRPr="004E12CB">
              <w:rPr>
                <w:i/>
                <w:iCs/>
                <w:lang w:val="uk-UA"/>
              </w:rPr>
              <w:t>(</w:t>
            </w:r>
            <w:proofErr w:type="spellStart"/>
            <w:r w:rsidRPr="004E12CB">
              <w:rPr>
                <w:i/>
                <w:iCs/>
                <w:lang w:val="uk-UA"/>
              </w:rPr>
              <w:t>three</w:t>
            </w:r>
            <w:proofErr w:type="spellEnd"/>
            <w:r w:rsidRPr="004E12CB">
              <w:rPr>
                <w:i/>
                <w:iCs/>
                <w:lang w:val="uk-UA"/>
              </w:rPr>
              <w:t xml:space="preserve"> </w:t>
            </w:r>
            <w:proofErr w:type="spellStart"/>
            <w:r w:rsidRPr="004E12CB">
              <w:rPr>
                <w:i/>
                <w:iCs/>
                <w:lang w:val="uk-UA"/>
              </w:rPr>
              <w:t>digits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88398AE" w14:textId="77777777" w:rsidR="001808BE" w:rsidRPr="004E12CB" w:rsidRDefault="001808BE">
            <w:pPr>
              <w:pStyle w:val="tl"/>
              <w:spacing w:before="0" w:beforeAutospacing="0" w:after="0" w:afterAutospacing="0"/>
              <w:rPr>
                <w:lang w:val="uk-UA"/>
              </w:rPr>
            </w:pPr>
            <w:r w:rsidRPr="004E12CB">
              <w:rPr>
                <w:lang w:val="uk-UA"/>
              </w:rPr>
              <w:t>КУРС (</w:t>
            </w:r>
            <w:r w:rsidRPr="004E12CB">
              <w:rPr>
                <w:i/>
                <w:iCs/>
                <w:lang w:val="uk-UA"/>
              </w:rPr>
              <w:t>три цифри</w:t>
            </w:r>
            <w:r w:rsidRPr="004E12CB">
              <w:rPr>
                <w:lang w:val="uk-UA"/>
              </w:rPr>
              <w:t>);</w:t>
            </w:r>
          </w:p>
        </w:tc>
      </w:tr>
      <w:tr w:rsidR="001808BE" w:rsidRPr="00E56A91" w14:paraId="73792A5B" w14:textId="77777777" w:rsidTr="00913DA8">
        <w:tc>
          <w:tcPr>
            <w:tcW w:w="0" w:type="auto"/>
            <w:vMerge/>
            <w:shd w:val="clear" w:color="auto" w:fill="auto"/>
            <w:vAlign w:val="center"/>
            <w:hideMark/>
          </w:tcPr>
          <w:p w14:paraId="2C55E7A2"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6A3EA7F" w14:textId="77777777" w:rsidR="001808BE" w:rsidRPr="004E12CB" w:rsidRDefault="001808BE">
            <w:pPr>
              <w:pStyle w:val="tl"/>
              <w:spacing w:before="0" w:beforeAutospacing="0" w:after="0" w:afterAutospacing="0"/>
              <w:rPr>
                <w:lang w:val="uk-UA"/>
              </w:rPr>
            </w:pPr>
            <w:r w:rsidRPr="004E12CB">
              <w:rPr>
                <w:lang w:val="uk-UA"/>
              </w:rPr>
              <w:t>TURN LEFT (</w:t>
            </w:r>
            <w:proofErr w:type="spellStart"/>
            <w:r w:rsidRPr="004E12CB">
              <w:rPr>
                <w:i/>
                <w:iCs/>
                <w:lang w:val="uk-UA"/>
              </w:rPr>
              <w:t>or</w:t>
            </w:r>
            <w:proofErr w:type="spellEnd"/>
            <w:r w:rsidRPr="004E12CB">
              <w:rPr>
                <w:lang w:val="uk-UA"/>
              </w:rPr>
              <w:t> RIGHT) HEADING </w:t>
            </w:r>
            <w:r w:rsidRPr="004E12CB">
              <w:rPr>
                <w:i/>
                <w:iCs/>
                <w:lang w:val="uk-UA"/>
              </w:rPr>
              <w:t>(</w:t>
            </w:r>
            <w:proofErr w:type="spellStart"/>
            <w:r w:rsidRPr="004E12CB">
              <w:rPr>
                <w:i/>
                <w:iCs/>
                <w:lang w:val="uk-UA"/>
              </w:rPr>
              <w:t>three</w:t>
            </w:r>
            <w:proofErr w:type="spellEnd"/>
            <w:r w:rsidRPr="004E12CB">
              <w:rPr>
                <w:i/>
                <w:iCs/>
                <w:lang w:val="uk-UA"/>
              </w:rPr>
              <w:t xml:space="preserve"> </w:t>
            </w:r>
            <w:proofErr w:type="spellStart"/>
            <w:r w:rsidRPr="004E12CB">
              <w:rPr>
                <w:i/>
                <w:iCs/>
                <w:lang w:val="uk-UA"/>
              </w:rPr>
              <w:t>digits</w:t>
            </w:r>
            <w:proofErr w:type="spellEnd"/>
            <w:r w:rsidRPr="004E12CB">
              <w:rPr>
                <w:i/>
                <w:iCs/>
                <w:lang w:val="uk-UA"/>
              </w:rPr>
              <w:t>) [</w:t>
            </w:r>
            <w:proofErr w:type="spellStart"/>
            <w:r w:rsidRPr="004E12CB">
              <w:rPr>
                <w:i/>
                <w:iCs/>
                <w:lang w:val="uk-UA"/>
              </w:rPr>
              <w:t>reason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967F045" w14:textId="77777777" w:rsidR="001808BE" w:rsidRPr="004E12CB" w:rsidRDefault="001808BE">
            <w:pPr>
              <w:pStyle w:val="tl"/>
              <w:spacing w:before="0" w:beforeAutospacing="0" w:after="0" w:afterAutospacing="0"/>
              <w:rPr>
                <w:lang w:val="uk-UA"/>
              </w:rPr>
            </w:pPr>
            <w:r w:rsidRPr="004E12CB">
              <w:rPr>
                <w:lang w:val="uk-UA"/>
              </w:rPr>
              <w:t>[ПОВЕРНІТЬ] ВЛІВО (</w:t>
            </w:r>
            <w:r w:rsidRPr="004E12CB">
              <w:rPr>
                <w:i/>
                <w:iCs/>
                <w:lang w:val="uk-UA"/>
              </w:rPr>
              <w:t>або</w:t>
            </w:r>
            <w:r w:rsidRPr="004E12CB">
              <w:rPr>
                <w:lang w:val="uk-UA"/>
              </w:rPr>
              <w:t> ВПРАВО) КУРС (</w:t>
            </w:r>
            <w:r w:rsidRPr="004E12CB">
              <w:rPr>
                <w:i/>
                <w:iCs/>
                <w:lang w:val="uk-UA"/>
              </w:rPr>
              <w:t>три цифри</w:t>
            </w:r>
            <w:r w:rsidRPr="004E12CB">
              <w:rPr>
                <w:lang w:val="uk-UA"/>
              </w:rPr>
              <w:t>) [</w:t>
            </w:r>
            <w:r w:rsidRPr="004E12CB">
              <w:rPr>
                <w:i/>
                <w:iCs/>
                <w:lang w:val="uk-UA"/>
              </w:rPr>
              <w:t>причина</w:t>
            </w:r>
            <w:r w:rsidRPr="004E12CB">
              <w:rPr>
                <w:lang w:val="uk-UA"/>
              </w:rPr>
              <w:t>];</w:t>
            </w:r>
          </w:p>
        </w:tc>
      </w:tr>
      <w:tr w:rsidR="001808BE" w:rsidRPr="00E56A91" w14:paraId="10922343" w14:textId="77777777" w:rsidTr="00913DA8">
        <w:tc>
          <w:tcPr>
            <w:tcW w:w="0" w:type="auto"/>
            <w:vMerge/>
            <w:shd w:val="clear" w:color="auto" w:fill="auto"/>
            <w:vAlign w:val="center"/>
            <w:hideMark/>
          </w:tcPr>
          <w:p w14:paraId="0A5AD41B"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987CAC7" w14:textId="77777777" w:rsidR="001808BE" w:rsidRPr="004E12CB" w:rsidRDefault="001808BE">
            <w:pPr>
              <w:pStyle w:val="tl"/>
              <w:spacing w:before="0" w:beforeAutospacing="0" w:after="0" w:afterAutospacing="0"/>
              <w:rPr>
                <w:lang w:val="uk-UA"/>
              </w:rPr>
            </w:pPr>
            <w:r w:rsidRPr="004E12CB">
              <w:rPr>
                <w:lang w:val="uk-UA"/>
              </w:rPr>
              <w:t>TURN LEFT (</w:t>
            </w:r>
            <w:proofErr w:type="spellStart"/>
            <w:r w:rsidRPr="004E12CB">
              <w:rPr>
                <w:i/>
                <w:iCs/>
                <w:lang w:val="uk-UA"/>
              </w:rPr>
              <w:t>or</w:t>
            </w:r>
            <w:proofErr w:type="spellEnd"/>
            <w:r w:rsidRPr="004E12CB">
              <w:rPr>
                <w:lang w:val="uk-UA"/>
              </w:rPr>
              <w:t> RIGHT) </w:t>
            </w:r>
            <w:r w:rsidRPr="004E12CB">
              <w:rPr>
                <w:i/>
                <w:iCs/>
                <w:lang w:val="uk-UA"/>
              </w:rPr>
              <w:t>(</w:t>
            </w:r>
            <w:proofErr w:type="spellStart"/>
            <w:r w:rsidRPr="004E12CB">
              <w:rPr>
                <w:i/>
                <w:iCs/>
                <w:lang w:val="uk-UA"/>
              </w:rPr>
              <w:t>number</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degrees</w:t>
            </w:r>
            <w:proofErr w:type="spellEnd"/>
            <w:r w:rsidRPr="004E12CB">
              <w:rPr>
                <w:i/>
                <w:iCs/>
                <w:lang w:val="uk-UA"/>
              </w:rPr>
              <w:t>)</w:t>
            </w:r>
            <w:r w:rsidRPr="004E12CB">
              <w:rPr>
                <w:lang w:val="uk-UA"/>
              </w:rPr>
              <w:t> DEGREES </w:t>
            </w:r>
            <w:r w:rsidRPr="004E12CB">
              <w:rPr>
                <w:i/>
                <w:iCs/>
                <w:lang w:val="uk-UA"/>
              </w:rPr>
              <w:t>[</w:t>
            </w:r>
            <w:proofErr w:type="spellStart"/>
            <w:r w:rsidRPr="004E12CB">
              <w:rPr>
                <w:i/>
                <w:iCs/>
                <w:lang w:val="uk-UA"/>
              </w:rPr>
              <w:t>reason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497B0C42" w14:textId="77777777" w:rsidR="001808BE" w:rsidRPr="004E12CB" w:rsidRDefault="001808BE">
            <w:pPr>
              <w:pStyle w:val="tl"/>
              <w:spacing w:before="0" w:beforeAutospacing="0" w:after="0" w:afterAutospacing="0"/>
              <w:rPr>
                <w:lang w:val="uk-UA"/>
              </w:rPr>
            </w:pPr>
            <w:r w:rsidRPr="004E12CB">
              <w:rPr>
                <w:lang w:val="uk-UA"/>
              </w:rPr>
              <w:t>[ПОВЕРНІТЬ] ВЛІВО (</w:t>
            </w:r>
            <w:r w:rsidRPr="004E12CB">
              <w:rPr>
                <w:i/>
                <w:iCs/>
                <w:lang w:val="uk-UA"/>
              </w:rPr>
              <w:t>або</w:t>
            </w:r>
            <w:r w:rsidRPr="004E12CB">
              <w:rPr>
                <w:lang w:val="uk-UA"/>
              </w:rPr>
              <w:t> ВПРАВО) (</w:t>
            </w:r>
            <w:r w:rsidRPr="004E12CB">
              <w:rPr>
                <w:i/>
                <w:iCs/>
                <w:lang w:val="uk-UA"/>
              </w:rPr>
              <w:t>число градусів</w:t>
            </w:r>
            <w:r w:rsidRPr="004E12CB">
              <w:rPr>
                <w:lang w:val="uk-UA"/>
              </w:rPr>
              <w:t>) ГРАДУСІВ [</w:t>
            </w:r>
            <w:r w:rsidRPr="004E12CB">
              <w:rPr>
                <w:i/>
                <w:iCs/>
                <w:lang w:val="uk-UA"/>
              </w:rPr>
              <w:t>причина</w:t>
            </w:r>
            <w:r w:rsidRPr="004E12CB">
              <w:rPr>
                <w:lang w:val="uk-UA"/>
              </w:rPr>
              <w:t>];</w:t>
            </w:r>
          </w:p>
        </w:tc>
      </w:tr>
      <w:tr w:rsidR="001808BE" w:rsidRPr="00E56A91" w14:paraId="6DC879D1" w14:textId="77777777" w:rsidTr="00913DA8">
        <w:tc>
          <w:tcPr>
            <w:tcW w:w="0" w:type="auto"/>
            <w:vMerge/>
            <w:shd w:val="clear" w:color="auto" w:fill="auto"/>
            <w:vAlign w:val="center"/>
            <w:hideMark/>
          </w:tcPr>
          <w:p w14:paraId="515F684D"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4313D32" w14:textId="77777777" w:rsidR="001808BE" w:rsidRPr="004E12CB" w:rsidRDefault="001808BE">
            <w:pPr>
              <w:pStyle w:val="tl"/>
              <w:spacing w:before="0" w:beforeAutospacing="0" w:after="0" w:afterAutospacing="0"/>
              <w:rPr>
                <w:lang w:val="uk-UA"/>
              </w:rPr>
            </w:pPr>
            <w:r w:rsidRPr="004E12CB">
              <w:rPr>
                <w:lang w:val="uk-UA"/>
              </w:rPr>
              <w:t>STOP TURN HEADING </w:t>
            </w:r>
            <w:r w:rsidRPr="004E12CB">
              <w:rPr>
                <w:i/>
                <w:iCs/>
                <w:lang w:val="uk-UA"/>
              </w:rPr>
              <w:t>(</w:t>
            </w:r>
            <w:proofErr w:type="spellStart"/>
            <w:r w:rsidRPr="004E12CB">
              <w:rPr>
                <w:i/>
                <w:iCs/>
                <w:lang w:val="uk-UA"/>
              </w:rPr>
              <w:t>three</w:t>
            </w:r>
            <w:proofErr w:type="spellEnd"/>
            <w:r w:rsidRPr="004E12CB">
              <w:rPr>
                <w:i/>
                <w:iCs/>
                <w:lang w:val="uk-UA"/>
              </w:rPr>
              <w:t xml:space="preserve"> </w:t>
            </w:r>
            <w:proofErr w:type="spellStart"/>
            <w:r w:rsidRPr="004E12CB">
              <w:rPr>
                <w:i/>
                <w:iCs/>
                <w:lang w:val="uk-UA"/>
              </w:rPr>
              <w:t>digits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0057E3C" w14:textId="77777777" w:rsidR="001808BE" w:rsidRPr="004E12CB" w:rsidRDefault="001808BE">
            <w:pPr>
              <w:pStyle w:val="tl"/>
              <w:spacing w:before="0" w:beforeAutospacing="0" w:after="0" w:afterAutospacing="0"/>
              <w:rPr>
                <w:lang w:val="uk-UA"/>
              </w:rPr>
            </w:pPr>
            <w:r w:rsidRPr="004E12CB">
              <w:rPr>
                <w:lang w:val="uk-UA"/>
              </w:rPr>
              <w:t>ПРИПИНІТЬ ПОВОРОТ КУРС (</w:t>
            </w:r>
            <w:r w:rsidRPr="004E12CB">
              <w:rPr>
                <w:i/>
                <w:iCs/>
                <w:lang w:val="uk-UA"/>
              </w:rPr>
              <w:t>три цифри</w:t>
            </w:r>
            <w:r w:rsidRPr="004E12CB">
              <w:rPr>
                <w:lang w:val="uk-UA"/>
              </w:rPr>
              <w:t>);</w:t>
            </w:r>
          </w:p>
        </w:tc>
      </w:tr>
      <w:tr w:rsidR="001808BE" w:rsidRPr="00E56A91" w14:paraId="0540630F" w14:textId="77777777" w:rsidTr="00913DA8">
        <w:tc>
          <w:tcPr>
            <w:tcW w:w="0" w:type="auto"/>
            <w:vMerge/>
            <w:shd w:val="clear" w:color="auto" w:fill="auto"/>
            <w:vAlign w:val="center"/>
            <w:hideMark/>
          </w:tcPr>
          <w:p w14:paraId="3EF645B5"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8DCFF0F" w14:textId="77777777" w:rsidR="001808BE" w:rsidRPr="004E12CB" w:rsidRDefault="001808BE">
            <w:pPr>
              <w:pStyle w:val="tl"/>
              <w:spacing w:before="0" w:beforeAutospacing="0" w:after="0" w:afterAutospacing="0"/>
              <w:rPr>
                <w:lang w:val="uk-UA"/>
              </w:rPr>
            </w:pPr>
            <w:r w:rsidRPr="004E12CB">
              <w:rPr>
                <w:lang w:val="uk-UA"/>
              </w:rPr>
              <w:t>FLY HEADING </w:t>
            </w:r>
            <w:r w:rsidRPr="004E12CB">
              <w:rPr>
                <w:i/>
                <w:iCs/>
                <w:lang w:val="uk-UA"/>
              </w:rPr>
              <w:t>(</w:t>
            </w:r>
            <w:proofErr w:type="spellStart"/>
            <w:r w:rsidRPr="004E12CB">
              <w:rPr>
                <w:i/>
                <w:iCs/>
                <w:lang w:val="uk-UA"/>
              </w:rPr>
              <w:t>three</w:t>
            </w:r>
            <w:proofErr w:type="spellEnd"/>
            <w:r w:rsidRPr="004E12CB">
              <w:rPr>
                <w:i/>
                <w:iCs/>
                <w:lang w:val="uk-UA"/>
              </w:rPr>
              <w:t xml:space="preserve"> </w:t>
            </w:r>
            <w:proofErr w:type="spellStart"/>
            <w:r w:rsidRPr="004E12CB">
              <w:rPr>
                <w:i/>
                <w:iCs/>
                <w:lang w:val="uk-UA"/>
              </w:rPr>
              <w:t>digits</w:t>
            </w:r>
            <w:proofErr w:type="spellEnd"/>
            <w:r w:rsidRPr="004E12CB">
              <w:rPr>
                <w:i/>
                <w:iCs/>
                <w:lang w:val="uk-UA"/>
              </w:rPr>
              <w:t>)</w:t>
            </w:r>
            <w:r w:rsidRPr="004E12CB">
              <w:rPr>
                <w:lang w:val="uk-UA"/>
              </w:rPr>
              <w:t>, WHEN ABLE PROCEED DIRECT </w:t>
            </w:r>
            <w:r w:rsidRPr="004E12CB">
              <w:rPr>
                <w:i/>
                <w:iCs/>
                <w:lang w:val="uk-UA"/>
              </w:rPr>
              <w:t>(</w:t>
            </w:r>
            <w:proofErr w:type="spellStart"/>
            <w:r w:rsidRPr="004E12CB">
              <w:rPr>
                <w:i/>
                <w:iCs/>
                <w:lang w:val="uk-UA"/>
              </w:rPr>
              <w:t>name</w:t>
            </w:r>
            <w:proofErr w:type="spellEnd"/>
            <w:r w:rsidRPr="004E12CB">
              <w:rPr>
                <w:i/>
                <w:iCs/>
                <w:lang w:val="uk-UA"/>
              </w:rPr>
              <w:t>) (</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21318ECF" w14:textId="77777777" w:rsidR="001808BE" w:rsidRPr="004E12CB" w:rsidRDefault="001808BE">
            <w:pPr>
              <w:pStyle w:val="tl"/>
              <w:spacing w:before="0" w:beforeAutospacing="0" w:after="0" w:afterAutospacing="0"/>
              <w:rPr>
                <w:lang w:val="uk-UA"/>
              </w:rPr>
            </w:pPr>
            <w:r w:rsidRPr="004E12CB">
              <w:rPr>
                <w:lang w:val="uk-UA"/>
              </w:rPr>
              <w:t>ПРОДОВЖУЙТЕ З КУРСОМ (</w:t>
            </w:r>
            <w:r w:rsidRPr="004E12CB">
              <w:rPr>
                <w:i/>
                <w:iCs/>
                <w:lang w:val="uk-UA"/>
              </w:rPr>
              <w:t>три цифри</w:t>
            </w:r>
            <w:r w:rsidRPr="004E12CB">
              <w:rPr>
                <w:lang w:val="uk-UA"/>
              </w:rPr>
              <w:t>), ПО МОЖЛИВОСТІ ПРЯМУЙТЕ ПРЯМО (</w:t>
            </w:r>
            <w:r w:rsidRPr="004E12CB">
              <w:rPr>
                <w:i/>
                <w:iCs/>
                <w:lang w:val="uk-UA"/>
              </w:rPr>
              <w:t>назва</w:t>
            </w:r>
            <w:r w:rsidRPr="004E12CB">
              <w:rPr>
                <w:lang w:val="uk-UA"/>
              </w:rPr>
              <w:t>) (</w:t>
            </w:r>
            <w:r w:rsidRPr="004E12CB">
              <w:rPr>
                <w:i/>
                <w:iCs/>
                <w:lang w:val="uk-UA"/>
              </w:rPr>
              <w:t>основна точка</w:t>
            </w:r>
            <w:r w:rsidRPr="004E12CB">
              <w:rPr>
                <w:lang w:val="uk-UA"/>
              </w:rPr>
              <w:t>);</w:t>
            </w:r>
          </w:p>
        </w:tc>
      </w:tr>
      <w:tr w:rsidR="001808BE" w:rsidRPr="004E12CB" w14:paraId="3880F94E" w14:textId="77777777" w:rsidTr="005F37E4">
        <w:trPr>
          <w:trHeight w:val="354"/>
        </w:trPr>
        <w:tc>
          <w:tcPr>
            <w:tcW w:w="0" w:type="auto"/>
            <w:vMerge/>
            <w:shd w:val="clear" w:color="auto" w:fill="auto"/>
            <w:vAlign w:val="center"/>
            <w:hideMark/>
          </w:tcPr>
          <w:p w14:paraId="1224F159"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E4B8DF8" w14:textId="77777777" w:rsidR="001808BE" w:rsidRPr="004E12CB" w:rsidRDefault="001808BE">
            <w:pPr>
              <w:pStyle w:val="tl"/>
              <w:spacing w:before="0" w:beforeAutospacing="0" w:after="0" w:afterAutospacing="0"/>
              <w:rPr>
                <w:lang w:val="uk-UA"/>
              </w:rPr>
            </w:pPr>
            <w:r w:rsidRPr="004E12CB">
              <w:rPr>
                <w:lang w:val="uk-UA"/>
              </w:rPr>
              <w:t>HEADING IS GOOD.</w:t>
            </w:r>
          </w:p>
        </w:tc>
        <w:tc>
          <w:tcPr>
            <w:tcW w:w="1650" w:type="pct"/>
            <w:shd w:val="clear" w:color="auto" w:fill="auto"/>
            <w:tcMar>
              <w:top w:w="0" w:type="dxa"/>
              <w:left w:w="0" w:type="dxa"/>
              <w:bottom w:w="0" w:type="dxa"/>
              <w:right w:w="0" w:type="dxa"/>
            </w:tcMar>
            <w:vAlign w:val="center"/>
            <w:hideMark/>
          </w:tcPr>
          <w:p w14:paraId="23922422" w14:textId="77777777" w:rsidR="001808BE" w:rsidRPr="004E12CB" w:rsidRDefault="001808BE">
            <w:pPr>
              <w:pStyle w:val="tl"/>
              <w:spacing w:before="0" w:beforeAutospacing="0" w:after="0" w:afterAutospacing="0"/>
              <w:rPr>
                <w:lang w:val="uk-UA"/>
              </w:rPr>
            </w:pPr>
            <w:r w:rsidRPr="004E12CB">
              <w:rPr>
                <w:lang w:val="uk-UA"/>
              </w:rPr>
              <w:t>З ЦИМ КУРСОМ.</w:t>
            </w:r>
          </w:p>
        </w:tc>
      </w:tr>
      <w:tr w:rsidR="001808BE" w:rsidRPr="00E56A91" w14:paraId="2DB7603C" w14:textId="77777777" w:rsidTr="00913DA8">
        <w:tc>
          <w:tcPr>
            <w:tcW w:w="1700" w:type="pct"/>
            <w:vMerge w:val="restart"/>
            <w:shd w:val="clear" w:color="auto" w:fill="auto"/>
            <w:tcMar>
              <w:top w:w="0" w:type="dxa"/>
              <w:left w:w="0" w:type="dxa"/>
              <w:bottom w:w="0" w:type="dxa"/>
              <w:right w:w="0" w:type="dxa"/>
            </w:tcMar>
            <w:vAlign w:val="center"/>
            <w:hideMark/>
          </w:tcPr>
          <w:p w14:paraId="46E8EDB7" w14:textId="77777777" w:rsidR="001808BE" w:rsidRPr="00165DF4" w:rsidRDefault="001808BE">
            <w:pPr>
              <w:pStyle w:val="tl"/>
              <w:spacing w:before="0" w:beforeAutospacing="0" w:after="0" w:afterAutospacing="0"/>
              <w:rPr>
                <w:b/>
                <w:bCs/>
                <w:lang w:val="uk-UA"/>
              </w:rPr>
            </w:pPr>
            <w:r w:rsidRPr="00165DF4">
              <w:rPr>
                <w:b/>
                <w:bCs/>
                <w:lang w:val="uk-UA"/>
              </w:rPr>
              <w:t>4. ПРИПИНЕННЯ НАВЕДЕННЯ</w:t>
            </w:r>
          </w:p>
        </w:tc>
        <w:tc>
          <w:tcPr>
            <w:tcW w:w="1650" w:type="pct"/>
            <w:shd w:val="clear" w:color="auto" w:fill="auto"/>
            <w:tcMar>
              <w:top w:w="0" w:type="dxa"/>
              <w:left w:w="0" w:type="dxa"/>
              <w:bottom w:w="0" w:type="dxa"/>
              <w:right w:w="0" w:type="dxa"/>
            </w:tcMar>
            <w:vAlign w:val="center"/>
            <w:hideMark/>
          </w:tcPr>
          <w:p w14:paraId="70F47126" w14:textId="77777777" w:rsidR="001808BE" w:rsidRPr="004E12CB" w:rsidRDefault="001808BE">
            <w:pPr>
              <w:pStyle w:val="tl"/>
              <w:spacing w:before="0" w:beforeAutospacing="0" w:after="0" w:afterAutospacing="0"/>
              <w:rPr>
                <w:lang w:val="uk-UA"/>
              </w:rPr>
            </w:pPr>
            <w:r w:rsidRPr="004E12CB">
              <w:rPr>
                <w:lang w:val="uk-UA"/>
              </w:rPr>
              <w:t>RESUME OWN NAVIGATION </w:t>
            </w:r>
            <w:r w:rsidRPr="004E12CB">
              <w:rPr>
                <w:i/>
                <w:iCs/>
                <w:lang w:val="uk-UA"/>
              </w:rPr>
              <w:t>(</w:t>
            </w:r>
            <w:proofErr w:type="spellStart"/>
            <w:r w:rsidRPr="004E12CB">
              <w:rPr>
                <w:i/>
                <w:iCs/>
                <w:lang w:val="uk-UA"/>
              </w:rPr>
              <w:t>position</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aircraft</w:t>
            </w:r>
            <w:proofErr w:type="spellEnd"/>
            <w:r w:rsidRPr="004E12CB">
              <w:rPr>
                <w:i/>
                <w:iCs/>
                <w:lang w:val="uk-UA"/>
              </w:rPr>
              <w:t>) (</w:t>
            </w:r>
            <w:proofErr w:type="spellStart"/>
            <w:r w:rsidRPr="004E12CB">
              <w:rPr>
                <w:i/>
                <w:iCs/>
                <w:lang w:val="uk-UA"/>
              </w:rPr>
              <w:t>specific</w:t>
            </w:r>
            <w:proofErr w:type="spellEnd"/>
            <w:r w:rsidRPr="004E12CB">
              <w:rPr>
                <w:i/>
                <w:iCs/>
                <w:lang w:val="uk-UA"/>
              </w:rPr>
              <w:t xml:space="preserve"> </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6CA5BFAE" w14:textId="77777777" w:rsidR="001808BE" w:rsidRPr="004E12CB" w:rsidRDefault="001808BE">
            <w:pPr>
              <w:pStyle w:val="tl"/>
              <w:spacing w:before="0" w:beforeAutospacing="0" w:after="0" w:afterAutospacing="0"/>
              <w:rPr>
                <w:lang w:val="uk-UA"/>
              </w:rPr>
            </w:pPr>
            <w:r w:rsidRPr="004E12CB">
              <w:rPr>
                <w:lang w:val="uk-UA"/>
              </w:rPr>
              <w:t>ПОНОВІТЬ НАВІГАЦІЮ ЗА ВЛАСНИМИ ЗАСОБАМИ (</w:t>
            </w:r>
            <w:r w:rsidRPr="004E12CB">
              <w:rPr>
                <w:i/>
                <w:iCs/>
                <w:lang w:val="uk-UA"/>
              </w:rPr>
              <w:t>місцезнаходження ПС</w:t>
            </w:r>
            <w:r w:rsidRPr="004E12CB">
              <w:rPr>
                <w:lang w:val="uk-UA"/>
              </w:rPr>
              <w:t>) (</w:t>
            </w:r>
            <w:r w:rsidRPr="004E12CB">
              <w:rPr>
                <w:i/>
                <w:iCs/>
                <w:lang w:val="uk-UA"/>
              </w:rPr>
              <w:t>додаткові вказівки</w:t>
            </w:r>
            <w:r w:rsidRPr="004E12CB">
              <w:rPr>
                <w:lang w:val="uk-UA"/>
              </w:rPr>
              <w:t>);</w:t>
            </w:r>
          </w:p>
        </w:tc>
      </w:tr>
      <w:tr w:rsidR="001808BE" w:rsidRPr="00E56A91" w14:paraId="0F59ABF6" w14:textId="77777777" w:rsidTr="008557DD">
        <w:trPr>
          <w:trHeight w:val="1516"/>
        </w:trPr>
        <w:tc>
          <w:tcPr>
            <w:tcW w:w="0" w:type="auto"/>
            <w:vMerge/>
            <w:shd w:val="clear" w:color="auto" w:fill="auto"/>
            <w:vAlign w:val="center"/>
            <w:hideMark/>
          </w:tcPr>
          <w:p w14:paraId="6EF3B888"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6FB3856" w14:textId="77777777" w:rsidR="001808BE" w:rsidRPr="004E12CB" w:rsidRDefault="001808BE">
            <w:pPr>
              <w:pStyle w:val="tl"/>
              <w:spacing w:before="0" w:beforeAutospacing="0" w:after="0" w:afterAutospacing="0"/>
              <w:rPr>
                <w:lang w:val="uk-UA"/>
              </w:rPr>
            </w:pPr>
            <w:r w:rsidRPr="004E12CB">
              <w:rPr>
                <w:lang w:val="uk-UA"/>
              </w:rPr>
              <w:t>RESUME OWN NAVIGATION [DIRECT]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 [MAGNETIC TRACK </w:t>
            </w:r>
            <w:r w:rsidRPr="004E12CB">
              <w:rPr>
                <w:i/>
                <w:iCs/>
                <w:lang w:val="uk-UA"/>
              </w:rPr>
              <w:t>(</w:t>
            </w:r>
            <w:proofErr w:type="spellStart"/>
            <w:r w:rsidRPr="004E12CB">
              <w:rPr>
                <w:i/>
                <w:iCs/>
                <w:lang w:val="uk-UA"/>
              </w:rPr>
              <w:t>three</w:t>
            </w:r>
            <w:proofErr w:type="spellEnd"/>
            <w:r w:rsidRPr="004E12CB">
              <w:rPr>
                <w:i/>
                <w:iCs/>
                <w:lang w:val="uk-UA"/>
              </w:rPr>
              <w:t xml:space="preserve"> </w:t>
            </w:r>
            <w:proofErr w:type="spellStart"/>
            <w:r w:rsidRPr="004E12CB">
              <w:rPr>
                <w:i/>
                <w:iCs/>
                <w:lang w:val="uk-UA"/>
              </w:rPr>
              <w:t>digits</w:t>
            </w:r>
            <w:proofErr w:type="spellEnd"/>
            <w:r w:rsidRPr="004E12CB">
              <w:rPr>
                <w:i/>
                <w:iCs/>
                <w:lang w:val="uk-UA"/>
              </w:rPr>
              <w:t>)</w:t>
            </w:r>
            <w:r w:rsidRPr="004E12CB">
              <w:rPr>
                <w:lang w:val="uk-UA"/>
              </w:rPr>
              <w:t> DISTANCE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KILOMETRES (</w:t>
            </w:r>
            <w:proofErr w:type="spellStart"/>
            <w:r w:rsidRPr="004E12CB">
              <w:rPr>
                <w:i/>
                <w:iCs/>
                <w:lang w:val="uk-UA"/>
              </w:rPr>
              <w:t>or</w:t>
            </w:r>
            <w:proofErr w:type="spellEnd"/>
            <w:r w:rsidRPr="004E12CB">
              <w:rPr>
                <w:lang w:val="uk-UA"/>
              </w:rPr>
              <w:t> MILES)].</w:t>
            </w:r>
          </w:p>
        </w:tc>
        <w:tc>
          <w:tcPr>
            <w:tcW w:w="1650" w:type="pct"/>
            <w:shd w:val="clear" w:color="auto" w:fill="auto"/>
            <w:tcMar>
              <w:top w:w="0" w:type="dxa"/>
              <w:left w:w="0" w:type="dxa"/>
              <w:bottom w:w="0" w:type="dxa"/>
              <w:right w:w="0" w:type="dxa"/>
            </w:tcMar>
            <w:vAlign w:val="center"/>
            <w:hideMark/>
          </w:tcPr>
          <w:p w14:paraId="3EAD09B1" w14:textId="77777777" w:rsidR="001808BE" w:rsidRPr="004E12CB" w:rsidRDefault="001808BE">
            <w:pPr>
              <w:pStyle w:val="tl"/>
              <w:spacing w:before="0" w:beforeAutospacing="0" w:after="0" w:afterAutospacing="0"/>
              <w:rPr>
                <w:lang w:val="uk-UA"/>
              </w:rPr>
            </w:pPr>
            <w:r w:rsidRPr="004E12CB">
              <w:rPr>
                <w:lang w:val="uk-UA"/>
              </w:rPr>
              <w:t>ПОНОВІТЬ НАВІГАЦІЮ ЗА ВЛАСНИМИ ЗАСОБАМИ [ПРЯМО] (</w:t>
            </w:r>
            <w:r w:rsidRPr="004E12CB">
              <w:rPr>
                <w:i/>
                <w:iCs/>
                <w:lang w:val="uk-UA"/>
              </w:rPr>
              <w:t>основна точка</w:t>
            </w:r>
            <w:r w:rsidRPr="004E12CB">
              <w:rPr>
                <w:lang w:val="uk-UA"/>
              </w:rPr>
              <w:t>) [МАГНІТНИЙ ТРЕК (</w:t>
            </w:r>
            <w:r w:rsidRPr="004E12CB">
              <w:rPr>
                <w:i/>
                <w:iCs/>
                <w:lang w:val="uk-UA"/>
              </w:rPr>
              <w:t>три цифри</w:t>
            </w:r>
            <w:r w:rsidRPr="004E12CB">
              <w:rPr>
                <w:lang w:val="uk-UA"/>
              </w:rPr>
              <w:t>)] ВІДСТАНЬ (</w:t>
            </w:r>
            <w:r w:rsidRPr="004E12CB">
              <w:rPr>
                <w:i/>
                <w:iCs/>
                <w:lang w:val="uk-UA"/>
              </w:rPr>
              <w:t>число</w:t>
            </w:r>
            <w:r w:rsidRPr="004E12CB">
              <w:rPr>
                <w:lang w:val="uk-UA"/>
              </w:rPr>
              <w:t>) КІЛОМЕТРІВ (</w:t>
            </w:r>
            <w:r w:rsidRPr="004E12CB">
              <w:rPr>
                <w:i/>
                <w:iCs/>
                <w:lang w:val="uk-UA"/>
              </w:rPr>
              <w:t>або</w:t>
            </w:r>
            <w:r w:rsidRPr="004E12CB">
              <w:rPr>
                <w:lang w:val="uk-UA"/>
              </w:rPr>
              <w:t> МИЛЬ)].</w:t>
            </w:r>
          </w:p>
        </w:tc>
      </w:tr>
      <w:tr w:rsidR="001808BE" w:rsidRPr="00E56A91" w14:paraId="2BA22BAB" w14:textId="77777777" w:rsidTr="008557DD">
        <w:trPr>
          <w:trHeight w:val="948"/>
        </w:trPr>
        <w:tc>
          <w:tcPr>
            <w:tcW w:w="1700" w:type="pct"/>
            <w:vMerge w:val="restart"/>
            <w:shd w:val="clear" w:color="auto" w:fill="auto"/>
            <w:tcMar>
              <w:top w:w="0" w:type="dxa"/>
              <w:left w:w="0" w:type="dxa"/>
              <w:bottom w:w="0" w:type="dxa"/>
              <w:right w:w="0" w:type="dxa"/>
            </w:tcMar>
            <w:vAlign w:val="center"/>
            <w:hideMark/>
          </w:tcPr>
          <w:p w14:paraId="7E26BBFA" w14:textId="77777777" w:rsidR="001808BE" w:rsidRPr="00165DF4" w:rsidRDefault="001808BE">
            <w:pPr>
              <w:pStyle w:val="tl"/>
              <w:spacing w:before="0" w:beforeAutospacing="0" w:after="0" w:afterAutospacing="0"/>
              <w:rPr>
                <w:b/>
                <w:bCs/>
                <w:lang w:val="uk-UA"/>
              </w:rPr>
            </w:pPr>
            <w:r w:rsidRPr="00165DF4">
              <w:rPr>
                <w:b/>
                <w:bCs/>
                <w:lang w:val="uk-UA"/>
              </w:rPr>
              <w:t>5. МАНЕВРИ</w:t>
            </w:r>
          </w:p>
        </w:tc>
        <w:tc>
          <w:tcPr>
            <w:tcW w:w="1650" w:type="pct"/>
            <w:shd w:val="clear" w:color="auto" w:fill="auto"/>
            <w:tcMar>
              <w:top w:w="0" w:type="dxa"/>
              <w:left w:w="0" w:type="dxa"/>
              <w:bottom w:w="0" w:type="dxa"/>
              <w:right w:w="0" w:type="dxa"/>
            </w:tcMar>
            <w:vAlign w:val="center"/>
            <w:hideMark/>
          </w:tcPr>
          <w:p w14:paraId="2F066E31" w14:textId="77777777" w:rsidR="001808BE" w:rsidRPr="004E12CB" w:rsidRDefault="001808BE">
            <w:pPr>
              <w:pStyle w:val="tl"/>
              <w:spacing w:before="0" w:beforeAutospacing="0" w:after="0" w:afterAutospacing="0"/>
              <w:rPr>
                <w:lang w:val="uk-UA"/>
              </w:rPr>
            </w:pPr>
            <w:r w:rsidRPr="004E12CB">
              <w:rPr>
                <w:lang w:val="uk-UA"/>
              </w:rPr>
              <w:t>MAKE A THREE SIXTY TURN LEFT (</w:t>
            </w:r>
            <w:proofErr w:type="spellStart"/>
            <w:r w:rsidRPr="004E12CB">
              <w:rPr>
                <w:i/>
                <w:iCs/>
                <w:lang w:val="uk-UA"/>
              </w:rPr>
              <w:t>or</w:t>
            </w:r>
            <w:proofErr w:type="spellEnd"/>
            <w:r w:rsidRPr="004E12CB">
              <w:rPr>
                <w:lang w:val="uk-UA"/>
              </w:rPr>
              <w:t> RIGHT) </w:t>
            </w:r>
            <w:r w:rsidRPr="004E12CB">
              <w:rPr>
                <w:i/>
                <w:iCs/>
                <w:lang w:val="uk-UA"/>
              </w:rPr>
              <w:t>[</w:t>
            </w:r>
            <w:proofErr w:type="spellStart"/>
            <w:r w:rsidRPr="004E12CB">
              <w:rPr>
                <w:i/>
                <w:iCs/>
                <w:lang w:val="uk-UA"/>
              </w:rPr>
              <w:t>reason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24BE17C2" w14:textId="77777777" w:rsidR="001808BE" w:rsidRPr="004E12CB" w:rsidRDefault="001808BE">
            <w:pPr>
              <w:pStyle w:val="tl"/>
              <w:spacing w:before="0" w:beforeAutospacing="0" w:after="0" w:afterAutospacing="0"/>
              <w:rPr>
                <w:lang w:val="uk-UA"/>
              </w:rPr>
            </w:pPr>
            <w:r w:rsidRPr="004E12CB">
              <w:rPr>
                <w:lang w:val="uk-UA"/>
              </w:rPr>
              <w:t>ВИКОНУЙТЕ РОЗВОРОТ ВЛІВО (</w:t>
            </w:r>
            <w:r w:rsidRPr="004E12CB">
              <w:rPr>
                <w:i/>
                <w:iCs/>
                <w:lang w:val="uk-UA"/>
              </w:rPr>
              <w:t>або</w:t>
            </w:r>
            <w:r w:rsidRPr="004E12CB">
              <w:rPr>
                <w:lang w:val="uk-UA"/>
              </w:rPr>
              <w:t> ВПРАВО) НА ТРИСТА ШІСТДЕСЯТ [</w:t>
            </w:r>
            <w:r w:rsidRPr="004E12CB">
              <w:rPr>
                <w:i/>
                <w:iCs/>
                <w:lang w:val="uk-UA"/>
              </w:rPr>
              <w:t>причина</w:t>
            </w:r>
            <w:r w:rsidRPr="004E12CB">
              <w:rPr>
                <w:lang w:val="uk-UA"/>
              </w:rPr>
              <w:t>];</w:t>
            </w:r>
          </w:p>
        </w:tc>
      </w:tr>
      <w:tr w:rsidR="001808BE" w:rsidRPr="00E56A91" w14:paraId="274BAFAB" w14:textId="77777777" w:rsidTr="00913DA8">
        <w:tc>
          <w:tcPr>
            <w:tcW w:w="0" w:type="auto"/>
            <w:vMerge/>
            <w:shd w:val="clear" w:color="auto" w:fill="auto"/>
            <w:vAlign w:val="center"/>
            <w:hideMark/>
          </w:tcPr>
          <w:p w14:paraId="07720FD3"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DD5B6D1" w14:textId="77777777" w:rsidR="001808BE" w:rsidRPr="004E12CB" w:rsidRDefault="001808BE">
            <w:pPr>
              <w:pStyle w:val="tl"/>
              <w:spacing w:before="0" w:beforeAutospacing="0" w:after="0" w:afterAutospacing="0"/>
              <w:rPr>
                <w:lang w:val="uk-UA"/>
              </w:rPr>
            </w:pPr>
            <w:r w:rsidRPr="004E12CB">
              <w:rPr>
                <w:lang w:val="uk-UA"/>
              </w:rPr>
              <w:t>ORBIT LEFT (</w:t>
            </w:r>
            <w:proofErr w:type="spellStart"/>
            <w:r w:rsidRPr="004E12CB">
              <w:rPr>
                <w:i/>
                <w:iCs/>
                <w:lang w:val="uk-UA"/>
              </w:rPr>
              <w:t>or</w:t>
            </w:r>
            <w:proofErr w:type="spellEnd"/>
            <w:r w:rsidRPr="004E12CB">
              <w:rPr>
                <w:lang w:val="uk-UA"/>
              </w:rPr>
              <w:t> RIGHT) </w:t>
            </w:r>
            <w:r w:rsidRPr="004E12CB">
              <w:rPr>
                <w:i/>
                <w:iCs/>
                <w:lang w:val="uk-UA"/>
              </w:rPr>
              <w:t>[</w:t>
            </w:r>
            <w:proofErr w:type="spellStart"/>
            <w:r w:rsidRPr="004E12CB">
              <w:rPr>
                <w:i/>
                <w:iCs/>
                <w:lang w:val="uk-UA"/>
              </w:rPr>
              <w:t>reason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4AD34D5C" w14:textId="77777777" w:rsidR="001808BE" w:rsidRPr="004E12CB" w:rsidRDefault="001808BE">
            <w:pPr>
              <w:pStyle w:val="tl"/>
              <w:spacing w:before="0" w:beforeAutospacing="0" w:after="0" w:afterAutospacing="0"/>
              <w:rPr>
                <w:lang w:val="uk-UA"/>
              </w:rPr>
            </w:pPr>
            <w:r w:rsidRPr="004E12CB">
              <w:rPr>
                <w:lang w:val="uk-UA"/>
              </w:rPr>
              <w:t>ВИКОНАЙТЕ ЛІВИЙ (</w:t>
            </w:r>
            <w:r w:rsidRPr="004E12CB">
              <w:rPr>
                <w:i/>
                <w:iCs/>
                <w:lang w:val="uk-UA"/>
              </w:rPr>
              <w:t>або</w:t>
            </w:r>
            <w:r w:rsidRPr="004E12CB">
              <w:rPr>
                <w:lang w:val="uk-UA"/>
              </w:rPr>
              <w:t> ПРАВИЙ) ВІРАЖ [</w:t>
            </w:r>
            <w:r w:rsidRPr="004E12CB">
              <w:rPr>
                <w:i/>
                <w:iCs/>
                <w:lang w:val="uk-UA"/>
              </w:rPr>
              <w:t>причина</w:t>
            </w:r>
            <w:r w:rsidRPr="004E12CB">
              <w:rPr>
                <w:lang w:val="uk-UA"/>
              </w:rPr>
              <w:t>];</w:t>
            </w:r>
          </w:p>
        </w:tc>
      </w:tr>
      <w:tr w:rsidR="001808BE" w:rsidRPr="00E56A91" w14:paraId="4787BB0B" w14:textId="77777777" w:rsidTr="008557DD">
        <w:trPr>
          <w:trHeight w:val="1579"/>
        </w:trPr>
        <w:tc>
          <w:tcPr>
            <w:tcW w:w="1700" w:type="pct"/>
            <w:vMerge w:val="restart"/>
            <w:shd w:val="clear" w:color="auto" w:fill="auto"/>
            <w:tcMar>
              <w:top w:w="0" w:type="dxa"/>
              <w:left w:w="0" w:type="dxa"/>
              <w:bottom w:w="0" w:type="dxa"/>
              <w:right w:w="0" w:type="dxa"/>
            </w:tcMar>
            <w:vAlign w:val="center"/>
            <w:hideMark/>
          </w:tcPr>
          <w:p w14:paraId="1D9F0685" w14:textId="77777777" w:rsidR="001808BE" w:rsidRPr="004E12CB" w:rsidRDefault="001808BE">
            <w:pPr>
              <w:pStyle w:val="tl"/>
              <w:spacing w:before="0" w:beforeAutospacing="0" w:after="0" w:afterAutospacing="0"/>
              <w:rPr>
                <w:lang w:val="uk-UA"/>
              </w:rPr>
            </w:pPr>
            <w:r w:rsidRPr="004E12CB">
              <w:rPr>
                <w:lang w:val="uk-UA"/>
              </w:rPr>
              <w:t>1) ...(у разі несправності бортового обладнання, що відображає напрямок)</w:t>
            </w:r>
          </w:p>
        </w:tc>
        <w:tc>
          <w:tcPr>
            <w:tcW w:w="1650" w:type="pct"/>
            <w:shd w:val="clear" w:color="auto" w:fill="auto"/>
            <w:tcMar>
              <w:top w:w="0" w:type="dxa"/>
              <w:left w:w="0" w:type="dxa"/>
              <w:bottom w:w="0" w:type="dxa"/>
              <w:right w:w="0" w:type="dxa"/>
            </w:tcMar>
            <w:vAlign w:val="center"/>
            <w:hideMark/>
          </w:tcPr>
          <w:p w14:paraId="78C9D628" w14:textId="77777777" w:rsidR="001808BE" w:rsidRPr="004E12CB" w:rsidRDefault="001808BE">
            <w:pPr>
              <w:pStyle w:val="tl"/>
              <w:spacing w:before="0" w:beforeAutospacing="0" w:after="0" w:afterAutospacing="0"/>
              <w:rPr>
                <w:lang w:val="uk-UA"/>
              </w:rPr>
            </w:pPr>
            <w:r w:rsidRPr="004E12CB">
              <w:rPr>
                <w:lang w:val="uk-UA"/>
              </w:rPr>
              <w:t>MAKE ALL TURNS RATE ONE (</w:t>
            </w:r>
            <w:proofErr w:type="spellStart"/>
            <w:r w:rsidRPr="004E12CB">
              <w:rPr>
                <w:i/>
                <w:iCs/>
                <w:lang w:val="uk-UA"/>
              </w:rPr>
              <w:t>or</w:t>
            </w:r>
            <w:proofErr w:type="spellEnd"/>
            <w:r w:rsidRPr="004E12CB">
              <w:rPr>
                <w:lang w:val="uk-UA"/>
              </w:rPr>
              <w:t> RATE HALF,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number</w:t>
            </w:r>
            <w:proofErr w:type="spellEnd"/>
            <w:r w:rsidRPr="004E12CB">
              <w:rPr>
                <w:i/>
                <w:iCs/>
                <w:lang w:val="uk-UA"/>
              </w:rPr>
              <w:t>)</w:t>
            </w:r>
            <w:r w:rsidRPr="004E12CB">
              <w:rPr>
                <w:lang w:val="uk-UA"/>
              </w:rPr>
              <w:t> DEGREES PER SECOND) START AND STOP ALL TURNS ON THE COMMAND "NOW";</w:t>
            </w:r>
          </w:p>
        </w:tc>
        <w:tc>
          <w:tcPr>
            <w:tcW w:w="1650" w:type="pct"/>
            <w:shd w:val="clear" w:color="auto" w:fill="auto"/>
            <w:tcMar>
              <w:top w:w="0" w:type="dxa"/>
              <w:left w:w="0" w:type="dxa"/>
              <w:bottom w:w="0" w:type="dxa"/>
              <w:right w:w="0" w:type="dxa"/>
            </w:tcMar>
            <w:vAlign w:val="center"/>
            <w:hideMark/>
          </w:tcPr>
          <w:p w14:paraId="7229C56C" w14:textId="77777777" w:rsidR="001808BE" w:rsidRPr="004E12CB" w:rsidRDefault="001808BE">
            <w:pPr>
              <w:pStyle w:val="tl"/>
              <w:spacing w:before="0" w:beforeAutospacing="0" w:after="0" w:afterAutospacing="0"/>
              <w:rPr>
                <w:lang w:val="uk-UA"/>
              </w:rPr>
            </w:pPr>
            <w:r w:rsidRPr="004E12CB">
              <w:rPr>
                <w:lang w:val="uk-UA"/>
              </w:rPr>
              <w:t>ВИКОНУЙТЕ ВСІ РОЗВОРОТИ ЗІ ШВІДКІСТЮ ТРИ ГРАДУСИ В СЕКУНДУ (</w:t>
            </w:r>
            <w:r w:rsidRPr="004E12CB">
              <w:rPr>
                <w:i/>
                <w:iCs/>
                <w:lang w:val="uk-UA"/>
              </w:rPr>
              <w:t>або</w:t>
            </w:r>
            <w:r w:rsidRPr="004E12CB">
              <w:rPr>
                <w:lang w:val="uk-UA"/>
              </w:rPr>
              <w:t> ПІВТОРА ГРАДУСИ В СЕКУНДУ) ПОЧАТОК ТА КІНЕЦЬ ВСІХ РОЗВОРОТІВ ПО КОМАНДІ "ЗАРАЗ";</w:t>
            </w:r>
          </w:p>
        </w:tc>
      </w:tr>
      <w:tr w:rsidR="001808BE" w:rsidRPr="00E56A91" w14:paraId="10A537D9" w14:textId="77777777" w:rsidTr="00913DA8">
        <w:tc>
          <w:tcPr>
            <w:tcW w:w="0" w:type="auto"/>
            <w:vMerge/>
            <w:shd w:val="clear" w:color="auto" w:fill="auto"/>
            <w:vAlign w:val="center"/>
            <w:hideMark/>
          </w:tcPr>
          <w:p w14:paraId="3D1F63BF"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8426C8D" w14:textId="77777777" w:rsidR="001808BE" w:rsidRPr="004E12CB" w:rsidRDefault="001808BE">
            <w:pPr>
              <w:pStyle w:val="tl"/>
              <w:spacing w:before="0" w:beforeAutospacing="0" w:after="0" w:afterAutospacing="0"/>
              <w:rPr>
                <w:lang w:val="uk-UA"/>
              </w:rPr>
            </w:pPr>
            <w:r w:rsidRPr="004E12CB">
              <w:rPr>
                <w:lang w:val="uk-UA"/>
              </w:rPr>
              <w:t>TURN LEFT (</w:t>
            </w:r>
            <w:proofErr w:type="spellStart"/>
            <w:r w:rsidRPr="004E12CB">
              <w:rPr>
                <w:i/>
                <w:iCs/>
                <w:lang w:val="uk-UA"/>
              </w:rPr>
              <w:t>or</w:t>
            </w:r>
            <w:proofErr w:type="spellEnd"/>
            <w:r w:rsidRPr="004E12CB">
              <w:rPr>
                <w:lang w:val="uk-UA"/>
              </w:rPr>
              <w:t> RIGHT) NOW;</w:t>
            </w:r>
          </w:p>
        </w:tc>
        <w:tc>
          <w:tcPr>
            <w:tcW w:w="1650" w:type="pct"/>
            <w:shd w:val="clear" w:color="auto" w:fill="auto"/>
            <w:tcMar>
              <w:top w:w="0" w:type="dxa"/>
              <w:left w:w="0" w:type="dxa"/>
              <w:bottom w:w="0" w:type="dxa"/>
              <w:right w:w="0" w:type="dxa"/>
            </w:tcMar>
            <w:vAlign w:val="center"/>
            <w:hideMark/>
          </w:tcPr>
          <w:p w14:paraId="274B5915" w14:textId="77777777" w:rsidR="001808BE" w:rsidRPr="004E12CB" w:rsidRDefault="001808BE">
            <w:pPr>
              <w:pStyle w:val="tl"/>
              <w:spacing w:before="0" w:beforeAutospacing="0" w:after="0" w:afterAutospacing="0"/>
              <w:rPr>
                <w:lang w:val="uk-UA"/>
              </w:rPr>
            </w:pPr>
            <w:r w:rsidRPr="004E12CB">
              <w:rPr>
                <w:lang w:val="uk-UA"/>
              </w:rPr>
              <w:t>[ПОВЕРНІТЬ] ВЛІВО (</w:t>
            </w:r>
            <w:r w:rsidRPr="004E12CB">
              <w:rPr>
                <w:i/>
                <w:iCs/>
                <w:lang w:val="uk-UA"/>
              </w:rPr>
              <w:t>або</w:t>
            </w:r>
            <w:r w:rsidRPr="004E12CB">
              <w:rPr>
                <w:lang w:val="uk-UA"/>
              </w:rPr>
              <w:t> ВПРАВО) ЗАРАЗ;</w:t>
            </w:r>
          </w:p>
        </w:tc>
      </w:tr>
      <w:tr w:rsidR="001808BE" w:rsidRPr="004E12CB" w14:paraId="63492DB5" w14:textId="77777777" w:rsidTr="008557DD">
        <w:trPr>
          <w:trHeight w:val="566"/>
        </w:trPr>
        <w:tc>
          <w:tcPr>
            <w:tcW w:w="0" w:type="auto"/>
            <w:vMerge/>
            <w:shd w:val="clear" w:color="auto" w:fill="auto"/>
            <w:vAlign w:val="center"/>
            <w:hideMark/>
          </w:tcPr>
          <w:p w14:paraId="2D5C42AB"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77674DC" w14:textId="77777777" w:rsidR="001808BE" w:rsidRPr="004E12CB" w:rsidRDefault="001808BE">
            <w:pPr>
              <w:pStyle w:val="tl"/>
              <w:spacing w:before="0" w:beforeAutospacing="0" w:after="0" w:afterAutospacing="0"/>
              <w:rPr>
                <w:lang w:val="uk-UA"/>
              </w:rPr>
            </w:pPr>
            <w:r w:rsidRPr="004E12CB">
              <w:rPr>
                <w:lang w:val="uk-UA"/>
              </w:rPr>
              <w:t>STOP TURN NOW.</w:t>
            </w:r>
          </w:p>
        </w:tc>
        <w:tc>
          <w:tcPr>
            <w:tcW w:w="1650" w:type="pct"/>
            <w:shd w:val="clear" w:color="auto" w:fill="auto"/>
            <w:tcMar>
              <w:top w:w="0" w:type="dxa"/>
              <w:left w:w="0" w:type="dxa"/>
              <w:bottom w:w="0" w:type="dxa"/>
              <w:right w:w="0" w:type="dxa"/>
            </w:tcMar>
            <w:vAlign w:val="center"/>
            <w:hideMark/>
          </w:tcPr>
          <w:p w14:paraId="266DF47D" w14:textId="77777777" w:rsidR="001808BE" w:rsidRPr="004E12CB" w:rsidRDefault="001808BE">
            <w:pPr>
              <w:pStyle w:val="tl"/>
              <w:spacing w:before="0" w:beforeAutospacing="0" w:after="0" w:afterAutospacing="0"/>
              <w:rPr>
                <w:lang w:val="uk-UA"/>
              </w:rPr>
            </w:pPr>
            <w:r w:rsidRPr="004E12CB">
              <w:rPr>
                <w:lang w:val="uk-UA"/>
              </w:rPr>
              <w:t>ПРИПИНІТЬ ПОВОРОТ ЗАРАЗ.</w:t>
            </w:r>
          </w:p>
        </w:tc>
      </w:tr>
      <w:tr w:rsidR="001808BE" w:rsidRPr="00E56A91" w14:paraId="70633D45" w14:textId="77777777" w:rsidTr="008557DD">
        <w:trPr>
          <w:trHeight w:val="2360"/>
        </w:trPr>
        <w:tc>
          <w:tcPr>
            <w:tcW w:w="1700" w:type="pct"/>
            <w:shd w:val="clear" w:color="auto" w:fill="auto"/>
            <w:tcMar>
              <w:top w:w="0" w:type="dxa"/>
              <w:left w:w="0" w:type="dxa"/>
              <w:bottom w:w="0" w:type="dxa"/>
              <w:right w:w="0" w:type="dxa"/>
            </w:tcMar>
            <w:vAlign w:val="center"/>
            <w:hideMark/>
          </w:tcPr>
          <w:p w14:paraId="096B71D7" w14:textId="77777777" w:rsidR="001808BE" w:rsidRPr="004E12CB" w:rsidRDefault="001808BE">
            <w:pPr>
              <w:pStyle w:val="tl"/>
              <w:spacing w:before="0" w:beforeAutospacing="0" w:after="0" w:afterAutospacing="0"/>
              <w:rPr>
                <w:lang w:val="uk-UA"/>
              </w:rPr>
            </w:pPr>
            <w:r w:rsidRPr="004E12CB">
              <w:rPr>
                <w:lang w:val="uk-UA"/>
              </w:rPr>
              <w:lastRenderedPageBreak/>
              <w:t>2) за необхідності конкретизувати причину наведення або зазначених маневрів, повинна використовуватися наступна фразеологія:</w:t>
            </w:r>
            <w:r w:rsidRPr="004E12CB">
              <w:rPr>
                <w:lang w:val="uk-UA"/>
              </w:rPr>
              <w:br/>
              <w:t>ЧЕРЕЗ РУХ;</w:t>
            </w:r>
            <w:r w:rsidRPr="004E12CB">
              <w:rPr>
                <w:lang w:val="uk-UA"/>
              </w:rPr>
              <w:br/>
              <w:t>ДЛЯ ІНТЕРВАЛУ;</w:t>
            </w:r>
            <w:r w:rsidRPr="004E12CB">
              <w:rPr>
                <w:lang w:val="uk-UA"/>
              </w:rPr>
              <w:br/>
              <w:t>ДЛЯ ЗАТРИМКИ;</w:t>
            </w:r>
            <w:r w:rsidRPr="004E12CB">
              <w:rPr>
                <w:lang w:val="uk-UA"/>
              </w:rPr>
              <w:br/>
              <w:t>ДО ТРЕТЬОГО (або ЧЕТВЕРТОГО, або НА ПРЯМУ).</w:t>
            </w:r>
          </w:p>
        </w:tc>
        <w:tc>
          <w:tcPr>
            <w:tcW w:w="1650" w:type="pct"/>
            <w:shd w:val="clear" w:color="auto" w:fill="auto"/>
            <w:tcMar>
              <w:top w:w="0" w:type="dxa"/>
              <w:left w:w="0" w:type="dxa"/>
              <w:bottom w:w="0" w:type="dxa"/>
              <w:right w:w="0" w:type="dxa"/>
            </w:tcMar>
            <w:vAlign w:val="center"/>
            <w:hideMark/>
          </w:tcPr>
          <w:p w14:paraId="79FB0CF5"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2F2D1AA0"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4E12CB" w14:paraId="10920B7B" w14:textId="77777777" w:rsidTr="00913DA8">
        <w:tc>
          <w:tcPr>
            <w:tcW w:w="1700" w:type="pct"/>
            <w:vMerge w:val="restart"/>
            <w:shd w:val="clear" w:color="auto" w:fill="auto"/>
            <w:tcMar>
              <w:top w:w="0" w:type="dxa"/>
              <w:left w:w="0" w:type="dxa"/>
              <w:bottom w:w="0" w:type="dxa"/>
              <w:right w:w="0" w:type="dxa"/>
            </w:tcMar>
            <w:vAlign w:val="center"/>
            <w:hideMark/>
          </w:tcPr>
          <w:p w14:paraId="2A327568" w14:textId="77777777" w:rsidR="001808BE" w:rsidRPr="00165DF4" w:rsidRDefault="001808BE">
            <w:pPr>
              <w:pStyle w:val="tl"/>
              <w:spacing w:before="0" w:beforeAutospacing="0" w:after="0" w:afterAutospacing="0"/>
              <w:rPr>
                <w:b/>
                <w:bCs/>
                <w:lang w:val="uk-UA"/>
              </w:rPr>
            </w:pPr>
            <w:r w:rsidRPr="00165DF4">
              <w:rPr>
                <w:b/>
                <w:bCs/>
                <w:lang w:val="uk-UA"/>
              </w:rPr>
              <w:t>6. КОНТРОЛЬ ШВИДКОСТІ</w:t>
            </w:r>
          </w:p>
        </w:tc>
        <w:tc>
          <w:tcPr>
            <w:tcW w:w="1650" w:type="pct"/>
            <w:shd w:val="clear" w:color="auto" w:fill="auto"/>
            <w:tcMar>
              <w:top w:w="0" w:type="dxa"/>
              <w:left w:w="0" w:type="dxa"/>
              <w:bottom w:w="0" w:type="dxa"/>
              <w:right w:w="0" w:type="dxa"/>
            </w:tcMar>
            <w:vAlign w:val="center"/>
            <w:hideMark/>
          </w:tcPr>
          <w:p w14:paraId="6CCEDBA3" w14:textId="77777777" w:rsidR="001808BE" w:rsidRPr="004E12CB" w:rsidRDefault="001808BE">
            <w:pPr>
              <w:pStyle w:val="tl"/>
              <w:spacing w:before="0" w:beforeAutospacing="0" w:after="0" w:afterAutospacing="0"/>
              <w:rPr>
                <w:lang w:val="uk-UA"/>
              </w:rPr>
            </w:pPr>
            <w:r w:rsidRPr="004E12CB">
              <w:rPr>
                <w:lang w:val="uk-UA"/>
              </w:rPr>
              <w:t>REPORT SPEED;</w:t>
            </w:r>
          </w:p>
        </w:tc>
        <w:tc>
          <w:tcPr>
            <w:tcW w:w="1650" w:type="pct"/>
            <w:shd w:val="clear" w:color="auto" w:fill="auto"/>
            <w:tcMar>
              <w:top w:w="0" w:type="dxa"/>
              <w:left w:w="0" w:type="dxa"/>
              <w:bottom w:w="0" w:type="dxa"/>
              <w:right w:w="0" w:type="dxa"/>
            </w:tcMar>
            <w:vAlign w:val="center"/>
            <w:hideMark/>
          </w:tcPr>
          <w:p w14:paraId="56CCF9A5" w14:textId="77777777" w:rsidR="001808BE" w:rsidRPr="004E12CB" w:rsidRDefault="001808BE">
            <w:pPr>
              <w:pStyle w:val="tl"/>
              <w:spacing w:before="0" w:beforeAutospacing="0" w:after="0" w:afterAutospacing="0"/>
              <w:rPr>
                <w:lang w:val="uk-UA"/>
              </w:rPr>
            </w:pPr>
            <w:r w:rsidRPr="004E12CB">
              <w:rPr>
                <w:lang w:val="uk-UA"/>
              </w:rPr>
              <w:t>ПОВІДОМТЕ ШВИДКІСТЬ;</w:t>
            </w:r>
          </w:p>
        </w:tc>
      </w:tr>
      <w:tr w:rsidR="001808BE" w:rsidRPr="00E56A91" w14:paraId="14B43B44" w14:textId="77777777" w:rsidTr="00913DA8">
        <w:tc>
          <w:tcPr>
            <w:tcW w:w="0" w:type="auto"/>
            <w:vMerge/>
            <w:shd w:val="clear" w:color="auto" w:fill="auto"/>
            <w:vAlign w:val="center"/>
            <w:hideMark/>
          </w:tcPr>
          <w:p w14:paraId="4DCF2DAC"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017FDF9" w14:textId="77777777" w:rsidR="001808BE" w:rsidRPr="004E12CB" w:rsidRDefault="001808BE">
            <w:pPr>
              <w:pStyle w:val="tl"/>
              <w:spacing w:before="0" w:beforeAutospacing="0" w:after="0" w:afterAutospacing="0"/>
              <w:rPr>
                <w:lang w:val="uk-UA"/>
              </w:rPr>
            </w:pPr>
            <w:r w:rsidRPr="004E12CB">
              <w:rPr>
                <w:lang w:val="uk-UA"/>
              </w:rPr>
              <w:t>* SPEED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KILOMETRES PER HOUR (</w:t>
            </w:r>
            <w:proofErr w:type="spellStart"/>
            <w:r w:rsidRPr="004E12CB">
              <w:rPr>
                <w:i/>
                <w:iCs/>
                <w:lang w:val="uk-UA"/>
              </w:rPr>
              <w:t>or</w:t>
            </w:r>
            <w:proofErr w:type="spellEnd"/>
            <w:r w:rsidRPr="004E12CB">
              <w:rPr>
                <w:lang w:val="uk-UA"/>
              </w:rPr>
              <w:t> KNOTS);</w:t>
            </w:r>
          </w:p>
        </w:tc>
        <w:tc>
          <w:tcPr>
            <w:tcW w:w="1650" w:type="pct"/>
            <w:shd w:val="clear" w:color="auto" w:fill="auto"/>
            <w:tcMar>
              <w:top w:w="0" w:type="dxa"/>
              <w:left w:w="0" w:type="dxa"/>
              <w:bottom w:w="0" w:type="dxa"/>
              <w:right w:w="0" w:type="dxa"/>
            </w:tcMar>
            <w:vAlign w:val="center"/>
            <w:hideMark/>
          </w:tcPr>
          <w:p w14:paraId="5376EECE" w14:textId="77777777" w:rsidR="001808BE" w:rsidRPr="004E12CB" w:rsidRDefault="001808BE">
            <w:pPr>
              <w:pStyle w:val="tl"/>
              <w:spacing w:before="0" w:beforeAutospacing="0" w:after="0" w:afterAutospacing="0"/>
              <w:rPr>
                <w:lang w:val="uk-UA"/>
              </w:rPr>
            </w:pPr>
            <w:r w:rsidRPr="004E12CB">
              <w:rPr>
                <w:lang w:val="uk-UA"/>
              </w:rPr>
              <w:t>* ШВИДКІСТЬ (</w:t>
            </w:r>
            <w:r w:rsidRPr="004E12CB">
              <w:rPr>
                <w:i/>
                <w:iCs/>
                <w:lang w:val="uk-UA"/>
              </w:rPr>
              <w:t>число</w:t>
            </w:r>
            <w:r w:rsidRPr="004E12CB">
              <w:rPr>
                <w:lang w:val="uk-UA"/>
              </w:rPr>
              <w:t>) КІЛОМЕТРІВ ЗА ГОДИНУ (</w:t>
            </w:r>
            <w:r w:rsidRPr="004E12CB">
              <w:rPr>
                <w:i/>
                <w:iCs/>
                <w:lang w:val="uk-UA"/>
              </w:rPr>
              <w:t>або</w:t>
            </w:r>
            <w:r w:rsidRPr="004E12CB">
              <w:rPr>
                <w:lang w:val="uk-UA"/>
              </w:rPr>
              <w:t> ВУЗЛІВ);</w:t>
            </w:r>
          </w:p>
        </w:tc>
      </w:tr>
      <w:tr w:rsidR="001808BE" w:rsidRPr="00E56A91" w14:paraId="43E35AED" w14:textId="77777777" w:rsidTr="00913DA8">
        <w:tc>
          <w:tcPr>
            <w:tcW w:w="0" w:type="auto"/>
            <w:vMerge/>
            <w:shd w:val="clear" w:color="auto" w:fill="auto"/>
            <w:vAlign w:val="center"/>
            <w:hideMark/>
          </w:tcPr>
          <w:p w14:paraId="61525ECB"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00B6957" w14:textId="77777777" w:rsidR="001808BE" w:rsidRPr="004E12CB" w:rsidRDefault="001808BE">
            <w:pPr>
              <w:pStyle w:val="tl"/>
              <w:spacing w:before="0" w:beforeAutospacing="0" w:after="0" w:afterAutospacing="0"/>
              <w:rPr>
                <w:lang w:val="uk-UA"/>
              </w:rPr>
            </w:pPr>
            <w:r w:rsidRPr="004E12CB">
              <w:rPr>
                <w:lang w:val="uk-UA"/>
              </w:rPr>
              <w:t>MAINTAIN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KILOMETRES PER HOUR (</w:t>
            </w:r>
            <w:proofErr w:type="spellStart"/>
            <w:r w:rsidRPr="004E12CB">
              <w:rPr>
                <w:i/>
                <w:iCs/>
                <w:lang w:val="uk-UA"/>
              </w:rPr>
              <w:t>or</w:t>
            </w:r>
            <w:proofErr w:type="spellEnd"/>
            <w:r w:rsidRPr="004E12CB">
              <w:rPr>
                <w:lang w:val="uk-UA"/>
              </w:rPr>
              <w:t> KNOTS) [OR GREATER (</w:t>
            </w:r>
            <w:proofErr w:type="spellStart"/>
            <w:r w:rsidRPr="004E12CB">
              <w:rPr>
                <w:i/>
                <w:iCs/>
                <w:lang w:val="uk-UA"/>
              </w:rPr>
              <w:t>or</w:t>
            </w:r>
            <w:proofErr w:type="spellEnd"/>
            <w:r w:rsidRPr="004E12CB">
              <w:rPr>
                <w:lang w:val="uk-UA"/>
              </w:rPr>
              <w:t> OR LESS)] [UNTIL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40D4EF0B" w14:textId="77777777" w:rsidR="001808BE" w:rsidRPr="004E12CB" w:rsidRDefault="001808BE">
            <w:pPr>
              <w:pStyle w:val="tl"/>
              <w:spacing w:before="0" w:beforeAutospacing="0" w:after="0" w:afterAutospacing="0"/>
              <w:rPr>
                <w:lang w:val="uk-UA"/>
              </w:rPr>
            </w:pPr>
            <w:r w:rsidRPr="004E12CB">
              <w:rPr>
                <w:lang w:val="uk-UA"/>
              </w:rPr>
              <w:t>ВИТРИМУЙТЕ (</w:t>
            </w:r>
            <w:r w:rsidRPr="004E12CB">
              <w:rPr>
                <w:i/>
                <w:iCs/>
                <w:lang w:val="uk-UA"/>
              </w:rPr>
              <w:t>число</w:t>
            </w:r>
            <w:r w:rsidRPr="004E12CB">
              <w:rPr>
                <w:lang w:val="uk-UA"/>
              </w:rPr>
              <w:t>) КІЛОМЕТРІВ ЗА ГОДИНУ (</w:t>
            </w:r>
            <w:r w:rsidRPr="004E12CB">
              <w:rPr>
                <w:i/>
                <w:iCs/>
                <w:lang w:val="uk-UA"/>
              </w:rPr>
              <w:t>або</w:t>
            </w:r>
            <w:r w:rsidRPr="004E12CB">
              <w:rPr>
                <w:lang w:val="uk-UA"/>
              </w:rPr>
              <w:t>) ВУЗЛІВ) [АБО БІЛЬШЕ (</w:t>
            </w:r>
            <w:r w:rsidRPr="004E12CB">
              <w:rPr>
                <w:i/>
                <w:iCs/>
                <w:lang w:val="uk-UA"/>
              </w:rPr>
              <w:t>або</w:t>
            </w:r>
            <w:r w:rsidRPr="004E12CB">
              <w:rPr>
                <w:lang w:val="uk-UA"/>
              </w:rPr>
              <w:t> </w:t>
            </w:r>
            <w:proofErr w:type="spellStart"/>
            <w:r w:rsidRPr="004E12CB">
              <w:rPr>
                <w:lang w:val="uk-UA"/>
              </w:rPr>
              <w:t>АБО</w:t>
            </w:r>
            <w:proofErr w:type="spellEnd"/>
            <w:r w:rsidRPr="004E12CB">
              <w:rPr>
                <w:lang w:val="uk-UA"/>
              </w:rPr>
              <w:t xml:space="preserve"> МЕНШЕ)] [ДО (</w:t>
            </w:r>
            <w:r w:rsidRPr="004E12CB">
              <w:rPr>
                <w:i/>
                <w:iCs/>
                <w:lang w:val="uk-UA"/>
              </w:rPr>
              <w:t>основна точка</w:t>
            </w:r>
            <w:r w:rsidRPr="004E12CB">
              <w:rPr>
                <w:lang w:val="uk-UA"/>
              </w:rPr>
              <w:t>)];</w:t>
            </w:r>
          </w:p>
        </w:tc>
      </w:tr>
      <w:tr w:rsidR="001808BE" w:rsidRPr="00E56A91" w14:paraId="24D9E543" w14:textId="77777777" w:rsidTr="00913DA8">
        <w:tc>
          <w:tcPr>
            <w:tcW w:w="0" w:type="auto"/>
            <w:vMerge/>
            <w:shd w:val="clear" w:color="auto" w:fill="auto"/>
            <w:vAlign w:val="center"/>
            <w:hideMark/>
          </w:tcPr>
          <w:p w14:paraId="04241F73"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8D74116" w14:textId="77777777" w:rsidR="001808BE" w:rsidRPr="004E12CB" w:rsidRDefault="001808BE">
            <w:pPr>
              <w:pStyle w:val="tl"/>
              <w:spacing w:before="0" w:beforeAutospacing="0" w:after="0" w:afterAutospacing="0"/>
              <w:rPr>
                <w:lang w:val="uk-UA"/>
              </w:rPr>
            </w:pPr>
            <w:r w:rsidRPr="004E12CB">
              <w:rPr>
                <w:lang w:val="uk-UA"/>
              </w:rPr>
              <w:t>DO NOT EXCEED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KILOMETRES PER HOUR (</w:t>
            </w:r>
            <w:proofErr w:type="spellStart"/>
            <w:r w:rsidRPr="004E12CB">
              <w:rPr>
                <w:i/>
                <w:iCs/>
                <w:lang w:val="uk-UA"/>
              </w:rPr>
              <w:t>or</w:t>
            </w:r>
            <w:proofErr w:type="spellEnd"/>
            <w:r w:rsidRPr="004E12CB">
              <w:rPr>
                <w:lang w:val="uk-UA"/>
              </w:rPr>
              <w:t> KNOTS);</w:t>
            </w:r>
          </w:p>
        </w:tc>
        <w:tc>
          <w:tcPr>
            <w:tcW w:w="1650" w:type="pct"/>
            <w:shd w:val="clear" w:color="auto" w:fill="auto"/>
            <w:tcMar>
              <w:top w:w="0" w:type="dxa"/>
              <w:left w:w="0" w:type="dxa"/>
              <w:bottom w:w="0" w:type="dxa"/>
              <w:right w:w="0" w:type="dxa"/>
            </w:tcMar>
            <w:vAlign w:val="center"/>
            <w:hideMark/>
          </w:tcPr>
          <w:p w14:paraId="74E8DFAD" w14:textId="77777777" w:rsidR="001808BE" w:rsidRPr="004E12CB" w:rsidRDefault="001808BE">
            <w:pPr>
              <w:pStyle w:val="tl"/>
              <w:spacing w:before="0" w:beforeAutospacing="0" w:after="0" w:afterAutospacing="0"/>
              <w:rPr>
                <w:lang w:val="uk-UA"/>
              </w:rPr>
            </w:pPr>
            <w:r w:rsidRPr="004E12CB">
              <w:rPr>
                <w:lang w:val="uk-UA"/>
              </w:rPr>
              <w:t>НЕ ПЕРЕВИЩУЙТЕ (</w:t>
            </w:r>
            <w:r w:rsidRPr="004E12CB">
              <w:rPr>
                <w:i/>
                <w:iCs/>
                <w:lang w:val="uk-UA"/>
              </w:rPr>
              <w:t>число</w:t>
            </w:r>
            <w:r w:rsidRPr="004E12CB">
              <w:rPr>
                <w:lang w:val="uk-UA"/>
              </w:rPr>
              <w:t>) КІЛОМЕТРІВ ЗА ГОДИНУ (</w:t>
            </w:r>
            <w:r w:rsidRPr="004E12CB">
              <w:rPr>
                <w:i/>
                <w:iCs/>
                <w:lang w:val="uk-UA"/>
              </w:rPr>
              <w:t>або</w:t>
            </w:r>
            <w:r w:rsidRPr="004E12CB">
              <w:rPr>
                <w:lang w:val="uk-UA"/>
              </w:rPr>
              <w:t> ВУЗЛІВ);</w:t>
            </w:r>
          </w:p>
        </w:tc>
      </w:tr>
      <w:tr w:rsidR="001808BE" w:rsidRPr="004E12CB" w14:paraId="6EC9AF73" w14:textId="77777777" w:rsidTr="00913DA8">
        <w:tc>
          <w:tcPr>
            <w:tcW w:w="0" w:type="auto"/>
            <w:vMerge/>
            <w:shd w:val="clear" w:color="auto" w:fill="auto"/>
            <w:vAlign w:val="center"/>
            <w:hideMark/>
          </w:tcPr>
          <w:p w14:paraId="563D0717"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E45EFB1" w14:textId="77777777" w:rsidR="001808BE" w:rsidRPr="004E12CB" w:rsidRDefault="001808BE">
            <w:pPr>
              <w:pStyle w:val="tl"/>
              <w:spacing w:before="0" w:beforeAutospacing="0" w:after="0" w:afterAutospacing="0"/>
              <w:rPr>
                <w:lang w:val="uk-UA"/>
              </w:rPr>
            </w:pPr>
            <w:r w:rsidRPr="004E12CB">
              <w:rPr>
                <w:lang w:val="uk-UA"/>
              </w:rPr>
              <w:t>MAINTAIN PRESENT SPEED;</w:t>
            </w:r>
          </w:p>
        </w:tc>
        <w:tc>
          <w:tcPr>
            <w:tcW w:w="1650" w:type="pct"/>
            <w:shd w:val="clear" w:color="auto" w:fill="auto"/>
            <w:tcMar>
              <w:top w:w="0" w:type="dxa"/>
              <w:left w:w="0" w:type="dxa"/>
              <w:bottom w:w="0" w:type="dxa"/>
              <w:right w:w="0" w:type="dxa"/>
            </w:tcMar>
            <w:vAlign w:val="center"/>
            <w:hideMark/>
          </w:tcPr>
          <w:p w14:paraId="5C09608C" w14:textId="77777777" w:rsidR="001808BE" w:rsidRPr="004E12CB" w:rsidRDefault="001808BE">
            <w:pPr>
              <w:pStyle w:val="tl"/>
              <w:spacing w:before="0" w:beforeAutospacing="0" w:after="0" w:afterAutospacing="0"/>
              <w:rPr>
                <w:lang w:val="uk-UA"/>
              </w:rPr>
            </w:pPr>
            <w:r w:rsidRPr="004E12CB">
              <w:rPr>
                <w:lang w:val="uk-UA"/>
              </w:rPr>
              <w:t>ВИТРИМУЙТЕ ПОТОЧНУ ШВИДКІСТЬ;</w:t>
            </w:r>
          </w:p>
        </w:tc>
      </w:tr>
      <w:tr w:rsidR="001808BE" w:rsidRPr="00E56A91" w14:paraId="2299F602" w14:textId="77777777" w:rsidTr="00913DA8">
        <w:tc>
          <w:tcPr>
            <w:tcW w:w="0" w:type="auto"/>
            <w:vMerge/>
            <w:shd w:val="clear" w:color="auto" w:fill="auto"/>
            <w:vAlign w:val="center"/>
            <w:hideMark/>
          </w:tcPr>
          <w:p w14:paraId="4A5CD1C0"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5E7A012" w14:textId="77777777" w:rsidR="001808BE" w:rsidRPr="004E12CB" w:rsidRDefault="001808BE">
            <w:pPr>
              <w:pStyle w:val="tl"/>
              <w:spacing w:before="0" w:beforeAutospacing="0" w:after="0" w:afterAutospacing="0"/>
              <w:rPr>
                <w:lang w:val="uk-UA"/>
              </w:rPr>
            </w:pPr>
            <w:r w:rsidRPr="004E12CB">
              <w:rPr>
                <w:lang w:val="uk-UA"/>
              </w:rPr>
              <w:t>INCREASE (</w:t>
            </w:r>
            <w:proofErr w:type="spellStart"/>
            <w:r w:rsidRPr="004E12CB">
              <w:rPr>
                <w:i/>
                <w:iCs/>
                <w:lang w:val="uk-UA"/>
              </w:rPr>
              <w:t>or</w:t>
            </w:r>
            <w:proofErr w:type="spellEnd"/>
            <w:r w:rsidRPr="004E12CB">
              <w:rPr>
                <w:lang w:val="uk-UA"/>
              </w:rPr>
              <w:t> REDUCE) SPEED TO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KILOMETRES PER HOUR (</w:t>
            </w:r>
            <w:proofErr w:type="spellStart"/>
            <w:r w:rsidRPr="004E12CB">
              <w:rPr>
                <w:i/>
                <w:iCs/>
                <w:lang w:val="uk-UA"/>
              </w:rPr>
              <w:t>or</w:t>
            </w:r>
            <w:proofErr w:type="spellEnd"/>
            <w:r w:rsidRPr="004E12CB">
              <w:rPr>
                <w:lang w:val="uk-UA"/>
              </w:rPr>
              <w:t> KNOTS) [OR GREATER (</w:t>
            </w:r>
            <w:proofErr w:type="spellStart"/>
            <w:r w:rsidRPr="004E12CB">
              <w:rPr>
                <w:i/>
                <w:iCs/>
                <w:lang w:val="uk-UA"/>
              </w:rPr>
              <w:t>or</w:t>
            </w:r>
            <w:proofErr w:type="spellEnd"/>
            <w:r w:rsidRPr="004E12CB">
              <w:rPr>
                <w:lang w:val="uk-UA"/>
              </w:rPr>
              <w:t> OR LESS)];</w:t>
            </w:r>
          </w:p>
        </w:tc>
        <w:tc>
          <w:tcPr>
            <w:tcW w:w="1650" w:type="pct"/>
            <w:shd w:val="clear" w:color="auto" w:fill="auto"/>
            <w:tcMar>
              <w:top w:w="0" w:type="dxa"/>
              <w:left w:w="0" w:type="dxa"/>
              <w:bottom w:w="0" w:type="dxa"/>
              <w:right w:w="0" w:type="dxa"/>
            </w:tcMar>
            <w:vAlign w:val="center"/>
            <w:hideMark/>
          </w:tcPr>
          <w:p w14:paraId="01F4ACE8" w14:textId="77777777" w:rsidR="001808BE" w:rsidRPr="004E12CB" w:rsidRDefault="001808BE">
            <w:pPr>
              <w:pStyle w:val="tl"/>
              <w:spacing w:before="0" w:beforeAutospacing="0" w:after="0" w:afterAutospacing="0"/>
              <w:rPr>
                <w:lang w:val="uk-UA"/>
              </w:rPr>
            </w:pPr>
            <w:r w:rsidRPr="004E12CB">
              <w:rPr>
                <w:lang w:val="uk-UA"/>
              </w:rPr>
              <w:t>ЗБІЛЬШІТЬ (</w:t>
            </w:r>
            <w:r w:rsidRPr="004E12CB">
              <w:rPr>
                <w:i/>
                <w:iCs/>
                <w:lang w:val="uk-UA"/>
              </w:rPr>
              <w:t>або</w:t>
            </w:r>
            <w:r w:rsidRPr="004E12CB">
              <w:rPr>
                <w:lang w:val="uk-UA"/>
              </w:rPr>
              <w:t> ЗМЕНШІТЬ) ШВИДКІСТЬ ДО (</w:t>
            </w:r>
            <w:r w:rsidRPr="004E12CB">
              <w:rPr>
                <w:i/>
                <w:iCs/>
                <w:lang w:val="uk-UA"/>
              </w:rPr>
              <w:t>число</w:t>
            </w:r>
            <w:r w:rsidRPr="004E12CB">
              <w:rPr>
                <w:lang w:val="uk-UA"/>
              </w:rPr>
              <w:t>) КІЛОМЕТРІВ ЗА ГОДИНУ (</w:t>
            </w:r>
            <w:r w:rsidRPr="004E12CB">
              <w:rPr>
                <w:i/>
                <w:iCs/>
                <w:lang w:val="uk-UA"/>
              </w:rPr>
              <w:t>або</w:t>
            </w:r>
            <w:r w:rsidRPr="004E12CB">
              <w:rPr>
                <w:lang w:val="uk-UA"/>
              </w:rPr>
              <w:t> ВУЗЛІВ) [АБО БІЛЬШЕ (</w:t>
            </w:r>
            <w:r w:rsidRPr="004E12CB">
              <w:rPr>
                <w:i/>
                <w:iCs/>
                <w:lang w:val="uk-UA"/>
              </w:rPr>
              <w:t>або</w:t>
            </w:r>
            <w:r w:rsidRPr="004E12CB">
              <w:rPr>
                <w:lang w:val="uk-UA"/>
              </w:rPr>
              <w:t> МЕНШЕ)];</w:t>
            </w:r>
          </w:p>
        </w:tc>
      </w:tr>
      <w:tr w:rsidR="001808BE" w:rsidRPr="00E56A91" w14:paraId="5FA19795" w14:textId="77777777" w:rsidTr="00913DA8">
        <w:tc>
          <w:tcPr>
            <w:tcW w:w="0" w:type="auto"/>
            <w:vMerge/>
            <w:shd w:val="clear" w:color="auto" w:fill="auto"/>
            <w:vAlign w:val="center"/>
            <w:hideMark/>
          </w:tcPr>
          <w:p w14:paraId="077F6746"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DA9A9EB" w14:textId="77777777" w:rsidR="001808BE" w:rsidRPr="004E12CB" w:rsidRDefault="001808BE">
            <w:pPr>
              <w:pStyle w:val="tl"/>
              <w:spacing w:before="0" w:beforeAutospacing="0" w:after="0" w:afterAutospacing="0"/>
              <w:rPr>
                <w:lang w:val="uk-UA"/>
              </w:rPr>
            </w:pPr>
            <w:r w:rsidRPr="004E12CB">
              <w:rPr>
                <w:lang w:val="uk-UA"/>
              </w:rPr>
              <w:t>INCREASE (</w:t>
            </w:r>
            <w:proofErr w:type="spellStart"/>
            <w:r w:rsidRPr="004E12CB">
              <w:rPr>
                <w:i/>
                <w:iCs/>
                <w:lang w:val="uk-UA"/>
              </w:rPr>
              <w:t>or</w:t>
            </w:r>
            <w:proofErr w:type="spellEnd"/>
            <w:r w:rsidRPr="004E12CB">
              <w:rPr>
                <w:lang w:val="uk-UA"/>
              </w:rPr>
              <w:t> REDUCE) SPEED BY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KILOMETRES PER HOUR (</w:t>
            </w:r>
            <w:proofErr w:type="spellStart"/>
            <w:r w:rsidRPr="004E12CB">
              <w:rPr>
                <w:i/>
                <w:iCs/>
                <w:lang w:val="uk-UA"/>
              </w:rPr>
              <w:t>or</w:t>
            </w:r>
            <w:proofErr w:type="spellEnd"/>
            <w:r w:rsidRPr="004E12CB">
              <w:rPr>
                <w:lang w:val="uk-UA"/>
              </w:rPr>
              <w:t> KNOTS);</w:t>
            </w:r>
          </w:p>
        </w:tc>
        <w:tc>
          <w:tcPr>
            <w:tcW w:w="1650" w:type="pct"/>
            <w:shd w:val="clear" w:color="auto" w:fill="auto"/>
            <w:tcMar>
              <w:top w:w="0" w:type="dxa"/>
              <w:left w:w="0" w:type="dxa"/>
              <w:bottom w:w="0" w:type="dxa"/>
              <w:right w:w="0" w:type="dxa"/>
            </w:tcMar>
            <w:vAlign w:val="center"/>
            <w:hideMark/>
          </w:tcPr>
          <w:p w14:paraId="30E86CC5" w14:textId="77777777" w:rsidR="001808BE" w:rsidRPr="004E12CB" w:rsidRDefault="001808BE">
            <w:pPr>
              <w:pStyle w:val="tl"/>
              <w:spacing w:before="0" w:beforeAutospacing="0" w:after="0" w:afterAutospacing="0"/>
              <w:rPr>
                <w:lang w:val="uk-UA"/>
              </w:rPr>
            </w:pPr>
            <w:r w:rsidRPr="004E12CB">
              <w:rPr>
                <w:lang w:val="uk-UA"/>
              </w:rPr>
              <w:t>ЗБІЛЬШІТЬ (</w:t>
            </w:r>
            <w:r w:rsidRPr="004E12CB">
              <w:rPr>
                <w:i/>
                <w:iCs/>
                <w:lang w:val="uk-UA"/>
              </w:rPr>
              <w:t>або</w:t>
            </w:r>
            <w:r w:rsidRPr="004E12CB">
              <w:rPr>
                <w:lang w:val="uk-UA"/>
              </w:rPr>
              <w:t> ЗМЕНШІТЬ) ШВИДКІСТЬ НА (</w:t>
            </w:r>
            <w:r w:rsidRPr="004E12CB">
              <w:rPr>
                <w:i/>
                <w:iCs/>
                <w:lang w:val="uk-UA"/>
              </w:rPr>
              <w:t>число</w:t>
            </w:r>
            <w:r w:rsidRPr="004E12CB">
              <w:rPr>
                <w:lang w:val="uk-UA"/>
              </w:rPr>
              <w:t>) КІЛОМЕТРІВ ЗА ГОДИНУ (</w:t>
            </w:r>
            <w:r w:rsidRPr="004E12CB">
              <w:rPr>
                <w:i/>
                <w:iCs/>
                <w:lang w:val="uk-UA"/>
              </w:rPr>
              <w:t>або</w:t>
            </w:r>
            <w:r w:rsidRPr="004E12CB">
              <w:rPr>
                <w:lang w:val="uk-UA"/>
              </w:rPr>
              <w:t> ВУЗЛІВ);</w:t>
            </w:r>
          </w:p>
        </w:tc>
      </w:tr>
      <w:tr w:rsidR="001808BE" w:rsidRPr="004E12CB" w14:paraId="47C01EC9" w14:textId="77777777" w:rsidTr="00913DA8">
        <w:tc>
          <w:tcPr>
            <w:tcW w:w="0" w:type="auto"/>
            <w:vMerge/>
            <w:shd w:val="clear" w:color="auto" w:fill="auto"/>
            <w:vAlign w:val="center"/>
            <w:hideMark/>
          </w:tcPr>
          <w:p w14:paraId="55411D0C"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E04411B" w14:textId="77777777" w:rsidR="001808BE" w:rsidRPr="004E12CB" w:rsidRDefault="001808BE">
            <w:pPr>
              <w:pStyle w:val="tl"/>
              <w:spacing w:before="0" w:beforeAutospacing="0" w:after="0" w:afterAutospacing="0"/>
              <w:rPr>
                <w:lang w:val="uk-UA"/>
              </w:rPr>
            </w:pPr>
            <w:r w:rsidRPr="004E12CB">
              <w:rPr>
                <w:lang w:val="uk-UA"/>
              </w:rPr>
              <w:t>RESUME NORMAL SPEED;</w:t>
            </w:r>
          </w:p>
        </w:tc>
        <w:tc>
          <w:tcPr>
            <w:tcW w:w="1650" w:type="pct"/>
            <w:shd w:val="clear" w:color="auto" w:fill="auto"/>
            <w:tcMar>
              <w:top w:w="0" w:type="dxa"/>
              <w:left w:w="0" w:type="dxa"/>
              <w:bottom w:w="0" w:type="dxa"/>
              <w:right w:w="0" w:type="dxa"/>
            </w:tcMar>
            <w:vAlign w:val="center"/>
            <w:hideMark/>
          </w:tcPr>
          <w:p w14:paraId="44428A4A" w14:textId="77777777" w:rsidR="001808BE" w:rsidRPr="004E12CB" w:rsidRDefault="001808BE">
            <w:pPr>
              <w:pStyle w:val="tl"/>
              <w:spacing w:before="0" w:beforeAutospacing="0" w:after="0" w:afterAutospacing="0"/>
              <w:rPr>
                <w:lang w:val="uk-UA"/>
              </w:rPr>
            </w:pPr>
            <w:r w:rsidRPr="004E12CB">
              <w:rPr>
                <w:lang w:val="uk-UA"/>
              </w:rPr>
              <w:t>ВІДНОВІТЬ НОРМАЛЬНУ ШВИДКІСТЬ;</w:t>
            </w:r>
          </w:p>
        </w:tc>
      </w:tr>
      <w:tr w:rsidR="001808BE" w:rsidRPr="00E56A91" w14:paraId="32737924" w14:textId="77777777" w:rsidTr="00913DA8">
        <w:tc>
          <w:tcPr>
            <w:tcW w:w="0" w:type="auto"/>
            <w:vMerge/>
            <w:shd w:val="clear" w:color="auto" w:fill="auto"/>
            <w:vAlign w:val="center"/>
            <w:hideMark/>
          </w:tcPr>
          <w:p w14:paraId="3069E00F"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8C56D86" w14:textId="77777777" w:rsidR="001808BE" w:rsidRPr="004E12CB" w:rsidRDefault="001808BE">
            <w:pPr>
              <w:pStyle w:val="tl"/>
              <w:spacing w:before="0" w:beforeAutospacing="0" w:after="0" w:afterAutospacing="0"/>
              <w:rPr>
                <w:lang w:val="uk-UA"/>
              </w:rPr>
            </w:pPr>
            <w:r w:rsidRPr="004E12CB">
              <w:rPr>
                <w:lang w:val="uk-UA"/>
              </w:rPr>
              <w:t>REDUCE TO MINIMUM APPROACH SPEED;</w:t>
            </w:r>
          </w:p>
        </w:tc>
        <w:tc>
          <w:tcPr>
            <w:tcW w:w="1650" w:type="pct"/>
            <w:shd w:val="clear" w:color="auto" w:fill="auto"/>
            <w:tcMar>
              <w:top w:w="0" w:type="dxa"/>
              <w:left w:w="0" w:type="dxa"/>
              <w:bottom w:w="0" w:type="dxa"/>
              <w:right w:w="0" w:type="dxa"/>
            </w:tcMar>
            <w:vAlign w:val="center"/>
            <w:hideMark/>
          </w:tcPr>
          <w:p w14:paraId="790791DB" w14:textId="77777777" w:rsidR="001808BE" w:rsidRPr="004E12CB" w:rsidRDefault="001808BE">
            <w:pPr>
              <w:pStyle w:val="tl"/>
              <w:spacing w:before="0" w:beforeAutospacing="0" w:after="0" w:afterAutospacing="0"/>
              <w:rPr>
                <w:lang w:val="uk-UA"/>
              </w:rPr>
            </w:pPr>
            <w:r w:rsidRPr="004E12CB">
              <w:rPr>
                <w:lang w:val="uk-UA"/>
              </w:rPr>
              <w:t>ЗМЕНШІТЬ ШВИДКІСТЬ ДО МІНІМАЛЬНОЇ ЗАХОДЖЕННЯ;</w:t>
            </w:r>
          </w:p>
        </w:tc>
      </w:tr>
      <w:tr w:rsidR="001808BE" w:rsidRPr="00E56A91" w14:paraId="59602839" w14:textId="77777777" w:rsidTr="00913DA8">
        <w:tc>
          <w:tcPr>
            <w:tcW w:w="0" w:type="auto"/>
            <w:vMerge/>
            <w:shd w:val="clear" w:color="auto" w:fill="auto"/>
            <w:vAlign w:val="center"/>
            <w:hideMark/>
          </w:tcPr>
          <w:p w14:paraId="12FB3A37"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AF5052E" w14:textId="77777777" w:rsidR="001808BE" w:rsidRPr="004E12CB" w:rsidRDefault="001808BE">
            <w:pPr>
              <w:pStyle w:val="tl"/>
              <w:spacing w:before="0" w:beforeAutospacing="0" w:after="0" w:afterAutospacing="0"/>
              <w:rPr>
                <w:lang w:val="uk-UA"/>
              </w:rPr>
            </w:pPr>
            <w:r w:rsidRPr="004E12CB">
              <w:rPr>
                <w:lang w:val="uk-UA"/>
              </w:rPr>
              <w:t>REDUCE TO MINIMUM CLEAN SPEED;</w:t>
            </w:r>
          </w:p>
        </w:tc>
        <w:tc>
          <w:tcPr>
            <w:tcW w:w="1650" w:type="pct"/>
            <w:shd w:val="clear" w:color="auto" w:fill="auto"/>
            <w:tcMar>
              <w:top w:w="0" w:type="dxa"/>
              <w:left w:w="0" w:type="dxa"/>
              <w:bottom w:w="0" w:type="dxa"/>
              <w:right w:w="0" w:type="dxa"/>
            </w:tcMar>
            <w:vAlign w:val="center"/>
            <w:hideMark/>
          </w:tcPr>
          <w:p w14:paraId="34D48E34" w14:textId="77777777" w:rsidR="001808BE" w:rsidRPr="004E12CB" w:rsidRDefault="001808BE">
            <w:pPr>
              <w:pStyle w:val="tl"/>
              <w:spacing w:before="0" w:beforeAutospacing="0" w:after="0" w:afterAutospacing="0"/>
              <w:rPr>
                <w:lang w:val="uk-UA"/>
              </w:rPr>
            </w:pPr>
            <w:r w:rsidRPr="004E12CB">
              <w:rPr>
                <w:lang w:val="uk-UA"/>
              </w:rPr>
              <w:t>ЗМЕНШІТЬ ШВИДКІСТЬ ДО МІНІМАЛЬНОЇ ЧИСТОГО КРИЛА;</w:t>
            </w:r>
          </w:p>
        </w:tc>
      </w:tr>
      <w:tr w:rsidR="001808BE" w:rsidRPr="004E12CB" w14:paraId="2735B23A" w14:textId="77777777" w:rsidTr="00913DA8">
        <w:tc>
          <w:tcPr>
            <w:tcW w:w="0" w:type="auto"/>
            <w:vMerge/>
            <w:shd w:val="clear" w:color="auto" w:fill="auto"/>
            <w:vAlign w:val="center"/>
            <w:hideMark/>
          </w:tcPr>
          <w:p w14:paraId="58F3E98C"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0538DB5" w14:textId="77777777" w:rsidR="001808BE" w:rsidRPr="004E12CB" w:rsidRDefault="001808BE">
            <w:pPr>
              <w:pStyle w:val="tl"/>
              <w:spacing w:before="0" w:beforeAutospacing="0" w:after="0" w:afterAutospacing="0"/>
              <w:rPr>
                <w:lang w:val="uk-UA"/>
              </w:rPr>
            </w:pPr>
            <w:r w:rsidRPr="004E12CB">
              <w:rPr>
                <w:lang w:val="uk-UA"/>
              </w:rPr>
              <w:t>RESUME PUBLISHED SPEED;</w:t>
            </w:r>
          </w:p>
        </w:tc>
        <w:tc>
          <w:tcPr>
            <w:tcW w:w="1650" w:type="pct"/>
            <w:shd w:val="clear" w:color="auto" w:fill="auto"/>
            <w:tcMar>
              <w:top w:w="0" w:type="dxa"/>
              <w:left w:w="0" w:type="dxa"/>
              <w:bottom w:w="0" w:type="dxa"/>
              <w:right w:w="0" w:type="dxa"/>
            </w:tcMar>
            <w:vAlign w:val="center"/>
            <w:hideMark/>
          </w:tcPr>
          <w:p w14:paraId="4070172B" w14:textId="77777777" w:rsidR="001808BE" w:rsidRPr="004E12CB" w:rsidRDefault="001808BE">
            <w:pPr>
              <w:pStyle w:val="tl"/>
              <w:spacing w:before="0" w:beforeAutospacing="0" w:after="0" w:afterAutospacing="0"/>
              <w:rPr>
                <w:lang w:val="uk-UA"/>
              </w:rPr>
            </w:pPr>
            <w:r w:rsidRPr="004E12CB">
              <w:rPr>
                <w:lang w:val="uk-UA"/>
              </w:rPr>
              <w:t>ВІДНОВІТЬ ОПУБЛІКОВАНУ ШВИДКІСТЬ;</w:t>
            </w:r>
          </w:p>
        </w:tc>
      </w:tr>
      <w:tr w:rsidR="001808BE" w:rsidRPr="00E56A91" w14:paraId="637EC3F7" w14:textId="77777777" w:rsidTr="00913DA8">
        <w:tc>
          <w:tcPr>
            <w:tcW w:w="0" w:type="auto"/>
            <w:vMerge/>
            <w:shd w:val="clear" w:color="auto" w:fill="auto"/>
            <w:vAlign w:val="center"/>
            <w:hideMark/>
          </w:tcPr>
          <w:p w14:paraId="52031A3C"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C124E5B" w14:textId="77777777" w:rsidR="001808BE" w:rsidRPr="004E12CB" w:rsidRDefault="001808BE">
            <w:pPr>
              <w:pStyle w:val="tl"/>
              <w:spacing w:before="0" w:beforeAutospacing="0" w:after="0" w:afterAutospacing="0"/>
              <w:rPr>
                <w:lang w:val="uk-UA"/>
              </w:rPr>
            </w:pPr>
            <w:r w:rsidRPr="004E12CB">
              <w:rPr>
                <w:lang w:val="uk-UA"/>
              </w:rPr>
              <w:t>NO [ATC] SPEED RESTRICTIONS.</w:t>
            </w:r>
          </w:p>
        </w:tc>
        <w:tc>
          <w:tcPr>
            <w:tcW w:w="1650" w:type="pct"/>
            <w:shd w:val="clear" w:color="auto" w:fill="auto"/>
            <w:tcMar>
              <w:top w:w="0" w:type="dxa"/>
              <w:left w:w="0" w:type="dxa"/>
              <w:bottom w:w="0" w:type="dxa"/>
              <w:right w:w="0" w:type="dxa"/>
            </w:tcMar>
            <w:vAlign w:val="center"/>
            <w:hideMark/>
          </w:tcPr>
          <w:p w14:paraId="4554DBBD" w14:textId="77777777" w:rsidR="001808BE" w:rsidRPr="004E12CB" w:rsidRDefault="001808BE">
            <w:pPr>
              <w:pStyle w:val="tl"/>
              <w:spacing w:before="0" w:beforeAutospacing="0" w:after="0" w:afterAutospacing="0"/>
              <w:rPr>
                <w:lang w:val="uk-UA"/>
              </w:rPr>
            </w:pPr>
            <w:r w:rsidRPr="004E12CB">
              <w:rPr>
                <w:lang w:val="uk-UA"/>
              </w:rPr>
              <w:t>ОБМЕЖЕННЯ ШВИДКОСТІ [ВІД ОРГАНУ ОПР] ВІДСУТНІ.</w:t>
            </w:r>
          </w:p>
        </w:tc>
      </w:tr>
      <w:tr w:rsidR="001808BE" w:rsidRPr="004E12CB" w14:paraId="753AF2E4" w14:textId="77777777" w:rsidTr="001C1BF6">
        <w:trPr>
          <w:trHeight w:val="606"/>
        </w:trPr>
        <w:tc>
          <w:tcPr>
            <w:tcW w:w="1700" w:type="pct"/>
            <w:shd w:val="clear" w:color="auto" w:fill="auto"/>
            <w:tcMar>
              <w:top w:w="0" w:type="dxa"/>
              <w:left w:w="0" w:type="dxa"/>
              <w:bottom w:w="0" w:type="dxa"/>
              <w:right w:w="0" w:type="dxa"/>
            </w:tcMar>
            <w:vAlign w:val="center"/>
            <w:hideMark/>
          </w:tcPr>
          <w:p w14:paraId="1130C090" w14:textId="77777777" w:rsidR="001808BE" w:rsidRPr="00165DF4" w:rsidRDefault="001808BE">
            <w:pPr>
              <w:pStyle w:val="tl"/>
              <w:spacing w:before="0" w:beforeAutospacing="0" w:after="0" w:afterAutospacing="0"/>
              <w:rPr>
                <w:b/>
                <w:bCs/>
                <w:lang w:val="uk-UA"/>
              </w:rPr>
            </w:pPr>
            <w:r w:rsidRPr="00165DF4">
              <w:rPr>
                <w:b/>
                <w:bCs/>
                <w:lang w:val="uk-UA"/>
              </w:rPr>
              <w:t>7. ДОПОВІДЬ ПРО МІСЦЕ ЗНАХОДЖЕННЯ</w:t>
            </w:r>
          </w:p>
        </w:tc>
        <w:tc>
          <w:tcPr>
            <w:tcW w:w="1650" w:type="pct"/>
            <w:shd w:val="clear" w:color="auto" w:fill="auto"/>
            <w:tcMar>
              <w:top w:w="0" w:type="dxa"/>
              <w:left w:w="0" w:type="dxa"/>
              <w:bottom w:w="0" w:type="dxa"/>
              <w:right w:w="0" w:type="dxa"/>
            </w:tcMar>
            <w:vAlign w:val="center"/>
            <w:hideMark/>
          </w:tcPr>
          <w:p w14:paraId="16580206"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49524C03"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E56A91" w14:paraId="4DBD68D7" w14:textId="77777777" w:rsidTr="00913DA8">
        <w:tc>
          <w:tcPr>
            <w:tcW w:w="1700" w:type="pct"/>
            <w:vMerge w:val="restart"/>
            <w:shd w:val="clear" w:color="auto" w:fill="auto"/>
            <w:tcMar>
              <w:top w:w="0" w:type="dxa"/>
              <w:left w:w="0" w:type="dxa"/>
              <w:bottom w:w="0" w:type="dxa"/>
              <w:right w:w="0" w:type="dxa"/>
            </w:tcMar>
            <w:vAlign w:val="center"/>
            <w:hideMark/>
          </w:tcPr>
          <w:p w14:paraId="718512EE" w14:textId="77777777" w:rsidR="001808BE" w:rsidRPr="004E12CB" w:rsidRDefault="001808BE">
            <w:pPr>
              <w:pStyle w:val="tl"/>
              <w:spacing w:before="0" w:beforeAutospacing="0" w:after="0" w:afterAutospacing="0"/>
              <w:rPr>
                <w:lang w:val="uk-UA"/>
              </w:rPr>
            </w:pPr>
            <w:r w:rsidRPr="004E12CB">
              <w:rPr>
                <w:lang w:val="uk-UA"/>
              </w:rPr>
              <w:t>1) ...для вказівки не доповідати про місцезнаходження</w:t>
            </w:r>
          </w:p>
        </w:tc>
        <w:tc>
          <w:tcPr>
            <w:tcW w:w="1650" w:type="pct"/>
            <w:shd w:val="clear" w:color="auto" w:fill="auto"/>
            <w:tcMar>
              <w:top w:w="0" w:type="dxa"/>
              <w:left w:w="0" w:type="dxa"/>
              <w:bottom w:w="0" w:type="dxa"/>
              <w:right w:w="0" w:type="dxa"/>
            </w:tcMar>
            <w:vAlign w:val="center"/>
            <w:hideMark/>
          </w:tcPr>
          <w:p w14:paraId="19342947" w14:textId="77777777" w:rsidR="001808BE" w:rsidRPr="004E12CB" w:rsidRDefault="001808BE">
            <w:pPr>
              <w:pStyle w:val="tl"/>
              <w:spacing w:before="0" w:beforeAutospacing="0" w:after="0" w:afterAutospacing="0"/>
              <w:rPr>
                <w:lang w:val="uk-UA"/>
              </w:rPr>
            </w:pPr>
            <w:r w:rsidRPr="004E12CB">
              <w:rPr>
                <w:lang w:val="uk-UA"/>
              </w:rPr>
              <w:t>OMIT POSITION REPORTS [UNTIL </w:t>
            </w:r>
            <w:r w:rsidRPr="004E12CB">
              <w:rPr>
                <w:i/>
                <w:iCs/>
                <w:lang w:val="uk-UA"/>
              </w:rPr>
              <w:t>(</w:t>
            </w:r>
            <w:proofErr w:type="spellStart"/>
            <w:r w:rsidRPr="004E12CB">
              <w:rPr>
                <w:i/>
                <w:iCs/>
                <w:lang w:val="uk-UA"/>
              </w:rPr>
              <w:t>specify</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120432B" w14:textId="77777777" w:rsidR="001808BE" w:rsidRPr="004E12CB" w:rsidRDefault="001808BE">
            <w:pPr>
              <w:pStyle w:val="tl"/>
              <w:spacing w:before="0" w:beforeAutospacing="0" w:after="0" w:afterAutospacing="0"/>
              <w:rPr>
                <w:lang w:val="uk-UA"/>
              </w:rPr>
            </w:pPr>
            <w:r w:rsidRPr="004E12CB">
              <w:rPr>
                <w:lang w:val="uk-UA"/>
              </w:rPr>
              <w:t>НЕ ДОПОВІДАЙТЕ МІСЦЕ [ДО (</w:t>
            </w:r>
            <w:r w:rsidRPr="004E12CB">
              <w:rPr>
                <w:i/>
                <w:iCs/>
                <w:lang w:val="uk-UA"/>
              </w:rPr>
              <w:t>вказати</w:t>
            </w:r>
            <w:r w:rsidRPr="004E12CB">
              <w:rPr>
                <w:lang w:val="uk-UA"/>
              </w:rPr>
              <w:t>)];</w:t>
            </w:r>
          </w:p>
        </w:tc>
      </w:tr>
      <w:tr w:rsidR="001808BE" w:rsidRPr="00E56A91" w14:paraId="7D34A16A" w14:textId="77777777" w:rsidTr="00913DA8">
        <w:tc>
          <w:tcPr>
            <w:tcW w:w="0" w:type="auto"/>
            <w:vMerge/>
            <w:shd w:val="clear" w:color="auto" w:fill="auto"/>
            <w:vAlign w:val="center"/>
            <w:hideMark/>
          </w:tcPr>
          <w:p w14:paraId="766BDDFD"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3302F12" w14:textId="77777777" w:rsidR="001808BE" w:rsidRPr="004E12CB" w:rsidRDefault="001808BE">
            <w:pPr>
              <w:pStyle w:val="tl"/>
              <w:spacing w:before="0" w:beforeAutospacing="0" w:after="0" w:afterAutospacing="0"/>
              <w:rPr>
                <w:lang w:val="uk-UA"/>
              </w:rPr>
            </w:pPr>
            <w:r w:rsidRPr="004E12CB">
              <w:rPr>
                <w:lang w:val="uk-UA"/>
              </w:rPr>
              <w:t>NEXT REPORT AT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A8A7845" w14:textId="77777777" w:rsidR="001808BE" w:rsidRPr="004E12CB" w:rsidRDefault="001808BE">
            <w:pPr>
              <w:pStyle w:val="tl"/>
              <w:spacing w:before="0" w:beforeAutospacing="0" w:after="0" w:afterAutospacing="0"/>
              <w:rPr>
                <w:lang w:val="uk-UA"/>
              </w:rPr>
            </w:pPr>
            <w:r w:rsidRPr="004E12CB">
              <w:rPr>
                <w:lang w:val="uk-UA"/>
              </w:rPr>
              <w:t>НАСТУПНА ДОПОВІДЬ НА (основна точка);</w:t>
            </w:r>
          </w:p>
        </w:tc>
      </w:tr>
      <w:tr w:rsidR="001808BE" w:rsidRPr="00E56A91" w14:paraId="2F6CBA89" w14:textId="77777777" w:rsidTr="00913DA8">
        <w:tc>
          <w:tcPr>
            <w:tcW w:w="0" w:type="auto"/>
            <w:vMerge/>
            <w:shd w:val="clear" w:color="auto" w:fill="auto"/>
            <w:vAlign w:val="center"/>
            <w:hideMark/>
          </w:tcPr>
          <w:p w14:paraId="6721621B"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6BD96BB" w14:textId="77777777" w:rsidR="001808BE" w:rsidRPr="004E12CB" w:rsidRDefault="001808BE">
            <w:pPr>
              <w:pStyle w:val="tl"/>
              <w:spacing w:before="0" w:beforeAutospacing="0" w:after="0" w:afterAutospacing="0"/>
              <w:rPr>
                <w:lang w:val="uk-UA"/>
              </w:rPr>
            </w:pPr>
            <w:r w:rsidRPr="004E12CB">
              <w:rPr>
                <w:lang w:val="uk-UA"/>
              </w:rPr>
              <w:t>REPORTS REQUIRED ONLY AT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(s))</w:t>
            </w:r>
            <w:r w:rsidRPr="004E12CB">
              <w:rPr>
                <w:lang w:val="uk-UA"/>
              </w:rPr>
              <w:t>;</w:t>
            </w:r>
          </w:p>
        </w:tc>
        <w:tc>
          <w:tcPr>
            <w:tcW w:w="1650" w:type="pct"/>
            <w:shd w:val="clear" w:color="auto" w:fill="auto"/>
            <w:tcMar>
              <w:top w:w="0" w:type="dxa"/>
              <w:left w:w="0" w:type="dxa"/>
              <w:bottom w:w="0" w:type="dxa"/>
              <w:right w:w="0" w:type="dxa"/>
            </w:tcMar>
            <w:vAlign w:val="center"/>
            <w:hideMark/>
          </w:tcPr>
          <w:p w14:paraId="324C2D25" w14:textId="77777777" w:rsidR="001808BE" w:rsidRPr="004E12CB" w:rsidRDefault="001808BE">
            <w:pPr>
              <w:pStyle w:val="tl"/>
              <w:spacing w:before="0" w:beforeAutospacing="0" w:after="0" w:afterAutospacing="0"/>
              <w:rPr>
                <w:lang w:val="uk-UA"/>
              </w:rPr>
            </w:pPr>
            <w:r w:rsidRPr="004E12CB">
              <w:rPr>
                <w:lang w:val="uk-UA"/>
              </w:rPr>
              <w:t>ДОПОВІДАЙТЕ ТІЛЬКИ НАД (основна(і) точка(и));</w:t>
            </w:r>
          </w:p>
        </w:tc>
      </w:tr>
      <w:tr w:rsidR="001808BE" w:rsidRPr="004E12CB" w14:paraId="7A436EE6" w14:textId="77777777" w:rsidTr="00913DA8">
        <w:tc>
          <w:tcPr>
            <w:tcW w:w="0" w:type="auto"/>
            <w:vMerge/>
            <w:shd w:val="clear" w:color="auto" w:fill="auto"/>
            <w:vAlign w:val="center"/>
            <w:hideMark/>
          </w:tcPr>
          <w:p w14:paraId="793CE84B"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0A86CE0" w14:textId="77777777" w:rsidR="001808BE" w:rsidRPr="004E12CB" w:rsidRDefault="001808BE">
            <w:pPr>
              <w:pStyle w:val="tl"/>
              <w:spacing w:before="0" w:beforeAutospacing="0" w:after="0" w:afterAutospacing="0"/>
              <w:rPr>
                <w:lang w:val="uk-UA"/>
              </w:rPr>
            </w:pPr>
            <w:r w:rsidRPr="004E12CB">
              <w:rPr>
                <w:lang w:val="uk-UA"/>
              </w:rPr>
              <w:t>RESUME POSITION REPORTING.</w:t>
            </w:r>
          </w:p>
        </w:tc>
        <w:tc>
          <w:tcPr>
            <w:tcW w:w="1650" w:type="pct"/>
            <w:shd w:val="clear" w:color="auto" w:fill="auto"/>
            <w:tcMar>
              <w:top w:w="0" w:type="dxa"/>
              <w:left w:w="0" w:type="dxa"/>
              <w:bottom w:w="0" w:type="dxa"/>
              <w:right w:w="0" w:type="dxa"/>
            </w:tcMar>
            <w:vAlign w:val="center"/>
            <w:hideMark/>
          </w:tcPr>
          <w:p w14:paraId="486588F1" w14:textId="77777777" w:rsidR="001808BE" w:rsidRPr="004E12CB" w:rsidRDefault="001808BE">
            <w:pPr>
              <w:pStyle w:val="tl"/>
              <w:spacing w:before="0" w:beforeAutospacing="0" w:after="0" w:afterAutospacing="0"/>
              <w:rPr>
                <w:lang w:val="uk-UA"/>
              </w:rPr>
            </w:pPr>
            <w:r w:rsidRPr="004E12CB">
              <w:rPr>
                <w:lang w:val="uk-UA"/>
              </w:rPr>
              <w:t>ВІДНОВІТЬ ДОПОВІДІ ПРО МІСЦЕ.</w:t>
            </w:r>
          </w:p>
        </w:tc>
      </w:tr>
      <w:tr w:rsidR="001808BE" w:rsidRPr="00E56A91" w14:paraId="558AFA9C" w14:textId="77777777" w:rsidTr="00913DA8">
        <w:tc>
          <w:tcPr>
            <w:tcW w:w="1700" w:type="pct"/>
            <w:vMerge w:val="restart"/>
            <w:shd w:val="clear" w:color="auto" w:fill="auto"/>
            <w:tcMar>
              <w:top w:w="0" w:type="dxa"/>
              <w:left w:w="0" w:type="dxa"/>
              <w:bottom w:w="0" w:type="dxa"/>
              <w:right w:w="0" w:type="dxa"/>
            </w:tcMar>
            <w:vAlign w:val="center"/>
            <w:hideMark/>
          </w:tcPr>
          <w:p w14:paraId="0802563C" w14:textId="77777777" w:rsidR="001808BE" w:rsidRPr="00165DF4" w:rsidRDefault="001808BE">
            <w:pPr>
              <w:pStyle w:val="tl"/>
              <w:spacing w:before="0" w:beforeAutospacing="0" w:after="0" w:afterAutospacing="0"/>
              <w:rPr>
                <w:b/>
                <w:bCs/>
                <w:lang w:val="uk-UA"/>
              </w:rPr>
            </w:pPr>
            <w:r w:rsidRPr="00165DF4">
              <w:rPr>
                <w:b/>
                <w:bCs/>
                <w:lang w:val="uk-UA"/>
              </w:rPr>
              <w:t>8. ІНФОРМАЦІЯ ПРО РУХ ТА ДІЇ ЩОДО ЗАПОБІГАННЯ ЗІТКНЕННЮ</w:t>
            </w:r>
          </w:p>
        </w:tc>
        <w:tc>
          <w:tcPr>
            <w:tcW w:w="1650" w:type="pct"/>
            <w:shd w:val="clear" w:color="auto" w:fill="auto"/>
            <w:tcMar>
              <w:top w:w="0" w:type="dxa"/>
              <w:left w:w="0" w:type="dxa"/>
              <w:bottom w:w="0" w:type="dxa"/>
              <w:right w:w="0" w:type="dxa"/>
            </w:tcMar>
            <w:vAlign w:val="center"/>
            <w:hideMark/>
          </w:tcPr>
          <w:p w14:paraId="5CB2E5D5" w14:textId="77777777" w:rsidR="001808BE" w:rsidRPr="004E12CB" w:rsidRDefault="001808BE">
            <w:pPr>
              <w:pStyle w:val="tl"/>
              <w:spacing w:before="0" w:beforeAutospacing="0" w:after="0" w:afterAutospacing="0"/>
              <w:rPr>
                <w:lang w:val="uk-UA"/>
              </w:rPr>
            </w:pPr>
            <w:r w:rsidRPr="004E12CB">
              <w:rPr>
                <w:lang w:val="uk-UA"/>
              </w:rPr>
              <w:t>TRAFFIC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O'CLOCK </w:t>
            </w:r>
            <w:r w:rsidRPr="004E12CB">
              <w:rPr>
                <w:i/>
                <w:iCs/>
                <w:lang w:val="uk-UA"/>
              </w:rPr>
              <w:t>(</w:t>
            </w:r>
            <w:proofErr w:type="spellStart"/>
            <w:r w:rsidRPr="004E12CB">
              <w:rPr>
                <w:i/>
                <w:iCs/>
                <w:lang w:val="uk-UA"/>
              </w:rPr>
              <w:t>distance</w:t>
            </w:r>
            <w:proofErr w:type="spellEnd"/>
            <w:r w:rsidRPr="004E12CB">
              <w:rPr>
                <w:i/>
                <w:iCs/>
                <w:lang w:val="uk-UA"/>
              </w:rPr>
              <w:t>) (</w:t>
            </w:r>
            <w:proofErr w:type="spellStart"/>
            <w:r w:rsidRPr="004E12CB">
              <w:rPr>
                <w:i/>
                <w:iCs/>
                <w:lang w:val="uk-UA"/>
              </w:rPr>
              <w:t>direction</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flight</w:t>
            </w:r>
            <w:proofErr w:type="spellEnd"/>
            <w:r w:rsidRPr="004E12CB">
              <w:rPr>
                <w:i/>
                <w:iCs/>
                <w:lang w:val="uk-UA"/>
              </w:rPr>
              <w:t>) [</w:t>
            </w:r>
            <w:proofErr w:type="spellStart"/>
            <w:r w:rsidRPr="004E12CB">
              <w:rPr>
                <w:i/>
                <w:iCs/>
                <w:lang w:val="uk-UA"/>
              </w:rPr>
              <w:t>any</w:t>
            </w:r>
            <w:proofErr w:type="spellEnd"/>
            <w:r w:rsidRPr="004E12CB">
              <w:rPr>
                <w:i/>
                <w:iCs/>
                <w:lang w:val="uk-UA"/>
              </w:rPr>
              <w:t xml:space="preserve"> </w:t>
            </w:r>
            <w:proofErr w:type="spellStart"/>
            <w:r w:rsidRPr="004E12CB">
              <w:rPr>
                <w:i/>
                <w:iCs/>
                <w:lang w:val="uk-UA"/>
              </w:rPr>
              <w:t>other</w:t>
            </w:r>
            <w:proofErr w:type="spellEnd"/>
            <w:r w:rsidRPr="004E12CB">
              <w:rPr>
                <w:i/>
                <w:iCs/>
                <w:lang w:val="uk-UA"/>
              </w:rPr>
              <w:t xml:space="preserve"> </w:t>
            </w:r>
            <w:proofErr w:type="spellStart"/>
            <w:r w:rsidRPr="004E12CB">
              <w:rPr>
                <w:i/>
                <w:iCs/>
                <w:lang w:val="uk-UA"/>
              </w:rPr>
              <w:t>pertinent</w:t>
            </w:r>
            <w:proofErr w:type="spellEnd"/>
            <w:r w:rsidRPr="004E12CB">
              <w:rPr>
                <w:i/>
                <w:iCs/>
                <w:lang w:val="uk-UA"/>
              </w:rPr>
              <w:t xml:space="preserve"> </w:t>
            </w:r>
            <w:proofErr w:type="spellStart"/>
            <w:r w:rsidRPr="004E12CB">
              <w:rPr>
                <w:i/>
                <w:iCs/>
                <w:lang w:val="uk-UA"/>
              </w:rPr>
              <w:t>information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5627F265" w14:textId="77777777" w:rsidR="001808BE" w:rsidRPr="004E12CB" w:rsidRDefault="001808BE">
            <w:pPr>
              <w:pStyle w:val="tl"/>
              <w:spacing w:before="0" w:beforeAutospacing="0" w:after="0" w:afterAutospacing="0"/>
              <w:rPr>
                <w:lang w:val="uk-UA"/>
              </w:rPr>
            </w:pPr>
            <w:r w:rsidRPr="004E12CB">
              <w:rPr>
                <w:lang w:val="uk-UA"/>
              </w:rPr>
              <w:t>БОРТ (</w:t>
            </w:r>
            <w:r w:rsidRPr="004E12CB">
              <w:rPr>
                <w:i/>
                <w:iCs/>
                <w:lang w:val="uk-UA"/>
              </w:rPr>
              <w:t>число</w:t>
            </w:r>
            <w:r w:rsidRPr="004E12CB">
              <w:rPr>
                <w:lang w:val="uk-UA"/>
              </w:rPr>
              <w:t>) ГОДИН (</w:t>
            </w:r>
            <w:r w:rsidRPr="004E12CB">
              <w:rPr>
                <w:i/>
                <w:iCs/>
                <w:lang w:val="uk-UA"/>
              </w:rPr>
              <w:t>відстань</w:t>
            </w:r>
            <w:r w:rsidRPr="004E12CB">
              <w:rPr>
                <w:lang w:val="uk-UA"/>
              </w:rPr>
              <w:t>) (</w:t>
            </w:r>
            <w:r w:rsidRPr="004E12CB">
              <w:rPr>
                <w:i/>
                <w:iCs/>
                <w:lang w:val="uk-UA"/>
              </w:rPr>
              <w:t>напрямок польоту</w:t>
            </w:r>
            <w:r w:rsidRPr="004E12CB">
              <w:rPr>
                <w:lang w:val="uk-UA"/>
              </w:rPr>
              <w:t>) [</w:t>
            </w:r>
            <w:r w:rsidRPr="004E12CB">
              <w:rPr>
                <w:i/>
                <w:iCs/>
                <w:lang w:val="uk-UA"/>
              </w:rPr>
              <w:t>будь-яка інша важлива інформація</w:t>
            </w:r>
            <w:r w:rsidRPr="004E12CB">
              <w:rPr>
                <w:lang w:val="uk-UA"/>
              </w:rPr>
              <w:t>]:</w:t>
            </w:r>
          </w:p>
        </w:tc>
      </w:tr>
      <w:tr w:rsidR="001808BE" w:rsidRPr="004E12CB" w14:paraId="1EDCB29F" w14:textId="77777777" w:rsidTr="00913DA8">
        <w:tc>
          <w:tcPr>
            <w:tcW w:w="0" w:type="auto"/>
            <w:vMerge/>
            <w:shd w:val="clear" w:color="auto" w:fill="auto"/>
            <w:vAlign w:val="center"/>
            <w:hideMark/>
          </w:tcPr>
          <w:p w14:paraId="4FBD1E6B"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544D05B" w14:textId="77777777" w:rsidR="001808BE" w:rsidRPr="004E12CB" w:rsidRDefault="001808BE">
            <w:pPr>
              <w:pStyle w:val="tl"/>
              <w:spacing w:before="0" w:beforeAutospacing="0" w:after="0" w:afterAutospacing="0"/>
              <w:rPr>
                <w:lang w:val="uk-UA"/>
              </w:rPr>
            </w:pPr>
            <w:r w:rsidRPr="004E12CB">
              <w:rPr>
                <w:lang w:val="uk-UA"/>
              </w:rPr>
              <w:t>UNKNOWN;</w:t>
            </w:r>
          </w:p>
        </w:tc>
        <w:tc>
          <w:tcPr>
            <w:tcW w:w="1650" w:type="pct"/>
            <w:shd w:val="clear" w:color="auto" w:fill="auto"/>
            <w:tcMar>
              <w:top w:w="0" w:type="dxa"/>
              <w:left w:w="0" w:type="dxa"/>
              <w:bottom w:w="0" w:type="dxa"/>
              <w:right w:w="0" w:type="dxa"/>
            </w:tcMar>
            <w:vAlign w:val="center"/>
            <w:hideMark/>
          </w:tcPr>
          <w:p w14:paraId="5BF9F299" w14:textId="77777777" w:rsidR="001808BE" w:rsidRPr="004E12CB" w:rsidRDefault="001808BE">
            <w:pPr>
              <w:pStyle w:val="tl"/>
              <w:spacing w:before="0" w:beforeAutospacing="0" w:after="0" w:afterAutospacing="0"/>
              <w:rPr>
                <w:lang w:val="uk-UA"/>
              </w:rPr>
            </w:pPr>
            <w:r w:rsidRPr="004E12CB">
              <w:rPr>
                <w:lang w:val="uk-UA"/>
              </w:rPr>
              <w:t>НЕВІДОМИЙ;</w:t>
            </w:r>
          </w:p>
        </w:tc>
      </w:tr>
      <w:tr w:rsidR="001808BE" w:rsidRPr="004E12CB" w14:paraId="0B7111C7" w14:textId="77777777" w:rsidTr="00913DA8">
        <w:tc>
          <w:tcPr>
            <w:tcW w:w="0" w:type="auto"/>
            <w:vMerge/>
            <w:shd w:val="clear" w:color="auto" w:fill="auto"/>
            <w:vAlign w:val="center"/>
            <w:hideMark/>
          </w:tcPr>
          <w:p w14:paraId="13BD4BD7"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01334EB" w14:textId="77777777" w:rsidR="001808BE" w:rsidRPr="004E12CB" w:rsidRDefault="001808BE">
            <w:pPr>
              <w:pStyle w:val="tl"/>
              <w:spacing w:before="0" w:beforeAutospacing="0" w:after="0" w:afterAutospacing="0"/>
              <w:rPr>
                <w:lang w:val="uk-UA"/>
              </w:rPr>
            </w:pPr>
            <w:r w:rsidRPr="004E12CB">
              <w:rPr>
                <w:lang w:val="uk-UA"/>
              </w:rPr>
              <w:t>SLOW MOVING;</w:t>
            </w:r>
          </w:p>
        </w:tc>
        <w:tc>
          <w:tcPr>
            <w:tcW w:w="1650" w:type="pct"/>
            <w:shd w:val="clear" w:color="auto" w:fill="auto"/>
            <w:tcMar>
              <w:top w:w="0" w:type="dxa"/>
              <w:left w:w="0" w:type="dxa"/>
              <w:bottom w:w="0" w:type="dxa"/>
              <w:right w:w="0" w:type="dxa"/>
            </w:tcMar>
            <w:vAlign w:val="center"/>
            <w:hideMark/>
          </w:tcPr>
          <w:p w14:paraId="5BE215F4" w14:textId="77777777" w:rsidR="001808BE" w:rsidRPr="004E12CB" w:rsidRDefault="001808BE">
            <w:pPr>
              <w:pStyle w:val="tl"/>
              <w:spacing w:before="0" w:beforeAutospacing="0" w:after="0" w:afterAutospacing="0"/>
              <w:rPr>
                <w:lang w:val="uk-UA"/>
              </w:rPr>
            </w:pPr>
            <w:r w:rsidRPr="004E12CB">
              <w:rPr>
                <w:lang w:val="uk-UA"/>
              </w:rPr>
              <w:t>РУХАЄТЬСЯ ПОВІЛЬНО;</w:t>
            </w:r>
          </w:p>
        </w:tc>
      </w:tr>
      <w:tr w:rsidR="001808BE" w:rsidRPr="004E12CB" w14:paraId="54E3D61C" w14:textId="77777777" w:rsidTr="00913DA8">
        <w:tc>
          <w:tcPr>
            <w:tcW w:w="0" w:type="auto"/>
            <w:vMerge/>
            <w:shd w:val="clear" w:color="auto" w:fill="auto"/>
            <w:vAlign w:val="center"/>
            <w:hideMark/>
          </w:tcPr>
          <w:p w14:paraId="0BC3B47F"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DF01E43" w14:textId="77777777" w:rsidR="001808BE" w:rsidRPr="004E12CB" w:rsidRDefault="001808BE">
            <w:pPr>
              <w:pStyle w:val="tl"/>
              <w:spacing w:before="0" w:beforeAutospacing="0" w:after="0" w:afterAutospacing="0"/>
              <w:rPr>
                <w:lang w:val="uk-UA"/>
              </w:rPr>
            </w:pPr>
            <w:r w:rsidRPr="004E12CB">
              <w:rPr>
                <w:lang w:val="uk-UA"/>
              </w:rPr>
              <w:t>FAST MOVING;</w:t>
            </w:r>
          </w:p>
        </w:tc>
        <w:tc>
          <w:tcPr>
            <w:tcW w:w="1650" w:type="pct"/>
            <w:shd w:val="clear" w:color="auto" w:fill="auto"/>
            <w:tcMar>
              <w:top w:w="0" w:type="dxa"/>
              <w:left w:w="0" w:type="dxa"/>
              <w:bottom w:w="0" w:type="dxa"/>
              <w:right w:w="0" w:type="dxa"/>
            </w:tcMar>
            <w:vAlign w:val="center"/>
            <w:hideMark/>
          </w:tcPr>
          <w:p w14:paraId="2FC5DE09" w14:textId="77777777" w:rsidR="001808BE" w:rsidRPr="004E12CB" w:rsidRDefault="001808BE">
            <w:pPr>
              <w:pStyle w:val="tl"/>
              <w:spacing w:before="0" w:beforeAutospacing="0" w:after="0" w:afterAutospacing="0"/>
              <w:rPr>
                <w:lang w:val="uk-UA"/>
              </w:rPr>
            </w:pPr>
            <w:r w:rsidRPr="004E12CB">
              <w:rPr>
                <w:lang w:val="uk-UA"/>
              </w:rPr>
              <w:t>РУХАЄТЬСЯ ШВИДКО;</w:t>
            </w:r>
          </w:p>
        </w:tc>
      </w:tr>
      <w:tr w:rsidR="001808BE" w:rsidRPr="004E12CB" w14:paraId="63112BCC" w14:textId="77777777" w:rsidTr="00913DA8">
        <w:tc>
          <w:tcPr>
            <w:tcW w:w="0" w:type="auto"/>
            <w:vMerge/>
            <w:shd w:val="clear" w:color="auto" w:fill="auto"/>
            <w:vAlign w:val="center"/>
            <w:hideMark/>
          </w:tcPr>
          <w:p w14:paraId="4399DE04"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0E7243C" w14:textId="77777777" w:rsidR="001808BE" w:rsidRPr="004E12CB" w:rsidRDefault="001808BE">
            <w:pPr>
              <w:pStyle w:val="tl"/>
              <w:spacing w:before="0" w:beforeAutospacing="0" w:after="0" w:afterAutospacing="0"/>
              <w:rPr>
                <w:lang w:val="uk-UA"/>
              </w:rPr>
            </w:pPr>
            <w:r w:rsidRPr="004E12CB">
              <w:rPr>
                <w:lang w:val="uk-UA"/>
              </w:rPr>
              <w:t>CLOSING;</w:t>
            </w:r>
          </w:p>
        </w:tc>
        <w:tc>
          <w:tcPr>
            <w:tcW w:w="1650" w:type="pct"/>
            <w:shd w:val="clear" w:color="auto" w:fill="auto"/>
            <w:tcMar>
              <w:top w:w="0" w:type="dxa"/>
              <w:left w:w="0" w:type="dxa"/>
              <w:bottom w:w="0" w:type="dxa"/>
              <w:right w:w="0" w:type="dxa"/>
            </w:tcMar>
            <w:vAlign w:val="center"/>
            <w:hideMark/>
          </w:tcPr>
          <w:p w14:paraId="3E65D109" w14:textId="77777777" w:rsidR="001808BE" w:rsidRPr="004E12CB" w:rsidRDefault="001808BE">
            <w:pPr>
              <w:pStyle w:val="tl"/>
              <w:spacing w:before="0" w:beforeAutospacing="0" w:after="0" w:afterAutospacing="0"/>
              <w:rPr>
                <w:lang w:val="uk-UA"/>
              </w:rPr>
            </w:pPr>
            <w:r w:rsidRPr="004E12CB">
              <w:rPr>
                <w:lang w:val="uk-UA"/>
              </w:rPr>
              <w:t>НАБЛИЖАЄТЬСЯ;</w:t>
            </w:r>
          </w:p>
        </w:tc>
      </w:tr>
      <w:tr w:rsidR="001808BE" w:rsidRPr="004E12CB" w14:paraId="1959F639" w14:textId="77777777" w:rsidTr="00913DA8">
        <w:tc>
          <w:tcPr>
            <w:tcW w:w="0" w:type="auto"/>
            <w:vMerge/>
            <w:shd w:val="clear" w:color="auto" w:fill="auto"/>
            <w:vAlign w:val="center"/>
            <w:hideMark/>
          </w:tcPr>
          <w:p w14:paraId="24CA1B23"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87FC203" w14:textId="77777777" w:rsidR="001808BE" w:rsidRPr="004E12CB" w:rsidRDefault="001808BE">
            <w:pPr>
              <w:pStyle w:val="tl"/>
              <w:spacing w:before="0" w:beforeAutospacing="0" w:after="0" w:afterAutospacing="0"/>
              <w:rPr>
                <w:lang w:val="uk-UA"/>
              </w:rPr>
            </w:pPr>
            <w:r w:rsidRPr="004E12CB">
              <w:rPr>
                <w:lang w:val="uk-UA"/>
              </w:rPr>
              <w:t>OPPOSITE (</w:t>
            </w:r>
            <w:proofErr w:type="spellStart"/>
            <w:r w:rsidRPr="004E12CB">
              <w:rPr>
                <w:i/>
                <w:iCs/>
                <w:lang w:val="uk-UA"/>
              </w:rPr>
              <w:t>or</w:t>
            </w:r>
            <w:proofErr w:type="spellEnd"/>
            <w:r w:rsidRPr="004E12CB">
              <w:rPr>
                <w:lang w:val="uk-UA"/>
              </w:rPr>
              <w:t> SAME) DIRECTION;</w:t>
            </w:r>
          </w:p>
        </w:tc>
        <w:tc>
          <w:tcPr>
            <w:tcW w:w="1650" w:type="pct"/>
            <w:shd w:val="clear" w:color="auto" w:fill="auto"/>
            <w:tcMar>
              <w:top w:w="0" w:type="dxa"/>
              <w:left w:w="0" w:type="dxa"/>
              <w:bottom w:w="0" w:type="dxa"/>
              <w:right w:w="0" w:type="dxa"/>
            </w:tcMar>
            <w:vAlign w:val="center"/>
            <w:hideMark/>
          </w:tcPr>
          <w:p w14:paraId="5842E50D" w14:textId="77777777" w:rsidR="001808BE" w:rsidRPr="004E12CB" w:rsidRDefault="001808BE">
            <w:pPr>
              <w:pStyle w:val="tl"/>
              <w:spacing w:before="0" w:beforeAutospacing="0" w:after="0" w:afterAutospacing="0"/>
              <w:rPr>
                <w:lang w:val="uk-UA"/>
              </w:rPr>
            </w:pPr>
            <w:r w:rsidRPr="004E12CB">
              <w:rPr>
                <w:lang w:val="uk-UA"/>
              </w:rPr>
              <w:t>ЗУСТРІЧНИЙ (</w:t>
            </w:r>
            <w:r w:rsidRPr="004E12CB">
              <w:rPr>
                <w:i/>
                <w:iCs/>
                <w:lang w:val="uk-UA"/>
              </w:rPr>
              <w:t>або</w:t>
            </w:r>
            <w:r w:rsidRPr="004E12CB">
              <w:rPr>
                <w:lang w:val="uk-UA"/>
              </w:rPr>
              <w:t> ПОПУТНИЙ);</w:t>
            </w:r>
          </w:p>
        </w:tc>
      </w:tr>
      <w:tr w:rsidR="001808BE" w:rsidRPr="004E12CB" w14:paraId="783ECF3F" w14:textId="77777777" w:rsidTr="00913DA8">
        <w:tc>
          <w:tcPr>
            <w:tcW w:w="0" w:type="auto"/>
            <w:vMerge/>
            <w:shd w:val="clear" w:color="auto" w:fill="auto"/>
            <w:vAlign w:val="center"/>
            <w:hideMark/>
          </w:tcPr>
          <w:p w14:paraId="2B479BA9"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52B69A6" w14:textId="77777777" w:rsidR="001808BE" w:rsidRPr="004E12CB" w:rsidRDefault="001808BE">
            <w:pPr>
              <w:pStyle w:val="tl"/>
              <w:spacing w:before="0" w:beforeAutospacing="0" w:after="0" w:afterAutospacing="0"/>
              <w:rPr>
                <w:lang w:val="uk-UA"/>
              </w:rPr>
            </w:pPr>
            <w:r w:rsidRPr="004E12CB">
              <w:rPr>
                <w:lang w:val="uk-UA"/>
              </w:rPr>
              <w:t>OVERTAKING;</w:t>
            </w:r>
          </w:p>
        </w:tc>
        <w:tc>
          <w:tcPr>
            <w:tcW w:w="1650" w:type="pct"/>
            <w:shd w:val="clear" w:color="auto" w:fill="auto"/>
            <w:tcMar>
              <w:top w:w="0" w:type="dxa"/>
              <w:left w:w="0" w:type="dxa"/>
              <w:bottom w:w="0" w:type="dxa"/>
              <w:right w:w="0" w:type="dxa"/>
            </w:tcMar>
            <w:vAlign w:val="center"/>
            <w:hideMark/>
          </w:tcPr>
          <w:p w14:paraId="1D80FB8B" w14:textId="77777777" w:rsidR="001808BE" w:rsidRPr="004E12CB" w:rsidRDefault="001808BE">
            <w:pPr>
              <w:pStyle w:val="tl"/>
              <w:spacing w:before="0" w:beforeAutospacing="0" w:after="0" w:afterAutospacing="0"/>
              <w:rPr>
                <w:lang w:val="uk-UA"/>
              </w:rPr>
            </w:pPr>
            <w:r w:rsidRPr="004E12CB">
              <w:rPr>
                <w:lang w:val="uk-UA"/>
              </w:rPr>
              <w:t>ВИКОНУЄ ОБГІН;</w:t>
            </w:r>
          </w:p>
        </w:tc>
      </w:tr>
      <w:tr w:rsidR="001808BE" w:rsidRPr="00E56A91" w14:paraId="7AE34677" w14:textId="77777777" w:rsidTr="00913DA8">
        <w:tc>
          <w:tcPr>
            <w:tcW w:w="0" w:type="auto"/>
            <w:vMerge/>
            <w:shd w:val="clear" w:color="auto" w:fill="auto"/>
            <w:vAlign w:val="center"/>
            <w:hideMark/>
          </w:tcPr>
          <w:p w14:paraId="1CA1963B"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E0D1019" w14:textId="77777777" w:rsidR="001808BE" w:rsidRPr="004E12CB" w:rsidRDefault="001808BE">
            <w:pPr>
              <w:pStyle w:val="tl"/>
              <w:spacing w:before="0" w:beforeAutospacing="0" w:after="0" w:afterAutospacing="0"/>
              <w:rPr>
                <w:lang w:val="uk-UA"/>
              </w:rPr>
            </w:pPr>
            <w:r w:rsidRPr="004E12CB">
              <w:rPr>
                <w:lang w:val="uk-UA"/>
              </w:rPr>
              <w:t>CROSSING LEFT TO RIGHT (</w:t>
            </w:r>
            <w:proofErr w:type="spellStart"/>
            <w:r w:rsidRPr="004E12CB">
              <w:rPr>
                <w:i/>
                <w:iCs/>
                <w:lang w:val="uk-UA"/>
              </w:rPr>
              <w:t>or</w:t>
            </w:r>
            <w:proofErr w:type="spellEnd"/>
            <w:r w:rsidRPr="004E12CB">
              <w:rPr>
                <w:lang w:val="uk-UA"/>
              </w:rPr>
              <w:t> RIGHT TO LEFT);</w:t>
            </w:r>
          </w:p>
        </w:tc>
        <w:tc>
          <w:tcPr>
            <w:tcW w:w="1650" w:type="pct"/>
            <w:shd w:val="clear" w:color="auto" w:fill="auto"/>
            <w:tcMar>
              <w:top w:w="0" w:type="dxa"/>
              <w:left w:w="0" w:type="dxa"/>
              <w:bottom w:w="0" w:type="dxa"/>
              <w:right w:w="0" w:type="dxa"/>
            </w:tcMar>
            <w:vAlign w:val="center"/>
            <w:hideMark/>
          </w:tcPr>
          <w:p w14:paraId="562F97E6" w14:textId="77777777" w:rsidR="001808BE" w:rsidRPr="004E12CB" w:rsidRDefault="001808BE">
            <w:pPr>
              <w:pStyle w:val="tl"/>
              <w:spacing w:before="0" w:beforeAutospacing="0" w:after="0" w:afterAutospacing="0"/>
              <w:rPr>
                <w:lang w:val="uk-UA"/>
              </w:rPr>
            </w:pPr>
            <w:r w:rsidRPr="004E12CB">
              <w:rPr>
                <w:lang w:val="uk-UA"/>
              </w:rPr>
              <w:t>ПЕРЕТИНАЄ ЗЛІВА НАПРАВО (</w:t>
            </w:r>
            <w:r w:rsidRPr="004E12CB">
              <w:rPr>
                <w:i/>
                <w:iCs/>
                <w:lang w:val="uk-UA"/>
              </w:rPr>
              <w:t>або</w:t>
            </w:r>
            <w:r w:rsidRPr="004E12CB">
              <w:rPr>
                <w:lang w:val="uk-UA"/>
              </w:rPr>
              <w:t> СПРАВА НАЛІВО);</w:t>
            </w:r>
          </w:p>
        </w:tc>
      </w:tr>
      <w:tr w:rsidR="001808BE" w:rsidRPr="004E12CB" w14:paraId="70FCA837" w14:textId="77777777" w:rsidTr="00913DA8">
        <w:tc>
          <w:tcPr>
            <w:tcW w:w="1700" w:type="pct"/>
            <w:vMerge w:val="restart"/>
            <w:shd w:val="clear" w:color="auto" w:fill="auto"/>
            <w:tcMar>
              <w:top w:w="0" w:type="dxa"/>
              <w:left w:w="0" w:type="dxa"/>
              <w:bottom w:w="0" w:type="dxa"/>
              <w:right w:w="0" w:type="dxa"/>
            </w:tcMar>
            <w:vAlign w:val="center"/>
            <w:hideMark/>
          </w:tcPr>
          <w:p w14:paraId="7C13435B" w14:textId="77777777" w:rsidR="001808BE" w:rsidRPr="004E12CB" w:rsidRDefault="001808BE">
            <w:pPr>
              <w:pStyle w:val="tl"/>
              <w:spacing w:before="0" w:beforeAutospacing="0" w:after="0" w:afterAutospacing="0"/>
              <w:rPr>
                <w:lang w:val="uk-UA"/>
              </w:rPr>
            </w:pPr>
            <w:r w:rsidRPr="004E12CB">
              <w:rPr>
                <w:lang w:val="uk-UA"/>
              </w:rPr>
              <w:t>1) ... (якщо відомо)</w:t>
            </w:r>
          </w:p>
        </w:tc>
        <w:tc>
          <w:tcPr>
            <w:tcW w:w="1650" w:type="pct"/>
            <w:shd w:val="clear" w:color="auto" w:fill="auto"/>
            <w:tcMar>
              <w:top w:w="0" w:type="dxa"/>
              <w:left w:w="0" w:type="dxa"/>
              <w:bottom w:w="0" w:type="dxa"/>
              <w:right w:w="0" w:type="dxa"/>
            </w:tcMar>
            <w:vAlign w:val="center"/>
            <w:hideMark/>
          </w:tcPr>
          <w:p w14:paraId="0A0BEB47" w14:textId="77777777" w:rsidR="001808BE" w:rsidRPr="004E12CB" w:rsidRDefault="001808BE">
            <w:pPr>
              <w:pStyle w:val="tl"/>
              <w:spacing w:before="0" w:beforeAutospacing="0" w:after="0" w:afterAutospacing="0"/>
              <w:rPr>
                <w:lang w:val="uk-UA"/>
              </w:rPr>
            </w:pP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type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64DC7F5" w14:textId="77777777" w:rsidR="001808BE" w:rsidRPr="004E12CB" w:rsidRDefault="001808BE">
            <w:pPr>
              <w:pStyle w:val="tl"/>
              <w:spacing w:before="0" w:beforeAutospacing="0" w:after="0" w:afterAutospacing="0"/>
              <w:rPr>
                <w:lang w:val="uk-UA"/>
              </w:rPr>
            </w:pPr>
            <w:r w:rsidRPr="004E12CB">
              <w:rPr>
                <w:lang w:val="uk-UA"/>
              </w:rPr>
              <w:t>(</w:t>
            </w:r>
            <w:r w:rsidRPr="004E12CB">
              <w:rPr>
                <w:i/>
                <w:iCs/>
                <w:lang w:val="uk-UA"/>
              </w:rPr>
              <w:t>тип ПС</w:t>
            </w:r>
            <w:r w:rsidRPr="004E12CB">
              <w:rPr>
                <w:lang w:val="uk-UA"/>
              </w:rPr>
              <w:t>);</w:t>
            </w:r>
          </w:p>
        </w:tc>
      </w:tr>
      <w:tr w:rsidR="001808BE" w:rsidRPr="004E12CB" w14:paraId="599A76B1" w14:textId="77777777" w:rsidTr="00913DA8">
        <w:tc>
          <w:tcPr>
            <w:tcW w:w="0" w:type="auto"/>
            <w:vMerge/>
            <w:shd w:val="clear" w:color="auto" w:fill="auto"/>
            <w:vAlign w:val="center"/>
            <w:hideMark/>
          </w:tcPr>
          <w:p w14:paraId="27CE383F"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D50A2E1" w14:textId="77777777" w:rsidR="001808BE" w:rsidRPr="004E12CB" w:rsidRDefault="001808BE">
            <w:pPr>
              <w:pStyle w:val="tl"/>
              <w:spacing w:before="0" w:beforeAutospacing="0" w:after="0" w:afterAutospacing="0"/>
              <w:rPr>
                <w:lang w:val="uk-UA"/>
              </w:rPr>
            </w:pP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9854AFD" w14:textId="77777777" w:rsidR="001808BE" w:rsidRPr="004E12CB" w:rsidRDefault="001808BE">
            <w:pPr>
              <w:pStyle w:val="tl"/>
              <w:spacing w:before="0" w:beforeAutospacing="0" w:after="0" w:afterAutospacing="0"/>
              <w:rPr>
                <w:lang w:val="uk-UA"/>
              </w:rPr>
            </w:pPr>
            <w:r w:rsidRPr="004E12CB">
              <w:rPr>
                <w:lang w:val="uk-UA"/>
              </w:rPr>
              <w:t>(</w:t>
            </w:r>
            <w:r w:rsidRPr="004E12CB">
              <w:rPr>
                <w:i/>
                <w:iCs/>
                <w:lang w:val="uk-UA"/>
              </w:rPr>
              <w:t>рівень</w:t>
            </w:r>
            <w:r w:rsidRPr="004E12CB">
              <w:rPr>
                <w:lang w:val="uk-UA"/>
              </w:rPr>
              <w:t>);</w:t>
            </w:r>
          </w:p>
        </w:tc>
      </w:tr>
      <w:tr w:rsidR="001808BE" w:rsidRPr="004E12CB" w14:paraId="55B58CB8" w14:textId="77777777" w:rsidTr="00913DA8">
        <w:tc>
          <w:tcPr>
            <w:tcW w:w="0" w:type="auto"/>
            <w:vMerge/>
            <w:shd w:val="clear" w:color="auto" w:fill="auto"/>
            <w:vAlign w:val="center"/>
            <w:hideMark/>
          </w:tcPr>
          <w:p w14:paraId="15C859A4"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223AD4A" w14:textId="77777777" w:rsidR="001808BE" w:rsidRPr="004E12CB" w:rsidRDefault="001808BE">
            <w:pPr>
              <w:pStyle w:val="tl"/>
              <w:spacing w:before="0" w:beforeAutospacing="0" w:after="0" w:afterAutospacing="0"/>
              <w:rPr>
                <w:lang w:val="uk-UA"/>
              </w:rPr>
            </w:pPr>
            <w:r w:rsidRPr="004E12CB">
              <w:rPr>
                <w:lang w:val="uk-UA"/>
              </w:rPr>
              <w:t>CLIMBING (</w:t>
            </w:r>
            <w:proofErr w:type="spellStart"/>
            <w:r w:rsidRPr="004E12CB">
              <w:rPr>
                <w:i/>
                <w:iCs/>
                <w:lang w:val="uk-UA"/>
              </w:rPr>
              <w:t>or</w:t>
            </w:r>
            <w:proofErr w:type="spellEnd"/>
            <w:r w:rsidRPr="004E12CB">
              <w:rPr>
                <w:lang w:val="uk-UA"/>
              </w:rPr>
              <w:t> DESCENDING);</w:t>
            </w:r>
          </w:p>
        </w:tc>
        <w:tc>
          <w:tcPr>
            <w:tcW w:w="1650" w:type="pct"/>
            <w:shd w:val="clear" w:color="auto" w:fill="auto"/>
            <w:tcMar>
              <w:top w:w="0" w:type="dxa"/>
              <w:left w:w="0" w:type="dxa"/>
              <w:bottom w:w="0" w:type="dxa"/>
              <w:right w:w="0" w:type="dxa"/>
            </w:tcMar>
            <w:vAlign w:val="center"/>
            <w:hideMark/>
          </w:tcPr>
          <w:p w14:paraId="6DBBB903" w14:textId="77777777" w:rsidR="001808BE" w:rsidRPr="004E12CB" w:rsidRDefault="001808BE">
            <w:pPr>
              <w:pStyle w:val="tl"/>
              <w:spacing w:before="0" w:beforeAutospacing="0" w:after="0" w:afterAutospacing="0"/>
              <w:rPr>
                <w:lang w:val="uk-UA"/>
              </w:rPr>
            </w:pPr>
            <w:r w:rsidRPr="004E12CB">
              <w:rPr>
                <w:lang w:val="uk-UA"/>
              </w:rPr>
              <w:t>НАБИРАЄ ВИСОТУ (</w:t>
            </w:r>
            <w:r w:rsidRPr="004E12CB">
              <w:rPr>
                <w:i/>
                <w:iCs/>
                <w:lang w:val="uk-UA"/>
              </w:rPr>
              <w:t>або</w:t>
            </w:r>
            <w:r w:rsidRPr="004E12CB">
              <w:rPr>
                <w:lang w:val="uk-UA"/>
              </w:rPr>
              <w:t> ЗНИЖУЄТЬСЯ);</w:t>
            </w:r>
          </w:p>
        </w:tc>
      </w:tr>
      <w:tr w:rsidR="001808BE" w:rsidRPr="004E12CB" w14:paraId="634F9957" w14:textId="77777777" w:rsidTr="00913DA8">
        <w:tc>
          <w:tcPr>
            <w:tcW w:w="1700" w:type="pct"/>
            <w:vMerge w:val="restart"/>
            <w:shd w:val="clear" w:color="auto" w:fill="auto"/>
            <w:tcMar>
              <w:top w:w="0" w:type="dxa"/>
              <w:left w:w="0" w:type="dxa"/>
              <w:bottom w:w="0" w:type="dxa"/>
              <w:right w:w="0" w:type="dxa"/>
            </w:tcMar>
            <w:vAlign w:val="center"/>
            <w:hideMark/>
          </w:tcPr>
          <w:p w14:paraId="30E44696" w14:textId="77777777" w:rsidR="001808BE" w:rsidRPr="004E12CB" w:rsidRDefault="001808BE">
            <w:pPr>
              <w:pStyle w:val="tl"/>
              <w:spacing w:before="0" w:beforeAutospacing="0" w:after="0" w:afterAutospacing="0"/>
              <w:rPr>
                <w:lang w:val="uk-UA"/>
              </w:rPr>
            </w:pPr>
            <w:r w:rsidRPr="004E12CB">
              <w:rPr>
                <w:lang w:val="uk-UA"/>
              </w:rPr>
              <w:t>2) ... запит для обходу</w:t>
            </w:r>
          </w:p>
        </w:tc>
        <w:tc>
          <w:tcPr>
            <w:tcW w:w="1650" w:type="pct"/>
            <w:shd w:val="clear" w:color="auto" w:fill="auto"/>
            <w:tcMar>
              <w:top w:w="0" w:type="dxa"/>
              <w:left w:w="0" w:type="dxa"/>
              <w:bottom w:w="0" w:type="dxa"/>
              <w:right w:w="0" w:type="dxa"/>
            </w:tcMar>
            <w:vAlign w:val="center"/>
            <w:hideMark/>
          </w:tcPr>
          <w:p w14:paraId="4074B6DE" w14:textId="77777777" w:rsidR="001808BE" w:rsidRPr="004E12CB" w:rsidRDefault="001808BE">
            <w:pPr>
              <w:pStyle w:val="tl"/>
              <w:spacing w:before="0" w:beforeAutospacing="0" w:after="0" w:afterAutospacing="0"/>
              <w:rPr>
                <w:lang w:val="uk-UA"/>
              </w:rPr>
            </w:pPr>
            <w:r w:rsidRPr="004E12CB">
              <w:rPr>
                <w:lang w:val="uk-UA"/>
              </w:rPr>
              <w:t>* REQUEST VECTORS;</w:t>
            </w:r>
          </w:p>
        </w:tc>
        <w:tc>
          <w:tcPr>
            <w:tcW w:w="1650" w:type="pct"/>
            <w:shd w:val="clear" w:color="auto" w:fill="auto"/>
            <w:tcMar>
              <w:top w:w="0" w:type="dxa"/>
              <w:left w:w="0" w:type="dxa"/>
              <w:bottom w:w="0" w:type="dxa"/>
              <w:right w:w="0" w:type="dxa"/>
            </w:tcMar>
            <w:vAlign w:val="center"/>
            <w:hideMark/>
          </w:tcPr>
          <w:p w14:paraId="58983C56" w14:textId="77777777" w:rsidR="001808BE" w:rsidRPr="004E12CB" w:rsidRDefault="001808BE">
            <w:pPr>
              <w:pStyle w:val="tl"/>
              <w:spacing w:before="0" w:beforeAutospacing="0" w:after="0" w:afterAutospacing="0"/>
              <w:rPr>
                <w:lang w:val="uk-UA"/>
              </w:rPr>
            </w:pPr>
            <w:r w:rsidRPr="004E12CB">
              <w:rPr>
                <w:lang w:val="uk-UA"/>
              </w:rPr>
              <w:t>* ПРОШУ НАВЕДЕННЯ;</w:t>
            </w:r>
          </w:p>
        </w:tc>
      </w:tr>
      <w:tr w:rsidR="001808BE" w:rsidRPr="004E12CB" w14:paraId="77E6FAA7" w14:textId="77777777" w:rsidTr="00913DA8">
        <w:tc>
          <w:tcPr>
            <w:tcW w:w="0" w:type="auto"/>
            <w:vMerge/>
            <w:shd w:val="clear" w:color="auto" w:fill="auto"/>
            <w:vAlign w:val="center"/>
            <w:hideMark/>
          </w:tcPr>
          <w:p w14:paraId="7FBA803C"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0D671A3" w14:textId="77777777" w:rsidR="001808BE" w:rsidRPr="004E12CB" w:rsidRDefault="001808BE">
            <w:pPr>
              <w:pStyle w:val="tl"/>
              <w:spacing w:before="0" w:beforeAutospacing="0" w:after="0" w:afterAutospacing="0"/>
              <w:rPr>
                <w:lang w:val="uk-UA"/>
              </w:rPr>
            </w:pPr>
            <w:r w:rsidRPr="004E12CB">
              <w:rPr>
                <w:lang w:val="uk-UA"/>
              </w:rPr>
              <w:t>DO YOU WANT VECTORS?;</w:t>
            </w:r>
          </w:p>
        </w:tc>
        <w:tc>
          <w:tcPr>
            <w:tcW w:w="1650" w:type="pct"/>
            <w:shd w:val="clear" w:color="auto" w:fill="auto"/>
            <w:tcMar>
              <w:top w:w="0" w:type="dxa"/>
              <w:left w:w="0" w:type="dxa"/>
              <w:bottom w:w="0" w:type="dxa"/>
              <w:right w:w="0" w:type="dxa"/>
            </w:tcMar>
            <w:vAlign w:val="center"/>
            <w:hideMark/>
          </w:tcPr>
          <w:p w14:paraId="2DD24D29" w14:textId="77777777" w:rsidR="001808BE" w:rsidRPr="004E12CB" w:rsidRDefault="001808BE">
            <w:pPr>
              <w:pStyle w:val="tl"/>
              <w:spacing w:before="0" w:beforeAutospacing="0" w:after="0" w:afterAutospacing="0"/>
              <w:rPr>
                <w:lang w:val="uk-UA"/>
              </w:rPr>
            </w:pPr>
            <w:r w:rsidRPr="004E12CB">
              <w:rPr>
                <w:lang w:val="uk-UA"/>
              </w:rPr>
              <w:t>ВАМ ПОТРІБНО НАВЕДЕННЯ?</w:t>
            </w:r>
          </w:p>
        </w:tc>
      </w:tr>
      <w:tr w:rsidR="001808BE" w:rsidRPr="00E56A91" w14:paraId="57DB4C55" w14:textId="77777777" w:rsidTr="00913DA8">
        <w:tc>
          <w:tcPr>
            <w:tcW w:w="1700" w:type="pct"/>
            <w:shd w:val="clear" w:color="auto" w:fill="auto"/>
            <w:tcMar>
              <w:top w:w="0" w:type="dxa"/>
              <w:left w:w="0" w:type="dxa"/>
              <w:bottom w:w="0" w:type="dxa"/>
              <w:right w:w="0" w:type="dxa"/>
            </w:tcMar>
            <w:vAlign w:val="center"/>
            <w:hideMark/>
          </w:tcPr>
          <w:p w14:paraId="732AD3EC" w14:textId="77777777" w:rsidR="001808BE" w:rsidRPr="004E12CB" w:rsidRDefault="001808BE">
            <w:pPr>
              <w:pStyle w:val="tl"/>
              <w:spacing w:before="0" w:beforeAutospacing="0" w:after="0" w:afterAutospacing="0"/>
              <w:rPr>
                <w:lang w:val="uk-UA"/>
              </w:rPr>
            </w:pPr>
            <w:r w:rsidRPr="004E12CB">
              <w:rPr>
                <w:lang w:val="uk-UA"/>
              </w:rPr>
              <w:t>3) ...при проходженні невідомого ПС</w:t>
            </w:r>
          </w:p>
        </w:tc>
        <w:tc>
          <w:tcPr>
            <w:tcW w:w="1650" w:type="pct"/>
            <w:shd w:val="clear" w:color="auto" w:fill="auto"/>
            <w:tcMar>
              <w:top w:w="0" w:type="dxa"/>
              <w:left w:w="0" w:type="dxa"/>
              <w:bottom w:w="0" w:type="dxa"/>
              <w:right w:w="0" w:type="dxa"/>
            </w:tcMar>
            <w:vAlign w:val="center"/>
            <w:hideMark/>
          </w:tcPr>
          <w:p w14:paraId="4D10FD4B" w14:textId="77777777" w:rsidR="001808BE" w:rsidRPr="004E12CB" w:rsidRDefault="001808BE">
            <w:pPr>
              <w:pStyle w:val="tl"/>
              <w:spacing w:before="0" w:beforeAutospacing="0" w:after="0" w:afterAutospacing="0"/>
              <w:rPr>
                <w:lang w:val="uk-UA"/>
              </w:rPr>
            </w:pPr>
            <w:r w:rsidRPr="004E12CB">
              <w:rPr>
                <w:lang w:val="uk-UA"/>
              </w:rPr>
              <w:t>CLEAR OF TRAFFIC </w:t>
            </w:r>
            <w:r w:rsidRPr="004E12CB">
              <w:rPr>
                <w:i/>
                <w:iCs/>
                <w:lang w:val="uk-UA"/>
              </w:rPr>
              <w:t>[</w:t>
            </w:r>
            <w:proofErr w:type="spellStart"/>
            <w:r w:rsidRPr="004E12CB">
              <w:rPr>
                <w:i/>
                <w:iCs/>
                <w:lang w:val="uk-UA"/>
              </w:rPr>
              <w:t>appropriate</w:t>
            </w:r>
            <w:proofErr w:type="spellEnd"/>
            <w:r w:rsidRPr="004E12CB">
              <w:rPr>
                <w:i/>
                <w:iCs/>
                <w:lang w:val="uk-UA"/>
              </w:rPr>
              <w:t xml:space="preserve"> </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1FD20A21" w14:textId="77777777" w:rsidR="001808BE" w:rsidRPr="004E12CB" w:rsidRDefault="001808BE">
            <w:pPr>
              <w:pStyle w:val="tl"/>
              <w:spacing w:before="0" w:beforeAutospacing="0" w:after="0" w:afterAutospacing="0"/>
              <w:rPr>
                <w:lang w:val="uk-UA"/>
              </w:rPr>
            </w:pPr>
            <w:r w:rsidRPr="004E12CB">
              <w:rPr>
                <w:lang w:val="uk-UA"/>
              </w:rPr>
              <w:t>БОРТ ВЖЕ НЕ ЗАВАЖАЄ [</w:t>
            </w:r>
            <w:r w:rsidRPr="004E12CB">
              <w:rPr>
                <w:i/>
                <w:iCs/>
                <w:lang w:val="uk-UA"/>
              </w:rPr>
              <w:t>відповідні вказівки</w:t>
            </w:r>
            <w:r w:rsidRPr="004E12CB">
              <w:rPr>
                <w:lang w:val="uk-UA"/>
              </w:rPr>
              <w:t>];</w:t>
            </w:r>
          </w:p>
        </w:tc>
      </w:tr>
      <w:tr w:rsidR="001808BE" w:rsidRPr="00E56A91" w14:paraId="155136D6" w14:textId="77777777" w:rsidTr="00913DA8">
        <w:tc>
          <w:tcPr>
            <w:tcW w:w="1700" w:type="pct"/>
            <w:vMerge w:val="restart"/>
            <w:shd w:val="clear" w:color="auto" w:fill="auto"/>
            <w:tcMar>
              <w:top w:w="0" w:type="dxa"/>
              <w:left w:w="0" w:type="dxa"/>
              <w:bottom w:w="0" w:type="dxa"/>
              <w:right w:w="0" w:type="dxa"/>
            </w:tcMar>
            <w:vAlign w:val="center"/>
            <w:hideMark/>
          </w:tcPr>
          <w:p w14:paraId="130C4980" w14:textId="77777777" w:rsidR="001808BE" w:rsidRPr="004E12CB" w:rsidRDefault="001808BE">
            <w:pPr>
              <w:pStyle w:val="tl"/>
              <w:spacing w:before="0" w:beforeAutospacing="0" w:after="0" w:afterAutospacing="0"/>
              <w:rPr>
                <w:lang w:val="uk-UA"/>
              </w:rPr>
            </w:pPr>
            <w:r w:rsidRPr="004E12CB">
              <w:rPr>
                <w:lang w:val="uk-UA"/>
              </w:rPr>
              <w:lastRenderedPageBreak/>
              <w:t>4) ...для запобігання зіткнення</w:t>
            </w:r>
          </w:p>
        </w:tc>
        <w:tc>
          <w:tcPr>
            <w:tcW w:w="1650" w:type="pct"/>
            <w:shd w:val="clear" w:color="auto" w:fill="auto"/>
            <w:tcMar>
              <w:top w:w="0" w:type="dxa"/>
              <w:left w:w="0" w:type="dxa"/>
              <w:bottom w:w="0" w:type="dxa"/>
              <w:right w:w="0" w:type="dxa"/>
            </w:tcMar>
            <w:vAlign w:val="center"/>
            <w:hideMark/>
          </w:tcPr>
          <w:p w14:paraId="596C6733" w14:textId="77777777" w:rsidR="001808BE" w:rsidRPr="004E12CB" w:rsidRDefault="001808BE">
            <w:pPr>
              <w:pStyle w:val="tl"/>
              <w:spacing w:before="0" w:beforeAutospacing="0" w:after="0" w:afterAutospacing="0"/>
              <w:rPr>
                <w:lang w:val="uk-UA"/>
              </w:rPr>
            </w:pPr>
            <w:r w:rsidRPr="004E12CB">
              <w:rPr>
                <w:lang w:val="uk-UA"/>
              </w:rPr>
              <w:t>TURN LEFT (</w:t>
            </w:r>
            <w:proofErr w:type="spellStart"/>
            <w:r w:rsidRPr="004E12CB">
              <w:rPr>
                <w:i/>
                <w:iCs/>
                <w:lang w:val="uk-UA"/>
              </w:rPr>
              <w:t>or</w:t>
            </w:r>
            <w:proofErr w:type="spellEnd"/>
            <w:r w:rsidRPr="004E12CB">
              <w:rPr>
                <w:lang w:val="uk-UA"/>
              </w:rPr>
              <w:t> RIGHT) IMMEDIATELY HEADING </w:t>
            </w:r>
            <w:r w:rsidRPr="004E12CB">
              <w:rPr>
                <w:i/>
                <w:iCs/>
                <w:lang w:val="uk-UA"/>
              </w:rPr>
              <w:t>(</w:t>
            </w:r>
            <w:proofErr w:type="spellStart"/>
            <w:r w:rsidRPr="004E12CB">
              <w:rPr>
                <w:i/>
                <w:iCs/>
                <w:lang w:val="uk-UA"/>
              </w:rPr>
              <w:t>three</w:t>
            </w:r>
            <w:proofErr w:type="spellEnd"/>
            <w:r w:rsidRPr="004E12CB">
              <w:rPr>
                <w:i/>
                <w:iCs/>
                <w:lang w:val="uk-UA"/>
              </w:rPr>
              <w:t xml:space="preserve"> </w:t>
            </w:r>
            <w:proofErr w:type="spellStart"/>
            <w:r w:rsidRPr="004E12CB">
              <w:rPr>
                <w:i/>
                <w:iCs/>
                <w:lang w:val="uk-UA"/>
              </w:rPr>
              <w:t>digits</w:t>
            </w:r>
            <w:proofErr w:type="spellEnd"/>
            <w:r w:rsidRPr="004E12CB">
              <w:rPr>
                <w:i/>
                <w:iCs/>
                <w:lang w:val="uk-UA"/>
              </w:rPr>
              <w:t>)</w:t>
            </w:r>
            <w:r w:rsidRPr="004E12CB">
              <w:rPr>
                <w:lang w:val="uk-UA"/>
              </w:rPr>
              <w:t> TO AVOID [UNIDENTIFIED] TRAFFIC </w:t>
            </w:r>
            <w:r w:rsidRPr="004E12CB">
              <w:rPr>
                <w:i/>
                <w:iCs/>
                <w:lang w:val="uk-UA"/>
              </w:rPr>
              <w:t>(</w:t>
            </w:r>
            <w:proofErr w:type="spellStart"/>
            <w:r w:rsidRPr="004E12CB">
              <w:rPr>
                <w:i/>
                <w:iCs/>
                <w:lang w:val="uk-UA"/>
              </w:rPr>
              <w:t>bearing</w:t>
            </w:r>
            <w:proofErr w:type="spellEnd"/>
            <w:r w:rsidRPr="004E12CB">
              <w:rPr>
                <w:i/>
                <w:iCs/>
                <w:lang w:val="uk-UA"/>
              </w:rPr>
              <w:t xml:space="preserve"> </w:t>
            </w:r>
            <w:proofErr w:type="spellStart"/>
            <w:r w:rsidRPr="004E12CB">
              <w:rPr>
                <w:i/>
                <w:iCs/>
                <w:lang w:val="uk-UA"/>
              </w:rPr>
              <w:t>by</w:t>
            </w:r>
            <w:proofErr w:type="spellEnd"/>
            <w:r w:rsidRPr="004E12CB">
              <w:rPr>
                <w:i/>
                <w:iCs/>
                <w:lang w:val="uk-UA"/>
              </w:rPr>
              <w:t xml:space="preserve"> </w:t>
            </w:r>
            <w:proofErr w:type="spellStart"/>
            <w:r w:rsidRPr="004E12CB">
              <w:rPr>
                <w:i/>
                <w:iCs/>
                <w:lang w:val="uk-UA"/>
              </w:rPr>
              <w:t>clock-reference</w:t>
            </w:r>
            <w:proofErr w:type="spellEnd"/>
            <w:r w:rsidRPr="004E12CB">
              <w:rPr>
                <w:i/>
                <w:iCs/>
                <w:lang w:val="uk-UA"/>
              </w:rPr>
              <w:t xml:space="preserve"> </w:t>
            </w:r>
            <w:proofErr w:type="spellStart"/>
            <w:r w:rsidRPr="004E12CB">
              <w:rPr>
                <w:i/>
                <w:iCs/>
                <w:lang w:val="uk-UA"/>
              </w:rPr>
              <w:t>and</w:t>
            </w:r>
            <w:proofErr w:type="spellEnd"/>
            <w:r w:rsidRPr="004E12CB">
              <w:rPr>
                <w:i/>
                <w:iCs/>
                <w:lang w:val="uk-UA"/>
              </w:rPr>
              <w:t xml:space="preserve"> </w:t>
            </w:r>
            <w:proofErr w:type="spellStart"/>
            <w:r w:rsidRPr="004E12CB">
              <w:rPr>
                <w:i/>
                <w:iCs/>
                <w:lang w:val="uk-UA"/>
              </w:rPr>
              <w:t>distance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2EBFF61B" w14:textId="77777777" w:rsidR="001808BE" w:rsidRPr="004E12CB" w:rsidRDefault="001808BE">
            <w:pPr>
              <w:pStyle w:val="tl"/>
              <w:spacing w:before="0" w:beforeAutospacing="0" w:after="0" w:afterAutospacing="0"/>
              <w:rPr>
                <w:lang w:val="uk-UA"/>
              </w:rPr>
            </w:pPr>
            <w:r w:rsidRPr="004E12CB">
              <w:rPr>
                <w:lang w:val="uk-UA"/>
              </w:rPr>
              <w:t>ПОВЕРНІТЬ ВЛІВО (</w:t>
            </w:r>
            <w:r w:rsidRPr="004E12CB">
              <w:rPr>
                <w:i/>
                <w:iCs/>
                <w:lang w:val="uk-UA"/>
              </w:rPr>
              <w:t>або</w:t>
            </w:r>
            <w:r w:rsidRPr="004E12CB">
              <w:rPr>
                <w:lang w:val="uk-UA"/>
              </w:rPr>
              <w:t> ВПРАВО) НЕГАЙНО КУРС (</w:t>
            </w:r>
            <w:r w:rsidRPr="004E12CB">
              <w:rPr>
                <w:i/>
                <w:iCs/>
                <w:lang w:val="uk-UA"/>
              </w:rPr>
              <w:t>три цифри</w:t>
            </w:r>
            <w:r w:rsidRPr="004E12CB">
              <w:rPr>
                <w:lang w:val="uk-UA"/>
              </w:rPr>
              <w:t>) ДЛЯ РОЗХОДЖЕННЯ З [НЕІДЕНТИФІКОВАНИМ] РУХОМ (</w:t>
            </w:r>
            <w:r w:rsidRPr="004E12CB">
              <w:rPr>
                <w:i/>
                <w:iCs/>
                <w:lang w:val="uk-UA"/>
              </w:rPr>
              <w:t>пеленг по годинах та відстань</w:t>
            </w:r>
            <w:r w:rsidRPr="004E12CB">
              <w:rPr>
                <w:lang w:val="uk-UA"/>
              </w:rPr>
              <w:t>);</w:t>
            </w:r>
          </w:p>
        </w:tc>
      </w:tr>
      <w:tr w:rsidR="001808BE" w:rsidRPr="00E56A91" w14:paraId="24347720" w14:textId="77777777" w:rsidTr="00913DA8">
        <w:tc>
          <w:tcPr>
            <w:tcW w:w="0" w:type="auto"/>
            <w:vMerge/>
            <w:shd w:val="clear" w:color="auto" w:fill="auto"/>
            <w:vAlign w:val="center"/>
            <w:hideMark/>
          </w:tcPr>
          <w:p w14:paraId="67B17F17"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F657CE9" w14:textId="77777777" w:rsidR="001808BE" w:rsidRPr="004E12CB" w:rsidRDefault="001808BE">
            <w:pPr>
              <w:pStyle w:val="tl"/>
              <w:spacing w:before="0" w:beforeAutospacing="0" w:after="0" w:afterAutospacing="0"/>
              <w:rPr>
                <w:lang w:val="uk-UA"/>
              </w:rPr>
            </w:pPr>
            <w:r w:rsidRPr="004E12CB">
              <w:rPr>
                <w:lang w:val="uk-UA"/>
              </w:rPr>
              <w:t>TURN LEFT (</w:t>
            </w:r>
            <w:proofErr w:type="spellStart"/>
            <w:r w:rsidRPr="004E12CB">
              <w:rPr>
                <w:i/>
                <w:iCs/>
                <w:lang w:val="uk-UA"/>
              </w:rPr>
              <w:t>or</w:t>
            </w:r>
            <w:proofErr w:type="spellEnd"/>
            <w:r w:rsidRPr="004E12CB">
              <w:rPr>
                <w:lang w:val="uk-UA"/>
              </w:rPr>
              <w:t> RIGHT) </w:t>
            </w:r>
            <w:r w:rsidRPr="004E12CB">
              <w:rPr>
                <w:i/>
                <w:iCs/>
                <w:lang w:val="uk-UA"/>
              </w:rPr>
              <w:t>(</w:t>
            </w:r>
            <w:proofErr w:type="spellStart"/>
            <w:r w:rsidRPr="004E12CB">
              <w:rPr>
                <w:i/>
                <w:iCs/>
                <w:lang w:val="uk-UA"/>
              </w:rPr>
              <w:t>number</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degrees</w:t>
            </w:r>
            <w:proofErr w:type="spellEnd"/>
            <w:r w:rsidRPr="004E12CB">
              <w:rPr>
                <w:i/>
                <w:iCs/>
                <w:lang w:val="uk-UA"/>
              </w:rPr>
              <w:t>)</w:t>
            </w:r>
            <w:r w:rsidRPr="004E12CB">
              <w:rPr>
                <w:lang w:val="uk-UA"/>
              </w:rPr>
              <w:t> DEGREES IMMEDIATELY TO AVOID [UNIDENTIFIED] TRAFFIC AT </w:t>
            </w:r>
            <w:r w:rsidRPr="004E12CB">
              <w:rPr>
                <w:i/>
                <w:iCs/>
                <w:lang w:val="uk-UA"/>
              </w:rPr>
              <w:t>(</w:t>
            </w:r>
            <w:proofErr w:type="spellStart"/>
            <w:r w:rsidRPr="004E12CB">
              <w:rPr>
                <w:i/>
                <w:iCs/>
                <w:lang w:val="uk-UA"/>
              </w:rPr>
              <w:t>bearing</w:t>
            </w:r>
            <w:proofErr w:type="spellEnd"/>
            <w:r w:rsidRPr="004E12CB">
              <w:rPr>
                <w:i/>
                <w:iCs/>
                <w:lang w:val="uk-UA"/>
              </w:rPr>
              <w:t xml:space="preserve"> </w:t>
            </w:r>
            <w:proofErr w:type="spellStart"/>
            <w:r w:rsidRPr="004E12CB">
              <w:rPr>
                <w:i/>
                <w:iCs/>
                <w:lang w:val="uk-UA"/>
              </w:rPr>
              <w:t>by</w:t>
            </w:r>
            <w:proofErr w:type="spellEnd"/>
            <w:r w:rsidRPr="004E12CB">
              <w:rPr>
                <w:i/>
                <w:iCs/>
                <w:lang w:val="uk-UA"/>
              </w:rPr>
              <w:t xml:space="preserve"> </w:t>
            </w:r>
            <w:proofErr w:type="spellStart"/>
            <w:r w:rsidRPr="004E12CB">
              <w:rPr>
                <w:i/>
                <w:iCs/>
                <w:lang w:val="uk-UA"/>
              </w:rPr>
              <w:t>clock-reference</w:t>
            </w:r>
            <w:proofErr w:type="spellEnd"/>
            <w:r w:rsidRPr="004E12CB">
              <w:rPr>
                <w:i/>
                <w:iCs/>
                <w:lang w:val="uk-UA"/>
              </w:rPr>
              <w:t xml:space="preserve"> </w:t>
            </w:r>
            <w:proofErr w:type="spellStart"/>
            <w:r w:rsidRPr="004E12CB">
              <w:rPr>
                <w:i/>
                <w:iCs/>
                <w:lang w:val="uk-UA"/>
              </w:rPr>
              <w:t>and</w:t>
            </w:r>
            <w:proofErr w:type="spellEnd"/>
            <w:r w:rsidRPr="004E12CB">
              <w:rPr>
                <w:i/>
                <w:iCs/>
                <w:lang w:val="uk-UA"/>
              </w:rPr>
              <w:t xml:space="preserve"> </w:t>
            </w:r>
            <w:proofErr w:type="spellStart"/>
            <w:r w:rsidRPr="004E12CB">
              <w:rPr>
                <w:i/>
                <w:iCs/>
                <w:lang w:val="uk-UA"/>
              </w:rPr>
              <w:t>distance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1375AB2C" w14:textId="77777777" w:rsidR="001808BE" w:rsidRPr="004E12CB" w:rsidRDefault="001808BE">
            <w:pPr>
              <w:pStyle w:val="tl"/>
              <w:spacing w:before="0" w:beforeAutospacing="0" w:after="0" w:afterAutospacing="0"/>
              <w:rPr>
                <w:lang w:val="uk-UA"/>
              </w:rPr>
            </w:pPr>
            <w:r w:rsidRPr="004E12CB">
              <w:rPr>
                <w:lang w:val="uk-UA"/>
              </w:rPr>
              <w:t>ПОВЕРНІТЬ ВЛІВО (або ВПРАВО) НА (</w:t>
            </w:r>
            <w:r w:rsidRPr="004E12CB">
              <w:rPr>
                <w:i/>
                <w:iCs/>
                <w:lang w:val="uk-UA"/>
              </w:rPr>
              <w:t>число градусів</w:t>
            </w:r>
            <w:r w:rsidRPr="004E12CB">
              <w:rPr>
                <w:lang w:val="uk-UA"/>
              </w:rPr>
              <w:t>) ГРАДУСІВ НЕГАЙНО ДЛЯ РОЗХОДЖЕННЯ З [НЕІДЕНТИФІКОВАНИМ] БОРТОМ (</w:t>
            </w:r>
            <w:r w:rsidRPr="004E12CB">
              <w:rPr>
                <w:i/>
                <w:iCs/>
                <w:lang w:val="uk-UA"/>
              </w:rPr>
              <w:t>пеленг по годинах та відстань</w:t>
            </w:r>
            <w:r w:rsidRPr="004E12CB">
              <w:rPr>
                <w:lang w:val="uk-UA"/>
              </w:rPr>
              <w:t>).</w:t>
            </w:r>
          </w:p>
        </w:tc>
      </w:tr>
      <w:tr w:rsidR="001808BE" w:rsidRPr="004E12CB" w14:paraId="3FE2E078" w14:textId="77777777" w:rsidTr="00913DA8">
        <w:tc>
          <w:tcPr>
            <w:tcW w:w="1700" w:type="pct"/>
            <w:vMerge w:val="restart"/>
            <w:shd w:val="clear" w:color="auto" w:fill="auto"/>
            <w:tcMar>
              <w:top w:w="0" w:type="dxa"/>
              <w:left w:w="0" w:type="dxa"/>
              <w:bottom w:w="0" w:type="dxa"/>
              <w:right w:w="0" w:type="dxa"/>
            </w:tcMar>
            <w:vAlign w:val="center"/>
            <w:hideMark/>
          </w:tcPr>
          <w:p w14:paraId="0BCACCB0" w14:textId="77777777" w:rsidR="001808BE" w:rsidRPr="00165DF4" w:rsidRDefault="001808BE">
            <w:pPr>
              <w:pStyle w:val="tl"/>
              <w:spacing w:before="0" w:beforeAutospacing="0" w:after="0" w:afterAutospacing="0"/>
              <w:rPr>
                <w:b/>
                <w:bCs/>
                <w:lang w:val="uk-UA"/>
              </w:rPr>
            </w:pPr>
            <w:r w:rsidRPr="00165DF4">
              <w:rPr>
                <w:b/>
                <w:bCs/>
                <w:lang w:val="uk-UA"/>
              </w:rPr>
              <w:t>9. ЗВ'ЯЗОК ТА ВТРАТА ЗВ'ЯЗКУ</w:t>
            </w:r>
          </w:p>
        </w:tc>
        <w:tc>
          <w:tcPr>
            <w:tcW w:w="1650" w:type="pct"/>
            <w:shd w:val="clear" w:color="auto" w:fill="auto"/>
            <w:tcMar>
              <w:top w:w="0" w:type="dxa"/>
              <w:left w:w="0" w:type="dxa"/>
              <w:bottom w:w="0" w:type="dxa"/>
              <w:right w:w="0" w:type="dxa"/>
            </w:tcMar>
            <w:vAlign w:val="center"/>
            <w:hideMark/>
          </w:tcPr>
          <w:p w14:paraId="7E1B290A" w14:textId="77777777" w:rsidR="001808BE" w:rsidRPr="004E12CB" w:rsidRDefault="001808BE">
            <w:pPr>
              <w:pStyle w:val="tl"/>
              <w:spacing w:before="0" w:beforeAutospacing="0" w:after="0" w:afterAutospacing="0"/>
              <w:rPr>
                <w:lang w:val="uk-UA"/>
              </w:rPr>
            </w:pPr>
            <w:r w:rsidRPr="004E12CB">
              <w:rPr>
                <w:lang w:val="uk-UA"/>
              </w:rPr>
              <w:t>[IF] RADIO CONTACT LOST </w:t>
            </w:r>
            <w:r w:rsidRPr="004E12CB">
              <w:rPr>
                <w:i/>
                <w:iCs/>
                <w:lang w:val="uk-UA"/>
              </w:rPr>
              <w:t>(</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302722B" w14:textId="77777777" w:rsidR="001808BE" w:rsidRPr="004E12CB" w:rsidRDefault="001808BE">
            <w:pPr>
              <w:pStyle w:val="tl"/>
              <w:spacing w:before="0" w:beforeAutospacing="0" w:after="0" w:afterAutospacing="0"/>
              <w:rPr>
                <w:lang w:val="uk-UA"/>
              </w:rPr>
            </w:pPr>
            <w:r w:rsidRPr="004E12CB">
              <w:rPr>
                <w:lang w:val="uk-UA"/>
              </w:rPr>
              <w:t>[ЯКЩО] РАДІОЗВ'ЯЗОК ВТРАЧЕНО (</w:t>
            </w:r>
            <w:r w:rsidRPr="004E12CB">
              <w:rPr>
                <w:i/>
                <w:iCs/>
                <w:lang w:val="uk-UA"/>
              </w:rPr>
              <w:t>вказівки</w:t>
            </w:r>
            <w:r w:rsidRPr="004E12CB">
              <w:rPr>
                <w:lang w:val="uk-UA"/>
              </w:rPr>
              <w:t>);</w:t>
            </w:r>
          </w:p>
        </w:tc>
      </w:tr>
      <w:tr w:rsidR="001808BE" w:rsidRPr="00E56A91" w14:paraId="591C240A" w14:textId="77777777" w:rsidTr="00913DA8">
        <w:tc>
          <w:tcPr>
            <w:tcW w:w="0" w:type="auto"/>
            <w:vMerge/>
            <w:shd w:val="clear" w:color="auto" w:fill="auto"/>
            <w:vAlign w:val="center"/>
            <w:hideMark/>
          </w:tcPr>
          <w:p w14:paraId="7DCA3761"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1BB71A2" w14:textId="77777777" w:rsidR="001808BE" w:rsidRPr="004E12CB" w:rsidRDefault="001808BE">
            <w:pPr>
              <w:pStyle w:val="tl"/>
              <w:spacing w:before="0" w:beforeAutospacing="0" w:after="0" w:afterAutospacing="0"/>
              <w:rPr>
                <w:lang w:val="uk-UA"/>
              </w:rPr>
            </w:pPr>
            <w:r w:rsidRPr="004E12CB">
              <w:rPr>
                <w:lang w:val="uk-UA"/>
              </w:rPr>
              <w:t>IF NO TRANSMISSIONS RECEIVED FOR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MINUTES (</w:t>
            </w:r>
            <w:proofErr w:type="spellStart"/>
            <w:r w:rsidRPr="004E12CB">
              <w:rPr>
                <w:i/>
                <w:iCs/>
                <w:lang w:val="uk-UA"/>
              </w:rPr>
              <w:t>or</w:t>
            </w:r>
            <w:proofErr w:type="spellEnd"/>
            <w:r w:rsidRPr="004E12CB">
              <w:rPr>
                <w:lang w:val="uk-UA"/>
              </w:rPr>
              <w:t> SECONDS) </w:t>
            </w:r>
            <w:r w:rsidRPr="004E12CB">
              <w:rPr>
                <w:i/>
                <w:iCs/>
                <w:lang w:val="uk-UA"/>
              </w:rPr>
              <w:t>(</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1F033530" w14:textId="77777777" w:rsidR="001808BE" w:rsidRPr="004E12CB" w:rsidRDefault="001808BE">
            <w:pPr>
              <w:pStyle w:val="tl"/>
              <w:spacing w:before="0" w:beforeAutospacing="0" w:after="0" w:afterAutospacing="0"/>
              <w:rPr>
                <w:lang w:val="uk-UA"/>
              </w:rPr>
            </w:pPr>
            <w:r w:rsidRPr="004E12CB">
              <w:rPr>
                <w:lang w:val="uk-UA"/>
              </w:rPr>
              <w:t>ПРИ ВІДСУТНОСТІ ВІДПОВІДІ ПРОТЯГОМ (</w:t>
            </w:r>
            <w:r w:rsidRPr="004E12CB">
              <w:rPr>
                <w:i/>
                <w:iCs/>
                <w:lang w:val="uk-UA"/>
              </w:rPr>
              <w:t>число</w:t>
            </w:r>
            <w:r w:rsidRPr="004E12CB">
              <w:rPr>
                <w:lang w:val="uk-UA"/>
              </w:rPr>
              <w:t>) ХВИЛИН (</w:t>
            </w:r>
            <w:r w:rsidRPr="004E12CB">
              <w:rPr>
                <w:i/>
                <w:iCs/>
                <w:lang w:val="uk-UA"/>
              </w:rPr>
              <w:t>або</w:t>
            </w:r>
            <w:r w:rsidRPr="004E12CB">
              <w:rPr>
                <w:lang w:val="uk-UA"/>
              </w:rPr>
              <w:t> СЕКУНД) (</w:t>
            </w:r>
            <w:r w:rsidRPr="004E12CB">
              <w:rPr>
                <w:i/>
                <w:iCs/>
                <w:lang w:val="uk-UA"/>
              </w:rPr>
              <w:t>вказівки</w:t>
            </w:r>
            <w:r w:rsidRPr="004E12CB">
              <w:rPr>
                <w:lang w:val="uk-UA"/>
              </w:rPr>
              <w:t>);</w:t>
            </w:r>
          </w:p>
        </w:tc>
      </w:tr>
      <w:tr w:rsidR="001808BE" w:rsidRPr="004E12CB" w14:paraId="301B6083" w14:textId="77777777" w:rsidTr="00913DA8">
        <w:tc>
          <w:tcPr>
            <w:tcW w:w="0" w:type="auto"/>
            <w:vMerge/>
            <w:shd w:val="clear" w:color="auto" w:fill="auto"/>
            <w:vAlign w:val="center"/>
            <w:hideMark/>
          </w:tcPr>
          <w:p w14:paraId="279F76EA"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BA1BC56" w14:textId="77777777" w:rsidR="001808BE" w:rsidRPr="004E12CB" w:rsidRDefault="001808BE">
            <w:pPr>
              <w:pStyle w:val="tl"/>
              <w:spacing w:before="0" w:beforeAutospacing="0" w:after="0" w:afterAutospacing="0"/>
              <w:rPr>
                <w:lang w:val="uk-UA"/>
              </w:rPr>
            </w:pPr>
            <w:r w:rsidRPr="004E12CB">
              <w:rPr>
                <w:lang w:val="uk-UA"/>
              </w:rPr>
              <w:t>REPLY NOT RECEIVED </w:t>
            </w:r>
            <w:r w:rsidRPr="004E12CB">
              <w:rPr>
                <w:i/>
                <w:iCs/>
                <w:lang w:val="uk-UA"/>
              </w:rPr>
              <w:t>(</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6C2F419" w14:textId="77777777" w:rsidR="001808BE" w:rsidRPr="004E12CB" w:rsidRDefault="001808BE">
            <w:pPr>
              <w:pStyle w:val="tl"/>
              <w:spacing w:before="0" w:beforeAutospacing="0" w:after="0" w:afterAutospacing="0"/>
              <w:rPr>
                <w:lang w:val="uk-UA"/>
              </w:rPr>
            </w:pPr>
            <w:r w:rsidRPr="004E12CB">
              <w:rPr>
                <w:lang w:val="uk-UA"/>
              </w:rPr>
              <w:t>ВІДПОВІДЬ НЕ ОТРИМАНО (</w:t>
            </w:r>
            <w:r w:rsidRPr="004E12CB">
              <w:rPr>
                <w:i/>
                <w:iCs/>
                <w:lang w:val="uk-UA"/>
              </w:rPr>
              <w:t>вказівки</w:t>
            </w:r>
            <w:r w:rsidRPr="004E12CB">
              <w:rPr>
                <w:lang w:val="uk-UA"/>
              </w:rPr>
              <w:t>);</w:t>
            </w:r>
          </w:p>
        </w:tc>
      </w:tr>
      <w:tr w:rsidR="001808BE" w:rsidRPr="00E56A91" w14:paraId="629C3C0C" w14:textId="77777777" w:rsidTr="00913DA8">
        <w:tc>
          <w:tcPr>
            <w:tcW w:w="1700" w:type="pct"/>
            <w:vMerge w:val="restart"/>
            <w:shd w:val="clear" w:color="auto" w:fill="auto"/>
            <w:tcMar>
              <w:top w:w="0" w:type="dxa"/>
              <w:left w:w="0" w:type="dxa"/>
              <w:bottom w:w="0" w:type="dxa"/>
              <w:right w:w="0" w:type="dxa"/>
            </w:tcMar>
            <w:vAlign w:val="center"/>
            <w:hideMark/>
          </w:tcPr>
          <w:p w14:paraId="25525E21" w14:textId="77777777" w:rsidR="001808BE" w:rsidRPr="004E12CB" w:rsidRDefault="001808BE">
            <w:pPr>
              <w:pStyle w:val="tl"/>
              <w:spacing w:before="0" w:beforeAutospacing="0" w:after="0" w:afterAutospacing="0"/>
              <w:rPr>
                <w:lang w:val="uk-UA"/>
              </w:rPr>
            </w:pPr>
            <w:r w:rsidRPr="004E12CB">
              <w:rPr>
                <w:lang w:val="uk-UA"/>
              </w:rPr>
              <w:t>1) ... якщо є підозра щодо втрати зв'язку</w:t>
            </w:r>
          </w:p>
        </w:tc>
        <w:tc>
          <w:tcPr>
            <w:tcW w:w="1650" w:type="pct"/>
            <w:shd w:val="clear" w:color="auto" w:fill="auto"/>
            <w:tcMar>
              <w:top w:w="0" w:type="dxa"/>
              <w:left w:w="0" w:type="dxa"/>
              <w:bottom w:w="0" w:type="dxa"/>
              <w:right w:w="0" w:type="dxa"/>
            </w:tcMar>
            <w:vAlign w:val="center"/>
            <w:hideMark/>
          </w:tcPr>
          <w:p w14:paraId="63F1D7FA" w14:textId="77777777" w:rsidR="001808BE" w:rsidRPr="004E12CB" w:rsidRDefault="001808BE">
            <w:pPr>
              <w:pStyle w:val="tl"/>
              <w:spacing w:before="0" w:beforeAutospacing="0" w:after="0" w:afterAutospacing="0"/>
              <w:rPr>
                <w:lang w:val="uk-UA"/>
              </w:rPr>
            </w:pPr>
            <w:r w:rsidRPr="004E12CB">
              <w:rPr>
                <w:lang w:val="uk-UA"/>
              </w:rPr>
              <w:t>IF YOU READ </w:t>
            </w:r>
            <w:r w:rsidRPr="004E12CB">
              <w:rPr>
                <w:i/>
                <w:iCs/>
                <w:lang w:val="uk-UA"/>
              </w:rPr>
              <w:t>[</w:t>
            </w:r>
            <w:proofErr w:type="spellStart"/>
            <w:r w:rsidRPr="004E12CB">
              <w:rPr>
                <w:i/>
                <w:iCs/>
                <w:lang w:val="uk-UA"/>
              </w:rPr>
              <w:t>manoeuvre</w:t>
            </w:r>
            <w:proofErr w:type="spellEnd"/>
            <w:r w:rsidRPr="004E12CB">
              <w:rPr>
                <w:i/>
                <w:iCs/>
                <w:lang w:val="uk-UA"/>
              </w:rPr>
              <w:t xml:space="preserve"> </w:t>
            </w:r>
            <w:proofErr w:type="spellStart"/>
            <w:r w:rsidRPr="004E12CB">
              <w:rPr>
                <w:i/>
                <w:iCs/>
                <w:lang w:val="uk-UA"/>
              </w:rPr>
              <w:t>instructions</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SQUAWK (</w:t>
            </w:r>
            <w:proofErr w:type="spellStart"/>
            <w:r w:rsidRPr="004E12CB">
              <w:rPr>
                <w:i/>
                <w:iCs/>
                <w:lang w:val="uk-UA"/>
              </w:rPr>
              <w:t>code</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IDENT)]</w:t>
            </w:r>
            <w:r w:rsidRPr="004E12CB">
              <w:rPr>
                <w:lang w:val="uk-UA"/>
              </w:rPr>
              <w:t>;</w:t>
            </w:r>
          </w:p>
        </w:tc>
        <w:tc>
          <w:tcPr>
            <w:tcW w:w="1650" w:type="pct"/>
            <w:shd w:val="clear" w:color="auto" w:fill="auto"/>
            <w:tcMar>
              <w:top w:w="0" w:type="dxa"/>
              <w:left w:w="0" w:type="dxa"/>
              <w:bottom w:w="0" w:type="dxa"/>
              <w:right w:w="0" w:type="dxa"/>
            </w:tcMar>
            <w:vAlign w:val="center"/>
            <w:hideMark/>
          </w:tcPr>
          <w:p w14:paraId="4FF7704E" w14:textId="77777777" w:rsidR="001808BE" w:rsidRPr="004E12CB" w:rsidRDefault="001808BE">
            <w:pPr>
              <w:pStyle w:val="tl"/>
              <w:spacing w:before="0" w:beforeAutospacing="0" w:after="0" w:afterAutospacing="0"/>
              <w:rPr>
                <w:lang w:val="uk-UA"/>
              </w:rPr>
            </w:pPr>
            <w:r w:rsidRPr="004E12CB">
              <w:rPr>
                <w:lang w:val="uk-UA"/>
              </w:rPr>
              <w:t>ЯКЩО ЧУЄТЕ [</w:t>
            </w:r>
            <w:r w:rsidRPr="004E12CB">
              <w:rPr>
                <w:i/>
                <w:iCs/>
                <w:lang w:val="uk-UA"/>
              </w:rPr>
              <w:t>вказівка виконати маневр або КОД (код або IDENT</w:t>
            </w:r>
            <w:r w:rsidRPr="004E12CB">
              <w:rPr>
                <w:lang w:val="uk-UA"/>
              </w:rPr>
              <w:t>];</w:t>
            </w:r>
          </w:p>
        </w:tc>
      </w:tr>
      <w:tr w:rsidR="001808BE" w:rsidRPr="00E56A91" w14:paraId="371CF0A9" w14:textId="77777777" w:rsidTr="00913DA8">
        <w:tc>
          <w:tcPr>
            <w:tcW w:w="0" w:type="auto"/>
            <w:vMerge/>
            <w:shd w:val="clear" w:color="auto" w:fill="auto"/>
            <w:vAlign w:val="center"/>
            <w:hideMark/>
          </w:tcPr>
          <w:p w14:paraId="1EB87ECA"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6E4CA79" w14:textId="77777777" w:rsidR="001808BE" w:rsidRPr="004E12CB" w:rsidRDefault="001808BE">
            <w:pPr>
              <w:pStyle w:val="tl"/>
              <w:spacing w:before="0" w:beforeAutospacing="0" w:after="0" w:afterAutospacing="0"/>
              <w:rPr>
                <w:lang w:val="uk-UA"/>
              </w:rPr>
            </w:pPr>
            <w:r w:rsidRPr="004E12CB">
              <w:rPr>
                <w:lang w:val="uk-UA"/>
              </w:rPr>
              <w:t>(</w:t>
            </w:r>
            <w:proofErr w:type="spellStart"/>
            <w:r w:rsidRPr="004E12CB">
              <w:rPr>
                <w:i/>
                <w:iCs/>
                <w:lang w:val="uk-UA"/>
              </w:rPr>
              <w:t>manoeuvre</w:t>
            </w:r>
            <w:proofErr w:type="spellEnd"/>
            <w:r w:rsidRPr="004E12CB">
              <w:rPr>
                <w:i/>
                <w:iCs/>
                <w:lang w:val="uk-UA"/>
              </w:rPr>
              <w:t>,</w:t>
            </w:r>
            <w:r w:rsidRPr="004E12CB">
              <w:rPr>
                <w:lang w:val="uk-UA"/>
              </w:rPr>
              <w:t> SQUAWK </w:t>
            </w:r>
            <w:proofErr w:type="spellStart"/>
            <w:r w:rsidRPr="004E12CB">
              <w:rPr>
                <w:i/>
                <w:iCs/>
                <w:lang w:val="uk-UA"/>
              </w:rPr>
              <w:t>or</w:t>
            </w:r>
            <w:proofErr w:type="spellEnd"/>
            <w:r w:rsidRPr="004E12CB">
              <w:rPr>
                <w:lang w:val="uk-UA"/>
              </w:rPr>
              <w:t> IDENT) OBSERVED. POSITION </w:t>
            </w:r>
            <w:r w:rsidRPr="004E12CB">
              <w:rPr>
                <w:i/>
                <w:iCs/>
                <w:lang w:val="uk-UA"/>
              </w:rPr>
              <w:t>(</w:t>
            </w:r>
            <w:proofErr w:type="spellStart"/>
            <w:r w:rsidRPr="004E12CB">
              <w:rPr>
                <w:i/>
                <w:iCs/>
                <w:lang w:val="uk-UA"/>
              </w:rPr>
              <w:t>position</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aircraft</w:t>
            </w:r>
            <w:proofErr w:type="spellEnd"/>
            <w:r w:rsidRPr="004E12CB">
              <w:rPr>
                <w:i/>
                <w:iCs/>
                <w:lang w:val="uk-UA"/>
              </w:rPr>
              <w:t>). [(</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2385B8D" w14:textId="77777777" w:rsidR="001808BE" w:rsidRPr="004E12CB" w:rsidRDefault="001808BE">
            <w:pPr>
              <w:pStyle w:val="tl"/>
              <w:spacing w:before="0" w:beforeAutospacing="0" w:after="0" w:afterAutospacing="0"/>
              <w:rPr>
                <w:lang w:val="uk-UA"/>
              </w:rPr>
            </w:pPr>
            <w:r w:rsidRPr="004E12CB">
              <w:rPr>
                <w:lang w:val="uk-UA"/>
              </w:rPr>
              <w:t>(</w:t>
            </w:r>
            <w:r w:rsidRPr="004E12CB">
              <w:rPr>
                <w:i/>
                <w:iCs/>
                <w:lang w:val="uk-UA"/>
              </w:rPr>
              <w:t>маневр</w:t>
            </w:r>
            <w:r w:rsidRPr="004E12CB">
              <w:rPr>
                <w:lang w:val="uk-UA"/>
              </w:rPr>
              <w:t>, КОД </w:t>
            </w:r>
            <w:r w:rsidRPr="004E12CB">
              <w:rPr>
                <w:i/>
                <w:iCs/>
                <w:lang w:val="uk-UA"/>
              </w:rPr>
              <w:t>або</w:t>
            </w:r>
            <w:r w:rsidRPr="004E12CB">
              <w:rPr>
                <w:lang w:val="uk-UA"/>
              </w:rPr>
              <w:t> IDENT) СПОСТЕРІГАЮ. ВАШЕ МІСЦЕ (</w:t>
            </w:r>
            <w:r w:rsidRPr="004E12CB">
              <w:rPr>
                <w:i/>
                <w:iCs/>
                <w:lang w:val="uk-UA"/>
              </w:rPr>
              <w:t>місцезнаходження ПС</w:t>
            </w:r>
            <w:r w:rsidRPr="004E12CB">
              <w:rPr>
                <w:lang w:val="uk-UA"/>
              </w:rPr>
              <w:t>). </w:t>
            </w:r>
            <w:r w:rsidRPr="004E12CB">
              <w:rPr>
                <w:i/>
                <w:iCs/>
                <w:lang w:val="uk-UA"/>
              </w:rPr>
              <w:t>[(вказівки)].</w:t>
            </w:r>
          </w:p>
        </w:tc>
      </w:tr>
      <w:tr w:rsidR="001808BE" w:rsidRPr="00E56A91" w14:paraId="511E8369" w14:textId="77777777" w:rsidTr="00913DA8">
        <w:tc>
          <w:tcPr>
            <w:tcW w:w="1700" w:type="pct"/>
            <w:vMerge w:val="restart"/>
            <w:shd w:val="clear" w:color="auto" w:fill="auto"/>
            <w:tcMar>
              <w:top w:w="0" w:type="dxa"/>
              <w:left w:w="0" w:type="dxa"/>
              <w:bottom w:w="0" w:type="dxa"/>
              <w:right w:w="0" w:type="dxa"/>
            </w:tcMar>
            <w:vAlign w:val="center"/>
            <w:hideMark/>
          </w:tcPr>
          <w:p w14:paraId="6C496553" w14:textId="13E7FB34" w:rsidR="001808BE" w:rsidRPr="00165DF4" w:rsidRDefault="001808BE">
            <w:pPr>
              <w:pStyle w:val="tl"/>
              <w:spacing w:before="0" w:beforeAutospacing="0" w:after="0" w:afterAutospacing="0"/>
              <w:rPr>
                <w:b/>
                <w:bCs/>
                <w:lang w:val="uk-UA"/>
              </w:rPr>
            </w:pPr>
            <w:r w:rsidRPr="00165DF4">
              <w:rPr>
                <w:b/>
                <w:bCs/>
                <w:lang w:val="uk-UA"/>
              </w:rPr>
              <w:t>10. ПРИПИНЕННЯ РОБОТИ ЛОКАТОРА ТА/АБО</w:t>
            </w:r>
            <w:r w:rsidR="001C1BF6">
              <w:rPr>
                <w:b/>
                <w:bCs/>
                <w:lang w:val="uk-UA"/>
              </w:rPr>
              <w:t xml:space="preserve"> </w:t>
            </w:r>
            <w:r w:rsidRPr="00165DF4">
              <w:rPr>
                <w:b/>
                <w:bCs/>
                <w:lang w:val="uk-UA"/>
              </w:rPr>
              <w:t>ADS-B</w:t>
            </w:r>
          </w:p>
        </w:tc>
        <w:tc>
          <w:tcPr>
            <w:tcW w:w="1650" w:type="pct"/>
            <w:shd w:val="clear" w:color="auto" w:fill="auto"/>
            <w:tcMar>
              <w:top w:w="0" w:type="dxa"/>
              <w:left w:w="0" w:type="dxa"/>
              <w:bottom w:w="0" w:type="dxa"/>
              <w:right w:w="0" w:type="dxa"/>
            </w:tcMar>
            <w:vAlign w:val="center"/>
            <w:hideMark/>
          </w:tcPr>
          <w:p w14:paraId="56C10A80" w14:textId="77777777" w:rsidR="001808BE" w:rsidRPr="004E12CB" w:rsidRDefault="001808BE">
            <w:pPr>
              <w:pStyle w:val="tl"/>
              <w:spacing w:before="0" w:beforeAutospacing="0" w:after="0" w:afterAutospacing="0"/>
              <w:rPr>
                <w:lang w:val="uk-UA"/>
              </w:rPr>
            </w:pPr>
            <w:r w:rsidRPr="004E12CB">
              <w:rPr>
                <w:lang w:val="uk-UA"/>
              </w:rPr>
              <w:t>RADAR SERVICE (</w:t>
            </w:r>
            <w:proofErr w:type="spellStart"/>
            <w:r w:rsidRPr="004E12CB">
              <w:rPr>
                <w:i/>
                <w:iCs/>
                <w:lang w:val="uk-UA"/>
              </w:rPr>
              <w:t>or</w:t>
            </w:r>
            <w:proofErr w:type="spellEnd"/>
            <w:r w:rsidRPr="004E12CB">
              <w:rPr>
                <w:lang w:val="uk-UA"/>
              </w:rPr>
              <w:t> IDENTIFICATION) TERMINATED [DUE </w:t>
            </w:r>
            <w:r w:rsidRPr="004E12CB">
              <w:rPr>
                <w:i/>
                <w:iCs/>
                <w:lang w:val="uk-UA"/>
              </w:rPr>
              <w:t>(</w:t>
            </w:r>
            <w:proofErr w:type="spellStart"/>
            <w:r w:rsidRPr="004E12CB">
              <w:rPr>
                <w:i/>
                <w:iCs/>
                <w:lang w:val="uk-UA"/>
              </w:rPr>
              <w:t>reason</w:t>
            </w:r>
            <w:proofErr w:type="spellEnd"/>
            <w:r w:rsidRPr="004E12CB">
              <w:rPr>
                <w:i/>
                <w:iCs/>
                <w:lang w:val="uk-UA"/>
              </w:rPr>
              <w:t>)</w:t>
            </w:r>
            <w:r w:rsidRPr="004E12CB">
              <w:rPr>
                <w:lang w:val="uk-UA"/>
              </w:rPr>
              <w:t>] </w:t>
            </w:r>
            <w:r w:rsidRPr="004E12CB">
              <w:rPr>
                <w:i/>
                <w:iCs/>
                <w:lang w:val="uk-UA"/>
              </w:rPr>
              <w:t>(</w:t>
            </w:r>
            <w:proofErr w:type="spellStart"/>
            <w:r w:rsidRPr="004E12CB">
              <w:rPr>
                <w:i/>
                <w:iCs/>
                <w:lang w:val="uk-UA"/>
              </w:rPr>
              <w:t>instructions</w:t>
            </w:r>
            <w:proofErr w:type="spellEnd"/>
            <w:r w:rsidRPr="004E12CB">
              <w:rPr>
                <w:i/>
                <w:iCs/>
                <w:lang w:val="uk-UA"/>
              </w:rPr>
              <w:t>);</w:t>
            </w:r>
          </w:p>
        </w:tc>
        <w:tc>
          <w:tcPr>
            <w:tcW w:w="1650" w:type="pct"/>
            <w:shd w:val="clear" w:color="auto" w:fill="auto"/>
            <w:tcMar>
              <w:top w:w="0" w:type="dxa"/>
              <w:left w:w="0" w:type="dxa"/>
              <w:bottom w:w="0" w:type="dxa"/>
              <w:right w:w="0" w:type="dxa"/>
            </w:tcMar>
            <w:vAlign w:val="center"/>
            <w:hideMark/>
          </w:tcPr>
          <w:p w14:paraId="46BCB953" w14:textId="77777777" w:rsidR="001808BE" w:rsidRPr="004E12CB" w:rsidRDefault="001808BE">
            <w:pPr>
              <w:pStyle w:val="tl"/>
              <w:spacing w:before="0" w:beforeAutospacing="0" w:after="0" w:afterAutospacing="0"/>
              <w:rPr>
                <w:lang w:val="uk-UA"/>
              </w:rPr>
            </w:pPr>
            <w:r w:rsidRPr="004E12CB">
              <w:rPr>
                <w:lang w:val="uk-UA"/>
              </w:rPr>
              <w:t>РАДАРНЕ ОБСЛУГОВУВАННЯ (</w:t>
            </w:r>
            <w:r w:rsidRPr="004E12CB">
              <w:rPr>
                <w:i/>
                <w:iCs/>
                <w:lang w:val="uk-UA"/>
              </w:rPr>
              <w:t>або</w:t>
            </w:r>
            <w:r w:rsidRPr="004E12CB">
              <w:rPr>
                <w:lang w:val="uk-UA"/>
              </w:rPr>
              <w:t> ІДЕНТИФІКАЦІЯ) ПРИПИНЕНО [ЧЕРЕЗ (</w:t>
            </w:r>
            <w:r w:rsidRPr="004E12CB">
              <w:rPr>
                <w:i/>
                <w:iCs/>
                <w:lang w:val="uk-UA"/>
              </w:rPr>
              <w:t>причина</w:t>
            </w:r>
            <w:r w:rsidRPr="004E12CB">
              <w:rPr>
                <w:lang w:val="uk-UA"/>
              </w:rPr>
              <w:t>)] (</w:t>
            </w:r>
            <w:r w:rsidRPr="004E12CB">
              <w:rPr>
                <w:i/>
                <w:iCs/>
                <w:lang w:val="uk-UA"/>
              </w:rPr>
              <w:t>вказівки</w:t>
            </w:r>
            <w:r w:rsidRPr="004E12CB">
              <w:rPr>
                <w:lang w:val="uk-UA"/>
              </w:rPr>
              <w:t>);</w:t>
            </w:r>
          </w:p>
        </w:tc>
      </w:tr>
      <w:tr w:rsidR="001808BE" w:rsidRPr="00E56A91" w14:paraId="5523D0D6" w14:textId="77777777" w:rsidTr="00913DA8">
        <w:tc>
          <w:tcPr>
            <w:tcW w:w="0" w:type="auto"/>
            <w:vMerge/>
            <w:shd w:val="clear" w:color="auto" w:fill="auto"/>
            <w:vAlign w:val="center"/>
            <w:hideMark/>
          </w:tcPr>
          <w:p w14:paraId="1AA44051"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A442FDB" w14:textId="77777777" w:rsidR="001808BE" w:rsidRPr="004E12CB" w:rsidRDefault="001808BE">
            <w:pPr>
              <w:pStyle w:val="tl"/>
              <w:spacing w:before="0" w:beforeAutospacing="0" w:after="0" w:afterAutospacing="0"/>
              <w:rPr>
                <w:lang w:val="uk-UA"/>
              </w:rPr>
            </w:pPr>
            <w:r w:rsidRPr="004E12CB">
              <w:rPr>
                <w:lang w:val="uk-UA"/>
              </w:rPr>
              <w:t>WILL SHORTLY LOSE IDENTIFICATION </w:t>
            </w:r>
            <w:r w:rsidRPr="004E12CB">
              <w:rPr>
                <w:i/>
                <w:iCs/>
                <w:lang w:val="uk-UA"/>
              </w:rPr>
              <w:t>(</w:t>
            </w:r>
            <w:proofErr w:type="spellStart"/>
            <w:r w:rsidRPr="004E12CB">
              <w:rPr>
                <w:i/>
                <w:iCs/>
                <w:lang w:val="uk-UA"/>
              </w:rPr>
              <w:t>appropriate</w:t>
            </w:r>
            <w:proofErr w:type="spellEnd"/>
            <w:r w:rsidRPr="004E12CB">
              <w:rPr>
                <w:i/>
                <w:iCs/>
                <w:lang w:val="uk-UA"/>
              </w:rPr>
              <w:t xml:space="preserve"> </w:t>
            </w:r>
            <w:proofErr w:type="spellStart"/>
            <w:r w:rsidRPr="004E12CB">
              <w:rPr>
                <w:i/>
                <w:iCs/>
                <w:lang w:val="uk-UA"/>
              </w:rPr>
              <w:t>instructions</w:t>
            </w:r>
            <w:proofErr w:type="spellEnd"/>
            <w:r w:rsidRPr="004E12CB">
              <w:rPr>
                <w:i/>
                <w:iCs/>
                <w:lang w:val="uk-UA"/>
              </w:rPr>
              <w:t xml:space="preserv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information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14ECA287" w14:textId="77777777" w:rsidR="001808BE" w:rsidRPr="004E12CB" w:rsidRDefault="001808BE">
            <w:pPr>
              <w:pStyle w:val="tl"/>
              <w:spacing w:before="0" w:beforeAutospacing="0" w:after="0" w:afterAutospacing="0"/>
              <w:rPr>
                <w:lang w:val="uk-UA"/>
              </w:rPr>
            </w:pPr>
            <w:r w:rsidRPr="004E12CB">
              <w:rPr>
                <w:lang w:val="uk-UA"/>
              </w:rPr>
              <w:t>ІДЕНТИФІКАЦІЯ БУДЕ НЕВДОВЗІ ВТРАЧЕНА (</w:t>
            </w:r>
            <w:r w:rsidRPr="004E12CB">
              <w:rPr>
                <w:i/>
                <w:iCs/>
                <w:lang w:val="uk-UA"/>
              </w:rPr>
              <w:t>відповідні вказівки або інформація</w:t>
            </w:r>
            <w:r w:rsidRPr="004E12CB">
              <w:rPr>
                <w:lang w:val="uk-UA"/>
              </w:rPr>
              <w:t>);</w:t>
            </w:r>
          </w:p>
        </w:tc>
      </w:tr>
      <w:tr w:rsidR="001808BE" w:rsidRPr="004E12CB" w14:paraId="3315E83D" w14:textId="77777777" w:rsidTr="00913DA8">
        <w:tc>
          <w:tcPr>
            <w:tcW w:w="0" w:type="auto"/>
            <w:vMerge/>
            <w:shd w:val="clear" w:color="auto" w:fill="auto"/>
            <w:vAlign w:val="center"/>
            <w:hideMark/>
          </w:tcPr>
          <w:p w14:paraId="5A0F79A2"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EBA182A" w14:textId="77777777" w:rsidR="001808BE" w:rsidRPr="004E12CB" w:rsidRDefault="001808BE">
            <w:pPr>
              <w:pStyle w:val="tl"/>
              <w:spacing w:before="0" w:beforeAutospacing="0" w:after="0" w:afterAutospacing="0"/>
              <w:rPr>
                <w:lang w:val="uk-UA"/>
              </w:rPr>
            </w:pPr>
            <w:r w:rsidRPr="004E12CB">
              <w:rPr>
                <w:lang w:val="uk-UA"/>
              </w:rPr>
              <w:t>IDENTIFICATION LOST </w:t>
            </w:r>
            <w:r w:rsidRPr="004E12CB">
              <w:rPr>
                <w:i/>
                <w:iCs/>
                <w:lang w:val="uk-UA"/>
              </w:rPr>
              <w:t>[</w:t>
            </w:r>
            <w:proofErr w:type="spellStart"/>
            <w:r w:rsidRPr="004E12CB">
              <w:rPr>
                <w:i/>
                <w:iCs/>
                <w:lang w:val="uk-UA"/>
              </w:rPr>
              <w:t>reasons</w:t>
            </w:r>
            <w:proofErr w:type="spellEnd"/>
            <w:r w:rsidRPr="004E12CB">
              <w:rPr>
                <w:i/>
                <w:iCs/>
                <w:lang w:val="uk-UA"/>
              </w:rPr>
              <w:t>] (</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643DD4B4" w14:textId="77777777" w:rsidR="001808BE" w:rsidRPr="004E12CB" w:rsidRDefault="001808BE">
            <w:pPr>
              <w:pStyle w:val="tl"/>
              <w:spacing w:before="0" w:beforeAutospacing="0" w:after="0" w:afterAutospacing="0"/>
              <w:rPr>
                <w:lang w:val="uk-UA"/>
              </w:rPr>
            </w:pPr>
            <w:r w:rsidRPr="004E12CB">
              <w:rPr>
                <w:lang w:val="uk-UA"/>
              </w:rPr>
              <w:t>ІДЕНТИФІКАЦІЯ ВТРАЧЕНА [</w:t>
            </w:r>
            <w:r w:rsidRPr="004E12CB">
              <w:rPr>
                <w:i/>
                <w:iCs/>
                <w:lang w:val="uk-UA"/>
              </w:rPr>
              <w:t>причини</w:t>
            </w:r>
            <w:r w:rsidRPr="004E12CB">
              <w:rPr>
                <w:lang w:val="uk-UA"/>
              </w:rPr>
              <w:t>] (</w:t>
            </w:r>
            <w:r w:rsidRPr="004E12CB">
              <w:rPr>
                <w:i/>
                <w:iCs/>
                <w:lang w:val="uk-UA"/>
              </w:rPr>
              <w:t>вказівки</w:t>
            </w:r>
            <w:r w:rsidRPr="004E12CB">
              <w:rPr>
                <w:lang w:val="uk-UA"/>
              </w:rPr>
              <w:t>).</w:t>
            </w:r>
          </w:p>
        </w:tc>
      </w:tr>
      <w:tr w:rsidR="001808BE" w:rsidRPr="00E56A91" w14:paraId="0C40BBA2" w14:textId="77777777" w:rsidTr="00913DA8">
        <w:tc>
          <w:tcPr>
            <w:tcW w:w="1700" w:type="pct"/>
            <w:vMerge w:val="restart"/>
            <w:shd w:val="clear" w:color="auto" w:fill="auto"/>
            <w:tcMar>
              <w:top w:w="0" w:type="dxa"/>
              <w:left w:w="0" w:type="dxa"/>
              <w:bottom w:w="0" w:type="dxa"/>
              <w:right w:w="0" w:type="dxa"/>
            </w:tcMar>
            <w:vAlign w:val="center"/>
            <w:hideMark/>
          </w:tcPr>
          <w:p w14:paraId="6A7B46BF" w14:textId="77777777" w:rsidR="001808BE" w:rsidRPr="00165DF4" w:rsidRDefault="001808BE">
            <w:pPr>
              <w:pStyle w:val="tl"/>
              <w:spacing w:before="0" w:beforeAutospacing="0" w:after="0" w:afterAutospacing="0"/>
              <w:rPr>
                <w:b/>
                <w:bCs/>
                <w:lang w:val="uk-UA"/>
              </w:rPr>
            </w:pPr>
            <w:r w:rsidRPr="00165DF4">
              <w:rPr>
                <w:b/>
                <w:bCs/>
                <w:lang w:val="uk-UA"/>
              </w:rPr>
              <w:lastRenderedPageBreak/>
              <w:t>11. ПОГІРШЕННЯ РОБОТИ РАДІОЛОКАЦІЙНОГО ОБЛАДНАННЯ ТА/АБО ADS-B</w:t>
            </w:r>
          </w:p>
        </w:tc>
        <w:tc>
          <w:tcPr>
            <w:tcW w:w="1650" w:type="pct"/>
            <w:shd w:val="clear" w:color="auto" w:fill="auto"/>
            <w:tcMar>
              <w:top w:w="0" w:type="dxa"/>
              <w:left w:w="0" w:type="dxa"/>
              <w:bottom w:w="0" w:type="dxa"/>
              <w:right w:w="0" w:type="dxa"/>
            </w:tcMar>
            <w:vAlign w:val="center"/>
            <w:hideMark/>
          </w:tcPr>
          <w:p w14:paraId="1655FE62" w14:textId="77777777" w:rsidR="001808BE" w:rsidRPr="004E12CB" w:rsidRDefault="001808BE">
            <w:pPr>
              <w:pStyle w:val="tl"/>
              <w:spacing w:before="0" w:beforeAutospacing="0" w:after="0" w:afterAutospacing="0"/>
              <w:rPr>
                <w:lang w:val="uk-UA"/>
              </w:rPr>
            </w:pPr>
            <w:r w:rsidRPr="004E12CB">
              <w:rPr>
                <w:lang w:val="uk-UA"/>
              </w:rPr>
              <w:t>SECONDARY RADAR OUT OF SERVICE </w:t>
            </w:r>
            <w:r w:rsidRPr="004E12CB">
              <w:rPr>
                <w:i/>
                <w:iCs/>
                <w:lang w:val="uk-UA"/>
              </w:rPr>
              <w:t>(</w:t>
            </w:r>
            <w:proofErr w:type="spellStart"/>
            <w:r w:rsidRPr="004E12CB">
              <w:rPr>
                <w:i/>
                <w:iCs/>
                <w:lang w:val="uk-UA"/>
              </w:rPr>
              <w:t>appropriate</w:t>
            </w:r>
            <w:proofErr w:type="spellEnd"/>
            <w:r w:rsidRPr="004E12CB">
              <w:rPr>
                <w:i/>
                <w:iCs/>
                <w:lang w:val="uk-UA"/>
              </w:rPr>
              <w:t xml:space="preserve"> </w:t>
            </w:r>
            <w:proofErr w:type="spellStart"/>
            <w:r w:rsidRPr="004E12CB">
              <w:rPr>
                <w:i/>
                <w:iCs/>
                <w:lang w:val="uk-UA"/>
              </w:rPr>
              <w:t>information</w:t>
            </w:r>
            <w:proofErr w:type="spellEnd"/>
            <w:r w:rsidRPr="004E12CB">
              <w:rPr>
                <w:i/>
                <w:iCs/>
                <w:lang w:val="uk-UA"/>
              </w:rPr>
              <w:t xml:space="preserve"> </w:t>
            </w:r>
            <w:proofErr w:type="spellStart"/>
            <w:r w:rsidRPr="004E12CB">
              <w:rPr>
                <w:i/>
                <w:iCs/>
                <w:lang w:val="uk-UA"/>
              </w:rPr>
              <w:t>as</w:t>
            </w:r>
            <w:proofErr w:type="spellEnd"/>
            <w:r w:rsidRPr="004E12CB">
              <w:rPr>
                <w:i/>
                <w:iCs/>
                <w:lang w:val="uk-UA"/>
              </w:rPr>
              <w:t xml:space="preserve"> </w:t>
            </w:r>
            <w:proofErr w:type="spellStart"/>
            <w:r w:rsidRPr="004E12CB">
              <w:rPr>
                <w:i/>
                <w:iCs/>
                <w:lang w:val="uk-UA"/>
              </w:rPr>
              <w:t>necessary</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C0CA5C7" w14:textId="77777777" w:rsidR="001808BE" w:rsidRPr="004E12CB" w:rsidRDefault="001808BE">
            <w:pPr>
              <w:pStyle w:val="tl"/>
              <w:spacing w:before="0" w:beforeAutospacing="0" w:after="0" w:afterAutospacing="0"/>
              <w:rPr>
                <w:lang w:val="uk-UA"/>
              </w:rPr>
            </w:pPr>
            <w:r w:rsidRPr="004E12CB">
              <w:rPr>
                <w:lang w:val="uk-UA"/>
              </w:rPr>
              <w:t>ВТОРИННИЙ РАДАР НЕ ПРАЦЮЄ (</w:t>
            </w:r>
            <w:r w:rsidRPr="004E12CB">
              <w:rPr>
                <w:i/>
                <w:iCs/>
                <w:lang w:val="uk-UA"/>
              </w:rPr>
              <w:t>відповідна інформація за необхідності</w:t>
            </w:r>
            <w:r w:rsidRPr="004E12CB">
              <w:rPr>
                <w:lang w:val="uk-UA"/>
              </w:rPr>
              <w:t>);</w:t>
            </w:r>
          </w:p>
        </w:tc>
      </w:tr>
      <w:tr w:rsidR="001808BE" w:rsidRPr="00E56A91" w14:paraId="15DC4D0C" w14:textId="77777777" w:rsidTr="00913DA8">
        <w:tc>
          <w:tcPr>
            <w:tcW w:w="0" w:type="auto"/>
            <w:vMerge/>
            <w:shd w:val="clear" w:color="auto" w:fill="auto"/>
            <w:vAlign w:val="center"/>
            <w:hideMark/>
          </w:tcPr>
          <w:p w14:paraId="2A6ADE8A"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0E81FCF" w14:textId="77777777" w:rsidR="001808BE" w:rsidRPr="004E12CB" w:rsidRDefault="001808BE">
            <w:pPr>
              <w:pStyle w:val="tl"/>
              <w:spacing w:before="0" w:beforeAutospacing="0" w:after="0" w:afterAutospacing="0"/>
              <w:rPr>
                <w:lang w:val="uk-UA"/>
              </w:rPr>
            </w:pPr>
            <w:r w:rsidRPr="004E12CB">
              <w:rPr>
                <w:lang w:val="uk-UA"/>
              </w:rPr>
              <w:t>PRIMARY RADAR OUT OF SERVICE </w:t>
            </w:r>
            <w:r w:rsidRPr="004E12CB">
              <w:rPr>
                <w:i/>
                <w:iCs/>
                <w:lang w:val="uk-UA"/>
              </w:rPr>
              <w:t>(</w:t>
            </w:r>
            <w:proofErr w:type="spellStart"/>
            <w:r w:rsidRPr="004E12CB">
              <w:rPr>
                <w:i/>
                <w:iCs/>
                <w:lang w:val="uk-UA"/>
              </w:rPr>
              <w:t>appropriate</w:t>
            </w:r>
            <w:proofErr w:type="spellEnd"/>
            <w:r w:rsidRPr="004E12CB">
              <w:rPr>
                <w:i/>
                <w:iCs/>
                <w:lang w:val="uk-UA"/>
              </w:rPr>
              <w:t xml:space="preserve"> </w:t>
            </w:r>
            <w:proofErr w:type="spellStart"/>
            <w:r w:rsidRPr="004E12CB">
              <w:rPr>
                <w:i/>
                <w:iCs/>
                <w:lang w:val="uk-UA"/>
              </w:rPr>
              <w:t>information</w:t>
            </w:r>
            <w:proofErr w:type="spellEnd"/>
            <w:r w:rsidRPr="004E12CB">
              <w:rPr>
                <w:i/>
                <w:iCs/>
                <w:lang w:val="uk-UA"/>
              </w:rPr>
              <w:t xml:space="preserve"> </w:t>
            </w:r>
            <w:proofErr w:type="spellStart"/>
            <w:r w:rsidRPr="004E12CB">
              <w:rPr>
                <w:i/>
                <w:iCs/>
                <w:lang w:val="uk-UA"/>
              </w:rPr>
              <w:t>as</w:t>
            </w:r>
            <w:proofErr w:type="spellEnd"/>
            <w:r w:rsidRPr="004E12CB">
              <w:rPr>
                <w:i/>
                <w:iCs/>
                <w:lang w:val="uk-UA"/>
              </w:rPr>
              <w:t xml:space="preserve"> </w:t>
            </w:r>
            <w:proofErr w:type="spellStart"/>
            <w:r w:rsidRPr="004E12CB">
              <w:rPr>
                <w:i/>
                <w:iCs/>
                <w:lang w:val="uk-UA"/>
              </w:rPr>
              <w:t>necessary</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44193392" w14:textId="77777777" w:rsidR="001808BE" w:rsidRPr="004E12CB" w:rsidRDefault="001808BE">
            <w:pPr>
              <w:pStyle w:val="tl"/>
              <w:spacing w:before="0" w:beforeAutospacing="0" w:after="0" w:afterAutospacing="0"/>
              <w:rPr>
                <w:lang w:val="uk-UA"/>
              </w:rPr>
            </w:pPr>
            <w:r w:rsidRPr="004E12CB">
              <w:rPr>
                <w:lang w:val="uk-UA"/>
              </w:rPr>
              <w:t>ПЕРВИННИЙ РАДАР НЕ ПРАЦЮЄ (</w:t>
            </w:r>
            <w:r w:rsidRPr="004E12CB">
              <w:rPr>
                <w:i/>
                <w:iCs/>
                <w:lang w:val="uk-UA"/>
              </w:rPr>
              <w:t>відповідна інформація за необхідності</w:t>
            </w:r>
            <w:r w:rsidRPr="004E12CB">
              <w:rPr>
                <w:lang w:val="uk-UA"/>
              </w:rPr>
              <w:t>);</w:t>
            </w:r>
          </w:p>
        </w:tc>
      </w:tr>
      <w:tr w:rsidR="001808BE" w:rsidRPr="00E56A91" w14:paraId="37E4F85F" w14:textId="77777777" w:rsidTr="00913DA8">
        <w:tc>
          <w:tcPr>
            <w:tcW w:w="0" w:type="auto"/>
            <w:vMerge/>
            <w:shd w:val="clear" w:color="auto" w:fill="auto"/>
            <w:vAlign w:val="center"/>
            <w:hideMark/>
          </w:tcPr>
          <w:p w14:paraId="3F847324"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742053E" w14:textId="77777777" w:rsidR="001808BE" w:rsidRPr="004E12CB" w:rsidRDefault="001808BE">
            <w:pPr>
              <w:pStyle w:val="tl"/>
              <w:spacing w:before="0" w:beforeAutospacing="0" w:after="0" w:afterAutospacing="0"/>
              <w:rPr>
                <w:lang w:val="uk-UA"/>
              </w:rPr>
            </w:pPr>
            <w:r w:rsidRPr="004E12CB">
              <w:rPr>
                <w:lang w:val="uk-UA"/>
              </w:rPr>
              <w:t>ADS-B OUT OF SERVICE </w:t>
            </w:r>
            <w:r w:rsidRPr="004E12CB">
              <w:rPr>
                <w:i/>
                <w:iCs/>
                <w:lang w:val="uk-UA"/>
              </w:rPr>
              <w:t>(</w:t>
            </w:r>
            <w:proofErr w:type="spellStart"/>
            <w:r w:rsidRPr="004E12CB">
              <w:rPr>
                <w:i/>
                <w:iCs/>
                <w:lang w:val="uk-UA"/>
              </w:rPr>
              <w:t>appropriate</w:t>
            </w:r>
            <w:proofErr w:type="spellEnd"/>
            <w:r w:rsidRPr="004E12CB">
              <w:rPr>
                <w:i/>
                <w:iCs/>
                <w:lang w:val="uk-UA"/>
              </w:rPr>
              <w:t xml:space="preserve"> </w:t>
            </w:r>
            <w:proofErr w:type="spellStart"/>
            <w:r w:rsidRPr="004E12CB">
              <w:rPr>
                <w:i/>
                <w:iCs/>
                <w:lang w:val="uk-UA"/>
              </w:rPr>
              <w:t>information</w:t>
            </w:r>
            <w:proofErr w:type="spellEnd"/>
            <w:r w:rsidRPr="004E12CB">
              <w:rPr>
                <w:i/>
                <w:iCs/>
                <w:lang w:val="uk-UA"/>
              </w:rPr>
              <w:t xml:space="preserve"> </w:t>
            </w:r>
            <w:proofErr w:type="spellStart"/>
            <w:r w:rsidRPr="004E12CB">
              <w:rPr>
                <w:i/>
                <w:iCs/>
                <w:lang w:val="uk-UA"/>
              </w:rPr>
              <w:t>as</w:t>
            </w:r>
            <w:proofErr w:type="spellEnd"/>
            <w:r w:rsidRPr="004E12CB">
              <w:rPr>
                <w:i/>
                <w:iCs/>
                <w:lang w:val="uk-UA"/>
              </w:rPr>
              <w:t xml:space="preserve"> </w:t>
            </w:r>
            <w:proofErr w:type="spellStart"/>
            <w:r w:rsidRPr="004E12CB">
              <w:rPr>
                <w:i/>
                <w:iCs/>
                <w:lang w:val="uk-UA"/>
              </w:rPr>
              <w:t>necessary</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1ACFFB36" w14:textId="77777777" w:rsidR="001808BE" w:rsidRPr="004E12CB" w:rsidRDefault="001808BE">
            <w:pPr>
              <w:pStyle w:val="tl"/>
              <w:spacing w:before="0" w:beforeAutospacing="0" w:after="0" w:afterAutospacing="0"/>
              <w:rPr>
                <w:lang w:val="uk-UA"/>
              </w:rPr>
            </w:pPr>
            <w:r w:rsidRPr="004E12CB">
              <w:rPr>
                <w:lang w:val="uk-UA"/>
              </w:rPr>
              <w:t>ADS-B НЕ ПРАЦЮЄ (</w:t>
            </w:r>
            <w:r w:rsidRPr="004E12CB">
              <w:rPr>
                <w:i/>
                <w:iCs/>
                <w:lang w:val="uk-UA"/>
              </w:rPr>
              <w:t>відповідна інформація за необхідності</w:t>
            </w:r>
            <w:r w:rsidRPr="004E12CB">
              <w:rPr>
                <w:lang w:val="uk-UA"/>
              </w:rPr>
              <w:t>).</w:t>
            </w:r>
          </w:p>
        </w:tc>
      </w:tr>
    </w:tbl>
    <w:p w14:paraId="66191F5D" w14:textId="07897CF2" w:rsidR="001808BE" w:rsidRPr="005D7676" w:rsidRDefault="001808BE" w:rsidP="005D7676">
      <w:pPr>
        <w:pStyle w:val="tc"/>
        <w:numPr>
          <w:ilvl w:val="0"/>
          <w:numId w:val="1"/>
        </w:numPr>
        <w:shd w:val="clear" w:color="auto" w:fill="FFFFFF"/>
        <w:spacing w:before="0" w:beforeAutospacing="0" w:after="0" w:afterAutospacing="0"/>
        <w:ind w:hanging="720"/>
        <w:jc w:val="center"/>
        <w:rPr>
          <w:rFonts w:ascii="IBM Plex Serif" w:hAnsi="IBM Plex Serif"/>
          <w:b/>
          <w:bCs/>
          <w:color w:val="293A55"/>
          <w:lang w:val="uk-UA"/>
        </w:rPr>
      </w:pPr>
      <w:r w:rsidRPr="005D7676">
        <w:rPr>
          <w:rFonts w:ascii="IBM Plex Serif" w:hAnsi="IBM Plex Serif"/>
          <w:b/>
          <w:bCs/>
          <w:color w:val="293A55"/>
          <w:lang w:val="uk-UA"/>
        </w:rPr>
        <w:t>Радіолокаційне обслуговування під час диспетчерського обслуговування підходу</w:t>
      </w:r>
    </w:p>
    <w:p w14:paraId="5DE078DC" w14:textId="77777777" w:rsidR="005D7676" w:rsidRPr="004E12CB" w:rsidRDefault="005D7676" w:rsidP="005D7676">
      <w:pPr>
        <w:pStyle w:val="tc"/>
        <w:shd w:val="clear" w:color="auto" w:fill="FFFFFF"/>
        <w:spacing w:before="0" w:beforeAutospacing="0" w:after="0" w:afterAutospacing="0"/>
        <w:rPr>
          <w:rFonts w:ascii="IBM Plex Serif" w:hAnsi="IBM Plex Serif"/>
          <w:color w:val="293A55"/>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8" w:type="dxa"/>
          <w:left w:w="48" w:type="dxa"/>
          <w:bottom w:w="48" w:type="dxa"/>
          <w:right w:w="48" w:type="dxa"/>
        </w:tblCellMar>
        <w:tblLook w:val="04A0" w:firstRow="1" w:lastRow="0" w:firstColumn="1" w:lastColumn="0" w:noHBand="0" w:noVBand="1"/>
      </w:tblPr>
      <w:tblGrid>
        <w:gridCol w:w="4951"/>
        <w:gridCol w:w="4805"/>
        <w:gridCol w:w="4805"/>
      </w:tblGrid>
      <w:tr w:rsidR="001808BE" w:rsidRPr="00E56A91" w14:paraId="5723FA3F" w14:textId="77777777" w:rsidTr="001C1BF6">
        <w:tc>
          <w:tcPr>
            <w:tcW w:w="1700" w:type="pct"/>
            <w:vMerge w:val="restart"/>
            <w:shd w:val="clear" w:color="auto" w:fill="auto"/>
            <w:tcMar>
              <w:top w:w="0" w:type="dxa"/>
              <w:left w:w="0" w:type="dxa"/>
              <w:bottom w:w="0" w:type="dxa"/>
              <w:right w:w="0" w:type="dxa"/>
            </w:tcMar>
            <w:vAlign w:val="center"/>
            <w:hideMark/>
          </w:tcPr>
          <w:p w14:paraId="6CD51E3B" w14:textId="77777777" w:rsidR="001808BE" w:rsidRPr="00165DF4" w:rsidRDefault="001808BE">
            <w:pPr>
              <w:pStyle w:val="tl"/>
              <w:spacing w:before="0" w:beforeAutospacing="0" w:after="0" w:afterAutospacing="0"/>
              <w:rPr>
                <w:b/>
                <w:bCs/>
                <w:lang w:val="uk-UA"/>
              </w:rPr>
            </w:pPr>
            <w:r w:rsidRPr="00165DF4">
              <w:rPr>
                <w:b/>
                <w:bCs/>
                <w:lang w:val="uk-UA"/>
              </w:rPr>
              <w:t>1. НАВЕДЕННЯ ДЛЯ ЗАХОДЖЕННЯ НА ПОСАДКУ</w:t>
            </w:r>
          </w:p>
        </w:tc>
        <w:tc>
          <w:tcPr>
            <w:tcW w:w="1650" w:type="pct"/>
            <w:shd w:val="clear" w:color="auto" w:fill="auto"/>
            <w:tcMar>
              <w:top w:w="0" w:type="dxa"/>
              <w:left w:w="0" w:type="dxa"/>
              <w:bottom w:w="0" w:type="dxa"/>
              <w:right w:w="0" w:type="dxa"/>
            </w:tcMar>
            <w:vAlign w:val="center"/>
            <w:hideMark/>
          </w:tcPr>
          <w:p w14:paraId="46F5A968" w14:textId="77777777" w:rsidR="001808BE" w:rsidRPr="004E12CB" w:rsidRDefault="001808BE">
            <w:pPr>
              <w:pStyle w:val="tl"/>
              <w:spacing w:before="0" w:beforeAutospacing="0" w:after="0" w:afterAutospacing="0"/>
              <w:rPr>
                <w:lang w:val="uk-UA"/>
              </w:rPr>
            </w:pPr>
            <w:r w:rsidRPr="004E12CB">
              <w:rPr>
                <w:lang w:val="uk-UA"/>
              </w:rPr>
              <w:t>VECTORING FOR </w:t>
            </w:r>
            <w:r w:rsidRPr="004E12CB">
              <w:rPr>
                <w:i/>
                <w:iCs/>
                <w:lang w:val="uk-UA"/>
              </w:rPr>
              <w:t>(</w:t>
            </w:r>
            <w:proofErr w:type="spellStart"/>
            <w:r w:rsidRPr="004E12CB">
              <w:rPr>
                <w:i/>
                <w:iCs/>
                <w:lang w:val="uk-UA"/>
              </w:rPr>
              <w:t>type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approach</w:t>
            </w:r>
            <w:proofErr w:type="spellEnd"/>
            <w:r w:rsidRPr="004E12CB">
              <w:rPr>
                <w:i/>
                <w:iCs/>
                <w:lang w:val="uk-UA"/>
              </w:rPr>
              <w:t>)</w:t>
            </w:r>
            <w:r w:rsidRPr="004E12CB">
              <w:rPr>
                <w:lang w:val="uk-UA"/>
              </w:rPr>
              <w:t> APPROACH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5970CAE1" w14:textId="77777777" w:rsidR="001808BE" w:rsidRPr="004E12CB" w:rsidRDefault="001808BE">
            <w:pPr>
              <w:pStyle w:val="tl"/>
              <w:spacing w:before="0" w:beforeAutospacing="0" w:after="0" w:afterAutospacing="0"/>
              <w:rPr>
                <w:lang w:val="uk-UA"/>
              </w:rPr>
            </w:pPr>
            <w:r w:rsidRPr="004E12CB">
              <w:rPr>
                <w:lang w:val="uk-UA"/>
              </w:rPr>
              <w:t>НАВЕДЕННЯ ДЛЯ ЗАХОДЖЕННЯ ЗА (</w:t>
            </w:r>
            <w:r w:rsidRPr="004E12CB">
              <w:rPr>
                <w:i/>
                <w:iCs/>
                <w:lang w:val="uk-UA"/>
              </w:rPr>
              <w:t>тип заходження на посадку</w:t>
            </w:r>
            <w:r w:rsidRPr="004E12CB">
              <w:rPr>
                <w:lang w:val="uk-UA"/>
              </w:rPr>
              <w:t>) НА ЗПС (</w:t>
            </w:r>
            <w:r w:rsidRPr="004E12CB">
              <w:rPr>
                <w:i/>
                <w:iCs/>
                <w:lang w:val="uk-UA"/>
              </w:rPr>
              <w:t>номер</w:t>
            </w:r>
            <w:r w:rsidRPr="004E12CB">
              <w:rPr>
                <w:lang w:val="uk-UA"/>
              </w:rPr>
              <w:t>);</w:t>
            </w:r>
          </w:p>
        </w:tc>
      </w:tr>
      <w:tr w:rsidR="001808BE" w:rsidRPr="00E56A91" w14:paraId="2619965E" w14:textId="77777777" w:rsidTr="001C1BF6">
        <w:tc>
          <w:tcPr>
            <w:tcW w:w="0" w:type="auto"/>
            <w:vMerge/>
            <w:shd w:val="clear" w:color="auto" w:fill="auto"/>
            <w:vAlign w:val="center"/>
            <w:hideMark/>
          </w:tcPr>
          <w:p w14:paraId="1A441AEE"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1C9E059" w14:textId="77777777" w:rsidR="001808BE" w:rsidRPr="004E12CB" w:rsidRDefault="001808BE">
            <w:pPr>
              <w:pStyle w:val="tl"/>
              <w:spacing w:before="0" w:beforeAutospacing="0" w:after="0" w:afterAutospacing="0"/>
              <w:rPr>
                <w:lang w:val="uk-UA"/>
              </w:rPr>
            </w:pPr>
            <w:r w:rsidRPr="004E12CB">
              <w:rPr>
                <w:lang w:val="uk-UA"/>
              </w:rPr>
              <w:t>VECTORING FOR VISUAL APPROACH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REPORT FIELD (</w:t>
            </w:r>
            <w:proofErr w:type="spellStart"/>
            <w:r w:rsidRPr="004E12CB">
              <w:rPr>
                <w:i/>
                <w:iCs/>
                <w:lang w:val="uk-UA"/>
              </w:rPr>
              <w:t>or</w:t>
            </w:r>
            <w:proofErr w:type="spellEnd"/>
            <w:r w:rsidRPr="004E12CB">
              <w:rPr>
                <w:lang w:val="uk-UA"/>
              </w:rPr>
              <w:t> RUNWAY) IN SIGHT;</w:t>
            </w:r>
          </w:p>
        </w:tc>
        <w:tc>
          <w:tcPr>
            <w:tcW w:w="1650" w:type="pct"/>
            <w:shd w:val="clear" w:color="auto" w:fill="auto"/>
            <w:tcMar>
              <w:top w:w="0" w:type="dxa"/>
              <w:left w:w="0" w:type="dxa"/>
              <w:bottom w:w="0" w:type="dxa"/>
              <w:right w:w="0" w:type="dxa"/>
            </w:tcMar>
            <w:vAlign w:val="center"/>
            <w:hideMark/>
          </w:tcPr>
          <w:p w14:paraId="78B07F89" w14:textId="77777777" w:rsidR="001808BE" w:rsidRPr="004E12CB" w:rsidRDefault="001808BE">
            <w:pPr>
              <w:pStyle w:val="tl"/>
              <w:spacing w:before="0" w:beforeAutospacing="0" w:after="0" w:afterAutospacing="0"/>
              <w:rPr>
                <w:lang w:val="uk-UA"/>
              </w:rPr>
            </w:pPr>
            <w:r w:rsidRPr="004E12CB">
              <w:rPr>
                <w:lang w:val="uk-UA"/>
              </w:rPr>
              <w:t>НАВЕДЕННЯ ДЛЯ ВІЗУАЛЬНОГО ЗАХОДЖЕННЯ НА ЗПС (</w:t>
            </w:r>
            <w:r w:rsidRPr="004E12CB">
              <w:rPr>
                <w:i/>
                <w:iCs/>
                <w:lang w:val="uk-UA"/>
              </w:rPr>
              <w:t>номер</w:t>
            </w:r>
            <w:r w:rsidRPr="004E12CB">
              <w:rPr>
                <w:lang w:val="uk-UA"/>
              </w:rPr>
              <w:t>) ПОВІДОМТЕ КОЛИ ПОБАЧИТЕ АЕРОДРОМ (</w:t>
            </w:r>
            <w:r w:rsidRPr="004E12CB">
              <w:rPr>
                <w:i/>
                <w:iCs/>
                <w:lang w:val="uk-UA"/>
              </w:rPr>
              <w:t>або</w:t>
            </w:r>
            <w:r w:rsidRPr="004E12CB">
              <w:rPr>
                <w:lang w:val="uk-UA"/>
              </w:rPr>
              <w:t> ЗПС);</w:t>
            </w:r>
          </w:p>
        </w:tc>
      </w:tr>
      <w:tr w:rsidR="001808BE" w:rsidRPr="00E56A91" w14:paraId="23EBB883" w14:textId="77777777" w:rsidTr="001C1BF6">
        <w:tc>
          <w:tcPr>
            <w:tcW w:w="0" w:type="auto"/>
            <w:vMerge/>
            <w:shd w:val="clear" w:color="auto" w:fill="auto"/>
            <w:vAlign w:val="center"/>
            <w:hideMark/>
          </w:tcPr>
          <w:p w14:paraId="3EAA67B2"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A58DF72" w14:textId="77777777" w:rsidR="001808BE" w:rsidRPr="004E12CB" w:rsidRDefault="001808BE">
            <w:pPr>
              <w:pStyle w:val="tl"/>
              <w:spacing w:before="0" w:beforeAutospacing="0" w:after="0" w:afterAutospacing="0"/>
              <w:rPr>
                <w:lang w:val="uk-UA"/>
              </w:rPr>
            </w:pPr>
            <w:r w:rsidRPr="004E12CB">
              <w:rPr>
                <w:lang w:val="uk-UA"/>
              </w:rPr>
              <w:t>VECTORING FOR </w:t>
            </w:r>
            <w:r w:rsidRPr="004E12CB">
              <w:rPr>
                <w:i/>
                <w:iCs/>
                <w:lang w:val="uk-UA"/>
              </w:rPr>
              <w:t>(</w:t>
            </w:r>
            <w:proofErr w:type="spellStart"/>
            <w:r w:rsidRPr="004E12CB">
              <w:rPr>
                <w:i/>
                <w:iCs/>
                <w:lang w:val="uk-UA"/>
              </w:rPr>
              <w:t>positioning</w:t>
            </w:r>
            <w:proofErr w:type="spellEnd"/>
            <w:r w:rsidRPr="004E12CB">
              <w:rPr>
                <w:i/>
                <w:iCs/>
                <w:lang w:val="uk-UA"/>
              </w:rPr>
              <w:t xml:space="preserve"> </w:t>
            </w:r>
            <w:proofErr w:type="spellStart"/>
            <w:r w:rsidRPr="004E12CB">
              <w:rPr>
                <w:i/>
                <w:iCs/>
                <w:lang w:val="uk-UA"/>
              </w:rPr>
              <w:t>in</w:t>
            </w:r>
            <w:proofErr w:type="spellEnd"/>
            <w:r w:rsidRPr="004E12CB">
              <w:rPr>
                <w:i/>
                <w:iCs/>
                <w:lang w:val="uk-UA"/>
              </w:rPr>
              <w:t xml:space="preserve"> </w:t>
            </w:r>
            <w:proofErr w:type="spellStart"/>
            <w:r w:rsidRPr="004E12CB">
              <w:rPr>
                <w:i/>
                <w:iCs/>
                <w:lang w:val="uk-UA"/>
              </w:rPr>
              <w:t>the</w:t>
            </w:r>
            <w:proofErr w:type="spellEnd"/>
            <w:r w:rsidRPr="004E12CB">
              <w:rPr>
                <w:i/>
                <w:iCs/>
                <w:lang w:val="uk-UA"/>
              </w:rPr>
              <w:t xml:space="preserve"> </w:t>
            </w:r>
            <w:proofErr w:type="spellStart"/>
            <w:r w:rsidRPr="004E12CB">
              <w:rPr>
                <w:i/>
                <w:iCs/>
                <w:lang w:val="uk-UA"/>
              </w:rPr>
              <w:t>circuit</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2E80F2B4" w14:textId="77777777" w:rsidR="001808BE" w:rsidRPr="004E12CB" w:rsidRDefault="001808BE">
            <w:pPr>
              <w:pStyle w:val="tl"/>
              <w:spacing w:before="0" w:beforeAutospacing="0" w:after="0" w:afterAutospacing="0"/>
              <w:rPr>
                <w:lang w:val="uk-UA"/>
              </w:rPr>
            </w:pPr>
            <w:r w:rsidRPr="004E12CB">
              <w:rPr>
                <w:lang w:val="uk-UA"/>
              </w:rPr>
              <w:t>НАВЕДЕННЯ НА (</w:t>
            </w:r>
            <w:r w:rsidRPr="004E12CB">
              <w:rPr>
                <w:i/>
                <w:iCs/>
                <w:lang w:val="uk-UA"/>
              </w:rPr>
              <w:t>позиція у колі польоту</w:t>
            </w:r>
            <w:r w:rsidRPr="004E12CB">
              <w:rPr>
                <w:lang w:val="uk-UA"/>
              </w:rPr>
              <w:t>);</w:t>
            </w:r>
          </w:p>
        </w:tc>
      </w:tr>
      <w:tr w:rsidR="001808BE" w:rsidRPr="00E56A91" w14:paraId="7837889E" w14:textId="77777777" w:rsidTr="001C1BF6">
        <w:tc>
          <w:tcPr>
            <w:tcW w:w="0" w:type="auto"/>
            <w:vMerge/>
            <w:shd w:val="clear" w:color="auto" w:fill="auto"/>
            <w:vAlign w:val="center"/>
            <w:hideMark/>
          </w:tcPr>
          <w:p w14:paraId="25123A41"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751A016" w14:textId="77777777" w:rsidR="001808BE" w:rsidRPr="004E12CB" w:rsidRDefault="001808BE">
            <w:pPr>
              <w:pStyle w:val="tl"/>
              <w:spacing w:before="0" w:beforeAutospacing="0" w:after="0" w:afterAutospacing="0"/>
              <w:rPr>
                <w:lang w:val="uk-UA"/>
              </w:rPr>
            </w:pPr>
            <w:r w:rsidRPr="004E12CB">
              <w:rPr>
                <w:lang w:val="uk-UA"/>
              </w:rPr>
              <w:t>VECTORING FOR SURVEILLANCE RADAR APPROACH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217748FB" w14:textId="77777777" w:rsidR="001808BE" w:rsidRPr="004E12CB" w:rsidRDefault="001808BE">
            <w:pPr>
              <w:pStyle w:val="tl"/>
              <w:spacing w:before="0" w:beforeAutospacing="0" w:after="0" w:afterAutospacing="0"/>
              <w:rPr>
                <w:lang w:val="uk-UA"/>
              </w:rPr>
            </w:pPr>
            <w:r w:rsidRPr="004E12CB">
              <w:rPr>
                <w:lang w:val="uk-UA"/>
              </w:rPr>
              <w:t>НАВЕДЕННЯ ДЛЯ ЗАХОДЖЕННЯ ЗА ОГЛЯДОВИМ РАДАРОМ ЗПС (</w:t>
            </w:r>
            <w:r w:rsidRPr="004E12CB">
              <w:rPr>
                <w:i/>
                <w:iCs/>
                <w:lang w:val="uk-UA"/>
              </w:rPr>
              <w:t>номер</w:t>
            </w:r>
            <w:r w:rsidRPr="004E12CB">
              <w:rPr>
                <w:lang w:val="uk-UA"/>
              </w:rPr>
              <w:t>);</w:t>
            </w:r>
          </w:p>
        </w:tc>
      </w:tr>
      <w:tr w:rsidR="001808BE" w:rsidRPr="00E56A91" w14:paraId="4AE36B28" w14:textId="77777777" w:rsidTr="001C1BF6">
        <w:tc>
          <w:tcPr>
            <w:tcW w:w="0" w:type="auto"/>
            <w:vMerge/>
            <w:shd w:val="clear" w:color="auto" w:fill="auto"/>
            <w:vAlign w:val="center"/>
            <w:hideMark/>
          </w:tcPr>
          <w:p w14:paraId="05810186"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124295A" w14:textId="77777777" w:rsidR="001808BE" w:rsidRPr="004E12CB" w:rsidRDefault="001808BE">
            <w:pPr>
              <w:pStyle w:val="tl"/>
              <w:spacing w:before="0" w:beforeAutospacing="0" w:after="0" w:afterAutospacing="0"/>
              <w:rPr>
                <w:lang w:val="uk-UA"/>
              </w:rPr>
            </w:pPr>
            <w:r w:rsidRPr="004E12CB">
              <w:rPr>
                <w:lang w:val="uk-UA"/>
              </w:rPr>
              <w:t>VECTORING FOR PRECISION APPROACH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235339F7" w14:textId="77777777" w:rsidR="001808BE" w:rsidRPr="004E12CB" w:rsidRDefault="001808BE">
            <w:pPr>
              <w:pStyle w:val="tl"/>
              <w:spacing w:before="0" w:beforeAutospacing="0" w:after="0" w:afterAutospacing="0"/>
              <w:rPr>
                <w:lang w:val="uk-UA"/>
              </w:rPr>
            </w:pPr>
            <w:r w:rsidRPr="004E12CB">
              <w:rPr>
                <w:lang w:val="uk-UA"/>
              </w:rPr>
              <w:t>НАВЕДЕННЯ ДЛЯ ЗАХОДЖЕННЯ ЗА ПОСАДКОВИМ РАДАРОМ НА ЗПС (</w:t>
            </w:r>
            <w:r w:rsidRPr="004E12CB">
              <w:rPr>
                <w:i/>
                <w:iCs/>
                <w:lang w:val="uk-UA"/>
              </w:rPr>
              <w:t>номер</w:t>
            </w:r>
            <w:r w:rsidRPr="004E12CB">
              <w:rPr>
                <w:lang w:val="uk-UA"/>
              </w:rPr>
              <w:t>);</w:t>
            </w:r>
          </w:p>
        </w:tc>
      </w:tr>
      <w:tr w:rsidR="001808BE" w:rsidRPr="00E56A91" w14:paraId="00DD31CE" w14:textId="77777777" w:rsidTr="001C1BF6">
        <w:tc>
          <w:tcPr>
            <w:tcW w:w="0" w:type="auto"/>
            <w:vMerge/>
            <w:shd w:val="clear" w:color="auto" w:fill="auto"/>
            <w:vAlign w:val="center"/>
            <w:hideMark/>
          </w:tcPr>
          <w:p w14:paraId="1192C0BD"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5F8D905" w14:textId="77777777" w:rsidR="001808BE" w:rsidRPr="004E12CB" w:rsidRDefault="001808BE">
            <w:pPr>
              <w:pStyle w:val="tl"/>
              <w:spacing w:before="0" w:beforeAutospacing="0" w:after="0" w:afterAutospacing="0"/>
              <w:rPr>
                <w:lang w:val="uk-UA"/>
              </w:rPr>
            </w:pPr>
            <w:r w:rsidRPr="004E12CB">
              <w:rPr>
                <w:i/>
                <w:iCs/>
                <w:lang w:val="uk-UA"/>
              </w:rPr>
              <w:t>(</w:t>
            </w:r>
            <w:proofErr w:type="spellStart"/>
            <w:r w:rsidRPr="004E12CB">
              <w:rPr>
                <w:i/>
                <w:iCs/>
                <w:lang w:val="uk-UA"/>
              </w:rPr>
              <w:t>type</w:t>
            </w:r>
            <w:proofErr w:type="spellEnd"/>
            <w:r w:rsidRPr="004E12CB">
              <w:rPr>
                <w:i/>
                <w:iCs/>
                <w:lang w:val="uk-UA"/>
              </w:rPr>
              <w:t>)</w:t>
            </w:r>
            <w:r w:rsidRPr="004E12CB">
              <w:rPr>
                <w:lang w:val="uk-UA"/>
              </w:rPr>
              <w:t> APPROACH NOT AVAILABLE DUE </w:t>
            </w:r>
            <w:r w:rsidRPr="004E12CB">
              <w:rPr>
                <w:i/>
                <w:iCs/>
                <w:lang w:val="uk-UA"/>
              </w:rPr>
              <w:t>(</w:t>
            </w:r>
            <w:proofErr w:type="spellStart"/>
            <w:r w:rsidRPr="004E12CB">
              <w:rPr>
                <w:i/>
                <w:iCs/>
                <w:lang w:val="uk-UA"/>
              </w:rPr>
              <w:t>reason</w:t>
            </w:r>
            <w:proofErr w:type="spellEnd"/>
            <w:r w:rsidRPr="004E12CB">
              <w:rPr>
                <w:i/>
                <w:iCs/>
                <w:lang w:val="uk-UA"/>
              </w:rPr>
              <w:t>) (</w:t>
            </w:r>
            <w:proofErr w:type="spellStart"/>
            <w:r w:rsidRPr="004E12CB">
              <w:rPr>
                <w:i/>
                <w:iCs/>
                <w:lang w:val="uk-UA"/>
              </w:rPr>
              <w:t>alternative</w:t>
            </w:r>
            <w:proofErr w:type="spellEnd"/>
            <w:r w:rsidRPr="004E12CB">
              <w:rPr>
                <w:i/>
                <w:iCs/>
                <w:lang w:val="uk-UA"/>
              </w:rPr>
              <w:t xml:space="preserve"> </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6AA5DCB" w14:textId="77777777" w:rsidR="001808BE" w:rsidRPr="004E12CB" w:rsidRDefault="001808BE">
            <w:pPr>
              <w:pStyle w:val="tl"/>
              <w:spacing w:before="0" w:beforeAutospacing="0" w:after="0" w:afterAutospacing="0"/>
              <w:rPr>
                <w:lang w:val="uk-UA"/>
              </w:rPr>
            </w:pPr>
            <w:r w:rsidRPr="004E12CB">
              <w:rPr>
                <w:lang w:val="uk-UA"/>
              </w:rPr>
              <w:t>(</w:t>
            </w:r>
            <w:r w:rsidRPr="004E12CB">
              <w:rPr>
                <w:i/>
                <w:iCs/>
                <w:lang w:val="uk-UA"/>
              </w:rPr>
              <w:t>тип</w:t>
            </w:r>
            <w:r w:rsidRPr="004E12CB">
              <w:rPr>
                <w:lang w:val="uk-UA"/>
              </w:rPr>
              <w:t>) ЗАХОДЖЕННЯ НЕ ЗАБЕЗПЕЧУЄТЬСЯ ЧЕРЕЗ (</w:t>
            </w:r>
            <w:r w:rsidRPr="004E12CB">
              <w:rPr>
                <w:i/>
                <w:iCs/>
                <w:lang w:val="uk-UA"/>
              </w:rPr>
              <w:t>причина</w:t>
            </w:r>
            <w:r w:rsidRPr="004E12CB">
              <w:rPr>
                <w:lang w:val="uk-UA"/>
              </w:rPr>
              <w:t>) (</w:t>
            </w:r>
            <w:r w:rsidRPr="004E12CB">
              <w:rPr>
                <w:i/>
                <w:iCs/>
                <w:lang w:val="uk-UA"/>
              </w:rPr>
              <w:t>альтернативна вказівка</w:t>
            </w:r>
            <w:r w:rsidRPr="004E12CB">
              <w:rPr>
                <w:lang w:val="uk-UA"/>
              </w:rPr>
              <w:t>).</w:t>
            </w:r>
          </w:p>
        </w:tc>
      </w:tr>
      <w:tr w:rsidR="001808BE" w:rsidRPr="00E56A91" w14:paraId="23BB1501" w14:textId="77777777" w:rsidTr="001C1BF6">
        <w:tc>
          <w:tcPr>
            <w:tcW w:w="1700" w:type="pct"/>
            <w:vMerge w:val="restart"/>
            <w:shd w:val="clear" w:color="auto" w:fill="auto"/>
            <w:tcMar>
              <w:top w:w="0" w:type="dxa"/>
              <w:left w:w="0" w:type="dxa"/>
              <w:bottom w:w="0" w:type="dxa"/>
              <w:right w:w="0" w:type="dxa"/>
            </w:tcMar>
            <w:vAlign w:val="center"/>
            <w:hideMark/>
          </w:tcPr>
          <w:p w14:paraId="40CC6575" w14:textId="4FC50A7D" w:rsidR="001808BE" w:rsidRPr="00165DF4" w:rsidRDefault="001808BE">
            <w:pPr>
              <w:pStyle w:val="tl"/>
              <w:spacing w:before="0" w:beforeAutospacing="0" w:after="0" w:afterAutospacing="0"/>
              <w:rPr>
                <w:b/>
                <w:bCs/>
                <w:lang w:val="uk-UA"/>
              </w:rPr>
            </w:pPr>
            <w:r w:rsidRPr="00165DF4">
              <w:rPr>
                <w:b/>
                <w:bCs/>
                <w:lang w:val="uk-UA"/>
              </w:rPr>
              <w:t>2. НАВЕДЕННЯ ДЛЯ ЗАХОДЖЕННЯ НА ПОСАДКУ ЗА</w:t>
            </w:r>
            <w:r w:rsidR="001C1BF6">
              <w:rPr>
                <w:b/>
                <w:bCs/>
                <w:lang w:val="uk-UA"/>
              </w:rPr>
              <w:t xml:space="preserve"> </w:t>
            </w:r>
            <w:r w:rsidRPr="00165DF4">
              <w:rPr>
                <w:b/>
                <w:bCs/>
                <w:lang w:val="uk-UA"/>
              </w:rPr>
              <w:t>ILS АБО ІНШИМИ СХЕМАМИ ЗАХОДЖЕННЯ НА ПОСАДКУ</w:t>
            </w:r>
          </w:p>
        </w:tc>
        <w:tc>
          <w:tcPr>
            <w:tcW w:w="1650" w:type="pct"/>
            <w:shd w:val="clear" w:color="auto" w:fill="auto"/>
            <w:tcMar>
              <w:top w:w="0" w:type="dxa"/>
              <w:left w:w="0" w:type="dxa"/>
              <w:bottom w:w="0" w:type="dxa"/>
              <w:right w:w="0" w:type="dxa"/>
            </w:tcMar>
            <w:vAlign w:val="center"/>
            <w:hideMark/>
          </w:tcPr>
          <w:p w14:paraId="7C5D0721" w14:textId="77777777" w:rsidR="001808BE" w:rsidRPr="004E12CB" w:rsidRDefault="001808BE">
            <w:pPr>
              <w:pStyle w:val="tl"/>
              <w:spacing w:before="0" w:beforeAutospacing="0" w:after="0" w:afterAutospacing="0"/>
              <w:rPr>
                <w:lang w:val="uk-UA"/>
              </w:rPr>
            </w:pPr>
            <w:r w:rsidRPr="004E12CB">
              <w:rPr>
                <w:lang w:val="uk-UA"/>
              </w:rPr>
              <w:t>POSITION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KILOMETRES (</w:t>
            </w:r>
            <w:proofErr w:type="spellStart"/>
            <w:r w:rsidRPr="004E12CB">
              <w:rPr>
                <w:i/>
                <w:iCs/>
                <w:lang w:val="uk-UA"/>
              </w:rPr>
              <w:t>or</w:t>
            </w:r>
            <w:proofErr w:type="spellEnd"/>
            <w:r w:rsidRPr="004E12CB">
              <w:rPr>
                <w:lang w:val="uk-UA"/>
              </w:rPr>
              <w:t xml:space="preserve"> MILES) </w:t>
            </w:r>
            <w:proofErr w:type="spellStart"/>
            <w:r w:rsidRPr="004E12CB">
              <w:rPr>
                <w:lang w:val="uk-UA"/>
              </w:rPr>
              <w:t>from</w:t>
            </w:r>
            <w:proofErr w:type="spellEnd"/>
            <w:r w:rsidRPr="004E12CB">
              <w:rPr>
                <w:lang w:val="uk-UA"/>
              </w:rPr>
              <w:t> </w:t>
            </w:r>
            <w:r w:rsidRPr="004E12CB">
              <w:rPr>
                <w:i/>
                <w:iCs/>
                <w:lang w:val="uk-UA"/>
              </w:rPr>
              <w:t>(</w:t>
            </w:r>
            <w:proofErr w:type="spellStart"/>
            <w:r w:rsidRPr="004E12CB">
              <w:rPr>
                <w:i/>
                <w:iCs/>
                <w:lang w:val="uk-UA"/>
              </w:rPr>
              <w:t>fix</w:t>
            </w:r>
            <w:proofErr w:type="spellEnd"/>
            <w:r w:rsidRPr="004E12CB">
              <w:rPr>
                <w:i/>
                <w:iCs/>
                <w:lang w:val="uk-UA"/>
              </w:rPr>
              <w:t>)</w:t>
            </w:r>
            <w:r w:rsidRPr="004E12CB">
              <w:rPr>
                <w:lang w:val="uk-UA"/>
              </w:rPr>
              <w:t>. TURN LEFT (</w:t>
            </w:r>
            <w:proofErr w:type="spellStart"/>
            <w:r w:rsidRPr="004E12CB">
              <w:rPr>
                <w:i/>
                <w:iCs/>
                <w:lang w:val="uk-UA"/>
              </w:rPr>
              <w:t>or</w:t>
            </w:r>
            <w:proofErr w:type="spellEnd"/>
            <w:r w:rsidRPr="004E12CB">
              <w:rPr>
                <w:lang w:val="uk-UA"/>
              </w:rPr>
              <w:t> RIGHT) HEADING </w:t>
            </w:r>
            <w:r w:rsidRPr="004E12CB">
              <w:rPr>
                <w:i/>
                <w:iCs/>
                <w:lang w:val="uk-UA"/>
              </w:rPr>
              <w:t>(</w:t>
            </w:r>
            <w:proofErr w:type="spellStart"/>
            <w:r w:rsidRPr="004E12CB">
              <w:rPr>
                <w:i/>
                <w:iCs/>
                <w:lang w:val="uk-UA"/>
              </w:rPr>
              <w:t>three</w:t>
            </w:r>
            <w:proofErr w:type="spellEnd"/>
            <w:r w:rsidRPr="004E12CB">
              <w:rPr>
                <w:i/>
                <w:iCs/>
                <w:lang w:val="uk-UA"/>
              </w:rPr>
              <w:t xml:space="preserve"> </w:t>
            </w:r>
            <w:proofErr w:type="spellStart"/>
            <w:r w:rsidRPr="004E12CB">
              <w:rPr>
                <w:i/>
                <w:iCs/>
                <w:lang w:val="uk-UA"/>
              </w:rPr>
              <w:t>digits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17E76930" w14:textId="77777777" w:rsidR="001808BE" w:rsidRPr="004E12CB" w:rsidRDefault="001808BE">
            <w:pPr>
              <w:pStyle w:val="tl"/>
              <w:spacing w:before="0" w:beforeAutospacing="0" w:after="0" w:afterAutospacing="0"/>
              <w:rPr>
                <w:lang w:val="uk-UA"/>
              </w:rPr>
            </w:pPr>
            <w:r w:rsidRPr="004E12CB">
              <w:rPr>
                <w:lang w:val="uk-UA"/>
              </w:rPr>
              <w:t>ВАШЕ МІСЦЕ (</w:t>
            </w:r>
            <w:r w:rsidRPr="004E12CB">
              <w:rPr>
                <w:i/>
                <w:iCs/>
                <w:lang w:val="uk-UA"/>
              </w:rPr>
              <w:t>число</w:t>
            </w:r>
            <w:r w:rsidRPr="004E12CB">
              <w:rPr>
                <w:lang w:val="uk-UA"/>
              </w:rPr>
              <w:t>) КІЛОМЕТРІВ (</w:t>
            </w:r>
            <w:r w:rsidRPr="004E12CB">
              <w:rPr>
                <w:i/>
                <w:iCs/>
                <w:lang w:val="uk-UA"/>
              </w:rPr>
              <w:t>або</w:t>
            </w:r>
            <w:r w:rsidRPr="004E12CB">
              <w:rPr>
                <w:lang w:val="uk-UA"/>
              </w:rPr>
              <w:t> МИЛЬ) ВІД (</w:t>
            </w:r>
            <w:r w:rsidRPr="004E12CB">
              <w:rPr>
                <w:i/>
                <w:iCs/>
                <w:lang w:val="uk-UA"/>
              </w:rPr>
              <w:t xml:space="preserve">точка </w:t>
            </w:r>
            <w:proofErr w:type="spellStart"/>
            <w:r w:rsidRPr="004E12CB">
              <w:rPr>
                <w:i/>
                <w:iCs/>
                <w:lang w:val="uk-UA"/>
              </w:rPr>
              <w:t>fix</w:t>
            </w:r>
            <w:proofErr w:type="spellEnd"/>
            <w:r w:rsidRPr="004E12CB">
              <w:rPr>
                <w:lang w:val="uk-UA"/>
              </w:rPr>
              <w:t>). ПОВЕРНІТЬ ВЛІВО (</w:t>
            </w:r>
            <w:r w:rsidRPr="004E12CB">
              <w:rPr>
                <w:i/>
                <w:iCs/>
                <w:lang w:val="uk-UA"/>
              </w:rPr>
              <w:t>або</w:t>
            </w:r>
            <w:r w:rsidRPr="004E12CB">
              <w:rPr>
                <w:lang w:val="uk-UA"/>
              </w:rPr>
              <w:t> ВПРАВО) КУРС (</w:t>
            </w:r>
            <w:r w:rsidRPr="004E12CB">
              <w:rPr>
                <w:i/>
                <w:iCs/>
                <w:lang w:val="uk-UA"/>
              </w:rPr>
              <w:t>три цифри</w:t>
            </w:r>
            <w:r w:rsidRPr="004E12CB">
              <w:rPr>
                <w:lang w:val="uk-UA"/>
              </w:rPr>
              <w:t>);</w:t>
            </w:r>
          </w:p>
        </w:tc>
      </w:tr>
      <w:tr w:rsidR="001808BE" w:rsidRPr="00E56A91" w14:paraId="04410F5A" w14:textId="77777777" w:rsidTr="001C1BF6">
        <w:tc>
          <w:tcPr>
            <w:tcW w:w="0" w:type="auto"/>
            <w:vMerge/>
            <w:shd w:val="clear" w:color="auto" w:fill="auto"/>
            <w:vAlign w:val="center"/>
            <w:hideMark/>
          </w:tcPr>
          <w:p w14:paraId="5B21948A"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24C4F6B" w14:textId="77777777" w:rsidR="001808BE" w:rsidRPr="004E12CB" w:rsidRDefault="001808BE">
            <w:pPr>
              <w:pStyle w:val="tl"/>
              <w:spacing w:before="0" w:beforeAutospacing="0" w:after="0" w:afterAutospacing="0"/>
              <w:rPr>
                <w:lang w:val="uk-UA"/>
              </w:rPr>
            </w:pPr>
            <w:r w:rsidRPr="004E12CB">
              <w:rPr>
                <w:lang w:val="uk-UA"/>
              </w:rPr>
              <w:t>YOU WILL INTERCEPT </w:t>
            </w:r>
            <w:r w:rsidRPr="004E12CB">
              <w:rPr>
                <w:i/>
                <w:iCs/>
                <w:lang w:val="uk-UA"/>
              </w:rPr>
              <w:t xml:space="preserve">(FINAL APPROACH COURSE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radio</w:t>
            </w:r>
            <w:proofErr w:type="spellEnd"/>
            <w:r w:rsidRPr="004E12CB">
              <w:rPr>
                <w:i/>
                <w:iCs/>
                <w:lang w:val="uk-UA"/>
              </w:rPr>
              <w:t xml:space="preserve"> </w:t>
            </w:r>
            <w:proofErr w:type="spellStart"/>
            <w:r w:rsidRPr="004E12CB">
              <w:rPr>
                <w:i/>
                <w:iCs/>
                <w:lang w:val="uk-UA"/>
              </w:rPr>
              <w:t>aid</w:t>
            </w:r>
            <w:proofErr w:type="spellEnd"/>
            <w:r w:rsidRPr="004E12CB">
              <w:rPr>
                <w:i/>
                <w:iCs/>
                <w:lang w:val="uk-UA"/>
              </w:rPr>
              <w:t>) (</w:t>
            </w:r>
            <w:proofErr w:type="spellStart"/>
            <w:r w:rsidRPr="004E12CB">
              <w:rPr>
                <w:i/>
                <w:iCs/>
                <w:lang w:val="uk-UA"/>
              </w:rPr>
              <w:t>distance</w:t>
            </w:r>
            <w:proofErr w:type="spellEnd"/>
            <w:r w:rsidRPr="004E12CB">
              <w:rPr>
                <w:i/>
                <w:iCs/>
                <w:lang w:val="uk-UA"/>
              </w:rPr>
              <w:t>)</w:t>
            </w:r>
            <w:r w:rsidRPr="004E12CB">
              <w:rPr>
                <w:lang w:val="uk-UA"/>
              </w:rPr>
              <w:t> FROM (</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 xml:space="preserve"> </w:t>
            </w:r>
            <w:proofErr w:type="spellStart"/>
            <w:r w:rsidRPr="004E12CB">
              <w:rPr>
                <w:i/>
                <w:iCs/>
                <w:lang w:val="uk-UA"/>
              </w:rPr>
              <w:t>or</w:t>
            </w:r>
            <w:proofErr w:type="spellEnd"/>
            <w:r w:rsidRPr="004E12CB">
              <w:rPr>
                <w:lang w:val="uk-UA"/>
              </w:rPr>
              <w:t> TOUCHDOWN);</w:t>
            </w:r>
          </w:p>
        </w:tc>
        <w:tc>
          <w:tcPr>
            <w:tcW w:w="1650" w:type="pct"/>
            <w:shd w:val="clear" w:color="auto" w:fill="auto"/>
            <w:tcMar>
              <w:top w:w="0" w:type="dxa"/>
              <w:left w:w="0" w:type="dxa"/>
              <w:bottom w:w="0" w:type="dxa"/>
              <w:right w:w="0" w:type="dxa"/>
            </w:tcMar>
            <w:vAlign w:val="center"/>
            <w:hideMark/>
          </w:tcPr>
          <w:p w14:paraId="348F9B2E" w14:textId="77777777" w:rsidR="001808BE" w:rsidRPr="004E12CB" w:rsidRDefault="001808BE">
            <w:pPr>
              <w:pStyle w:val="tl"/>
              <w:spacing w:before="0" w:beforeAutospacing="0" w:after="0" w:afterAutospacing="0"/>
              <w:rPr>
                <w:lang w:val="uk-UA"/>
              </w:rPr>
            </w:pPr>
            <w:r w:rsidRPr="004E12CB">
              <w:rPr>
                <w:lang w:val="uk-UA"/>
              </w:rPr>
              <w:t>ВИ ПЕРЕХОПИТЕ (ЛІНІЯ КУРСУ КІНЦЕВОГО ЕТАПУ ЗАХОДЖЕННЯ НА ПОСАДКУ або </w:t>
            </w:r>
            <w:r w:rsidRPr="004E12CB">
              <w:rPr>
                <w:i/>
                <w:iCs/>
                <w:lang w:val="uk-UA"/>
              </w:rPr>
              <w:t>радіонавігаційний засіб</w:t>
            </w:r>
            <w:r w:rsidRPr="004E12CB">
              <w:rPr>
                <w:lang w:val="uk-UA"/>
              </w:rPr>
              <w:t xml:space="preserve">) </w:t>
            </w:r>
            <w:r w:rsidRPr="004E12CB">
              <w:rPr>
                <w:lang w:val="uk-UA"/>
              </w:rPr>
              <w:lastRenderedPageBreak/>
              <w:t>(</w:t>
            </w:r>
            <w:r w:rsidRPr="004E12CB">
              <w:rPr>
                <w:i/>
                <w:iCs/>
                <w:lang w:val="uk-UA"/>
              </w:rPr>
              <w:t>відстань</w:t>
            </w:r>
            <w:r w:rsidRPr="004E12CB">
              <w:rPr>
                <w:lang w:val="uk-UA"/>
              </w:rPr>
              <w:t>) ВІД (</w:t>
            </w:r>
            <w:r w:rsidRPr="004E12CB">
              <w:rPr>
                <w:i/>
                <w:iCs/>
                <w:lang w:val="uk-UA"/>
              </w:rPr>
              <w:t>основна точка або</w:t>
            </w:r>
            <w:r w:rsidRPr="004E12CB">
              <w:rPr>
                <w:lang w:val="uk-UA"/>
              </w:rPr>
              <w:t> ТОЧКИ ПРИЗЕМЛЕННЯ);</w:t>
            </w:r>
          </w:p>
        </w:tc>
      </w:tr>
      <w:tr w:rsidR="001808BE" w:rsidRPr="00E56A91" w14:paraId="15184AAC" w14:textId="77777777" w:rsidTr="001C1BF6">
        <w:tc>
          <w:tcPr>
            <w:tcW w:w="1700" w:type="pct"/>
            <w:vMerge w:val="restart"/>
            <w:shd w:val="clear" w:color="auto" w:fill="auto"/>
            <w:tcMar>
              <w:top w:w="0" w:type="dxa"/>
              <w:left w:w="0" w:type="dxa"/>
              <w:bottom w:w="0" w:type="dxa"/>
              <w:right w:w="0" w:type="dxa"/>
            </w:tcMar>
            <w:vAlign w:val="center"/>
            <w:hideMark/>
          </w:tcPr>
          <w:p w14:paraId="4EF6A8CA" w14:textId="77777777" w:rsidR="001808BE" w:rsidRPr="004E12CB" w:rsidRDefault="001808BE">
            <w:pPr>
              <w:pStyle w:val="tl"/>
              <w:spacing w:before="0" w:beforeAutospacing="0" w:after="0" w:afterAutospacing="0"/>
              <w:rPr>
                <w:lang w:val="uk-UA"/>
              </w:rPr>
            </w:pPr>
            <w:r w:rsidRPr="004E12CB">
              <w:rPr>
                <w:lang w:val="uk-UA"/>
              </w:rPr>
              <w:lastRenderedPageBreak/>
              <w:t>1) ...коли пілот хоче бути наведеним на певну відстань від точки приземлення</w:t>
            </w:r>
          </w:p>
        </w:tc>
        <w:tc>
          <w:tcPr>
            <w:tcW w:w="1650" w:type="pct"/>
            <w:shd w:val="clear" w:color="auto" w:fill="auto"/>
            <w:tcMar>
              <w:top w:w="0" w:type="dxa"/>
              <w:left w:w="0" w:type="dxa"/>
              <w:bottom w:w="0" w:type="dxa"/>
              <w:right w:w="0" w:type="dxa"/>
            </w:tcMar>
            <w:vAlign w:val="center"/>
            <w:hideMark/>
          </w:tcPr>
          <w:p w14:paraId="67B636F4" w14:textId="77777777" w:rsidR="001808BE" w:rsidRPr="004E12CB" w:rsidRDefault="001808BE">
            <w:pPr>
              <w:pStyle w:val="tl"/>
              <w:spacing w:before="0" w:beforeAutospacing="0" w:after="0" w:afterAutospacing="0"/>
              <w:rPr>
                <w:lang w:val="uk-UA"/>
              </w:rPr>
            </w:pPr>
            <w:r w:rsidRPr="004E12CB">
              <w:rPr>
                <w:lang w:val="uk-UA"/>
              </w:rPr>
              <w:t>* REQUEST </w:t>
            </w:r>
            <w:r w:rsidRPr="004E12CB">
              <w:rPr>
                <w:i/>
                <w:iCs/>
                <w:lang w:val="uk-UA"/>
              </w:rPr>
              <w:t>(</w:t>
            </w:r>
            <w:proofErr w:type="spellStart"/>
            <w:r w:rsidRPr="004E12CB">
              <w:rPr>
                <w:i/>
                <w:iCs/>
                <w:lang w:val="uk-UA"/>
              </w:rPr>
              <w:t>distance</w:t>
            </w:r>
            <w:proofErr w:type="spellEnd"/>
            <w:r w:rsidRPr="004E12CB">
              <w:rPr>
                <w:i/>
                <w:iCs/>
                <w:lang w:val="uk-UA"/>
              </w:rPr>
              <w:t>)</w:t>
            </w:r>
            <w:r w:rsidRPr="004E12CB">
              <w:rPr>
                <w:lang w:val="uk-UA"/>
              </w:rPr>
              <w:t> FINAL;</w:t>
            </w:r>
          </w:p>
        </w:tc>
        <w:tc>
          <w:tcPr>
            <w:tcW w:w="1650" w:type="pct"/>
            <w:shd w:val="clear" w:color="auto" w:fill="auto"/>
            <w:tcMar>
              <w:top w:w="0" w:type="dxa"/>
              <w:left w:w="0" w:type="dxa"/>
              <w:bottom w:w="0" w:type="dxa"/>
              <w:right w:w="0" w:type="dxa"/>
            </w:tcMar>
            <w:vAlign w:val="center"/>
            <w:hideMark/>
          </w:tcPr>
          <w:p w14:paraId="54672C38" w14:textId="77777777" w:rsidR="001808BE" w:rsidRPr="004E12CB" w:rsidRDefault="001808BE">
            <w:pPr>
              <w:pStyle w:val="tl"/>
              <w:spacing w:before="0" w:beforeAutospacing="0" w:after="0" w:afterAutospacing="0"/>
              <w:rPr>
                <w:lang w:val="uk-UA"/>
              </w:rPr>
            </w:pPr>
            <w:r w:rsidRPr="004E12CB">
              <w:rPr>
                <w:lang w:val="uk-UA"/>
              </w:rPr>
              <w:t>* ПРОШУ (відстань) НА ПОСАДКОВІЙ ПРЯМІЙ;</w:t>
            </w:r>
          </w:p>
        </w:tc>
      </w:tr>
      <w:tr w:rsidR="001808BE" w:rsidRPr="00E56A91" w14:paraId="101DCD40" w14:textId="77777777" w:rsidTr="001C1BF6">
        <w:tc>
          <w:tcPr>
            <w:tcW w:w="0" w:type="auto"/>
            <w:vMerge/>
            <w:shd w:val="clear" w:color="auto" w:fill="auto"/>
            <w:vAlign w:val="center"/>
            <w:hideMark/>
          </w:tcPr>
          <w:p w14:paraId="5FF5524B"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162EEB8" w14:textId="77777777" w:rsidR="001808BE" w:rsidRPr="004E12CB" w:rsidRDefault="001808BE">
            <w:pPr>
              <w:pStyle w:val="tl"/>
              <w:spacing w:before="0" w:beforeAutospacing="0" w:after="0" w:afterAutospacing="0"/>
              <w:rPr>
                <w:lang w:val="uk-UA"/>
              </w:rPr>
            </w:pPr>
            <w:r w:rsidRPr="004E12CB">
              <w:rPr>
                <w:lang w:val="uk-UA"/>
              </w:rPr>
              <w:t>CLEARED FOR </w:t>
            </w:r>
            <w:r w:rsidRPr="004E12CB">
              <w:rPr>
                <w:i/>
                <w:iCs/>
                <w:lang w:val="uk-UA"/>
              </w:rPr>
              <w:t>(</w:t>
            </w:r>
            <w:proofErr w:type="spellStart"/>
            <w:r w:rsidRPr="004E12CB">
              <w:rPr>
                <w:i/>
                <w:iCs/>
                <w:lang w:val="uk-UA"/>
              </w:rPr>
              <w:t>type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approach</w:t>
            </w:r>
            <w:proofErr w:type="spellEnd"/>
            <w:r w:rsidRPr="004E12CB">
              <w:rPr>
                <w:i/>
                <w:iCs/>
                <w:lang w:val="uk-UA"/>
              </w:rPr>
              <w:t>)</w:t>
            </w:r>
            <w:r w:rsidRPr="004E12CB">
              <w:rPr>
                <w:lang w:val="uk-UA"/>
              </w:rPr>
              <w:t> APPROACH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2B6D0321" w14:textId="77777777" w:rsidR="001808BE" w:rsidRPr="004E12CB" w:rsidRDefault="001808BE">
            <w:pPr>
              <w:pStyle w:val="tl"/>
              <w:spacing w:before="0" w:beforeAutospacing="0" w:after="0" w:afterAutospacing="0"/>
              <w:rPr>
                <w:lang w:val="uk-UA"/>
              </w:rPr>
            </w:pPr>
            <w:r w:rsidRPr="004E12CB">
              <w:rPr>
                <w:lang w:val="uk-UA"/>
              </w:rPr>
              <w:t>ДОЗВОЛЯЮ ЗАХОДЖЕННЯ ЗА (</w:t>
            </w:r>
            <w:r w:rsidRPr="004E12CB">
              <w:rPr>
                <w:i/>
                <w:iCs/>
                <w:lang w:val="uk-UA"/>
              </w:rPr>
              <w:t>тип заходження</w:t>
            </w:r>
            <w:r w:rsidRPr="004E12CB">
              <w:rPr>
                <w:lang w:val="uk-UA"/>
              </w:rPr>
              <w:t>) ЗПС (</w:t>
            </w:r>
            <w:r w:rsidRPr="004E12CB">
              <w:rPr>
                <w:i/>
                <w:iCs/>
                <w:lang w:val="uk-UA"/>
              </w:rPr>
              <w:t>номер</w:t>
            </w:r>
            <w:r w:rsidRPr="004E12CB">
              <w:rPr>
                <w:lang w:val="uk-UA"/>
              </w:rPr>
              <w:t>);</w:t>
            </w:r>
          </w:p>
        </w:tc>
      </w:tr>
      <w:tr w:rsidR="001808BE" w:rsidRPr="00E56A91" w14:paraId="7E8B7F80" w14:textId="77777777" w:rsidTr="001C1BF6">
        <w:tc>
          <w:tcPr>
            <w:tcW w:w="1700" w:type="pct"/>
            <w:vMerge w:val="restart"/>
            <w:shd w:val="clear" w:color="auto" w:fill="auto"/>
            <w:tcMar>
              <w:top w:w="0" w:type="dxa"/>
              <w:left w:w="0" w:type="dxa"/>
              <w:bottom w:w="0" w:type="dxa"/>
              <w:right w:w="0" w:type="dxa"/>
            </w:tcMar>
            <w:vAlign w:val="center"/>
            <w:hideMark/>
          </w:tcPr>
          <w:p w14:paraId="6257D5EE" w14:textId="77777777" w:rsidR="001808BE" w:rsidRPr="004E12CB" w:rsidRDefault="001808BE">
            <w:pPr>
              <w:pStyle w:val="tl"/>
              <w:spacing w:before="0" w:beforeAutospacing="0" w:after="0" w:afterAutospacing="0"/>
              <w:rPr>
                <w:lang w:val="uk-UA"/>
              </w:rPr>
            </w:pPr>
            <w:r w:rsidRPr="004E12CB">
              <w:rPr>
                <w:lang w:val="uk-UA"/>
              </w:rPr>
              <w:t>2) ...вказівки та інформування</w:t>
            </w:r>
          </w:p>
        </w:tc>
        <w:tc>
          <w:tcPr>
            <w:tcW w:w="1650" w:type="pct"/>
            <w:shd w:val="clear" w:color="auto" w:fill="auto"/>
            <w:tcMar>
              <w:top w:w="0" w:type="dxa"/>
              <w:left w:w="0" w:type="dxa"/>
              <w:bottom w:w="0" w:type="dxa"/>
              <w:right w:w="0" w:type="dxa"/>
            </w:tcMar>
            <w:vAlign w:val="center"/>
            <w:hideMark/>
          </w:tcPr>
          <w:p w14:paraId="5EB708D0" w14:textId="77777777" w:rsidR="001808BE" w:rsidRPr="004E12CB" w:rsidRDefault="001808BE">
            <w:pPr>
              <w:pStyle w:val="tl"/>
              <w:spacing w:before="0" w:beforeAutospacing="0" w:after="0" w:afterAutospacing="0"/>
              <w:rPr>
                <w:lang w:val="uk-UA"/>
              </w:rPr>
            </w:pPr>
            <w:r w:rsidRPr="004E12CB">
              <w:rPr>
                <w:lang w:val="uk-UA"/>
              </w:rPr>
              <w:t>REPORT ESTABLISHED ON LOCALIZER (</w:t>
            </w:r>
            <w:proofErr w:type="spellStart"/>
            <w:r w:rsidRPr="004E12CB">
              <w:rPr>
                <w:i/>
                <w:iCs/>
                <w:lang w:val="uk-UA"/>
              </w:rPr>
              <w:t>or</w:t>
            </w:r>
            <w:proofErr w:type="spellEnd"/>
            <w:r w:rsidRPr="004E12CB">
              <w:rPr>
                <w:lang w:val="uk-UA"/>
              </w:rPr>
              <w:t> ON [GLS/RNP/MLS] [FINAL] APPROACH [COURSE]);</w:t>
            </w:r>
          </w:p>
        </w:tc>
        <w:tc>
          <w:tcPr>
            <w:tcW w:w="1650" w:type="pct"/>
            <w:shd w:val="clear" w:color="auto" w:fill="auto"/>
            <w:tcMar>
              <w:top w:w="0" w:type="dxa"/>
              <w:left w:w="0" w:type="dxa"/>
              <w:bottom w:w="0" w:type="dxa"/>
              <w:right w:w="0" w:type="dxa"/>
            </w:tcMar>
            <w:vAlign w:val="center"/>
            <w:hideMark/>
          </w:tcPr>
          <w:p w14:paraId="2EDA0F58" w14:textId="77777777" w:rsidR="001808BE" w:rsidRPr="004E12CB" w:rsidRDefault="001808BE">
            <w:pPr>
              <w:pStyle w:val="tl"/>
              <w:spacing w:before="0" w:beforeAutospacing="0" w:after="0" w:afterAutospacing="0"/>
              <w:rPr>
                <w:lang w:val="uk-UA"/>
              </w:rPr>
            </w:pPr>
            <w:r w:rsidRPr="004E12CB">
              <w:rPr>
                <w:lang w:val="uk-UA"/>
              </w:rPr>
              <w:t>ПОВІДОМТЕ ВСТАНОВЛЕННЯ НА КУРСОВИЙ РАДІОМАЯК (</w:t>
            </w:r>
            <w:r w:rsidRPr="004E12CB">
              <w:rPr>
                <w:i/>
                <w:iCs/>
                <w:lang w:val="uk-UA"/>
              </w:rPr>
              <w:t>або</w:t>
            </w:r>
            <w:r w:rsidRPr="004E12CB">
              <w:rPr>
                <w:lang w:val="uk-UA"/>
              </w:rPr>
              <w:t> [НА КУРС] [КІНЦЕВОГО ЕТАПУ] ЗАХОДЖЕННЯ ЗА [GLS/RNP/MLS]);</w:t>
            </w:r>
          </w:p>
        </w:tc>
      </w:tr>
      <w:tr w:rsidR="001808BE" w:rsidRPr="00E56A91" w14:paraId="43F799C2" w14:textId="77777777" w:rsidTr="001C1BF6">
        <w:tc>
          <w:tcPr>
            <w:tcW w:w="0" w:type="auto"/>
            <w:vMerge/>
            <w:shd w:val="clear" w:color="auto" w:fill="auto"/>
            <w:vAlign w:val="center"/>
            <w:hideMark/>
          </w:tcPr>
          <w:p w14:paraId="48A75E37"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7D6429D" w14:textId="77777777" w:rsidR="001808BE" w:rsidRPr="004E12CB" w:rsidRDefault="001808BE">
            <w:pPr>
              <w:pStyle w:val="tl"/>
              <w:spacing w:before="0" w:beforeAutospacing="0" w:after="0" w:afterAutospacing="0"/>
              <w:rPr>
                <w:lang w:val="uk-UA"/>
              </w:rPr>
            </w:pPr>
            <w:r w:rsidRPr="004E12CB">
              <w:rPr>
                <w:lang w:val="uk-UA"/>
              </w:rPr>
              <w:t>CLOSING FROM LEFT (</w:t>
            </w:r>
            <w:proofErr w:type="spellStart"/>
            <w:r w:rsidRPr="004E12CB">
              <w:rPr>
                <w:i/>
                <w:iCs/>
                <w:lang w:val="uk-UA"/>
              </w:rPr>
              <w:t>or</w:t>
            </w:r>
            <w:proofErr w:type="spellEnd"/>
            <w:r w:rsidRPr="004E12CB">
              <w:rPr>
                <w:lang w:val="uk-UA"/>
              </w:rPr>
              <w:t> RIGHT) [REPORT ESTABLISHED];</w:t>
            </w:r>
          </w:p>
        </w:tc>
        <w:tc>
          <w:tcPr>
            <w:tcW w:w="1650" w:type="pct"/>
            <w:shd w:val="clear" w:color="auto" w:fill="auto"/>
            <w:tcMar>
              <w:top w:w="0" w:type="dxa"/>
              <w:left w:w="0" w:type="dxa"/>
              <w:bottom w:w="0" w:type="dxa"/>
              <w:right w:w="0" w:type="dxa"/>
            </w:tcMar>
            <w:vAlign w:val="center"/>
            <w:hideMark/>
          </w:tcPr>
          <w:p w14:paraId="51C66AAF" w14:textId="77777777" w:rsidR="001808BE" w:rsidRPr="004E12CB" w:rsidRDefault="001808BE">
            <w:pPr>
              <w:pStyle w:val="tl"/>
              <w:spacing w:before="0" w:beforeAutospacing="0" w:after="0" w:afterAutospacing="0"/>
              <w:rPr>
                <w:lang w:val="uk-UA"/>
              </w:rPr>
            </w:pPr>
            <w:r w:rsidRPr="004E12CB">
              <w:rPr>
                <w:lang w:val="uk-UA"/>
              </w:rPr>
              <w:t>НАБЛИЖАЄТЕСЬ ЗЛІВА (</w:t>
            </w:r>
            <w:r w:rsidRPr="004E12CB">
              <w:rPr>
                <w:i/>
                <w:iCs/>
                <w:lang w:val="uk-UA"/>
              </w:rPr>
              <w:t>або</w:t>
            </w:r>
            <w:r w:rsidRPr="004E12CB">
              <w:rPr>
                <w:lang w:val="uk-UA"/>
              </w:rPr>
              <w:t> СПРАВА) [ПОВІДОМТЕ ПРО ВИХІД НА ЛІНІЮ];</w:t>
            </w:r>
          </w:p>
        </w:tc>
      </w:tr>
      <w:tr w:rsidR="001808BE" w:rsidRPr="00E56A91" w14:paraId="0D43BBA4" w14:textId="77777777" w:rsidTr="001C1BF6">
        <w:tc>
          <w:tcPr>
            <w:tcW w:w="0" w:type="auto"/>
            <w:vMerge/>
            <w:shd w:val="clear" w:color="auto" w:fill="auto"/>
            <w:vAlign w:val="center"/>
            <w:hideMark/>
          </w:tcPr>
          <w:p w14:paraId="0CD28DAF"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4921CC3" w14:textId="77777777" w:rsidR="001808BE" w:rsidRPr="004E12CB" w:rsidRDefault="001808BE">
            <w:pPr>
              <w:pStyle w:val="tl"/>
              <w:spacing w:before="0" w:beforeAutospacing="0" w:after="0" w:afterAutospacing="0"/>
              <w:rPr>
                <w:lang w:val="uk-UA"/>
              </w:rPr>
            </w:pPr>
            <w:r w:rsidRPr="004E12CB">
              <w:rPr>
                <w:lang w:val="uk-UA"/>
              </w:rPr>
              <w:t>TURN LEFT (</w:t>
            </w:r>
            <w:proofErr w:type="spellStart"/>
            <w:r w:rsidRPr="004E12CB">
              <w:rPr>
                <w:i/>
                <w:iCs/>
                <w:lang w:val="uk-UA"/>
              </w:rPr>
              <w:t>or</w:t>
            </w:r>
            <w:proofErr w:type="spellEnd"/>
            <w:r w:rsidRPr="004E12CB">
              <w:rPr>
                <w:lang w:val="uk-UA"/>
              </w:rPr>
              <w:t> RIGHT) HEADING </w:t>
            </w:r>
            <w:r w:rsidRPr="004E12CB">
              <w:rPr>
                <w:i/>
                <w:iCs/>
                <w:lang w:val="uk-UA"/>
              </w:rPr>
              <w:t>(</w:t>
            </w:r>
            <w:proofErr w:type="spellStart"/>
            <w:r w:rsidRPr="004E12CB">
              <w:rPr>
                <w:i/>
                <w:iCs/>
                <w:lang w:val="uk-UA"/>
              </w:rPr>
              <w:t>three</w:t>
            </w:r>
            <w:proofErr w:type="spellEnd"/>
            <w:r w:rsidRPr="004E12CB">
              <w:rPr>
                <w:i/>
                <w:iCs/>
                <w:lang w:val="uk-UA"/>
              </w:rPr>
              <w:t xml:space="preserve"> </w:t>
            </w:r>
            <w:proofErr w:type="spellStart"/>
            <w:r w:rsidRPr="004E12CB">
              <w:rPr>
                <w:i/>
                <w:iCs/>
                <w:lang w:val="uk-UA"/>
              </w:rPr>
              <w:t>digits</w:t>
            </w:r>
            <w:proofErr w:type="spellEnd"/>
            <w:r w:rsidRPr="004E12CB">
              <w:rPr>
                <w:i/>
                <w:iCs/>
                <w:lang w:val="uk-UA"/>
              </w:rPr>
              <w:t>)</w:t>
            </w:r>
            <w:r w:rsidRPr="004E12CB">
              <w:rPr>
                <w:lang w:val="uk-UA"/>
              </w:rPr>
              <w:t> [TO INTERCEPT] </w:t>
            </w:r>
            <w:proofErr w:type="spellStart"/>
            <w:r w:rsidRPr="004E12CB">
              <w:rPr>
                <w:i/>
                <w:iCs/>
                <w:lang w:val="uk-UA"/>
              </w:rPr>
              <w:t>or</w:t>
            </w:r>
            <w:proofErr w:type="spellEnd"/>
            <w:r w:rsidRPr="004E12CB">
              <w:rPr>
                <w:lang w:val="uk-UA"/>
              </w:rPr>
              <w:t> [REPORT ESTABLISHED];</w:t>
            </w:r>
          </w:p>
        </w:tc>
        <w:tc>
          <w:tcPr>
            <w:tcW w:w="1650" w:type="pct"/>
            <w:shd w:val="clear" w:color="auto" w:fill="auto"/>
            <w:tcMar>
              <w:top w:w="0" w:type="dxa"/>
              <w:left w:w="0" w:type="dxa"/>
              <w:bottom w:w="0" w:type="dxa"/>
              <w:right w:w="0" w:type="dxa"/>
            </w:tcMar>
            <w:vAlign w:val="center"/>
            <w:hideMark/>
          </w:tcPr>
          <w:p w14:paraId="7466226E" w14:textId="77777777" w:rsidR="001808BE" w:rsidRPr="004E12CB" w:rsidRDefault="001808BE">
            <w:pPr>
              <w:pStyle w:val="tl"/>
              <w:spacing w:before="0" w:beforeAutospacing="0" w:after="0" w:afterAutospacing="0"/>
              <w:rPr>
                <w:lang w:val="uk-UA"/>
              </w:rPr>
            </w:pPr>
            <w:r w:rsidRPr="004E12CB">
              <w:rPr>
                <w:lang w:val="uk-UA"/>
              </w:rPr>
              <w:t>ПОВЕРНІТЬ НАЛІВО (</w:t>
            </w:r>
            <w:r w:rsidRPr="004E12CB">
              <w:rPr>
                <w:i/>
                <w:iCs/>
                <w:lang w:val="uk-UA"/>
              </w:rPr>
              <w:t>або</w:t>
            </w:r>
            <w:r w:rsidRPr="004E12CB">
              <w:rPr>
                <w:lang w:val="uk-UA"/>
              </w:rPr>
              <w:t> НАПРАВО) КУРС (</w:t>
            </w:r>
            <w:r w:rsidRPr="004E12CB">
              <w:rPr>
                <w:i/>
                <w:iCs/>
                <w:lang w:val="uk-UA"/>
              </w:rPr>
              <w:t>три цифри</w:t>
            </w:r>
            <w:r w:rsidRPr="004E12CB">
              <w:rPr>
                <w:lang w:val="uk-UA"/>
              </w:rPr>
              <w:t>) [ДЛЯ ЗАХОПЛЕННЯ] </w:t>
            </w:r>
            <w:r w:rsidRPr="004E12CB">
              <w:rPr>
                <w:i/>
                <w:iCs/>
                <w:lang w:val="uk-UA"/>
              </w:rPr>
              <w:t>або</w:t>
            </w:r>
            <w:r w:rsidRPr="004E12CB">
              <w:rPr>
                <w:lang w:val="uk-UA"/>
              </w:rPr>
              <w:t> [ПОВІДОМТЕ ПРО ВСТАНОВЛЕННЯ];</w:t>
            </w:r>
          </w:p>
        </w:tc>
      </w:tr>
      <w:tr w:rsidR="001808BE" w:rsidRPr="00E56A91" w14:paraId="63038CA3" w14:textId="77777777" w:rsidTr="001C1BF6">
        <w:tc>
          <w:tcPr>
            <w:tcW w:w="0" w:type="auto"/>
            <w:vMerge/>
            <w:shd w:val="clear" w:color="auto" w:fill="auto"/>
            <w:vAlign w:val="center"/>
            <w:hideMark/>
          </w:tcPr>
          <w:p w14:paraId="7A8248C8"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32F286C" w14:textId="77777777" w:rsidR="001808BE" w:rsidRPr="004E12CB" w:rsidRDefault="001808BE">
            <w:pPr>
              <w:pStyle w:val="tl"/>
              <w:spacing w:before="0" w:beforeAutospacing="0" w:after="0" w:afterAutospacing="0"/>
              <w:rPr>
                <w:lang w:val="uk-UA"/>
              </w:rPr>
            </w:pPr>
            <w:r w:rsidRPr="004E12CB">
              <w:rPr>
                <w:lang w:val="uk-UA"/>
              </w:rPr>
              <w:t>EXPECT VECTOR ACROSS THE (LOCALIZER </w:t>
            </w:r>
            <w:proofErr w:type="spellStart"/>
            <w:r w:rsidRPr="004E12CB">
              <w:rPr>
                <w:i/>
                <w:iCs/>
                <w:lang w:val="uk-UA"/>
              </w:rPr>
              <w:t>or</w:t>
            </w:r>
            <w:proofErr w:type="spellEnd"/>
            <w:r w:rsidRPr="004E12CB">
              <w:rPr>
                <w:lang w:val="uk-UA"/>
              </w:rPr>
              <w:t xml:space="preserve"> [GLS/RNP/MLS] [FINAL] APPROACH [COURSE]) </w:t>
            </w:r>
            <w:proofErr w:type="spellStart"/>
            <w:r w:rsidRPr="004E12CB">
              <w:rPr>
                <w:lang w:val="uk-UA"/>
              </w:rPr>
              <w:t>or</w:t>
            </w:r>
            <w:proofErr w:type="spellEnd"/>
            <w:r w:rsidRPr="004E12CB">
              <w:rPr>
                <w:lang w:val="uk-UA"/>
              </w:rPr>
              <w:t> </w:t>
            </w:r>
            <w:proofErr w:type="spellStart"/>
            <w:r w:rsidRPr="004E12CB">
              <w:rPr>
                <w:i/>
                <w:iCs/>
                <w:lang w:val="uk-UA"/>
              </w:rPr>
              <w:t>radio</w:t>
            </w:r>
            <w:proofErr w:type="spellEnd"/>
            <w:r w:rsidRPr="004E12CB">
              <w:rPr>
                <w:i/>
                <w:iCs/>
                <w:lang w:val="uk-UA"/>
              </w:rPr>
              <w:t xml:space="preserve"> </w:t>
            </w:r>
            <w:proofErr w:type="spellStart"/>
            <w:r w:rsidRPr="004E12CB">
              <w:rPr>
                <w:i/>
                <w:iCs/>
                <w:lang w:val="uk-UA"/>
              </w:rPr>
              <w:t>aid</w:t>
            </w:r>
            <w:proofErr w:type="spellEnd"/>
            <w:r w:rsidRPr="004E12CB">
              <w:rPr>
                <w:lang w:val="uk-UA"/>
              </w:rPr>
              <w:t>) </w:t>
            </w:r>
            <w:r w:rsidRPr="004E12CB">
              <w:rPr>
                <w:i/>
                <w:iCs/>
                <w:lang w:val="uk-UA"/>
              </w:rPr>
              <w:t>(</w:t>
            </w:r>
            <w:proofErr w:type="spellStart"/>
            <w:r w:rsidRPr="004E12CB">
              <w:rPr>
                <w:i/>
                <w:iCs/>
                <w:lang w:val="uk-UA"/>
              </w:rPr>
              <w:t>reason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32EBC87" w14:textId="77777777" w:rsidR="001808BE" w:rsidRPr="004E12CB" w:rsidRDefault="001808BE">
            <w:pPr>
              <w:pStyle w:val="tl"/>
              <w:spacing w:before="0" w:beforeAutospacing="0" w:after="0" w:afterAutospacing="0"/>
              <w:rPr>
                <w:lang w:val="uk-UA"/>
              </w:rPr>
            </w:pPr>
            <w:r w:rsidRPr="004E12CB">
              <w:rPr>
                <w:lang w:val="uk-UA"/>
              </w:rPr>
              <w:t>ОЧІКУЙТЕ НАВЕДЕННЯ ЧЕРЕЗ (КУРСОВИЙ РАДІОМАЯК </w:t>
            </w:r>
            <w:r w:rsidRPr="004E12CB">
              <w:rPr>
                <w:i/>
                <w:iCs/>
                <w:lang w:val="uk-UA"/>
              </w:rPr>
              <w:t>або</w:t>
            </w:r>
            <w:r w:rsidRPr="004E12CB">
              <w:rPr>
                <w:lang w:val="uk-UA"/>
              </w:rPr>
              <w:t> КУРС [КІНЦЕВОГО ЕТАПУ] ЗАХОДЖЕННЯ НА ПОСАДКУ </w:t>
            </w:r>
            <w:r w:rsidRPr="004E12CB">
              <w:rPr>
                <w:i/>
                <w:iCs/>
                <w:lang w:val="uk-UA"/>
              </w:rPr>
              <w:t>або радіонавігаційний засіб</w:t>
            </w:r>
            <w:r w:rsidRPr="004E12CB">
              <w:rPr>
                <w:lang w:val="uk-UA"/>
              </w:rPr>
              <w:t>) (</w:t>
            </w:r>
            <w:r w:rsidRPr="004E12CB">
              <w:rPr>
                <w:i/>
                <w:iCs/>
                <w:lang w:val="uk-UA"/>
              </w:rPr>
              <w:t>причина</w:t>
            </w:r>
            <w:r w:rsidRPr="004E12CB">
              <w:rPr>
                <w:lang w:val="uk-UA"/>
              </w:rPr>
              <w:t>);</w:t>
            </w:r>
          </w:p>
        </w:tc>
      </w:tr>
      <w:tr w:rsidR="001808BE" w:rsidRPr="00E56A91" w14:paraId="3188F4E7" w14:textId="77777777" w:rsidTr="001C1BF6">
        <w:tc>
          <w:tcPr>
            <w:tcW w:w="0" w:type="auto"/>
            <w:vMerge/>
            <w:shd w:val="clear" w:color="auto" w:fill="auto"/>
            <w:vAlign w:val="center"/>
            <w:hideMark/>
          </w:tcPr>
          <w:p w14:paraId="1A374453"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544E856" w14:textId="77777777" w:rsidR="001808BE" w:rsidRPr="004E12CB" w:rsidRDefault="001808BE">
            <w:pPr>
              <w:pStyle w:val="tl"/>
              <w:spacing w:before="0" w:beforeAutospacing="0" w:after="0" w:afterAutospacing="0"/>
              <w:rPr>
                <w:lang w:val="uk-UA"/>
              </w:rPr>
            </w:pPr>
            <w:r w:rsidRPr="004E12CB">
              <w:rPr>
                <w:lang w:val="uk-UA"/>
              </w:rPr>
              <w:t>THIS TURN WILL TAKE YOU THROUGH THE (LOCALIZER </w:t>
            </w:r>
            <w:proofErr w:type="spellStart"/>
            <w:r w:rsidRPr="004E12CB">
              <w:rPr>
                <w:i/>
                <w:iCs/>
                <w:lang w:val="uk-UA"/>
              </w:rPr>
              <w:t>or</w:t>
            </w:r>
            <w:proofErr w:type="spellEnd"/>
            <w:r w:rsidRPr="004E12CB">
              <w:rPr>
                <w:lang w:val="uk-UA"/>
              </w:rPr>
              <w:t xml:space="preserve"> [GLS/RNP/MLS] FINAL APPROACH [COURSE]) </w:t>
            </w:r>
            <w:proofErr w:type="spellStart"/>
            <w:r w:rsidRPr="004E12CB">
              <w:rPr>
                <w:lang w:val="uk-UA"/>
              </w:rPr>
              <w:t>or</w:t>
            </w:r>
            <w:proofErr w:type="spellEnd"/>
            <w:r w:rsidRPr="004E12CB">
              <w:rPr>
                <w:lang w:val="uk-UA"/>
              </w:rPr>
              <w:t> </w:t>
            </w:r>
            <w:proofErr w:type="spellStart"/>
            <w:r w:rsidRPr="004E12CB">
              <w:rPr>
                <w:i/>
                <w:iCs/>
                <w:lang w:val="uk-UA"/>
              </w:rPr>
              <w:t>radio</w:t>
            </w:r>
            <w:proofErr w:type="spellEnd"/>
            <w:r w:rsidRPr="004E12CB">
              <w:rPr>
                <w:i/>
                <w:iCs/>
                <w:lang w:val="uk-UA"/>
              </w:rPr>
              <w:t xml:space="preserve"> </w:t>
            </w:r>
            <w:proofErr w:type="spellStart"/>
            <w:r w:rsidRPr="004E12CB">
              <w:rPr>
                <w:i/>
                <w:iCs/>
                <w:lang w:val="uk-UA"/>
              </w:rPr>
              <w:t>aid</w:t>
            </w:r>
            <w:proofErr w:type="spellEnd"/>
            <w:r w:rsidRPr="004E12CB">
              <w:rPr>
                <w:lang w:val="uk-UA"/>
              </w:rPr>
              <w:t>) [</w:t>
            </w:r>
            <w:proofErr w:type="spellStart"/>
            <w:r w:rsidRPr="004E12CB">
              <w:rPr>
                <w:i/>
                <w:iCs/>
                <w:lang w:val="uk-UA"/>
              </w:rPr>
              <w:t>reason</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4F921052" w14:textId="77777777" w:rsidR="001808BE" w:rsidRPr="004E12CB" w:rsidRDefault="001808BE">
            <w:pPr>
              <w:pStyle w:val="tl"/>
              <w:spacing w:before="0" w:beforeAutospacing="0" w:after="0" w:afterAutospacing="0"/>
              <w:rPr>
                <w:lang w:val="uk-UA"/>
              </w:rPr>
            </w:pPr>
            <w:r w:rsidRPr="004E12CB">
              <w:rPr>
                <w:lang w:val="uk-UA"/>
              </w:rPr>
              <w:t>ЦЕЙ ПОВОРОТ ПРОВЕДЕ З ПЕРЕТИНОМ (ЛІНІЯ КУРСОВОГО РАДІОМАЯКА </w:t>
            </w:r>
            <w:r w:rsidRPr="004E12CB">
              <w:rPr>
                <w:i/>
                <w:iCs/>
                <w:lang w:val="uk-UA"/>
              </w:rPr>
              <w:t>або</w:t>
            </w:r>
            <w:r w:rsidRPr="004E12CB">
              <w:rPr>
                <w:lang w:val="uk-UA"/>
              </w:rPr>
              <w:t> КУРС КІНЦЕВОГО ЕТАПУ ЗАХОДЖЕННЯ НА ПОСАДКУ ПО [GLS/RNP/MLS] </w:t>
            </w:r>
            <w:r w:rsidRPr="004E12CB">
              <w:rPr>
                <w:i/>
                <w:iCs/>
                <w:lang w:val="uk-UA"/>
              </w:rPr>
              <w:t>або навігаційного засобу</w:t>
            </w:r>
            <w:r w:rsidRPr="004E12CB">
              <w:rPr>
                <w:lang w:val="uk-UA"/>
              </w:rPr>
              <w:t>) [</w:t>
            </w:r>
            <w:r w:rsidRPr="004E12CB">
              <w:rPr>
                <w:i/>
                <w:iCs/>
                <w:lang w:val="uk-UA"/>
              </w:rPr>
              <w:t>причина</w:t>
            </w:r>
            <w:r w:rsidRPr="004E12CB">
              <w:rPr>
                <w:lang w:val="uk-UA"/>
              </w:rPr>
              <w:t>];</w:t>
            </w:r>
          </w:p>
        </w:tc>
      </w:tr>
      <w:tr w:rsidR="001808BE" w:rsidRPr="00E56A91" w14:paraId="787D0926" w14:textId="77777777" w:rsidTr="001C1BF6">
        <w:tc>
          <w:tcPr>
            <w:tcW w:w="0" w:type="auto"/>
            <w:vMerge/>
            <w:shd w:val="clear" w:color="auto" w:fill="auto"/>
            <w:vAlign w:val="center"/>
            <w:hideMark/>
          </w:tcPr>
          <w:p w14:paraId="6E2816F6"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305BB6E" w14:textId="77777777" w:rsidR="001808BE" w:rsidRPr="004E12CB" w:rsidRDefault="001808BE">
            <w:pPr>
              <w:pStyle w:val="tl"/>
              <w:spacing w:before="0" w:beforeAutospacing="0" w:after="0" w:afterAutospacing="0"/>
              <w:rPr>
                <w:lang w:val="uk-UA"/>
              </w:rPr>
            </w:pPr>
            <w:r w:rsidRPr="004E12CB">
              <w:rPr>
                <w:lang w:val="uk-UA"/>
              </w:rPr>
              <w:t>TAKING YOU THROUGH THE (LOCALIZER </w:t>
            </w:r>
            <w:proofErr w:type="spellStart"/>
            <w:r w:rsidRPr="004E12CB">
              <w:rPr>
                <w:i/>
                <w:iCs/>
                <w:lang w:val="uk-UA"/>
              </w:rPr>
              <w:t>or</w:t>
            </w:r>
            <w:proofErr w:type="spellEnd"/>
            <w:r w:rsidRPr="004E12CB">
              <w:rPr>
                <w:lang w:val="uk-UA"/>
              </w:rPr>
              <w:t xml:space="preserve"> [GLS/RNP/MLS] FINAL APPROACH [COURSE]) </w:t>
            </w:r>
            <w:proofErr w:type="spellStart"/>
            <w:r w:rsidRPr="004E12CB">
              <w:rPr>
                <w:lang w:val="uk-UA"/>
              </w:rPr>
              <w:t>or</w:t>
            </w:r>
            <w:proofErr w:type="spellEnd"/>
            <w:r w:rsidRPr="004E12CB">
              <w:rPr>
                <w:lang w:val="uk-UA"/>
              </w:rPr>
              <w:t> </w:t>
            </w:r>
            <w:proofErr w:type="spellStart"/>
            <w:r w:rsidRPr="004E12CB">
              <w:rPr>
                <w:i/>
                <w:iCs/>
                <w:lang w:val="uk-UA"/>
              </w:rPr>
              <w:t>radio</w:t>
            </w:r>
            <w:proofErr w:type="spellEnd"/>
            <w:r w:rsidRPr="004E12CB">
              <w:rPr>
                <w:i/>
                <w:iCs/>
                <w:lang w:val="uk-UA"/>
              </w:rPr>
              <w:t xml:space="preserve"> </w:t>
            </w:r>
            <w:proofErr w:type="spellStart"/>
            <w:r w:rsidRPr="004E12CB">
              <w:rPr>
                <w:i/>
                <w:iCs/>
                <w:lang w:val="uk-UA"/>
              </w:rPr>
              <w:t>aid</w:t>
            </w:r>
            <w:proofErr w:type="spellEnd"/>
            <w:r w:rsidRPr="004E12CB">
              <w:rPr>
                <w:lang w:val="uk-UA"/>
              </w:rPr>
              <w:t>) [</w:t>
            </w:r>
            <w:proofErr w:type="spellStart"/>
            <w:r w:rsidRPr="004E12CB">
              <w:rPr>
                <w:i/>
                <w:iCs/>
                <w:lang w:val="uk-UA"/>
              </w:rPr>
              <w:t>reason</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5DF41957" w14:textId="77777777" w:rsidR="001808BE" w:rsidRPr="004E12CB" w:rsidRDefault="001808BE">
            <w:pPr>
              <w:pStyle w:val="tl"/>
              <w:spacing w:before="0" w:beforeAutospacing="0" w:after="0" w:afterAutospacing="0"/>
              <w:rPr>
                <w:lang w:val="uk-UA"/>
              </w:rPr>
            </w:pPr>
            <w:r w:rsidRPr="004E12CB">
              <w:rPr>
                <w:lang w:val="uk-UA"/>
              </w:rPr>
              <w:t>НАПРАВЛЯЮ ВАС ЧЕРЕЗ (ЛІНІЯ КУРСОВОГО РАДІОМАЯКА </w:t>
            </w:r>
            <w:r w:rsidRPr="004E12CB">
              <w:rPr>
                <w:i/>
                <w:iCs/>
                <w:lang w:val="uk-UA"/>
              </w:rPr>
              <w:t>або</w:t>
            </w:r>
            <w:r w:rsidRPr="004E12CB">
              <w:rPr>
                <w:lang w:val="uk-UA"/>
              </w:rPr>
              <w:t xml:space="preserve"> КУРС КІНЦЕВОГО ЕТАПУ ЗАХОДЖЕННЯ НА </w:t>
            </w:r>
            <w:r w:rsidRPr="004E12CB">
              <w:rPr>
                <w:lang w:val="uk-UA"/>
              </w:rPr>
              <w:lastRenderedPageBreak/>
              <w:t>ПОСАДКУ ПО [GLS/RNP/MLS] </w:t>
            </w:r>
            <w:r w:rsidRPr="004E12CB">
              <w:rPr>
                <w:i/>
                <w:iCs/>
                <w:lang w:val="uk-UA"/>
              </w:rPr>
              <w:t>або навігаційного засобу</w:t>
            </w:r>
            <w:r w:rsidRPr="004E12CB">
              <w:rPr>
                <w:lang w:val="uk-UA"/>
              </w:rPr>
              <w:t>) [</w:t>
            </w:r>
            <w:r w:rsidRPr="004E12CB">
              <w:rPr>
                <w:i/>
                <w:iCs/>
                <w:lang w:val="uk-UA"/>
              </w:rPr>
              <w:t>причина</w:t>
            </w:r>
            <w:r w:rsidRPr="004E12CB">
              <w:rPr>
                <w:lang w:val="uk-UA"/>
              </w:rPr>
              <w:t>];</w:t>
            </w:r>
          </w:p>
        </w:tc>
      </w:tr>
      <w:tr w:rsidR="001808BE" w:rsidRPr="00E56A91" w14:paraId="71F5E6D0" w14:textId="77777777" w:rsidTr="001C1BF6">
        <w:tc>
          <w:tcPr>
            <w:tcW w:w="0" w:type="auto"/>
            <w:vMerge/>
            <w:shd w:val="clear" w:color="auto" w:fill="auto"/>
            <w:vAlign w:val="center"/>
            <w:hideMark/>
          </w:tcPr>
          <w:p w14:paraId="6FD5023E"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9C40613" w14:textId="77777777" w:rsidR="001808BE" w:rsidRPr="004E12CB" w:rsidRDefault="001808BE">
            <w:pPr>
              <w:pStyle w:val="tl"/>
              <w:spacing w:before="0" w:beforeAutospacing="0" w:after="0" w:afterAutospacing="0"/>
              <w:rPr>
                <w:lang w:val="uk-UA"/>
              </w:rPr>
            </w:pPr>
            <w:r w:rsidRPr="004E12CB">
              <w:rPr>
                <w:lang w:val="uk-UA"/>
              </w:rPr>
              <w:t>MAINTAIN </w:t>
            </w:r>
            <w:r w:rsidRPr="004E12CB">
              <w:rPr>
                <w:i/>
                <w:iCs/>
                <w:lang w:val="uk-UA"/>
              </w:rPr>
              <w:t>(</w:t>
            </w:r>
            <w:proofErr w:type="spellStart"/>
            <w:r w:rsidRPr="004E12CB">
              <w:rPr>
                <w:i/>
                <w:iCs/>
                <w:lang w:val="uk-UA"/>
              </w:rPr>
              <w:t>altitude</w:t>
            </w:r>
            <w:proofErr w:type="spellEnd"/>
            <w:r w:rsidRPr="004E12CB">
              <w:rPr>
                <w:i/>
                <w:iCs/>
                <w:lang w:val="uk-UA"/>
              </w:rPr>
              <w:t>)</w:t>
            </w:r>
            <w:r w:rsidRPr="004E12CB">
              <w:rPr>
                <w:lang w:val="uk-UA"/>
              </w:rPr>
              <w:t> UNTIL GLIDE PATH INTERCEPTION;</w:t>
            </w:r>
          </w:p>
        </w:tc>
        <w:tc>
          <w:tcPr>
            <w:tcW w:w="1650" w:type="pct"/>
            <w:shd w:val="clear" w:color="auto" w:fill="auto"/>
            <w:tcMar>
              <w:top w:w="0" w:type="dxa"/>
              <w:left w:w="0" w:type="dxa"/>
              <w:bottom w:w="0" w:type="dxa"/>
              <w:right w:w="0" w:type="dxa"/>
            </w:tcMar>
            <w:vAlign w:val="center"/>
            <w:hideMark/>
          </w:tcPr>
          <w:p w14:paraId="5029E2FD" w14:textId="77777777" w:rsidR="001808BE" w:rsidRPr="004E12CB" w:rsidRDefault="001808BE">
            <w:pPr>
              <w:pStyle w:val="tl"/>
              <w:spacing w:before="0" w:beforeAutospacing="0" w:after="0" w:afterAutospacing="0"/>
              <w:rPr>
                <w:lang w:val="uk-UA"/>
              </w:rPr>
            </w:pPr>
            <w:r w:rsidRPr="004E12CB">
              <w:rPr>
                <w:lang w:val="uk-UA"/>
              </w:rPr>
              <w:t>ВИТРИМУЙТЕ (абсолютна висота) ДО ВХОДЖЕННЯ В ГЛІСАДУ;</w:t>
            </w:r>
          </w:p>
        </w:tc>
      </w:tr>
      <w:tr w:rsidR="001808BE" w:rsidRPr="004E12CB" w14:paraId="3E92D97D" w14:textId="77777777" w:rsidTr="001C1BF6">
        <w:tc>
          <w:tcPr>
            <w:tcW w:w="0" w:type="auto"/>
            <w:vMerge/>
            <w:shd w:val="clear" w:color="auto" w:fill="auto"/>
            <w:vAlign w:val="center"/>
            <w:hideMark/>
          </w:tcPr>
          <w:p w14:paraId="01A4B0C7"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61E7579" w14:textId="77777777" w:rsidR="001808BE" w:rsidRPr="004E12CB" w:rsidRDefault="001808BE">
            <w:pPr>
              <w:pStyle w:val="tl"/>
              <w:spacing w:before="0" w:beforeAutospacing="0" w:after="0" w:afterAutospacing="0"/>
              <w:rPr>
                <w:lang w:val="uk-UA"/>
              </w:rPr>
            </w:pPr>
            <w:r w:rsidRPr="004E12CB">
              <w:rPr>
                <w:lang w:val="uk-UA"/>
              </w:rPr>
              <w:t>REPORT ESTABLISHED ON GLIDE PATH;</w:t>
            </w:r>
          </w:p>
        </w:tc>
        <w:tc>
          <w:tcPr>
            <w:tcW w:w="1650" w:type="pct"/>
            <w:shd w:val="clear" w:color="auto" w:fill="auto"/>
            <w:tcMar>
              <w:top w:w="0" w:type="dxa"/>
              <w:left w:w="0" w:type="dxa"/>
              <w:bottom w:w="0" w:type="dxa"/>
              <w:right w:w="0" w:type="dxa"/>
            </w:tcMar>
            <w:vAlign w:val="center"/>
            <w:hideMark/>
          </w:tcPr>
          <w:p w14:paraId="798D58C1" w14:textId="77777777" w:rsidR="001808BE" w:rsidRPr="004E12CB" w:rsidRDefault="001808BE">
            <w:pPr>
              <w:pStyle w:val="tl"/>
              <w:spacing w:before="0" w:beforeAutospacing="0" w:after="0" w:afterAutospacing="0"/>
              <w:rPr>
                <w:lang w:val="uk-UA"/>
              </w:rPr>
            </w:pPr>
            <w:r w:rsidRPr="004E12CB">
              <w:rPr>
                <w:lang w:val="uk-UA"/>
              </w:rPr>
              <w:t>ПОВІДОМТЕ ВХОДЖЕННЯ В ГЛІСАДУ;</w:t>
            </w:r>
          </w:p>
        </w:tc>
      </w:tr>
      <w:tr w:rsidR="001808BE" w:rsidRPr="004E12CB" w14:paraId="21E63350" w14:textId="77777777" w:rsidTr="001C1BF6">
        <w:tc>
          <w:tcPr>
            <w:tcW w:w="0" w:type="auto"/>
            <w:vMerge/>
            <w:shd w:val="clear" w:color="auto" w:fill="auto"/>
            <w:vAlign w:val="center"/>
            <w:hideMark/>
          </w:tcPr>
          <w:p w14:paraId="22AE6BE6"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86E2814" w14:textId="77777777" w:rsidR="001808BE" w:rsidRPr="004E12CB" w:rsidRDefault="001808BE">
            <w:pPr>
              <w:pStyle w:val="tl"/>
              <w:spacing w:before="0" w:beforeAutospacing="0" w:after="0" w:afterAutospacing="0"/>
              <w:rPr>
                <w:lang w:val="uk-UA"/>
              </w:rPr>
            </w:pPr>
            <w:r w:rsidRPr="004E12CB">
              <w:rPr>
                <w:lang w:val="uk-UA"/>
              </w:rPr>
              <w:t>INTERCEPT (LOCALIZER </w:t>
            </w:r>
            <w:proofErr w:type="spellStart"/>
            <w:r w:rsidRPr="004E12CB">
              <w:rPr>
                <w:i/>
                <w:iCs/>
                <w:lang w:val="uk-UA"/>
              </w:rPr>
              <w:t>or</w:t>
            </w:r>
            <w:proofErr w:type="spellEnd"/>
            <w:r w:rsidRPr="004E12CB">
              <w:rPr>
                <w:lang w:val="uk-UA"/>
              </w:rPr>
              <w:t xml:space="preserve"> [GLS/RNP/MLS] [FINAL] APPROACH [COURSE] </w:t>
            </w:r>
            <w:proofErr w:type="spellStart"/>
            <w:r w:rsidRPr="004E12CB">
              <w:rPr>
                <w:lang w:val="uk-UA"/>
              </w:rPr>
              <w:t>or</w:t>
            </w:r>
            <w:proofErr w:type="spellEnd"/>
            <w:r w:rsidRPr="004E12CB">
              <w:rPr>
                <w:lang w:val="uk-UA"/>
              </w:rPr>
              <w:t> </w:t>
            </w:r>
            <w:proofErr w:type="spellStart"/>
            <w:r w:rsidRPr="004E12CB">
              <w:rPr>
                <w:i/>
                <w:iCs/>
                <w:lang w:val="uk-UA"/>
              </w:rPr>
              <w:t>radio</w:t>
            </w:r>
            <w:proofErr w:type="spellEnd"/>
            <w:r w:rsidRPr="004E12CB">
              <w:rPr>
                <w:i/>
                <w:iCs/>
                <w:lang w:val="uk-UA"/>
              </w:rPr>
              <w:t xml:space="preserve"> </w:t>
            </w:r>
            <w:proofErr w:type="spellStart"/>
            <w:r w:rsidRPr="004E12CB">
              <w:rPr>
                <w:i/>
                <w:iCs/>
                <w:lang w:val="uk-UA"/>
              </w:rPr>
              <w:t>aid</w:t>
            </w:r>
            <w:proofErr w:type="spellEnd"/>
            <w:r w:rsidRPr="004E12CB">
              <w:rPr>
                <w:lang w:val="uk-UA"/>
              </w:rPr>
              <w:t>) [REPORT ESTABLISHED].</w:t>
            </w:r>
          </w:p>
        </w:tc>
        <w:tc>
          <w:tcPr>
            <w:tcW w:w="1650" w:type="pct"/>
            <w:shd w:val="clear" w:color="auto" w:fill="auto"/>
            <w:tcMar>
              <w:top w:w="0" w:type="dxa"/>
              <w:left w:w="0" w:type="dxa"/>
              <w:bottom w:w="0" w:type="dxa"/>
              <w:right w:w="0" w:type="dxa"/>
            </w:tcMar>
            <w:vAlign w:val="center"/>
            <w:hideMark/>
          </w:tcPr>
          <w:p w14:paraId="550452B8" w14:textId="77777777" w:rsidR="001808BE" w:rsidRPr="004E12CB" w:rsidRDefault="001808BE">
            <w:pPr>
              <w:pStyle w:val="tl"/>
              <w:spacing w:before="0" w:beforeAutospacing="0" w:after="0" w:afterAutospacing="0"/>
              <w:rPr>
                <w:lang w:val="uk-UA"/>
              </w:rPr>
            </w:pPr>
            <w:r w:rsidRPr="004E12CB">
              <w:rPr>
                <w:lang w:val="uk-UA"/>
              </w:rPr>
              <w:t>ЗАХОПЛЮЙТЕ (ЛІНІЯ КУРСОВОГО РАДІОМАЯКА </w:t>
            </w:r>
            <w:r w:rsidRPr="004E12CB">
              <w:rPr>
                <w:i/>
                <w:iCs/>
                <w:lang w:val="uk-UA"/>
              </w:rPr>
              <w:t>або</w:t>
            </w:r>
            <w:r w:rsidRPr="004E12CB">
              <w:rPr>
                <w:lang w:val="uk-UA"/>
              </w:rPr>
              <w:t> КУРС КІНЦЕВОГО ЕТАПУ ЗАХОДЖЕННЯ НА ПОСАДКУ ПО [GLS/RNP/MLS] </w:t>
            </w:r>
            <w:r w:rsidRPr="004E12CB">
              <w:rPr>
                <w:i/>
                <w:iCs/>
                <w:lang w:val="uk-UA"/>
              </w:rPr>
              <w:t>або навігаційного засобу</w:t>
            </w:r>
            <w:r w:rsidRPr="004E12CB">
              <w:rPr>
                <w:lang w:val="uk-UA"/>
              </w:rPr>
              <w:t>). [ПОВІДОМТЕ ВСТАНОВЛЕННЯ].</w:t>
            </w:r>
          </w:p>
        </w:tc>
      </w:tr>
      <w:tr w:rsidR="001808BE" w:rsidRPr="00E56A91" w14:paraId="586180F7" w14:textId="77777777" w:rsidTr="001C1BF6">
        <w:tc>
          <w:tcPr>
            <w:tcW w:w="1700" w:type="pct"/>
            <w:vMerge w:val="restart"/>
            <w:shd w:val="clear" w:color="auto" w:fill="auto"/>
            <w:tcMar>
              <w:top w:w="0" w:type="dxa"/>
              <w:left w:w="0" w:type="dxa"/>
              <w:bottom w:w="0" w:type="dxa"/>
              <w:right w:w="0" w:type="dxa"/>
            </w:tcMar>
            <w:vAlign w:val="center"/>
            <w:hideMark/>
          </w:tcPr>
          <w:p w14:paraId="174B4F12" w14:textId="77777777" w:rsidR="001808BE" w:rsidRPr="00165DF4" w:rsidRDefault="001808BE">
            <w:pPr>
              <w:pStyle w:val="tl"/>
              <w:spacing w:before="0" w:beforeAutospacing="0" w:after="0" w:afterAutospacing="0"/>
              <w:rPr>
                <w:b/>
                <w:bCs/>
                <w:lang w:val="uk-UA"/>
              </w:rPr>
            </w:pPr>
            <w:r w:rsidRPr="00165DF4">
              <w:rPr>
                <w:b/>
                <w:bCs/>
                <w:lang w:val="uk-UA"/>
              </w:rPr>
              <w:t>3. МАНЕВРИ ПРИ НЕЗАЛЕЖНИХ ТА ЗАЛЕЖНИХ ПАРАЛЕЛЬНИХ ЗАХОДЖЕННЯХ НА ПОСАДКУ</w:t>
            </w:r>
          </w:p>
        </w:tc>
        <w:tc>
          <w:tcPr>
            <w:tcW w:w="1650" w:type="pct"/>
            <w:shd w:val="clear" w:color="auto" w:fill="auto"/>
            <w:tcMar>
              <w:top w:w="0" w:type="dxa"/>
              <w:left w:w="0" w:type="dxa"/>
              <w:bottom w:w="0" w:type="dxa"/>
              <w:right w:w="0" w:type="dxa"/>
            </w:tcMar>
            <w:vAlign w:val="center"/>
            <w:hideMark/>
          </w:tcPr>
          <w:p w14:paraId="3F251232" w14:textId="77777777" w:rsidR="001808BE" w:rsidRPr="004E12CB" w:rsidRDefault="001808BE">
            <w:pPr>
              <w:pStyle w:val="tl"/>
              <w:spacing w:before="0" w:beforeAutospacing="0" w:after="0" w:afterAutospacing="0"/>
              <w:rPr>
                <w:lang w:val="uk-UA"/>
              </w:rPr>
            </w:pPr>
            <w:r w:rsidRPr="004E12CB">
              <w:rPr>
                <w:lang w:val="uk-UA"/>
              </w:rPr>
              <w:t>CLEARED FOR </w:t>
            </w:r>
            <w:r w:rsidRPr="004E12CB">
              <w:rPr>
                <w:i/>
                <w:iCs/>
                <w:lang w:val="uk-UA"/>
              </w:rPr>
              <w:t>(</w:t>
            </w:r>
            <w:proofErr w:type="spellStart"/>
            <w:r w:rsidRPr="004E12CB">
              <w:rPr>
                <w:i/>
                <w:iCs/>
                <w:lang w:val="uk-UA"/>
              </w:rPr>
              <w:t>type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approach</w:t>
            </w:r>
            <w:proofErr w:type="spellEnd"/>
            <w:r w:rsidRPr="004E12CB">
              <w:rPr>
                <w:i/>
                <w:iCs/>
                <w:lang w:val="uk-UA"/>
              </w:rPr>
              <w:t>)</w:t>
            </w:r>
            <w:r w:rsidRPr="004E12CB">
              <w:rPr>
                <w:lang w:val="uk-UA"/>
              </w:rPr>
              <w:t> APPROACH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LEFT (</w:t>
            </w:r>
            <w:proofErr w:type="spellStart"/>
            <w:r w:rsidRPr="004E12CB">
              <w:rPr>
                <w:i/>
                <w:iCs/>
                <w:lang w:val="uk-UA"/>
              </w:rPr>
              <w:t>or</w:t>
            </w:r>
            <w:proofErr w:type="spellEnd"/>
            <w:r w:rsidRPr="004E12CB">
              <w:rPr>
                <w:lang w:val="uk-UA"/>
              </w:rPr>
              <w:t> RIGHT);</w:t>
            </w:r>
          </w:p>
        </w:tc>
        <w:tc>
          <w:tcPr>
            <w:tcW w:w="1650" w:type="pct"/>
            <w:shd w:val="clear" w:color="auto" w:fill="auto"/>
            <w:tcMar>
              <w:top w:w="0" w:type="dxa"/>
              <w:left w:w="0" w:type="dxa"/>
              <w:bottom w:w="0" w:type="dxa"/>
              <w:right w:w="0" w:type="dxa"/>
            </w:tcMar>
            <w:vAlign w:val="center"/>
            <w:hideMark/>
          </w:tcPr>
          <w:p w14:paraId="0C37EBE6" w14:textId="77777777" w:rsidR="001808BE" w:rsidRPr="004E12CB" w:rsidRDefault="001808BE">
            <w:pPr>
              <w:pStyle w:val="tl"/>
              <w:spacing w:before="0" w:beforeAutospacing="0" w:after="0" w:afterAutospacing="0"/>
              <w:rPr>
                <w:lang w:val="uk-UA"/>
              </w:rPr>
            </w:pPr>
            <w:r w:rsidRPr="004E12CB">
              <w:rPr>
                <w:lang w:val="uk-UA"/>
              </w:rPr>
              <w:t>ДОЗВОЛЯЮ ЗАХОДЖЕННЯ ЗА (</w:t>
            </w:r>
            <w:r w:rsidRPr="004E12CB">
              <w:rPr>
                <w:i/>
                <w:iCs/>
                <w:lang w:val="uk-UA"/>
              </w:rPr>
              <w:t>тип заходження на посадку</w:t>
            </w:r>
            <w:r w:rsidRPr="004E12CB">
              <w:rPr>
                <w:lang w:val="uk-UA"/>
              </w:rPr>
              <w:t>) ЗПС (</w:t>
            </w:r>
            <w:r w:rsidRPr="004E12CB">
              <w:rPr>
                <w:i/>
                <w:iCs/>
                <w:lang w:val="uk-UA"/>
              </w:rPr>
              <w:t>номер</w:t>
            </w:r>
            <w:r w:rsidRPr="004E12CB">
              <w:rPr>
                <w:lang w:val="uk-UA"/>
              </w:rPr>
              <w:t>) ЛІВА (</w:t>
            </w:r>
            <w:r w:rsidRPr="004E12CB">
              <w:rPr>
                <w:i/>
                <w:iCs/>
                <w:lang w:val="uk-UA"/>
              </w:rPr>
              <w:t>або</w:t>
            </w:r>
            <w:r w:rsidRPr="004E12CB">
              <w:rPr>
                <w:lang w:val="uk-UA"/>
              </w:rPr>
              <w:t> ПРАВА);</w:t>
            </w:r>
          </w:p>
        </w:tc>
      </w:tr>
      <w:tr w:rsidR="001808BE" w:rsidRPr="00E56A91" w14:paraId="69796B94" w14:textId="77777777" w:rsidTr="001C1BF6">
        <w:tc>
          <w:tcPr>
            <w:tcW w:w="0" w:type="auto"/>
            <w:vMerge/>
            <w:shd w:val="clear" w:color="auto" w:fill="auto"/>
            <w:vAlign w:val="center"/>
            <w:hideMark/>
          </w:tcPr>
          <w:p w14:paraId="2F9D563A"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201C863" w14:textId="77777777" w:rsidR="001808BE" w:rsidRPr="004E12CB" w:rsidRDefault="001808BE">
            <w:pPr>
              <w:pStyle w:val="tl"/>
              <w:spacing w:before="0" w:beforeAutospacing="0" w:after="0" w:afterAutospacing="0"/>
              <w:rPr>
                <w:lang w:val="uk-UA"/>
              </w:rPr>
            </w:pPr>
            <w:r w:rsidRPr="004E12CB">
              <w:rPr>
                <w:lang w:val="uk-UA"/>
              </w:rPr>
              <w:t>YOU HAVE CROSSED THE LOCALIZER (</w:t>
            </w:r>
            <w:proofErr w:type="spellStart"/>
            <w:r w:rsidRPr="004E12CB">
              <w:rPr>
                <w:i/>
                <w:iCs/>
                <w:lang w:val="uk-UA"/>
              </w:rPr>
              <w:t>or</w:t>
            </w:r>
            <w:proofErr w:type="spellEnd"/>
            <w:r w:rsidRPr="004E12CB">
              <w:rPr>
                <w:lang w:val="uk-UA"/>
              </w:rPr>
              <w:t> GLS/RNP/MLS FINAL APPROACH COURSE). TURN LEFT (</w:t>
            </w:r>
            <w:proofErr w:type="spellStart"/>
            <w:r w:rsidRPr="004E12CB">
              <w:rPr>
                <w:i/>
                <w:iCs/>
                <w:lang w:val="uk-UA"/>
              </w:rPr>
              <w:t>or</w:t>
            </w:r>
            <w:proofErr w:type="spellEnd"/>
            <w:r w:rsidRPr="004E12CB">
              <w:rPr>
                <w:lang w:val="uk-UA"/>
              </w:rPr>
              <w:t> RIGHT) IMMEDIATELY AND RETURN TO THE LOCALIZER (</w:t>
            </w:r>
            <w:proofErr w:type="spellStart"/>
            <w:r w:rsidRPr="004E12CB">
              <w:rPr>
                <w:i/>
                <w:iCs/>
                <w:lang w:val="uk-UA"/>
              </w:rPr>
              <w:t>or</w:t>
            </w:r>
            <w:proofErr w:type="spellEnd"/>
            <w:r w:rsidRPr="004E12CB">
              <w:rPr>
                <w:lang w:val="uk-UA"/>
              </w:rPr>
              <w:t> GLS/RNP/MLS FINAL APPROACH COURSE);</w:t>
            </w:r>
          </w:p>
        </w:tc>
        <w:tc>
          <w:tcPr>
            <w:tcW w:w="1650" w:type="pct"/>
            <w:shd w:val="clear" w:color="auto" w:fill="auto"/>
            <w:tcMar>
              <w:top w:w="0" w:type="dxa"/>
              <w:left w:w="0" w:type="dxa"/>
              <w:bottom w:w="0" w:type="dxa"/>
              <w:right w:w="0" w:type="dxa"/>
            </w:tcMar>
            <w:vAlign w:val="center"/>
            <w:hideMark/>
          </w:tcPr>
          <w:p w14:paraId="59714538" w14:textId="77777777" w:rsidR="001808BE" w:rsidRPr="004E12CB" w:rsidRDefault="001808BE">
            <w:pPr>
              <w:pStyle w:val="tl"/>
              <w:spacing w:before="0" w:beforeAutospacing="0" w:after="0" w:afterAutospacing="0"/>
              <w:rPr>
                <w:lang w:val="uk-UA"/>
              </w:rPr>
            </w:pPr>
            <w:r w:rsidRPr="004E12CB">
              <w:rPr>
                <w:lang w:val="uk-UA"/>
              </w:rPr>
              <w:t>ВИ ПРОМИНУЛИ КУРСОВИЙ (</w:t>
            </w:r>
            <w:r w:rsidRPr="004E12CB">
              <w:rPr>
                <w:i/>
                <w:iCs/>
                <w:lang w:val="uk-UA"/>
              </w:rPr>
              <w:t>або</w:t>
            </w:r>
            <w:r w:rsidRPr="004E12CB">
              <w:rPr>
                <w:lang w:val="uk-UA"/>
              </w:rPr>
              <w:t> КУРС ЗАХОДЖЕННЯ ЗА GLS/RNP/MLS). ПОВЕРНІТЬ ВЛІВО (</w:t>
            </w:r>
            <w:r w:rsidRPr="004E12CB">
              <w:rPr>
                <w:i/>
                <w:iCs/>
                <w:lang w:val="uk-UA"/>
              </w:rPr>
              <w:t>або</w:t>
            </w:r>
            <w:r w:rsidRPr="004E12CB">
              <w:rPr>
                <w:lang w:val="uk-UA"/>
              </w:rPr>
              <w:t> ВПРАВО) НЕГАЙНО ДЛЯ ПОВЕРНЕННЯ ДО ЛІНІЇ КУРСОВОГО (</w:t>
            </w:r>
            <w:r w:rsidRPr="004E12CB">
              <w:rPr>
                <w:i/>
                <w:iCs/>
                <w:lang w:val="uk-UA"/>
              </w:rPr>
              <w:t>або</w:t>
            </w:r>
            <w:r w:rsidRPr="004E12CB">
              <w:rPr>
                <w:lang w:val="uk-UA"/>
              </w:rPr>
              <w:t> КУРСУ ЗАХОДЖЕННЯ ЗА GLS/RNP/MLS);</w:t>
            </w:r>
          </w:p>
        </w:tc>
      </w:tr>
      <w:tr w:rsidR="001808BE" w:rsidRPr="00E56A91" w14:paraId="40B8B5FE" w14:textId="77777777" w:rsidTr="001C1BF6">
        <w:tc>
          <w:tcPr>
            <w:tcW w:w="0" w:type="auto"/>
            <w:vMerge/>
            <w:shd w:val="clear" w:color="auto" w:fill="auto"/>
            <w:vAlign w:val="center"/>
            <w:hideMark/>
          </w:tcPr>
          <w:p w14:paraId="7220FEBB"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6D93056" w14:textId="77777777" w:rsidR="001808BE" w:rsidRPr="004E12CB" w:rsidRDefault="001808BE">
            <w:pPr>
              <w:pStyle w:val="tl"/>
              <w:spacing w:before="0" w:beforeAutospacing="0" w:after="0" w:afterAutospacing="0"/>
              <w:rPr>
                <w:lang w:val="uk-UA"/>
              </w:rPr>
            </w:pPr>
            <w:r w:rsidRPr="004E12CB">
              <w:rPr>
                <w:lang w:val="uk-UA"/>
              </w:rPr>
              <w:t>ILS (</w:t>
            </w:r>
            <w:proofErr w:type="spellStart"/>
            <w:r w:rsidRPr="004E12CB">
              <w:rPr>
                <w:i/>
                <w:iCs/>
                <w:lang w:val="uk-UA"/>
              </w:rPr>
              <w:t>or</w:t>
            </w:r>
            <w:proofErr w:type="spellEnd"/>
            <w:r w:rsidRPr="004E12CB">
              <w:rPr>
                <w:lang w:val="uk-UA"/>
              </w:rPr>
              <w:t> MLS)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LEFT (</w:t>
            </w:r>
            <w:proofErr w:type="spellStart"/>
            <w:r w:rsidRPr="004E12CB">
              <w:rPr>
                <w:i/>
                <w:iCs/>
                <w:lang w:val="uk-UA"/>
              </w:rPr>
              <w:t>or</w:t>
            </w:r>
            <w:proofErr w:type="spellEnd"/>
            <w:r w:rsidRPr="004E12CB">
              <w:rPr>
                <w:lang w:val="uk-UA"/>
              </w:rPr>
              <w:t> RIGHT) LOCALIZER (</w:t>
            </w:r>
            <w:proofErr w:type="spellStart"/>
            <w:r w:rsidRPr="004E12CB">
              <w:rPr>
                <w:i/>
                <w:iCs/>
                <w:lang w:val="uk-UA"/>
              </w:rPr>
              <w:t>or</w:t>
            </w:r>
            <w:proofErr w:type="spellEnd"/>
            <w:r w:rsidRPr="004E12CB">
              <w:rPr>
                <w:lang w:val="uk-UA"/>
              </w:rPr>
              <w:t> MLS) FREQUENCY IS </w:t>
            </w:r>
            <w:r w:rsidRPr="004E12CB">
              <w:rPr>
                <w:i/>
                <w:iCs/>
                <w:lang w:val="uk-UA"/>
              </w:rPr>
              <w:t>(</w:t>
            </w:r>
            <w:proofErr w:type="spellStart"/>
            <w:r w:rsidRPr="004E12CB">
              <w:rPr>
                <w:i/>
                <w:iCs/>
                <w:lang w:val="uk-UA"/>
              </w:rPr>
              <w:t>frequency</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5203C5F" w14:textId="77777777" w:rsidR="001808BE" w:rsidRPr="004E12CB" w:rsidRDefault="001808BE">
            <w:pPr>
              <w:pStyle w:val="tl"/>
              <w:spacing w:before="0" w:beforeAutospacing="0" w:after="0" w:afterAutospacing="0"/>
              <w:rPr>
                <w:lang w:val="uk-UA"/>
              </w:rPr>
            </w:pPr>
            <w:r w:rsidRPr="004E12CB">
              <w:rPr>
                <w:lang w:val="uk-UA"/>
              </w:rPr>
              <w:t>ILS (</w:t>
            </w:r>
            <w:r w:rsidRPr="004E12CB">
              <w:rPr>
                <w:i/>
                <w:iCs/>
                <w:lang w:val="uk-UA"/>
              </w:rPr>
              <w:t>або</w:t>
            </w:r>
            <w:r w:rsidRPr="004E12CB">
              <w:rPr>
                <w:lang w:val="uk-UA"/>
              </w:rPr>
              <w:t> MLS) ЗПС (</w:t>
            </w:r>
            <w:r w:rsidRPr="004E12CB">
              <w:rPr>
                <w:i/>
                <w:iCs/>
                <w:lang w:val="uk-UA"/>
              </w:rPr>
              <w:t>номер</w:t>
            </w:r>
            <w:r w:rsidRPr="004E12CB">
              <w:rPr>
                <w:lang w:val="uk-UA"/>
              </w:rPr>
              <w:t>) ЛІВОЇ (</w:t>
            </w:r>
            <w:r w:rsidRPr="004E12CB">
              <w:rPr>
                <w:i/>
                <w:iCs/>
                <w:lang w:val="uk-UA"/>
              </w:rPr>
              <w:t>або</w:t>
            </w:r>
            <w:r w:rsidRPr="004E12CB">
              <w:rPr>
                <w:lang w:val="uk-UA"/>
              </w:rPr>
              <w:t> ПРАВОЇ) КУРСОВИЙ РАДІОМАЯК (</w:t>
            </w:r>
            <w:r w:rsidRPr="004E12CB">
              <w:rPr>
                <w:i/>
                <w:iCs/>
                <w:lang w:val="uk-UA"/>
              </w:rPr>
              <w:t>або</w:t>
            </w:r>
            <w:r w:rsidRPr="004E12CB">
              <w:rPr>
                <w:lang w:val="uk-UA"/>
              </w:rPr>
              <w:t> MLS) НА ЧАСТОТІ (</w:t>
            </w:r>
            <w:r w:rsidRPr="004E12CB">
              <w:rPr>
                <w:i/>
                <w:iCs/>
                <w:lang w:val="uk-UA"/>
              </w:rPr>
              <w:t>частота</w:t>
            </w:r>
            <w:r w:rsidRPr="004E12CB">
              <w:rPr>
                <w:lang w:val="uk-UA"/>
              </w:rPr>
              <w:t>);</w:t>
            </w:r>
          </w:p>
        </w:tc>
      </w:tr>
      <w:tr w:rsidR="001808BE" w:rsidRPr="00E56A91" w14:paraId="6EA545BA" w14:textId="77777777" w:rsidTr="001C1BF6">
        <w:tc>
          <w:tcPr>
            <w:tcW w:w="1700" w:type="pct"/>
            <w:shd w:val="clear" w:color="auto" w:fill="auto"/>
            <w:tcMar>
              <w:top w:w="0" w:type="dxa"/>
              <w:left w:w="0" w:type="dxa"/>
              <w:bottom w:w="0" w:type="dxa"/>
              <w:right w:w="0" w:type="dxa"/>
            </w:tcMar>
            <w:vAlign w:val="center"/>
            <w:hideMark/>
          </w:tcPr>
          <w:p w14:paraId="092AB4EF" w14:textId="77777777" w:rsidR="001808BE" w:rsidRPr="004E12CB" w:rsidRDefault="001808BE">
            <w:pPr>
              <w:pStyle w:val="tl"/>
              <w:spacing w:before="0" w:beforeAutospacing="0" w:after="0" w:afterAutospacing="0"/>
              <w:rPr>
                <w:lang w:val="uk-UA"/>
              </w:rPr>
            </w:pPr>
            <w:r w:rsidRPr="004E12CB">
              <w:rPr>
                <w:lang w:val="uk-UA"/>
              </w:rPr>
              <w:t>1) ... для розходження з ПС, коли спостерігається, що воно відхилилось у зону NTZ</w:t>
            </w:r>
          </w:p>
        </w:tc>
        <w:tc>
          <w:tcPr>
            <w:tcW w:w="1650" w:type="pct"/>
            <w:shd w:val="clear" w:color="auto" w:fill="auto"/>
            <w:tcMar>
              <w:top w:w="0" w:type="dxa"/>
              <w:left w:w="0" w:type="dxa"/>
              <w:bottom w:w="0" w:type="dxa"/>
              <w:right w:w="0" w:type="dxa"/>
            </w:tcMar>
            <w:vAlign w:val="center"/>
            <w:hideMark/>
          </w:tcPr>
          <w:p w14:paraId="466BD844" w14:textId="77777777" w:rsidR="001808BE" w:rsidRPr="004E12CB" w:rsidRDefault="001808BE">
            <w:pPr>
              <w:pStyle w:val="tl"/>
              <w:spacing w:before="0" w:beforeAutospacing="0" w:after="0" w:afterAutospacing="0"/>
              <w:rPr>
                <w:lang w:val="uk-UA"/>
              </w:rPr>
            </w:pPr>
            <w:r w:rsidRPr="004E12CB">
              <w:rPr>
                <w:lang w:val="uk-UA"/>
              </w:rPr>
              <w:t>TURN LEFT (</w:t>
            </w:r>
            <w:proofErr w:type="spellStart"/>
            <w:r w:rsidRPr="004E12CB">
              <w:rPr>
                <w:i/>
                <w:iCs/>
                <w:lang w:val="uk-UA"/>
              </w:rPr>
              <w:t>or</w:t>
            </w:r>
            <w:proofErr w:type="spellEnd"/>
            <w:r w:rsidRPr="004E12CB">
              <w:rPr>
                <w:lang w:val="uk-UA"/>
              </w:rPr>
              <w:t> RIGHT)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DEGREES (</w:t>
            </w:r>
            <w:proofErr w:type="spellStart"/>
            <w:r w:rsidRPr="004E12CB">
              <w:rPr>
                <w:i/>
                <w:iCs/>
                <w:lang w:val="uk-UA"/>
              </w:rPr>
              <w:t>or</w:t>
            </w:r>
            <w:proofErr w:type="spellEnd"/>
            <w:r w:rsidRPr="004E12CB">
              <w:rPr>
                <w:lang w:val="uk-UA"/>
              </w:rPr>
              <w:t> HEADING) </w:t>
            </w:r>
            <w:r w:rsidRPr="004E12CB">
              <w:rPr>
                <w:i/>
                <w:iCs/>
                <w:lang w:val="uk-UA"/>
              </w:rPr>
              <w:t>(</w:t>
            </w:r>
            <w:proofErr w:type="spellStart"/>
            <w:r w:rsidRPr="004E12CB">
              <w:rPr>
                <w:i/>
                <w:iCs/>
                <w:lang w:val="uk-UA"/>
              </w:rPr>
              <w:t>three</w:t>
            </w:r>
            <w:proofErr w:type="spellEnd"/>
            <w:r w:rsidRPr="004E12CB">
              <w:rPr>
                <w:i/>
                <w:iCs/>
                <w:lang w:val="uk-UA"/>
              </w:rPr>
              <w:t xml:space="preserve"> </w:t>
            </w:r>
            <w:proofErr w:type="spellStart"/>
            <w:r w:rsidRPr="004E12CB">
              <w:rPr>
                <w:i/>
                <w:iCs/>
                <w:lang w:val="uk-UA"/>
              </w:rPr>
              <w:t>digits</w:t>
            </w:r>
            <w:proofErr w:type="spellEnd"/>
            <w:r w:rsidRPr="004E12CB">
              <w:rPr>
                <w:i/>
                <w:iCs/>
                <w:lang w:val="uk-UA"/>
              </w:rPr>
              <w:t>)</w:t>
            </w:r>
            <w:r w:rsidRPr="004E12CB">
              <w:rPr>
                <w:lang w:val="uk-UA"/>
              </w:rPr>
              <w:t> IMMEDIATELY TO AVOID TRAFFIC [DEVIATING FROM ADJACENT APPROACH], CLIMB TO </w:t>
            </w:r>
            <w:r w:rsidRPr="004E12CB">
              <w:rPr>
                <w:i/>
                <w:iCs/>
                <w:lang w:val="uk-UA"/>
              </w:rPr>
              <w:t>(</w:t>
            </w:r>
            <w:proofErr w:type="spellStart"/>
            <w:r w:rsidRPr="004E12CB">
              <w:rPr>
                <w:i/>
                <w:iCs/>
                <w:lang w:val="uk-UA"/>
              </w:rPr>
              <w:t>altitude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2547F52" w14:textId="77777777" w:rsidR="001808BE" w:rsidRPr="004E12CB" w:rsidRDefault="001808BE">
            <w:pPr>
              <w:pStyle w:val="tl"/>
              <w:spacing w:before="0" w:beforeAutospacing="0" w:after="0" w:afterAutospacing="0"/>
              <w:rPr>
                <w:lang w:val="uk-UA"/>
              </w:rPr>
            </w:pPr>
            <w:r w:rsidRPr="004E12CB">
              <w:rPr>
                <w:lang w:val="uk-UA"/>
              </w:rPr>
              <w:t>ПОВЕРНІТЬ НАЛІВО (НАПРАВО) НА (</w:t>
            </w:r>
            <w:r w:rsidRPr="004E12CB">
              <w:rPr>
                <w:i/>
                <w:iCs/>
                <w:lang w:val="uk-UA"/>
              </w:rPr>
              <w:t>число</w:t>
            </w:r>
            <w:r w:rsidRPr="004E12CB">
              <w:rPr>
                <w:lang w:val="uk-UA"/>
              </w:rPr>
              <w:t>) ГРАДУСІВ (</w:t>
            </w:r>
            <w:r w:rsidRPr="004E12CB">
              <w:rPr>
                <w:i/>
                <w:iCs/>
                <w:lang w:val="uk-UA"/>
              </w:rPr>
              <w:t>або</w:t>
            </w:r>
            <w:r w:rsidRPr="004E12CB">
              <w:rPr>
                <w:lang w:val="uk-UA"/>
              </w:rPr>
              <w:t> КУРС (</w:t>
            </w:r>
            <w:r w:rsidRPr="004E12CB">
              <w:rPr>
                <w:i/>
                <w:iCs/>
                <w:lang w:val="uk-UA"/>
              </w:rPr>
              <w:t>три цифри</w:t>
            </w:r>
            <w:r w:rsidRPr="004E12CB">
              <w:rPr>
                <w:lang w:val="uk-UA"/>
              </w:rPr>
              <w:t>) НЕГАЙНО ДЛЯ РОЗХОДЖЕННЯ З БОРТОМ [ЩО ВІДХИЛИВСЯ ВІД СУМІЖНОГО ЗАХОДЖЕННЯ], НАБИРАЙТЕ (</w:t>
            </w:r>
            <w:r w:rsidRPr="004E12CB">
              <w:rPr>
                <w:i/>
                <w:iCs/>
                <w:lang w:val="uk-UA"/>
              </w:rPr>
              <w:t>абсолютна висота</w:t>
            </w:r>
            <w:r w:rsidRPr="004E12CB">
              <w:rPr>
                <w:lang w:val="uk-UA"/>
              </w:rPr>
              <w:t>);</w:t>
            </w:r>
          </w:p>
        </w:tc>
      </w:tr>
      <w:tr w:rsidR="001808BE" w:rsidRPr="00E56A91" w14:paraId="3E507A7E" w14:textId="77777777" w:rsidTr="001C1BF6">
        <w:tc>
          <w:tcPr>
            <w:tcW w:w="1700" w:type="pct"/>
            <w:shd w:val="clear" w:color="auto" w:fill="auto"/>
            <w:tcMar>
              <w:top w:w="0" w:type="dxa"/>
              <w:left w:w="0" w:type="dxa"/>
              <w:bottom w:w="0" w:type="dxa"/>
              <w:right w:w="0" w:type="dxa"/>
            </w:tcMar>
            <w:vAlign w:val="center"/>
            <w:hideMark/>
          </w:tcPr>
          <w:p w14:paraId="5570E1B6" w14:textId="77777777" w:rsidR="001808BE" w:rsidRPr="004E12CB" w:rsidRDefault="001808BE">
            <w:pPr>
              <w:pStyle w:val="tl"/>
              <w:spacing w:before="0" w:beforeAutospacing="0" w:after="0" w:afterAutospacing="0"/>
              <w:rPr>
                <w:lang w:val="uk-UA"/>
              </w:rPr>
            </w:pPr>
            <w:r w:rsidRPr="004E12CB">
              <w:rPr>
                <w:lang w:val="uk-UA"/>
              </w:rPr>
              <w:t xml:space="preserve">2) ... для розходження на висоті нижче 120 м (400 </w:t>
            </w:r>
            <w:proofErr w:type="spellStart"/>
            <w:r w:rsidRPr="004E12CB">
              <w:rPr>
                <w:lang w:val="uk-UA"/>
              </w:rPr>
              <w:t>фт</w:t>
            </w:r>
            <w:proofErr w:type="spellEnd"/>
            <w:r w:rsidRPr="004E12CB">
              <w:rPr>
                <w:lang w:val="uk-UA"/>
              </w:rPr>
              <w:t>) над перевищенням порогу ЗПС, коли застосовуються критерії PAOAS</w:t>
            </w:r>
          </w:p>
        </w:tc>
        <w:tc>
          <w:tcPr>
            <w:tcW w:w="1650" w:type="pct"/>
            <w:shd w:val="clear" w:color="auto" w:fill="auto"/>
            <w:tcMar>
              <w:top w:w="0" w:type="dxa"/>
              <w:left w:w="0" w:type="dxa"/>
              <w:bottom w:w="0" w:type="dxa"/>
              <w:right w:w="0" w:type="dxa"/>
            </w:tcMar>
            <w:vAlign w:val="center"/>
            <w:hideMark/>
          </w:tcPr>
          <w:p w14:paraId="668FE7BE" w14:textId="77777777" w:rsidR="001808BE" w:rsidRPr="004E12CB" w:rsidRDefault="001808BE">
            <w:pPr>
              <w:pStyle w:val="tl"/>
              <w:spacing w:before="0" w:beforeAutospacing="0" w:after="0" w:afterAutospacing="0"/>
              <w:rPr>
                <w:lang w:val="uk-UA"/>
              </w:rPr>
            </w:pPr>
            <w:r w:rsidRPr="004E12CB">
              <w:rPr>
                <w:lang w:val="uk-UA"/>
              </w:rPr>
              <w:t>CLIMB TO </w:t>
            </w:r>
            <w:r w:rsidRPr="004E12CB">
              <w:rPr>
                <w:i/>
                <w:iCs/>
                <w:lang w:val="uk-UA"/>
              </w:rPr>
              <w:t>(</w:t>
            </w:r>
            <w:proofErr w:type="spellStart"/>
            <w:r w:rsidRPr="004E12CB">
              <w:rPr>
                <w:i/>
                <w:iCs/>
                <w:lang w:val="uk-UA"/>
              </w:rPr>
              <w:t>altitude</w:t>
            </w:r>
            <w:proofErr w:type="spellEnd"/>
            <w:r w:rsidRPr="004E12CB">
              <w:rPr>
                <w:i/>
                <w:iCs/>
                <w:lang w:val="uk-UA"/>
              </w:rPr>
              <w:t>)</w:t>
            </w:r>
            <w:r w:rsidRPr="004E12CB">
              <w:rPr>
                <w:lang w:val="uk-UA"/>
              </w:rPr>
              <w:t> IMMEDIATELY TO AVOID TRAFFIC [DEVIATING FROM ADJACENT APPROACH] </w:t>
            </w:r>
            <w:r w:rsidRPr="004E12CB">
              <w:rPr>
                <w:i/>
                <w:iCs/>
                <w:lang w:val="uk-UA"/>
              </w:rPr>
              <w:t>(</w:t>
            </w:r>
            <w:proofErr w:type="spellStart"/>
            <w:r w:rsidRPr="004E12CB">
              <w:rPr>
                <w:i/>
                <w:iCs/>
                <w:lang w:val="uk-UA"/>
              </w:rPr>
              <w:t>further</w:t>
            </w:r>
            <w:proofErr w:type="spellEnd"/>
            <w:r w:rsidRPr="004E12CB">
              <w:rPr>
                <w:i/>
                <w:iCs/>
                <w:lang w:val="uk-UA"/>
              </w:rPr>
              <w:t xml:space="preserve"> </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9BA620E" w14:textId="77777777" w:rsidR="001808BE" w:rsidRPr="004E12CB" w:rsidRDefault="001808BE">
            <w:pPr>
              <w:pStyle w:val="tl"/>
              <w:spacing w:before="0" w:beforeAutospacing="0" w:after="0" w:afterAutospacing="0"/>
              <w:rPr>
                <w:lang w:val="uk-UA"/>
              </w:rPr>
            </w:pPr>
            <w:r w:rsidRPr="004E12CB">
              <w:rPr>
                <w:lang w:val="uk-UA"/>
              </w:rPr>
              <w:t>НАБИРАЙТЕ (</w:t>
            </w:r>
            <w:r w:rsidRPr="004E12CB">
              <w:rPr>
                <w:i/>
                <w:iCs/>
                <w:lang w:val="uk-UA"/>
              </w:rPr>
              <w:t>абсолютна висота</w:t>
            </w:r>
            <w:r w:rsidRPr="004E12CB">
              <w:rPr>
                <w:lang w:val="uk-UA"/>
              </w:rPr>
              <w:t>) НЕГАЙНО ДЛЯ РОЗХОДЖЕННЯ З БОРТОМ [ЩО ВІДХИЛИВСЯ ВІД СУМІЖНОГО ЗАХОДЖЕННЯ] (</w:t>
            </w:r>
            <w:r w:rsidRPr="004E12CB">
              <w:rPr>
                <w:i/>
                <w:iCs/>
                <w:lang w:val="uk-UA"/>
              </w:rPr>
              <w:t>подальші вказівки</w:t>
            </w:r>
            <w:r w:rsidRPr="004E12CB">
              <w:rPr>
                <w:lang w:val="uk-UA"/>
              </w:rPr>
              <w:t>).</w:t>
            </w:r>
          </w:p>
        </w:tc>
      </w:tr>
      <w:tr w:rsidR="001808BE" w:rsidRPr="00E56A91" w14:paraId="565BC26A" w14:textId="77777777" w:rsidTr="001C1BF6">
        <w:trPr>
          <w:trHeight w:val="631"/>
        </w:trPr>
        <w:tc>
          <w:tcPr>
            <w:tcW w:w="1700" w:type="pct"/>
            <w:shd w:val="clear" w:color="auto" w:fill="auto"/>
            <w:tcMar>
              <w:top w:w="0" w:type="dxa"/>
              <w:left w:w="0" w:type="dxa"/>
              <w:bottom w:w="0" w:type="dxa"/>
              <w:right w:w="0" w:type="dxa"/>
            </w:tcMar>
            <w:vAlign w:val="center"/>
            <w:hideMark/>
          </w:tcPr>
          <w:p w14:paraId="30781196" w14:textId="77777777" w:rsidR="001808BE" w:rsidRPr="00165DF4" w:rsidRDefault="001808BE">
            <w:pPr>
              <w:pStyle w:val="tl"/>
              <w:spacing w:before="0" w:beforeAutospacing="0" w:after="0" w:afterAutospacing="0"/>
              <w:rPr>
                <w:b/>
                <w:bCs/>
                <w:lang w:val="uk-UA"/>
              </w:rPr>
            </w:pPr>
            <w:r w:rsidRPr="00165DF4">
              <w:rPr>
                <w:b/>
                <w:bCs/>
                <w:lang w:val="uk-UA"/>
              </w:rPr>
              <w:lastRenderedPageBreak/>
              <w:t>4. ЗАХОДЖЕННЯ НА ПОСАДКУ ЗА ОГЛЯДОВИМ ЛОКАТОРОМ</w:t>
            </w:r>
          </w:p>
        </w:tc>
        <w:tc>
          <w:tcPr>
            <w:tcW w:w="1650" w:type="pct"/>
            <w:shd w:val="clear" w:color="auto" w:fill="auto"/>
            <w:tcMar>
              <w:top w:w="0" w:type="dxa"/>
              <w:left w:w="0" w:type="dxa"/>
              <w:bottom w:w="0" w:type="dxa"/>
              <w:right w:w="0" w:type="dxa"/>
            </w:tcMar>
            <w:vAlign w:val="center"/>
            <w:hideMark/>
          </w:tcPr>
          <w:p w14:paraId="09476ADB"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13DB125A"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E56A91" w14:paraId="5DBB8B35" w14:textId="77777777" w:rsidTr="001C1BF6">
        <w:tc>
          <w:tcPr>
            <w:tcW w:w="1700" w:type="pct"/>
            <w:vMerge w:val="restart"/>
            <w:shd w:val="clear" w:color="auto" w:fill="auto"/>
            <w:tcMar>
              <w:top w:w="0" w:type="dxa"/>
              <w:left w:w="0" w:type="dxa"/>
              <w:bottom w:w="0" w:type="dxa"/>
              <w:right w:w="0" w:type="dxa"/>
            </w:tcMar>
            <w:vAlign w:val="center"/>
            <w:hideMark/>
          </w:tcPr>
          <w:p w14:paraId="193E2D6F" w14:textId="77777777" w:rsidR="001808BE" w:rsidRPr="00165DF4" w:rsidRDefault="001808BE">
            <w:pPr>
              <w:pStyle w:val="tl"/>
              <w:spacing w:before="0" w:beforeAutospacing="0" w:after="0" w:afterAutospacing="0"/>
              <w:rPr>
                <w:b/>
                <w:bCs/>
                <w:lang w:val="uk-UA"/>
              </w:rPr>
            </w:pPr>
            <w:r w:rsidRPr="00165DF4">
              <w:rPr>
                <w:b/>
                <w:bCs/>
                <w:lang w:val="uk-UA"/>
              </w:rPr>
              <w:t>5. НАДАННЯ ОБСЛУГОВУВАННЯ</w:t>
            </w:r>
          </w:p>
        </w:tc>
        <w:tc>
          <w:tcPr>
            <w:tcW w:w="1650" w:type="pct"/>
            <w:shd w:val="clear" w:color="auto" w:fill="auto"/>
            <w:tcMar>
              <w:top w:w="0" w:type="dxa"/>
              <w:left w:w="0" w:type="dxa"/>
              <w:bottom w:w="0" w:type="dxa"/>
              <w:right w:w="0" w:type="dxa"/>
            </w:tcMar>
            <w:vAlign w:val="center"/>
            <w:hideMark/>
          </w:tcPr>
          <w:p w14:paraId="0161B566" w14:textId="77777777" w:rsidR="001808BE" w:rsidRPr="004E12CB" w:rsidRDefault="001808BE">
            <w:pPr>
              <w:pStyle w:val="tl"/>
              <w:spacing w:before="0" w:beforeAutospacing="0" w:after="0" w:afterAutospacing="0"/>
              <w:rPr>
                <w:lang w:val="uk-UA"/>
              </w:rPr>
            </w:pPr>
            <w:r w:rsidRPr="004E12CB">
              <w:rPr>
                <w:lang w:val="uk-UA"/>
              </w:rPr>
              <w:t>THIS WILL BE A SURVEILLANCE RADAR APPROACH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TERMINATING AT </w:t>
            </w:r>
            <w:r w:rsidRPr="004E12CB">
              <w:rPr>
                <w:i/>
                <w:iCs/>
                <w:lang w:val="uk-UA"/>
              </w:rPr>
              <w:t>(</w:t>
            </w:r>
            <w:proofErr w:type="spellStart"/>
            <w:r w:rsidRPr="004E12CB">
              <w:rPr>
                <w:i/>
                <w:iCs/>
                <w:lang w:val="uk-UA"/>
              </w:rPr>
              <w:t>distance</w:t>
            </w:r>
            <w:proofErr w:type="spellEnd"/>
            <w:r w:rsidRPr="004E12CB">
              <w:rPr>
                <w:i/>
                <w:iCs/>
                <w:lang w:val="uk-UA"/>
              </w:rPr>
              <w:t>)</w:t>
            </w:r>
            <w:r w:rsidRPr="004E12CB">
              <w:rPr>
                <w:lang w:val="uk-UA"/>
              </w:rPr>
              <w:t> FROM TOUCHDOWN, OBSTACLE CLEARANCE ALTITUDE (</w:t>
            </w:r>
            <w:proofErr w:type="spellStart"/>
            <w:r w:rsidRPr="004E12CB">
              <w:rPr>
                <w:i/>
                <w:iCs/>
                <w:lang w:val="uk-UA"/>
              </w:rPr>
              <w:t>or</w:t>
            </w:r>
            <w:proofErr w:type="spellEnd"/>
            <w:r w:rsidRPr="004E12CB">
              <w:rPr>
                <w:lang w:val="uk-UA"/>
              </w:rPr>
              <w:t> HEIGHT)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METRES (</w:t>
            </w:r>
            <w:proofErr w:type="spellStart"/>
            <w:r w:rsidRPr="004E12CB">
              <w:rPr>
                <w:i/>
                <w:iCs/>
                <w:lang w:val="uk-UA"/>
              </w:rPr>
              <w:t>or</w:t>
            </w:r>
            <w:proofErr w:type="spellEnd"/>
            <w:r w:rsidRPr="004E12CB">
              <w:rPr>
                <w:lang w:val="uk-UA"/>
              </w:rPr>
              <w:t> FEET) CHECK YOUR MINIMA [IN CASE OF GO AROUND </w:t>
            </w:r>
            <w:r w:rsidRPr="004E12CB">
              <w:rPr>
                <w:i/>
                <w:iCs/>
                <w:lang w:val="uk-UA"/>
              </w:rPr>
              <w:t>(</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1C78B4C4" w14:textId="77777777" w:rsidR="001808BE" w:rsidRPr="004E12CB" w:rsidRDefault="001808BE">
            <w:pPr>
              <w:pStyle w:val="tl"/>
              <w:spacing w:before="0" w:beforeAutospacing="0" w:after="0" w:afterAutospacing="0"/>
              <w:rPr>
                <w:lang w:val="uk-UA"/>
              </w:rPr>
            </w:pPr>
            <w:r w:rsidRPr="004E12CB">
              <w:rPr>
                <w:lang w:val="uk-UA"/>
              </w:rPr>
              <w:t>ЗАХОДЖЕННЯ ЗА ОГЛЯДОВИМ РАДАРОМ ЗПС (</w:t>
            </w:r>
            <w:r w:rsidRPr="004E12CB">
              <w:rPr>
                <w:i/>
                <w:iCs/>
                <w:lang w:val="uk-UA"/>
              </w:rPr>
              <w:t>номер</w:t>
            </w:r>
            <w:r w:rsidRPr="004E12CB">
              <w:rPr>
                <w:lang w:val="uk-UA"/>
              </w:rPr>
              <w:t>) ПРИПИНИТЬСЯ НА (</w:t>
            </w:r>
            <w:r w:rsidRPr="004E12CB">
              <w:rPr>
                <w:i/>
                <w:iCs/>
                <w:lang w:val="uk-UA"/>
              </w:rPr>
              <w:t>відстань</w:t>
            </w:r>
            <w:r w:rsidRPr="004E12CB">
              <w:rPr>
                <w:lang w:val="uk-UA"/>
              </w:rPr>
              <w:t>) ВІД ТОЧКИ ПРИЗЕМЛЕННЯ, АБСОЛЮТНА (або ВІДНОСНА) ВИСОТА ПРОЛЬОТУ ПЕРЕШКОД (</w:t>
            </w:r>
            <w:r w:rsidRPr="004E12CB">
              <w:rPr>
                <w:i/>
                <w:iCs/>
                <w:lang w:val="uk-UA"/>
              </w:rPr>
              <w:t>число</w:t>
            </w:r>
            <w:r w:rsidRPr="004E12CB">
              <w:rPr>
                <w:lang w:val="uk-UA"/>
              </w:rPr>
              <w:t>) МЕТРІВ (</w:t>
            </w:r>
            <w:r w:rsidRPr="004E12CB">
              <w:rPr>
                <w:i/>
                <w:iCs/>
                <w:lang w:val="uk-UA"/>
              </w:rPr>
              <w:t>або</w:t>
            </w:r>
            <w:r w:rsidRPr="004E12CB">
              <w:rPr>
                <w:lang w:val="uk-UA"/>
              </w:rPr>
              <w:t> ФУТІВ) ПЕРЕВІРТЕ ВАШІ МІНІМУМИ [У ВИПАДКУ ВИХОДУ НА ДРУГЕ КОЛО (</w:t>
            </w:r>
            <w:r w:rsidRPr="004E12CB">
              <w:rPr>
                <w:i/>
                <w:iCs/>
                <w:lang w:val="uk-UA"/>
              </w:rPr>
              <w:t>вказівки</w:t>
            </w:r>
            <w:r w:rsidRPr="004E12CB">
              <w:rPr>
                <w:lang w:val="uk-UA"/>
              </w:rPr>
              <w:t>)];</w:t>
            </w:r>
          </w:p>
        </w:tc>
      </w:tr>
      <w:tr w:rsidR="001808BE" w:rsidRPr="00E56A91" w14:paraId="2B2B59C8" w14:textId="77777777" w:rsidTr="001C1BF6">
        <w:tc>
          <w:tcPr>
            <w:tcW w:w="0" w:type="auto"/>
            <w:vMerge/>
            <w:shd w:val="clear" w:color="auto" w:fill="auto"/>
            <w:vAlign w:val="center"/>
            <w:hideMark/>
          </w:tcPr>
          <w:p w14:paraId="7ED86AF2"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F8BC3A5" w14:textId="77777777" w:rsidR="001808BE" w:rsidRPr="004E12CB" w:rsidRDefault="001808BE">
            <w:pPr>
              <w:pStyle w:val="tl"/>
              <w:spacing w:before="0" w:beforeAutospacing="0" w:after="0" w:afterAutospacing="0"/>
              <w:rPr>
                <w:lang w:val="uk-UA"/>
              </w:rPr>
            </w:pPr>
            <w:r w:rsidRPr="004E12CB">
              <w:rPr>
                <w:lang w:val="uk-UA"/>
              </w:rPr>
              <w:t>APPROACH INSTRUCTIONS WILL BE TERMINATED AT </w:t>
            </w:r>
            <w:r w:rsidRPr="004E12CB">
              <w:rPr>
                <w:i/>
                <w:iCs/>
                <w:lang w:val="uk-UA"/>
              </w:rPr>
              <w:t>(</w:t>
            </w:r>
            <w:proofErr w:type="spellStart"/>
            <w:r w:rsidRPr="004E12CB">
              <w:rPr>
                <w:i/>
                <w:iCs/>
                <w:lang w:val="uk-UA"/>
              </w:rPr>
              <w:t>distance</w:t>
            </w:r>
            <w:proofErr w:type="spellEnd"/>
            <w:r w:rsidRPr="004E12CB">
              <w:rPr>
                <w:i/>
                <w:iCs/>
                <w:lang w:val="uk-UA"/>
              </w:rPr>
              <w:t>)</w:t>
            </w:r>
            <w:r w:rsidRPr="004E12CB">
              <w:rPr>
                <w:lang w:val="uk-UA"/>
              </w:rPr>
              <w:t> FROM TOUCHDOWN.</w:t>
            </w:r>
          </w:p>
        </w:tc>
        <w:tc>
          <w:tcPr>
            <w:tcW w:w="1650" w:type="pct"/>
            <w:shd w:val="clear" w:color="auto" w:fill="auto"/>
            <w:tcMar>
              <w:top w:w="0" w:type="dxa"/>
              <w:left w:w="0" w:type="dxa"/>
              <w:bottom w:w="0" w:type="dxa"/>
              <w:right w:w="0" w:type="dxa"/>
            </w:tcMar>
            <w:vAlign w:val="center"/>
            <w:hideMark/>
          </w:tcPr>
          <w:p w14:paraId="3FDD62FD" w14:textId="77777777" w:rsidR="001808BE" w:rsidRPr="004E12CB" w:rsidRDefault="001808BE">
            <w:pPr>
              <w:pStyle w:val="tl"/>
              <w:spacing w:before="0" w:beforeAutospacing="0" w:after="0" w:afterAutospacing="0"/>
              <w:rPr>
                <w:lang w:val="uk-UA"/>
              </w:rPr>
            </w:pPr>
            <w:r w:rsidRPr="004E12CB">
              <w:rPr>
                <w:lang w:val="uk-UA"/>
              </w:rPr>
              <w:t>ВКАЗІВКИ ЩОДО ЗАХОДЖЕННЯ ПРИПИНЯЮТЬСЯ НА (</w:t>
            </w:r>
            <w:r w:rsidRPr="004E12CB">
              <w:rPr>
                <w:i/>
                <w:iCs/>
                <w:lang w:val="uk-UA"/>
              </w:rPr>
              <w:t>відстань</w:t>
            </w:r>
            <w:r w:rsidRPr="004E12CB">
              <w:rPr>
                <w:lang w:val="uk-UA"/>
              </w:rPr>
              <w:t>) ВІД ТОЧКИ ПРИЗЕМЛЕННЯ.</w:t>
            </w:r>
          </w:p>
        </w:tc>
      </w:tr>
      <w:tr w:rsidR="001808BE" w:rsidRPr="00E56A91" w14:paraId="0A2781E5" w14:textId="77777777" w:rsidTr="001C1BF6">
        <w:tc>
          <w:tcPr>
            <w:tcW w:w="1700" w:type="pct"/>
            <w:vMerge w:val="restart"/>
            <w:shd w:val="clear" w:color="auto" w:fill="auto"/>
            <w:tcMar>
              <w:top w:w="0" w:type="dxa"/>
              <w:left w:w="0" w:type="dxa"/>
              <w:bottom w:w="0" w:type="dxa"/>
              <w:right w:w="0" w:type="dxa"/>
            </w:tcMar>
            <w:vAlign w:val="center"/>
            <w:hideMark/>
          </w:tcPr>
          <w:p w14:paraId="39200747" w14:textId="77777777" w:rsidR="001808BE" w:rsidRPr="00165DF4" w:rsidRDefault="001808BE">
            <w:pPr>
              <w:pStyle w:val="tl"/>
              <w:spacing w:before="0" w:beforeAutospacing="0" w:after="0" w:afterAutospacing="0"/>
              <w:rPr>
                <w:b/>
                <w:bCs/>
                <w:lang w:val="uk-UA"/>
              </w:rPr>
            </w:pPr>
            <w:r w:rsidRPr="00165DF4">
              <w:rPr>
                <w:b/>
                <w:bCs/>
                <w:lang w:val="uk-UA"/>
              </w:rPr>
              <w:t>6. ПЕРЕВИЩЕННЯ</w:t>
            </w:r>
          </w:p>
        </w:tc>
        <w:tc>
          <w:tcPr>
            <w:tcW w:w="1650" w:type="pct"/>
            <w:shd w:val="clear" w:color="auto" w:fill="auto"/>
            <w:tcMar>
              <w:top w:w="0" w:type="dxa"/>
              <w:left w:w="0" w:type="dxa"/>
              <w:bottom w:w="0" w:type="dxa"/>
              <w:right w:w="0" w:type="dxa"/>
            </w:tcMar>
            <w:vAlign w:val="center"/>
            <w:hideMark/>
          </w:tcPr>
          <w:p w14:paraId="1CC3FC6C" w14:textId="77777777" w:rsidR="001808BE" w:rsidRPr="004E12CB" w:rsidRDefault="001808BE">
            <w:pPr>
              <w:pStyle w:val="tl"/>
              <w:spacing w:before="0" w:beforeAutospacing="0" w:after="0" w:afterAutospacing="0"/>
              <w:rPr>
                <w:lang w:val="uk-UA"/>
              </w:rPr>
            </w:pPr>
            <w:r w:rsidRPr="004E12CB">
              <w:rPr>
                <w:lang w:val="uk-UA"/>
              </w:rPr>
              <w:t>COMMENCE DESCENT NOW [TO MAINTAIN A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DEGREE GLIDE PATH];</w:t>
            </w:r>
          </w:p>
        </w:tc>
        <w:tc>
          <w:tcPr>
            <w:tcW w:w="1650" w:type="pct"/>
            <w:shd w:val="clear" w:color="auto" w:fill="auto"/>
            <w:tcMar>
              <w:top w:w="0" w:type="dxa"/>
              <w:left w:w="0" w:type="dxa"/>
              <w:bottom w:w="0" w:type="dxa"/>
              <w:right w:w="0" w:type="dxa"/>
            </w:tcMar>
            <w:vAlign w:val="center"/>
            <w:hideMark/>
          </w:tcPr>
          <w:p w14:paraId="25B7759B" w14:textId="77777777" w:rsidR="001808BE" w:rsidRPr="004E12CB" w:rsidRDefault="001808BE">
            <w:pPr>
              <w:pStyle w:val="tl"/>
              <w:spacing w:before="0" w:beforeAutospacing="0" w:after="0" w:afterAutospacing="0"/>
              <w:rPr>
                <w:lang w:val="uk-UA"/>
              </w:rPr>
            </w:pPr>
            <w:r w:rsidRPr="004E12CB">
              <w:rPr>
                <w:lang w:val="uk-UA"/>
              </w:rPr>
              <w:t>ПОЧИНАЙТЕ ЗНИЖЕННЯ ЗАРАЗ [ДЛЯ ВИТРИМУВАННЯ ГЛІСАДИ (</w:t>
            </w:r>
            <w:r w:rsidRPr="004E12CB">
              <w:rPr>
                <w:i/>
                <w:iCs/>
                <w:lang w:val="uk-UA"/>
              </w:rPr>
              <w:t>число</w:t>
            </w:r>
            <w:r w:rsidRPr="004E12CB">
              <w:rPr>
                <w:lang w:val="uk-UA"/>
              </w:rPr>
              <w:t>) ГРАДУСІВ];</w:t>
            </w:r>
          </w:p>
        </w:tc>
      </w:tr>
      <w:tr w:rsidR="001808BE" w:rsidRPr="00E56A91" w14:paraId="77EF26E3" w14:textId="77777777" w:rsidTr="001C1BF6">
        <w:tc>
          <w:tcPr>
            <w:tcW w:w="0" w:type="auto"/>
            <w:vMerge/>
            <w:shd w:val="clear" w:color="auto" w:fill="auto"/>
            <w:vAlign w:val="center"/>
            <w:hideMark/>
          </w:tcPr>
          <w:p w14:paraId="28AEE5B7"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8AF67CF" w14:textId="77777777" w:rsidR="001808BE" w:rsidRPr="004E12CB" w:rsidRDefault="001808BE">
            <w:pPr>
              <w:pStyle w:val="tl"/>
              <w:spacing w:before="0" w:beforeAutospacing="0" w:after="0" w:afterAutospacing="0"/>
              <w:rPr>
                <w:lang w:val="uk-UA"/>
              </w:rPr>
            </w:pPr>
            <w:r w:rsidRPr="004E12CB">
              <w:rPr>
                <w:i/>
                <w:iCs/>
                <w:lang w:val="uk-UA"/>
              </w:rPr>
              <w:t>(</w:t>
            </w:r>
            <w:proofErr w:type="spellStart"/>
            <w:r w:rsidRPr="004E12CB">
              <w:rPr>
                <w:i/>
                <w:iCs/>
                <w:lang w:val="uk-UA"/>
              </w:rPr>
              <w:t>distance</w:t>
            </w:r>
            <w:proofErr w:type="spellEnd"/>
            <w:r w:rsidRPr="004E12CB">
              <w:rPr>
                <w:i/>
                <w:iCs/>
                <w:lang w:val="uk-UA"/>
              </w:rPr>
              <w:t>)</w:t>
            </w:r>
            <w:r w:rsidRPr="004E12CB">
              <w:rPr>
                <w:lang w:val="uk-UA"/>
              </w:rPr>
              <w:t> FROM TOUCHDOWN ALTITUDE (</w:t>
            </w:r>
            <w:proofErr w:type="spellStart"/>
            <w:r w:rsidRPr="004E12CB">
              <w:rPr>
                <w:i/>
                <w:iCs/>
                <w:lang w:val="uk-UA"/>
              </w:rPr>
              <w:t>or</w:t>
            </w:r>
            <w:proofErr w:type="spellEnd"/>
            <w:r w:rsidRPr="004E12CB">
              <w:rPr>
                <w:lang w:val="uk-UA"/>
              </w:rPr>
              <w:t> HEIGHT) SHOULD BE </w:t>
            </w:r>
            <w:r w:rsidRPr="004E12CB">
              <w:rPr>
                <w:i/>
                <w:iCs/>
                <w:lang w:val="uk-UA"/>
              </w:rPr>
              <w:t>(</w:t>
            </w:r>
            <w:proofErr w:type="spellStart"/>
            <w:r w:rsidRPr="004E12CB">
              <w:rPr>
                <w:i/>
                <w:iCs/>
                <w:lang w:val="uk-UA"/>
              </w:rPr>
              <w:t>numbers</w:t>
            </w:r>
            <w:proofErr w:type="spellEnd"/>
            <w:r w:rsidRPr="004E12CB">
              <w:rPr>
                <w:i/>
                <w:iCs/>
                <w:lang w:val="uk-UA"/>
              </w:rPr>
              <w:t xml:space="preserve"> </w:t>
            </w:r>
            <w:proofErr w:type="spellStart"/>
            <w:r w:rsidRPr="004E12CB">
              <w:rPr>
                <w:i/>
                <w:iCs/>
                <w:lang w:val="uk-UA"/>
              </w:rPr>
              <w:t>and</w:t>
            </w:r>
            <w:proofErr w:type="spellEnd"/>
            <w:r w:rsidRPr="004E12CB">
              <w:rPr>
                <w:i/>
                <w:iCs/>
                <w:lang w:val="uk-UA"/>
              </w:rPr>
              <w:t xml:space="preserve"> </w:t>
            </w:r>
            <w:proofErr w:type="spellStart"/>
            <w:r w:rsidRPr="004E12CB">
              <w:rPr>
                <w:i/>
                <w:iCs/>
                <w:lang w:val="uk-UA"/>
              </w:rPr>
              <w:t>units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5C2E513B" w14:textId="77777777" w:rsidR="001808BE" w:rsidRPr="004E12CB" w:rsidRDefault="001808BE">
            <w:pPr>
              <w:pStyle w:val="tl"/>
              <w:spacing w:before="0" w:beforeAutospacing="0" w:after="0" w:afterAutospacing="0"/>
              <w:rPr>
                <w:lang w:val="uk-UA"/>
              </w:rPr>
            </w:pPr>
            <w:r w:rsidRPr="004E12CB">
              <w:rPr>
                <w:lang w:val="uk-UA"/>
              </w:rPr>
              <w:t>(</w:t>
            </w:r>
            <w:r w:rsidRPr="004E12CB">
              <w:rPr>
                <w:i/>
                <w:iCs/>
                <w:lang w:val="uk-UA"/>
              </w:rPr>
              <w:t>відстань</w:t>
            </w:r>
            <w:r w:rsidRPr="004E12CB">
              <w:rPr>
                <w:lang w:val="uk-UA"/>
              </w:rPr>
              <w:t>) ДО ТОЧКИ ПРИЗЕМЛЕННЯ АБСОЛЮТНА (або ВІДНОСНА) ВИСОТА ПОВИННА БУТИ (</w:t>
            </w:r>
            <w:r w:rsidRPr="004E12CB">
              <w:rPr>
                <w:i/>
                <w:iCs/>
                <w:lang w:val="uk-UA"/>
              </w:rPr>
              <w:t>число та одиниці виміру</w:t>
            </w:r>
            <w:r w:rsidRPr="004E12CB">
              <w:rPr>
                <w:lang w:val="uk-UA"/>
              </w:rPr>
              <w:t>).</w:t>
            </w:r>
          </w:p>
        </w:tc>
      </w:tr>
      <w:tr w:rsidR="001808BE" w:rsidRPr="004E12CB" w14:paraId="2401592C" w14:textId="77777777" w:rsidTr="001C1BF6">
        <w:trPr>
          <w:trHeight w:val="413"/>
        </w:trPr>
        <w:tc>
          <w:tcPr>
            <w:tcW w:w="1700" w:type="pct"/>
            <w:shd w:val="clear" w:color="auto" w:fill="auto"/>
            <w:tcMar>
              <w:top w:w="0" w:type="dxa"/>
              <w:left w:w="0" w:type="dxa"/>
              <w:bottom w:w="0" w:type="dxa"/>
              <w:right w:w="0" w:type="dxa"/>
            </w:tcMar>
            <w:vAlign w:val="center"/>
            <w:hideMark/>
          </w:tcPr>
          <w:p w14:paraId="2CB3C63B" w14:textId="71F3CBC8" w:rsidR="001808BE" w:rsidRPr="00165DF4" w:rsidRDefault="001808BE">
            <w:pPr>
              <w:pStyle w:val="tl"/>
              <w:spacing w:before="0" w:beforeAutospacing="0" w:after="0" w:afterAutospacing="0"/>
              <w:rPr>
                <w:b/>
                <w:bCs/>
                <w:lang w:val="uk-UA"/>
              </w:rPr>
            </w:pPr>
            <w:r w:rsidRPr="00165DF4">
              <w:rPr>
                <w:b/>
                <w:bCs/>
                <w:lang w:val="uk-UA"/>
              </w:rPr>
              <w:t xml:space="preserve">7. </w:t>
            </w:r>
            <w:r w:rsidRPr="00C32772">
              <w:rPr>
                <w:b/>
                <w:bCs/>
                <w:lang w:val="uk-UA"/>
              </w:rPr>
              <w:t>МІСЦЕЗНАХОДЖЕННЯ</w:t>
            </w:r>
          </w:p>
        </w:tc>
        <w:tc>
          <w:tcPr>
            <w:tcW w:w="1650" w:type="pct"/>
            <w:shd w:val="clear" w:color="auto" w:fill="auto"/>
            <w:tcMar>
              <w:top w:w="0" w:type="dxa"/>
              <w:left w:w="0" w:type="dxa"/>
              <w:bottom w:w="0" w:type="dxa"/>
              <w:right w:w="0" w:type="dxa"/>
            </w:tcMar>
            <w:vAlign w:val="center"/>
            <w:hideMark/>
          </w:tcPr>
          <w:p w14:paraId="07C89157" w14:textId="77777777" w:rsidR="001808BE" w:rsidRPr="004E12CB" w:rsidRDefault="001808BE">
            <w:pPr>
              <w:pStyle w:val="tl"/>
              <w:spacing w:before="0" w:beforeAutospacing="0" w:after="0" w:afterAutospacing="0"/>
              <w:rPr>
                <w:lang w:val="uk-UA"/>
              </w:rPr>
            </w:pPr>
            <w:r w:rsidRPr="004E12CB">
              <w:rPr>
                <w:i/>
                <w:iCs/>
                <w:lang w:val="uk-UA"/>
              </w:rPr>
              <w:t>(</w:t>
            </w:r>
            <w:proofErr w:type="spellStart"/>
            <w:r w:rsidRPr="004E12CB">
              <w:rPr>
                <w:i/>
                <w:iCs/>
                <w:lang w:val="uk-UA"/>
              </w:rPr>
              <w:t>distance</w:t>
            </w:r>
            <w:proofErr w:type="spellEnd"/>
            <w:r w:rsidRPr="004E12CB">
              <w:rPr>
                <w:i/>
                <w:iCs/>
                <w:lang w:val="uk-UA"/>
              </w:rPr>
              <w:t>)</w:t>
            </w:r>
            <w:r w:rsidRPr="004E12CB">
              <w:rPr>
                <w:lang w:val="uk-UA"/>
              </w:rPr>
              <w:t> FROM TOUCHDOWN.</w:t>
            </w:r>
          </w:p>
        </w:tc>
        <w:tc>
          <w:tcPr>
            <w:tcW w:w="1650" w:type="pct"/>
            <w:shd w:val="clear" w:color="auto" w:fill="auto"/>
            <w:tcMar>
              <w:top w:w="0" w:type="dxa"/>
              <w:left w:w="0" w:type="dxa"/>
              <w:bottom w:w="0" w:type="dxa"/>
              <w:right w:w="0" w:type="dxa"/>
            </w:tcMar>
            <w:vAlign w:val="center"/>
            <w:hideMark/>
          </w:tcPr>
          <w:p w14:paraId="347C6A28" w14:textId="77777777" w:rsidR="001808BE" w:rsidRPr="004E12CB" w:rsidRDefault="001808BE">
            <w:pPr>
              <w:pStyle w:val="tl"/>
              <w:spacing w:before="0" w:beforeAutospacing="0" w:after="0" w:afterAutospacing="0"/>
              <w:rPr>
                <w:lang w:val="uk-UA"/>
              </w:rPr>
            </w:pPr>
            <w:r w:rsidRPr="004E12CB">
              <w:rPr>
                <w:i/>
                <w:iCs/>
                <w:lang w:val="uk-UA"/>
              </w:rPr>
              <w:t>(відстань)</w:t>
            </w:r>
            <w:r w:rsidRPr="004E12CB">
              <w:rPr>
                <w:lang w:val="uk-UA"/>
              </w:rPr>
              <w:t> ДО ТОЧКИ ПРИЗЕМЛЕННЯ.</w:t>
            </w:r>
          </w:p>
        </w:tc>
      </w:tr>
      <w:tr w:rsidR="001808BE" w:rsidRPr="00E56A91" w14:paraId="0A1DD95B" w14:textId="77777777" w:rsidTr="001C1BF6">
        <w:tc>
          <w:tcPr>
            <w:tcW w:w="1700" w:type="pct"/>
            <w:vMerge w:val="restart"/>
            <w:shd w:val="clear" w:color="auto" w:fill="auto"/>
            <w:tcMar>
              <w:top w:w="0" w:type="dxa"/>
              <w:left w:w="0" w:type="dxa"/>
              <w:bottom w:w="0" w:type="dxa"/>
              <w:right w:w="0" w:type="dxa"/>
            </w:tcMar>
            <w:vAlign w:val="center"/>
            <w:hideMark/>
          </w:tcPr>
          <w:p w14:paraId="62C6C240" w14:textId="77777777" w:rsidR="001808BE" w:rsidRPr="00165DF4" w:rsidRDefault="001808BE">
            <w:pPr>
              <w:pStyle w:val="tl"/>
              <w:spacing w:before="0" w:beforeAutospacing="0" w:after="0" w:afterAutospacing="0"/>
              <w:rPr>
                <w:b/>
                <w:bCs/>
                <w:lang w:val="uk-UA"/>
              </w:rPr>
            </w:pPr>
            <w:r w:rsidRPr="00165DF4">
              <w:rPr>
                <w:b/>
                <w:bCs/>
                <w:lang w:val="uk-UA"/>
              </w:rPr>
              <w:t>8. ПЕРЕВІРКИ</w:t>
            </w:r>
          </w:p>
        </w:tc>
        <w:tc>
          <w:tcPr>
            <w:tcW w:w="1650" w:type="pct"/>
            <w:shd w:val="clear" w:color="auto" w:fill="auto"/>
            <w:tcMar>
              <w:top w:w="0" w:type="dxa"/>
              <w:left w:w="0" w:type="dxa"/>
              <w:bottom w:w="0" w:type="dxa"/>
              <w:right w:w="0" w:type="dxa"/>
            </w:tcMar>
            <w:vAlign w:val="center"/>
            <w:hideMark/>
          </w:tcPr>
          <w:p w14:paraId="7E170636" w14:textId="77777777" w:rsidR="001808BE" w:rsidRPr="004E12CB" w:rsidRDefault="001808BE">
            <w:pPr>
              <w:pStyle w:val="tl"/>
              <w:spacing w:before="0" w:beforeAutospacing="0" w:after="0" w:afterAutospacing="0"/>
              <w:rPr>
                <w:lang w:val="uk-UA"/>
              </w:rPr>
            </w:pPr>
            <w:r w:rsidRPr="004E12CB">
              <w:rPr>
                <w:lang w:val="uk-UA"/>
              </w:rPr>
              <w:t>CHECK GEAR DOWN [AND LOCKED];</w:t>
            </w:r>
          </w:p>
        </w:tc>
        <w:tc>
          <w:tcPr>
            <w:tcW w:w="1650" w:type="pct"/>
            <w:shd w:val="clear" w:color="auto" w:fill="auto"/>
            <w:tcMar>
              <w:top w:w="0" w:type="dxa"/>
              <w:left w:w="0" w:type="dxa"/>
              <w:bottom w:w="0" w:type="dxa"/>
              <w:right w:w="0" w:type="dxa"/>
            </w:tcMar>
            <w:vAlign w:val="center"/>
            <w:hideMark/>
          </w:tcPr>
          <w:p w14:paraId="54563436" w14:textId="77777777" w:rsidR="001808BE" w:rsidRPr="004E12CB" w:rsidRDefault="001808BE">
            <w:pPr>
              <w:pStyle w:val="tl"/>
              <w:spacing w:before="0" w:beforeAutospacing="0" w:after="0" w:afterAutospacing="0"/>
              <w:rPr>
                <w:lang w:val="uk-UA"/>
              </w:rPr>
            </w:pPr>
            <w:r w:rsidRPr="004E12CB">
              <w:rPr>
                <w:lang w:val="uk-UA"/>
              </w:rPr>
              <w:t>ПЕРЕВІРТЕ ЧИ ВИПУЩЕНІ [ТА СТАЛИ НА ЗАМОК] ШАСІ;</w:t>
            </w:r>
          </w:p>
        </w:tc>
      </w:tr>
      <w:tr w:rsidR="001808BE" w:rsidRPr="004E12CB" w14:paraId="1D5D6568" w14:textId="77777777" w:rsidTr="001C1BF6">
        <w:tc>
          <w:tcPr>
            <w:tcW w:w="0" w:type="auto"/>
            <w:vMerge/>
            <w:shd w:val="clear" w:color="auto" w:fill="auto"/>
            <w:vAlign w:val="center"/>
            <w:hideMark/>
          </w:tcPr>
          <w:p w14:paraId="36283474"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F71090D" w14:textId="77777777" w:rsidR="001808BE" w:rsidRPr="004E12CB" w:rsidRDefault="001808BE">
            <w:pPr>
              <w:pStyle w:val="tl"/>
              <w:spacing w:before="0" w:beforeAutospacing="0" w:after="0" w:afterAutospacing="0"/>
              <w:rPr>
                <w:lang w:val="uk-UA"/>
              </w:rPr>
            </w:pPr>
            <w:r w:rsidRPr="004E12CB">
              <w:rPr>
                <w:lang w:val="uk-UA"/>
              </w:rPr>
              <w:t>OVER THRESHOLD.</w:t>
            </w:r>
          </w:p>
        </w:tc>
        <w:tc>
          <w:tcPr>
            <w:tcW w:w="1650" w:type="pct"/>
            <w:shd w:val="clear" w:color="auto" w:fill="auto"/>
            <w:tcMar>
              <w:top w:w="0" w:type="dxa"/>
              <w:left w:w="0" w:type="dxa"/>
              <w:bottom w:w="0" w:type="dxa"/>
              <w:right w:w="0" w:type="dxa"/>
            </w:tcMar>
            <w:vAlign w:val="center"/>
            <w:hideMark/>
          </w:tcPr>
          <w:p w14:paraId="6E75196D" w14:textId="77777777" w:rsidR="001808BE" w:rsidRPr="004E12CB" w:rsidRDefault="001808BE">
            <w:pPr>
              <w:pStyle w:val="tl"/>
              <w:spacing w:before="0" w:beforeAutospacing="0" w:after="0" w:afterAutospacing="0"/>
              <w:rPr>
                <w:lang w:val="uk-UA"/>
              </w:rPr>
            </w:pPr>
            <w:r w:rsidRPr="004E12CB">
              <w:rPr>
                <w:lang w:val="uk-UA"/>
              </w:rPr>
              <w:t>НАД ПОРОГОМ ЗПС.</w:t>
            </w:r>
          </w:p>
        </w:tc>
      </w:tr>
      <w:tr w:rsidR="001808BE" w:rsidRPr="004E12CB" w14:paraId="4DC0B8B2" w14:textId="77777777" w:rsidTr="001C1BF6">
        <w:tc>
          <w:tcPr>
            <w:tcW w:w="1700" w:type="pct"/>
            <w:vMerge w:val="restart"/>
            <w:shd w:val="clear" w:color="auto" w:fill="auto"/>
            <w:tcMar>
              <w:top w:w="0" w:type="dxa"/>
              <w:left w:w="0" w:type="dxa"/>
              <w:bottom w:w="0" w:type="dxa"/>
              <w:right w:w="0" w:type="dxa"/>
            </w:tcMar>
            <w:vAlign w:val="center"/>
            <w:hideMark/>
          </w:tcPr>
          <w:p w14:paraId="23081588" w14:textId="77777777" w:rsidR="001808BE" w:rsidRPr="00165DF4" w:rsidRDefault="001808BE">
            <w:pPr>
              <w:pStyle w:val="tl"/>
              <w:spacing w:before="0" w:beforeAutospacing="0" w:after="0" w:afterAutospacing="0"/>
              <w:rPr>
                <w:b/>
                <w:bCs/>
                <w:lang w:val="uk-UA"/>
              </w:rPr>
            </w:pPr>
            <w:r w:rsidRPr="00165DF4">
              <w:rPr>
                <w:b/>
                <w:bCs/>
                <w:lang w:val="uk-UA"/>
              </w:rPr>
              <w:t>9. ЗАВЕРШЕННЯ ЗАХОДЖЕННЯ НА ПОСАДКУ</w:t>
            </w:r>
          </w:p>
        </w:tc>
        <w:tc>
          <w:tcPr>
            <w:tcW w:w="1650" w:type="pct"/>
            <w:shd w:val="clear" w:color="auto" w:fill="auto"/>
            <w:tcMar>
              <w:top w:w="0" w:type="dxa"/>
              <w:left w:w="0" w:type="dxa"/>
              <w:bottom w:w="0" w:type="dxa"/>
              <w:right w:w="0" w:type="dxa"/>
            </w:tcMar>
            <w:vAlign w:val="center"/>
            <w:hideMark/>
          </w:tcPr>
          <w:p w14:paraId="082ED894" w14:textId="77777777" w:rsidR="001808BE" w:rsidRPr="004E12CB" w:rsidRDefault="001808BE">
            <w:pPr>
              <w:pStyle w:val="tl"/>
              <w:spacing w:before="0" w:beforeAutospacing="0" w:after="0" w:afterAutospacing="0"/>
              <w:rPr>
                <w:lang w:val="uk-UA"/>
              </w:rPr>
            </w:pPr>
            <w:r w:rsidRPr="004E12CB">
              <w:rPr>
                <w:lang w:val="uk-UA"/>
              </w:rPr>
              <w:t>REPORT VISUAL;</w:t>
            </w:r>
          </w:p>
        </w:tc>
        <w:tc>
          <w:tcPr>
            <w:tcW w:w="1650" w:type="pct"/>
            <w:shd w:val="clear" w:color="auto" w:fill="auto"/>
            <w:tcMar>
              <w:top w:w="0" w:type="dxa"/>
              <w:left w:w="0" w:type="dxa"/>
              <w:bottom w:w="0" w:type="dxa"/>
              <w:right w:w="0" w:type="dxa"/>
            </w:tcMar>
            <w:vAlign w:val="center"/>
            <w:hideMark/>
          </w:tcPr>
          <w:p w14:paraId="083754E6" w14:textId="77777777" w:rsidR="001808BE" w:rsidRPr="004E12CB" w:rsidRDefault="001808BE">
            <w:pPr>
              <w:pStyle w:val="tl"/>
              <w:spacing w:before="0" w:beforeAutospacing="0" w:after="0" w:afterAutospacing="0"/>
              <w:rPr>
                <w:lang w:val="uk-UA"/>
              </w:rPr>
            </w:pPr>
            <w:r w:rsidRPr="004E12CB">
              <w:rPr>
                <w:lang w:val="uk-UA"/>
              </w:rPr>
              <w:t>ПОВІДОМТЕ, КОЛИ ПОБАЧИТЕ ЗЕМЛЮ;</w:t>
            </w:r>
          </w:p>
        </w:tc>
      </w:tr>
      <w:tr w:rsidR="001808BE" w:rsidRPr="00E56A91" w14:paraId="1D21B2A6" w14:textId="77777777" w:rsidTr="001C1BF6">
        <w:tc>
          <w:tcPr>
            <w:tcW w:w="0" w:type="auto"/>
            <w:vMerge/>
            <w:shd w:val="clear" w:color="auto" w:fill="auto"/>
            <w:vAlign w:val="center"/>
            <w:hideMark/>
          </w:tcPr>
          <w:p w14:paraId="757A66E4"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3CA3E0C" w14:textId="77777777" w:rsidR="001808BE" w:rsidRPr="004E12CB" w:rsidRDefault="001808BE">
            <w:pPr>
              <w:pStyle w:val="tl"/>
              <w:spacing w:before="0" w:beforeAutospacing="0" w:after="0" w:afterAutospacing="0"/>
              <w:rPr>
                <w:lang w:val="uk-UA"/>
              </w:rPr>
            </w:pPr>
            <w:r w:rsidRPr="004E12CB">
              <w:rPr>
                <w:lang w:val="uk-UA"/>
              </w:rPr>
              <w:t>REPORT RUNWAY [LIGHTS] IN SIGHT;</w:t>
            </w:r>
          </w:p>
        </w:tc>
        <w:tc>
          <w:tcPr>
            <w:tcW w:w="1650" w:type="pct"/>
            <w:shd w:val="clear" w:color="auto" w:fill="auto"/>
            <w:tcMar>
              <w:top w:w="0" w:type="dxa"/>
              <w:left w:w="0" w:type="dxa"/>
              <w:bottom w:w="0" w:type="dxa"/>
              <w:right w:w="0" w:type="dxa"/>
            </w:tcMar>
            <w:vAlign w:val="center"/>
            <w:hideMark/>
          </w:tcPr>
          <w:p w14:paraId="30BB5110" w14:textId="77777777" w:rsidR="001808BE" w:rsidRPr="004E12CB" w:rsidRDefault="001808BE">
            <w:pPr>
              <w:pStyle w:val="tl"/>
              <w:spacing w:before="0" w:beforeAutospacing="0" w:after="0" w:afterAutospacing="0"/>
              <w:rPr>
                <w:lang w:val="uk-UA"/>
              </w:rPr>
            </w:pPr>
            <w:r w:rsidRPr="004E12CB">
              <w:rPr>
                <w:lang w:val="uk-UA"/>
              </w:rPr>
              <w:t>ПОВІДОМТЕ КОЛИ ПОБАЧИТЕ [ВОГНІ] ЗПС;</w:t>
            </w:r>
          </w:p>
        </w:tc>
      </w:tr>
      <w:tr w:rsidR="001808BE" w:rsidRPr="00E56A91" w14:paraId="17ECC18F" w14:textId="77777777" w:rsidTr="001C1BF6">
        <w:tc>
          <w:tcPr>
            <w:tcW w:w="0" w:type="auto"/>
            <w:vMerge/>
            <w:shd w:val="clear" w:color="auto" w:fill="auto"/>
            <w:vAlign w:val="center"/>
            <w:hideMark/>
          </w:tcPr>
          <w:p w14:paraId="30CF49FF"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B567E40" w14:textId="77777777" w:rsidR="001808BE" w:rsidRPr="004E12CB" w:rsidRDefault="001808BE">
            <w:pPr>
              <w:pStyle w:val="tl"/>
              <w:spacing w:before="0" w:beforeAutospacing="0" w:after="0" w:afterAutospacing="0"/>
              <w:rPr>
                <w:lang w:val="uk-UA"/>
              </w:rPr>
            </w:pPr>
            <w:r w:rsidRPr="004E12CB">
              <w:rPr>
                <w:lang w:val="uk-UA"/>
              </w:rPr>
              <w:t>APPROACH COMPLETED [CONTACT </w:t>
            </w:r>
            <w:r w:rsidRPr="004E12CB">
              <w:rPr>
                <w:i/>
                <w:iCs/>
                <w:lang w:val="uk-UA"/>
              </w:rPr>
              <w:t>(</w:t>
            </w:r>
            <w:proofErr w:type="spellStart"/>
            <w:r w:rsidRPr="004E12CB">
              <w:rPr>
                <w:i/>
                <w:iCs/>
                <w:lang w:val="uk-UA"/>
              </w:rPr>
              <w:t>unit</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60362315" w14:textId="77777777" w:rsidR="001808BE" w:rsidRPr="004E12CB" w:rsidRDefault="001808BE">
            <w:pPr>
              <w:pStyle w:val="tl"/>
              <w:spacing w:before="0" w:beforeAutospacing="0" w:after="0" w:afterAutospacing="0"/>
              <w:rPr>
                <w:lang w:val="uk-UA"/>
              </w:rPr>
            </w:pPr>
            <w:r w:rsidRPr="004E12CB">
              <w:rPr>
                <w:lang w:val="uk-UA"/>
              </w:rPr>
              <w:t>ЗАХОДЖЕННЯ НА ЗАВЕРШЕНО [ЗВ'ЯЗОК З (</w:t>
            </w:r>
            <w:r w:rsidRPr="004E12CB">
              <w:rPr>
                <w:i/>
                <w:iCs/>
                <w:lang w:val="uk-UA"/>
              </w:rPr>
              <w:t>орган ОПР</w:t>
            </w:r>
            <w:r w:rsidRPr="004E12CB">
              <w:rPr>
                <w:lang w:val="uk-UA"/>
              </w:rPr>
              <w:t>)].</w:t>
            </w:r>
          </w:p>
        </w:tc>
      </w:tr>
      <w:tr w:rsidR="001808BE" w:rsidRPr="00E56A91" w14:paraId="05FEF127" w14:textId="77777777" w:rsidTr="00901EE8">
        <w:trPr>
          <w:trHeight w:val="700"/>
        </w:trPr>
        <w:tc>
          <w:tcPr>
            <w:tcW w:w="1700" w:type="pct"/>
            <w:shd w:val="clear" w:color="auto" w:fill="auto"/>
            <w:tcMar>
              <w:top w:w="0" w:type="dxa"/>
              <w:left w:w="0" w:type="dxa"/>
              <w:bottom w:w="0" w:type="dxa"/>
              <w:right w:w="0" w:type="dxa"/>
            </w:tcMar>
            <w:vAlign w:val="center"/>
            <w:hideMark/>
          </w:tcPr>
          <w:p w14:paraId="70CA581F" w14:textId="77777777" w:rsidR="001808BE" w:rsidRPr="00165DF4" w:rsidRDefault="001808BE">
            <w:pPr>
              <w:pStyle w:val="tl"/>
              <w:spacing w:before="0" w:beforeAutospacing="0" w:after="0" w:afterAutospacing="0"/>
              <w:rPr>
                <w:b/>
                <w:bCs/>
                <w:lang w:val="uk-UA"/>
              </w:rPr>
            </w:pPr>
            <w:r w:rsidRPr="00165DF4">
              <w:rPr>
                <w:b/>
                <w:bCs/>
                <w:lang w:val="uk-UA"/>
              </w:rPr>
              <w:t>10. ЗАХОДЖЕННЯ НА ПОСАДКУ ЗА ПОСАДКОВИМ РАДАРОМ</w:t>
            </w:r>
          </w:p>
        </w:tc>
        <w:tc>
          <w:tcPr>
            <w:tcW w:w="1650" w:type="pct"/>
            <w:shd w:val="clear" w:color="auto" w:fill="auto"/>
            <w:tcMar>
              <w:top w:w="0" w:type="dxa"/>
              <w:left w:w="0" w:type="dxa"/>
              <w:bottom w:w="0" w:type="dxa"/>
              <w:right w:w="0" w:type="dxa"/>
            </w:tcMar>
            <w:vAlign w:val="center"/>
            <w:hideMark/>
          </w:tcPr>
          <w:p w14:paraId="1DA3A0EA"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2960EA08"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E56A91" w14:paraId="09B1E2F5" w14:textId="77777777" w:rsidTr="001C1BF6">
        <w:tc>
          <w:tcPr>
            <w:tcW w:w="1700" w:type="pct"/>
            <w:vMerge w:val="restart"/>
            <w:shd w:val="clear" w:color="auto" w:fill="auto"/>
            <w:tcMar>
              <w:top w:w="0" w:type="dxa"/>
              <w:left w:w="0" w:type="dxa"/>
              <w:bottom w:w="0" w:type="dxa"/>
              <w:right w:w="0" w:type="dxa"/>
            </w:tcMar>
            <w:vAlign w:val="center"/>
            <w:hideMark/>
          </w:tcPr>
          <w:p w14:paraId="20761A25" w14:textId="77777777" w:rsidR="001808BE" w:rsidRPr="00C32772" w:rsidRDefault="001808BE">
            <w:pPr>
              <w:pStyle w:val="tl"/>
              <w:spacing w:before="0" w:beforeAutospacing="0" w:after="0" w:afterAutospacing="0"/>
              <w:rPr>
                <w:b/>
                <w:bCs/>
                <w:lang w:val="uk-UA"/>
              </w:rPr>
            </w:pPr>
            <w:r w:rsidRPr="00C32772">
              <w:rPr>
                <w:b/>
                <w:bCs/>
                <w:lang w:val="uk-UA"/>
              </w:rPr>
              <w:lastRenderedPageBreak/>
              <w:t>11. НАДАННЯ ОБСЛУГОВУВАННЯ</w:t>
            </w:r>
          </w:p>
        </w:tc>
        <w:tc>
          <w:tcPr>
            <w:tcW w:w="1650" w:type="pct"/>
            <w:shd w:val="clear" w:color="auto" w:fill="auto"/>
            <w:tcMar>
              <w:top w:w="0" w:type="dxa"/>
              <w:left w:w="0" w:type="dxa"/>
              <w:bottom w:w="0" w:type="dxa"/>
              <w:right w:w="0" w:type="dxa"/>
            </w:tcMar>
            <w:vAlign w:val="center"/>
            <w:hideMark/>
          </w:tcPr>
          <w:p w14:paraId="6DD5C106" w14:textId="77777777" w:rsidR="001808BE" w:rsidRPr="004E12CB" w:rsidRDefault="001808BE">
            <w:pPr>
              <w:pStyle w:val="tl"/>
              <w:spacing w:before="0" w:beforeAutospacing="0" w:after="0" w:afterAutospacing="0"/>
              <w:rPr>
                <w:lang w:val="uk-UA"/>
              </w:rPr>
            </w:pPr>
            <w:r w:rsidRPr="004E12CB">
              <w:rPr>
                <w:lang w:val="uk-UA"/>
              </w:rPr>
              <w:t>THIS WILL BE A PRECISION RADAR APPROACH RUNWAY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C5AFD3D" w14:textId="77777777" w:rsidR="001808BE" w:rsidRPr="004E12CB" w:rsidRDefault="001808BE">
            <w:pPr>
              <w:pStyle w:val="tl"/>
              <w:spacing w:before="0" w:beforeAutospacing="0" w:after="0" w:afterAutospacing="0"/>
              <w:rPr>
                <w:lang w:val="uk-UA"/>
              </w:rPr>
            </w:pPr>
            <w:r w:rsidRPr="004E12CB">
              <w:rPr>
                <w:lang w:val="uk-UA"/>
              </w:rPr>
              <w:t>ЦЕ БУДЕ ЗАХОДЖЕННЯ ЗА ПОСАДКОВИМ РАДАРОМ НА ЗПС (</w:t>
            </w:r>
            <w:r w:rsidRPr="004E12CB">
              <w:rPr>
                <w:i/>
                <w:iCs/>
                <w:lang w:val="uk-UA"/>
              </w:rPr>
              <w:t>номер</w:t>
            </w:r>
            <w:r w:rsidRPr="004E12CB">
              <w:rPr>
                <w:lang w:val="uk-UA"/>
              </w:rPr>
              <w:t>);</w:t>
            </w:r>
          </w:p>
        </w:tc>
      </w:tr>
      <w:tr w:rsidR="001808BE" w:rsidRPr="00E56A91" w14:paraId="189577C6" w14:textId="77777777" w:rsidTr="001C1BF6">
        <w:tc>
          <w:tcPr>
            <w:tcW w:w="0" w:type="auto"/>
            <w:vMerge/>
            <w:shd w:val="clear" w:color="auto" w:fill="auto"/>
            <w:vAlign w:val="center"/>
            <w:hideMark/>
          </w:tcPr>
          <w:p w14:paraId="085C83A9"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03395C7" w14:textId="77777777" w:rsidR="001808BE" w:rsidRPr="004E12CB" w:rsidRDefault="001808BE">
            <w:pPr>
              <w:pStyle w:val="tl"/>
              <w:spacing w:before="0" w:beforeAutospacing="0" w:after="0" w:afterAutospacing="0"/>
              <w:rPr>
                <w:lang w:val="uk-UA"/>
              </w:rPr>
            </w:pPr>
            <w:r w:rsidRPr="004E12CB">
              <w:rPr>
                <w:lang w:val="uk-UA"/>
              </w:rPr>
              <w:t>PRECISION APPROACH NOT AVAILABLE DUE </w:t>
            </w:r>
            <w:r w:rsidRPr="004E12CB">
              <w:rPr>
                <w:i/>
                <w:iCs/>
                <w:lang w:val="uk-UA"/>
              </w:rPr>
              <w:t>(</w:t>
            </w:r>
            <w:proofErr w:type="spellStart"/>
            <w:r w:rsidRPr="004E12CB">
              <w:rPr>
                <w:i/>
                <w:iCs/>
                <w:lang w:val="uk-UA"/>
              </w:rPr>
              <w:t>reason</w:t>
            </w:r>
            <w:proofErr w:type="spellEnd"/>
            <w:r w:rsidRPr="004E12CB">
              <w:rPr>
                <w:i/>
                <w:iCs/>
                <w:lang w:val="uk-UA"/>
              </w:rPr>
              <w:t>) (</w:t>
            </w:r>
            <w:proofErr w:type="spellStart"/>
            <w:r w:rsidRPr="004E12CB">
              <w:rPr>
                <w:i/>
                <w:iCs/>
                <w:lang w:val="uk-UA"/>
              </w:rPr>
              <w:t>alternative</w:t>
            </w:r>
            <w:proofErr w:type="spellEnd"/>
            <w:r w:rsidRPr="004E12CB">
              <w:rPr>
                <w:i/>
                <w:iCs/>
                <w:lang w:val="uk-UA"/>
              </w:rPr>
              <w:t xml:space="preserve"> </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605D3A7" w14:textId="77777777" w:rsidR="001808BE" w:rsidRPr="004E12CB" w:rsidRDefault="001808BE">
            <w:pPr>
              <w:pStyle w:val="tl"/>
              <w:spacing w:before="0" w:beforeAutospacing="0" w:after="0" w:afterAutospacing="0"/>
              <w:rPr>
                <w:lang w:val="uk-UA"/>
              </w:rPr>
            </w:pPr>
            <w:r w:rsidRPr="004E12CB">
              <w:rPr>
                <w:lang w:val="uk-UA"/>
              </w:rPr>
              <w:t>ЗАХОДЖЕННЯ ЗА ПОСАДКОВИМ НЕМОЖЛИВО ЧЕРЕЗ (</w:t>
            </w:r>
            <w:r w:rsidRPr="004E12CB">
              <w:rPr>
                <w:i/>
                <w:iCs/>
                <w:lang w:val="uk-UA"/>
              </w:rPr>
              <w:t>причина</w:t>
            </w:r>
            <w:r w:rsidRPr="004E12CB">
              <w:rPr>
                <w:lang w:val="uk-UA"/>
              </w:rPr>
              <w:t>) (</w:t>
            </w:r>
            <w:r w:rsidRPr="004E12CB">
              <w:rPr>
                <w:i/>
                <w:iCs/>
                <w:lang w:val="uk-UA"/>
              </w:rPr>
              <w:t>альтернативні вказівки</w:t>
            </w:r>
            <w:r w:rsidRPr="004E12CB">
              <w:rPr>
                <w:lang w:val="uk-UA"/>
              </w:rPr>
              <w:t>);</w:t>
            </w:r>
          </w:p>
        </w:tc>
      </w:tr>
      <w:tr w:rsidR="001808BE" w:rsidRPr="00E56A91" w14:paraId="4D3C9257" w14:textId="77777777" w:rsidTr="001C1BF6">
        <w:tc>
          <w:tcPr>
            <w:tcW w:w="0" w:type="auto"/>
            <w:vMerge/>
            <w:shd w:val="clear" w:color="auto" w:fill="auto"/>
            <w:vAlign w:val="center"/>
            <w:hideMark/>
          </w:tcPr>
          <w:p w14:paraId="3920B30F"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6820EE8" w14:textId="77777777" w:rsidR="001808BE" w:rsidRPr="004E12CB" w:rsidRDefault="001808BE">
            <w:pPr>
              <w:pStyle w:val="tl"/>
              <w:spacing w:before="0" w:beforeAutospacing="0" w:after="0" w:afterAutospacing="0"/>
              <w:rPr>
                <w:lang w:val="uk-UA"/>
              </w:rPr>
            </w:pPr>
            <w:r w:rsidRPr="004E12CB">
              <w:rPr>
                <w:lang w:val="uk-UA"/>
              </w:rPr>
              <w:t>IN CASE OF GO AROUND </w:t>
            </w:r>
            <w:r w:rsidRPr="004E12CB">
              <w:rPr>
                <w:i/>
                <w:iCs/>
                <w:lang w:val="uk-UA"/>
              </w:rPr>
              <w:t>(</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682A68F" w14:textId="77777777" w:rsidR="001808BE" w:rsidRPr="004E12CB" w:rsidRDefault="001808BE">
            <w:pPr>
              <w:pStyle w:val="tl"/>
              <w:spacing w:before="0" w:beforeAutospacing="0" w:after="0" w:afterAutospacing="0"/>
              <w:rPr>
                <w:lang w:val="uk-UA"/>
              </w:rPr>
            </w:pPr>
            <w:r w:rsidRPr="004E12CB">
              <w:rPr>
                <w:lang w:val="uk-UA"/>
              </w:rPr>
              <w:t>У ВИПАДКУ ВИХОДУ НА ДРУГЕ КОЛО (</w:t>
            </w:r>
            <w:r w:rsidRPr="004E12CB">
              <w:rPr>
                <w:i/>
                <w:iCs/>
                <w:lang w:val="uk-UA"/>
              </w:rPr>
              <w:t>вказівки</w:t>
            </w:r>
            <w:r w:rsidRPr="004E12CB">
              <w:rPr>
                <w:lang w:val="uk-UA"/>
              </w:rPr>
              <w:t>).</w:t>
            </w:r>
          </w:p>
        </w:tc>
      </w:tr>
      <w:tr w:rsidR="001808BE" w:rsidRPr="004E12CB" w14:paraId="6C682BA3" w14:textId="77777777" w:rsidTr="008557DD">
        <w:trPr>
          <w:trHeight w:val="663"/>
        </w:trPr>
        <w:tc>
          <w:tcPr>
            <w:tcW w:w="1700" w:type="pct"/>
            <w:vMerge w:val="restart"/>
            <w:shd w:val="clear" w:color="auto" w:fill="auto"/>
            <w:tcMar>
              <w:top w:w="0" w:type="dxa"/>
              <w:left w:w="0" w:type="dxa"/>
              <w:bottom w:w="0" w:type="dxa"/>
              <w:right w:w="0" w:type="dxa"/>
            </w:tcMar>
            <w:vAlign w:val="center"/>
            <w:hideMark/>
          </w:tcPr>
          <w:p w14:paraId="27C6FE01" w14:textId="77777777" w:rsidR="001808BE" w:rsidRPr="00C32772" w:rsidRDefault="001808BE">
            <w:pPr>
              <w:pStyle w:val="tl"/>
              <w:spacing w:before="0" w:beforeAutospacing="0" w:after="0" w:afterAutospacing="0"/>
              <w:rPr>
                <w:b/>
                <w:bCs/>
                <w:lang w:val="uk-UA"/>
              </w:rPr>
            </w:pPr>
            <w:r w:rsidRPr="00C32772">
              <w:rPr>
                <w:b/>
                <w:bCs/>
                <w:lang w:val="uk-UA"/>
              </w:rPr>
              <w:t>12. РАДІООБМІН</w:t>
            </w:r>
          </w:p>
        </w:tc>
        <w:tc>
          <w:tcPr>
            <w:tcW w:w="1650" w:type="pct"/>
            <w:shd w:val="clear" w:color="auto" w:fill="auto"/>
            <w:tcMar>
              <w:top w:w="0" w:type="dxa"/>
              <w:left w:w="0" w:type="dxa"/>
              <w:bottom w:w="0" w:type="dxa"/>
              <w:right w:w="0" w:type="dxa"/>
            </w:tcMar>
            <w:vAlign w:val="center"/>
            <w:hideMark/>
          </w:tcPr>
          <w:p w14:paraId="180B4382" w14:textId="77777777" w:rsidR="001808BE" w:rsidRPr="004E12CB" w:rsidRDefault="001808BE">
            <w:pPr>
              <w:pStyle w:val="tl"/>
              <w:spacing w:before="0" w:beforeAutospacing="0" w:after="0" w:afterAutospacing="0"/>
              <w:rPr>
                <w:lang w:val="uk-UA"/>
              </w:rPr>
            </w:pPr>
            <w:r w:rsidRPr="004E12CB">
              <w:rPr>
                <w:lang w:val="uk-UA"/>
              </w:rPr>
              <w:t>DO NOT ACKNOWLEDGE FURTHER TRANSMISSIONS;</w:t>
            </w:r>
          </w:p>
        </w:tc>
        <w:tc>
          <w:tcPr>
            <w:tcW w:w="1650" w:type="pct"/>
            <w:shd w:val="clear" w:color="auto" w:fill="auto"/>
            <w:tcMar>
              <w:top w:w="0" w:type="dxa"/>
              <w:left w:w="0" w:type="dxa"/>
              <w:bottom w:w="0" w:type="dxa"/>
              <w:right w:w="0" w:type="dxa"/>
            </w:tcMar>
            <w:vAlign w:val="center"/>
            <w:hideMark/>
          </w:tcPr>
          <w:p w14:paraId="03298F39" w14:textId="77777777" w:rsidR="001808BE" w:rsidRPr="004E12CB" w:rsidRDefault="001808BE">
            <w:pPr>
              <w:pStyle w:val="tl"/>
              <w:spacing w:before="0" w:beforeAutospacing="0" w:after="0" w:afterAutospacing="0"/>
              <w:rPr>
                <w:lang w:val="uk-UA"/>
              </w:rPr>
            </w:pPr>
            <w:r w:rsidRPr="004E12CB">
              <w:rPr>
                <w:lang w:val="uk-UA"/>
              </w:rPr>
              <w:t>НЕ ПІДТВЕРДЖУЙТЕ ПОДАЛЬШІ ПЕРЕДАЧІ;</w:t>
            </w:r>
          </w:p>
        </w:tc>
      </w:tr>
      <w:tr w:rsidR="001808BE" w:rsidRPr="00E56A91" w14:paraId="74CA63F5" w14:textId="77777777" w:rsidTr="001C1BF6">
        <w:tc>
          <w:tcPr>
            <w:tcW w:w="0" w:type="auto"/>
            <w:vMerge/>
            <w:shd w:val="clear" w:color="auto" w:fill="auto"/>
            <w:vAlign w:val="center"/>
            <w:hideMark/>
          </w:tcPr>
          <w:p w14:paraId="735EF351"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CA958F3" w14:textId="77777777" w:rsidR="001808BE" w:rsidRPr="004E12CB" w:rsidRDefault="001808BE">
            <w:pPr>
              <w:pStyle w:val="tl"/>
              <w:spacing w:before="0" w:beforeAutospacing="0" w:after="0" w:afterAutospacing="0"/>
              <w:rPr>
                <w:lang w:val="uk-UA"/>
              </w:rPr>
            </w:pPr>
            <w:r w:rsidRPr="004E12CB">
              <w:rPr>
                <w:lang w:val="uk-UA"/>
              </w:rPr>
              <w:t>REPLY NOT RECEIVED. WILL CONTINUE INSTRUCTIONS.</w:t>
            </w:r>
          </w:p>
        </w:tc>
        <w:tc>
          <w:tcPr>
            <w:tcW w:w="1650" w:type="pct"/>
            <w:shd w:val="clear" w:color="auto" w:fill="auto"/>
            <w:tcMar>
              <w:top w:w="0" w:type="dxa"/>
              <w:left w:w="0" w:type="dxa"/>
              <w:bottom w:w="0" w:type="dxa"/>
              <w:right w:w="0" w:type="dxa"/>
            </w:tcMar>
            <w:vAlign w:val="center"/>
            <w:hideMark/>
          </w:tcPr>
          <w:p w14:paraId="27C612C2" w14:textId="77777777" w:rsidR="001808BE" w:rsidRPr="004E12CB" w:rsidRDefault="001808BE">
            <w:pPr>
              <w:pStyle w:val="tl"/>
              <w:spacing w:before="0" w:beforeAutospacing="0" w:after="0" w:afterAutospacing="0"/>
              <w:rPr>
                <w:lang w:val="uk-UA"/>
              </w:rPr>
            </w:pPr>
            <w:r w:rsidRPr="004E12CB">
              <w:rPr>
                <w:lang w:val="uk-UA"/>
              </w:rPr>
              <w:t>ВІДПОВІДЬ НЕ ОТРИМАНО. ПРОДОВЖУЮ НАДАВАТИ ВКАЗІВКИ.</w:t>
            </w:r>
          </w:p>
        </w:tc>
      </w:tr>
      <w:tr w:rsidR="001808BE" w:rsidRPr="00E56A91" w14:paraId="1031CA51" w14:textId="77777777" w:rsidTr="001C1BF6">
        <w:tc>
          <w:tcPr>
            <w:tcW w:w="1700" w:type="pct"/>
            <w:vMerge w:val="restart"/>
            <w:shd w:val="clear" w:color="auto" w:fill="auto"/>
            <w:tcMar>
              <w:top w:w="0" w:type="dxa"/>
              <w:left w:w="0" w:type="dxa"/>
              <w:bottom w:w="0" w:type="dxa"/>
              <w:right w:w="0" w:type="dxa"/>
            </w:tcMar>
            <w:vAlign w:val="center"/>
            <w:hideMark/>
          </w:tcPr>
          <w:p w14:paraId="136992C9" w14:textId="77777777" w:rsidR="001808BE" w:rsidRPr="00C32772" w:rsidRDefault="001808BE">
            <w:pPr>
              <w:pStyle w:val="tl"/>
              <w:spacing w:before="0" w:beforeAutospacing="0" w:after="0" w:afterAutospacing="0"/>
              <w:rPr>
                <w:b/>
                <w:bCs/>
                <w:lang w:val="uk-UA"/>
              </w:rPr>
            </w:pPr>
            <w:r w:rsidRPr="00C32772">
              <w:rPr>
                <w:b/>
                <w:bCs/>
                <w:lang w:val="uk-UA"/>
              </w:rPr>
              <w:t>13. АЗИМУТ</w:t>
            </w:r>
          </w:p>
        </w:tc>
        <w:tc>
          <w:tcPr>
            <w:tcW w:w="1650" w:type="pct"/>
            <w:shd w:val="clear" w:color="auto" w:fill="auto"/>
            <w:tcMar>
              <w:top w:w="0" w:type="dxa"/>
              <w:left w:w="0" w:type="dxa"/>
              <w:bottom w:w="0" w:type="dxa"/>
              <w:right w:w="0" w:type="dxa"/>
            </w:tcMar>
            <w:vAlign w:val="center"/>
            <w:hideMark/>
          </w:tcPr>
          <w:p w14:paraId="5430E855" w14:textId="77777777" w:rsidR="001808BE" w:rsidRPr="004E12CB" w:rsidRDefault="001808BE">
            <w:pPr>
              <w:pStyle w:val="tl"/>
              <w:spacing w:before="0" w:beforeAutospacing="0" w:after="0" w:afterAutospacing="0"/>
              <w:rPr>
                <w:lang w:val="uk-UA"/>
              </w:rPr>
            </w:pPr>
            <w:r w:rsidRPr="004E12CB">
              <w:rPr>
                <w:lang w:val="uk-UA"/>
              </w:rPr>
              <w:t>CLOSING [SLOWLY (</w:t>
            </w:r>
            <w:proofErr w:type="spellStart"/>
            <w:r w:rsidRPr="004E12CB">
              <w:rPr>
                <w:i/>
                <w:iCs/>
                <w:lang w:val="uk-UA"/>
              </w:rPr>
              <w:t>or</w:t>
            </w:r>
            <w:proofErr w:type="spellEnd"/>
            <w:r w:rsidRPr="004E12CB">
              <w:rPr>
                <w:lang w:val="uk-UA"/>
              </w:rPr>
              <w:t> QUICKLY)] [FROM THE LEFT (</w:t>
            </w:r>
            <w:proofErr w:type="spellStart"/>
            <w:r w:rsidRPr="004E12CB">
              <w:rPr>
                <w:i/>
                <w:iCs/>
                <w:lang w:val="uk-UA"/>
              </w:rPr>
              <w:t>or</w:t>
            </w:r>
            <w:proofErr w:type="spellEnd"/>
            <w:r w:rsidRPr="004E12CB">
              <w:rPr>
                <w:lang w:val="uk-UA"/>
              </w:rPr>
              <w:t> FROM THE RIGHT)];</w:t>
            </w:r>
          </w:p>
        </w:tc>
        <w:tc>
          <w:tcPr>
            <w:tcW w:w="1650" w:type="pct"/>
            <w:shd w:val="clear" w:color="auto" w:fill="auto"/>
            <w:tcMar>
              <w:top w:w="0" w:type="dxa"/>
              <w:left w:w="0" w:type="dxa"/>
              <w:bottom w:w="0" w:type="dxa"/>
              <w:right w:w="0" w:type="dxa"/>
            </w:tcMar>
            <w:vAlign w:val="center"/>
            <w:hideMark/>
          </w:tcPr>
          <w:p w14:paraId="734DF15F" w14:textId="77777777" w:rsidR="001808BE" w:rsidRPr="004E12CB" w:rsidRDefault="001808BE">
            <w:pPr>
              <w:pStyle w:val="tl"/>
              <w:spacing w:before="0" w:beforeAutospacing="0" w:after="0" w:afterAutospacing="0"/>
              <w:rPr>
                <w:lang w:val="uk-UA"/>
              </w:rPr>
            </w:pPr>
            <w:r w:rsidRPr="004E12CB">
              <w:rPr>
                <w:lang w:val="uk-UA"/>
              </w:rPr>
              <w:t>НАБЛИЖАЄТЕСЬ [ПОВІЛЬНО (або ШВИДКО)] [ЗЛІВА (або СПРАВА)];</w:t>
            </w:r>
          </w:p>
        </w:tc>
      </w:tr>
      <w:tr w:rsidR="001808BE" w:rsidRPr="004E12CB" w14:paraId="53D5A941" w14:textId="77777777" w:rsidTr="001C1BF6">
        <w:tc>
          <w:tcPr>
            <w:tcW w:w="0" w:type="auto"/>
            <w:vMerge/>
            <w:shd w:val="clear" w:color="auto" w:fill="auto"/>
            <w:vAlign w:val="center"/>
            <w:hideMark/>
          </w:tcPr>
          <w:p w14:paraId="612B4231"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397378D" w14:textId="77777777" w:rsidR="001808BE" w:rsidRPr="004E12CB" w:rsidRDefault="001808BE">
            <w:pPr>
              <w:pStyle w:val="tl"/>
              <w:spacing w:before="0" w:beforeAutospacing="0" w:after="0" w:afterAutospacing="0"/>
              <w:rPr>
                <w:lang w:val="uk-UA"/>
              </w:rPr>
            </w:pPr>
            <w:r w:rsidRPr="004E12CB">
              <w:rPr>
                <w:lang w:val="uk-UA"/>
              </w:rPr>
              <w:t>HEADING IS GOOD;</w:t>
            </w:r>
          </w:p>
        </w:tc>
        <w:tc>
          <w:tcPr>
            <w:tcW w:w="1650" w:type="pct"/>
            <w:shd w:val="clear" w:color="auto" w:fill="auto"/>
            <w:tcMar>
              <w:top w:w="0" w:type="dxa"/>
              <w:left w:w="0" w:type="dxa"/>
              <w:bottom w:w="0" w:type="dxa"/>
              <w:right w:w="0" w:type="dxa"/>
            </w:tcMar>
            <w:vAlign w:val="center"/>
            <w:hideMark/>
          </w:tcPr>
          <w:p w14:paraId="6B3B0FAF" w14:textId="77777777" w:rsidR="001808BE" w:rsidRPr="004E12CB" w:rsidRDefault="001808BE">
            <w:pPr>
              <w:pStyle w:val="tl"/>
              <w:spacing w:before="0" w:beforeAutospacing="0" w:after="0" w:afterAutospacing="0"/>
              <w:rPr>
                <w:lang w:val="uk-UA"/>
              </w:rPr>
            </w:pPr>
            <w:r w:rsidRPr="004E12CB">
              <w:rPr>
                <w:lang w:val="uk-UA"/>
              </w:rPr>
              <w:t>КУРС ВІРНИЙ;</w:t>
            </w:r>
          </w:p>
        </w:tc>
      </w:tr>
      <w:tr w:rsidR="001808BE" w:rsidRPr="004E12CB" w14:paraId="7722E3E4" w14:textId="77777777" w:rsidTr="001C1BF6">
        <w:tc>
          <w:tcPr>
            <w:tcW w:w="0" w:type="auto"/>
            <w:vMerge/>
            <w:shd w:val="clear" w:color="auto" w:fill="auto"/>
            <w:vAlign w:val="center"/>
            <w:hideMark/>
          </w:tcPr>
          <w:p w14:paraId="46CB060B"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5B3AF41" w14:textId="77777777" w:rsidR="001808BE" w:rsidRPr="004E12CB" w:rsidRDefault="001808BE">
            <w:pPr>
              <w:pStyle w:val="tl"/>
              <w:spacing w:before="0" w:beforeAutospacing="0" w:after="0" w:afterAutospacing="0"/>
              <w:rPr>
                <w:lang w:val="uk-UA"/>
              </w:rPr>
            </w:pPr>
            <w:r w:rsidRPr="004E12CB">
              <w:rPr>
                <w:lang w:val="uk-UA"/>
              </w:rPr>
              <w:t>ON TRACK;</w:t>
            </w:r>
          </w:p>
        </w:tc>
        <w:tc>
          <w:tcPr>
            <w:tcW w:w="1650" w:type="pct"/>
            <w:shd w:val="clear" w:color="auto" w:fill="auto"/>
            <w:tcMar>
              <w:top w:w="0" w:type="dxa"/>
              <w:left w:w="0" w:type="dxa"/>
              <w:bottom w:w="0" w:type="dxa"/>
              <w:right w:w="0" w:type="dxa"/>
            </w:tcMar>
            <w:vAlign w:val="center"/>
            <w:hideMark/>
          </w:tcPr>
          <w:p w14:paraId="095759F6" w14:textId="77777777" w:rsidR="001808BE" w:rsidRPr="004E12CB" w:rsidRDefault="001808BE">
            <w:pPr>
              <w:pStyle w:val="tl"/>
              <w:spacing w:before="0" w:beforeAutospacing="0" w:after="0" w:afterAutospacing="0"/>
              <w:rPr>
                <w:lang w:val="uk-UA"/>
              </w:rPr>
            </w:pPr>
            <w:r w:rsidRPr="004E12CB">
              <w:rPr>
                <w:lang w:val="uk-UA"/>
              </w:rPr>
              <w:t>НА ТРЕКУ;</w:t>
            </w:r>
          </w:p>
        </w:tc>
      </w:tr>
      <w:tr w:rsidR="001808BE" w:rsidRPr="00E56A91" w14:paraId="28F5FC73" w14:textId="77777777" w:rsidTr="001C1BF6">
        <w:tc>
          <w:tcPr>
            <w:tcW w:w="0" w:type="auto"/>
            <w:vMerge/>
            <w:shd w:val="clear" w:color="auto" w:fill="auto"/>
            <w:vAlign w:val="center"/>
            <w:hideMark/>
          </w:tcPr>
          <w:p w14:paraId="108DA482"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4ECBA50" w14:textId="77777777" w:rsidR="001808BE" w:rsidRPr="004E12CB" w:rsidRDefault="001808BE">
            <w:pPr>
              <w:pStyle w:val="tl"/>
              <w:spacing w:before="0" w:beforeAutospacing="0" w:after="0" w:afterAutospacing="0"/>
              <w:rPr>
                <w:lang w:val="uk-UA"/>
              </w:rPr>
            </w:pPr>
            <w:r w:rsidRPr="004E12CB">
              <w:rPr>
                <w:lang w:val="uk-UA"/>
              </w:rPr>
              <w:t>SLIGHTLY (</w:t>
            </w:r>
            <w:proofErr w:type="spellStart"/>
            <w:r w:rsidRPr="004E12CB">
              <w:rPr>
                <w:i/>
                <w:iCs/>
                <w:lang w:val="uk-UA"/>
              </w:rPr>
              <w:t>or</w:t>
            </w:r>
            <w:proofErr w:type="spellEnd"/>
            <w:r w:rsidRPr="004E12CB">
              <w:rPr>
                <w:lang w:val="uk-UA"/>
              </w:rPr>
              <w:t> WELL, </w:t>
            </w:r>
            <w:proofErr w:type="spellStart"/>
            <w:r w:rsidRPr="004E12CB">
              <w:rPr>
                <w:i/>
                <w:iCs/>
                <w:lang w:val="uk-UA"/>
              </w:rPr>
              <w:t>or</w:t>
            </w:r>
            <w:proofErr w:type="spellEnd"/>
            <w:r w:rsidRPr="004E12CB">
              <w:rPr>
                <w:lang w:val="uk-UA"/>
              </w:rPr>
              <w:t> GOING) LEFT (</w:t>
            </w:r>
            <w:proofErr w:type="spellStart"/>
            <w:r w:rsidRPr="004E12CB">
              <w:rPr>
                <w:i/>
                <w:iCs/>
                <w:lang w:val="uk-UA"/>
              </w:rPr>
              <w:t>or</w:t>
            </w:r>
            <w:proofErr w:type="spellEnd"/>
            <w:r w:rsidRPr="004E12CB">
              <w:rPr>
                <w:lang w:val="uk-UA"/>
              </w:rPr>
              <w:t> RIGHT) OF TRACK;</w:t>
            </w:r>
          </w:p>
        </w:tc>
        <w:tc>
          <w:tcPr>
            <w:tcW w:w="1650" w:type="pct"/>
            <w:shd w:val="clear" w:color="auto" w:fill="auto"/>
            <w:tcMar>
              <w:top w:w="0" w:type="dxa"/>
              <w:left w:w="0" w:type="dxa"/>
              <w:bottom w:w="0" w:type="dxa"/>
              <w:right w:w="0" w:type="dxa"/>
            </w:tcMar>
            <w:vAlign w:val="center"/>
            <w:hideMark/>
          </w:tcPr>
          <w:p w14:paraId="28B4538C" w14:textId="77777777" w:rsidR="001808BE" w:rsidRPr="004E12CB" w:rsidRDefault="001808BE">
            <w:pPr>
              <w:pStyle w:val="tl"/>
              <w:spacing w:before="0" w:beforeAutospacing="0" w:after="0" w:afterAutospacing="0"/>
              <w:rPr>
                <w:lang w:val="uk-UA"/>
              </w:rPr>
            </w:pPr>
            <w:r w:rsidRPr="004E12CB">
              <w:rPr>
                <w:lang w:val="uk-UA"/>
              </w:rPr>
              <w:t>ТРОХИ (або НАБАГАТО, або РУХАЄТЕСЬ) ЛІВІШЕ (або ПРАВІШЕ) ТРЕКУ;</w:t>
            </w:r>
          </w:p>
        </w:tc>
      </w:tr>
      <w:tr w:rsidR="001808BE" w:rsidRPr="00E56A91" w14:paraId="63971A65" w14:textId="77777777" w:rsidTr="001C1BF6">
        <w:tc>
          <w:tcPr>
            <w:tcW w:w="0" w:type="auto"/>
            <w:vMerge/>
            <w:shd w:val="clear" w:color="auto" w:fill="auto"/>
            <w:vAlign w:val="center"/>
            <w:hideMark/>
          </w:tcPr>
          <w:p w14:paraId="7FE29267"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2177653" w14:textId="77777777" w:rsidR="001808BE" w:rsidRPr="004E12CB" w:rsidRDefault="001808BE">
            <w:pPr>
              <w:pStyle w:val="tl"/>
              <w:spacing w:before="0" w:beforeAutospacing="0" w:after="0" w:afterAutospacing="0"/>
              <w:rPr>
                <w:lang w:val="uk-UA"/>
              </w:rPr>
            </w:pP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METRES LEFT (</w:t>
            </w:r>
            <w:proofErr w:type="spellStart"/>
            <w:r w:rsidRPr="004E12CB">
              <w:rPr>
                <w:i/>
                <w:iCs/>
                <w:lang w:val="uk-UA"/>
              </w:rPr>
              <w:t>or</w:t>
            </w:r>
            <w:proofErr w:type="spellEnd"/>
            <w:r w:rsidRPr="004E12CB">
              <w:rPr>
                <w:lang w:val="uk-UA"/>
              </w:rPr>
              <w:t> RIGHT) OF TRACK.</w:t>
            </w:r>
          </w:p>
        </w:tc>
        <w:tc>
          <w:tcPr>
            <w:tcW w:w="1650" w:type="pct"/>
            <w:shd w:val="clear" w:color="auto" w:fill="auto"/>
            <w:tcMar>
              <w:top w:w="0" w:type="dxa"/>
              <w:left w:w="0" w:type="dxa"/>
              <w:bottom w:w="0" w:type="dxa"/>
              <w:right w:w="0" w:type="dxa"/>
            </w:tcMar>
            <w:vAlign w:val="center"/>
            <w:hideMark/>
          </w:tcPr>
          <w:p w14:paraId="49232033" w14:textId="77777777" w:rsidR="001808BE" w:rsidRPr="004E12CB" w:rsidRDefault="001808BE">
            <w:pPr>
              <w:pStyle w:val="tl"/>
              <w:spacing w:before="0" w:beforeAutospacing="0" w:after="0" w:afterAutospacing="0"/>
              <w:rPr>
                <w:lang w:val="uk-UA"/>
              </w:rPr>
            </w:pPr>
            <w:r w:rsidRPr="004E12CB">
              <w:rPr>
                <w:lang w:val="uk-UA"/>
              </w:rPr>
              <w:t>(число) МЕТРІВ ЛІВІШЕ (або ПРАВІШЕ) ТРЕКУ.</w:t>
            </w:r>
          </w:p>
        </w:tc>
      </w:tr>
      <w:tr w:rsidR="001808BE" w:rsidRPr="004E12CB" w14:paraId="275F54E3" w14:textId="77777777" w:rsidTr="001C1BF6">
        <w:tc>
          <w:tcPr>
            <w:tcW w:w="1700" w:type="pct"/>
            <w:vMerge w:val="restart"/>
            <w:shd w:val="clear" w:color="auto" w:fill="auto"/>
            <w:tcMar>
              <w:top w:w="0" w:type="dxa"/>
              <w:left w:w="0" w:type="dxa"/>
              <w:bottom w:w="0" w:type="dxa"/>
              <w:right w:w="0" w:type="dxa"/>
            </w:tcMar>
            <w:vAlign w:val="center"/>
            <w:hideMark/>
          </w:tcPr>
          <w:p w14:paraId="36DC74AD" w14:textId="77777777" w:rsidR="001808BE" w:rsidRPr="00C32772" w:rsidRDefault="001808BE">
            <w:pPr>
              <w:pStyle w:val="tl"/>
              <w:spacing w:before="0" w:beforeAutospacing="0" w:after="0" w:afterAutospacing="0"/>
              <w:rPr>
                <w:b/>
                <w:bCs/>
                <w:lang w:val="uk-UA"/>
              </w:rPr>
            </w:pPr>
            <w:r w:rsidRPr="00C32772">
              <w:rPr>
                <w:b/>
                <w:bCs/>
                <w:lang w:val="uk-UA"/>
              </w:rPr>
              <w:t>14. ПЕРЕВИЩЕННЯ</w:t>
            </w:r>
          </w:p>
        </w:tc>
        <w:tc>
          <w:tcPr>
            <w:tcW w:w="1650" w:type="pct"/>
            <w:shd w:val="clear" w:color="auto" w:fill="auto"/>
            <w:tcMar>
              <w:top w:w="0" w:type="dxa"/>
              <w:left w:w="0" w:type="dxa"/>
              <w:bottom w:w="0" w:type="dxa"/>
              <w:right w:w="0" w:type="dxa"/>
            </w:tcMar>
            <w:vAlign w:val="center"/>
            <w:hideMark/>
          </w:tcPr>
          <w:p w14:paraId="4274DE79" w14:textId="77777777" w:rsidR="001808BE" w:rsidRPr="004E12CB" w:rsidRDefault="001808BE">
            <w:pPr>
              <w:pStyle w:val="tl"/>
              <w:spacing w:before="0" w:beforeAutospacing="0" w:after="0" w:afterAutospacing="0"/>
              <w:rPr>
                <w:lang w:val="uk-UA"/>
              </w:rPr>
            </w:pPr>
            <w:r w:rsidRPr="004E12CB">
              <w:rPr>
                <w:lang w:val="uk-UA"/>
              </w:rPr>
              <w:t>APPROACHING GLIDE PATH;</w:t>
            </w:r>
          </w:p>
        </w:tc>
        <w:tc>
          <w:tcPr>
            <w:tcW w:w="1650" w:type="pct"/>
            <w:shd w:val="clear" w:color="auto" w:fill="auto"/>
            <w:tcMar>
              <w:top w:w="0" w:type="dxa"/>
              <w:left w:w="0" w:type="dxa"/>
              <w:bottom w:w="0" w:type="dxa"/>
              <w:right w:w="0" w:type="dxa"/>
            </w:tcMar>
            <w:vAlign w:val="center"/>
            <w:hideMark/>
          </w:tcPr>
          <w:p w14:paraId="1887A8B1" w14:textId="77777777" w:rsidR="001808BE" w:rsidRPr="004E12CB" w:rsidRDefault="001808BE">
            <w:pPr>
              <w:pStyle w:val="tl"/>
              <w:spacing w:before="0" w:beforeAutospacing="0" w:after="0" w:afterAutospacing="0"/>
              <w:rPr>
                <w:lang w:val="uk-UA"/>
              </w:rPr>
            </w:pPr>
            <w:r w:rsidRPr="004E12CB">
              <w:rPr>
                <w:lang w:val="uk-UA"/>
              </w:rPr>
              <w:t>НАБЛИЖАЄТЕСЬ ДО ГЛІСАДИ;</w:t>
            </w:r>
          </w:p>
        </w:tc>
      </w:tr>
      <w:tr w:rsidR="001808BE" w:rsidRPr="00E56A91" w14:paraId="77269A41" w14:textId="77777777" w:rsidTr="001C1BF6">
        <w:tc>
          <w:tcPr>
            <w:tcW w:w="0" w:type="auto"/>
            <w:vMerge/>
            <w:shd w:val="clear" w:color="auto" w:fill="auto"/>
            <w:vAlign w:val="center"/>
            <w:hideMark/>
          </w:tcPr>
          <w:p w14:paraId="0F483FFD"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1CB973D" w14:textId="77777777" w:rsidR="001808BE" w:rsidRPr="004E12CB" w:rsidRDefault="001808BE">
            <w:pPr>
              <w:pStyle w:val="tl"/>
              <w:spacing w:before="0" w:beforeAutospacing="0" w:after="0" w:afterAutospacing="0"/>
              <w:rPr>
                <w:lang w:val="uk-UA"/>
              </w:rPr>
            </w:pPr>
            <w:r w:rsidRPr="004E12CB">
              <w:rPr>
                <w:lang w:val="uk-UA"/>
              </w:rPr>
              <w:t>COMMENCE DESCENT NOW [AT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METRES PER SECOND OR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FEET PER MINUTE (</w:t>
            </w:r>
            <w:proofErr w:type="spellStart"/>
            <w:r w:rsidRPr="004E12CB">
              <w:rPr>
                <w:i/>
                <w:iCs/>
                <w:lang w:val="uk-UA"/>
              </w:rPr>
              <w:t>or</w:t>
            </w:r>
            <w:proofErr w:type="spellEnd"/>
            <w:r w:rsidRPr="004E12CB">
              <w:rPr>
                <w:lang w:val="uk-UA"/>
              </w:rPr>
              <w:t> ESTABLISH A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DEGREE GLIDE PATH)];</w:t>
            </w:r>
          </w:p>
        </w:tc>
        <w:tc>
          <w:tcPr>
            <w:tcW w:w="1650" w:type="pct"/>
            <w:shd w:val="clear" w:color="auto" w:fill="auto"/>
            <w:tcMar>
              <w:top w:w="0" w:type="dxa"/>
              <w:left w:w="0" w:type="dxa"/>
              <w:bottom w:w="0" w:type="dxa"/>
              <w:right w:w="0" w:type="dxa"/>
            </w:tcMar>
            <w:vAlign w:val="center"/>
            <w:hideMark/>
          </w:tcPr>
          <w:p w14:paraId="5A75E031" w14:textId="77777777" w:rsidR="001808BE" w:rsidRPr="004E12CB" w:rsidRDefault="001808BE">
            <w:pPr>
              <w:pStyle w:val="tl"/>
              <w:spacing w:before="0" w:beforeAutospacing="0" w:after="0" w:afterAutospacing="0"/>
              <w:rPr>
                <w:lang w:val="uk-UA"/>
              </w:rPr>
            </w:pPr>
            <w:r w:rsidRPr="004E12CB">
              <w:rPr>
                <w:lang w:val="uk-UA"/>
              </w:rPr>
              <w:t>ПОЧИНАЙТЕ ЗНИЖЕННЯ ЗАРАЗ [ЗІ ШВИДКІСТЮ (</w:t>
            </w:r>
            <w:r w:rsidRPr="004E12CB">
              <w:rPr>
                <w:i/>
                <w:iCs/>
                <w:lang w:val="uk-UA"/>
              </w:rPr>
              <w:t>число</w:t>
            </w:r>
            <w:r w:rsidRPr="004E12CB">
              <w:rPr>
                <w:lang w:val="uk-UA"/>
              </w:rPr>
              <w:t>) МЕТРІВ ЗА СЕКУНДУ АБО (</w:t>
            </w:r>
            <w:r w:rsidRPr="004E12CB">
              <w:rPr>
                <w:i/>
                <w:iCs/>
                <w:lang w:val="uk-UA"/>
              </w:rPr>
              <w:t>число</w:t>
            </w:r>
            <w:r w:rsidRPr="004E12CB">
              <w:rPr>
                <w:lang w:val="uk-UA"/>
              </w:rPr>
              <w:t>) ФУТІВ ЗА ХВИЛИНУ (</w:t>
            </w:r>
            <w:r w:rsidRPr="004E12CB">
              <w:rPr>
                <w:i/>
                <w:iCs/>
                <w:lang w:val="uk-UA"/>
              </w:rPr>
              <w:t>або</w:t>
            </w:r>
            <w:r w:rsidRPr="004E12CB">
              <w:rPr>
                <w:lang w:val="uk-UA"/>
              </w:rPr>
              <w:t> ВИТРИМУЙТЕ ГЛІСАДУ (</w:t>
            </w:r>
            <w:r w:rsidRPr="004E12CB">
              <w:rPr>
                <w:i/>
                <w:iCs/>
                <w:lang w:val="uk-UA"/>
              </w:rPr>
              <w:t>число</w:t>
            </w:r>
            <w:r w:rsidRPr="004E12CB">
              <w:rPr>
                <w:lang w:val="uk-UA"/>
              </w:rPr>
              <w:t>) ГРАДУСИ)];</w:t>
            </w:r>
          </w:p>
        </w:tc>
      </w:tr>
      <w:tr w:rsidR="001808BE" w:rsidRPr="004E12CB" w14:paraId="3A715AEA" w14:textId="77777777" w:rsidTr="001C1BF6">
        <w:tc>
          <w:tcPr>
            <w:tcW w:w="0" w:type="auto"/>
            <w:vMerge/>
            <w:shd w:val="clear" w:color="auto" w:fill="auto"/>
            <w:vAlign w:val="center"/>
            <w:hideMark/>
          </w:tcPr>
          <w:p w14:paraId="1EF8A361"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3A08C24" w14:textId="77777777" w:rsidR="001808BE" w:rsidRPr="004E12CB" w:rsidRDefault="001808BE">
            <w:pPr>
              <w:pStyle w:val="tl"/>
              <w:spacing w:before="0" w:beforeAutospacing="0" w:after="0" w:afterAutospacing="0"/>
              <w:rPr>
                <w:lang w:val="uk-UA"/>
              </w:rPr>
            </w:pPr>
            <w:r w:rsidRPr="004E12CB">
              <w:rPr>
                <w:lang w:val="uk-UA"/>
              </w:rPr>
              <w:t>RATE OF DESCENT IS GOOD;</w:t>
            </w:r>
          </w:p>
        </w:tc>
        <w:tc>
          <w:tcPr>
            <w:tcW w:w="1650" w:type="pct"/>
            <w:shd w:val="clear" w:color="auto" w:fill="auto"/>
            <w:tcMar>
              <w:top w:w="0" w:type="dxa"/>
              <w:left w:w="0" w:type="dxa"/>
              <w:bottom w:w="0" w:type="dxa"/>
              <w:right w:w="0" w:type="dxa"/>
            </w:tcMar>
            <w:vAlign w:val="center"/>
            <w:hideMark/>
          </w:tcPr>
          <w:p w14:paraId="012D1AFF" w14:textId="77777777" w:rsidR="001808BE" w:rsidRPr="004E12CB" w:rsidRDefault="001808BE">
            <w:pPr>
              <w:pStyle w:val="tl"/>
              <w:spacing w:before="0" w:beforeAutospacing="0" w:after="0" w:afterAutospacing="0"/>
              <w:rPr>
                <w:lang w:val="uk-UA"/>
              </w:rPr>
            </w:pPr>
            <w:r w:rsidRPr="004E12CB">
              <w:rPr>
                <w:lang w:val="uk-UA"/>
              </w:rPr>
              <w:t>ШВИДКІСТЬ ЗНИЖЕННЯ ВІРНА;</w:t>
            </w:r>
          </w:p>
        </w:tc>
      </w:tr>
      <w:tr w:rsidR="001808BE" w:rsidRPr="004E12CB" w14:paraId="3B1800BE" w14:textId="77777777" w:rsidTr="001C1BF6">
        <w:tc>
          <w:tcPr>
            <w:tcW w:w="0" w:type="auto"/>
            <w:vMerge/>
            <w:shd w:val="clear" w:color="auto" w:fill="auto"/>
            <w:vAlign w:val="center"/>
            <w:hideMark/>
          </w:tcPr>
          <w:p w14:paraId="29B99847"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5013B5DB" w14:textId="77777777" w:rsidR="001808BE" w:rsidRPr="004E12CB" w:rsidRDefault="001808BE">
            <w:pPr>
              <w:pStyle w:val="tl"/>
              <w:spacing w:before="0" w:beforeAutospacing="0" w:after="0" w:afterAutospacing="0"/>
              <w:rPr>
                <w:lang w:val="uk-UA"/>
              </w:rPr>
            </w:pPr>
            <w:r w:rsidRPr="004E12CB">
              <w:rPr>
                <w:lang w:val="uk-UA"/>
              </w:rPr>
              <w:t>ON GLIDE PATH;</w:t>
            </w:r>
          </w:p>
        </w:tc>
        <w:tc>
          <w:tcPr>
            <w:tcW w:w="1650" w:type="pct"/>
            <w:shd w:val="clear" w:color="auto" w:fill="auto"/>
            <w:tcMar>
              <w:top w:w="0" w:type="dxa"/>
              <w:left w:w="0" w:type="dxa"/>
              <w:bottom w:w="0" w:type="dxa"/>
              <w:right w:w="0" w:type="dxa"/>
            </w:tcMar>
            <w:vAlign w:val="center"/>
            <w:hideMark/>
          </w:tcPr>
          <w:p w14:paraId="1F347923" w14:textId="77777777" w:rsidR="001808BE" w:rsidRPr="004E12CB" w:rsidRDefault="001808BE">
            <w:pPr>
              <w:pStyle w:val="tl"/>
              <w:spacing w:before="0" w:beforeAutospacing="0" w:after="0" w:afterAutospacing="0"/>
              <w:rPr>
                <w:lang w:val="uk-UA"/>
              </w:rPr>
            </w:pPr>
            <w:r w:rsidRPr="004E12CB">
              <w:rPr>
                <w:lang w:val="uk-UA"/>
              </w:rPr>
              <w:t>НА ГЛІСАДІ;</w:t>
            </w:r>
          </w:p>
        </w:tc>
      </w:tr>
      <w:tr w:rsidR="001808BE" w:rsidRPr="00E56A91" w14:paraId="67BBA587" w14:textId="77777777" w:rsidTr="001C1BF6">
        <w:tc>
          <w:tcPr>
            <w:tcW w:w="0" w:type="auto"/>
            <w:vMerge/>
            <w:shd w:val="clear" w:color="auto" w:fill="auto"/>
            <w:vAlign w:val="center"/>
            <w:hideMark/>
          </w:tcPr>
          <w:p w14:paraId="22E14860"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7A24C10" w14:textId="77777777" w:rsidR="001808BE" w:rsidRPr="004E12CB" w:rsidRDefault="001808BE">
            <w:pPr>
              <w:pStyle w:val="tl"/>
              <w:spacing w:before="0" w:beforeAutospacing="0" w:after="0" w:afterAutospacing="0"/>
              <w:rPr>
                <w:lang w:val="uk-UA"/>
              </w:rPr>
            </w:pPr>
            <w:r w:rsidRPr="004E12CB">
              <w:rPr>
                <w:lang w:val="uk-UA"/>
              </w:rPr>
              <w:t>SLIGHTLY (</w:t>
            </w:r>
            <w:proofErr w:type="spellStart"/>
            <w:r w:rsidRPr="004E12CB">
              <w:rPr>
                <w:i/>
                <w:iCs/>
                <w:lang w:val="uk-UA"/>
              </w:rPr>
              <w:t>or</w:t>
            </w:r>
            <w:proofErr w:type="spellEnd"/>
            <w:r w:rsidRPr="004E12CB">
              <w:rPr>
                <w:lang w:val="uk-UA"/>
              </w:rPr>
              <w:t> WELL, </w:t>
            </w:r>
            <w:proofErr w:type="spellStart"/>
            <w:r w:rsidRPr="004E12CB">
              <w:rPr>
                <w:i/>
                <w:iCs/>
                <w:lang w:val="uk-UA"/>
              </w:rPr>
              <w:t>or</w:t>
            </w:r>
            <w:proofErr w:type="spellEnd"/>
            <w:r w:rsidRPr="004E12CB">
              <w:rPr>
                <w:lang w:val="uk-UA"/>
              </w:rPr>
              <w:t> GOING) ABOVE (</w:t>
            </w:r>
            <w:proofErr w:type="spellStart"/>
            <w:r w:rsidRPr="004E12CB">
              <w:rPr>
                <w:i/>
                <w:iCs/>
                <w:lang w:val="uk-UA"/>
              </w:rPr>
              <w:t>or</w:t>
            </w:r>
            <w:proofErr w:type="spellEnd"/>
            <w:r w:rsidRPr="004E12CB">
              <w:rPr>
                <w:lang w:val="uk-UA"/>
              </w:rPr>
              <w:t> BELOW) GLIDE PATH;</w:t>
            </w:r>
          </w:p>
        </w:tc>
        <w:tc>
          <w:tcPr>
            <w:tcW w:w="1650" w:type="pct"/>
            <w:shd w:val="clear" w:color="auto" w:fill="auto"/>
            <w:tcMar>
              <w:top w:w="0" w:type="dxa"/>
              <w:left w:w="0" w:type="dxa"/>
              <w:bottom w:w="0" w:type="dxa"/>
              <w:right w:w="0" w:type="dxa"/>
            </w:tcMar>
            <w:vAlign w:val="center"/>
            <w:hideMark/>
          </w:tcPr>
          <w:p w14:paraId="684CDCB3" w14:textId="77777777" w:rsidR="001808BE" w:rsidRPr="004E12CB" w:rsidRDefault="001808BE">
            <w:pPr>
              <w:pStyle w:val="tl"/>
              <w:spacing w:before="0" w:beforeAutospacing="0" w:after="0" w:afterAutospacing="0"/>
              <w:rPr>
                <w:lang w:val="uk-UA"/>
              </w:rPr>
            </w:pPr>
            <w:r w:rsidRPr="004E12CB">
              <w:rPr>
                <w:lang w:val="uk-UA"/>
              </w:rPr>
              <w:t>ТРОХИ (або НАБАГАТО, або РУХАЄТЕСЬ) ВИЩЕ (або НИЖЧЕ) ГЛІСАДИ;</w:t>
            </w:r>
          </w:p>
        </w:tc>
      </w:tr>
      <w:tr w:rsidR="001808BE" w:rsidRPr="00E56A91" w14:paraId="05EB9B61" w14:textId="77777777" w:rsidTr="001C1BF6">
        <w:tc>
          <w:tcPr>
            <w:tcW w:w="0" w:type="auto"/>
            <w:vMerge/>
            <w:shd w:val="clear" w:color="auto" w:fill="auto"/>
            <w:vAlign w:val="center"/>
            <w:hideMark/>
          </w:tcPr>
          <w:p w14:paraId="24CA1877"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81960B3" w14:textId="77777777" w:rsidR="001808BE" w:rsidRPr="004E12CB" w:rsidRDefault="001808BE">
            <w:pPr>
              <w:pStyle w:val="tl"/>
              <w:spacing w:before="0" w:beforeAutospacing="0" w:after="0" w:afterAutospacing="0"/>
              <w:rPr>
                <w:lang w:val="uk-UA"/>
              </w:rPr>
            </w:pPr>
            <w:r w:rsidRPr="004E12CB">
              <w:rPr>
                <w:lang w:val="uk-UA"/>
              </w:rPr>
              <w:t>[STILL] </w:t>
            </w:r>
            <w:r w:rsidRPr="004E12CB">
              <w:rPr>
                <w:i/>
                <w:iCs/>
                <w:lang w:val="uk-UA"/>
              </w:rPr>
              <w:t>(</w:t>
            </w:r>
            <w:proofErr w:type="spellStart"/>
            <w:r w:rsidRPr="004E12CB">
              <w:rPr>
                <w:i/>
                <w:iCs/>
                <w:lang w:val="uk-UA"/>
              </w:rPr>
              <w:t>number</w:t>
            </w:r>
            <w:proofErr w:type="spellEnd"/>
            <w:r w:rsidRPr="004E12CB">
              <w:rPr>
                <w:i/>
                <w:iCs/>
                <w:lang w:val="uk-UA"/>
              </w:rPr>
              <w:t>)</w:t>
            </w:r>
            <w:r w:rsidRPr="004E12CB">
              <w:rPr>
                <w:lang w:val="uk-UA"/>
              </w:rPr>
              <w:t> METRES (</w:t>
            </w:r>
            <w:proofErr w:type="spellStart"/>
            <w:r w:rsidRPr="004E12CB">
              <w:rPr>
                <w:i/>
                <w:iCs/>
                <w:lang w:val="uk-UA"/>
              </w:rPr>
              <w:t>or</w:t>
            </w:r>
            <w:proofErr w:type="spellEnd"/>
            <w:r w:rsidRPr="004E12CB">
              <w:rPr>
                <w:lang w:val="uk-UA"/>
              </w:rPr>
              <w:t> FEET) TOO HIGH (</w:t>
            </w:r>
            <w:proofErr w:type="spellStart"/>
            <w:r w:rsidRPr="004E12CB">
              <w:rPr>
                <w:i/>
                <w:iCs/>
                <w:lang w:val="uk-UA"/>
              </w:rPr>
              <w:t>or</w:t>
            </w:r>
            <w:proofErr w:type="spellEnd"/>
            <w:r w:rsidRPr="004E12CB">
              <w:rPr>
                <w:lang w:val="uk-UA"/>
              </w:rPr>
              <w:t> TOO LOW);</w:t>
            </w:r>
          </w:p>
        </w:tc>
        <w:tc>
          <w:tcPr>
            <w:tcW w:w="1650" w:type="pct"/>
            <w:shd w:val="clear" w:color="auto" w:fill="auto"/>
            <w:tcMar>
              <w:top w:w="0" w:type="dxa"/>
              <w:left w:w="0" w:type="dxa"/>
              <w:bottom w:w="0" w:type="dxa"/>
              <w:right w:w="0" w:type="dxa"/>
            </w:tcMar>
            <w:vAlign w:val="center"/>
            <w:hideMark/>
          </w:tcPr>
          <w:p w14:paraId="009F9A35" w14:textId="77777777" w:rsidR="001808BE" w:rsidRPr="004E12CB" w:rsidRDefault="001808BE">
            <w:pPr>
              <w:pStyle w:val="tl"/>
              <w:spacing w:before="0" w:beforeAutospacing="0" w:after="0" w:afterAutospacing="0"/>
              <w:rPr>
                <w:lang w:val="uk-UA"/>
              </w:rPr>
            </w:pPr>
            <w:r w:rsidRPr="004E12CB">
              <w:rPr>
                <w:lang w:val="uk-UA"/>
              </w:rPr>
              <w:t>[ДОСІ] (число) МЕТРІВ (або ФУТІВ) НАДТО ВИСОКО (або НАДТО НИЗЬКО);</w:t>
            </w:r>
          </w:p>
        </w:tc>
      </w:tr>
      <w:tr w:rsidR="001808BE" w:rsidRPr="004E12CB" w14:paraId="2F78C0CE" w14:textId="77777777" w:rsidTr="001C1BF6">
        <w:tc>
          <w:tcPr>
            <w:tcW w:w="0" w:type="auto"/>
            <w:vMerge/>
            <w:shd w:val="clear" w:color="auto" w:fill="auto"/>
            <w:vAlign w:val="center"/>
            <w:hideMark/>
          </w:tcPr>
          <w:p w14:paraId="3AB48D97"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BA8A56B" w14:textId="77777777" w:rsidR="001808BE" w:rsidRPr="004E12CB" w:rsidRDefault="001808BE">
            <w:pPr>
              <w:pStyle w:val="tl"/>
              <w:spacing w:before="0" w:beforeAutospacing="0" w:after="0" w:afterAutospacing="0"/>
              <w:rPr>
                <w:lang w:val="uk-UA"/>
              </w:rPr>
            </w:pPr>
            <w:r w:rsidRPr="004E12CB">
              <w:rPr>
                <w:lang w:val="uk-UA"/>
              </w:rPr>
              <w:t>ADJUST RATE OF DESCENT;</w:t>
            </w:r>
          </w:p>
        </w:tc>
        <w:tc>
          <w:tcPr>
            <w:tcW w:w="1650" w:type="pct"/>
            <w:shd w:val="clear" w:color="auto" w:fill="auto"/>
            <w:tcMar>
              <w:top w:w="0" w:type="dxa"/>
              <w:left w:w="0" w:type="dxa"/>
              <w:bottom w:w="0" w:type="dxa"/>
              <w:right w:w="0" w:type="dxa"/>
            </w:tcMar>
            <w:vAlign w:val="center"/>
            <w:hideMark/>
          </w:tcPr>
          <w:p w14:paraId="4FDEC001" w14:textId="77777777" w:rsidR="001808BE" w:rsidRPr="004E12CB" w:rsidRDefault="001808BE">
            <w:pPr>
              <w:pStyle w:val="tl"/>
              <w:spacing w:before="0" w:beforeAutospacing="0" w:after="0" w:afterAutospacing="0"/>
              <w:rPr>
                <w:lang w:val="uk-UA"/>
              </w:rPr>
            </w:pPr>
            <w:r w:rsidRPr="004E12CB">
              <w:rPr>
                <w:lang w:val="uk-UA"/>
              </w:rPr>
              <w:t>ВІДКОРИГУЙТЕ ШВИДКІСТЬ ЗНИЖЕННЯ;</w:t>
            </w:r>
          </w:p>
        </w:tc>
      </w:tr>
      <w:tr w:rsidR="001808BE" w:rsidRPr="00E56A91" w14:paraId="2CC4E01B" w14:textId="77777777" w:rsidTr="001C1BF6">
        <w:tc>
          <w:tcPr>
            <w:tcW w:w="0" w:type="auto"/>
            <w:vMerge/>
            <w:shd w:val="clear" w:color="auto" w:fill="auto"/>
            <w:vAlign w:val="center"/>
            <w:hideMark/>
          </w:tcPr>
          <w:p w14:paraId="46895B87"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E8928D4" w14:textId="77777777" w:rsidR="001808BE" w:rsidRPr="004E12CB" w:rsidRDefault="001808BE">
            <w:pPr>
              <w:pStyle w:val="tl"/>
              <w:spacing w:before="0" w:beforeAutospacing="0" w:after="0" w:afterAutospacing="0"/>
              <w:rPr>
                <w:lang w:val="uk-UA"/>
              </w:rPr>
            </w:pPr>
            <w:r w:rsidRPr="004E12CB">
              <w:rPr>
                <w:lang w:val="uk-UA"/>
              </w:rPr>
              <w:t>COMING BACK [SLOWLY (</w:t>
            </w:r>
            <w:proofErr w:type="spellStart"/>
            <w:r w:rsidRPr="004E12CB">
              <w:rPr>
                <w:i/>
                <w:iCs/>
                <w:lang w:val="uk-UA"/>
              </w:rPr>
              <w:t>or</w:t>
            </w:r>
            <w:proofErr w:type="spellEnd"/>
            <w:r w:rsidRPr="004E12CB">
              <w:rPr>
                <w:lang w:val="uk-UA"/>
              </w:rPr>
              <w:t> QUICKLY)] TO THE GLIDE PATH;</w:t>
            </w:r>
          </w:p>
        </w:tc>
        <w:tc>
          <w:tcPr>
            <w:tcW w:w="1650" w:type="pct"/>
            <w:shd w:val="clear" w:color="auto" w:fill="auto"/>
            <w:tcMar>
              <w:top w:w="0" w:type="dxa"/>
              <w:left w:w="0" w:type="dxa"/>
              <w:bottom w:w="0" w:type="dxa"/>
              <w:right w:w="0" w:type="dxa"/>
            </w:tcMar>
            <w:vAlign w:val="center"/>
            <w:hideMark/>
          </w:tcPr>
          <w:p w14:paraId="0EF01E3E" w14:textId="77777777" w:rsidR="001808BE" w:rsidRPr="004E12CB" w:rsidRDefault="001808BE">
            <w:pPr>
              <w:pStyle w:val="tl"/>
              <w:spacing w:before="0" w:beforeAutospacing="0" w:after="0" w:afterAutospacing="0"/>
              <w:rPr>
                <w:lang w:val="uk-UA"/>
              </w:rPr>
            </w:pPr>
            <w:r w:rsidRPr="004E12CB">
              <w:rPr>
                <w:lang w:val="uk-UA"/>
              </w:rPr>
              <w:t>ПОВЕРТАЄТЕСЬ [ПОВІЛЬНО (або ШВИДКО)] НА ГЛІСАДУ;</w:t>
            </w:r>
          </w:p>
        </w:tc>
      </w:tr>
      <w:tr w:rsidR="001808BE" w:rsidRPr="004E12CB" w14:paraId="0C22B383" w14:textId="77777777" w:rsidTr="001C1BF6">
        <w:tc>
          <w:tcPr>
            <w:tcW w:w="0" w:type="auto"/>
            <w:vMerge/>
            <w:shd w:val="clear" w:color="auto" w:fill="auto"/>
            <w:vAlign w:val="center"/>
            <w:hideMark/>
          </w:tcPr>
          <w:p w14:paraId="17D62C66"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E720E90" w14:textId="77777777" w:rsidR="001808BE" w:rsidRPr="004E12CB" w:rsidRDefault="001808BE">
            <w:pPr>
              <w:pStyle w:val="tl"/>
              <w:spacing w:before="0" w:beforeAutospacing="0" w:after="0" w:afterAutospacing="0"/>
              <w:rPr>
                <w:lang w:val="uk-UA"/>
              </w:rPr>
            </w:pPr>
            <w:r w:rsidRPr="004E12CB">
              <w:rPr>
                <w:lang w:val="uk-UA"/>
              </w:rPr>
              <w:t>RESUME NORMAL RATE OF DESCENT;</w:t>
            </w:r>
          </w:p>
        </w:tc>
        <w:tc>
          <w:tcPr>
            <w:tcW w:w="1650" w:type="pct"/>
            <w:shd w:val="clear" w:color="auto" w:fill="auto"/>
            <w:tcMar>
              <w:top w:w="0" w:type="dxa"/>
              <w:left w:w="0" w:type="dxa"/>
              <w:bottom w:w="0" w:type="dxa"/>
              <w:right w:w="0" w:type="dxa"/>
            </w:tcMar>
            <w:vAlign w:val="center"/>
            <w:hideMark/>
          </w:tcPr>
          <w:p w14:paraId="48A5650E" w14:textId="77777777" w:rsidR="001808BE" w:rsidRPr="004E12CB" w:rsidRDefault="001808BE">
            <w:pPr>
              <w:pStyle w:val="tl"/>
              <w:spacing w:before="0" w:beforeAutospacing="0" w:after="0" w:afterAutospacing="0"/>
              <w:rPr>
                <w:lang w:val="uk-UA"/>
              </w:rPr>
            </w:pPr>
            <w:r w:rsidRPr="004E12CB">
              <w:rPr>
                <w:lang w:val="uk-UA"/>
              </w:rPr>
              <w:t>ВСТАНОВІТЬ НОРМАЛЬНУ ШВИДКІСТЬ ЗНИЖЕННЯ;</w:t>
            </w:r>
          </w:p>
        </w:tc>
      </w:tr>
      <w:tr w:rsidR="001808BE" w:rsidRPr="00E56A91" w14:paraId="075F7AF1" w14:textId="77777777" w:rsidTr="001C1BF6">
        <w:tc>
          <w:tcPr>
            <w:tcW w:w="0" w:type="auto"/>
            <w:vMerge/>
            <w:shd w:val="clear" w:color="auto" w:fill="auto"/>
            <w:vAlign w:val="center"/>
            <w:hideMark/>
          </w:tcPr>
          <w:p w14:paraId="2A4D71DF"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8164436" w14:textId="77777777" w:rsidR="001808BE" w:rsidRPr="004E12CB" w:rsidRDefault="001808BE">
            <w:pPr>
              <w:pStyle w:val="tl"/>
              <w:spacing w:before="0" w:beforeAutospacing="0" w:after="0" w:afterAutospacing="0"/>
              <w:rPr>
                <w:lang w:val="uk-UA"/>
              </w:rPr>
            </w:pPr>
            <w:r w:rsidRPr="004E12CB">
              <w:rPr>
                <w:lang w:val="uk-UA"/>
              </w:rPr>
              <w:t>ELEVATION ELEMENT UNSERVICEABLE </w:t>
            </w:r>
            <w:r w:rsidRPr="004E12CB">
              <w:rPr>
                <w:i/>
                <w:iCs/>
                <w:lang w:val="uk-UA"/>
              </w:rPr>
              <w:t>(</w:t>
            </w:r>
            <w:proofErr w:type="spellStart"/>
            <w:r w:rsidRPr="004E12CB">
              <w:rPr>
                <w:i/>
                <w:iCs/>
                <w:lang w:val="uk-UA"/>
              </w:rPr>
              <w:t>to</w:t>
            </w:r>
            <w:proofErr w:type="spellEnd"/>
            <w:r w:rsidRPr="004E12CB">
              <w:rPr>
                <w:i/>
                <w:iCs/>
                <w:lang w:val="uk-UA"/>
              </w:rPr>
              <w:t xml:space="preserve"> </w:t>
            </w:r>
            <w:proofErr w:type="spellStart"/>
            <w:r w:rsidRPr="004E12CB">
              <w:rPr>
                <w:i/>
                <w:iCs/>
                <w:lang w:val="uk-UA"/>
              </w:rPr>
              <w:t>be</w:t>
            </w:r>
            <w:proofErr w:type="spellEnd"/>
            <w:r w:rsidRPr="004E12CB">
              <w:rPr>
                <w:i/>
                <w:iCs/>
                <w:lang w:val="uk-UA"/>
              </w:rPr>
              <w:t xml:space="preserve"> </w:t>
            </w:r>
            <w:proofErr w:type="spellStart"/>
            <w:r w:rsidRPr="004E12CB">
              <w:rPr>
                <w:i/>
                <w:iCs/>
                <w:lang w:val="uk-UA"/>
              </w:rPr>
              <w:t>followed</w:t>
            </w:r>
            <w:proofErr w:type="spellEnd"/>
            <w:r w:rsidRPr="004E12CB">
              <w:rPr>
                <w:i/>
                <w:iCs/>
                <w:lang w:val="uk-UA"/>
              </w:rPr>
              <w:t xml:space="preserve"> </w:t>
            </w:r>
            <w:proofErr w:type="spellStart"/>
            <w:r w:rsidRPr="004E12CB">
              <w:rPr>
                <w:i/>
                <w:iCs/>
                <w:lang w:val="uk-UA"/>
              </w:rPr>
              <w:t>by</w:t>
            </w:r>
            <w:proofErr w:type="spellEnd"/>
            <w:r w:rsidRPr="004E12CB">
              <w:rPr>
                <w:i/>
                <w:iCs/>
                <w:lang w:val="uk-UA"/>
              </w:rPr>
              <w:t xml:space="preserve"> </w:t>
            </w:r>
            <w:proofErr w:type="spellStart"/>
            <w:r w:rsidRPr="004E12CB">
              <w:rPr>
                <w:i/>
                <w:iCs/>
                <w:lang w:val="uk-UA"/>
              </w:rPr>
              <w:t>appropriate</w:t>
            </w:r>
            <w:proofErr w:type="spellEnd"/>
            <w:r w:rsidRPr="004E12CB">
              <w:rPr>
                <w:i/>
                <w:iCs/>
                <w:lang w:val="uk-UA"/>
              </w:rPr>
              <w:t xml:space="preserve"> </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943C168" w14:textId="77777777" w:rsidR="001808BE" w:rsidRPr="004E12CB" w:rsidRDefault="001808BE">
            <w:pPr>
              <w:pStyle w:val="tl"/>
              <w:spacing w:before="0" w:beforeAutospacing="0" w:after="0" w:afterAutospacing="0"/>
              <w:rPr>
                <w:lang w:val="uk-UA"/>
              </w:rPr>
            </w:pPr>
            <w:r w:rsidRPr="004E12CB">
              <w:rPr>
                <w:lang w:val="uk-UA"/>
              </w:rPr>
              <w:t>ГЛІСАДНИЙ МАЯК НЕ ПРАЦЮЄ (</w:t>
            </w:r>
            <w:r w:rsidRPr="004E12CB">
              <w:rPr>
                <w:i/>
                <w:iCs/>
                <w:lang w:val="uk-UA"/>
              </w:rPr>
              <w:t>надаються відповідні вказівки</w:t>
            </w:r>
            <w:r w:rsidRPr="004E12CB">
              <w:rPr>
                <w:lang w:val="uk-UA"/>
              </w:rPr>
              <w:t>);</w:t>
            </w:r>
          </w:p>
        </w:tc>
      </w:tr>
      <w:tr w:rsidR="001808BE" w:rsidRPr="00E56A91" w14:paraId="46066A4B" w14:textId="77777777" w:rsidTr="001C1BF6">
        <w:tc>
          <w:tcPr>
            <w:tcW w:w="0" w:type="auto"/>
            <w:vMerge/>
            <w:shd w:val="clear" w:color="auto" w:fill="auto"/>
            <w:vAlign w:val="center"/>
            <w:hideMark/>
          </w:tcPr>
          <w:p w14:paraId="74FC1FF4"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762BA85" w14:textId="77777777" w:rsidR="001808BE" w:rsidRPr="004E12CB" w:rsidRDefault="001808BE">
            <w:pPr>
              <w:pStyle w:val="tl"/>
              <w:spacing w:before="0" w:beforeAutospacing="0" w:after="0" w:afterAutospacing="0"/>
              <w:rPr>
                <w:lang w:val="uk-UA"/>
              </w:rPr>
            </w:pPr>
            <w:r w:rsidRPr="004E12CB">
              <w:rPr>
                <w:i/>
                <w:iCs/>
                <w:lang w:val="uk-UA"/>
              </w:rPr>
              <w:t>(</w:t>
            </w:r>
            <w:proofErr w:type="spellStart"/>
            <w:r w:rsidRPr="004E12CB">
              <w:rPr>
                <w:i/>
                <w:iCs/>
                <w:lang w:val="uk-UA"/>
              </w:rPr>
              <w:t>distance</w:t>
            </w:r>
            <w:proofErr w:type="spellEnd"/>
            <w:r w:rsidRPr="004E12CB">
              <w:rPr>
                <w:i/>
                <w:iCs/>
                <w:lang w:val="uk-UA"/>
              </w:rPr>
              <w:t>)</w:t>
            </w:r>
            <w:r w:rsidRPr="004E12CB">
              <w:rPr>
                <w:lang w:val="uk-UA"/>
              </w:rPr>
              <w:t> FROM TOUCHDOWN. ALTITUDE (</w:t>
            </w:r>
            <w:proofErr w:type="spellStart"/>
            <w:r w:rsidRPr="004E12CB">
              <w:rPr>
                <w:i/>
                <w:iCs/>
                <w:lang w:val="uk-UA"/>
              </w:rPr>
              <w:t>or</w:t>
            </w:r>
            <w:proofErr w:type="spellEnd"/>
            <w:r w:rsidRPr="004E12CB">
              <w:rPr>
                <w:lang w:val="uk-UA"/>
              </w:rPr>
              <w:t> HEIGHT) SHOULD BE </w:t>
            </w:r>
            <w:r w:rsidRPr="004E12CB">
              <w:rPr>
                <w:i/>
                <w:iCs/>
                <w:lang w:val="uk-UA"/>
              </w:rPr>
              <w:t>(</w:t>
            </w:r>
            <w:proofErr w:type="spellStart"/>
            <w:r w:rsidRPr="004E12CB">
              <w:rPr>
                <w:i/>
                <w:iCs/>
                <w:lang w:val="uk-UA"/>
              </w:rPr>
              <w:t>numbers</w:t>
            </w:r>
            <w:proofErr w:type="spellEnd"/>
            <w:r w:rsidRPr="004E12CB">
              <w:rPr>
                <w:i/>
                <w:iCs/>
                <w:lang w:val="uk-UA"/>
              </w:rPr>
              <w:t xml:space="preserve"> </w:t>
            </w:r>
            <w:proofErr w:type="spellStart"/>
            <w:r w:rsidRPr="004E12CB">
              <w:rPr>
                <w:i/>
                <w:iCs/>
                <w:lang w:val="uk-UA"/>
              </w:rPr>
              <w:t>and</w:t>
            </w:r>
            <w:proofErr w:type="spellEnd"/>
            <w:r w:rsidRPr="004E12CB">
              <w:rPr>
                <w:i/>
                <w:iCs/>
                <w:lang w:val="uk-UA"/>
              </w:rPr>
              <w:t xml:space="preserve"> </w:t>
            </w:r>
            <w:proofErr w:type="spellStart"/>
            <w:r w:rsidRPr="004E12CB">
              <w:rPr>
                <w:i/>
                <w:iCs/>
                <w:lang w:val="uk-UA"/>
              </w:rPr>
              <w:t>units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19A42ED" w14:textId="77777777" w:rsidR="001808BE" w:rsidRPr="004E12CB" w:rsidRDefault="001808BE">
            <w:pPr>
              <w:pStyle w:val="tl"/>
              <w:spacing w:before="0" w:beforeAutospacing="0" w:after="0" w:afterAutospacing="0"/>
              <w:rPr>
                <w:lang w:val="uk-UA"/>
              </w:rPr>
            </w:pPr>
            <w:r w:rsidRPr="004E12CB">
              <w:rPr>
                <w:lang w:val="uk-UA"/>
              </w:rPr>
              <w:t>(</w:t>
            </w:r>
            <w:r w:rsidRPr="004E12CB">
              <w:rPr>
                <w:i/>
                <w:iCs/>
                <w:lang w:val="uk-UA"/>
              </w:rPr>
              <w:t>відстань</w:t>
            </w:r>
            <w:r w:rsidRPr="004E12CB">
              <w:rPr>
                <w:lang w:val="uk-UA"/>
              </w:rPr>
              <w:t>) ДО ТОЧКИ ПРИЗЕМЛЕННЯ. АБСОЛЮТНА (</w:t>
            </w:r>
            <w:r w:rsidRPr="004E12CB">
              <w:rPr>
                <w:i/>
                <w:iCs/>
                <w:lang w:val="uk-UA"/>
              </w:rPr>
              <w:t>або</w:t>
            </w:r>
            <w:r w:rsidRPr="004E12CB">
              <w:rPr>
                <w:lang w:val="uk-UA"/>
              </w:rPr>
              <w:t> ВІДНОСНА) ВИСОТА ПОВИННА БУТИ (</w:t>
            </w:r>
            <w:r w:rsidRPr="004E12CB">
              <w:rPr>
                <w:i/>
                <w:iCs/>
                <w:lang w:val="uk-UA"/>
              </w:rPr>
              <w:t>число та одиниці виміру</w:t>
            </w:r>
            <w:r w:rsidRPr="004E12CB">
              <w:rPr>
                <w:lang w:val="uk-UA"/>
              </w:rPr>
              <w:t>).</w:t>
            </w:r>
          </w:p>
        </w:tc>
      </w:tr>
      <w:tr w:rsidR="001808BE" w:rsidRPr="004E12CB" w14:paraId="26D786C8" w14:textId="77777777" w:rsidTr="008557DD">
        <w:trPr>
          <w:trHeight w:val="467"/>
        </w:trPr>
        <w:tc>
          <w:tcPr>
            <w:tcW w:w="1700" w:type="pct"/>
            <w:vMerge w:val="restart"/>
            <w:shd w:val="clear" w:color="auto" w:fill="auto"/>
            <w:tcMar>
              <w:top w:w="0" w:type="dxa"/>
              <w:left w:w="0" w:type="dxa"/>
              <w:bottom w:w="0" w:type="dxa"/>
              <w:right w:w="0" w:type="dxa"/>
            </w:tcMar>
            <w:vAlign w:val="center"/>
            <w:hideMark/>
          </w:tcPr>
          <w:p w14:paraId="7F28A42C" w14:textId="30DDAF65" w:rsidR="001808BE" w:rsidRPr="00C32772" w:rsidRDefault="001808BE">
            <w:pPr>
              <w:pStyle w:val="tl"/>
              <w:spacing w:before="0" w:beforeAutospacing="0" w:after="0" w:afterAutospacing="0"/>
              <w:rPr>
                <w:b/>
                <w:bCs/>
                <w:lang w:val="uk-UA"/>
              </w:rPr>
            </w:pPr>
            <w:r w:rsidRPr="00C32772">
              <w:rPr>
                <w:b/>
                <w:bCs/>
                <w:lang w:val="uk-UA"/>
              </w:rPr>
              <w:t>15. МІСЦЕЗНАХОДЖЕННЯ</w:t>
            </w:r>
          </w:p>
        </w:tc>
        <w:tc>
          <w:tcPr>
            <w:tcW w:w="1650" w:type="pct"/>
            <w:shd w:val="clear" w:color="auto" w:fill="auto"/>
            <w:tcMar>
              <w:top w:w="0" w:type="dxa"/>
              <w:left w:w="0" w:type="dxa"/>
              <w:bottom w:w="0" w:type="dxa"/>
              <w:right w:w="0" w:type="dxa"/>
            </w:tcMar>
            <w:vAlign w:val="center"/>
            <w:hideMark/>
          </w:tcPr>
          <w:p w14:paraId="552F1F86" w14:textId="77777777" w:rsidR="001808BE" w:rsidRPr="004E12CB" w:rsidRDefault="001808BE">
            <w:pPr>
              <w:pStyle w:val="tl"/>
              <w:spacing w:before="0" w:beforeAutospacing="0" w:after="0" w:afterAutospacing="0"/>
              <w:rPr>
                <w:lang w:val="uk-UA"/>
              </w:rPr>
            </w:pPr>
            <w:r w:rsidRPr="004E12CB">
              <w:rPr>
                <w:i/>
                <w:iCs/>
                <w:lang w:val="uk-UA"/>
              </w:rPr>
              <w:t>(</w:t>
            </w:r>
            <w:proofErr w:type="spellStart"/>
            <w:r w:rsidRPr="004E12CB">
              <w:rPr>
                <w:i/>
                <w:iCs/>
                <w:lang w:val="uk-UA"/>
              </w:rPr>
              <w:t>distance</w:t>
            </w:r>
            <w:proofErr w:type="spellEnd"/>
            <w:r w:rsidRPr="004E12CB">
              <w:rPr>
                <w:i/>
                <w:iCs/>
                <w:lang w:val="uk-UA"/>
              </w:rPr>
              <w:t>)</w:t>
            </w:r>
            <w:r w:rsidRPr="004E12CB">
              <w:rPr>
                <w:lang w:val="uk-UA"/>
              </w:rPr>
              <w:t> FROM TOUCHDOWN;</w:t>
            </w:r>
          </w:p>
        </w:tc>
        <w:tc>
          <w:tcPr>
            <w:tcW w:w="1650" w:type="pct"/>
            <w:shd w:val="clear" w:color="auto" w:fill="auto"/>
            <w:tcMar>
              <w:top w:w="0" w:type="dxa"/>
              <w:left w:w="0" w:type="dxa"/>
              <w:bottom w:w="0" w:type="dxa"/>
              <w:right w:w="0" w:type="dxa"/>
            </w:tcMar>
            <w:vAlign w:val="center"/>
            <w:hideMark/>
          </w:tcPr>
          <w:p w14:paraId="0BD9351E" w14:textId="77777777" w:rsidR="001808BE" w:rsidRPr="004E12CB" w:rsidRDefault="001808BE">
            <w:pPr>
              <w:pStyle w:val="tl"/>
              <w:spacing w:before="0" w:beforeAutospacing="0" w:after="0" w:afterAutospacing="0"/>
              <w:rPr>
                <w:lang w:val="uk-UA"/>
              </w:rPr>
            </w:pPr>
            <w:r w:rsidRPr="004E12CB">
              <w:rPr>
                <w:lang w:val="uk-UA"/>
              </w:rPr>
              <w:t>(відстань) ДО ТОЧКИ ПРИЗЕМЛЕННЯ;</w:t>
            </w:r>
          </w:p>
        </w:tc>
      </w:tr>
      <w:tr w:rsidR="001808BE" w:rsidRPr="004E12CB" w14:paraId="565F04B7" w14:textId="77777777" w:rsidTr="001C1BF6">
        <w:tc>
          <w:tcPr>
            <w:tcW w:w="0" w:type="auto"/>
            <w:vMerge/>
            <w:shd w:val="clear" w:color="auto" w:fill="auto"/>
            <w:vAlign w:val="center"/>
            <w:hideMark/>
          </w:tcPr>
          <w:p w14:paraId="355A7A0D"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B0924EE" w14:textId="77777777" w:rsidR="001808BE" w:rsidRPr="004E12CB" w:rsidRDefault="001808BE">
            <w:pPr>
              <w:pStyle w:val="tl"/>
              <w:spacing w:before="0" w:beforeAutospacing="0" w:after="0" w:afterAutospacing="0"/>
              <w:rPr>
                <w:lang w:val="uk-UA"/>
              </w:rPr>
            </w:pPr>
            <w:r w:rsidRPr="004E12CB">
              <w:rPr>
                <w:lang w:val="uk-UA"/>
              </w:rPr>
              <w:t>OVER APPROACH LIGHTS;</w:t>
            </w:r>
          </w:p>
        </w:tc>
        <w:tc>
          <w:tcPr>
            <w:tcW w:w="1650" w:type="pct"/>
            <w:shd w:val="clear" w:color="auto" w:fill="auto"/>
            <w:tcMar>
              <w:top w:w="0" w:type="dxa"/>
              <w:left w:w="0" w:type="dxa"/>
              <w:bottom w:w="0" w:type="dxa"/>
              <w:right w:w="0" w:type="dxa"/>
            </w:tcMar>
            <w:vAlign w:val="center"/>
            <w:hideMark/>
          </w:tcPr>
          <w:p w14:paraId="58DAA0FE" w14:textId="77777777" w:rsidR="001808BE" w:rsidRPr="004E12CB" w:rsidRDefault="001808BE">
            <w:pPr>
              <w:pStyle w:val="tl"/>
              <w:spacing w:before="0" w:beforeAutospacing="0" w:after="0" w:afterAutospacing="0"/>
              <w:rPr>
                <w:lang w:val="uk-UA"/>
              </w:rPr>
            </w:pPr>
            <w:r w:rsidRPr="004E12CB">
              <w:rPr>
                <w:lang w:val="uk-UA"/>
              </w:rPr>
              <w:t>НАД ВОГНЯМИ ПІДХОДУ НА;</w:t>
            </w:r>
          </w:p>
        </w:tc>
      </w:tr>
      <w:tr w:rsidR="001808BE" w:rsidRPr="004E12CB" w14:paraId="0DE0A8CF" w14:textId="77777777" w:rsidTr="001C1BF6">
        <w:tc>
          <w:tcPr>
            <w:tcW w:w="0" w:type="auto"/>
            <w:vMerge/>
            <w:shd w:val="clear" w:color="auto" w:fill="auto"/>
            <w:vAlign w:val="center"/>
            <w:hideMark/>
          </w:tcPr>
          <w:p w14:paraId="1644D585"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9C01E83" w14:textId="77777777" w:rsidR="001808BE" w:rsidRPr="004E12CB" w:rsidRDefault="001808BE">
            <w:pPr>
              <w:pStyle w:val="tl"/>
              <w:spacing w:before="0" w:beforeAutospacing="0" w:after="0" w:afterAutospacing="0"/>
              <w:rPr>
                <w:lang w:val="uk-UA"/>
              </w:rPr>
            </w:pPr>
            <w:r w:rsidRPr="004E12CB">
              <w:rPr>
                <w:lang w:val="uk-UA"/>
              </w:rPr>
              <w:t>OVER THRESHOLD.</w:t>
            </w:r>
          </w:p>
        </w:tc>
        <w:tc>
          <w:tcPr>
            <w:tcW w:w="1650" w:type="pct"/>
            <w:shd w:val="clear" w:color="auto" w:fill="auto"/>
            <w:tcMar>
              <w:top w:w="0" w:type="dxa"/>
              <w:left w:w="0" w:type="dxa"/>
              <w:bottom w:w="0" w:type="dxa"/>
              <w:right w:w="0" w:type="dxa"/>
            </w:tcMar>
            <w:vAlign w:val="center"/>
            <w:hideMark/>
          </w:tcPr>
          <w:p w14:paraId="0A5F8792" w14:textId="77777777" w:rsidR="001808BE" w:rsidRPr="004E12CB" w:rsidRDefault="001808BE">
            <w:pPr>
              <w:pStyle w:val="tl"/>
              <w:spacing w:before="0" w:beforeAutospacing="0" w:after="0" w:afterAutospacing="0"/>
              <w:rPr>
                <w:lang w:val="uk-UA"/>
              </w:rPr>
            </w:pPr>
            <w:r w:rsidRPr="004E12CB">
              <w:rPr>
                <w:lang w:val="uk-UA"/>
              </w:rPr>
              <w:t>НАД ПОРОГОМ ЗПС.</w:t>
            </w:r>
          </w:p>
        </w:tc>
      </w:tr>
      <w:tr w:rsidR="001808BE" w:rsidRPr="00E56A91" w14:paraId="1D4FD718" w14:textId="77777777" w:rsidTr="001C1BF6">
        <w:tc>
          <w:tcPr>
            <w:tcW w:w="1700" w:type="pct"/>
            <w:vMerge w:val="restart"/>
            <w:shd w:val="clear" w:color="auto" w:fill="auto"/>
            <w:tcMar>
              <w:top w:w="0" w:type="dxa"/>
              <w:left w:w="0" w:type="dxa"/>
              <w:bottom w:w="0" w:type="dxa"/>
              <w:right w:w="0" w:type="dxa"/>
            </w:tcMar>
            <w:vAlign w:val="center"/>
            <w:hideMark/>
          </w:tcPr>
          <w:p w14:paraId="7EB8CC96" w14:textId="77777777" w:rsidR="001808BE" w:rsidRPr="00C32772" w:rsidRDefault="001808BE">
            <w:pPr>
              <w:pStyle w:val="tl"/>
              <w:spacing w:before="0" w:beforeAutospacing="0" w:after="0" w:afterAutospacing="0"/>
              <w:rPr>
                <w:b/>
                <w:bCs/>
                <w:lang w:val="uk-UA"/>
              </w:rPr>
            </w:pPr>
            <w:r w:rsidRPr="00C32772">
              <w:rPr>
                <w:b/>
                <w:bCs/>
                <w:lang w:val="uk-UA"/>
              </w:rPr>
              <w:t>16. ПЕРЕВІРКИ</w:t>
            </w:r>
          </w:p>
        </w:tc>
        <w:tc>
          <w:tcPr>
            <w:tcW w:w="1650" w:type="pct"/>
            <w:shd w:val="clear" w:color="auto" w:fill="auto"/>
            <w:tcMar>
              <w:top w:w="0" w:type="dxa"/>
              <w:left w:w="0" w:type="dxa"/>
              <w:bottom w:w="0" w:type="dxa"/>
              <w:right w:w="0" w:type="dxa"/>
            </w:tcMar>
            <w:vAlign w:val="center"/>
            <w:hideMark/>
          </w:tcPr>
          <w:p w14:paraId="128D89F6" w14:textId="77777777" w:rsidR="001808BE" w:rsidRPr="004E12CB" w:rsidRDefault="001808BE">
            <w:pPr>
              <w:pStyle w:val="tl"/>
              <w:spacing w:before="0" w:beforeAutospacing="0" w:after="0" w:afterAutospacing="0"/>
              <w:rPr>
                <w:lang w:val="uk-UA"/>
              </w:rPr>
            </w:pPr>
            <w:r w:rsidRPr="004E12CB">
              <w:rPr>
                <w:lang w:val="uk-UA"/>
              </w:rPr>
              <w:t>CHECK GEAR DOWN AND LOCKED;</w:t>
            </w:r>
          </w:p>
        </w:tc>
        <w:tc>
          <w:tcPr>
            <w:tcW w:w="1650" w:type="pct"/>
            <w:shd w:val="clear" w:color="auto" w:fill="auto"/>
            <w:tcMar>
              <w:top w:w="0" w:type="dxa"/>
              <w:left w:w="0" w:type="dxa"/>
              <w:bottom w:w="0" w:type="dxa"/>
              <w:right w:w="0" w:type="dxa"/>
            </w:tcMar>
            <w:vAlign w:val="center"/>
            <w:hideMark/>
          </w:tcPr>
          <w:p w14:paraId="5AF25265" w14:textId="77777777" w:rsidR="001808BE" w:rsidRPr="004E12CB" w:rsidRDefault="001808BE">
            <w:pPr>
              <w:pStyle w:val="tl"/>
              <w:spacing w:before="0" w:beforeAutospacing="0" w:after="0" w:afterAutospacing="0"/>
              <w:rPr>
                <w:lang w:val="uk-UA"/>
              </w:rPr>
            </w:pPr>
            <w:r w:rsidRPr="004E12CB">
              <w:rPr>
                <w:lang w:val="uk-UA"/>
              </w:rPr>
              <w:t>ПЕРЕВІРТЕ ЩО ШАСІ ВИПУЩЕНІ ТА СТАЛИ НА ЗАМОК;</w:t>
            </w:r>
          </w:p>
        </w:tc>
      </w:tr>
      <w:tr w:rsidR="001808BE" w:rsidRPr="00E56A91" w14:paraId="35300847" w14:textId="77777777" w:rsidTr="001C1BF6">
        <w:tc>
          <w:tcPr>
            <w:tcW w:w="0" w:type="auto"/>
            <w:vMerge/>
            <w:shd w:val="clear" w:color="auto" w:fill="auto"/>
            <w:vAlign w:val="center"/>
            <w:hideMark/>
          </w:tcPr>
          <w:p w14:paraId="1AFB6480"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94B3F7E" w14:textId="77777777" w:rsidR="001808BE" w:rsidRPr="004E12CB" w:rsidRDefault="001808BE">
            <w:pPr>
              <w:pStyle w:val="tl"/>
              <w:spacing w:before="0" w:beforeAutospacing="0" w:after="0" w:afterAutospacing="0"/>
              <w:rPr>
                <w:lang w:val="uk-UA"/>
              </w:rPr>
            </w:pPr>
            <w:r w:rsidRPr="004E12CB">
              <w:rPr>
                <w:lang w:val="uk-UA"/>
              </w:rPr>
              <w:t>CHECK DECISION ALTITUDE (</w:t>
            </w:r>
            <w:proofErr w:type="spellStart"/>
            <w:r w:rsidRPr="004E12CB">
              <w:rPr>
                <w:i/>
                <w:iCs/>
                <w:lang w:val="uk-UA"/>
              </w:rPr>
              <w:t>or</w:t>
            </w:r>
            <w:proofErr w:type="spellEnd"/>
            <w:r w:rsidRPr="004E12CB">
              <w:rPr>
                <w:lang w:val="uk-UA"/>
              </w:rPr>
              <w:t> HEIGHT).</w:t>
            </w:r>
          </w:p>
        </w:tc>
        <w:tc>
          <w:tcPr>
            <w:tcW w:w="1650" w:type="pct"/>
            <w:shd w:val="clear" w:color="auto" w:fill="auto"/>
            <w:tcMar>
              <w:top w:w="0" w:type="dxa"/>
              <w:left w:w="0" w:type="dxa"/>
              <w:bottom w:w="0" w:type="dxa"/>
              <w:right w:w="0" w:type="dxa"/>
            </w:tcMar>
            <w:vAlign w:val="center"/>
            <w:hideMark/>
          </w:tcPr>
          <w:p w14:paraId="16CF9912" w14:textId="77777777" w:rsidR="001808BE" w:rsidRPr="004E12CB" w:rsidRDefault="001808BE">
            <w:pPr>
              <w:pStyle w:val="tl"/>
              <w:spacing w:before="0" w:beforeAutospacing="0" w:after="0" w:afterAutospacing="0"/>
              <w:rPr>
                <w:lang w:val="uk-UA"/>
              </w:rPr>
            </w:pPr>
            <w:r w:rsidRPr="004E12CB">
              <w:rPr>
                <w:lang w:val="uk-UA"/>
              </w:rPr>
              <w:t>ПЕРЕВІРТЕ АБСОЛЮТНУ (або ВІДНОСНУ) ВИСОТУ ПРИЙНЯТТЯ РІШЕННЯ.</w:t>
            </w:r>
          </w:p>
        </w:tc>
      </w:tr>
      <w:tr w:rsidR="001808BE" w:rsidRPr="004E12CB" w14:paraId="3233C147" w14:textId="77777777" w:rsidTr="001C1BF6">
        <w:tc>
          <w:tcPr>
            <w:tcW w:w="1700" w:type="pct"/>
            <w:vMerge w:val="restart"/>
            <w:shd w:val="clear" w:color="auto" w:fill="auto"/>
            <w:tcMar>
              <w:top w:w="0" w:type="dxa"/>
              <w:left w:w="0" w:type="dxa"/>
              <w:bottom w:w="0" w:type="dxa"/>
              <w:right w:w="0" w:type="dxa"/>
            </w:tcMar>
            <w:vAlign w:val="center"/>
            <w:hideMark/>
          </w:tcPr>
          <w:p w14:paraId="0EBA633D" w14:textId="77777777" w:rsidR="001808BE" w:rsidRPr="00C32772" w:rsidRDefault="001808BE">
            <w:pPr>
              <w:pStyle w:val="tl"/>
              <w:spacing w:before="0" w:beforeAutospacing="0" w:after="0" w:afterAutospacing="0"/>
              <w:rPr>
                <w:b/>
                <w:bCs/>
                <w:lang w:val="uk-UA"/>
              </w:rPr>
            </w:pPr>
            <w:r w:rsidRPr="00C32772">
              <w:rPr>
                <w:b/>
                <w:bCs/>
                <w:lang w:val="uk-UA"/>
              </w:rPr>
              <w:t>17. ЗАВЕРШЕННЯ ЗАХОДЖЕННЯ НА ПОСАДКУ</w:t>
            </w:r>
          </w:p>
        </w:tc>
        <w:tc>
          <w:tcPr>
            <w:tcW w:w="1650" w:type="pct"/>
            <w:shd w:val="clear" w:color="auto" w:fill="auto"/>
            <w:tcMar>
              <w:top w:w="0" w:type="dxa"/>
              <w:left w:w="0" w:type="dxa"/>
              <w:bottom w:w="0" w:type="dxa"/>
              <w:right w:w="0" w:type="dxa"/>
            </w:tcMar>
            <w:vAlign w:val="center"/>
            <w:hideMark/>
          </w:tcPr>
          <w:p w14:paraId="1F7DCDAA" w14:textId="77777777" w:rsidR="001808BE" w:rsidRPr="004E12CB" w:rsidRDefault="001808BE">
            <w:pPr>
              <w:pStyle w:val="tl"/>
              <w:spacing w:before="0" w:beforeAutospacing="0" w:after="0" w:afterAutospacing="0"/>
              <w:rPr>
                <w:lang w:val="uk-UA"/>
              </w:rPr>
            </w:pPr>
            <w:r w:rsidRPr="004E12CB">
              <w:rPr>
                <w:lang w:val="uk-UA"/>
              </w:rPr>
              <w:t>REPORT VISUAL;</w:t>
            </w:r>
          </w:p>
        </w:tc>
        <w:tc>
          <w:tcPr>
            <w:tcW w:w="1650" w:type="pct"/>
            <w:shd w:val="clear" w:color="auto" w:fill="auto"/>
            <w:tcMar>
              <w:top w:w="0" w:type="dxa"/>
              <w:left w:w="0" w:type="dxa"/>
              <w:bottom w:w="0" w:type="dxa"/>
              <w:right w:w="0" w:type="dxa"/>
            </w:tcMar>
            <w:vAlign w:val="center"/>
            <w:hideMark/>
          </w:tcPr>
          <w:p w14:paraId="3847B692" w14:textId="77777777" w:rsidR="001808BE" w:rsidRPr="004E12CB" w:rsidRDefault="001808BE">
            <w:pPr>
              <w:pStyle w:val="tl"/>
              <w:spacing w:before="0" w:beforeAutospacing="0" w:after="0" w:afterAutospacing="0"/>
              <w:rPr>
                <w:lang w:val="uk-UA"/>
              </w:rPr>
            </w:pPr>
            <w:r w:rsidRPr="004E12CB">
              <w:rPr>
                <w:lang w:val="uk-UA"/>
              </w:rPr>
              <w:t>ПОВІДОМТЕ, КОЛИ ПОБАЧИТЕ ЗЕМЛЮ;</w:t>
            </w:r>
          </w:p>
        </w:tc>
      </w:tr>
      <w:tr w:rsidR="001808BE" w:rsidRPr="00E56A91" w14:paraId="75A1E427" w14:textId="77777777" w:rsidTr="001C1BF6">
        <w:tc>
          <w:tcPr>
            <w:tcW w:w="0" w:type="auto"/>
            <w:vMerge/>
            <w:shd w:val="clear" w:color="auto" w:fill="auto"/>
            <w:vAlign w:val="center"/>
            <w:hideMark/>
          </w:tcPr>
          <w:p w14:paraId="068A8A27"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BE2A6FB" w14:textId="77777777" w:rsidR="001808BE" w:rsidRPr="004E12CB" w:rsidRDefault="001808BE">
            <w:pPr>
              <w:pStyle w:val="tl"/>
              <w:spacing w:before="0" w:beforeAutospacing="0" w:after="0" w:afterAutospacing="0"/>
              <w:rPr>
                <w:lang w:val="uk-UA"/>
              </w:rPr>
            </w:pPr>
            <w:r w:rsidRPr="004E12CB">
              <w:rPr>
                <w:lang w:val="uk-UA"/>
              </w:rPr>
              <w:t>REPORT RUNWAY [LIGHTS] IN SIGHT;</w:t>
            </w:r>
          </w:p>
        </w:tc>
        <w:tc>
          <w:tcPr>
            <w:tcW w:w="1650" w:type="pct"/>
            <w:shd w:val="clear" w:color="auto" w:fill="auto"/>
            <w:tcMar>
              <w:top w:w="0" w:type="dxa"/>
              <w:left w:w="0" w:type="dxa"/>
              <w:bottom w:w="0" w:type="dxa"/>
              <w:right w:w="0" w:type="dxa"/>
            </w:tcMar>
            <w:vAlign w:val="center"/>
            <w:hideMark/>
          </w:tcPr>
          <w:p w14:paraId="112C9020" w14:textId="77777777" w:rsidR="001808BE" w:rsidRPr="004E12CB" w:rsidRDefault="001808BE">
            <w:pPr>
              <w:pStyle w:val="tl"/>
              <w:spacing w:before="0" w:beforeAutospacing="0" w:after="0" w:afterAutospacing="0"/>
              <w:rPr>
                <w:lang w:val="uk-UA"/>
              </w:rPr>
            </w:pPr>
            <w:r w:rsidRPr="004E12CB">
              <w:rPr>
                <w:lang w:val="uk-UA"/>
              </w:rPr>
              <w:t>ПОВІДОМТЕ КОЛИ ПОБАЧИТЕ [ВОГНІ] ЗПС;</w:t>
            </w:r>
          </w:p>
        </w:tc>
      </w:tr>
      <w:tr w:rsidR="001808BE" w:rsidRPr="00E56A91" w14:paraId="58D4A980" w14:textId="77777777" w:rsidTr="001C1BF6">
        <w:tc>
          <w:tcPr>
            <w:tcW w:w="0" w:type="auto"/>
            <w:vMerge/>
            <w:shd w:val="clear" w:color="auto" w:fill="auto"/>
            <w:vAlign w:val="center"/>
            <w:hideMark/>
          </w:tcPr>
          <w:p w14:paraId="5EBAA5C6"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97695A4" w14:textId="77777777" w:rsidR="001808BE" w:rsidRPr="004E12CB" w:rsidRDefault="001808BE">
            <w:pPr>
              <w:pStyle w:val="tl"/>
              <w:spacing w:before="0" w:beforeAutospacing="0" w:after="0" w:afterAutospacing="0"/>
              <w:rPr>
                <w:lang w:val="uk-UA"/>
              </w:rPr>
            </w:pPr>
            <w:r w:rsidRPr="004E12CB">
              <w:rPr>
                <w:lang w:val="uk-UA"/>
              </w:rPr>
              <w:t>APPROACH COMPLETED [CONTACT </w:t>
            </w:r>
            <w:r w:rsidRPr="004E12CB">
              <w:rPr>
                <w:i/>
                <w:iCs/>
                <w:lang w:val="uk-UA"/>
              </w:rPr>
              <w:t>(</w:t>
            </w:r>
            <w:proofErr w:type="spellStart"/>
            <w:r w:rsidRPr="004E12CB">
              <w:rPr>
                <w:i/>
                <w:iCs/>
                <w:lang w:val="uk-UA"/>
              </w:rPr>
              <w:t>unit</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15577FF5" w14:textId="77777777" w:rsidR="001808BE" w:rsidRPr="004E12CB" w:rsidRDefault="001808BE">
            <w:pPr>
              <w:pStyle w:val="tl"/>
              <w:spacing w:before="0" w:beforeAutospacing="0" w:after="0" w:afterAutospacing="0"/>
              <w:rPr>
                <w:lang w:val="uk-UA"/>
              </w:rPr>
            </w:pPr>
            <w:r w:rsidRPr="004E12CB">
              <w:rPr>
                <w:lang w:val="uk-UA"/>
              </w:rPr>
              <w:t>ЗАХОДЖЕННЯ ЗАВЕРШЕНО [ЗВ'ЯЗОК З (</w:t>
            </w:r>
            <w:r w:rsidRPr="004E12CB">
              <w:rPr>
                <w:i/>
                <w:iCs/>
                <w:lang w:val="uk-UA"/>
              </w:rPr>
              <w:t>орган ОПР</w:t>
            </w:r>
            <w:r w:rsidRPr="004E12CB">
              <w:rPr>
                <w:lang w:val="uk-UA"/>
              </w:rPr>
              <w:t>)].</w:t>
            </w:r>
          </w:p>
        </w:tc>
      </w:tr>
      <w:tr w:rsidR="001808BE" w:rsidRPr="00E56A91" w14:paraId="4EA5D0FE" w14:textId="77777777" w:rsidTr="001C1BF6">
        <w:tc>
          <w:tcPr>
            <w:tcW w:w="1700" w:type="pct"/>
            <w:vMerge w:val="restart"/>
            <w:shd w:val="clear" w:color="auto" w:fill="auto"/>
            <w:tcMar>
              <w:top w:w="0" w:type="dxa"/>
              <w:left w:w="0" w:type="dxa"/>
              <w:bottom w:w="0" w:type="dxa"/>
              <w:right w:w="0" w:type="dxa"/>
            </w:tcMar>
            <w:vAlign w:val="center"/>
            <w:hideMark/>
          </w:tcPr>
          <w:p w14:paraId="717788FC" w14:textId="77777777" w:rsidR="001808BE" w:rsidRPr="00C32772" w:rsidRDefault="001808BE">
            <w:pPr>
              <w:pStyle w:val="tl"/>
              <w:spacing w:before="0" w:beforeAutospacing="0" w:after="0" w:afterAutospacing="0"/>
              <w:rPr>
                <w:b/>
                <w:bCs/>
                <w:lang w:val="uk-UA"/>
              </w:rPr>
            </w:pPr>
            <w:r w:rsidRPr="00C32772">
              <w:rPr>
                <w:b/>
                <w:bCs/>
                <w:lang w:val="uk-UA"/>
              </w:rPr>
              <w:t>18. НЕВДАЛЕ ЗАХОДЖЕННЯ НА ПОСАДКУ</w:t>
            </w:r>
          </w:p>
        </w:tc>
        <w:tc>
          <w:tcPr>
            <w:tcW w:w="1650" w:type="pct"/>
            <w:shd w:val="clear" w:color="auto" w:fill="auto"/>
            <w:tcMar>
              <w:top w:w="0" w:type="dxa"/>
              <w:left w:w="0" w:type="dxa"/>
              <w:bottom w:w="0" w:type="dxa"/>
              <w:right w:w="0" w:type="dxa"/>
            </w:tcMar>
            <w:vAlign w:val="center"/>
            <w:hideMark/>
          </w:tcPr>
          <w:p w14:paraId="11CF248F" w14:textId="77777777" w:rsidR="001808BE" w:rsidRPr="004E12CB" w:rsidRDefault="001808BE">
            <w:pPr>
              <w:pStyle w:val="tl"/>
              <w:spacing w:before="0" w:beforeAutospacing="0" w:after="0" w:afterAutospacing="0"/>
              <w:rPr>
                <w:lang w:val="uk-UA"/>
              </w:rPr>
            </w:pPr>
            <w:r w:rsidRPr="004E12CB">
              <w:rPr>
                <w:lang w:val="uk-UA"/>
              </w:rPr>
              <w:t>CONTINUE VISUALLY OR GO AROUND </w:t>
            </w:r>
            <w:r w:rsidRPr="004E12CB">
              <w:rPr>
                <w:i/>
                <w:iCs/>
                <w:lang w:val="uk-UA"/>
              </w:rPr>
              <w:t>[</w:t>
            </w:r>
            <w:proofErr w:type="spellStart"/>
            <w:r w:rsidRPr="004E12CB">
              <w:rPr>
                <w:i/>
                <w:iCs/>
                <w:lang w:val="uk-UA"/>
              </w:rPr>
              <w:t>missed</w:t>
            </w:r>
            <w:proofErr w:type="spellEnd"/>
            <w:r w:rsidRPr="004E12CB">
              <w:rPr>
                <w:i/>
                <w:iCs/>
                <w:lang w:val="uk-UA"/>
              </w:rPr>
              <w:t xml:space="preserve"> </w:t>
            </w:r>
            <w:proofErr w:type="spellStart"/>
            <w:r w:rsidRPr="004E12CB">
              <w:rPr>
                <w:i/>
                <w:iCs/>
                <w:lang w:val="uk-UA"/>
              </w:rPr>
              <w:t>approach</w:t>
            </w:r>
            <w:proofErr w:type="spellEnd"/>
            <w:r w:rsidRPr="004E12CB">
              <w:rPr>
                <w:i/>
                <w:iCs/>
                <w:lang w:val="uk-UA"/>
              </w:rPr>
              <w:t xml:space="preserve"> </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52BA42E9" w14:textId="77777777" w:rsidR="001808BE" w:rsidRPr="004E12CB" w:rsidRDefault="001808BE">
            <w:pPr>
              <w:pStyle w:val="tl"/>
              <w:spacing w:before="0" w:beforeAutospacing="0" w:after="0" w:afterAutospacing="0"/>
              <w:rPr>
                <w:lang w:val="uk-UA"/>
              </w:rPr>
            </w:pPr>
            <w:r w:rsidRPr="004E12CB">
              <w:rPr>
                <w:lang w:val="uk-UA"/>
              </w:rPr>
              <w:t>ПРОДОВЖУЙТЕ ВІЗУАЛЬНО АБО ВИХОДЬТЕ НА ДРУГЕ КОЛО [</w:t>
            </w:r>
            <w:r w:rsidRPr="004E12CB">
              <w:rPr>
                <w:i/>
                <w:iCs/>
                <w:lang w:val="uk-UA"/>
              </w:rPr>
              <w:t>вказівки щодо виконання процедури невдалого заходження на посадку</w:t>
            </w:r>
            <w:r w:rsidRPr="004E12CB">
              <w:rPr>
                <w:lang w:val="uk-UA"/>
              </w:rPr>
              <w:t>];</w:t>
            </w:r>
          </w:p>
        </w:tc>
      </w:tr>
      <w:tr w:rsidR="001808BE" w:rsidRPr="00E56A91" w14:paraId="17F88214" w14:textId="77777777" w:rsidTr="001C1BF6">
        <w:tc>
          <w:tcPr>
            <w:tcW w:w="0" w:type="auto"/>
            <w:vMerge/>
            <w:shd w:val="clear" w:color="auto" w:fill="auto"/>
            <w:vAlign w:val="center"/>
            <w:hideMark/>
          </w:tcPr>
          <w:p w14:paraId="4A4F6CC6"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40CD33A" w14:textId="77777777" w:rsidR="001808BE" w:rsidRPr="004E12CB" w:rsidRDefault="001808BE">
            <w:pPr>
              <w:pStyle w:val="tl"/>
              <w:spacing w:before="0" w:beforeAutospacing="0" w:after="0" w:afterAutospacing="0"/>
              <w:rPr>
                <w:lang w:val="uk-UA"/>
              </w:rPr>
            </w:pPr>
            <w:r w:rsidRPr="004E12CB">
              <w:rPr>
                <w:lang w:val="uk-UA"/>
              </w:rPr>
              <w:t>GO AROUND IMMEDIATELY </w:t>
            </w:r>
            <w:r w:rsidRPr="004E12CB">
              <w:rPr>
                <w:i/>
                <w:iCs/>
                <w:lang w:val="uk-UA"/>
              </w:rPr>
              <w:t>[</w:t>
            </w:r>
            <w:proofErr w:type="spellStart"/>
            <w:r w:rsidRPr="004E12CB">
              <w:rPr>
                <w:i/>
                <w:iCs/>
                <w:lang w:val="uk-UA"/>
              </w:rPr>
              <w:t>missed</w:t>
            </w:r>
            <w:proofErr w:type="spellEnd"/>
            <w:r w:rsidRPr="004E12CB">
              <w:rPr>
                <w:i/>
                <w:iCs/>
                <w:lang w:val="uk-UA"/>
              </w:rPr>
              <w:t xml:space="preserve"> </w:t>
            </w:r>
            <w:proofErr w:type="spellStart"/>
            <w:r w:rsidRPr="004E12CB">
              <w:rPr>
                <w:i/>
                <w:iCs/>
                <w:lang w:val="uk-UA"/>
              </w:rPr>
              <w:t>approach</w:t>
            </w:r>
            <w:proofErr w:type="spellEnd"/>
            <w:r w:rsidRPr="004E12CB">
              <w:rPr>
                <w:i/>
                <w:iCs/>
                <w:lang w:val="uk-UA"/>
              </w:rPr>
              <w:t xml:space="preserve"> </w:t>
            </w:r>
            <w:proofErr w:type="spellStart"/>
            <w:r w:rsidRPr="004E12CB">
              <w:rPr>
                <w:i/>
                <w:iCs/>
                <w:lang w:val="uk-UA"/>
              </w:rPr>
              <w:t>instructions</w:t>
            </w:r>
            <w:proofErr w:type="spellEnd"/>
            <w:r w:rsidRPr="004E12CB">
              <w:rPr>
                <w:i/>
                <w:iCs/>
                <w:lang w:val="uk-UA"/>
              </w:rPr>
              <w:t>] (</w:t>
            </w:r>
            <w:proofErr w:type="spellStart"/>
            <w:r w:rsidRPr="004E12CB">
              <w:rPr>
                <w:i/>
                <w:iCs/>
                <w:lang w:val="uk-UA"/>
              </w:rPr>
              <w:t>reason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5B10361B" w14:textId="77777777" w:rsidR="001808BE" w:rsidRPr="004E12CB" w:rsidRDefault="001808BE">
            <w:pPr>
              <w:pStyle w:val="tl"/>
              <w:spacing w:before="0" w:beforeAutospacing="0" w:after="0" w:afterAutospacing="0"/>
              <w:rPr>
                <w:lang w:val="uk-UA"/>
              </w:rPr>
            </w:pPr>
            <w:r w:rsidRPr="004E12CB">
              <w:rPr>
                <w:lang w:val="uk-UA"/>
              </w:rPr>
              <w:t>ВИХОДЬТЕ НА ДРУГЕ КОЛО НЕГАЙНО [</w:t>
            </w:r>
            <w:r w:rsidRPr="004E12CB">
              <w:rPr>
                <w:i/>
                <w:iCs/>
                <w:lang w:val="uk-UA"/>
              </w:rPr>
              <w:t>вказівки щодо виконання процедури невдалого заходження на посадку</w:t>
            </w:r>
            <w:r w:rsidRPr="004E12CB">
              <w:rPr>
                <w:lang w:val="uk-UA"/>
              </w:rPr>
              <w:t>] (</w:t>
            </w:r>
            <w:r w:rsidRPr="004E12CB">
              <w:rPr>
                <w:i/>
                <w:iCs/>
                <w:lang w:val="uk-UA"/>
              </w:rPr>
              <w:t>причина</w:t>
            </w:r>
            <w:r w:rsidRPr="004E12CB">
              <w:rPr>
                <w:lang w:val="uk-UA"/>
              </w:rPr>
              <w:t>);</w:t>
            </w:r>
          </w:p>
        </w:tc>
      </w:tr>
      <w:tr w:rsidR="001808BE" w:rsidRPr="00E56A91" w14:paraId="7BBDE878" w14:textId="77777777" w:rsidTr="001C1BF6">
        <w:tc>
          <w:tcPr>
            <w:tcW w:w="0" w:type="auto"/>
            <w:vMerge/>
            <w:shd w:val="clear" w:color="auto" w:fill="auto"/>
            <w:vAlign w:val="center"/>
            <w:hideMark/>
          </w:tcPr>
          <w:p w14:paraId="33A2EBB2"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C38C882" w14:textId="77777777" w:rsidR="001808BE" w:rsidRPr="004E12CB" w:rsidRDefault="001808BE">
            <w:pPr>
              <w:pStyle w:val="tl"/>
              <w:spacing w:before="0" w:beforeAutospacing="0" w:after="0" w:afterAutospacing="0"/>
              <w:rPr>
                <w:lang w:val="uk-UA"/>
              </w:rPr>
            </w:pPr>
            <w:r w:rsidRPr="004E12CB">
              <w:rPr>
                <w:lang w:val="uk-UA"/>
              </w:rPr>
              <w:t>ARE YOU GOING AROUND?</w:t>
            </w:r>
          </w:p>
        </w:tc>
        <w:tc>
          <w:tcPr>
            <w:tcW w:w="1650" w:type="pct"/>
            <w:shd w:val="clear" w:color="auto" w:fill="auto"/>
            <w:tcMar>
              <w:top w:w="0" w:type="dxa"/>
              <w:left w:w="0" w:type="dxa"/>
              <w:bottom w:w="0" w:type="dxa"/>
              <w:right w:w="0" w:type="dxa"/>
            </w:tcMar>
            <w:vAlign w:val="center"/>
            <w:hideMark/>
          </w:tcPr>
          <w:p w14:paraId="7970E995" w14:textId="77777777" w:rsidR="001808BE" w:rsidRPr="004E12CB" w:rsidRDefault="001808BE">
            <w:pPr>
              <w:pStyle w:val="tl"/>
              <w:spacing w:before="0" w:beforeAutospacing="0" w:after="0" w:afterAutospacing="0"/>
              <w:rPr>
                <w:lang w:val="uk-UA"/>
              </w:rPr>
            </w:pPr>
            <w:r w:rsidRPr="004E12CB">
              <w:rPr>
                <w:lang w:val="uk-UA"/>
              </w:rPr>
              <w:t>ВИ ВИХОДИТЕ НА ДРУГЕ КОЛО?</w:t>
            </w:r>
          </w:p>
        </w:tc>
      </w:tr>
      <w:tr w:rsidR="001808BE" w:rsidRPr="00E56A91" w14:paraId="045FD05F" w14:textId="77777777" w:rsidTr="001C1BF6">
        <w:tc>
          <w:tcPr>
            <w:tcW w:w="0" w:type="auto"/>
            <w:vMerge/>
            <w:shd w:val="clear" w:color="auto" w:fill="auto"/>
            <w:vAlign w:val="center"/>
            <w:hideMark/>
          </w:tcPr>
          <w:p w14:paraId="3F8C40CD"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29EC009" w14:textId="77777777" w:rsidR="001808BE" w:rsidRPr="004E12CB" w:rsidRDefault="001808BE">
            <w:pPr>
              <w:pStyle w:val="tl"/>
              <w:spacing w:before="0" w:beforeAutospacing="0" w:after="0" w:afterAutospacing="0"/>
              <w:rPr>
                <w:lang w:val="uk-UA"/>
              </w:rPr>
            </w:pPr>
            <w:r w:rsidRPr="004E12CB">
              <w:rPr>
                <w:lang w:val="uk-UA"/>
              </w:rPr>
              <w:t>IF GOING AROUND </w:t>
            </w:r>
            <w:r w:rsidRPr="004E12CB">
              <w:rPr>
                <w:i/>
                <w:iCs/>
                <w:lang w:val="uk-UA"/>
              </w:rPr>
              <w:t>(</w:t>
            </w:r>
            <w:proofErr w:type="spellStart"/>
            <w:r w:rsidRPr="004E12CB">
              <w:rPr>
                <w:i/>
                <w:iCs/>
                <w:lang w:val="uk-UA"/>
              </w:rPr>
              <w:t>appropriate</w:t>
            </w:r>
            <w:proofErr w:type="spellEnd"/>
            <w:r w:rsidRPr="004E12CB">
              <w:rPr>
                <w:i/>
                <w:iCs/>
                <w:lang w:val="uk-UA"/>
              </w:rPr>
              <w:t xml:space="preserve"> </w:t>
            </w:r>
            <w:proofErr w:type="spellStart"/>
            <w:r w:rsidRPr="004E12CB">
              <w:rPr>
                <w:i/>
                <w:iCs/>
                <w:lang w:val="uk-UA"/>
              </w:rPr>
              <w:t>instructions</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1F39B84B" w14:textId="77777777" w:rsidR="001808BE" w:rsidRPr="004E12CB" w:rsidRDefault="001808BE">
            <w:pPr>
              <w:pStyle w:val="tl"/>
              <w:spacing w:before="0" w:beforeAutospacing="0" w:after="0" w:afterAutospacing="0"/>
              <w:rPr>
                <w:lang w:val="uk-UA"/>
              </w:rPr>
            </w:pPr>
            <w:r w:rsidRPr="004E12CB">
              <w:rPr>
                <w:lang w:val="uk-UA"/>
              </w:rPr>
              <w:t>У РАЗІ ВИХОДУ НА ДРУГЕ КОЛО (</w:t>
            </w:r>
            <w:r w:rsidRPr="004E12CB">
              <w:rPr>
                <w:i/>
                <w:iCs/>
                <w:lang w:val="uk-UA"/>
              </w:rPr>
              <w:t>відповідні вказівки</w:t>
            </w:r>
            <w:r w:rsidRPr="004E12CB">
              <w:rPr>
                <w:lang w:val="uk-UA"/>
              </w:rPr>
              <w:t>);</w:t>
            </w:r>
          </w:p>
        </w:tc>
      </w:tr>
      <w:tr w:rsidR="001808BE" w:rsidRPr="004E12CB" w14:paraId="20895A5D" w14:textId="77777777" w:rsidTr="001C1BF6">
        <w:tc>
          <w:tcPr>
            <w:tcW w:w="0" w:type="auto"/>
            <w:vMerge/>
            <w:shd w:val="clear" w:color="auto" w:fill="auto"/>
            <w:vAlign w:val="center"/>
            <w:hideMark/>
          </w:tcPr>
          <w:p w14:paraId="6AC97CB0"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EC16446" w14:textId="77777777" w:rsidR="001808BE" w:rsidRPr="004E12CB" w:rsidRDefault="001808BE">
            <w:pPr>
              <w:pStyle w:val="tl"/>
              <w:spacing w:before="0" w:beforeAutospacing="0" w:after="0" w:afterAutospacing="0"/>
              <w:rPr>
                <w:lang w:val="uk-UA"/>
              </w:rPr>
            </w:pPr>
            <w:r w:rsidRPr="004E12CB">
              <w:rPr>
                <w:lang w:val="uk-UA"/>
              </w:rPr>
              <w:t>* GOING AROUND.</w:t>
            </w:r>
          </w:p>
        </w:tc>
        <w:tc>
          <w:tcPr>
            <w:tcW w:w="1650" w:type="pct"/>
            <w:shd w:val="clear" w:color="auto" w:fill="auto"/>
            <w:tcMar>
              <w:top w:w="0" w:type="dxa"/>
              <w:left w:w="0" w:type="dxa"/>
              <w:bottom w:w="0" w:type="dxa"/>
              <w:right w:w="0" w:type="dxa"/>
            </w:tcMar>
            <w:vAlign w:val="center"/>
            <w:hideMark/>
          </w:tcPr>
          <w:p w14:paraId="6C30A07A" w14:textId="77777777" w:rsidR="001808BE" w:rsidRPr="004E12CB" w:rsidRDefault="001808BE">
            <w:pPr>
              <w:pStyle w:val="tl"/>
              <w:spacing w:before="0" w:beforeAutospacing="0" w:after="0" w:afterAutospacing="0"/>
              <w:rPr>
                <w:lang w:val="uk-UA"/>
              </w:rPr>
            </w:pPr>
            <w:r w:rsidRPr="004E12CB">
              <w:rPr>
                <w:lang w:val="uk-UA"/>
              </w:rPr>
              <w:t>* ВИХІД НА ДРУГЕ КОЛО</w:t>
            </w:r>
          </w:p>
        </w:tc>
      </w:tr>
    </w:tbl>
    <w:p w14:paraId="63D04969" w14:textId="77777777" w:rsidR="0037754F" w:rsidRPr="00ED2891" w:rsidRDefault="0037754F" w:rsidP="0037754F">
      <w:pPr>
        <w:pStyle w:val="tc"/>
        <w:shd w:val="clear" w:color="auto" w:fill="FFFFFF"/>
        <w:spacing w:before="0" w:beforeAutospacing="0" w:after="0" w:afterAutospacing="0"/>
        <w:rPr>
          <w:rFonts w:ascii="IBM Plex Serif" w:hAnsi="IBM Plex Serif"/>
          <w:color w:val="293A55"/>
          <w:sz w:val="14"/>
          <w:szCs w:val="14"/>
          <w:lang w:val="uk-UA"/>
        </w:rPr>
      </w:pPr>
    </w:p>
    <w:p w14:paraId="505C66F1" w14:textId="6C2508D2" w:rsidR="001808BE" w:rsidRPr="0037754F" w:rsidRDefault="001808BE" w:rsidP="001808BE">
      <w:pPr>
        <w:pStyle w:val="tc"/>
        <w:shd w:val="clear" w:color="auto" w:fill="FFFFFF"/>
        <w:spacing w:before="0" w:beforeAutospacing="0" w:after="0" w:afterAutospacing="0"/>
        <w:jc w:val="center"/>
        <w:rPr>
          <w:rFonts w:ascii="IBM Plex Serif" w:hAnsi="IBM Plex Serif"/>
          <w:b/>
          <w:bCs/>
          <w:color w:val="293A55"/>
          <w:lang w:val="uk-UA"/>
        </w:rPr>
      </w:pPr>
      <w:r w:rsidRPr="0037754F">
        <w:rPr>
          <w:rFonts w:ascii="IBM Plex Serif" w:hAnsi="IBM Plex Serif"/>
          <w:b/>
          <w:bCs/>
          <w:color w:val="293A55"/>
          <w:lang w:val="uk-UA"/>
        </w:rPr>
        <w:t>3. Фразеологія, що застосовується при використанні ВОРЛ та ADS-B</w:t>
      </w:r>
    </w:p>
    <w:p w14:paraId="6A976D2E" w14:textId="77777777" w:rsidR="0037754F" w:rsidRPr="00ED2891" w:rsidRDefault="0037754F" w:rsidP="0037754F">
      <w:pPr>
        <w:pStyle w:val="tc"/>
        <w:shd w:val="clear" w:color="auto" w:fill="FFFFFF"/>
        <w:spacing w:before="0" w:beforeAutospacing="0" w:after="0" w:afterAutospacing="0"/>
        <w:rPr>
          <w:rFonts w:ascii="IBM Plex Serif" w:hAnsi="IBM Plex Serif"/>
          <w:color w:val="293A55"/>
          <w:sz w:val="14"/>
          <w:szCs w:val="1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8" w:type="dxa"/>
          <w:left w:w="48" w:type="dxa"/>
          <w:bottom w:w="48" w:type="dxa"/>
          <w:right w:w="48" w:type="dxa"/>
        </w:tblCellMar>
        <w:tblLook w:val="04A0" w:firstRow="1" w:lastRow="0" w:firstColumn="1" w:lastColumn="0" w:noHBand="0" w:noVBand="1"/>
      </w:tblPr>
      <w:tblGrid>
        <w:gridCol w:w="4951"/>
        <w:gridCol w:w="4805"/>
        <w:gridCol w:w="4805"/>
      </w:tblGrid>
      <w:tr w:rsidR="001808BE" w:rsidRPr="004E12CB" w14:paraId="102A6A7C" w14:textId="77777777" w:rsidTr="001C1BF6">
        <w:tc>
          <w:tcPr>
            <w:tcW w:w="1700" w:type="pct"/>
            <w:vMerge w:val="restart"/>
            <w:shd w:val="clear" w:color="auto" w:fill="auto"/>
            <w:tcMar>
              <w:top w:w="0" w:type="dxa"/>
              <w:left w:w="0" w:type="dxa"/>
              <w:bottom w:w="0" w:type="dxa"/>
              <w:right w:w="0" w:type="dxa"/>
            </w:tcMar>
            <w:vAlign w:val="center"/>
            <w:hideMark/>
          </w:tcPr>
          <w:p w14:paraId="03E61E7F" w14:textId="77777777" w:rsidR="001808BE" w:rsidRPr="00C32772" w:rsidRDefault="001808BE">
            <w:pPr>
              <w:pStyle w:val="tl"/>
              <w:spacing w:before="0" w:beforeAutospacing="0" w:after="0" w:afterAutospacing="0"/>
              <w:rPr>
                <w:b/>
                <w:bCs/>
                <w:lang w:val="uk-UA"/>
              </w:rPr>
            </w:pPr>
            <w:r w:rsidRPr="00C32772">
              <w:rPr>
                <w:b/>
                <w:bCs/>
                <w:lang w:val="uk-UA"/>
              </w:rPr>
              <w:t>1. ЗАПИТ МОЖЛИВОСТІ РОБОТИ ОБЛАДНАННЯ ВОРЛ</w:t>
            </w:r>
          </w:p>
        </w:tc>
        <w:tc>
          <w:tcPr>
            <w:tcW w:w="1650" w:type="pct"/>
            <w:shd w:val="clear" w:color="auto" w:fill="auto"/>
            <w:tcMar>
              <w:top w:w="0" w:type="dxa"/>
              <w:left w:w="0" w:type="dxa"/>
              <w:bottom w:w="0" w:type="dxa"/>
              <w:right w:w="0" w:type="dxa"/>
            </w:tcMar>
            <w:vAlign w:val="center"/>
            <w:hideMark/>
          </w:tcPr>
          <w:p w14:paraId="2E2C93AD" w14:textId="77777777" w:rsidR="001808BE" w:rsidRPr="004E12CB" w:rsidRDefault="001808BE">
            <w:pPr>
              <w:pStyle w:val="tl"/>
              <w:spacing w:before="0" w:beforeAutospacing="0" w:after="0" w:afterAutospacing="0"/>
              <w:rPr>
                <w:lang w:val="uk-UA"/>
              </w:rPr>
            </w:pPr>
            <w:r w:rsidRPr="004E12CB">
              <w:rPr>
                <w:lang w:val="uk-UA"/>
              </w:rPr>
              <w:t>ADVISE TRANSPONDER CAPABILITY;</w:t>
            </w:r>
          </w:p>
        </w:tc>
        <w:tc>
          <w:tcPr>
            <w:tcW w:w="1650" w:type="pct"/>
            <w:shd w:val="clear" w:color="auto" w:fill="auto"/>
            <w:tcMar>
              <w:top w:w="0" w:type="dxa"/>
              <w:left w:w="0" w:type="dxa"/>
              <w:bottom w:w="0" w:type="dxa"/>
              <w:right w:w="0" w:type="dxa"/>
            </w:tcMar>
            <w:vAlign w:val="center"/>
            <w:hideMark/>
          </w:tcPr>
          <w:p w14:paraId="7F2A2DC2" w14:textId="77777777" w:rsidR="001808BE" w:rsidRPr="004E12CB" w:rsidRDefault="001808BE">
            <w:pPr>
              <w:pStyle w:val="tl"/>
              <w:spacing w:before="0" w:beforeAutospacing="0" w:after="0" w:afterAutospacing="0"/>
              <w:rPr>
                <w:lang w:val="uk-UA"/>
              </w:rPr>
            </w:pPr>
            <w:r w:rsidRPr="004E12CB">
              <w:rPr>
                <w:lang w:val="uk-UA"/>
              </w:rPr>
              <w:t>ПОВІДОМТЕ МОЖЛИВІСТЬ ВІДПОВІДАЧА;</w:t>
            </w:r>
          </w:p>
        </w:tc>
      </w:tr>
      <w:tr w:rsidR="001808BE" w:rsidRPr="00E56A91" w14:paraId="1A48140E" w14:textId="77777777" w:rsidTr="001C1BF6">
        <w:tc>
          <w:tcPr>
            <w:tcW w:w="0" w:type="auto"/>
            <w:vMerge/>
            <w:shd w:val="clear" w:color="auto" w:fill="auto"/>
            <w:vAlign w:val="center"/>
            <w:hideMark/>
          </w:tcPr>
          <w:p w14:paraId="4643C607"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110D01D" w14:textId="77777777" w:rsidR="001808BE" w:rsidRPr="004E12CB" w:rsidRDefault="001808BE">
            <w:pPr>
              <w:pStyle w:val="tl"/>
              <w:spacing w:before="0" w:beforeAutospacing="0" w:after="0" w:afterAutospacing="0"/>
              <w:rPr>
                <w:lang w:val="uk-UA"/>
              </w:rPr>
            </w:pPr>
            <w:r w:rsidRPr="004E12CB">
              <w:rPr>
                <w:lang w:val="uk-UA"/>
              </w:rPr>
              <w:t>* TRANSPONDER </w:t>
            </w:r>
            <w:r w:rsidRPr="004E12CB">
              <w:rPr>
                <w:i/>
                <w:iCs/>
                <w:lang w:val="uk-UA"/>
              </w:rPr>
              <w:t>(</w:t>
            </w:r>
            <w:proofErr w:type="spellStart"/>
            <w:r w:rsidRPr="004E12CB">
              <w:rPr>
                <w:i/>
                <w:iCs/>
                <w:lang w:val="uk-UA"/>
              </w:rPr>
              <w:t>as</w:t>
            </w:r>
            <w:proofErr w:type="spellEnd"/>
            <w:r w:rsidRPr="004E12CB">
              <w:rPr>
                <w:i/>
                <w:iCs/>
                <w:lang w:val="uk-UA"/>
              </w:rPr>
              <w:t xml:space="preserve"> </w:t>
            </w:r>
            <w:proofErr w:type="spellStart"/>
            <w:r w:rsidRPr="004E12CB">
              <w:rPr>
                <w:i/>
                <w:iCs/>
                <w:lang w:val="uk-UA"/>
              </w:rPr>
              <w:t>shown</w:t>
            </w:r>
            <w:proofErr w:type="spellEnd"/>
            <w:r w:rsidRPr="004E12CB">
              <w:rPr>
                <w:i/>
                <w:iCs/>
                <w:lang w:val="uk-UA"/>
              </w:rPr>
              <w:t xml:space="preserve"> </w:t>
            </w:r>
            <w:proofErr w:type="spellStart"/>
            <w:r w:rsidRPr="004E12CB">
              <w:rPr>
                <w:i/>
                <w:iCs/>
                <w:lang w:val="uk-UA"/>
              </w:rPr>
              <w:t>in</w:t>
            </w:r>
            <w:proofErr w:type="spellEnd"/>
            <w:r w:rsidRPr="004E12CB">
              <w:rPr>
                <w:i/>
                <w:iCs/>
                <w:lang w:val="uk-UA"/>
              </w:rPr>
              <w:t xml:space="preserve"> </w:t>
            </w:r>
            <w:proofErr w:type="spellStart"/>
            <w:r w:rsidRPr="004E12CB">
              <w:rPr>
                <w:i/>
                <w:iCs/>
                <w:lang w:val="uk-UA"/>
              </w:rPr>
              <w:t>the</w:t>
            </w:r>
            <w:proofErr w:type="spellEnd"/>
            <w:r w:rsidRPr="004E12CB">
              <w:rPr>
                <w:i/>
                <w:iCs/>
                <w:lang w:val="uk-UA"/>
              </w:rPr>
              <w:t xml:space="preserve"> </w:t>
            </w:r>
            <w:proofErr w:type="spellStart"/>
            <w:r w:rsidRPr="004E12CB">
              <w:rPr>
                <w:i/>
                <w:iCs/>
                <w:lang w:val="uk-UA"/>
              </w:rPr>
              <w:t>flight</w:t>
            </w:r>
            <w:proofErr w:type="spellEnd"/>
            <w:r w:rsidRPr="004E12CB">
              <w:rPr>
                <w:i/>
                <w:iCs/>
                <w:lang w:val="uk-UA"/>
              </w:rPr>
              <w:t xml:space="preserve"> </w:t>
            </w:r>
            <w:proofErr w:type="spellStart"/>
            <w:r w:rsidRPr="004E12CB">
              <w:rPr>
                <w:i/>
                <w:iCs/>
                <w:lang w:val="uk-UA"/>
              </w:rPr>
              <w:t>plan</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6D0CACA4" w14:textId="77777777" w:rsidR="001808BE" w:rsidRPr="004E12CB" w:rsidRDefault="001808BE">
            <w:pPr>
              <w:pStyle w:val="tl"/>
              <w:spacing w:before="0" w:beforeAutospacing="0" w:after="0" w:afterAutospacing="0"/>
              <w:rPr>
                <w:lang w:val="uk-UA"/>
              </w:rPr>
            </w:pPr>
            <w:r w:rsidRPr="004E12CB">
              <w:rPr>
                <w:lang w:val="uk-UA"/>
              </w:rPr>
              <w:t>* ВІДПОВІДАЧ (</w:t>
            </w:r>
            <w:r w:rsidRPr="004E12CB">
              <w:rPr>
                <w:i/>
                <w:iCs/>
                <w:lang w:val="uk-UA"/>
              </w:rPr>
              <w:t>відповідно до плану польоту</w:t>
            </w:r>
            <w:r w:rsidRPr="004E12CB">
              <w:rPr>
                <w:lang w:val="uk-UA"/>
              </w:rPr>
              <w:t>);</w:t>
            </w:r>
          </w:p>
        </w:tc>
      </w:tr>
      <w:tr w:rsidR="001808BE" w:rsidRPr="004E12CB" w14:paraId="2A529D03" w14:textId="77777777" w:rsidTr="001C1BF6">
        <w:tc>
          <w:tcPr>
            <w:tcW w:w="0" w:type="auto"/>
            <w:vMerge/>
            <w:shd w:val="clear" w:color="auto" w:fill="auto"/>
            <w:vAlign w:val="center"/>
            <w:hideMark/>
          </w:tcPr>
          <w:p w14:paraId="5A3615F5"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7F52CAC" w14:textId="77777777" w:rsidR="001808BE" w:rsidRPr="004E12CB" w:rsidRDefault="001808BE">
            <w:pPr>
              <w:pStyle w:val="tl"/>
              <w:spacing w:before="0" w:beforeAutospacing="0" w:after="0" w:afterAutospacing="0"/>
              <w:rPr>
                <w:lang w:val="uk-UA"/>
              </w:rPr>
            </w:pPr>
            <w:r w:rsidRPr="004E12CB">
              <w:rPr>
                <w:lang w:val="uk-UA"/>
              </w:rPr>
              <w:t>* NEGATIVE TRANSPONDER..</w:t>
            </w:r>
          </w:p>
        </w:tc>
        <w:tc>
          <w:tcPr>
            <w:tcW w:w="1650" w:type="pct"/>
            <w:shd w:val="clear" w:color="auto" w:fill="auto"/>
            <w:tcMar>
              <w:top w:w="0" w:type="dxa"/>
              <w:left w:w="0" w:type="dxa"/>
              <w:bottom w:w="0" w:type="dxa"/>
              <w:right w:w="0" w:type="dxa"/>
            </w:tcMar>
            <w:vAlign w:val="center"/>
            <w:hideMark/>
          </w:tcPr>
          <w:p w14:paraId="43BFA610" w14:textId="77777777" w:rsidR="001808BE" w:rsidRPr="004E12CB" w:rsidRDefault="001808BE">
            <w:pPr>
              <w:pStyle w:val="tl"/>
              <w:spacing w:before="0" w:beforeAutospacing="0" w:after="0" w:afterAutospacing="0"/>
              <w:rPr>
                <w:lang w:val="uk-UA"/>
              </w:rPr>
            </w:pPr>
            <w:r w:rsidRPr="004E12CB">
              <w:rPr>
                <w:lang w:val="uk-UA"/>
              </w:rPr>
              <w:t>* ВІДПОВІДАЧ ВІДСУТНІЙ.</w:t>
            </w:r>
          </w:p>
        </w:tc>
      </w:tr>
      <w:tr w:rsidR="001808BE" w:rsidRPr="004E12CB" w14:paraId="63E49BAE" w14:textId="77777777" w:rsidTr="001C1BF6">
        <w:trPr>
          <w:trHeight w:val="458"/>
        </w:trPr>
        <w:tc>
          <w:tcPr>
            <w:tcW w:w="1700" w:type="pct"/>
            <w:vMerge w:val="restart"/>
            <w:shd w:val="clear" w:color="auto" w:fill="auto"/>
            <w:tcMar>
              <w:top w:w="0" w:type="dxa"/>
              <w:left w:w="0" w:type="dxa"/>
              <w:bottom w:w="0" w:type="dxa"/>
              <w:right w:w="0" w:type="dxa"/>
            </w:tcMar>
            <w:vAlign w:val="center"/>
            <w:hideMark/>
          </w:tcPr>
          <w:p w14:paraId="3E5E56D4" w14:textId="7CFBE25A" w:rsidR="001808BE" w:rsidRPr="00C32772" w:rsidRDefault="001808BE">
            <w:pPr>
              <w:pStyle w:val="tl"/>
              <w:spacing w:before="0" w:beforeAutospacing="0" w:after="0" w:afterAutospacing="0"/>
              <w:rPr>
                <w:b/>
                <w:bCs/>
                <w:lang w:val="uk-UA"/>
              </w:rPr>
            </w:pPr>
            <w:r w:rsidRPr="00C32772">
              <w:rPr>
                <w:b/>
                <w:bCs/>
                <w:lang w:val="uk-UA"/>
              </w:rPr>
              <w:t>2. ЗАПИТ МОЖЛИВОСТІ РОБОТИ ОБЛАДНАННЯ</w:t>
            </w:r>
            <w:r w:rsidR="00901EE8">
              <w:rPr>
                <w:b/>
                <w:bCs/>
                <w:lang w:val="uk-UA"/>
              </w:rPr>
              <w:t xml:space="preserve"> </w:t>
            </w:r>
            <w:r w:rsidRPr="00C32772">
              <w:rPr>
                <w:b/>
                <w:bCs/>
                <w:lang w:val="uk-UA"/>
              </w:rPr>
              <w:t>ADS-B</w:t>
            </w:r>
          </w:p>
        </w:tc>
        <w:tc>
          <w:tcPr>
            <w:tcW w:w="1650" w:type="pct"/>
            <w:shd w:val="clear" w:color="auto" w:fill="auto"/>
            <w:tcMar>
              <w:top w:w="0" w:type="dxa"/>
              <w:left w:w="0" w:type="dxa"/>
              <w:bottom w:w="0" w:type="dxa"/>
              <w:right w:w="0" w:type="dxa"/>
            </w:tcMar>
            <w:vAlign w:val="center"/>
            <w:hideMark/>
          </w:tcPr>
          <w:p w14:paraId="4435DB95" w14:textId="77777777" w:rsidR="001808BE" w:rsidRPr="004E12CB" w:rsidRDefault="001808BE">
            <w:pPr>
              <w:pStyle w:val="tl"/>
              <w:spacing w:before="0" w:beforeAutospacing="0" w:after="0" w:afterAutospacing="0"/>
              <w:rPr>
                <w:lang w:val="uk-UA"/>
              </w:rPr>
            </w:pPr>
            <w:r w:rsidRPr="004E12CB">
              <w:rPr>
                <w:lang w:val="uk-UA"/>
              </w:rPr>
              <w:t>ADVISE ADS-B CAPABILITY;</w:t>
            </w:r>
          </w:p>
        </w:tc>
        <w:tc>
          <w:tcPr>
            <w:tcW w:w="1650" w:type="pct"/>
            <w:shd w:val="clear" w:color="auto" w:fill="auto"/>
            <w:tcMar>
              <w:top w:w="0" w:type="dxa"/>
              <w:left w:w="0" w:type="dxa"/>
              <w:bottom w:w="0" w:type="dxa"/>
              <w:right w:w="0" w:type="dxa"/>
            </w:tcMar>
            <w:vAlign w:val="center"/>
            <w:hideMark/>
          </w:tcPr>
          <w:p w14:paraId="6135B16D" w14:textId="77777777" w:rsidR="001808BE" w:rsidRPr="004E12CB" w:rsidRDefault="001808BE">
            <w:pPr>
              <w:pStyle w:val="tl"/>
              <w:spacing w:before="0" w:beforeAutospacing="0" w:after="0" w:afterAutospacing="0"/>
              <w:rPr>
                <w:lang w:val="uk-UA"/>
              </w:rPr>
            </w:pPr>
            <w:r w:rsidRPr="004E12CB">
              <w:rPr>
                <w:lang w:val="uk-UA"/>
              </w:rPr>
              <w:t>ПОВІДОМТЕ МОЖЛИВІСТЬ ADS-B;</w:t>
            </w:r>
          </w:p>
        </w:tc>
      </w:tr>
      <w:tr w:rsidR="001808BE" w:rsidRPr="00E56A91" w14:paraId="2DEDC702" w14:textId="77777777" w:rsidTr="001C1BF6">
        <w:tc>
          <w:tcPr>
            <w:tcW w:w="0" w:type="auto"/>
            <w:vMerge/>
            <w:shd w:val="clear" w:color="auto" w:fill="auto"/>
            <w:vAlign w:val="center"/>
            <w:hideMark/>
          </w:tcPr>
          <w:p w14:paraId="5435506E"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1C5B6D38" w14:textId="77777777" w:rsidR="001808BE" w:rsidRPr="004E12CB" w:rsidRDefault="001808BE">
            <w:pPr>
              <w:pStyle w:val="tl"/>
              <w:spacing w:before="0" w:beforeAutospacing="0" w:after="0" w:afterAutospacing="0"/>
              <w:rPr>
                <w:lang w:val="uk-UA"/>
              </w:rPr>
            </w:pPr>
            <w:r w:rsidRPr="004E12CB">
              <w:rPr>
                <w:lang w:val="uk-UA"/>
              </w:rPr>
              <w:t>* ADS-B TRANSMITTER </w:t>
            </w:r>
            <w:r w:rsidRPr="004E12CB">
              <w:rPr>
                <w:i/>
                <w:iCs/>
                <w:lang w:val="uk-UA"/>
              </w:rPr>
              <w:t>(</w:t>
            </w:r>
            <w:proofErr w:type="spellStart"/>
            <w:r w:rsidRPr="004E12CB">
              <w:rPr>
                <w:i/>
                <w:iCs/>
                <w:lang w:val="uk-UA"/>
              </w:rPr>
              <w:t>data</w:t>
            </w:r>
            <w:proofErr w:type="spellEnd"/>
            <w:r w:rsidRPr="004E12CB">
              <w:rPr>
                <w:i/>
                <w:iCs/>
                <w:lang w:val="uk-UA"/>
              </w:rPr>
              <w:t xml:space="preserve"> </w:t>
            </w:r>
            <w:proofErr w:type="spellStart"/>
            <w:r w:rsidRPr="004E12CB">
              <w:rPr>
                <w:i/>
                <w:iCs/>
                <w:lang w:val="uk-UA"/>
              </w:rPr>
              <w:t>link</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A79CE57" w14:textId="77777777" w:rsidR="001808BE" w:rsidRPr="004E12CB" w:rsidRDefault="001808BE">
            <w:pPr>
              <w:pStyle w:val="tl"/>
              <w:spacing w:before="0" w:beforeAutospacing="0" w:after="0" w:afterAutospacing="0"/>
              <w:rPr>
                <w:lang w:val="uk-UA"/>
              </w:rPr>
            </w:pPr>
            <w:r w:rsidRPr="004E12CB">
              <w:rPr>
                <w:lang w:val="uk-UA"/>
              </w:rPr>
              <w:t>* ПЕРЕДАВАЧ ADS-B (</w:t>
            </w:r>
            <w:r w:rsidRPr="004E12CB">
              <w:rPr>
                <w:i/>
                <w:iCs/>
                <w:lang w:val="uk-UA"/>
              </w:rPr>
              <w:t>дані щодо підключення</w:t>
            </w:r>
            <w:r w:rsidRPr="004E12CB">
              <w:rPr>
                <w:lang w:val="uk-UA"/>
              </w:rPr>
              <w:t>);</w:t>
            </w:r>
          </w:p>
        </w:tc>
      </w:tr>
      <w:tr w:rsidR="001808BE" w:rsidRPr="00E56A91" w14:paraId="0BFDD8A3" w14:textId="77777777" w:rsidTr="001C1BF6">
        <w:tc>
          <w:tcPr>
            <w:tcW w:w="0" w:type="auto"/>
            <w:vMerge/>
            <w:shd w:val="clear" w:color="auto" w:fill="auto"/>
            <w:vAlign w:val="center"/>
            <w:hideMark/>
          </w:tcPr>
          <w:p w14:paraId="15F864AE"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53B2F97" w14:textId="77777777" w:rsidR="001808BE" w:rsidRPr="004E12CB" w:rsidRDefault="001808BE">
            <w:pPr>
              <w:pStyle w:val="tl"/>
              <w:spacing w:before="0" w:beforeAutospacing="0" w:after="0" w:afterAutospacing="0"/>
              <w:rPr>
                <w:lang w:val="uk-UA"/>
              </w:rPr>
            </w:pPr>
            <w:r w:rsidRPr="004E12CB">
              <w:rPr>
                <w:lang w:val="uk-UA"/>
              </w:rPr>
              <w:t>* ADS-B RECEIVER </w:t>
            </w:r>
            <w:r w:rsidRPr="004E12CB">
              <w:rPr>
                <w:i/>
                <w:iCs/>
                <w:lang w:val="uk-UA"/>
              </w:rPr>
              <w:t>(</w:t>
            </w:r>
            <w:proofErr w:type="spellStart"/>
            <w:r w:rsidRPr="004E12CB">
              <w:rPr>
                <w:i/>
                <w:iCs/>
                <w:lang w:val="uk-UA"/>
              </w:rPr>
              <w:t>data</w:t>
            </w:r>
            <w:proofErr w:type="spellEnd"/>
            <w:r w:rsidRPr="004E12CB">
              <w:rPr>
                <w:i/>
                <w:iCs/>
                <w:lang w:val="uk-UA"/>
              </w:rPr>
              <w:t xml:space="preserve"> </w:t>
            </w:r>
            <w:proofErr w:type="spellStart"/>
            <w:r w:rsidRPr="004E12CB">
              <w:rPr>
                <w:i/>
                <w:iCs/>
                <w:lang w:val="uk-UA"/>
              </w:rPr>
              <w:t>link</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7A9D9F86" w14:textId="77777777" w:rsidR="001808BE" w:rsidRPr="004E12CB" w:rsidRDefault="001808BE">
            <w:pPr>
              <w:pStyle w:val="tl"/>
              <w:spacing w:before="0" w:beforeAutospacing="0" w:after="0" w:afterAutospacing="0"/>
              <w:rPr>
                <w:lang w:val="uk-UA"/>
              </w:rPr>
            </w:pPr>
            <w:r w:rsidRPr="004E12CB">
              <w:rPr>
                <w:lang w:val="uk-UA"/>
              </w:rPr>
              <w:t>* ПРИЙМАЧ ADS-B (</w:t>
            </w:r>
            <w:r w:rsidRPr="004E12CB">
              <w:rPr>
                <w:i/>
                <w:iCs/>
                <w:lang w:val="uk-UA"/>
              </w:rPr>
              <w:t>дані щодо підключення</w:t>
            </w:r>
            <w:r w:rsidRPr="004E12CB">
              <w:rPr>
                <w:lang w:val="uk-UA"/>
              </w:rPr>
              <w:t>);</w:t>
            </w:r>
          </w:p>
        </w:tc>
      </w:tr>
      <w:tr w:rsidR="001808BE" w:rsidRPr="004E12CB" w14:paraId="6F42362C" w14:textId="77777777" w:rsidTr="001C1BF6">
        <w:tc>
          <w:tcPr>
            <w:tcW w:w="0" w:type="auto"/>
            <w:vMerge/>
            <w:shd w:val="clear" w:color="auto" w:fill="auto"/>
            <w:vAlign w:val="center"/>
            <w:hideMark/>
          </w:tcPr>
          <w:p w14:paraId="246C898F"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2E5EA18" w14:textId="77777777" w:rsidR="001808BE" w:rsidRPr="004E12CB" w:rsidRDefault="001808BE">
            <w:pPr>
              <w:pStyle w:val="tl"/>
              <w:spacing w:before="0" w:beforeAutospacing="0" w:after="0" w:afterAutospacing="0"/>
              <w:rPr>
                <w:lang w:val="uk-UA"/>
              </w:rPr>
            </w:pPr>
            <w:r w:rsidRPr="004E12CB">
              <w:rPr>
                <w:lang w:val="uk-UA"/>
              </w:rPr>
              <w:t>* NEGATIVE ADS-B.</w:t>
            </w:r>
          </w:p>
        </w:tc>
        <w:tc>
          <w:tcPr>
            <w:tcW w:w="1650" w:type="pct"/>
            <w:shd w:val="clear" w:color="auto" w:fill="auto"/>
            <w:tcMar>
              <w:top w:w="0" w:type="dxa"/>
              <w:left w:w="0" w:type="dxa"/>
              <w:bottom w:w="0" w:type="dxa"/>
              <w:right w:w="0" w:type="dxa"/>
            </w:tcMar>
            <w:vAlign w:val="center"/>
            <w:hideMark/>
          </w:tcPr>
          <w:p w14:paraId="79528EEE" w14:textId="77777777" w:rsidR="001808BE" w:rsidRPr="004E12CB" w:rsidRDefault="001808BE">
            <w:pPr>
              <w:pStyle w:val="tl"/>
              <w:spacing w:before="0" w:beforeAutospacing="0" w:after="0" w:afterAutospacing="0"/>
              <w:rPr>
                <w:lang w:val="uk-UA"/>
              </w:rPr>
            </w:pPr>
            <w:r w:rsidRPr="004E12CB">
              <w:rPr>
                <w:lang w:val="uk-UA"/>
              </w:rPr>
              <w:t>* ADS-B ВІДСУТНІЙ</w:t>
            </w:r>
          </w:p>
        </w:tc>
      </w:tr>
      <w:tr w:rsidR="001808BE" w:rsidRPr="004E12CB" w14:paraId="494C71EC" w14:textId="77777777" w:rsidTr="001C1BF6">
        <w:trPr>
          <w:trHeight w:val="417"/>
        </w:trPr>
        <w:tc>
          <w:tcPr>
            <w:tcW w:w="1700" w:type="pct"/>
            <w:vMerge w:val="restart"/>
            <w:shd w:val="clear" w:color="auto" w:fill="auto"/>
            <w:tcMar>
              <w:top w:w="0" w:type="dxa"/>
              <w:left w:w="0" w:type="dxa"/>
              <w:bottom w:w="0" w:type="dxa"/>
              <w:right w:w="0" w:type="dxa"/>
            </w:tcMar>
            <w:vAlign w:val="center"/>
            <w:hideMark/>
          </w:tcPr>
          <w:p w14:paraId="5A251D9C" w14:textId="77777777" w:rsidR="001808BE" w:rsidRPr="00C32772" w:rsidRDefault="001808BE">
            <w:pPr>
              <w:pStyle w:val="tl"/>
              <w:spacing w:before="0" w:beforeAutospacing="0" w:after="0" w:afterAutospacing="0"/>
              <w:rPr>
                <w:b/>
                <w:bCs/>
                <w:lang w:val="uk-UA"/>
              </w:rPr>
            </w:pPr>
            <w:r w:rsidRPr="00C32772">
              <w:rPr>
                <w:b/>
                <w:bCs/>
                <w:lang w:val="uk-UA"/>
              </w:rPr>
              <w:t>3. ВКАЗІВКА ВСТАНОВИТИ КОД ВІДПОВІДАЧА</w:t>
            </w:r>
          </w:p>
        </w:tc>
        <w:tc>
          <w:tcPr>
            <w:tcW w:w="1650" w:type="pct"/>
            <w:shd w:val="clear" w:color="auto" w:fill="auto"/>
            <w:tcMar>
              <w:top w:w="0" w:type="dxa"/>
              <w:left w:w="0" w:type="dxa"/>
              <w:bottom w:w="0" w:type="dxa"/>
              <w:right w:w="0" w:type="dxa"/>
            </w:tcMar>
            <w:vAlign w:val="center"/>
            <w:hideMark/>
          </w:tcPr>
          <w:p w14:paraId="5CEDCB9A" w14:textId="77777777" w:rsidR="001808BE" w:rsidRPr="004E12CB" w:rsidRDefault="001808BE">
            <w:pPr>
              <w:pStyle w:val="tl"/>
              <w:spacing w:before="0" w:beforeAutospacing="0" w:after="0" w:afterAutospacing="0"/>
              <w:rPr>
                <w:lang w:val="uk-UA"/>
              </w:rPr>
            </w:pPr>
            <w:r w:rsidRPr="004E12CB">
              <w:rPr>
                <w:lang w:val="uk-UA"/>
              </w:rPr>
              <w:t>FOR DEPARTURE SQUAWK </w:t>
            </w:r>
            <w:r w:rsidRPr="004E12CB">
              <w:rPr>
                <w:i/>
                <w:iCs/>
                <w:lang w:val="uk-UA"/>
              </w:rPr>
              <w:t>(</w:t>
            </w:r>
            <w:proofErr w:type="spellStart"/>
            <w:r w:rsidRPr="004E12CB">
              <w:rPr>
                <w:i/>
                <w:iCs/>
                <w:lang w:val="uk-UA"/>
              </w:rPr>
              <w:t>code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29A8BC4C" w14:textId="77777777" w:rsidR="001808BE" w:rsidRPr="004E12CB" w:rsidRDefault="001808BE">
            <w:pPr>
              <w:pStyle w:val="tl"/>
              <w:spacing w:before="0" w:beforeAutospacing="0" w:after="0" w:afterAutospacing="0"/>
              <w:rPr>
                <w:lang w:val="uk-UA"/>
              </w:rPr>
            </w:pPr>
            <w:r w:rsidRPr="004E12CB">
              <w:rPr>
                <w:lang w:val="uk-UA"/>
              </w:rPr>
              <w:t>ДЛЯ ВИЛЬОТУ СКВОК (</w:t>
            </w:r>
            <w:r w:rsidRPr="004E12CB">
              <w:rPr>
                <w:i/>
                <w:iCs/>
                <w:lang w:val="uk-UA"/>
              </w:rPr>
              <w:t>код</w:t>
            </w:r>
            <w:r w:rsidRPr="004E12CB">
              <w:rPr>
                <w:lang w:val="uk-UA"/>
              </w:rPr>
              <w:t>);</w:t>
            </w:r>
          </w:p>
        </w:tc>
      </w:tr>
      <w:tr w:rsidR="001808BE" w:rsidRPr="004E12CB" w14:paraId="51B5A0DE" w14:textId="77777777" w:rsidTr="001C1BF6">
        <w:tc>
          <w:tcPr>
            <w:tcW w:w="0" w:type="auto"/>
            <w:vMerge/>
            <w:shd w:val="clear" w:color="auto" w:fill="auto"/>
            <w:vAlign w:val="center"/>
            <w:hideMark/>
          </w:tcPr>
          <w:p w14:paraId="14BB3B0F"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DD57D7F" w14:textId="77777777" w:rsidR="001808BE" w:rsidRPr="004E12CB" w:rsidRDefault="001808BE">
            <w:pPr>
              <w:pStyle w:val="tl"/>
              <w:spacing w:before="0" w:beforeAutospacing="0" w:after="0" w:afterAutospacing="0"/>
              <w:rPr>
                <w:lang w:val="uk-UA"/>
              </w:rPr>
            </w:pPr>
            <w:r w:rsidRPr="004E12CB">
              <w:rPr>
                <w:lang w:val="uk-UA"/>
              </w:rPr>
              <w:t>SQUAWK </w:t>
            </w:r>
            <w:r w:rsidRPr="004E12CB">
              <w:rPr>
                <w:i/>
                <w:iCs/>
                <w:lang w:val="uk-UA"/>
              </w:rPr>
              <w:t>(</w:t>
            </w:r>
            <w:proofErr w:type="spellStart"/>
            <w:r w:rsidRPr="004E12CB">
              <w:rPr>
                <w:i/>
                <w:iCs/>
                <w:lang w:val="uk-UA"/>
              </w:rPr>
              <w:t>code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23C632E" w14:textId="77777777" w:rsidR="001808BE" w:rsidRPr="004E12CB" w:rsidRDefault="001808BE">
            <w:pPr>
              <w:pStyle w:val="tl"/>
              <w:spacing w:before="0" w:beforeAutospacing="0" w:after="0" w:afterAutospacing="0"/>
              <w:rPr>
                <w:lang w:val="uk-UA"/>
              </w:rPr>
            </w:pPr>
            <w:r w:rsidRPr="004E12CB">
              <w:rPr>
                <w:lang w:val="uk-UA"/>
              </w:rPr>
              <w:t>СКВОК (</w:t>
            </w:r>
            <w:r w:rsidRPr="004E12CB">
              <w:rPr>
                <w:i/>
                <w:iCs/>
                <w:lang w:val="uk-UA"/>
              </w:rPr>
              <w:t>код</w:t>
            </w:r>
            <w:r w:rsidRPr="004E12CB">
              <w:rPr>
                <w:lang w:val="uk-UA"/>
              </w:rPr>
              <w:t>).</w:t>
            </w:r>
          </w:p>
        </w:tc>
      </w:tr>
      <w:tr w:rsidR="001808BE" w:rsidRPr="004E12CB" w14:paraId="7C710FF7" w14:textId="77777777" w:rsidTr="001C1BF6">
        <w:trPr>
          <w:trHeight w:val="457"/>
        </w:trPr>
        <w:tc>
          <w:tcPr>
            <w:tcW w:w="1700" w:type="pct"/>
            <w:vMerge w:val="restart"/>
            <w:shd w:val="clear" w:color="auto" w:fill="auto"/>
            <w:tcMar>
              <w:top w:w="0" w:type="dxa"/>
              <w:left w:w="0" w:type="dxa"/>
              <w:bottom w:w="0" w:type="dxa"/>
              <w:right w:w="0" w:type="dxa"/>
            </w:tcMar>
            <w:vAlign w:val="center"/>
            <w:hideMark/>
          </w:tcPr>
          <w:p w14:paraId="3FE95797" w14:textId="77777777" w:rsidR="001808BE" w:rsidRPr="00C32772" w:rsidRDefault="001808BE">
            <w:pPr>
              <w:pStyle w:val="tl"/>
              <w:spacing w:before="0" w:beforeAutospacing="0" w:after="0" w:afterAutospacing="0"/>
              <w:rPr>
                <w:b/>
                <w:bCs/>
                <w:lang w:val="uk-UA"/>
              </w:rPr>
            </w:pPr>
            <w:r w:rsidRPr="00C32772">
              <w:rPr>
                <w:b/>
                <w:bCs/>
                <w:lang w:val="uk-UA"/>
              </w:rPr>
              <w:t>4. ЗАПИТ НА ПОВТОРНЕ ВСТАНОВЛЕННЯ ПРИЗНАЧЕНОГО РЕЖИМУ ТА КОДУ</w:t>
            </w:r>
          </w:p>
        </w:tc>
        <w:tc>
          <w:tcPr>
            <w:tcW w:w="1650" w:type="pct"/>
            <w:shd w:val="clear" w:color="auto" w:fill="auto"/>
            <w:tcMar>
              <w:top w:w="0" w:type="dxa"/>
              <w:left w:w="0" w:type="dxa"/>
              <w:bottom w:w="0" w:type="dxa"/>
              <w:right w:w="0" w:type="dxa"/>
            </w:tcMar>
            <w:vAlign w:val="center"/>
            <w:hideMark/>
          </w:tcPr>
          <w:p w14:paraId="75D207C1" w14:textId="77777777" w:rsidR="001808BE" w:rsidRPr="004E12CB" w:rsidRDefault="001808BE">
            <w:pPr>
              <w:pStyle w:val="tl"/>
              <w:spacing w:before="0" w:beforeAutospacing="0" w:after="0" w:afterAutospacing="0"/>
              <w:rPr>
                <w:lang w:val="uk-UA"/>
              </w:rPr>
            </w:pPr>
            <w:r w:rsidRPr="004E12CB">
              <w:rPr>
                <w:lang w:val="uk-UA"/>
              </w:rPr>
              <w:t>RESET SQUAWK </w:t>
            </w:r>
            <w:r w:rsidRPr="004E12CB">
              <w:rPr>
                <w:i/>
                <w:iCs/>
                <w:lang w:val="uk-UA"/>
              </w:rPr>
              <w:t>[(</w:t>
            </w:r>
            <w:proofErr w:type="spellStart"/>
            <w:r w:rsidRPr="004E12CB">
              <w:rPr>
                <w:i/>
                <w:iCs/>
                <w:lang w:val="uk-UA"/>
              </w:rPr>
              <w:t>mode</w:t>
            </w:r>
            <w:proofErr w:type="spellEnd"/>
            <w:r w:rsidRPr="004E12CB">
              <w:rPr>
                <w:i/>
                <w:iCs/>
                <w:lang w:val="uk-UA"/>
              </w:rPr>
              <w:t>)] (</w:t>
            </w:r>
            <w:proofErr w:type="spellStart"/>
            <w:r w:rsidRPr="004E12CB">
              <w:rPr>
                <w:i/>
                <w:iCs/>
                <w:lang w:val="uk-UA"/>
              </w:rPr>
              <w:t>code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15807765" w14:textId="77777777" w:rsidR="001808BE" w:rsidRPr="004E12CB" w:rsidRDefault="001808BE">
            <w:pPr>
              <w:pStyle w:val="tl"/>
              <w:spacing w:before="0" w:beforeAutospacing="0" w:after="0" w:afterAutospacing="0"/>
              <w:rPr>
                <w:lang w:val="uk-UA"/>
              </w:rPr>
            </w:pPr>
            <w:r w:rsidRPr="004E12CB">
              <w:rPr>
                <w:lang w:val="uk-UA"/>
              </w:rPr>
              <w:t>ПОВТОРНО СКВОК [(</w:t>
            </w:r>
            <w:r w:rsidRPr="004E12CB">
              <w:rPr>
                <w:i/>
                <w:iCs/>
                <w:lang w:val="uk-UA"/>
              </w:rPr>
              <w:t>режим</w:t>
            </w:r>
            <w:r w:rsidRPr="004E12CB">
              <w:rPr>
                <w:lang w:val="uk-UA"/>
              </w:rPr>
              <w:t>)] (</w:t>
            </w:r>
            <w:r w:rsidRPr="004E12CB">
              <w:rPr>
                <w:i/>
                <w:iCs/>
                <w:lang w:val="uk-UA"/>
              </w:rPr>
              <w:t>код</w:t>
            </w:r>
            <w:r w:rsidRPr="004E12CB">
              <w:rPr>
                <w:lang w:val="uk-UA"/>
              </w:rPr>
              <w:t>);</w:t>
            </w:r>
          </w:p>
        </w:tc>
      </w:tr>
      <w:tr w:rsidR="001808BE" w:rsidRPr="004E12CB" w14:paraId="6BEAFDAE" w14:textId="77777777" w:rsidTr="00ED2891">
        <w:trPr>
          <w:trHeight w:val="395"/>
        </w:trPr>
        <w:tc>
          <w:tcPr>
            <w:tcW w:w="0" w:type="auto"/>
            <w:vMerge/>
            <w:shd w:val="clear" w:color="auto" w:fill="auto"/>
            <w:vAlign w:val="center"/>
            <w:hideMark/>
          </w:tcPr>
          <w:p w14:paraId="187E725D"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5F62889" w14:textId="77777777" w:rsidR="001808BE" w:rsidRPr="004E12CB" w:rsidRDefault="001808BE">
            <w:pPr>
              <w:pStyle w:val="tl"/>
              <w:spacing w:before="0" w:beforeAutospacing="0" w:after="0" w:afterAutospacing="0"/>
              <w:rPr>
                <w:lang w:val="uk-UA"/>
              </w:rPr>
            </w:pPr>
            <w:r w:rsidRPr="004E12CB">
              <w:rPr>
                <w:lang w:val="uk-UA"/>
              </w:rPr>
              <w:t>* RESETTING </w:t>
            </w:r>
            <w:r w:rsidRPr="004E12CB">
              <w:rPr>
                <w:i/>
                <w:iCs/>
                <w:lang w:val="uk-UA"/>
              </w:rPr>
              <w:t>(</w:t>
            </w:r>
            <w:proofErr w:type="spellStart"/>
            <w:r w:rsidRPr="004E12CB">
              <w:rPr>
                <w:i/>
                <w:iCs/>
                <w:lang w:val="uk-UA"/>
              </w:rPr>
              <w:t>mode</w:t>
            </w:r>
            <w:proofErr w:type="spellEnd"/>
            <w:r w:rsidRPr="004E12CB">
              <w:rPr>
                <w:i/>
                <w:iCs/>
                <w:lang w:val="uk-UA"/>
              </w:rPr>
              <w:t>) (</w:t>
            </w:r>
            <w:proofErr w:type="spellStart"/>
            <w:r w:rsidRPr="004E12CB">
              <w:rPr>
                <w:i/>
                <w:iCs/>
                <w:lang w:val="uk-UA"/>
              </w:rPr>
              <w:t>code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F7DE5F1" w14:textId="77777777" w:rsidR="001808BE" w:rsidRPr="004E12CB" w:rsidRDefault="001808BE">
            <w:pPr>
              <w:pStyle w:val="tl"/>
              <w:spacing w:before="0" w:beforeAutospacing="0" w:after="0" w:afterAutospacing="0"/>
              <w:rPr>
                <w:lang w:val="uk-UA"/>
              </w:rPr>
            </w:pPr>
            <w:r w:rsidRPr="004E12CB">
              <w:rPr>
                <w:lang w:val="uk-UA"/>
              </w:rPr>
              <w:t>* ПОВТОРНО ВСТАНОВЛЮЮ (</w:t>
            </w:r>
            <w:r w:rsidRPr="004E12CB">
              <w:rPr>
                <w:i/>
                <w:iCs/>
                <w:lang w:val="uk-UA"/>
              </w:rPr>
              <w:t>режим</w:t>
            </w:r>
            <w:r w:rsidRPr="004E12CB">
              <w:rPr>
                <w:lang w:val="uk-UA"/>
              </w:rPr>
              <w:t>) (</w:t>
            </w:r>
            <w:r w:rsidRPr="004E12CB">
              <w:rPr>
                <w:i/>
                <w:iCs/>
                <w:lang w:val="uk-UA"/>
              </w:rPr>
              <w:t>код</w:t>
            </w:r>
            <w:r w:rsidRPr="004E12CB">
              <w:rPr>
                <w:lang w:val="uk-UA"/>
              </w:rPr>
              <w:t>).</w:t>
            </w:r>
          </w:p>
        </w:tc>
      </w:tr>
      <w:tr w:rsidR="001808BE" w:rsidRPr="00E56A91" w14:paraId="34F0FC03" w14:textId="77777777" w:rsidTr="001C1BF6">
        <w:tc>
          <w:tcPr>
            <w:tcW w:w="1700" w:type="pct"/>
            <w:shd w:val="clear" w:color="auto" w:fill="auto"/>
            <w:tcMar>
              <w:top w:w="0" w:type="dxa"/>
              <w:left w:w="0" w:type="dxa"/>
              <w:bottom w:w="0" w:type="dxa"/>
              <w:right w:w="0" w:type="dxa"/>
            </w:tcMar>
            <w:vAlign w:val="center"/>
            <w:hideMark/>
          </w:tcPr>
          <w:p w14:paraId="3112DFB8" w14:textId="77777777" w:rsidR="001808BE" w:rsidRPr="00C32772" w:rsidRDefault="001808BE">
            <w:pPr>
              <w:pStyle w:val="tl"/>
              <w:spacing w:before="0" w:beforeAutospacing="0" w:after="0" w:afterAutospacing="0"/>
              <w:rPr>
                <w:b/>
                <w:bCs/>
                <w:lang w:val="uk-UA"/>
              </w:rPr>
            </w:pPr>
            <w:r w:rsidRPr="00C32772">
              <w:rPr>
                <w:b/>
                <w:bCs/>
                <w:lang w:val="uk-UA"/>
              </w:rPr>
              <w:lastRenderedPageBreak/>
              <w:t>5. ЗАПИТ НА ПОВТОРНЕ ВСТАНОВЛЕННЯ РЕЖИМУ ІДЕНТИФІКАЦІЇ ПС</w:t>
            </w:r>
          </w:p>
        </w:tc>
        <w:tc>
          <w:tcPr>
            <w:tcW w:w="1650" w:type="pct"/>
            <w:shd w:val="clear" w:color="auto" w:fill="auto"/>
            <w:tcMar>
              <w:top w:w="0" w:type="dxa"/>
              <w:left w:w="0" w:type="dxa"/>
              <w:bottom w:w="0" w:type="dxa"/>
              <w:right w:w="0" w:type="dxa"/>
            </w:tcMar>
            <w:vAlign w:val="center"/>
            <w:hideMark/>
          </w:tcPr>
          <w:p w14:paraId="3C1D51B6" w14:textId="77777777" w:rsidR="001808BE" w:rsidRPr="004E12CB" w:rsidRDefault="001808BE">
            <w:pPr>
              <w:pStyle w:val="tl"/>
              <w:spacing w:before="0" w:beforeAutospacing="0" w:after="0" w:afterAutospacing="0"/>
              <w:rPr>
                <w:lang w:val="uk-UA"/>
              </w:rPr>
            </w:pPr>
            <w:r w:rsidRPr="004E12CB">
              <w:rPr>
                <w:lang w:val="uk-UA"/>
              </w:rPr>
              <w:t>RE-ENTER [ADS-B </w:t>
            </w:r>
            <w:proofErr w:type="spellStart"/>
            <w:r w:rsidRPr="004E12CB">
              <w:rPr>
                <w:i/>
                <w:iCs/>
                <w:lang w:val="uk-UA"/>
              </w:rPr>
              <w:t>or</w:t>
            </w:r>
            <w:proofErr w:type="spellEnd"/>
            <w:r w:rsidRPr="004E12CB">
              <w:rPr>
                <w:lang w:val="uk-UA"/>
              </w:rPr>
              <w:t> MODE S] AIRCRAFT IDENTIFICATION.</w:t>
            </w:r>
          </w:p>
        </w:tc>
        <w:tc>
          <w:tcPr>
            <w:tcW w:w="1650" w:type="pct"/>
            <w:shd w:val="clear" w:color="auto" w:fill="auto"/>
            <w:tcMar>
              <w:top w:w="0" w:type="dxa"/>
              <w:left w:w="0" w:type="dxa"/>
              <w:bottom w:w="0" w:type="dxa"/>
              <w:right w:w="0" w:type="dxa"/>
            </w:tcMar>
            <w:vAlign w:val="center"/>
            <w:hideMark/>
          </w:tcPr>
          <w:p w14:paraId="4BD491FA" w14:textId="77777777" w:rsidR="001808BE" w:rsidRPr="004E12CB" w:rsidRDefault="001808BE">
            <w:pPr>
              <w:pStyle w:val="tl"/>
              <w:spacing w:before="0" w:beforeAutospacing="0" w:after="0" w:afterAutospacing="0"/>
              <w:rPr>
                <w:lang w:val="uk-UA"/>
              </w:rPr>
            </w:pPr>
            <w:r w:rsidRPr="004E12CB">
              <w:rPr>
                <w:lang w:val="uk-UA"/>
              </w:rPr>
              <w:t>ПЕРЕВСТАНОВІТЬ [ADS-B або РЕЖИМ "S"] ДЛЯ ІДЕНТИФІКАЦІЇ</w:t>
            </w:r>
          </w:p>
        </w:tc>
      </w:tr>
      <w:tr w:rsidR="001808BE" w:rsidRPr="004E12CB" w14:paraId="1EEFE28E" w14:textId="77777777" w:rsidTr="00901EE8">
        <w:trPr>
          <w:trHeight w:val="415"/>
        </w:trPr>
        <w:tc>
          <w:tcPr>
            <w:tcW w:w="1700" w:type="pct"/>
            <w:vMerge w:val="restart"/>
            <w:shd w:val="clear" w:color="auto" w:fill="auto"/>
            <w:tcMar>
              <w:top w:w="0" w:type="dxa"/>
              <w:left w:w="0" w:type="dxa"/>
              <w:bottom w:w="0" w:type="dxa"/>
              <w:right w:w="0" w:type="dxa"/>
            </w:tcMar>
            <w:vAlign w:val="center"/>
            <w:hideMark/>
          </w:tcPr>
          <w:p w14:paraId="1C00D0EA" w14:textId="77777777" w:rsidR="001808BE" w:rsidRPr="004E12CB" w:rsidRDefault="001808BE">
            <w:pPr>
              <w:pStyle w:val="tl"/>
              <w:spacing w:before="0" w:beforeAutospacing="0" w:after="0" w:afterAutospacing="0"/>
              <w:rPr>
                <w:lang w:val="uk-UA"/>
              </w:rPr>
            </w:pPr>
            <w:r w:rsidRPr="00C32772">
              <w:rPr>
                <w:b/>
                <w:bCs/>
                <w:lang w:val="uk-UA"/>
              </w:rPr>
              <w:t>6. ЗАПИТ ДО ПІЛОТА ЩОДО ПІДТВЕРДЖЕННЯ ОБРАНОГО КОДУ ВІДПОВІДАЧА ПС</w:t>
            </w:r>
          </w:p>
        </w:tc>
        <w:tc>
          <w:tcPr>
            <w:tcW w:w="1650" w:type="pct"/>
            <w:shd w:val="clear" w:color="auto" w:fill="auto"/>
            <w:tcMar>
              <w:top w:w="0" w:type="dxa"/>
              <w:left w:w="0" w:type="dxa"/>
              <w:bottom w:w="0" w:type="dxa"/>
              <w:right w:w="0" w:type="dxa"/>
            </w:tcMar>
            <w:vAlign w:val="center"/>
            <w:hideMark/>
          </w:tcPr>
          <w:p w14:paraId="665B61F8" w14:textId="77777777" w:rsidR="001808BE" w:rsidRPr="004E12CB" w:rsidRDefault="001808BE">
            <w:pPr>
              <w:pStyle w:val="tl"/>
              <w:spacing w:before="0" w:beforeAutospacing="0" w:after="0" w:afterAutospacing="0"/>
              <w:rPr>
                <w:lang w:val="uk-UA"/>
              </w:rPr>
            </w:pPr>
            <w:r w:rsidRPr="004E12CB">
              <w:rPr>
                <w:lang w:val="uk-UA"/>
              </w:rPr>
              <w:t>CONFIRM SQUAWK </w:t>
            </w:r>
            <w:r w:rsidRPr="004E12CB">
              <w:rPr>
                <w:i/>
                <w:iCs/>
                <w:lang w:val="uk-UA"/>
              </w:rPr>
              <w:t>(</w:t>
            </w:r>
            <w:proofErr w:type="spellStart"/>
            <w:r w:rsidRPr="004E12CB">
              <w:rPr>
                <w:i/>
                <w:iCs/>
                <w:lang w:val="uk-UA"/>
              </w:rPr>
              <w:t>code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5ACA5370" w14:textId="77777777" w:rsidR="001808BE" w:rsidRPr="004E12CB" w:rsidRDefault="001808BE">
            <w:pPr>
              <w:pStyle w:val="tl"/>
              <w:spacing w:before="0" w:beforeAutospacing="0" w:after="0" w:afterAutospacing="0"/>
              <w:rPr>
                <w:lang w:val="uk-UA"/>
              </w:rPr>
            </w:pPr>
            <w:r w:rsidRPr="004E12CB">
              <w:rPr>
                <w:lang w:val="uk-UA"/>
              </w:rPr>
              <w:t>ПІДТВЕРДІТЬ СКВОК (</w:t>
            </w:r>
            <w:r w:rsidRPr="004E12CB">
              <w:rPr>
                <w:i/>
                <w:iCs/>
                <w:lang w:val="uk-UA"/>
              </w:rPr>
              <w:t>код</w:t>
            </w:r>
            <w:r w:rsidRPr="004E12CB">
              <w:rPr>
                <w:lang w:val="uk-UA"/>
              </w:rPr>
              <w:t>);</w:t>
            </w:r>
          </w:p>
        </w:tc>
      </w:tr>
      <w:tr w:rsidR="001808BE" w:rsidRPr="004E12CB" w14:paraId="1E690408" w14:textId="77777777" w:rsidTr="001C1BF6">
        <w:tc>
          <w:tcPr>
            <w:tcW w:w="0" w:type="auto"/>
            <w:vMerge/>
            <w:shd w:val="clear" w:color="auto" w:fill="auto"/>
            <w:vAlign w:val="center"/>
            <w:hideMark/>
          </w:tcPr>
          <w:p w14:paraId="73D32684"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6799A5B" w14:textId="77777777" w:rsidR="001808BE" w:rsidRPr="004E12CB" w:rsidRDefault="001808BE">
            <w:pPr>
              <w:pStyle w:val="tl"/>
              <w:spacing w:before="0" w:beforeAutospacing="0" w:after="0" w:afterAutospacing="0"/>
              <w:rPr>
                <w:lang w:val="uk-UA"/>
              </w:rPr>
            </w:pPr>
            <w:r w:rsidRPr="004E12CB">
              <w:rPr>
                <w:lang w:val="uk-UA"/>
              </w:rPr>
              <w:t>* SQUAWKING </w:t>
            </w:r>
            <w:r w:rsidRPr="004E12CB">
              <w:rPr>
                <w:i/>
                <w:iCs/>
                <w:lang w:val="uk-UA"/>
              </w:rPr>
              <w:t>(</w:t>
            </w:r>
            <w:proofErr w:type="spellStart"/>
            <w:r w:rsidRPr="004E12CB">
              <w:rPr>
                <w:i/>
                <w:iCs/>
                <w:lang w:val="uk-UA"/>
              </w:rPr>
              <w:t>code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223470A" w14:textId="77777777" w:rsidR="001808BE" w:rsidRPr="004E12CB" w:rsidRDefault="001808BE">
            <w:pPr>
              <w:pStyle w:val="tl"/>
              <w:spacing w:before="0" w:beforeAutospacing="0" w:after="0" w:afterAutospacing="0"/>
              <w:rPr>
                <w:lang w:val="uk-UA"/>
              </w:rPr>
            </w:pPr>
            <w:r w:rsidRPr="004E12CB">
              <w:rPr>
                <w:lang w:val="uk-UA"/>
              </w:rPr>
              <w:t>* КОД ВІДПОВІДАЧА (</w:t>
            </w:r>
            <w:r w:rsidRPr="004E12CB">
              <w:rPr>
                <w:i/>
                <w:iCs/>
                <w:lang w:val="uk-UA"/>
              </w:rPr>
              <w:t>код</w:t>
            </w:r>
            <w:r w:rsidRPr="004E12CB">
              <w:rPr>
                <w:lang w:val="uk-UA"/>
              </w:rPr>
              <w:t>).</w:t>
            </w:r>
          </w:p>
        </w:tc>
      </w:tr>
      <w:tr w:rsidR="001808BE" w:rsidRPr="00E56A91" w14:paraId="6DDC7A24" w14:textId="77777777" w:rsidTr="0040024F">
        <w:trPr>
          <w:trHeight w:val="470"/>
        </w:trPr>
        <w:tc>
          <w:tcPr>
            <w:tcW w:w="1700" w:type="pct"/>
            <w:vMerge w:val="restart"/>
            <w:shd w:val="clear" w:color="auto" w:fill="auto"/>
            <w:tcMar>
              <w:top w:w="0" w:type="dxa"/>
              <w:left w:w="0" w:type="dxa"/>
              <w:bottom w:w="0" w:type="dxa"/>
              <w:right w:w="0" w:type="dxa"/>
            </w:tcMar>
            <w:vAlign w:val="center"/>
            <w:hideMark/>
          </w:tcPr>
          <w:p w14:paraId="3DCC5FA1" w14:textId="77777777" w:rsidR="001808BE" w:rsidRPr="00C32772" w:rsidRDefault="001808BE">
            <w:pPr>
              <w:pStyle w:val="tl"/>
              <w:spacing w:before="0" w:beforeAutospacing="0" w:after="0" w:afterAutospacing="0"/>
              <w:rPr>
                <w:b/>
                <w:bCs/>
                <w:lang w:val="uk-UA"/>
              </w:rPr>
            </w:pPr>
            <w:r w:rsidRPr="00C32772">
              <w:rPr>
                <w:b/>
                <w:bCs/>
                <w:lang w:val="uk-UA"/>
              </w:rPr>
              <w:t>7. ЗАПИТ ЩОДО ЗАСТОСУВАННЯ РЕЖИМУ "ІДЕНТИФІКАЦІЯ"</w:t>
            </w:r>
          </w:p>
        </w:tc>
        <w:tc>
          <w:tcPr>
            <w:tcW w:w="1650" w:type="pct"/>
            <w:shd w:val="clear" w:color="auto" w:fill="auto"/>
            <w:tcMar>
              <w:top w:w="0" w:type="dxa"/>
              <w:left w:w="0" w:type="dxa"/>
              <w:bottom w:w="0" w:type="dxa"/>
              <w:right w:w="0" w:type="dxa"/>
            </w:tcMar>
            <w:vAlign w:val="center"/>
            <w:hideMark/>
          </w:tcPr>
          <w:p w14:paraId="647D8139" w14:textId="77777777" w:rsidR="001808BE" w:rsidRPr="004E12CB" w:rsidRDefault="001808BE">
            <w:pPr>
              <w:pStyle w:val="tl"/>
              <w:spacing w:before="0" w:beforeAutospacing="0" w:after="0" w:afterAutospacing="0"/>
              <w:rPr>
                <w:lang w:val="uk-UA"/>
              </w:rPr>
            </w:pPr>
            <w:r w:rsidRPr="004E12CB">
              <w:rPr>
                <w:lang w:val="uk-UA"/>
              </w:rPr>
              <w:t>SQUAWK </w:t>
            </w:r>
            <w:r w:rsidRPr="004E12CB">
              <w:rPr>
                <w:i/>
                <w:iCs/>
                <w:lang w:val="uk-UA"/>
              </w:rPr>
              <w:t>[(</w:t>
            </w:r>
            <w:proofErr w:type="spellStart"/>
            <w:r w:rsidRPr="004E12CB">
              <w:rPr>
                <w:i/>
                <w:iCs/>
                <w:lang w:val="uk-UA"/>
              </w:rPr>
              <w:t>code</w:t>
            </w:r>
            <w:proofErr w:type="spellEnd"/>
            <w:r w:rsidRPr="004E12CB">
              <w:rPr>
                <w:i/>
                <w:iCs/>
                <w:lang w:val="uk-UA"/>
              </w:rPr>
              <w:t>)]</w:t>
            </w:r>
            <w:r w:rsidRPr="004E12CB">
              <w:rPr>
                <w:lang w:val="uk-UA"/>
              </w:rPr>
              <w:t> [AND] IDENT;</w:t>
            </w:r>
          </w:p>
        </w:tc>
        <w:tc>
          <w:tcPr>
            <w:tcW w:w="1650" w:type="pct"/>
            <w:shd w:val="clear" w:color="auto" w:fill="auto"/>
            <w:tcMar>
              <w:top w:w="0" w:type="dxa"/>
              <w:left w:w="0" w:type="dxa"/>
              <w:bottom w:w="0" w:type="dxa"/>
              <w:right w:w="0" w:type="dxa"/>
            </w:tcMar>
            <w:vAlign w:val="center"/>
            <w:hideMark/>
          </w:tcPr>
          <w:p w14:paraId="3DD34A77" w14:textId="77777777" w:rsidR="001808BE" w:rsidRPr="004E12CB" w:rsidRDefault="001808BE">
            <w:pPr>
              <w:pStyle w:val="tl"/>
              <w:spacing w:before="0" w:beforeAutospacing="0" w:after="0" w:afterAutospacing="0"/>
              <w:rPr>
                <w:lang w:val="uk-UA"/>
              </w:rPr>
            </w:pPr>
            <w:r w:rsidRPr="004E12CB">
              <w:rPr>
                <w:lang w:val="uk-UA"/>
              </w:rPr>
              <w:t>СКВОК [(</w:t>
            </w:r>
            <w:r w:rsidRPr="004E12CB">
              <w:rPr>
                <w:i/>
                <w:iCs/>
                <w:lang w:val="uk-UA"/>
              </w:rPr>
              <w:t>код ВОРЛ)</w:t>
            </w:r>
            <w:r w:rsidRPr="004E12CB">
              <w:rPr>
                <w:lang w:val="uk-UA"/>
              </w:rPr>
              <w:t>] [ТА] "IDENT"</w:t>
            </w:r>
          </w:p>
        </w:tc>
      </w:tr>
      <w:tr w:rsidR="001808BE" w:rsidRPr="004E12CB" w14:paraId="7EC38D7A" w14:textId="77777777" w:rsidTr="00C26570">
        <w:trPr>
          <w:trHeight w:val="371"/>
        </w:trPr>
        <w:tc>
          <w:tcPr>
            <w:tcW w:w="0" w:type="auto"/>
            <w:vMerge/>
            <w:shd w:val="clear" w:color="auto" w:fill="auto"/>
            <w:vAlign w:val="center"/>
            <w:hideMark/>
          </w:tcPr>
          <w:p w14:paraId="3E4698C9"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5602B77" w14:textId="77777777" w:rsidR="001808BE" w:rsidRPr="004E12CB" w:rsidRDefault="001808BE">
            <w:pPr>
              <w:pStyle w:val="tl"/>
              <w:spacing w:before="0" w:beforeAutospacing="0" w:after="0" w:afterAutospacing="0"/>
              <w:rPr>
                <w:lang w:val="uk-UA"/>
              </w:rPr>
            </w:pPr>
            <w:r w:rsidRPr="004E12CB">
              <w:rPr>
                <w:lang w:val="uk-UA"/>
              </w:rPr>
              <w:t>SQUAWK LOW;</w:t>
            </w:r>
          </w:p>
        </w:tc>
        <w:tc>
          <w:tcPr>
            <w:tcW w:w="1650" w:type="pct"/>
            <w:shd w:val="clear" w:color="auto" w:fill="auto"/>
            <w:tcMar>
              <w:top w:w="0" w:type="dxa"/>
              <w:left w:w="0" w:type="dxa"/>
              <w:bottom w:w="0" w:type="dxa"/>
              <w:right w:w="0" w:type="dxa"/>
            </w:tcMar>
            <w:vAlign w:val="center"/>
            <w:hideMark/>
          </w:tcPr>
          <w:p w14:paraId="457042E8" w14:textId="77777777" w:rsidR="001808BE" w:rsidRPr="004E12CB" w:rsidRDefault="001808BE">
            <w:pPr>
              <w:pStyle w:val="tl"/>
              <w:spacing w:before="0" w:beforeAutospacing="0" w:after="0" w:afterAutospacing="0"/>
              <w:rPr>
                <w:lang w:val="uk-UA"/>
              </w:rPr>
            </w:pPr>
            <w:r w:rsidRPr="004E12CB">
              <w:rPr>
                <w:lang w:val="uk-UA"/>
              </w:rPr>
              <w:t>СЛАБКИЙ СИГНАЛ ВІДПОВІДАЧА;</w:t>
            </w:r>
          </w:p>
        </w:tc>
      </w:tr>
      <w:tr w:rsidR="001808BE" w:rsidRPr="004E12CB" w14:paraId="1E60829D" w14:textId="77777777" w:rsidTr="001C1BF6">
        <w:tc>
          <w:tcPr>
            <w:tcW w:w="0" w:type="auto"/>
            <w:vMerge/>
            <w:shd w:val="clear" w:color="auto" w:fill="auto"/>
            <w:vAlign w:val="center"/>
            <w:hideMark/>
          </w:tcPr>
          <w:p w14:paraId="2F17814D"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3C823BE" w14:textId="77777777" w:rsidR="001808BE" w:rsidRPr="004E12CB" w:rsidRDefault="001808BE">
            <w:pPr>
              <w:pStyle w:val="tl"/>
              <w:spacing w:before="0" w:beforeAutospacing="0" w:after="0" w:afterAutospacing="0"/>
              <w:rPr>
                <w:lang w:val="uk-UA"/>
              </w:rPr>
            </w:pPr>
            <w:r w:rsidRPr="004E12CB">
              <w:rPr>
                <w:lang w:val="uk-UA"/>
              </w:rPr>
              <w:t>SQUAWK NORMAL;</w:t>
            </w:r>
          </w:p>
        </w:tc>
        <w:tc>
          <w:tcPr>
            <w:tcW w:w="1650" w:type="pct"/>
            <w:shd w:val="clear" w:color="auto" w:fill="auto"/>
            <w:tcMar>
              <w:top w:w="0" w:type="dxa"/>
              <w:left w:w="0" w:type="dxa"/>
              <w:bottom w:w="0" w:type="dxa"/>
              <w:right w:w="0" w:type="dxa"/>
            </w:tcMar>
            <w:vAlign w:val="center"/>
            <w:hideMark/>
          </w:tcPr>
          <w:p w14:paraId="200FEF6A" w14:textId="77777777" w:rsidR="001808BE" w:rsidRPr="004E12CB" w:rsidRDefault="001808BE">
            <w:pPr>
              <w:pStyle w:val="tl"/>
              <w:spacing w:before="0" w:beforeAutospacing="0" w:after="0" w:afterAutospacing="0"/>
              <w:rPr>
                <w:lang w:val="uk-UA"/>
              </w:rPr>
            </w:pPr>
            <w:r w:rsidRPr="004E12CB">
              <w:rPr>
                <w:lang w:val="uk-UA"/>
              </w:rPr>
              <w:t>НОРМАЛЬНИЙ СИГНАЛ ВІДПОВІДАЧА;</w:t>
            </w:r>
          </w:p>
        </w:tc>
      </w:tr>
      <w:tr w:rsidR="001808BE" w:rsidRPr="004E12CB" w14:paraId="4FAA0093" w14:textId="77777777" w:rsidTr="00C26570">
        <w:trPr>
          <w:trHeight w:val="373"/>
        </w:trPr>
        <w:tc>
          <w:tcPr>
            <w:tcW w:w="0" w:type="auto"/>
            <w:vMerge/>
            <w:shd w:val="clear" w:color="auto" w:fill="auto"/>
            <w:vAlign w:val="center"/>
            <w:hideMark/>
          </w:tcPr>
          <w:p w14:paraId="777F70FC"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F1E7D56" w14:textId="77777777" w:rsidR="001808BE" w:rsidRPr="004E12CB" w:rsidRDefault="001808BE">
            <w:pPr>
              <w:pStyle w:val="tl"/>
              <w:spacing w:before="0" w:beforeAutospacing="0" w:after="0" w:afterAutospacing="0"/>
              <w:rPr>
                <w:lang w:val="uk-UA"/>
              </w:rPr>
            </w:pPr>
            <w:r w:rsidRPr="004E12CB">
              <w:rPr>
                <w:lang w:val="uk-UA"/>
              </w:rPr>
              <w:t>TRANSMIT ADS-B IDENT.</w:t>
            </w:r>
          </w:p>
        </w:tc>
        <w:tc>
          <w:tcPr>
            <w:tcW w:w="1650" w:type="pct"/>
            <w:shd w:val="clear" w:color="auto" w:fill="auto"/>
            <w:tcMar>
              <w:top w:w="0" w:type="dxa"/>
              <w:left w:w="0" w:type="dxa"/>
              <w:bottom w:w="0" w:type="dxa"/>
              <w:right w:w="0" w:type="dxa"/>
            </w:tcMar>
            <w:vAlign w:val="center"/>
            <w:hideMark/>
          </w:tcPr>
          <w:p w14:paraId="7FBB4DF1" w14:textId="77777777" w:rsidR="001808BE" w:rsidRPr="004E12CB" w:rsidRDefault="001808BE">
            <w:pPr>
              <w:pStyle w:val="tl"/>
              <w:spacing w:before="0" w:beforeAutospacing="0" w:after="0" w:afterAutospacing="0"/>
              <w:rPr>
                <w:lang w:val="uk-UA"/>
              </w:rPr>
            </w:pPr>
            <w:r w:rsidRPr="004E12CB">
              <w:rPr>
                <w:lang w:val="uk-UA"/>
              </w:rPr>
              <w:t>ВВІМКНІТЬ ADS-B IDENT.</w:t>
            </w:r>
          </w:p>
        </w:tc>
      </w:tr>
      <w:tr w:rsidR="001808BE" w:rsidRPr="00E56A91" w14:paraId="434BD43F" w14:textId="77777777" w:rsidTr="0040024F">
        <w:trPr>
          <w:trHeight w:val="924"/>
        </w:trPr>
        <w:tc>
          <w:tcPr>
            <w:tcW w:w="1700" w:type="pct"/>
            <w:shd w:val="clear" w:color="auto" w:fill="auto"/>
            <w:tcMar>
              <w:top w:w="0" w:type="dxa"/>
              <w:left w:w="0" w:type="dxa"/>
              <w:bottom w:w="0" w:type="dxa"/>
              <w:right w:w="0" w:type="dxa"/>
            </w:tcMar>
            <w:vAlign w:val="center"/>
            <w:hideMark/>
          </w:tcPr>
          <w:p w14:paraId="47E4E224" w14:textId="77777777" w:rsidR="001808BE" w:rsidRPr="004E12CB" w:rsidRDefault="001808BE">
            <w:pPr>
              <w:pStyle w:val="tl"/>
              <w:spacing w:before="0" w:beforeAutospacing="0" w:after="0" w:afterAutospacing="0"/>
              <w:rPr>
                <w:lang w:val="uk-UA"/>
              </w:rPr>
            </w:pPr>
            <w:r w:rsidRPr="00C32772">
              <w:rPr>
                <w:b/>
                <w:bCs/>
                <w:lang w:val="uk-UA"/>
              </w:rPr>
              <w:t>8. ЗАПИТ ТИМЧАСОВОГО ПРИПИНЕННЯ ВИКОРИСТАННЯ ВІДПОВІДАЧА</w:t>
            </w:r>
          </w:p>
        </w:tc>
        <w:tc>
          <w:tcPr>
            <w:tcW w:w="1650" w:type="pct"/>
            <w:shd w:val="clear" w:color="auto" w:fill="auto"/>
            <w:tcMar>
              <w:top w:w="0" w:type="dxa"/>
              <w:left w:w="0" w:type="dxa"/>
              <w:bottom w:w="0" w:type="dxa"/>
              <w:right w:w="0" w:type="dxa"/>
            </w:tcMar>
            <w:vAlign w:val="center"/>
            <w:hideMark/>
          </w:tcPr>
          <w:p w14:paraId="32C457A5" w14:textId="77777777" w:rsidR="001808BE" w:rsidRPr="004E12CB" w:rsidRDefault="001808BE">
            <w:pPr>
              <w:pStyle w:val="tl"/>
              <w:spacing w:before="0" w:beforeAutospacing="0" w:after="0" w:afterAutospacing="0"/>
              <w:rPr>
                <w:lang w:val="uk-UA"/>
              </w:rPr>
            </w:pPr>
            <w:r w:rsidRPr="004E12CB">
              <w:rPr>
                <w:lang w:val="uk-UA"/>
              </w:rPr>
              <w:t>SQUAWK STANDBY.</w:t>
            </w:r>
          </w:p>
        </w:tc>
        <w:tc>
          <w:tcPr>
            <w:tcW w:w="1650" w:type="pct"/>
            <w:shd w:val="clear" w:color="auto" w:fill="auto"/>
            <w:tcMar>
              <w:top w:w="0" w:type="dxa"/>
              <w:left w:w="0" w:type="dxa"/>
              <w:bottom w:w="0" w:type="dxa"/>
              <w:right w:w="0" w:type="dxa"/>
            </w:tcMar>
            <w:vAlign w:val="center"/>
            <w:hideMark/>
          </w:tcPr>
          <w:p w14:paraId="3163233E" w14:textId="77777777" w:rsidR="001808BE" w:rsidRPr="004E12CB" w:rsidRDefault="001808BE">
            <w:pPr>
              <w:pStyle w:val="tl"/>
              <w:spacing w:before="0" w:beforeAutospacing="0" w:after="0" w:afterAutospacing="0"/>
              <w:rPr>
                <w:lang w:val="uk-UA"/>
              </w:rPr>
            </w:pPr>
            <w:r w:rsidRPr="004E12CB">
              <w:rPr>
                <w:lang w:val="uk-UA"/>
              </w:rPr>
              <w:t>ВСТАНОВІТЬ ВІДПОВІДАЧ В РЕЖИМ ОЧІКУВАННЯ.</w:t>
            </w:r>
          </w:p>
        </w:tc>
      </w:tr>
      <w:tr w:rsidR="001808BE" w:rsidRPr="00E56A91" w14:paraId="72F4E491" w14:textId="77777777" w:rsidTr="0040024F">
        <w:trPr>
          <w:trHeight w:val="653"/>
        </w:trPr>
        <w:tc>
          <w:tcPr>
            <w:tcW w:w="1700" w:type="pct"/>
            <w:shd w:val="clear" w:color="auto" w:fill="auto"/>
            <w:tcMar>
              <w:top w:w="0" w:type="dxa"/>
              <w:left w:w="0" w:type="dxa"/>
              <w:bottom w:w="0" w:type="dxa"/>
              <w:right w:w="0" w:type="dxa"/>
            </w:tcMar>
            <w:vAlign w:val="center"/>
            <w:hideMark/>
          </w:tcPr>
          <w:p w14:paraId="4F1A3CBE" w14:textId="77777777" w:rsidR="001808BE" w:rsidRPr="00C32772" w:rsidRDefault="001808BE">
            <w:pPr>
              <w:pStyle w:val="tl"/>
              <w:spacing w:before="0" w:beforeAutospacing="0" w:after="0" w:afterAutospacing="0"/>
              <w:rPr>
                <w:b/>
                <w:bCs/>
                <w:lang w:val="uk-UA"/>
              </w:rPr>
            </w:pPr>
            <w:r w:rsidRPr="00C32772">
              <w:rPr>
                <w:b/>
                <w:bCs/>
                <w:lang w:val="uk-UA"/>
              </w:rPr>
              <w:t>9. ЗАПИТ НА ВСТАНОВЛЕННЯ АВАРІЙНОГО КОДУ</w:t>
            </w:r>
          </w:p>
        </w:tc>
        <w:tc>
          <w:tcPr>
            <w:tcW w:w="1650" w:type="pct"/>
            <w:shd w:val="clear" w:color="auto" w:fill="auto"/>
            <w:tcMar>
              <w:top w:w="0" w:type="dxa"/>
              <w:left w:w="0" w:type="dxa"/>
              <w:bottom w:w="0" w:type="dxa"/>
              <w:right w:w="0" w:type="dxa"/>
            </w:tcMar>
            <w:vAlign w:val="center"/>
            <w:hideMark/>
          </w:tcPr>
          <w:p w14:paraId="3C992648" w14:textId="77777777" w:rsidR="001808BE" w:rsidRPr="004E12CB" w:rsidRDefault="001808BE">
            <w:pPr>
              <w:pStyle w:val="tl"/>
              <w:spacing w:before="0" w:beforeAutospacing="0" w:after="0" w:afterAutospacing="0"/>
              <w:rPr>
                <w:lang w:val="uk-UA"/>
              </w:rPr>
            </w:pPr>
            <w:r w:rsidRPr="004E12CB">
              <w:rPr>
                <w:lang w:val="uk-UA"/>
              </w:rPr>
              <w:t>SQUAWK MAYDAY [CODE SEVEN-SEVEN-ZERO-ZERO].</w:t>
            </w:r>
          </w:p>
        </w:tc>
        <w:tc>
          <w:tcPr>
            <w:tcW w:w="1650" w:type="pct"/>
            <w:shd w:val="clear" w:color="auto" w:fill="auto"/>
            <w:tcMar>
              <w:top w:w="0" w:type="dxa"/>
              <w:left w:w="0" w:type="dxa"/>
              <w:bottom w:w="0" w:type="dxa"/>
              <w:right w:w="0" w:type="dxa"/>
            </w:tcMar>
            <w:vAlign w:val="center"/>
            <w:hideMark/>
          </w:tcPr>
          <w:p w14:paraId="5A5E6927" w14:textId="77777777" w:rsidR="001808BE" w:rsidRPr="004E12CB" w:rsidRDefault="001808BE">
            <w:pPr>
              <w:pStyle w:val="tl"/>
              <w:spacing w:before="0" w:beforeAutospacing="0" w:after="0" w:afterAutospacing="0"/>
              <w:rPr>
                <w:lang w:val="uk-UA"/>
              </w:rPr>
            </w:pPr>
            <w:r w:rsidRPr="004E12CB">
              <w:rPr>
                <w:lang w:val="uk-UA"/>
              </w:rPr>
              <w:t xml:space="preserve">ВСТАНОВІТЬ MAYDAY [СКВОК СІМ </w:t>
            </w:r>
            <w:proofErr w:type="spellStart"/>
            <w:r w:rsidRPr="004E12CB">
              <w:rPr>
                <w:lang w:val="uk-UA"/>
              </w:rPr>
              <w:t>СІМ</w:t>
            </w:r>
            <w:proofErr w:type="spellEnd"/>
            <w:r w:rsidRPr="004E12CB">
              <w:rPr>
                <w:lang w:val="uk-UA"/>
              </w:rPr>
              <w:t xml:space="preserve"> НУЛЬ НУЛЬ].</w:t>
            </w:r>
          </w:p>
        </w:tc>
      </w:tr>
      <w:tr w:rsidR="001808BE" w:rsidRPr="00E56A91" w14:paraId="2BF85503" w14:textId="77777777" w:rsidTr="001C1BF6">
        <w:tc>
          <w:tcPr>
            <w:tcW w:w="1700" w:type="pct"/>
            <w:vMerge w:val="restart"/>
            <w:shd w:val="clear" w:color="auto" w:fill="auto"/>
            <w:tcMar>
              <w:top w:w="0" w:type="dxa"/>
              <w:left w:w="0" w:type="dxa"/>
              <w:bottom w:w="0" w:type="dxa"/>
              <w:right w:w="0" w:type="dxa"/>
            </w:tcMar>
            <w:vAlign w:val="center"/>
            <w:hideMark/>
          </w:tcPr>
          <w:p w14:paraId="37F181FE" w14:textId="77777777" w:rsidR="001808BE" w:rsidRPr="004E12CB" w:rsidRDefault="001808BE" w:rsidP="00ED2891">
            <w:pPr>
              <w:pStyle w:val="tl"/>
              <w:spacing w:before="0" w:beforeAutospacing="0" w:after="0" w:afterAutospacing="0"/>
              <w:rPr>
                <w:lang w:val="uk-UA"/>
              </w:rPr>
            </w:pPr>
            <w:r w:rsidRPr="00C32772">
              <w:rPr>
                <w:b/>
                <w:bCs/>
                <w:lang w:val="uk-UA"/>
              </w:rPr>
              <w:t>10. ЗАПИТ НА ПРИПИНЕННЯ РОБОТИ ВІДПОВІДАЧА ТА/АБО ПЕРЕДАВАЧА ADS-B</w:t>
            </w:r>
            <w:r w:rsidRPr="004E12CB">
              <w:rPr>
                <w:lang w:val="uk-UA"/>
              </w:rPr>
              <w:br/>
              <w:t xml:space="preserve">Не на всіх ПС можливо використання незалежних операцій в режимах S та ADS-B (наприклад, де ADS-B передає розширений </w:t>
            </w:r>
            <w:proofErr w:type="spellStart"/>
            <w:r w:rsidRPr="004E12CB">
              <w:rPr>
                <w:lang w:val="uk-UA"/>
              </w:rPr>
              <w:t>сквіттер</w:t>
            </w:r>
            <w:proofErr w:type="spellEnd"/>
            <w:r w:rsidRPr="004E12CB">
              <w:rPr>
                <w:lang w:val="uk-UA"/>
              </w:rPr>
              <w:t xml:space="preserve"> виключно на частоті 1090 МГц).</w:t>
            </w:r>
            <w:r w:rsidRPr="004E12CB">
              <w:rPr>
                <w:lang w:val="uk-UA"/>
              </w:rPr>
              <w:br/>
              <w:t xml:space="preserve">В такому випадку, ПС не в змозі виконувати вказівки органу ОПР стосовно маніпуляцій з </w:t>
            </w:r>
            <w:r w:rsidRPr="00ED2891">
              <w:rPr>
                <w:lang w:val="uk-UA"/>
              </w:rPr>
              <w:t>ADS-B</w:t>
            </w:r>
            <w:r w:rsidRPr="004E12CB">
              <w:rPr>
                <w:lang w:val="uk-UA"/>
              </w:rPr>
              <w:t>.</w:t>
            </w:r>
          </w:p>
        </w:tc>
        <w:tc>
          <w:tcPr>
            <w:tcW w:w="1650" w:type="pct"/>
            <w:shd w:val="clear" w:color="auto" w:fill="auto"/>
            <w:tcMar>
              <w:top w:w="0" w:type="dxa"/>
              <w:left w:w="0" w:type="dxa"/>
              <w:bottom w:w="0" w:type="dxa"/>
              <w:right w:w="0" w:type="dxa"/>
            </w:tcMar>
            <w:vAlign w:val="center"/>
            <w:hideMark/>
          </w:tcPr>
          <w:p w14:paraId="4714B5BB" w14:textId="77777777" w:rsidR="001808BE" w:rsidRPr="004E12CB" w:rsidRDefault="001808BE">
            <w:pPr>
              <w:pStyle w:val="tl"/>
              <w:spacing w:before="0" w:beforeAutospacing="0" w:after="0" w:afterAutospacing="0"/>
              <w:rPr>
                <w:lang w:val="uk-UA"/>
              </w:rPr>
            </w:pPr>
            <w:r w:rsidRPr="004E12CB">
              <w:rPr>
                <w:lang w:val="uk-UA"/>
              </w:rPr>
              <w:t>STOP SQUAWK [TRANSMIT ADS-B ONLY];</w:t>
            </w:r>
          </w:p>
        </w:tc>
        <w:tc>
          <w:tcPr>
            <w:tcW w:w="1650" w:type="pct"/>
            <w:shd w:val="clear" w:color="auto" w:fill="auto"/>
            <w:tcMar>
              <w:top w:w="0" w:type="dxa"/>
              <w:left w:w="0" w:type="dxa"/>
              <w:bottom w:w="0" w:type="dxa"/>
              <w:right w:w="0" w:type="dxa"/>
            </w:tcMar>
            <w:vAlign w:val="center"/>
            <w:hideMark/>
          </w:tcPr>
          <w:p w14:paraId="008C9337" w14:textId="77777777" w:rsidR="001808BE" w:rsidRPr="004E12CB" w:rsidRDefault="001808BE">
            <w:pPr>
              <w:pStyle w:val="tl"/>
              <w:spacing w:before="0" w:beforeAutospacing="0" w:after="0" w:afterAutospacing="0"/>
              <w:rPr>
                <w:lang w:val="uk-UA"/>
              </w:rPr>
            </w:pPr>
            <w:r w:rsidRPr="004E12CB">
              <w:rPr>
                <w:lang w:val="uk-UA"/>
              </w:rPr>
              <w:t>ПРИПИНІТЬ ПЕРЕДАВАННЯ ВІДПОВІДАЧА [ПЕРЕДАВАННЯ ТІЛЬКИ ПО ADS-B];</w:t>
            </w:r>
          </w:p>
        </w:tc>
      </w:tr>
      <w:tr w:rsidR="001808BE" w:rsidRPr="00E56A91" w14:paraId="2121B445" w14:textId="77777777" w:rsidTr="001C1BF6">
        <w:tc>
          <w:tcPr>
            <w:tcW w:w="0" w:type="auto"/>
            <w:vMerge/>
            <w:shd w:val="clear" w:color="auto" w:fill="auto"/>
            <w:vAlign w:val="center"/>
            <w:hideMark/>
          </w:tcPr>
          <w:p w14:paraId="70E21820"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CC46645" w14:textId="77777777" w:rsidR="001808BE" w:rsidRPr="004E12CB" w:rsidRDefault="001808BE">
            <w:pPr>
              <w:pStyle w:val="tl"/>
              <w:spacing w:before="0" w:beforeAutospacing="0" w:after="0" w:afterAutospacing="0"/>
              <w:rPr>
                <w:lang w:val="uk-UA"/>
              </w:rPr>
            </w:pPr>
            <w:r w:rsidRPr="004E12CB">
              <w:rPr>
                <w:lang w:val="uk-UA"/>
              </w:rPr>
              <w:t>STOP ADS-B TRANSMISSION [SQUAWK </w:t>
            </w:r>
            <w:r w:rsidRPr="004E12CB">
              <w:rPr>
                <w:i/>
                <w:iCs/>
                <w:lang w:val="uk-UA"/>
              </w:rPr>
              <w:t>(</w:t>
            </w:r>
            <w:proofErr w:type="spellStart"/>
            <w:r w:rsidRPr="004E12CB">
              <w:rPr>
                <w:i/>
                <w:iCs/>
                <w:lang w:val="uk-UA"/>
              </w:rPr>
              <w:t>code</w:t>
            </w:r>
            <w:proofErr w:type="spellEnd"/>
            <w:r w:rsidRPr="004E12CB">
              <w:rPr>
                <w:i/>
                <w:iCs/>
                <w:lang w:val="uk-UA"/>
              </w:rPr>
              <w:t>)</w:t>
            </w:r>
            <w:r w:rsidRPr="004E12CB">
              <w:rPr>
                <w:lang w:val="uk-UA"/>
              </w:rPr>
              <w:t> ONLY].</w:t>
            </w:r>
          </w:p>
        </w:tc>
        <w:tc>
          <w:tcPr>
            <w:tcW w:w="1650" w:type="pct"/>
            <w:shd w:val="clear" w:color="auto" w:fill="auto"/>
            <w:tcMar>
              <w:top w:w="0" w:type="dxa"/>
              <w:left w:w="0" w:type="dxa"/>
              <w:bottom w:w="0" w:type="dxa"/>
              <w:right w:w="0" w:type="dxa"/>
            </w:tcMar>
            <w:vAlign w:val="center"/>
            <w:hideMark/>
          </w:tcPr>
          <w:p w14:paraId="059430D3" w14:textId="77777777" w:rsidR="001808BE" w:rsidRPr="004E12CB" w:rsidRDefault="001808BE">
            <w:pPr>
              <w:pStyle w:val="tl"/>
              <w:spacing w:before="0" w:beforeAutospacing="0" w:after="0" w:afterAutospacing="0"/>
              <w:rPr>
                <w:lang w:val="uk-UA"/>
              </w:rPr>
            </w:pPr>
            <w:r w:rsidRPr="004E12CB">
              <w:rPr>
                <w:lang w:val="uk-UA"/>
              </w:rPr>
              <w:t>ПРИПИНІТЬ ПЕРЕДАВАННЯ ПО ADS-B [ТІЛЬКИ СКВОК (</w:t>
            </w:r>
            <w:r w:rsidRPr="004E12CB">
              <w:rPr>
                <w:i/>
                <w:iCs/>
                <w:lang w:val="uk-UA"/>
              </w:rPr>
              <w:t>код</w:t>
            </w:r>
            <w:r w:rsidRPr="004E12CB">
              <w:rPr>
                <w:lang w:val="uk-UA"/>
              </w:rPr>
              <w:t>)]</w:t>
            </w:r>
          </w:p>
        </w:tc>
      </w:tr>
      <w:tr w:rsidR="001808BE" w:rsidRPr="004E12CB" w14:paraId="64636F60" w14:textId="77777777" w:rsidTr="00C26570">
        <w:trPr>
          <w:trHeight w:val="545"/>
        </w:trPr>
        <w:tc>
          <w:tcPr>
            <w:tcW w:w="1700" w:type="pct"/>
            <w:vMerge w:val="restart"/>
            <w:shd w:val="clear" w:color="auto" w:fill="auto"/>
            <w:tcMar>
              <w:top w:w="0" w:type="dxa"/>
              <w:left w:w="0" w:type="dxa"/>
              <w:bottom w:w="0" w:type="dxa"/>
              <w:right w:w="0" w:type="dxa"/>
            </w:tcMar>
            <w:vAlign w:val="center"/>
            <w:hideMark/>
          </w:tcPr>
          <w:p w14:paraId="250D7596" w14:textId="77777777" w:rsidR="001808BE" w:rsidRPr="00C32772" w:rsidRDefault="001808BE">
            <w:pPr>
              <w:pStyle w:val="tl"/>
              <w:spacing w:before="0" w:beforeAutospacing="0" w:after="0" w:afterAutospacing="0"/>
              <w:rPr>
                <w:b/>
                <w:bCs/>
                <w:lang w:val="uk-UA"/>
              </w:rPr>
            </w:pPr>
            <w:r w:rsidRPr="00C32772">
              <w:rPr>
                <w:b/>
                <w:bCs/>
                <w:lang w:val="uk-UA"/>
              </w:rPr>
              <w:t>11. ЗАПИТ НА ПЕРЕДАВАННЯ БАРОМЕТРИЧНОЇ ВИСОТИ</w:t>
            </w:r>
          </w:p>
        </w:tc>
        <w:tc>
          <w:tcPr>
            <w:tcW w:w="1650" w:type="pct"/>
            <w:shd w:val="clear" w:color="auto" w:fill="auto"/>
            <w:tcMar>
              <w:top w:w="0" w:type="dxa"/>
              <w:left w:w="0" w:type="dxa"/>
              <w:bottom w:w="0" w:type="dxa"/>
              <w:right w:w="0" w:type="dxa"/>
            </w:tcMar>
            <w:vAlign w:val="center"/>
            <w:hideMark/>
          </w:tcPr>
          <w:p w14:paraId="1064D004" w14:textId="77777777" w:rsidR="001808BE" w:rsidRPr="004E12CB" w:rsidRDefault="001808BE">
            <w:pPr>
              <w:pStyle w:val="tl"/>
              <w:spacing w:before="0" w:beforeAutospacing="0" w:after="0" w:afterAutospacing="0"/>
              <w:rPr>
                <w:lang w:val="uk-UA"/>
              </w:rPr>
            </w:pPr>
            <w:r w:rsidRPr="004E12CB">
              <w:rPr>
                <w:lang w:val="uk-UA"/>
              </w:rPr>
              <w:t>SQUAWK CHARLIE;</w:t>
            </w:r>
          </w:p>
        </w:tc>
        <w:tc>
          <w:tcPr>
            <w:tcW w:w="1650" w:type="pct"/>
            <w:shd w:val="clear" w:color="auto" w:fill="auto"/>
            <w:tcMar>
              <w:top w:w="0" w:type="dxa"/>
              <w:left w:w="0" w:type="dxa"/>
              <w:bottom w:w="0" w:type="dxa"/>
              <w:right w:w="0" w:type="dxa"/>
            </w:tcMar>
            <w:vAlign w:val="center"/>
            <w:hideMark/>
          </w:tcPr>
          <w:p w14:paraId="068CD8BD" w14:textId="77777777" w:rsidR="001808BE" w:rsidRPr="004E12CB" w:rsidRDefault="001808BE">
            <w:pPr>
              <w:pStyle w:val="tl"/>
              <w:spacing w:before="0" w:beforeAutospacing="0" w:after="0" w:afterAutospacing="0"/>
              <w:rPr>
                <w:lang w:val="uk-UA"/>
              </w:rPr>
            </w:pPr>
            <w:r w:rsidRPr="004E12CB">
              <w:rPr>
                <w:lang w:val="uk-UA"/>
              </w:rPr>
              <w:t>ВІДПОВІДАЧ РЕЖИМ "ЧАРЛІ";</w:t>
            </w:r>
          </w:p>
        </w:tc>
      </w:tr>
      <w:tr w:rsidR="001808BE" w:rsidRPr="00E56A91" w14:paraId="2168A295" w14:textId="77777777" w:rsidTr="00C26570">
        <w:trPr>
          <w:trHeight w:val="363"/>
        </w:trPr>
        <w:tc>
          <w:tcPr>
            <w:tcW w:w="0" w:type="auto"/>
            <w:vMerge/>
            <w:shd w:val="clear" w:color="auto" w:fill="auto"/>
            <w:vAlign w:val="center"/>
            <w:hideMark/>
          </w:tcPr>
          <w:p w14:paraId="55B48FDD"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AFFF0E6" w14:textId="77777777" w:rsidR="001808BE" w:rsidRPr="004E12CB" w:rsidRDefault="001808BE">
            <w:pPr>
              <w:pStyle w:val="tl"/>
              <w:spacing w:before="0" w:beforeAutospacing="0" w:after="0" w:afterAutospacing="0"/>
              <w:rPr>
                <w:lang w:val="uk-UA"/>
              </w:rPr>
            </w:pPr>
            <w:r w:rsidRPr="004E12CB">
              <w:rPr>
                <w:lang w:val="uk-UA"/>
              </w:rPr>
              <w:t>TRANSMIT ADS-B ALTITUDE.</w:t>
            </w:r>
          </w:p>
        </w:tc>
        <w:tc>
          <w:tcPr>
            <w:tcW w:w="1650" w:type="pct"/>
            <w:shd w:val="clear" w:color="auto" w:fill="auto"/>
            <w:tcMar>
              <w:top w:w="0" w:type="dxa"/>
              <w:left w:w="0" w:type="dxa"/>
              <w:bottom w:w="0" w:type="dxa"/>
              <w:right w:w="0" w:type="dxa"/>
            </w:tcMar>
            <w:vAlign w:val="center"/>
            <w:hideMark/>
          </w:tcPr>
          <w:p w14:paraId="17C95257" w14:textId="77777777" w:rsidR="001808BE" w:rsidRPr="004E12CB" w:rsidRDefault="001808BE">
            <w:pPr>
              <w:pStyle w:val="tl"/>
              <w:spacing w:before="0" w:beforeAutospacing="0" w:after="0" w:afterAutospacing="0"/>
              <w:rPr>
                <w:lang w:val="uk-UA"/>
              </w:rPr>
            </w:pPr>
            <w:r w:rsidRPr="004E12CB">
              <w:rPr>
                <w:lang w:val="uk-UA"/>
              </w:rPr>
              <w:t>ПЕРЕДАЙТЕ ВИСОТУ ПО ADS-B.</w:t>
            </w:r>
          </w:p>
        </w:tc>
      </w:tr>
      <w:tr w:rsidR="001808BE" w:rsidRPr="00E56A91" w14:paraId="5AB8CA43" w14:textId="77777777" w:rsidTr="001C1BF6">
        <w:tc>
          <w:tcPr>
            <w:tcW w:w="1700" w:type="pct"/>
            <w:shd w:val="clear" w:color="auto" w:fill="auto"/>
            <w:tcMar>
              <w:top w:w="0" w:type="dxa"/>
              <w:left w:w="0" w:type="dxa"/>
              <w:bottom w:w="0" w:type="dxa"/>
              <w:right w:w="0" w:type="dxa"/>
            </w:tcMar>
            <w:vAlign w:val="center"/>
            <w:hideMark/>
          </w:tcPr>
          <w:p w14:paraId="4631F2D7" w14:textId="77777777" w:rsidR="001808BE" w:rsidRPr="00C32772" w:rsidRDefault="001808BE">
            <w:pPr>
              <w:pStyle w:val="tl"/>
              <w:spacing w:before="0" w:beforeAutospacing="0" w:after="0" w:afterAutospacing="0"/>
              <w:rPr>
                <w:b/>
                <w:bCs/>
                <w:lang w:val="uk-UA"/>
              </w:rPr>
            </w:pPr>
            <w:r w:rsidRPr="00C32772">
              <w:rPr>
                <w:b/>
                <w:bCs/>
                <w:lang w:val="uk-UA"/>
              </w:rPr>
              <w:lastRenderedPageBreak/>
              <w:t>12. ЗАПИТ ПЕРЕВІРИТИ НАЛАШТУВАННЯ ТИСКУ ТА ПІДТВЕРДИТИ РІВЕНЬ ПОЛЬОТУ</w:t>
            </w:r>
          </w:p>
        </w:tc>
        <w:tc>
          <w:tcPr>
            <w:tcW w:w="1650" w:type="pct"/>
            <w:shd w:val="clear" w:color="auto" w:fill="auto"/>
            <w:tcMar>
              <w:top w:w="0" w:type="dxa"/>
              <w:left w:w="0" w:type="dxa"/>
              <w:bottom w:w="0" w:type="dxa"/>
              <w:right w:w="0" w:type="dxa"/>
            </w:tcMar>
            <w:vAlign w:val="center"/>
            <w:hideMark/>
          </w:tcPr>
          <w:p w14:paraId="053DEB3D" w14:textId="77777777" w:rsidR="001808BE" w:rsidRPr="004E12CB" w:rsidRDefault="001808BE">
            <w:pPr>
              <w:pStyle w:val="tl"/>
              <w:spacing w:before="0" w:beforeAutospacing="0" w:after="0" w:afterAutospacing="0"/>
              <w:rPr>
                <w:lang w:val="uk-UA"/>
              </w:rPr>
            </w:pPr>
            <w:r w:rsidRPr="004E12CB">
              <w:rPr>
                <w:lang w:val="uk-UA"/>
              </w:rPr>
              <w:t>CHECK ALTIMETER SETTING AND CONFIRM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376416D" w14:textId="77777777" w:rsidR="001808BE" w:rsidRPr="004E12CB" w:rsidRDefault="001808BE">
            <w:pPr>
              <w:pStyle w:val="tl"/>
              <w:spacing w:before="0" w:beforeAutospacing="0" w:after="0" w:afterAutospacing="0"/>
              <w:rPr>
                <w:lang w:val="uk-UA"/>
              </w:rPr>
            </w:pPr>
            <w:r w:rsidRPr="004E12CB">
              <w:rPr>
                <w:lang w:val="uk-UA"/>
              </w:rPr>
              <w:t>ПЕРЕВІРТЕ НАЛАШТУВАННЯ ВИСОТОМІРУ ТА ПІДТВЕРДІТЬ (</w:t>
            </w:r>
            <w:r w:rsidRPr="004E12CB">
              <w:rPr>
                <w:i/>
                <w:iCs/>
                <w:lang w:val="uk-UA"/>
              </w:rPr>
              <w:t>рівень</w:t>
            </w:r>
            <w:r w:rsidRPr="004E12CB">
              <w:rPr>
                <w:lang w:val="uk-UA"/>
              </w:rPr>
              <w:t>).</w:t>
            </w:r>
          </w:p>
        </w:tc>
      </w:tr>
      <w:tr w:rsidR="001808BE" w:rsidRPr="00E56A91" w14:paraId="113BE070" w14:textId="77777777" w:rsidTr="00C26570">
        <w:trPr>
          <w:trHeight w:val="753"/>
        </w:trPr>
        <w:tc>
          <w:tcPr>
            <w:tcW w:w="1700" w:type="pct"/>
            <w:vMerge w:val="restart"/>
            <w:shd w:val="clear" w:color="auto" w:fill="auto"/>
            <w:tcMar>
              <w:top w:w="0" w:type="dxa"/>
              <w:left w:w="0" w:type="dxa"/>
              <w:bottom w:w="0" w:type="dxa"/>
              <w:right w:w="0" w:type="dxa"/>
            </w:tcMar>
            <w:vAlign w:val="center"/>
            <w:hideMark/>
          </w:tcPr>
          <w:p w14:paraId="7E345A1B" w14:textId="77777777" w:rsidR="001808BE" w:rsidRPr="004E12CB" w:rsidRDefault="001808BE" w:rsidP="00ED2891">
            <w:pPr>
              <w:pStyle w:val="tl"/>
              <w:spacing w:before="0" w:beforeAutospacing="0" w:after="0" w:afterAutospacing="0"/>
              <w:rPr>
                <w:lang w:val="uk-UA"/>
              </w:rPr>
            </w:pPr>
            <w:r w:rsidRPr="00C32772">
              <w:rPr>
                <w:b/>
                <w:bCs/>
                <w:lang w:val="uk-UA"/>
              </w:rPr>
              <w:t>13. ЗАПИТ ВИМКНУТИ РЕЖИМ ПЕРЕДАВАННЯ БАРОМЕТРИЧНОЇ ВИСОТИ ЧЕРЕЗ НЕПРАВИЛЬНЕ ВІДОБРАЖЕННЯ</w:t>
            </w:r>
            <w:r w:rsidRPr="004E12CB">
              <w:rPr>
                <w:lang w:val="uk-UA"/>
              </w:rPr>
              <w:br/>
              <w:t xml:space="preserve">Не на всіх ПС можливо використання незалежних операцій в режимах S та ADS-B (наприклад, де ADS-B передає розширений </w:t>
            </w:r>
            <w:proofErr w:type="spellStart"/>
            <w:r w:rsidRPr="004E12CB">
              <w:rPr>
                <w:lang w:val="uk-UA"/>
              </w:rPr>
              <w:t>сквіттер</w:t>
            </w:r>
            <w:proofErr w:type="spellEnd"/>
            <w:r w:rsidRPr="004E12CB">
              <w:rPr>
                <w:lang w:val="uk-UA"/>
              </w:rPr>
              <w:t xml:space="preserve"> виключно на частоті 1090 МГц).</w:t>
            </w:r>
            <w:r w:rsidRPr="004E12CB">
              <w:rPr>
                <w:lang w:val="uk-UA"/>
              </w:rPr>
              <w:br/>
              <w:t>В такому випадку, ПС не в змозі виконувати вказівки органу ОПР стосовно маніпуляцій з ADS-B.</w:t>
            </w:r>
          </w:p>
        </w:tc>
        <w:tc>
          <w:tcPr>
            <w:tcW w:w="1650" w:type="pct"/>
            <w:shd w:val="clear" w:color="auto" w:fill="auto"/>
            <w:tcMar>
              <w:top w:w="0" w:type="dxa"/>
              <w:left w:w="0" w:type="dxa"/>
              <w:bottom w:w="0" w:type="dxa"/>
              <w:right w:w="0" w:type="dxa"/>
            </w:tcMar>
            <w:vAlign w:val="center"/>
            <w:hideMark/>
          </w:tcPr>
          <w:p w14:paraId="3971C1FC" w14:textId="77777777" w:rsidR="001808BE" w:rsidRPr="004E12CB" w:rsidRDefault="001808BE">
            <w:pPr>
              <w:pStyle w:val="tl"/>
              <w:spacing w:before="0" w:beforeAutospacing="0" w:after="0" w:afterAutospacing="0"/>
              <w:rPr>
                <w:lang w:val="uk-UA"/>
              </w:rPr>
            </w:pPr>
            <w:r w:rsidRPr="004E12CB">
              <w:rPr>
                <w:lang w:val="uk-UA"/>
              </w:rPr>
              <w:t>STOP SQUAWK CHARLIE WRONG INDICATION;</w:t>
            </w:r>
          </w:p>
        </w:tc>
        <w:tc>
          <w:tcPr>
            <w:tcW w:w="1650" w:type="pct"/>
            <w:shd w:val="clear" w:color="auto" w:fill="auto"/>
            <w:tcMar>
              <w:top w:w="0" w:type="dxa"/>
              <w:left w:w="0" w:type="dxa"/>
              <w:bottom w:w="0" w:type="dxa"/>
              <w:right w:w="0" w:type="dxa"/>
            </w:tcMar>
            <w:vAlign w:val="center"/>
            <w:hideMark/>
          </w:tcPr>
          <w:p w14:paraId="5C2BA3E8" w14:textId="77777777" w:rsidR="001808BE" w:rsidRPr="004E12CB" w:rsidRDefault="001808BE">
            <w:pPr>
              <w:pStyle w:val="tl"/>
              <w:spacing w:before="0" w:beforeAutospacing="0" w:after="0" w:afterAutospacing="0"/>
              <w:rPr>
                <w:lang w:val="uk-UA"/>
              </w:rPr>
            </w:pPr>
            <w:r w:rsidRPr="004E12CB">
              <w:rPr>
                <w:lang w:val="uk-UA"/>
              </w:rPr>
              <w:t>ВИМКНІТЬ РЕЖИМ "ЧАРЛІ", НЕПРАВИЛЬНЕ ВІДОБРАЖЕННЯ;</w:t>
            </w:r>
          </w:p>
        </w:tc>
      </w:tr>
      <w:tr w:rsidR="001808BE" w:rsidRPr="00E56A91" w14:paraId="492BCEB9" w14:textId="77777777" w:rsidTr="001C1BF6">
        <w:tc>
          <w:tcPr>
            <w:tcW w:w="0" w:type="auto"/>
            <w:vMerge/>
            <w:shd w:val="clear" w:color="auto" w:fill="auto"/>
            <w:vAlign w:val="center"/>
            <w:hideMark/>
          </w:tcPr>
          <w:p w14:paraId="411DE468"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2D03AB4" w14:textId="77777777" w:rsidR="001808BE" w:rsidRPr="004E12CB" w:rsidRDefault="001808BE">
            <w:pPr>
              <w:pStyle w:val="tl"/>
              <w:spacing w:before="0" w:beforeAutospacing="0" w:after="0" w:afterAutospacing="0"/>
              <w:rPr>
                <w:lang w:val="uk-UA"/>
              </w:rPr>
            </w:pPr>
            <w:r w:rsidRPr="004E12CB">
              <w:rPr>
                <w:lang w:val="uk-UA"/>
              </w:rPr>
              <w:t>b) STOP ADS-B ALTITUDE TRANSMISSION [(WRONG INDICATION, </w:t>
            </w:r>
            <w:proofErr w:type="spellStart"/>
            <w:r w:rsidRPr="004E12CB">
              <w:rPr>
                <w:i/>
                <w:iCs/>
                <w:lang w:val="uk-UA"/>
              </w:rPr>
              <w:t>or</w:t>
            </w:r>
            <w:proofErr w:type="spellEnd"/>
            <w:r w:rsidRPr="004E12CB">
              <w:rPr>
                <w:i/>
                <w:iCs/>
                <w:lang w:val="uk-UA"/>
              </w:rPr>
              <w:t xml:space="preserve"> </w:t>
            </w:r>
            <w:proofErr w:type="spellStart"/>
            <w:r w:rsidRPr="004E12CB">
              <w:rPr>
                <w:i/>
                <w:iCs/>
                <w:lang w:val="uk-UA"/>
              </w:rPr>
              <w:t>reason</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7968EBD2" w14:textId="77777777" w:rsidR="001808BE" w:rsidRPr="004E12CB" w:rsidRDefault="001808BE">
            <w:pPr>
              <w:pStyle w:val="tl"/>
              <w:spacing w:before="0" w:beforeAutospacing="0" w:after="0" w:afterAutospacing="0"/>
              <w:rPr>
                <w:lang w:val="uk-UA"/>
              </w:rPr>
            </w:pPr>
            <w:r w:rsidRPr="004E12CB">
              <w:rPr>
                <w:lang w:val="uk-UA"/>
              </w:rPr>
              <w:t>б) ПРИПИНІТЬ ПЕРЕДАВАННЯ ВИСОТИ ПО ADS-B [НЕПРАВИЛЬНЕ ВІДОБРАЖЕННЯ, </w:t>
            </w:r>
            <w:r w:rsidRPr="004E12CB">
              <w:rPr>
                <w:i/>
                <w:iCs/>
                <w:lang w:val="uk-UA"/>
              </w:rPr>
              <w:t>або причина</w:t>
            </w:r>
            <w:r w:rsidRPr="004E12CB">
              <w:rPr>
                <w:lang w:val="uk-UA"/>
              </w:rPr>
              <w:t>].</w:t>
            </w:r>
          </w:p>
        </w:tc>
      </w:tr>
      <w:tr w:rsidR="001808BE" w:rsidRPr="004E12CB" w14:paraId="7EA920DF" w14:textId="77777777" w:rsidTr="00C26570">
        <w:trPr>
          <w:trHeight w:val="443"/>
        </w:trPr>
        <w:tc>
          <w:tcPr>
            <w:tcW w:w="1700" w:type="pct"/>
            <w:shd w:val="clear" w:color="auto" w:fill="auto"/>
            <w:tcMar>
              <w:top w:w="0" w:type="dxa"/>
              <w:left w:w="0" w:type="dxa"/>
              <w:bottom w:w="0" w:type="dxa"/>
              <w:right w:w="0" w:type="dxa"/>
            </w:tcMar>
            <w:vAlign w:val="center"/>
            <w:hideMark/>
          </w:tcPr>
          <w:p w14:paraId="30A67DBA" w14:textId="77777777" w:rsidR="001808BE" w:rsidRPr="00C32772" w:rsidRDefault="001808BE">
            <w:pPr>
              <w:pStyle w:val="tl"/>
              <w:spacing w:before="0" w:beforeAutospacing="0" w:after="0" w:afterAutospacing="0"/>
              <w:rPr>
                <w:b/>
                <w:bCs/>
                <w:lang w:val="uk-UA"/>
              </w:rPr>
            </w:pPr>
            <w:r w:rsidRPr="00C32772">
              <w:rPr>
                <w:b/>
                <w:bCs/>
                <w:lang w:val="uk-UA"/>
              </w:rPr>
              <w:t>14. ЗАПИТ ПЕРЕВІРИТИ РІВЕНЬ</w:t>
            </w:r>
          </w:p>
        </w:tc>
        <w:tc>
          <w:tcPr>
            <w:tcW w:w="1650" w:type="pct"/>
            <w:shd w:val="clear" w:color="auto" w:fill="auto"/>
            <w:tcMar>
              <w:top w:w="0" w:type="dxa"/>
              <w:left w:w="0" w:type="dxa"/>
              <w:bottom w:w="0" w:type="dxa"/>
              <w:right w:w="0" w:type="dxa"/>
            </w:tcMar>
            <w:vAlign w:val="center"/>
            <w:hideMark/>
          </w:tcPr>
          <w:p w14:paraId="7E321F55" w14:textId="77777777" w:rsidR="001808BE" w:rsidRPr="004E12CB" w:rsidRDefault="001808BE">
            <w:pPr>
              <w:pStyle w:val="tl"/>
              <w:spacing w:before="0" w:beforeAutospacing="0" w:after="0" w:afterAutospacing="0"/>
              <w:rPr>
                <w:lang w:val="uk-UA"/>
              </w:rPr>
            </w:pPr>
            <w:r w:rsidRPr="004E12CB">
              <w:rPr>
                <w:lang w:val="uk-UA"/>
              </w:rPr>
              <w:t>CONFIRM </w:t>
            </w:r>
            <w:r w:rsidRPr="004E12CB">
              <w:rPr>
                <w:i/>
                <w:iCs/>
                <w:lang w:val="uk-UA"/>
              </w:rPr>
              <w:t>(</w:t>
            </w:r>
            <w:proofErr w:type="spellStart"/>
            <w:r w:rsidRPr="004E12CB">
              <w:rPr>
                <w:i/>
                <w:iCs/>
                <w:lang w:val="uk-UA"/>
              </w:rPr>
              <w:t>level</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63E90D1E" w14:textId="77777777" w:rsidR="001808BE" w:rsidRPr="004E12CB" w:rsidRDefault="001808BE">
            <w:pPr>
              <w:pStyle w:val="tl"/>
              <w:spacing w:before="0" w:beforeAutospacing="0" w:after="0" w:afterAutospacing="0"/>
              <w:rPr>
                <w:lang w:val="uk-UA"/>
              </w:rPr>
            </w:pPr>
            <w:r w:rsidRPr="004E12CB">
              <w:rPr>
                <w:lang w:val="uk-UA"/>
              </w:rPr>
              <w:t>ПІДТВЕРДІТЬ (</w:t>
            </w:r>
            <w:r w:rsidRPr="004E12CB">
              <w:rPr>
                <w:i/>
                <w:iCs/>
                <w:lang w:val="uk-UA"/>
              </w:rPr>
              <w:t>рівень</w:t>
            </w:r>
            <w:r w:rsidRPr="004E12CB">
              <w:rPr>
                <w:lang w:val="uk-UA"/>
              </w:rPr>
              <w:t>)</w:t>
            </w:r>
          </w:p>
        </w:tc>
      </w:tr>
    </w:tbl>
    <w:p w14:paraId="3EC84D0C" w14:textId="77777777" w:rsidR="00C32772" w:rsidRPr="001A389C" w:rsidRDefault="00C32772" w:rsidP="00C32772">
      <w:pPr>
        <w:pStyle w:val="tc"/>
        <w:shd w:val="clear" w:color="auto" w:fill="FFFFFF"/>
        <w:spacing w:before="0" w:beforeAutospacing="0" w:after="0" w:afterAutospacing="0"/>
        <w:rPr>
          <w:rFonts w:ascii="IBM Plex Serif" w:hAnsi="IBM Plex Serif"/>
          <w:color w:val="293A55"/>
          <w:sz w:val="12"/>
          <w:szCs w:val="12"/>
          <w:lang w:val="uk-UA"/>
        </w:rPr>
      </w:pPr>
    </w:p>
    <w:p w14:paraId="395EF735" w14:textId="25408846" w:rsidR="001808BE" w:rsidRPr="00C32772" w:rsidRDefault="001808BE" w:rsidP="00720949">
      <w:pPr>
        <w:pStyle w:val="tc"/>
        <w:shd w:val="clear" w:color="auto" w:fill="FFFFFF"/>
        <w:spacing w:before="0" w:beforeAutospacing="0" w:after="0" w:afterAutospacing="0"/>
        <w:ind w:left="-142" w:right="-517"/>
        <w:jc w:val="center"/>
        <w:rPr>
          <w:rFonts w:ascii="IBM Plex Serif" w:hAnsi="IBM Plex Serif"/>
          <w:b/>
          <w:bCs/>
          <w:color w:val="293A55"/>
          <w:lang w:val="uk-UA"/>
        </w:rPr>
      </w:pPr>
      <w:r w:rsidRPr="00C32772">
        <w:rPr>
          <w:rFonts w:ascii="IBM Plex Serif" w:hAnsi="IBM Plex Serif"/>
          <w:b/>
          <w:bCs/>
          <w:color w:val="293A55"/>
          <w:lang w:val="uk-UA"/>
        </w:rPr>
        <w:t>III. Фразеологія контрактного автоматичного залежного спостереження (ADS-C)</w:t>
      </w:r>
    </w:p>
    <w:p w14:paraId="37B8A0C6" w14:textId="77777777" w:rsidR="00C32772" w:rsidRPr="001A389C" w:rsidRDefault="00C32772" w:rsidP="00C32772">
      <w:pPr>
        <w:pStyle w:val="tc"/>
        <w:shd w:val="clear" w:color="auto" w:fill="FFFFFF"/>
        <w:spacing w:before="0" w:beforeAutospacing="0" w:after="0" w:afterAutospacing="0"/>
        <w:rPr>
          <w:rFonts w:ascii="IBM Plex Serif" w:hAnsi="IBM Plex Serif"/>
          <w:b/>
          <w:bCs/>
          <w:color w:val="293A55"/>
          <w:sz w:val="12"/>
          <w:szCs w:val="12"/>
          <w:lang w:val="uk-UA"/>
        </w:rPr>
      </w:pPr>
    </w:p>
    <w:tbl>
      <w:tblPr>
        <w:tblW w:w="5000" w:type="pct"/>
        <w:tblCellMar>
          <w:top w:w="48" w:type="dxa"/>
          <w:left w:w="48" w:type="dxa"/>
          <w:bottom w:w="48" w:type="dxa"/>
          <w:right w:w="48" w:type="dxa"/>
        </w:tblCellMar>
        <w:tblLook w:val="04A0" w:firstRow="1" w:lastRow="0" w:firstColumn="1" w:lastColumn="0" w:noHBand="0" w:noVBand="1"/>
      </w:tblPr>
      <w:tblGrid>
        <w:gridCol w:w="4955"/>
        <w:gridCol w:w="4808"/>
        <w:gridCol w:w="4808"/>
      </w:tblGrid>
      <w:tr w:rsidR="001808BE" w:rsidRPr="00E56A91" w14:paraId="7A54853F" w14:textId="77777777" w:rsidTr="00C26570">
        <w:tc>
          <w:tcPr>
            <w:tcW w:w="5000" w:type="pct"/>
            <w:gridSpan w:val="3"/>
            <w:tcBorders>
              <w:bottom w:val="single" w:sz="4" w:space="0" w:color="auto"/>
            </w:tcBorders>
            <w:shd w:val="clear" w:color="auto" w:fill="auto"/>
            <w:tcMar>
              <w:top w:w="0" w:type="dxa"/>
              <w:left w:w="0" w:type="dxa"/>
              <w:bottom w:w="0" w:type="dxa"/>
              <w:right w:w="0" w:type="dxa"/>
            </w:tcMar>
            <w:vAlign w:val="center"/>
            <w:hideMark/>
          </w:tcPr>
          <w:p w14:paraId="36A1518D" w14:textId="77777777" w:rsidR="001808BE" w:rsidRPr="00C32772" w:rsidRDefault="001808BE">
            <w:pPr>
              <w:pStyle w:val="tc"/>
              <w:spacing w:before="0" w:beforeAutospacing="0" w:after="0" w:afterAutospacing="0"/>
              <w:jc w:val="center"/>
              <w:rPr>
                <w:b/>
                <w:bCs/>
                <w:lang w:val="uk-UA"/>
              </w:rPr>
            </w:pPr>
            <w:r w:rsidRPr="00C32772">
              <w:rPr>
                <w:b/>
                <w:bCs/>
                <w:lang w:val="uk-UA"/>
              </w:rPr>
              <w:t>Загальна фразеологія при використанні ADS-C</w:t>
            </w:r>
          </w:p>
          <w:p w14:paraId="0B3E9130" w14:textId="40FCA060" w:rsidR="00C32772" w:rsidRPr="00C32772" w:rsidRDefault="00C32772">
            <w:pPr>
              <w:pStyle w:val="tc"/>
              <w:spacing w:before="0" w:beforeAutospacing="0" w:after="0" w:afterAutospacing="0"/>
              <w:jc w:val="center"/>
              <w:rPr>
                <w:b/>
                <w:bCs/>
                <w:lang w:val="uk-UA"/>
              </w:rPr>
            </w:pPr>
          </w:p>
        </w:tc>
      </w:tr>
      <w:tr w:rsidR="001808BE" w:rsidRPr="00E56A91" w14:paraId="366CD145" w14:textId="77777777" w:rsidTr="00C26570">
        <w:tc>
          <w:tcPr>
            <w:tcW w:w="1700"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1788C58A" w14:textId="77777777" w:rsidR="001808BE" w:rsidRPr="004E12CB" w:rsidRDefault="001808BE">
            <w:pPr>
              <w:pStyle w:val="tl"/>
              <w:spacing w:before="0" w:beforeAutospacing="0" w:after="0" w:afterAutospacing="0"/>
              <w:rPr>
                <w:lang w:val="uk-UA"/>
              </w:rPr>
            </w:pPr>
            <w:r w:rsidRPr="004E12CB">
              <w:rPr>
                <w:lang w:val="uk-UA"/>
              </w:rPr>
              <w:t>ПОГІРШЕННЯ ХАРАКТЕРИСТИК ADS-C</w:t>
            </w:r>
          </w:p>
        </w:tc>
        <w:tc>
          <w:tcPr>
            <w:tcW w:w="1650"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750EF826" w14:textId="77777777" w:rsidR="001808BE" w:rsidRPr="004E12CB" w:rsidRDefault="001808BE">
            <w:pPr>
              <w:pStyle w:val="tl"/>
              <w:spacing w:before="0" w:beforeAutospacing="0" w:after="0" w:afterAutospacing="0"/>
              <w:rPr>
                <w:lang w:val="uk-UA"/>
              </w:rPr>
            </w:pPr>
            <w:r w:rsidRPr="004E12CB">
              <w:rPr>
                <w:lang w:val="uk-UA"/>
              </w:rPr>
              <w:t>ADS-C (</w:t>
            </w:r>
            <w:proofErr w:type="spellStart"/>
            <w:r w:rsidRPr="004E12CB">
              <w:rPr>
                <w:i/>
                <w:iCs/>
                <w:lang w:val="uk-UA"/>
              </w:rPr>
              <w:t>or</w:t>
            </w:r>
            <w:proofErr w:type="spellEnd"/>
            <w:r w:rsidRPr="004E12CB">
              <w:rPr>
                <w:lang w:val="uk-UA"/>
              </w:rPr>
              <w:t> ADS-CONTRACT) OUT OF SERVICE </w:t>
            </w:r>
            <w:r w:rsidRPr="004E12CB">
              <w:rPr>
                <w:i/>
                <w:iCs/>
                <w:lang w:val="uk-UA"/>
              </w:rPr>
              <w:t>(</w:t>
            </w:r>
            <w:proofErr w:type="spellStart"/>
            <w:r w:rsidRPr="004E12CB">
              <w:rPr>
                <w:i/>
                <w:iCs/>
                <w:lang w:val="uk-UA"/>
              </w:rPr>
              <w:t>appropriate</w:t>
            </w:r>
            <w:proofErr w:type="spellEnd"/>
            <w:r w:rsidRPr="004E12CB">
              <w:rPr>
                <w:i/>
                <w:iCs/>
                <w:lang w:val="uk-UA"/>
              </w:rPr>
              <w:t xml:space="preserve"> </w:t>
            </w:r>
            <w:proofErr w:type="spellStart"/>
            <w:r w:rsidRPr="004E12CB">
              <w:rPr>
                <w:i/>
                <w:iCs/>
                <w:lang w:val="uk-UA"/>
              </w:rPr>
              <w:t>information</w:t>
            </w:r>
            <w:proofErr w:type="spellEnd"/>
            <w:r w:rsidRPr="004E12CB">
              <w:rPr>
                <w:i/>
                <w:iCs/>
                <w:lang w:val="uk-UA"/>
              </w:rPr>
              <w:t xml:space="preserve"> </w:t>
            </w:r>
            <w:proofErr w:type="spellStart"/>
            <w:r w:rsidRPr="004E12CB">
              <w:rPr>
                <w:i/>
                <w:iCs/>
                <w:lang w:val="uk-UA"/>
              </w:rPr>
              <w:t>as</w:t>
            </w:r>
            <w:proofErr w:type="spellEnd"/>
            <w:r w:rsidRPr="004E12CB">
              <w:rPr>
                <w:i/>
                <w:iCs/>
                <w:lang w:val="uk-UA"/>
              </w:rPr>
              <w:t xml:space="preserve"> </w:t>
            </w:r>
            <w:proofErr w:type="spellStart"/>
            <w:r w:rsidRPr="004E12CB">
              <w:rPr>
                <w:i/>
                <w:iCs/>
                <w:lang w:val="uk-UA"/>
              </w:rPr>
              <w:t>necessary</w:t>
            </w:r>
            <w:proofErr w:type="spellEnd"/>
            <w:r w:rsidRPr="004E12CB">
              <w:rPr>
                <w:i/>
                <w:iCs/>
                <w:lang w:val="uk-UA"/>
              </w:rPr>
              <w:t>)</w:t>
            </w:r>
            <w:r w:rsidRPr="004E12CB">
              <w:rPr>
                <w:lang w:val="uk-UA"/>
              </w:rPr>
              <w:t>.</w:t>
            </w:r>
          </w:p>
        </w:tc>
        <w:tc>
          <w:tcPr>
            <w:tcW w:w="1650"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14:paraId="5A52D2C6" w14:textId="77777777" w:rsidR="001808BE" w:rsidRPr="004E12CB" w:rsidRDefault="001808BE">
            <w:pPr>
              <w:pStyle w:val="tl"/>
              <w:spacing w:before="0" w:beforeAutospacing="0" w:after="0" w:afterAutospacing="0"/>
              <w:rPr>
                <w:lang w:val="uk-UA"/>
              </w:rPr>
            </w:pPr>
            <w:r w:rsidRPr="004E12CB">
              <w:rPr>
                <w:lang w:val="uk-UA"/>
              </w:rPr>
              <w:t>ADS-C (або КОНТРАКТНИЙ ADS) НЕ ПРАЦЮЄ (</w:t>
            </w:r>
            <w:r w:rsidRPr="004E12CB">
              <w:rPr>
                <w:i/>
                <w:iCs/>
                <w:lang w:val="uk-UA"/>
              </w:rPr>
              <w:t>відповідна інформація за необхідності</w:t>
            </w:r>
            <w:r w:rsidRPr="004E12CB">
              <w:rPr>
                <w:lang w:val="uk-UA"/>
              </w:rPr>
              <w:t>).</w:t>
            </w:r>
          </w:p>
        </w:tc>
      </w:tr>
    </w:tbl>
    <w:p w14:paraId="07FEB005" w14:textId="77777777" w:rsidR="001A389C" w:rsidRPr="004C104D" w:rsidRDefault="001A389C" w:rsidP="0037754F">
      <w:pPr>
        <w:pStyle w:val="tc"/>
        <w:shd w:val="clear" w:color="auto" w:fill="FFFFFF"/>
        <w:tabs>
          <w:tab w:val="left" w:pos="2151"/>
          <w:tab w:val="center" w:pos="4844"/>
        </w:tabs>
        <w:spacing w:before="0" w:beforeAutospacing="0" w:after="0" w:afterAutospacing="0"/>
        <w:rPr>
          <w:rFonts w:ascii="IBM Plex Serif" w:hAnsi="IBM Plex Serif"/>
          <w:color w:val="293A55"/>
          <w:sz w:val="12"/>
          <w:szCs w:val="12"/>
          <w:lang w:val="ru-RU"/>
        </w:rPr>
      </w:pPr>
    </w:p>
    <w:p w14:paraId="07A507A8" w14:textId="0CEB6D38" w:rsidR="001808BE" w:rsidRPr="0037754F" w:rsidRDefault="001808BE" w:rsidP="00C26570">
      <w:pPr>
        <w:pStyle w:val="tc"/>
        <w:shd w:val="clear" w:color="auto" w:fill="FFFFFF"/>
        <w:tabs>
          <w:tab w:val="left" w:pos="2151"/>
          <w:tab w:val="center" w:pos="4844"/>
        </w:tabs>
        <w:spacing w:before="0" w:beforeAutospacing="0" w:after="0" w:afterAutospacing="0"/>
        <w:jc w:val="center"/>
        <w:rPr>
          <w:rFonts w:ascii="IBM Plex Serif" w:hAnsi="IBM Plex Serif"/>
          <w:b/>
          <w:bCs/>
          <w:color w:val="293A55"/>
          <w:lang w:val="uk-UA"/>
        </w:rPr>
      </w:pPr>
      <w:r w:rsidRPr="0037754F">
        <w:rPr>
          <w:rFonts w:ascii="IBM Plex Serif" w:hAnsi="IBM Plex Serif"/>
          <w:b/>
          <w:bCs/>
          <w:color w:val="293A55"/>
          <w:lang w:val="uk-UA"/>
        </w:rPr>
        <w:t>IV. Фразеологія для надання попередження</w:t>
      </w:r>
    </w:p>
    <w:p w14:paraId="2EF8AB74" w14:textId="77777777" w:rsidR="0037754F" w:rsidRPr="001A389C" w:rsidRDefault="0037754F" w:rsidP="0037754F">
      <w:pPr>
        <w:pStyle w:val="tc"/>
        <w:shd w:val="clear" w:color="auto" w:fill="FFFFFF"/>
        <w:tabs>
          <w:tab w:val="left" w:pos="2151"/>
          <w:tab w:val="center" w:pos="4844"/>
        </w:tabs>
        <w:spacing w:before="0" w:beforeAutospacing="0" w:after="0" w:afterAutospacing="0"/>
        <w:rPr>
          <w:rFonts w:ascii="IBM Plex Serif" w:hAnsi="IBM Plex Serif"/>
          <w:b/>
          <w:bCs/>
          <w:color w:val="293A55"/>
          <w:sz w:val="14"/>
          <w:szCs w:val="14"/>
          <w:lang w:val="uk-UA"/>
        </w:rPr>
      </w:pPr>
    </w:p>
    <w:p w14:paraId="6123655C" w14:textId="14D6434E" w:rsidR="001808BE" w:rsidRPr="0037754F" w:rsidRDefault="001808BE" w:rsidP="001808BE">
      <w:pPr>
        <w:pStyle w:val="tc"/>
        <w:shd w:val="clear" w:color="auto" w:fill="FFFFFF"/>
        <w:spacing w:before="0" w:beforeAutospacing="0" w:after="0" w:afterAutospacing="0"/>
        <w:jc w:val="center"/>
        <w:rPr>
          <w:rFonts w:ascii="IBM Plex Serif" w:hAnsi="IBM Plex Serif"/>
          <w:b/>
          <w:bCs/>
          <w:color w:val="293A55"/>
          <w:lang w:val="uk-UA"/>
        </w:rPr>
      </w:pPr>
      <w:r w:rsidRPr="0037754F">
        <w:rPr>
          <w:rFonts w:ascii="IBM Plex Serif" w:hAnsi="IBM Plex Serif"/>
          <w:b/>
          <w:bCs/>
          <w:color w:val="293A55"/>
          <w:lang w:val="uk-UA"/>
        </w:rPr>
        <w:t>Загальна фразеологія для надання попередження</w:t>
      </w:r>
    </w:p>
    <w:p w14:paraId="7AE0C9B8" w14:textId="77777777" w:rsidR="0037754F" w:rsidRPr="00C26570" w:rsidRDefault="0037754F" w:rsidP="0037754F">
      <w:pPr>
        <w:pStyle w:val="tc"/>
        <w:shd w:val="clear" w:color="auto" w:fill="FFFFFF"/>
        <w:spacing w:before="0" w:beforeAutospacing="0" w:after="0" w:afterAutospacing="0"/>
        <w:rPr>
          <w:rFonts w:ascii="IBM Plex Serif" w:hAnsi="IBM Plex Serif"/>
          <w:color w:val="293A55"/>
          <w:sz w:val="16"/>
          <w:szCs w:val="16"/>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8" w:type="dxa"/>
          <w:left w:w="48" w:type="dxa"/>
          <w:bottom w:w="48" w:type="dxa"/>
          <w:right w:w="48" w:type="dxa"/>
        </w:tblCellMar>
        <w:tblLook w:val="04A0" w:firstRow="1" w:lastRow="0" w:firstColumn="1" w:lastColumn="0" w:noHBand="0" w:noVBand="1"/>
      </w:tblPr>
      <w:tblGrid>
        <w:gridCol w:w="4951"/>
        <w:gridCol w:w="4805"/>
        <w:gridCol w:w="4805"/>
      </w:tblGrid>
      <w:tr w:rsidR="001808BE" w:rsidRPr="004E12CB" w14:paraId="703B6592" w14:textId="77777777" w:rsidTr="00C26570">
        <w:tc>
          <w:tcPr>
            <w:tcW w:w="1700" w:type="pct"/>
            <w:shd w:val="clear" w:color="auto" w:fill="auto"/>
            <w:tcMar>
              <w:top w:w="0" w:type="dxa"/>
              <w:left w:w="0" w:type="dxa"/>
              <w:bottom w:w="0" w:type="dxa"/>
              <w:right w:w="0" w:type="dxa"/>
            </w:tcMar>
            <w:vAlign w:val="center"/>
            <w:hideMark/>
          </w:tcPr>
          <w:p w14:paraId="25F47681" w14:textId="77777777" w:rsidR="001808BE" w:rsidRPr="00720949" w:rsidRDefault="001808BE">
            <w:pPr>
              <w:pStyle w:val="tl"/>
              <w:spacing w:before="0" w:beforeAutospacing="0" w:after="0" w:afterAutospacing="0"/>
              <w:rPr>
                <w:b/>
                <w:bCs/>
                <w:lang w:val="uk-UA"/>
              </w:rPr>
            </w:pPr>
            <w:r w:rsidRPr="00720949">
              <w:rPr>
                <w:b/>
                <w:bCs/>
                <w:lang w:val="uk-UA"/>
              </w:rPr>
              <w:t>1. ПОПЕРЕДЖЕННЯ ПРО НИЗЬКУ ВИСОТУ</w:t>
            </w:r>
          </w:p>
        </w:tc>
        <w:tc>
          <w:tcPr>
            <w:tcW w:w="1650" w:type="pct"/>
            <w:shd w:val="clear" w:color="auto" w:fill="auto"/>
            <w:tcMar>
              <w:top w:w="0" w:type="dxa"/>
              <w:left w:w="0" w:type="dxa"/>
              <w:bottom w:w="0" w:type="dxa"/>
              <w:right w:w="0" w:type="dxa"/>
            </w:tcMar>
            <w:vAlign w:val="center"/>
            <w:hideMark/>
          </w:tcPr>
          <w:p w14:paraId="2E7304E9" w14:textId="1DF90039" w:rsidR="001808BE" w:rsidRPr="004E12CB" w:rsidRDefault="001808BE" w:rsidP="001A389C">
            <w:pPr>
              <w:pStyle w:val="tl"/>
              <w:spacing w:before="0" w:beforeAutospacing="0" w:after="0" w:afterAutospacing="0"/>
              <w:ind w:right="-131"/>
              <w:rPr>
                <w:lang w:val="uk-UA"/>
              </w:rPr>
            </w:pP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001A389C">
              <w:t xml:space="preserve"> </w:t>
            </w:r>
            <w:r w:rsidRPr="004E12CB">
              <w:rPr>
                <w:lang w:val="uk-UA"/>
              </w:rPr>
              <w:t>LOW ALTITUDE WARNING, CHECK YOUR ALTITUDE IMMEDIATELY, QNH IS</w:t>
            </w:r>
            <w:r w:rsidR="001A389C">
              <w:t xml:space="preserve"> </w:t>
            </w:r>
            <w:r w:rsidRPr="004E12CB">
              <w:rPr>
                <w:i/>
                <w:iCs/>
                <w:lang w:val="uk-UA"/>
              </w:rPr>
              <w:t>(</w:t>
            </w:r>
            <w:proofErr w:type="spellStart"/>
            <w:r w:rsidRPr="004E12CB">
              <w:rPr>
                <w:i/>
                <w:iCs/>
                <w:lang w:val="uk-UA"/>
              </w:rPr>
              <w:t>number</w:t>
            </w:r>
            <w:proofErr w:type="spellEnd"/>
            <w:r w:rsidRPr="004E12CB">
              <w:rPr>
                <w:i/>
                <w:iCs/>
                <w:lang w:val="uk-UA"/>
              </w:rPr>
              <w:t>) [(</w:t>
            </w:r>
            <w:proofErr w:type="spellStart"/>
            <w:r w:rsidRPr="004E12CB">
              <w:rPr>
                <w:i/>
                <w:iCs/>
                <w:lang w:val="uk-UA"/>
              </w:rPr>
              <w:t>units</w:t>
            </w:r>
            <w:proofErr w:type="spellEnd"/>
            <w:r w:rsidRPr="004E12CB">
              <w:rPr>
                <w:i/>
                <w:iCs/>
                <w:lang w:val="uk-UA"/>
              </w:rPr>
              <w:t>)]</w:t>
            </w:r>
            <w:r w:rsidRPr="004E12CB">
              <w:rPr>
                <w:lang w:val="uk-UA"/>
              </w:rPr>
              <w:t>. [THE MINIMUM FLIGHT ALTITUDE IS</w:t>
            </w:r>
            <w:r w:rsidR="001A389C">
              <w:t xml:space="preserve"> </w:t>
            </w:r>
            <w:r w:rsidRPr="004E12CB">
              <w:rPr>
                <w:i/>
                <w:iCs/>
                <w:lang w:val="uk-UA"/>
              </w:rPr>
              <w:t>(</w:t>
            </w:r>
            <w:proofErr w:type="spellStart"/>
            <w:r w:rsidRPr="004E12CB">
              <w:rPr>
                <w:i/>
                <w:iCs/>
                <w:lang w:val="uk-UA"/>
              </w:rPr>
              <w:t>altitude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0D903484" w14:textId="77777777" w:rsidR="001808BE" w:rsidRPr="004E12CB" w:rsidRDefault="001808BE">
            <w:pPr>
              <w:pStyle w:val="tl"/>
              <w:spacing w:before="0" w:beforeAutospacing="0" w:after="0" w:afterAutospacing="0"/>
              <w:rPr>
                <w:lang w:val="uk-UA"/>
              </w:rPr>
            </w:pPr>
            <w:r w:rsidRPr="004E12CB">
              <w:rPr>
                <w:lang w:val="uk-UA"/>
              </w:rPr>
              <w:t>(</w:t>
            </w:r>
            <w:r w:rsidRPr="004E12CB">
              <w:rPr>
                <w:i/>
                <w:iCs/>
                <w:lang w:val="uk-UA"/>
              </w:rPr>
              <w:t>позивний ПС</w:t>
            </w:r>
            <w:r w:rsidRPr="004E12CB">
              <w:rPr>
                <w:lang w:val="uk-UA"/>
              </w:rPr>
              <w:t>) ПОПЕРЕДЖЕННЯ ПРО НИЗЬКУ ВИСОТУ, ПЕРЕВІРТЕ ВАШУ ВИСОТУ НЕГАЙНО, QNH (</w:t>
            </w:r>
            <w:r w:rsidRPr="004E12CB">
              <w:rPr>
                <w:i/>
                <w:iCs/>
                <w:lang w:val="uk-UA"/>
              </w:rPr>
              <w:t>число</w:t>
            </w:r>
            <w:r w:rsidRPr="004E12CB">
              <w:rPr>
                <w:lang w:val="uk-UA"/>
              </w:rPr>
              <w:t>) [(</w:t>
            </w:r>
            <w:r w:rsidRPr="004E12CB">
              <w:rPr>
                <w:i/>
                <w:iCs/>
                <w:lang w:val="uk-UA"/>
              </w:rPr>
              <w:t>одиниці виміру</w:t>
            </w:r>
            <w:r w:rsidRPr="004E12CB">
              <w:rPr>
                <w:lang w:val="uk-UA"/>
              </w:rPr>
              <w:t>)]. [</w:t>
            </w:r>
            <w:r w:rsidRPr="001A389C">
              <w:rPr>
                <w:lang w:val="uk-UA"/>
              </w:rPr>
              <w:t>МІНІМАЛЬНА ВИСОТА ПОЛЬОТУ</w:t>
            </w:r>
            <w:r w:rsidRPr="004E12CB">
              <w:rPr>
                <w:lang w:val="uk-UA"/>
              </w:rPr>
              <w:t xml:space="preserve"> (</w:t>
            </w:r>
            <w:r w:rsidRPr="004E12CB">
              <w:rPr>
                <w:i/>
                <w:iCs/>
                <w:lang w:val="uk-UA"/>
              </w:rPr>
              <w:t>висота</w:t>
            </w:r>
            <w:r w:rsidRPr="004E12CB">
              <w:rPr>
                <w:lang w:val="uk-UA"/>
              </w:rPr>
              <w:t>)].</w:t>
            </w:r>
          </w:p>
        </w:tc>
      </w:tr>
      <w:tr w:rsidR="001808BE" w:rsidRPr="00E56A91" w14:paraId="387775E9" w14:textId="77777777" w:rsidTr="00C26570">
        <w:tc>
          <w:tcPr>
            <w:tcW w:w="1700" w:type="pct"/>
            <w:shd w:val="clear" w:color="auto" w:fill="auto"/>
            <w:tcMar>
              <w:top w:w="0" w:type="dxa"/>
              <w:left w:w="0" w:type="dxa"/>
              <w:bottom w:w="0" w:type="dxa"/>
              <w:right w:w="0" w:type="dxa"/>
            </w:tcMar>
            <w:vAlign w:val="center"/>
            <w:hideMark/>
          </w:tcPr>
          <w:p w14:paraId="31B48607" w14:textId="77777777" w:rsidR="001808BE" w:rsidRPr="00720949" w:rsidRDefault="001808BE">
            <w:pPr>
              <w:pStyle w:val="tl"/>
              <w:spacing w:before="0" w:beforeAutospacing="0" w:after="0" w:afterAutospacing="0"/>
              <w:rPr>
                <w:b/>
                <w:bCs/>
                <w:lang w:val="uk-UA"/>
              </w:rPr>
            </w:pPr>
            <w:r w:rsidRPr="00720949">
              <w:rPr>
                <w:b/>
                <w:bCs/>
                <w:lang w:val="uk-UA"/>
              </w:rPr>
              <w:lastRenderedPageBreak/>
              <w:t>2. ЗАГРОЗА НАБЛИЖЕННЯ ДО ЗЕМНОЇ ПОВЕРХНІ</w:t>
            </w:r>
          </w:p>
        </w:tc>
        <w:tc>
          <w:tcPr>
            <w:tcW w:w="1650" w:type="pct"/>
            <w:shd w:val="clear" w:color="auto" w:fill="auto"/>
            <w:tcMar>
              <w:top w:w="0" w:type="dxa"/>
              <w:left w:w="0" w:type="dxa"/>
              <w:bottom w:w="0" w:type="dxa"/>
              <w:right w:w="0" w:type="dxa"/>
            </w:tcMar>
            <w:vAlign w:val="center"/>
            <w:hideMark/>
          </w:tcPr>
          <w:p w14:paraId="75869B46" w14:textId="75C39435" w:rsidR="001808BE" w:rsidRPr="004E12CB" w:rsidRDefault="001808BE">
            <w:pPr>
              <w:pStyle w:val="tl"/>
              <w:spacing w:before="0" w:beforeAutospacing="0" w:after="0" w:afterAutospacing="0"/>
              <w:rPr>
                <w:lang w:val="uk-UA"/>
              </w:rPr>
            </w:pPr>
            <w:r w:rsidRPr="004E12CB">
              <w:rPr>
                <w:i/>
                <w:iCs/>
                <w:lang w:val="uk-UA"/>
              </w:rPr>
              <w:t>(</w:t>
            </w:r>
            <w:proofErr w:type="spellStart"/>
            <w:r w:rsidRPr="004E12CB">
              <w:rPr>
                <w:i/>
                <w:iCs/>
                <w:lang w:val="uk-UA"/>
              </w:rPr>
              <w:t>aircraft</w:t>
            </w:r>
            <w:proofErr w:type="spellEnd"/>
            <w:r w:rsidRPr="004E12CB">
              <w:rPr>
                <w:i/>
                <w:iCs/>
                <w:lang w:val="uk-UA"/>
              </w:rPr>
              <w:t xml:space="preserve"> </w:t>
            </w:r>
            <w:proofErr w:type="spellStart"/>
            <w:r w:rsidRPr="004E12CB">
              <w:rPr>
                <w:i/>
                <w:iCs/>
                <w:lang w:val="uk-UA"/>
              </w:rPr>
              <w:t>call</w:t>
            </w:r>
            <w:proofErr w:type="spellEnd"/>
            <w:r w:rsidRPr="004E12CB">
              <w:rPr>
                <w:i/>
                <w:iCs/>
                <w:lang w:val="uk-UA"/>
              </w:rPr>
              <w:t xml:space="preserve"> </w:t>
            </w:r>
            <w:proofErr w:type="spellStart"/>
            <w:r w:rsidRPr="004E12CB">
              <w:rPr>
                <w:i/>
                <w:iCs/>
                <w:lang w:val="uk-UA"/>
              </w:rPr>
              <w:t>sign</w:t>
            </w:r>
            <w:proofErr w:type="spellEnd"/>
            <w:r w:rsidRPr="004E12CB">
              <w:rPr>
                <w:i/>
                <w:iCs/>
                <w:lang w:val="uk-UA"/>
              </w:rPr>
              <w:t>)</w:t>
            </w:r>
            <w:r w:rsidR="001A389C">
              <w:t xml:space="preserve"> </w:t>
            </w:r>
            <w:r w:rsidRPr="004E12CB">
              <w:rPr>
                <w:lang w:val="uk-UA"/>
              </w:rPr>
              <w:t>TERRAIN ALERT,</w:t>
            </w:r>
            <w:r w:rsidR="001A389C">
              <w:t xml:space="preserve"> </w:t>
            </w:r>
            <w:r w:rsidRPr="004E12CB">
              <w:rPr>
                <w:i/>
                <w:iCs/>
                <w:lang w:val="uk-UA"/>
              </w:rPr>
              <w:t>(</w:t>
            </w:r>
            <w:proofErr w:type="spellStart"/>
            <w:r w:rsidRPr="004E12CB">
              <w:rPr>
                <w:i/>
                <w:iCs/>
                <w:lang w:val="uk-UA"/>
              </w:rPr>
              <w:t>suggested</w:t>
            </w:r>
            <w:proofErr w:type="spellEnd"/>
            <w:r w:rsidRPr="004E12CB">
              <w:rPr>
                <w:i/>
                <w:iCs/>
                <w:lang w:val="uk-UA"/>
              </w:rPr>
              <w:t xml:space="preserve"> </w:t>
            </w:r>
            <w:proofErr w:type="spellStart"/>
            <w:r w:rsidRPr="004E12CB">
              <w:rPr>
                <w:i/>
                <w:iCs/>
                <w:lang w:val="uk-UA"/>
              </w:rPr>
              <w:t>pilot</w:t>
            </w:r>
            <w:proofErr w:type="spellEnd"/>
            <w:r w:rsidRPr="004E12CB">
              <w:rPr>
                <w:i/>
                <w:iCs/>
                <w:lang w:val="uk-UA"/>
              </w:rPr>
              <w:t xml:space="preserve"> </w:t>
            </w:r>
            <w:proofErr w:type="spellStart"/>
            <w:r w:rsidRPr="004E12CB">
              <w:rPr>
                <w:i/>
                <w:iCs/>
                <w:lang w:val="uk-UA"/>
              </w:rPr>
              <w:t>action</w:t>
            </w:r>
            <w:proofErr w:type="spellEnd"/>
            <w:r w:rsidRPr="004E12CB">
              <w:rPr>
                <w:i/>
                <w:iCs/>
                <w:lang w:val="uk-UA"/>
              </w:rPr>
              <w:t xml:space="preserve">, </w:t>
            </w:r>
            <w:proofErr w:type="spellStart"/>
            <w:r w:rsidRPr="004E12CB">
              <w:rPr>
                <w:i/>
                <w:iCs/>
                <w:lang w:val="uk-UA"/>
              </w:rPr>
              <w:t>if</w:t>
            </w:r>
            <w:proofErr w:type="spellEnd"/>
            <w:r w:rsidRPr="004E12CB">
              <w:rPr>
                <w:i/>
                <w:iCs/>
                <w:lang w:val="uk-UA"/>
              </w:rPr>
              <w:t xml:space="preserve"> </w:t>
            </w:r>
            <w:proofErr w:type="spellStart"/>
            <w:r w:rsidRPr="004E12CB">
              <w:rPr>
                <w:i/>
                <w:iCs/>
                <w:lang w:val="uk-UA"/>
              </w:rPr>
              <w:t>possible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47FFB960" w14:textId="77777777" w:rsidR="001808BE" w:rsidRPr="004E12CB" w:rsidRDefault="001808BE">
            <w:pPr>
              <w:pStyle w:val="tl"/>
              <w:spacing w:before="0" w:beforeAutospacing="0" w:after="0" w:afterAutospacing="0"/>
              <w:rPr>
                <w:lang w:val="uk-UA"/>
              </w:rPr>
            </w:pPr>
            <w:r w:rsidRPr="004E12CB">
              <w:rPr>
                <w:lang w:val="uk-UA"/>
              </w:rPr>
              <w:t>(</w:t>
            </w:r>
            <w:r w:rsidRPr="004E12CB">
              <w:rPr>
                <w:i/>
                <w:iCs/>
                <w:lang w:val="uk-UA"/>
              </w:rPr>
              <w:t>позивний ПС</w:t>
            </w:r>
            <w:r w:rsidRPr="004E12CB">
              <w:rPr>
                <w:lang w:val="uk-UA"/>
              </w:rPr>
              <w:t>) ПОПЕРЕДЖЕННЯ ПРО НАБЛИЖЕННЯ ДО ЗЕМНОЇ ПОВЕРХНІ, (</w:t>
            </w:r>
            <w:r w:rsidRPr="004E12CB">
              <w:rPr>
                <w:i/>
                <w:iCs/>
                <w:lang w:val="uk-UA"/>
              </w:rPr>
              <w:t>запропонувати пілоту певні дії, за можливості</w:t>
            </w:r>
            <w:r w:rsidRPr="004E12CB">
              <w:rPr>
                <w:lang w:val="uk-UA"/>
              </w:rPr>
              <w:t>).</w:t>
            </w:r>
          </w:p>
        </w:tc>
      </w:tr>
    </w:tbl>
    <w:p w14:paraId="54085E9D" w14:textId="77777777" w:rsidR="001A389C" w:rsidRPr="00B26D49" w:rsidRDefault="001A389C" w:rsidP="001A389C">
      <w:pPr>
        <w:pStyle w:val="tc"/>
        <w:shd w:val="clear" w:color="auto" w:fill="FFFFFF"/>
        <w:spacing w:before="0" w:beforeAutospacing="0" w:after="0" w:afterAutospacing="0"/>
        <w:rPr>
          <w:rFonts w:ascii="IBM Plex Serif" w:hAnsi="IBM Plex Serif"/>
          <w:b/>
          <w:bCs/>
          <w:color w:val="293A55"/>
          <w:sz w:val="12"/>
          <w:szCs w:val="12"/>
          <w:lang w:val="uk-UA"/>
        </w:rPr>
      </w:pPr>
    </w:p>
    <w:p w14:paraId="5DEA60BE" w14:textId="77777777" w:rsidR="00ED2891" w:rsidRDefault="00ED2891" w:rsidP="001808BE">
      <w:pPr>
        <w:pStyle w:val="tc"/>
        <w:shd w:val="clear" w:color="auto" w:fill="FFFFFF"/>
        <w:spacing w:before="0" w:beforeAutospacing="0" w:after="0" w:afterAutospacing="0"/>
        <w:jc w:val="center"/>
        <w:rPr>
          <w:rFonts w:ascii="IBM Plex Serif" w:hAnsi="IBM Plex Serif"/>
          <w:b/>
          <w:bCs/>
          <w:color w:val="293A55"/>
          <w:lang w:val="uk-UA"/>
        </w:rPr>
      </w:pPr>
    </w:p>
    <w:p w14:paraId="59F343E9" w14:textId="6B19B381" w:rsidR="001808BE" w:rsidRPr="0037754F" w:rsidRDefault="001808BE" w:rsidP="001808BE">
      <w:pPr>
        <w:pStyle w:val="tc"/>
        <w:shd w:val="clear" w:color="auto" w:fill="FFFFFF"/>
        <w:spacing w:before="0" w:beforeAutospacing="0" w:after="0" w:afterAutospacing="0"/>
        <w:jc w:val="center"/>
        <w:rPr>
          <w:rFonts w:ascii="IBM Plex Serif" w:hAnsi="IBM Plex Serif"/>
          <w:b/>
          <w:bCs/>
          <w:color w:val="293A55"/>
          <w:lang w:val="uk-UA"/>
        </w:rPr>
      </w:pPr>
      <w:r w:rsidRPr="0037754F">
        <w:rPr>
          <w:rFonts w:ascii="IBM Plex Serif" w:hAnsi="IBM Plex Serif"/>
          <w:b/>
          <w:bCs/>
          <w:color w:val="293A55"/>
          <w:lang w:val="uk-UA"/>
        </w:rPr>
        <w:t>V. Фразеологія між наземним персоналом та екіпажем ПС</w:t>
      </w:r>
    </w:p>
    <w:p w14:paraId="79ACE14B" w14:textId="77777777" w:rsidR="0037754F" w:rsidRPr="00B26D49" w:rsidRDefault="0037754F" w:rsidP="001A389C">
      <w:pPr>
        <w:pStyle w:val="tc"/>
        <w:shd w:val="clear" w:color="auto" w:fill="FFFFFF"/>
        <w:spacing w:before="0" w:beforeAutospacing="0" w:after="0" w:afterAutospacing="0"/>
        <w:rPr>
          <w:rFonts w:ascii="IBM Plex Serif" w:hAnsi="IBM Plex Serif"/>
          <w:b/>
          <w:bCs/>
          <w:color w:val="293A55"/>
          <w:sz w:val="12"/>
          <w:szCs w:val="12"/>
          <w:lang w:val="uk-UA"/>
        </w:rPr>
      </w:pPr>
    </w:p>
    <w:p w14:paraId="64811A6F" w14:textId="784BFABF" w:rsidR="001808BE" w:rsidRPr="0037754F" w:rsidRDefault="001808BE" w:rsidP="001808BE">
      <w:pPr>
        <w:pStyle w:val="tc"/>
        <w:shd w:val="clear" w:color="auto" w:fill="FFFFFF"/>
        <w:spacing w:before="0" w:beforeAutospacing="0" w:after="0" w:afterAutospacing="0"/>
        <w:jc w:val="center"/>
        <w:rPr>
          <w:rFonts w:ascii="IBM Plex Serif" w:hAnsi="IBM Plex Serif"/>
          <w:b/>
          <w:bCs/>
          <w:color w:val="293A55"/>
          <w:lang w:val="uk-UA"/>
        </w:rPr>
      </w:pPr>
      <w:r w:rsidRPr="0037754F">
        <w:rPr>
          <w:rFonts w:ascii="IBM Plex Serif" w:hAnsi="IBM Plex Serif"/>
          <w:b/>
          <w:bCs/>
          <w:color w:val="293A55"/>
          <w:lang w:val="uk-UA"/>
        </w:rPr>
        <w:t>Загальна фразеологія між наземним персоналом та екіпажем ПС</w:t>
      </w:r>
    </w:p>
    <w:p w14:paraId="15DF5F02" w14:textId="77777777" w:rsidR="0037754F" w:rsidRPr="00B26D49" w:rsidRDefault="0037754F" w:rsidP="001A389C">
      <w:pPr>
        <w:pStyle w:val="tc"/>
        <w:shd w:val="clear" w:color="auto" w:fill="FFFFFF"/>
        <w:spacing w:before="0" w:beforeAutospacing="0" w:after="0" w:afterAutospacing="0"/>
        <w:rPr>
          <w:rFonts w:ascii="IBM Plex Serif" w:hAnsi="IBM Plex Serif"/>
          <w:color w:val="293A55"/>
          <w:sz w:val="12"/>
          <w:szCs w:val="12"/>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8" w:type="dxa"/>
          <w:left w:w="48" w:type="dxa"/>
          <w:bottom w:w="48" w:type="dxa"/>
          <w:right w:w="48" w:type="dxa"/>
        </w:tblCellMar>
        <w:tblLook w:val="04A0" w:firstRow="1" w:lastRow="0" w:firstColumn="1" w:lastColumn="0" w:noHBand="0" w:noVBand="1"/>
      </w:tblPr>
      <w:tblGrid>
        <w:gridCol w:w="4951"/>
        <w:gridCol w:w="4805"/>
        <w:gridCol w:w="4805"/>
      </w:tblGrid>
      <w:tr w:rsidR="001808BE" w:rsidRPr="004E12CB" w14:paraId="107EDBEB" w14:textId="77777777" w:rsidTr="00C26570">
        <w:tc>
          <w:tcPr>
            <w:tcW w:w="1700" w:type="pct"/>
            <w:shd w:val="clear" w:color="auto" w:fill="auto"/>
            <w:tcMar>
              <w:top w:w="0" w:type="dxa"/>
              <w:left w:w="0" w:type="dxa"/>
              <w:bottom w:w="0" w:type="dxa"/>
              <w:right w:w="0" w:type="dxa"/>
            </w:tcMar>
            <w:vAlign w:val="center"/>
            <w:hideMark/>
          </w:tcPr>
          <w:p w14:paraId="47DFF787" w14:textId="77777777" w:rsidR="001808BE" w:rsidRPr="00597CC6" w:rsidRDefault="001808BE">
            <w:pPr>
              <w:pStyle w:val="tl"/>
              <w:spacing w:before="0" w:beforeAutospacing="0" w:after="0" w:afterAutospacing="0"/>
              <w:rPr>
                <w:b/>
                <w:bCs/>
                <w:lang w:val="uk-UA"/>
              </w:rPr>
            </w:pPr>
            <w:r w:rsidRPr="00597CC6">
              <w:rPr>
                <w:b/>
                <w:bCs/>
                <w:lang w:val="uk-UA"/>
              </w:rPr>
              <w:t>1. ПРОЦЕДУРИ ЗАПУСКУ ДВИГУНІВ (НАЗЕМНИЙ ПЕРСОНАЛ/КАБІНА ПІЛОТІВ)</w:t>
            </w:r>
          </w:p>
        </w:tc>
        <w:tc>
          <w:tcPr>
            <w:tcW w:w="1650" w:type="pct"/>
            <w:shd w:val="clear" w:color="auto" w:fill="auto"/>
            <w:tcMar>
              <w:top w:w="0" w:type="dxa"/>
              <w:left w:w="0" w:type="dxa"/>
              <w:bottom w:w="0" w:type="dxa"/>
              <w:right w:w="0" w:type="dxa"/>
            </w:tcMar>
            <w:vAlign w:val="center"/>
            <w:hideMark/>
          </w:tcPr>
          <w:p w14:paraId="7627E2C3" w14:textId="77777777" w:rsidR="001808BE" w:rsidRPr="004E12CB" w:rsidRDefault="001808BE">
            <w:pPr>
              <w:pStyle w:val="tl"/>
              <w:spacing w:before="0" w:beforeAutospacing="0" w:after="0" w:afterAutospacing="0"/>
              <w:rPr>
                <w:lang w:val="uk-UA"/>
              </w:rPr>
            </w:pPr>
            <w:r w:rsidRPr="004E12CB">
              <w:rPr>
                <w:lang w:val="uk-UA"/>
              </w:rPr>
              <w:t>[ARE YOU] READY TO START UP?;</w:t>
            </w:r>
          </w:p>
        </w:tc>
        <w:tc>
          <w:tcPr>
            <w:tcW w:w="1650" w:type="pct"/>
            <w:shd w:val="clear" w:color="auto" w:fill="auto"/>
            <w:tcMar>
              <w:top w:w="0" w:type="dxa"/>
              <w:left w:w="0" w:type="dxa"/>
              <w:bottom w:w="0" w:type="dxa"/>
              <w:right w:w="0" w:type="dxa"/>
            </w:tcMar>
            <w:vAlign w:val="center"/>
            <w:hideMark/>
          </w:tcPr>
          <w:p w14:paraId="7333422E" w14:textId="77777777" w:rsidR="001808BE" w:rsidRPr="004E12CB" w:rsidRDefault="001808BE">
            <w:pPr>
              <w:pStyle w:val="tl"/>
              <w:spacing w:before="0" w:beforeAutospacing="0" w:after="0" w:afterAutospacing="0"/>
              <w:rPr>
                <w:lang w:val="uk-UA"/>
              </w:rPr>
            </w:pPr>
            <w:r w:rsidRPr="004E12CB">
              <w:rPr>
                <w:lang w:val="uk-UA"/>
              </w:rPr>
              <w:t>[ВИ] ГОТОВІ ДО ЗАПУСКУ?</w:t>
            </w:r>
          </w:p>
        </w:tc>
      </w:tr>
      <w:tr w:rsidR="001808BE" w:rsidRPr="004E12CB" w14:paraId="6008DAEB" w14:textId="77777777" w:rsidTr="001A389C">
        <w:trPr>
          <w:trHeight w:val="423"/>
        </w:trPr>
        <w:tc>
          <w:tcPr>
            <w:tcW w:w="1700" w:type="pct"/>
            <w:shd w:val="clear" w:color="auto" w:fill="auto"/>
            <w:tcMar>
              <w:top w:w="0" w:type="dxa"/>
              <w:left w:w="0" w:type="dxa"/>
              <w:bottom w:w="0" w:type="dxa"/>
              <w:right w:w="0" w:type="dxa"/>
            </w:tcMar>
            <w:vAlign w:val="center"/>
            <w:hideMark/>
          </w:tcPr>
          <w:p w14:paraId="6DC78DED"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1B9CA8D9" w14:textId="77777777" w:rsidR="001808BE" w:rsidRPr="004E12CB" w:rsidRDefault="001808BE">
            <w:pPr>
              <w:pStyle w:val="tl"/>
              <w:spacing w:before="0" w:beforeAutospacing="0" w:after="0" w:afterAutospacing="0"/>
              <w:rPr>
                <w:lang w:val="uk-UA"/>
              </w:rPr>
            </w:pPr>
            <w:r w:rsidRPr="004E12CB">
              <w:rPr>
                <w:lang w:val="uk-UA"/>
              </w:rPr>
              <w:t>*STARTING NUMBER </w:t>
            </w:r>
            <w:r w:rsidRPr="004E12CB">
              <w:rPr>
                <w:i/>
                <w:iCs/>
                <w:lang w:val="uk-UA"/>
              </w:rPr>
              <w:t>(</w:t>
            </w:r>
            <w:proofErr w:type="spellStart"/>
            <w:r w:rsidRPr="004E12CB">
              <w:rPr>
                <w:i/>
                <w:iCs/>
                <w:lang w:val="uk-UA"/>
              </w:rPr>
              <w:t>engine</w:t>
            </w:r>
            <w:proofErr w:type="spellEnd"/>
            <w:r w:rsidRPr="004E12CB">
              <w:rPr>
                <w:i/>
                <w:iCs/>
                <w:lang w:val="uk-UA"/>
              </w:rPr>
              <w:t xml:space="preserve"> </w:t>
            </w:r>
            <w:proofErr w:type="spellStart"/>
            <w:r w:rsidRPr="004E12CB">
              <w:rPr>
                <w:i/>
                <w:iCs/>
                <w:lang w:val="uk-UA"/>
              </w:rPr>
              <w:t>number</w:t>
            </w:r>
            <w:proofErr w:type="spellEnd"/>
            <w:r w:rsidRPr="004E12CB">
              <w:rPr>
                <w:i/>
                <w:iCs/>
                <w:lang w:val="uk-UA"/>
              </w:rPr>
              <w:t>(s))</w:t>
            </w:r>
            <w:r w:rsidRPr="004E12CB">
              <w:rPr>
                <w:lang w:val="uk-UA"/>
              </w:rPr>
              <w:t>.</w:t>
            </w:r>
          </w:p>
        </w:tc>
        <w:tc>
          <w:tcPr>
            <w:tcW w:w="1650" w:type="pct"/>
            <w:shd w:val="clear" w:color="auto" w:fill="auto"/>
            <w:tcMar>
              <w:top w:w="0" w:type="dxa"/>
              <w:left w:w="0" w:type="dxa"/>
              <w:bottom w:w="0" w:type="dxa"/>
              <w:right w:w="0" w:type="dxa"/>
            </w:tcMar>
            <w:vAlign w:val="center"/>
            <w:hideMark/>
          </w:tcPr>
          <w:p w14:paraId="64064819" w14:textId="77777777" w:rsidR="001808BE" w:rsidRPr="004E12CB" w:rsidRDefault="001808BE">
            <w:pPr>
              <w:pStyle w:val="tl"/>
              <w:spacing w:before="0" w:beforeAutospacing="0" w:after="0" w:afterAutospacing="0"/>
              <w:rPr>
                <w:lang w:val="uk-UA"/>
              </w:rPr>
            </w:pPr>
            <w:r w:rsidRPr="004E12CB">
              <w:rPr>
                <w:lang w:val="uk-UA"/>
              </w:rPr>
              <w:t>*ЗАПУСКАЄМО НОМЕР (</w:t>
            </w:r>
            <w:r w:rsidRPr="004E12CB">
              <w:rPr>
                <w:i/>
                <w:iCs/>
                <w:lang w:val="uk-UA"/>
              </w:rPr>
              <w:t>номер двигуна</w:t>
            </w:r>
            <w:r w:rsidRPr="004E12CB">
              <w:rPr>
                <w:lang w:val="uk-UA"/>
              </w:rPr>
              <w:t>)</w:t>
            </w:r>
          </w:p>
        </w:tc>
      </w:tr>
      <w:tr w:rsidR="001808BE" w:rsidRPr="00E56A91" w14:paraId="3C9CB069" w14:textId="77777777" w:rsidTr="00C26570">
        <w:tc>
          <w:tcPr>
            <w:tcW w:w="1700" w:type="pct"/>
            <w:shd w:val="clear" w:color="auto" w:fill="auto"/>
            <w:tcMar>
              <w:top w:w="0" w:type="dxa"/>
              <w:left w:w="0" w:type="dxa"/>
              <w:bottom w:w="0" w:type="dxa"/>
              <w:right w:w="0" w:type="dxa"/>
            </w:tcMar>
            <w:vAlign w:val="center"/>
            <w:hideMark/>
          </w:tcPr>
          <w:p w14:paraId="4EC36288" w14:textId="77777777" w:rsidR="001808BE" w:rsidRPr="004E12CB" w:rsidRDefault="001808BE">
            <w:pPr>
              <w:pStyle w:val="tl"/>
              <w:spacing w:before="0" w:beforeAutospacing="0" w:after="0" w:afterAutospacing="0"/>
              <w:rPr>
                <w:lang w:val="uk-UA"/>
              </w:rPr>
            </w:pPr>
            <w:r w:rsidRPr="004E12CB">
              <w:rPr>
                <w:lang w:val="uk-UA"/>
              </w:rPr>
              <w:t>Перша ідентифікація між сторонами, що ведуть радіообмін, важлива у будь-яких переговорах між наземним персоналом та пілотами.</w:t>
            </w:r>
          </w:p>
        </w:tc>
        <w:tc>
          <w:tcPr>
            <w:tcW w:w="1650" w:type="pct"/>
            <w:shd w:val="clear" w:color="auto" w:fill="auto"/>
            <w:tcMar>
              <w:top w:w="0" w:type="dxa"/>
              <w:left w:w="0" w:type="dxa"/>
              <w:bottom w:w="0" w:type="dxa"/>
              <w:right w:w="0" w:type="dxa"/>
            </w:tcMar>
            <w:vAlign w:val="center"/>
            <w:hideMark/>
          </w:tcPr>
          <w:p w14:paraId="38A7CA3B"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18061692" w14:textId="77777777" w:rsidR="001808BE" w:rsidRPr="004E12CB" w:rsidRDefault="001808BE">
            <w:pPr>
              <w:pStyle w:val="tl"/>
              <w:spacing w:before="0" w:beforeAutospacing="0" w:after="0" w:afterAutospacing="0"/>
              <w:rPr>
                <w:lang w:val="uk-UA"/>
              </w:rPr>
            </w:pPr>
            <w:r w:rsidRPr="004E12CB">
              <w:rPr>
                <w:lang w:val="uk-UA"/>
              </w:rPr>
              <w:t>Після цього радіообміну наземний персонал повинен надати повідомлення або візуальний сигнал для позначення того, що процедура запуску двигунів може продовжуватися.</w:t>
            </w:r>
          </w:p>
        </w:tc>
      </w:tr>
      <w:tr w:rsidR="001808BE" w:rsidRPr="004E12CB" w14:paraId="624AB4B1" w14:textId="77777777" w:rsidTr="00C26570">
        <w:trPr>
          <w:trHeight w:val="355"/>
        </w:trPr>
        <w:tc>
          <w:tcPr>
            <w:tcW w:w="1700" w:type="pct"/>
            <w:shd w:val="clear" w:color="auto" w:fill="auto"/>
            <w:tcMar>
              <w:top w:w="0" w:type="dxa"/>
              <w:left w:w="0" w:type="dxa"/>
              <w:bottom w:w="0" w:type="dxa"/>
              <w:right w:w="0" w:type="dxa"/>
            </w:tcMar>
            <w:vAlign w:val="center"/>
            <w:hideMark/>
          </w:tcPr>
          <w:p w14:paraId="62289006" w14:textId="77777777" w:rsidR="001808BE" w:rsidRPr="00597CC6" w:rsidRDefault="001808BE">
            <w:pPr>
              <w:pStyle w:val="tl"/>
              <w:spacing w:before="0" w:beforeAutospacing="0" w:after="0" w:afterAutospacing="0"/>
              <w:rPr>
                <w:b/>
                <w:bCs/>
                <w:lang w:val="uk-UA"/>
              </w:rPr>
            </w:pPr>
            <w:r w:rsidRPr="00597CC6">
              <w:rPr>
                <w:b/>
                <w:bCs/>
                <w:lang w:val="uk-UA"/>
              </w:rPr>
              <w:t>2. БУКСИРУВАННЯ</w:t>
            </w:r>
          </w:p>
        </w:tc>
        <w:tc>
          <w:tcPr>
            <w:tcW w:w="1650" w:type="pct"/>
            <w:shd w:val="clear" w:color="auto" w:fill="auto"/>
            <w:tcMar>
              <w:top w:w="0" w:type="dxa"/>
              <w:left w:w="0" w:type="dxa"/>
              <w:bottom w:w="0" w:type="dxa"/>
              <w:right w:w="0" w:type="dxa"/>
            </w:tcMar>
            <w:vAlign w:val="center"/>
            <w:hideMark/>
          </w:tcPr>
          <w:p w14:paraId="492A14E4"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6E703914"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E56A91" w14:paraId="13691342" w14:textId="77777777" w:rsidTr="00C26570">
        <w:tc>
          <w:tcPr>
            <w:tcW w:w="1700" w:type="pct"/>
            <w:vMerge w:val="restart"/>
            <w:shd w:val="clear" w:color="auto" w:fill="auto"/>
            <w:tcMar>
              <w:top w:w="0" w:type="dxa"/>
              <w:left w:w="0" w:type="dxa"/>
              <w:bottom w:w="0" w:type="dxa"/>
              <w:right w:w="0" w:type="dxa"/>
            </w:tcMar>
            <w:vAlign w:val="center"/>
            <w:hideMark/>
          </w:tcPr>
          <w:p w14:paraId="6702D107" w14:textId="77777777" w:rsidR="001808BE" w:rsidRPr="004E12CB" w:rsidRDefault="001808BE">
            <w:pPr>
              <w:pStyle w:val="tl"/>
              <w:spacing w:before="0" w:beforeAutospacing="0" w:after="0" w:afterAutospacing="0"/>
              <w:rPr>
                <w:lang w:val="uk-UA"/>
              </w:rPr>
            </w:pPr>
            <w:r w:rsidRPr="004E12CB">
              <w:rPr>
                <w:lang w:val="uk-UA"/>
              </w:rPr>
              <w:t>1) ...(наземний персонал/кабіна пілота)</w:t>
            </w:r>
          </w:p>
        </w:tc>
        <w:tc>
          <w:tcPr>
            <w:tcW w:w="1650" w:type="pct"/>
            <w:shd w:val="clear" w:color="auto" w:fill="auto"/>
            <w:tcMar>
              <w:top w:w="0" w:type="dxa"/>
              <w:left w:w="0" w:type="dxa"/>
              <w:bottom w:w="0" w:type="dxa"/>
              <w:right w:w="0" w:type="dxa"/>
            </w:tcMar>
            <w:vAlign w:val="center"/>
            <w:hideMark/>
          </w:tcPr>
          <w:p w14:paraId="7219D481" w14:textId="77777777" w:rsidR="001808BE" w:rsidRPr="004E12CB" w:rsidRDefault="001808BE">
            <w:pPr>
              <w:pStyle w:val="tl"/>
              <w:spacing w:before="0" w:beforeAutospacing="0" w:after="0" w:afterAutospacing="0"/>
              <w:rPr>
                <w:lang w:val="uk-UA"/>
              </w:rPr>
            </w:pPr>
            <w:r w:rsidRPr="004E12CB">
              <w:rPr>
                <w:lang w:val="uk-UA"/>
              </w:rPr>
              <w:t>ARE YOU READY FOR PUSHBACK?;</w:t>
            </w:r>
          </w:p>
        </w:tc>
        <w:tc>
          <w:tcPr>
            <w:tcW w:w="1650" w:type="pct"/>
            <w:shd w:val="clear" w:color="auto" w:fill="auto"/>
            <w:tcMar>
              <w:top w:w="0" w:type="dxa"/>
              <w:left w:w="0" w:type="dxa"/>
              <w:bottom w:w="0" w:type="dxa"/>
              <w:right w:w="0" w:type="dxa"/>
            </w:tcMar>
            <w:vAlign w:val="center"/>
            <w:hideMark/>
          </w:tcPr>
          <w:p w14:paraId="63FA4655" w14:textId="77777777" w:rsidR="001808BE" w:rsidRPr="004E12CB" w:rsidRDefault="001808BE">
            <w:pPr>
              <w:pStyle w:val="tl"/>
              <w:spacing w:before="0" w:beforeAutospacing="0" w:after="0" w:afterAutospacing="0"/>
              <w:rPr>
                <w:lang w:val="uk-UA"/>
              </w:rPr>
            </w:pPr>
            <w:r w:rsidRPr="004E12CB">
              <w:rPr>
                <w:lang w:val="uk-UA"/>
              </w:rPr>
              <w:t>ВИ ГОТОВІ ДО БУКСИРУВАННЯ ХВОСТОМ ВПЕРЕД?</w:t>
            </w:r>
          </w:p>
        </w:tc>
      </w:tr>
      <w:tr w:rsidR="001808BE" w:rsidRPr="00E56A91" w14:paraId="72DA6680" w14:textId="77777777" w:rsidTr="00C26570">
        <w:tc>
          <w:tcPr>
            <w:tcW w:w="0" w:type="auto"/>
            <w:vMerge/>
            <w:shd w:val="clear" w:color="auto" w:fill="auto"/>
            <w:vAlign w:val="center"/>
            <w:hideMark/>
          </w:tcPr>
          <w:p w14:paraId="41147F6D"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A695822" w14:textId="77777777" w:rsidR="001808BE" w:rsidRPr="004E12CB" w:rsidRDefault="001808BE">
            <w:pPr>
              <w:pStyle w:val="tl"/>
              <w:spacing w:before="0" w:beforeAutospacing="0" w:after="0" w:afterAutospacing="0"/>
              <w:rPr>
                <w:lang w:val="uk-UA"/>
              </w:rPr>
            </w:pPr>
            <w:r w:rsidRPr="004E12CB">
              <w:rPr>
                <w:lang w:val="uk-UA"/>
              </w:rPr>
              <w:t>* READY FOR PUSHBACK;</w:t>
            </w:r>
          </w:p>
        </w:tc>
        <w:tc>
          <w:tcPr>
            <w:tcW w:w="1650" w:type="pct"/>
            <w:shd w:val="clear" w:color="auto" w:fill="auto"/>
            <w:tcMar>
              <w:top w:w="0" w:type="dxa"/>
              <w:left w:w="0" w:type="dxa"/>
              <w:bottom w:w="0" w:type="dxa"/>
              <w:right w:w="0" w:type="dxa"/>
            </w:tcMar>
            <w:vAlign w:val="center"/>
            <w:hideMark/>
          </w:tcPr>
          <w:p w14:paraId="4666DA88" w14:textId="77777777" w:rsidR="001808BE" w:rsidRPr="004E12CB" w:rsidRDefault="001808BE">
            <w:pPr>
              <w:pStyle w:val="tl"/>
              <w:spacing w:before="0" w:beforeAutospacing="0" w:after="0" w:afterAutospacing="0"/>
              <w:rPr>
                <w:lang w:val="uk-UA"/>
              </w:rPr>
            </w:pPr>
            <w:r w:rsidRPr="004E12CB">
              <w:rPr>
                <w:lang w:val="uk-UA"/>
              </w:rPr>
              <w:t>* ГОТОВІ ДО БУКСИРУВАННЯ ХВОСТОМ ВПЕРЕД;</w:t>
            </w:r>
          </w:p>
        </w:tc>
      </w:tr>
      <w:tr w:rsidR="001808BE" w:rsidRPr="004E12CB" w14:paraId="217020ED" w14:textId="77777777" w:rsidTr="00C26570">
        <w:tc>
          <w:tcPr>
            <w:tcW w:w="0" w:type="auto"/>
            <w:vMerge/>
            <w:shd w:val="clear" w:color="auto" w:fill="auto"/>
            <w:vAlign w:val="center"/>
            <w:hideMark/>
          </w:tcPr>
          <w:p w14:paraId="3F9B2733"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E3B9C2E" w14:textId="77777777" w:rsidR="001808BE" w:rsidRPr="004E12CB" w:rsidRDefault="001808BE">
            <w:pPr>
              <w:pStyle w:val="tl"/>
              <w:spacing w:before="0" w:beforeAutospacing="0" w:after="0" w:afterAutospacing="0"/>
              <w:rPr>
                <w:lang w:val="uk-UA"/>
              </w:rPr>
            </w:pPr>
            <w:r w:rsidRPr="004E12CB">
              <w:rPr>
                <w:lang w:val="uk-UA"/>
              </w:rPr>
              <w:t>CONFIRM BRAKES RELEASED;</w:t>
            </w:r>
          </w:p>
        </w:tc>
        <w:tc>
          <w:tcPr>
            <w:tcW w:w="1650" w:type="pct"/>
            <w:shd w:val="clear" w:color="auto" w:fill="auto"/>
            <w:tcMar>
              <w:top w:w="0" w:type="dxa"/>
              <w:left w:w="0" w:type="dxa"/>
              <w:bottom w:w="0" w:type="dxa"/>
              <w:right w:w="0" w:type="dxa"/>
            </w:tcMar>
            <w:vAlign w:val="center"/>
            <w:hideMark/>
          </w:tcPr>
          <w:p w14:paraId="0FE36396" w14:textId="77777777" w:rsidR="001808BE" w:rsidRPr="004E12CB" w:rsidRDefault="001808BE">
            <w:pPr>
              <w:pStyle w:val="tl"/>
              <w:spacing w:before="0" w:beforeAutospacing="0" w:after="0" w:afterAutospacing="0"/>
              <w:rPr>
                <w:lang w:val="uk-UA"/>
              </w:rPr>
            </w:pPr>
            <w:r w:rsidRPr="004E12CB">
              <w:rPr>
                <w:lang w:val="uk-UA"/>
              </w:rPr>
              <w:t>ПІДТВЕРДІТЬ ВИМКНУТІ ГАЛЬМА;</w:t>
            </w:r>
          </w:p>
        </w:tc>
      </w:tr>
      <w:tr w:rsidR="001808BE" w:rsidRPr="004E12CB" w14:paraId="00D4D73F" w14:textId="77777777" w:rsidTr="00C26570">
        <w:tc>
          <w:tcPr>
            <w:tcW w:w="0" w:type="auto"/>
            <w:vMerge/>
            <w:shd w:val="clear" w:color="auto" w:fill="auto"/>
            <w:vAlign w:val="center"/>
            <w:hideMark/>
          </w:tcPr>
          <w:p w14:paraId="65ABD6BF"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C5A5580" w14:textId="77777777" w:rsidR="001808BE" w:rsidRPr="004E12CB" w:rsidRDefault="001808BE">
            <w:pPr>
              <w:pStyle w:val="tl"/>
              <w:spacing w:before="0" w:beforeAutospacing="0" w:after="0" w:afterAutospacing="0"/>
              <w:rPr>
                <w:lang w:val="uk-UA"/>
              </w:rPr>
            </w:pPr>
            <w:r w:rsidRPr="004E12CB">
              <w:rPr>
                <w:lang w:val="uk-UA"/>
              </w:rPr>
              <w:t>* BRAKES RELEASED;</w:t>
            </w:r>
          </w:p>
        </w:tc>
        <w:tc>
          <w:tcPr>
            <w:tcW w:w="1650" w:type="pct"/>
            <w:shd w:val="clear" w:color="auto" w:fill="auto"/>
            <w:tcMar>
              <w:top w:w="0" w:type="dxa"/>
              <w:left w:w="0" w:type="dxa"/>
              <w:bottom w:w="0" w:type="dxa"/>
              <w:right w:w="0" w:type="dxa"/>
            </w:tcMar>
            <w:vAlign w:val="center"/>
            <w:hideMark/>
          </w:tcPr>
          <w:p w14:paraId="008EC980" w14:textId="77777777" w:rsidR="001808BE" w:rsidRPr="004E12CB" w:rsidRDefault="001808BE">
            <w:pPr>
              <w:pStyle w:val="tl"/>
              <w:spacing w:before="0" w:beforeAutospacing="0" w:after="0" w:afterAutospacing="0"/>
              <w:rPr>
                <w:lang w:val="uk-UA"/>
              </w:rPr>
            </w:pPr>
            <w:r w:rsidRPr="004E12CB">
              <w:rPr>
                <w:lang w:val="uk-UA"/>
              </w:rPr>
              <w:t>* ГАЛЬМА ВИМКНУТО;</w:t>
            </w:r>
          </w:p>
        </w:tc>
      </w:tr>
      <w:tr w:rsidR="001808BE" w:rsidRPr="004E12CB" w14:paraId="6F2924A9" w14:textId="77777777" w:rsidTr="00C26570">
        <w:tc>
          <w:tcPr>
            <w:tcW w:w="0" w:type="auto"/>
            <w:vMerge/>
            <w:shd w:val="clear" w:color="auto" w:fill="auto"/>
            <w:vAlign w:val="center"/>
            <w:hideMark/>
          </w:tcPr>
          <w:p w14:paraId="005231A8"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C47A79F" w14:textId="77777777" w:rsidR="001808BE" w:rsidRPr="004E12CB" w:rsidRDefault="001808BE">
            <w:pPr>
              <w:pStyle w:val="tl"/>
              <w:spacing w:before="0" w:beforeAutospacing="0" w:after="0" w:afterAutospacing="0"/>
              <w:rPr>
                <w:lang w:val="uk-UA"/>
              </w:rPr>
            </w:pPr>
            <w:r w:rsidRPr="004E12CB">
              <w:rPr>
                <w:lang w:val="uk-UA"/>
              </w:rPr>
              <w:t>COMMENCING PUSHBACK;</w:t>
            </w:r>
          </w:p>
        </w:tc>
        <w:tc>
          <w:tcPr>
            <w:tcW w:w="1650" w:type="pct"/>
            <w:shd w:val="clear" w:color="auto" w:fill="auto"/>
            <w:tcMar>
              <w:top w:w="0" w:type="dxa"/>
              <w:left w:w="0" w:type="dxa"/>
              <w:bottom w:w="0" w:type="dxa"/>
              <w:right w:w="0" w:type="dxa"/>
            </w:tcMar>
            <w:vAlign w:val="center"/>
            <w:hideMark/>
          </w:tcPr>
          <w:p w14:paraId="13F6690F" w14:textId="77777777" w:rsidR="001808BE" w:rsidRPr="004E12CB" w:rsidRDefault="001808BE">
            <w:pPr>
              <w:pStyle w:val="tl"/>
              <w:spacing w:before="0" w:beforeAutospacing="0" w:after="0" w:afterAutospacing="0"/>
              <w:rPr>
                <w:lang w:val="uk-UA"/>
              </w:rPr>
            </w:pPr>
            <w:r w:rsidRPr="004E12CB">
              <w:rPr>
                <w:lang w:val="uk-UA"/>
              </w:rPr>
              <w:t>ПОЧИНАЄМО БУКСИРУВАННЯ ХВОСТОМ ВПЕРЕД;</w:t>
            </w:r>
          </w:p>
        </w:tc>
      </w:tr>
      <w:tr w:rsidR="001808BE" w:rsidRPr="004E12CB" w14:paraId="7C7036E9" w14:textId="77777777" w:rsidTr="00C26570">
        <w:tc>
          <w:tcPr>
            <w:tcW w:w="0" w:type="auto"/>
            <w:vMerge/>
            <w:shd w:val="clear" w:color="auto" w:fill="auto"/>
            <w:vAlign w:val="center"/>
            <w:hideMark/>
          </w:tcPr>
          <w:p w14:paraId="18705AC9"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957A05F" w14:textId="77777777" w:rsidR="001808BE" w:rsidRPr="004E12CB" w:rsidRDefault="001808BE">
            <w:pPr>
              <w:pStyle w:val="tl"/>
              <w:spacing w:before="0" w:beforeAutospacing="0" w:after="0" w:afterAutospacing="0"/>
              <w:rPr>
                <w:lang w:val="uk-UA"/>
              </w:rPr>
            </w:pPr>
            <w:r w:rsidRPr="004E12CB">
              <w:rPr>
                <w:lang w:val="uk-UA"/>
              </w:rPr>
              <w:t>PUSHBACK COMPLETED;</w:t>
            </w:r>
          </w:p>
        </w:tc>
        <w:tc>
          <w:tcPr>
            <w:tcW w:w="1650" w:type="pct"/>
            <w:shd w:val="clear" w:color="auto" w:fill="auto"/>
            <w:tcMar>
              <w:top w:w="0" w:type="dxa"/>
              <w:left w:w="0" w:type="dxa"/>
              <w:bottom w:w="0" w:type="dxa"/>
              <w:right w:w="0" w:type="dxa"/>
            </w:tcMar>
            <w:vAlign w:val="center"/>
            <w:hideMark/>
          </w:tcPr>
          <w:p w14:paraId="21B01DB4" w14:textId="77777777" w:rsidR="001808BE" w:rsidRPr="004E12CB" w:rsidRDefault="001808BE">
            <w:pPr>
              <w:pStyle w:val="tl"/>
              <w:spacing w:before="0" w:beforeAutospacing="0" w:after="0" w:afterAutospacing="0"/>
              <w:rPr>
                <w:lang w:val="uk-UA"/>
              </w:rPr>
            </w:pPr>
            <w:r w:rsidRPr="004E12CB">
              <w:rPr>
                <w:lang w:val="uk-UA"/>
              </w:rPr>
              <w:t>БУКСИРУВАННЯ ХВОСТОМ ВПЕРЕД ЗАВЕРШЕНО;</w:t>
            </w:r>
          </w:p>
        </w:tc>
      </w:tr>
      <w:tr w:rsidR="001808BE" w:rsidRPr="004E12CB" w14:paraId="352B420D" w14:textId="77777777" w:rsidTr="00C26570">
        <w:tc>
          <w:tcPr>
            <w:tcW w:w="0" w:type="auto"/>
            <w:vMerge/>
            <w:shd w:val="clear" w:color="auto" w:fill="auto"/>
            <w:vAlign w:val="center"/>
            <w:hideMark/>
          </w:tcPr>
          <w:p w14:paraId="77F79582"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702F88A5" w14:textId="77777777" w:rsidR="001808BE" w:rsidRPr="004E12CB" w:rsidRDefault="001808BE">
            <w:pPr>
              <w:pStyle w:val="tl"/>
              <w:spacing w:before="0" w:beforeAutospacing="0" w:after="0" w:afterAutospacing="0"/>
              <w:rPr>
                <w:lang w:val="uk-UA"/>
              </w:rPr>
            </w:pPr>
            <w:r w:rsidRPr="004E12CB">
              <w:rPr>
                <w:lang w:val="uk-UA"/>
              </w:rPr>
              <w:t>* STOP PUSHBACK;</w:t>
            </w:r>
          </w:p>
        </w:tc>
        <w:tc>
          <w:tcPr>
            <w:tcW w:w="1650" w:type="pct"/>
            <w:shd w:val="clear" w:color="auto" w:fill="auto"/>
            <w:tcMar>
              <w:top w:w="0" w:type="dxa"/>
              <w:left w:w="0" w:type="dxa"/>
              <w:bottom w:w="0" w:type="dxa"/>
              <w:right w:w="0" w:type="dxa"/>
            </w:tcMar>
            <w:vAlign w:val="center"/>
            <w:hideMark/>
          </w:tcPr>
          <w:p w14:paraId="6A9A1BD9" w14:textId="77777777" w:rsidR="001808BE" w:rsidRPr="004E12CB" w:rsidRDefault="001808BE">
            <w:pPr>
              <w:pStyle w:val="tl"/>
              <w:spacing w:before="0" w:beforeAutospacing="0" w:after="0" w:afterAutospacing="0"/>
              <w:rPr>
                <w:lang w:val="uk-UA"/>
              </w:rPr>
            </w:pPr>
            <w:r w:rsidRPr="004E12CB">
              <w:rPr>
                <w:lang w:val="uk-UA"/>
              </w:rPr>
              <w:t>*ПРИПИНИТИ БУКСИРУВАННЯ ХВОСТОМ ВПЕРЕД;</w:t>
            </w:r>
          </w:p>
        </w:tc>
      </w:tr>
      <w:tr w:rsidR="001808BE" w:rsidRPr="004E12CB" w14:paraId="1E59A07D" w14:textId="77777777" w:rsidTr="00C26570">
        <w:tc>
          <w:tcPr>
            <w:tcW w:w="0" w:type="auto"/>
            <w:vMerge/>
            <w:shd w:val="clear" w:color="auto" w:fill="auto"/>
            <w:vAlign w:val="center"/>
            <w:hideMark/>
          </w:tcPr>
          <w:p w14:paraId="5791CDFA"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F97E72F" w14:textId="77777777" w:rsidR="001808BE" w:rsidRPr="004E12CB" w:rsidRDefault="001808BE">
            <w:pPr>
              <w:pStyle w:val="tl"/>
              <w:spacing w:before="0" w:beforeAutospacing="0" w:after="0" w:afterAutospacing="0"/>
              <w:rPr>
                <w:lang w:val="uk-UA"/>
              </w:rPr>
            </w:pPr>
            <w:r w:rsidRPr="004E12CB">
              <w:rPr>
                <w:lang w:val="uk-UA"/>
              </w:rPr>
              <w:t>CONFIRM BRAKES SET;</w:t>
            </w:r>
          </w:p>
        </w:tc>
        <w:tc>
          <w:tcPr>
            <w:tcW w:w="1650" w:type="pct"/>
            <w:shd w:val="clear" w:color="auto" w:fill="auto"/>
            <w:tcMar>
              <w:top w:w="0" w:type="dxa"/>
              <w:left w:w="0" w:type="dxa"/>
              <w:bottom w:w="0" w:type="dxa"/>
              <w:right w:w="0" w:type="dxa"/>
            </w:tcMar>
            <w:vAlign w:val="center"/>
            <w:hideMark/>
          </w:tcPr>
          <w:p w14:paraId="518CB71C" w14:textId="77777777" w:rsidR="001808BE" w:rsidRPr="004E12CB" w:rsidRDefault="001808BE">
            <w:pPr>
              <w:pStyle w:val="tl"/>
              <w:spacing w:before="0" w:beforeAutospacing="0" w:after="0" w:afterAutospacing="0"/>
              <w:rPr>
                <w:lang w:val="uk-UA"/>
              </w:rPr>
            </w:pPr>
            <w:r w:rsidRPr="004E12CB">
              <w:rPr>
                <w:lang w:val="uk-UA"/>
              </w:rPr>
              <w:t>ПІДТВЕРДІТЬ РОБОТУ ГАЛЬМ;</w:t>
            </w:r>
          </w:p>
        </w:tc>
      </w:tr>
      <w:tr w:rsidR="001808BE" w:rsidRPr="004E12CB" w14:paraId="643EA67A" w14:textId="77777777" w:rsidTr="00C26570">
        <w:tc>
          <w:tcPr>
            <w:tcW w:w="0" w:type="auto"/>
            <w:vMerge/>
            <w:shd w:val="clear" w:color="auto" w:fill="auto"/>
            <w:vAlign w:val="center"/>
            <w:hideMark/>
          </w:tcPr>
          <w:p w14:paraId="6F6EA3CA"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28E680F" w14:textId="77777777" w:rsidR="001808BE" w:rsidRPr="004E12CB" w:rsidRDefault="001808BE">
            <w:pPr>
              <w:pStyle w:val="tl"/>
              <w:spacing w:before="0" w:beforeAutospacing="0" w:after="0" w:afterAutospacing="0"/>
              <w:rPr>
                <w:lang w:val="uk-UA"/>
              </w:rPr>
            </w:pPr>
            <w:r w:rsidRPr="004E12CB">
              <w:rPr>
                <w:lang w:val="uk-UA"/>
              </w:rPr>
              <w:t>* BRAKES SET;</w:t>
            </w:r>
          </w:p>
        </w:tc>
        <w:tc>
          <w:tcPr>
            <w:tcW w:w="1650" w:type="pct"/>
            <w:shd w:val="clear" w:color="auto" w:fill="auto"/>
            <w:tcMar>
              <w:top w:w="0" w:type="dxa"/>
              <w:left w:w="0" w:type="dxa"/>
              <w:bottom w:w="0" w:type="dxa"/>
              <w:right w:w="0" w:type="dxa"/>
            </w:tcMar>
            <w:vAlign w:val="center"/>
            <w:hideMark/>
          </w:tcPr>
          <w:p w14:paraId="2C3ABBAD" w14:textId="77777777" w:rsidR="001808BE" w:rsidRPr="004E12CB" w:rsidRDefault="001808BE">
            <w:pPr>
              <w:pStyle w:val="tl"/>
              <w:spacing w:before="0" w:beforeAutospacing="0" w:after="0" w:afterAutospacing="0"/>
              <w:rPr>
                <w:lang w:val="uk-UA"/>
              </w:rPr>
            </w:pPr>
            <w:r w:rsidRPr="004E12CB">
              <w:rPr>
                <w:lang w:val="uk-UA"/>
              </w:rPr>
              <w:t>* ГАЛЬМА НАТИСНУТІ;</w:t>
            </w:r>
          </w:p>
        </w:tc>
      </w:tr>
      <w:tr w:rsidR="001808BE" w:rsidRPr="004E12CB" w14:paraId="7399D9BA" w14:textId="77777777" w:rsidTr="00C26570">
        <w:tc>
          <w:tcPr>
            <w:tcW w:w="0" w:type="auto"/>
            <w:vMerge/>
            <w:shd w:val="clear" w:color="auto" w:fill="auto"/>
            <w:vAlign w:val="center"/>
            <w:hideMark/>
          </w:tcPr>
          <w:p w14:paraId="528583DD"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720A48D" w14:textId="77777777" w:rsidR="001808BE" w:rsidRPr="004E12CB" w:rsidRDefault="001808BE">
            <w:pPr>
              <w:pStyle w:val="tl"/>
              <w:spacing w:before="0" w:beforeAutospacing="0" w:after="0" w:afterAutospacing="0"/>
              <w:rPr>
                <w:lang w:val="uk-UA"/>
              </w:rPr>
            </w:pPr>
            <w:r w:rsidRPr="004E12CB">
              <w:rPr>
                <w:lang w:val="uk-UA"/>
              </w:rPr>
              <w:t>* DISCONNECT;</w:t>
            </w:r>
          </w:p>
        </w:tc>
        <w:tc>
          <w:tcPr>
            <w:tcW w:w="1650" w:type="pct"/>
            <w:shd w:val="clear" w:color="auto" w:fill="auto"/>
            <w:tcMar>
              <w:top w:w="0" w:type="dxa"/>
              <w:left w:w="0" w:type="dxa"/>
              <w:bottom w:w="0" w:type="dxa"/>
              <w:right w:w="0" w:type="dxa"/>
            </w:tcMar>
            <w:vAlign w:val="center"/>
            <w:hideMark/>
          </w:tcPr>
          <w:p w14:paraId="6A55AB4F" w14:textId="77777777" w:rsidR="001808BE" w:rsidRPr="004E12CB" w:rsidRDefault="001808BE">
            <w:pPr>
              <w:pStyle w:val="tl"/>
              <w:spacing w:before="0" w:beforeAutospacing="0" w:after="0" w:afterAutospacing="0"/>
              <w:rPr>
                <w:lang w:val="uk-UA"/>
              </w:rPr>
            </w:pPr>
            <w:r w:rsidRPr="004E12CB">
              <w:rPr>
                <w:lang w:val="uk-UA"/>
              </w:rPr>
              <w:t>* ВІД'ЄДНУЙТЕ;</w:t>
            </w:r>
          </w:p>
        </w:tc>
      </w:tr>
      <w:tr w:rsidR="001808BE" w:rsidRPr="00E56A91" w14:paraId="6BA96232" w14:textId="77777777" w:rsidTr="00C26570">
        <w:tc>
          <w:tcPr>
            <w:tcW w:w="0" w:type="auto"/>
            <w:vMerge/>
            <w:shd w:val="clear" w:color="auto" w:fill="auto"/>
            <w:vAlign w:val="center"/>
            <w:hideMark/>
          </w:tcPr>
          <w:p w14:paraId="7042A137"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72FA381" w14:textId="77777777" w:rsidR="001808BE" w:rsidRPr="004E12CB" w:rsidRDefault="001808BE">
            <w:pPr>
              <w:pStyle w:val="tl"/>
              <w:spacing w:before="0" w:beforeAutospacing="0" w:after="0" w:afterAutospacing="0"/>
              <w:rPr>
                <w:lang w:val="uk-UA"/>
              </w:rPr>
            </w:pPr>
            <w:r w:rsidRPr="004E12CB">
              <w:rPr>
                <w:lang w:val="uk-UA"/>
              </w:rPr>
              <w:t>DISCONNECTING STAND BY FOR VISUAL AT YOUR LEFT (</w:t>
            </w:r>
            <w:proofErr w:type="spellStart"/>
            <w:r w:rsidRPr="004E12CB">
              <w:rPr>
                <w:i/>
                <w:iCs/>
                <w:lang w:val="uk-UA"/>
              </w:rPr>
              <w:t>or</w:t>
            </w:r>
            <w:proofErr w:type="spellEnd"/>
            <w:r w:rsidRPr="004E12CB">
              <w:rPr>
                <w:lang w:val="uk-UA"/>
              </w:rPr>
              <w:t> RIGHT).</w:t>
            </w:r>
          </w:p>
        </w:tc>
        <w:tc>
          <w:tcPr>
            <w:tcW w:w="1650" w:type="pct"/>
            <w:shd w:val="clear" w:color="auto" w:fill="auto"/>
            <w:tcMar>
              <w:top w:w="0" w:type="dxa"/>
              <w:left w:w="0" w:type="dxa"/>
              <w:bottom w:w="0" w:type="dxa"/>
              <w:right w:w="0" w:type="dxa"/>
            </w:tcMar>
            <w:vAlign w:val="center"/>
            <w:hideMark/>
          </w:tcPr>
          <w:p w14:paraId="09A074B1" w14:textId="77777777" w:rsidR="001808BE" w:rsidRPr="004E12CB" w:rsidRDefault="001808BE">
            <w:pPr>
              <w:pStyle w:val="tl"/>
              <w:spacing w:before="0" w:beforeAutospacing="0" w:after="0" w:afterAutospacing="0"/>
              <w:rPr>
                <w:lang w:val="uk-UA"/>
              </w:rPr>
            </w:pPr>
            <w:r w:rsidRPr="004E12CB">
              <w:rPr>
                <w:lang w:val="uk-UA"/>
              </w:rPr>
              <w:t>ВІД'ЄДНУЄМОСЬ, ОЧІКУЙТЕ ВІЗУАЛЬНОГО СИГНАЛУ ЛІВОРУЧ (</w:t>
            </w:r>
            <w:r w:rsidRPr="004E12CB">
              <w:rPr>
                <w:i/>
                <w:iCs/>
                <w:lang w:val="uk-UA"/>
              </w:rPr>
              <w:t>або</w:t>
            </w:r>
            <w:r w:rsidRPr="004E12CB">
              <w:rPr>
                <w:lang w:val="uk-UA"/>
              </w:rPr>
              <w:t> ПРАВОРУЧ).</w:t>
            </w:r>
          </w:p>
        </w:tc>
      </w:tr>
      <w:tr w:rsidR="001808BE" w:rsidRPr="00E56A91" w14:paraId="640CFBD2" w14:textId="77777777" w:rsidTr="00C26570">
        <w:tc>
          <w:tcPr>
            <w:tcW w:w="0" w:type="auto"/>
            <w:vMerge/>
            <w:shd w:val="clear" w:color="auto" w:fill="auto"/>
            <w:vAlign w:val="center"/>
            <w:hideMark/>
          </w:tcPr>
          <w:p w14:paraId="5C290555"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CBE80BF"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235DE453" w14:textId="77777777" w:rsidR="001808BE" w:rsidRPr="004E12CB" w:rsidRDefault="001808BE">
            <w:pPr>
              <w:pStyle w:val="tl"/>
              <w:spacing w:before="0" w:beforeAutospacing="0" w:after="0" w:afterAutospacing="0"/>
              <w:rPr>
                <w:lang w:val="uk-UA"/>
              </w:rPr>
            </w:pPr>
            <w:r w:rsidRPr="004E12CB">
              <w:rPr>
                <w:lang w:val="uk-UA"/>
              </w:rPr>
              <w:t>Після цих слів наземний персонал дає візуальний сигнал пілоту для підтвердження від'єднання та можливості подальшого руління.</w:t>
            </w:r>
          </w:p>
        </w:tc>
      </w:tr>
      <w:tr w:rsidR="001808BE" w:rsidRPr="00E56A91" w14:paraId="7C5B0128" w14:textId="77777777" w:rsidTr="00B26D49">
        <w:trPr>
          <w:trHeight w:val="484"/>
        </w:trPr>
        <w:tc>
          <w:tcPr>
            <w:tcW w:w="5000" w:type="pct"/>
            <w:gridSpan w:val="3"/>
            <w:shd w:val="clear" w:color="auto" w:fill="auto"/>
            <w:tcMar>
              <w:top w:w="0" w:type="dxa"/>
              <w:left w:w="0" w:type="dxa"/>
              <w:bottom w:w="0" w:type="dxa"/>
              <w:right w:w="0" w:type="dxa"/>
            </w:tcMar>
            <w:vAlign w:val="center"/>
            <w:hideMark/>
          </w:tcPr>
          <w:p w14:paraId="6125A5EB" w14:textId="42C4BE45" w:rsidR="0037754F" w:rsidRPr="0037754F" w:rsidRDefault="001808BE" w:rsidP="00B26D49">
            <w:pPr>
              <w:pStyle w:val="tc"/>
              <w:numPr>
                <w:ilvl w:val="0"/>
                <w:numId w:val="3"/>
              </w:numPr>
              <w:spacing w:before="0" w:beforeAutospacing="0" w:after="0" w:afterAutospacing="0"/>
              <w:jc w:val="center"/>
              <w:rPr>
                <w:b/>
                <w:bCs/>
                <w:lang w:val="uk-UA"/>
              </w:rPr>
            </w:pPr>
            <w:r w:rsidRPr="0037754F">
              <w:rPr>
                <w:b/>
                <w:bCs/>
                <w:lang w:val="uk-UA"/>
              </w:rPr>
              <w:t>Процедури обробки ПС проти зледеніння</w:t>
            </w:r>
          </w:p>
        </w:tc>
      </w:tr>
      <w:tr w:rsidR="001808BE" w:rsidRPr="00E56A91" w14:paraId="59790F9E" w14:textId="77777777" w:rsidTr="00C26570">
        <w:tc>
          <w:tcPr>
            <w:tcW w:w="1700" w:type="pct"/>
            <w:vMerge w:val="restart"/>
            <w:shd w:val="clear" w:color="auto" w:fill="auto"/>
            <w:tcMar>
              <w:top w:w="0" w:type="dxa"/>
              <w:left w:w="0" w:type="dxa"/>
              <w:bottom w:w="0" w:type="dxa"/>
              <w:right w:w="0" w:type="dxa"/>
            </w:tcMar>
            <w:vAlign w:val="center"/>
            <w:hideMark/>
          </w:tcPr>
          <w:p w14:paraId="4A486519" w14:textId="77777777" w:rsidR="001808BE" w:rsidRPr="00597CC6" w:rsidRDefault="001808BE">
            <w:pPr>
              <w:pStyle w:val="tl"/>
              <w:spacing w:before="0" w:beforeAutospacing="0" w:after="0" w:afterAutospacing="0"/>
              <w:rPr>
                <w:b/>
                <w:bCs/>
                <w:lang w:val="uk-UA"/>
              </w:rPr>
            </w:pPr>
            <w:r w:rsidRPr="00597CC6">
              <w:rPr>
                <w:b/>
                <w:bCs/>
                <w:lang w:val="uk-UA"/>
              </w:rPr>
              <w:t>1. ПЕРЕД ПОЧАТКОМ ОБРОБКИ ПС ПРОТИ ЗЛЕДЕНІННЯ (НАЗЕМНИЙ ПЕРСОНАЛ/ЕКІПАЖ ПС)</w:t>
            </w:r>
          </w:p>
        </w:tc>
        <w:tc>
          <w:tcPr>
            <w:tcW w:w="1650" w:type="pct"/>
            <w:shd w:val="clear" w:color="auto" w:fill="auto"/>
            <w:tcMar>
              <w:top w:w="0" w:type="dxa"/>
              <w:left w:w="0" w:type="dxa"/>
              <w:bottom w:w="0" w:type="dxa"/>
              <w:right w:w="0" w:type="dxa"/>
            </w:tcMar>
            <w:vAlign w:val="center"/>
            <w:hideMark/>
          </w:tcPr>
          <w:p w14:paraId="565B5CCD" w14:textId="77777777" w:rsidR="001808BE" w:rsidRPr="004E12CB" w:rsidRDefault="001808BE">
            <w:pPr>
              <w:pStyle w:val="tl"/>
              <w:spacing w:before="0" w:beforeAutospacing="0" w:after="0" w:afterAutospacing="0"/>
              <w:rPr>
                <w:lang w:val="uk-UA"/>
              </w:rPr>
            </w:pPr>
            <w:r w:rsidRPr="004E12CB">
              <w:rPr>
                <w:lang w:val="uk-UA"/>
              </w:rPr>
              <w:t>STANDING BY TO DE-ICE. CONFIRM BRAKES SET AND TREATMENT REQUIRED;</w:t>
            </w:r>
          </w:p>
        </w:tc>
        <w:tc>
          <w:tcPr>
            <w:tcW w:w="1650" w:type="pct"/>
            <w:shd w:val="clear" w:color="auto" w:fill="auto"/>
            <w:tcMar>
              <w:top w:w="0" w:type="dxa"/>
              <w:left w:w="0" w:type="dxa"/>
              <w:bottom w:w="0" w:type="dxa"/>
              <w:right w:w="0" w:type="dxa"/>
            </w:tcMar>
            <w:vAlign w:val="center"/>
            <w:hideMark/>
          </w:tcPr>
          <w:p w14:paraId="0A0413D2" w14:textId="77777777" w:rsidR="001808BE" w:rsidRPr="004E12CB" w:rsidRDefault="001808BE">
            <w:pPr>
              <w:pStyle w:val="tl"/>
              <w:spacing w:before="0" w:beforeAutospacing="0" w:after="0" w:afterAutospacing="0"/>
              <w:rPr>
                <w:lang w:val="uk-UA"/>
              </w:rPr>
            </w:pPr>
            <w:r w:rsidRPr="004E12CB">
              <w:rPr>
                <w:lang w:val="uk-UA"/>
              </w:rPr>
              <w:t>ОЧІКУЄТЕ НА ОБРОБКУ ПРОТИ ЗЛЕДЕНІННЯ. ПІДТВЕРДІТЬ НАТИСНЕННЯ ГАЛЬМ ТА БАЖАНИЙ РЕАГЕНТ.</w:t>
            </w:r>
          </w:p>
        </w:tc>
      </w:tr>
      <w:tr w:rsidR="001808BE" w:rsidRPr="00E56A91" w14:paraId="66D62737" w14:textId="77777777" w:rsidTr="00C26570">
        <w:tc>
          <w:tcPr>
            <w:tcW w:w="0" w:type="auto"/>
            <w:vMerge/>
            <w:shd w:val="clear" w:color="auto" w:fill="auto"/>
            <w:vAlign w:val="center"/>
            <w:hideMark/>
          </w:tcPr>
          <w:p w14:paraId="1459004F"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56D9D5C" w14:textId="77777777" w:rsidR="001808BE" w:rsidRPr="004E12CB" w:rsidRDefault="001808BE">
            <w:pPr>
              <w:pStyle w:val="tl"/>
              <w:spacing w:before="0" w:beforeAutospacing="0" w:after="0" w:afterAutospacing="0"/>
              <w:rPr>
                <w:lang w:val="uk-UA"/>
              </w:rPr>
            </w:pPr>
            <w:r w:rsidRPr="004E12CB">
              <w:rPr>
                <w:lang w:val="uk-UA"/>
              </w:rPr>
              <w:t>* [AFFIRM] BRAKES SET, REQUEST </w:t>
            </w:r>
            <w:r w:rsidRPr="004E12CB">
              <w:rPr>
                <w:i/>
                <w:iCs/>
                <w:lang w:val="uk-UA"/>
              </w:rPr>
              <w:t>(</w:t>
            </w:r>
            <w:proofErr w:type="spellStart"/>
            <w:r w:rsidRPr="004E12CB">
              <w:rPr>
                <w:i/>
                <w:iCs/>
                <w:lang w:val="uk-UA"/>
              </w:rPr>
              <w:t>type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de</w:t>
            </w:r>
            <w:proofErr w:type="spellEnd"/>
            <w:r w:rsidRPr="004E12CB">
              <w:rPr>
                <w:i/>
                <w:iCs/>
                <w:lang w:val="uk-UA"/>
              </w:rPr>
              <w:t>/</w:t>
            </w:r>
            <w:proofErr w:type="spellStart"/>
            <w:r w:rsidRPr="004E12CB">
              <w:rPr>
                <w:i/>
                <w:iCs/>
                <w:lang w:val="uk-UA"/>
              </w:rPr>
              <w:t>anti-icing</w:t>
            </w:r>
            <w:proofErr w:type="spellEnd"/>
            <w:r w:rsidRPr="004E12CB">
              <w:rPr>
                <w:i/>
                <w:iCs/>
                <w:lang w:val="uk-UA"/>
              </w:rPr>
              <w:t xml:space="preserve"> </w:t>
            </w:r>
            <w:proofErr w:type="spellStart"/>
            <w:r w:rsidRPr="004E12CB">
              <w:rPr>
                <w:i/>
                <w:iCs/>
                <w:lang w:val="uk-UA"/>
              </w:rPr>
              <w:t>treatment</w:t>
            </w:r>
            <w:proofErr w:type="spellEnd"/>
            <w:r w:rsidRPr="004E12CB">
              <w:rPr>
                <w:i/>
                <w:iCs/>
                <w:lang w:val="uk-UA"/>
              </w:rPr>
              <w:t xml:space="preserve"> </w:t>
            </w:r>
            <w:proofErr w:type="spellStart"/>
            <w:r w:rsidRPr="004E12CB">
              <w:rPr>
                <w:i/>
                <w:iCs/>
                <w:lang w:val="uk-UA"/>
              </w:rPr>
              <w:t>and</w:t>
            </w:r>
            <w:proofErr w:type="spellEnd"/>
            <w:r w:rsidRPr="004E12CB">
              <w:rPr>
                <w:i/>
                <w:iCs/>
                <w:lang w:val="uk-UA"/>
              </w:rPr>
              <w:t xml:space="preserve"> </w:t>
            </w:r>
            <w:proofErr w:type="spellStart"/>
            <w:r w:rsidRPr="004E12CB">
              <w:rPr>
                <w:i/>
                <w:iCs/>
                <w:lang w:val="uk-UA"/>
              </w:rPr>
              <w:t>areas</w:t>
            </w:r>
            <w:proofErr w:type="spellEnd"/>
            <w:r w:rsidRPr="004E12CB">
              <w:rPr>
                <w:i/>
                <w:iCs/>
                <w:lang w:val="uk-UA"/>
              </w:rPr>
              <w:t xml:space="preserve"> </w:t>
            </w:r>
            <w:proofErr w:type="spellStart"/>
            <w:r w:rsidRPr="004E12CB">
              <w:rPr>
                <w:i/>
                <w:iCs/>
                <w:lang w:val="uk-UA"/>
              </w:rPr>
              <w:t>to</w:t>
            </w:r>
            <w:proofErr w:type="spellEnd"/>
            <w:r w:rsidRPr="004E12CB">
              <w:rPr>
                <w:i/>
                <w:iCs/>
                <w:lang w:val="uk-UA"/>
              </w:rPr>
              <w:t xml:space="preserve"> </w:t>
            </w:r>
            <w:proofErr w:type="spellStart"/>
            <w:r w:rsidRPr="004E12CB">
              <w:rPr>
                <w:i/>
                <w:iCs/>
                <w:lang w:val="uk-UA"/>
              </w:rPr>
              <w:t>be</w:t>
            </w:r>
            <w:proofErr w:type="spellEnd"/>
            <w:r w:rsidRPr="004E12CB">
              <w:rPr>
                <w:i/>
                <w:iCs/>
                <w:lang w:val="uk-UA"/>
              </w:rPr>
              <w:t xml:space="preserve"> </w:t>
            </w:r>
            <w:proofErr w:type="spellStart"/>
            <w:r w:rsidRPr="004E12CB">
              <w:rPr>
                <w:i/>
                <w:iCs/>
                <w:lang w:val="uk-UA"/>
              </w:rPr>
              <w:t>treated</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493A90E9" w14:textId="77777777" w:rsidR="001808BE" w:rsidRPr="004E12CB" w:rsidRDefault="001808BE">
            <w:pPr>
              <w:pStyle w:val="tl"/>
              <w:spacing w:before="0" w:beforeAutospacing="0" w:after="0" w:afterAutospacing="0"/>
              <w:rPr>
                <w:lang w:val="uk-UA"/>
              </w:rPr>
            </w:pPr>
            <w:r w:rsidRPr="004E12CB">
              <w:rPr>
                <w:lang w:val="uk-UA"/>
              </w:rPr>
              <w:t>* [ПІДТВЕРДЖУЮ] ГАЛЬМА НАТИСНУТІ, ПРОШУ (</w:t>
            </w:r>
            <w:r w:rsidRPr="004E12CB">
              <w:rPr>
                <w:i/>
                <w:iCs/>
                <w:lang w:val="uk-UA"/>
              </w:rPr>
              <w:t>тип реагенту для обробки ПС проти зледеніння та місця ПС, які треба обробити</w:t>
            </w:r>
            <w:r w:rsidRPr="004E12CB">
              <w:rPr>
                <w:lang w:val="uk-UA"/>
              </w:rPr>
              <w:t>);</w:t>
            </w:r>
          </w:p>
        </w:tc>
      </w:tr>
      <w:tr w:rsidR="001808BE" w:rsidRPr="00E56A91" w14:paraId="1DEB3E2F" w14:textId="77777777" w:rsidTr="00C26570">
        <w:tc>
          <w:tcPr>
            <w:tcW w:w="1700" w:type="pct"/>
            <w:vMerge w:val="restart"/>
            <w:shd w:val="clear" w:color="auto" w:fill="auto"/>
            <w:tcMar>
              <w:top w:w="0" w:type="dxa"/>
              <w:left w:w="0" w:type="dxa"/>
              <w:bottom w:w="0" w:type="dxa"/>
              <w:right w:w="0" w:type="dxa"/>
            </w:tcMar>
            <w:vAlign w:val="center"/>
            <w:hideMark/>
          </w:tcPr>
          <w:p w14:paraId="40AB4A63" w14:textId="77777777" w:rsidR="001808BE" w:rsidRPr="004E12CB" w:rsidRDefault="001808BE">
            <w:pPr>
              <w:pStyle w:val="tl"/>
              <w:spacing w:before="0" w:beforeAutospacing="0" w:after="0" w:afterAutospacing="0"/>
              <w:rPr>
                <w:lang w:val="uk-UA"/>
              </w:rPr>
            </w:pPr>
            <w:r w:rsidRPr="004E12CB">
              <w:rPr>
                <w:lang w:val="uk-UA"/>
              </w:rPr>
              <w:t>1) ...підтвердження конфігурації ПС</w:t>
            </w:r>
          </w:p>
        </w:tc>
        <w:tc>
          <w:tcPr>
            <w:tcW w:w="1650" w:type="pct"/>
            <w:shd w:val="clear" w:color="auto" w:fill="auto"/>
            <w:tcMar>
              <w:top w:w="0" w:type="dxa"/>
              <w:left w:w="0" w:type="dxa"/>
              <w:bottom w:w="0" w:type="dxa"/>
              <w:right w:w="0" w:type="dxa"/>
            </w:tcMar>
            <w:vAlign w:val="center"/>
            <w:hideMark/>
          </w:tcPr>
          <w:p w14:paraId="065196E7" w14:textId="77777777" w:rsidR="001808BE" w:rsidRPr="004E12CB" w:rsidRDefault="001808BE">
            <w:pPr>
              <w:pStyle w:val="tl"/>
              <w:spacing w:before="0" w:beforeAutospacing="0" w:after="0" w:afterAutospacing="0"/>
              <w:rPr>
                <w:lang w:val="uk-UA"/>
              </w:rPr>
            </w:pPr>
            <w:r w:rsidRPr="004E12CB">
              <w:rPr>
                <w:lang w:val="uk-UA"/>
              </w:rPr>
              <w:t>HOLD POSITION AND CONFIRM AIRCRAFT CONFIGURED;</w:t>
            </w:r>
          </w:p>
        </w:tc>
        <w:tc>
          <w:tcPr>
            <w:tcW w:w="1650" w:type="pct"/>
            <w:shd w:val="clear" w:color="auto" w:fill="auto"/>
            <w:tcMar>
              <w:top w:w="0" w:type="dxa"/>
              <w:left w:w="0" w:type="dxa"/>
              <w:bottom w:w="0" w:type="dxa"/>
              <w:right w:w="0" w:type="dxa"/>
            </w:tcMar>
            <w:vAlign w:val="center"/>
            <w:hideMark/>
          </w:tcPr>
          <w:p w14:paraId="0316D4B8" w14:textId="77777777" w:rsidR="001808BE" w:rsidRPr="004E12CB" w:rsidRDefault="001808BE">
            <w:pPr>
              <w:pStyle w:val="tl"/>
              <w:spacing w:before="0" w:beforeAutospacing="0" w:after="0" w:afterAutospacing="0"/>
              <w:rPr>
                <w:lang w:val="uk-UA"/>
              </w:rPr>
            </w:pPr>
            <w:r w:rsidRPr="004E12CB">
              <w:rPr>
                <w:lang w:val="uk-UA"/>
              </w:rPr>
              <w:t>ОЧІКУЙТЕ НА МІСЦІ ТА ПІДТВЕРДІТЬ ЩО ПС В КОНФІГУРАЦІЇ;</w:t>
            </w:r>
          </w:p>
        </w:tc>
      </w:tr>
      <w:tr w:rsidR="001808BE" w:rsidRPr="00E56A91" w14:paraId="683BAC4C" w14:textId="77777777" w:rsidTr="00C26570">
        <w:tc>
          <w:tcPr>
            <w:tcW w:w="0" w:type="auto"/>
            <w:vMerge/>
            <w:shd w:val="clear" w:color="auto" w:fill="auto"/>
            <w:vAlign w:val="center"/>
            <w:hideMark/>
          </w:tcPr>
          <w:p w14:paraId="64BD526A"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E0F85F9" w14:textId="77777777" w:rsidR="001808BE" w:rsidRPr="004E12CB" w:rsidRDefault="001808BE">
            <w:pPr>
              <w:pStyle w:val="tl"/>
              <w:spacing w:before="0" w:beforeAutospacing="0" w:after="0" w:afterAutospacing="0"/>
              <w:rPr>
                <w:lang w:val="uk-UA"/>
              </w:rPr>
            </w:pPr>
            <w:r w:rsidRPr="004E12CB">
              <w:rPr>
                <w:lang w:val="uk-UA"/>
              </w:rPr>
              <w:t>* [AFFIRM] AIRCRAFT CONFIGURED, READY FOR DE-ICING;</w:t>
            </w:r>
          </w:p>
        </w:tc>
        <w:tc>
          <w:tcPr>
            <w:tcW w:w="1650" w:type="pct"/>
            <w:shd w:val="clear" w:color="auto" w:fill="auto"/>
            <w:tcMar>
              <w:top w:w="0" w:type="dxa"/>
              <w:left w:w="0" w:type="dxa"/>
              <w:bottom w:w="0" w:type="dxa"/>
              <w:right w:w="0" w:type="dxa"/>
            </w:tcMar>
            <w:vAlign w:val="center"/>
            <w:hideMark/>
          </w:tcPr>
          <w:p w14:paraId="449376A7" w14:textId="77777777" w:rsidR="001808BE" w:rsidRPr="004E12CB" w:rsidRDefault="001808BE">
            <w:pPr>
              <w:pStyle w:val="tl"/>
              <w:spacing w:before="0" w:beforeAutospacing="0" w:after="0" w:afterAutospacing="0"/>
              <w:rPr>
                <w:lang w:val="uk-UA"/>
              </w:rPr>
            </w:pPr>
            <w:r w:rsidRPr="004E12CB">
              <w:rPr>
                <w:lang w:val="uk-UA"/>
              </w:rPr>
              <w:t>* [ЗРОЗУМІВ] ПС В КОНФІГУРАЦІЇ, ГОТОВІ ДО ОБРОБКИ ПРОТИ ЗЛЕДЕНІННЯ;</w:t>
            </w:r>
          </w:p>
        </w:tc>
      </w:tr>
      <w:tr w:rsidR="001808BE" w:rsidRPr="004E12CB" w14:paraId="3954B62A" w14:textId="77777777" w:rsidTr="00C26570">
        <w:tc>
          <w:tcPr>
            <w:tcW w:w="0" w:type="auto"/>
            <w:vMerge/>
            <w:shd w:val="clear" w:color="auto" w:fill="auto"/>
            <w:vAlign w:val="center"/>
            <w:hideMark/>
          </w:tcPr>
          <w:p w14:paraId="544DD253"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88A9783" w14:textId="77777777" w:rsidR="001808BE" w:rsidRPr="004E12CB" w:rsidRDefault="001808BE">
            <w:pPr>
              <w:pStyle w:val="tl"/>
              <w:spacing w:before="0" w:beforeAutospacing="0" w:after="0" w:afterAutospacing="0"/>
              <w:rPr>
                <w:lang w:val="uk-UA"/>
              </w:rPr>
            </w:pPr>
            <w:r w:rsidRPr="004E12CB">
              <w:rPr>
                <w:lang w:val="uk-UA"/>
              </w:rPr>
              <w:t>DE-ICING STARTS NOW..</w:t>
            </w:r>
          </w:p>
        </w:tc>
        <w:tc>
          <w:tcPr>
            <w:tcW w:w="1650" w:type="pct"/>
            <w:shd w:val="clear" w:color="auto" w:fill="auto"/>
            <w:tcMar>
              <w:top w:w="0" w:type="dxa"/>
              <w:left w:w="0" w:type="dxa"/>
              <w:bottom w:w="0" w:type="dxa"/>
              <w:right w:w="0" w:type="dxa"/>
            </w:tcMar>
            <w:vAlign w:val="center"/>
            <w:hideMark/>
          </w:tcPr>
          <w:p w14:paraId="07E362DF" w14:textId="77777777" w:rsidR="001808BE" w:rsidRPr="004E12CB" w:rsidRDefault="001808BE">
            <w:pPr>
              <w:pStyle w:val="tl"/>
              <w:spacing w:before="0" w:beforeAutospacing="0" w:after="0" w:afterAutospacing="0"/>
              <w:rPr>
                <w:lang w:val="uk-UA"/>
              </w:rPr>
            </w:pPr>
            <w:r w:rsidRPr="004E12CB">
              <w:rPr>
                <w:lang w:val="uk-UA"/>
              </w:rPr>
              <w:t>ПОЧИНАЄМО ОБРОБКУ.</w:t>
            </w:r>
          </w:p>
        </w:tc>
      </w:tr>
      <w:tr w:rsidR="001808BE" w:rsidRPr="00E56A91" w14:paraId="3D5F3A50" w14:textId="77777777" w:rsidTr="00C26570">
        <w:trPr>
          <w:trHeight w:val="743"/>
        </w:trPr>
        <w:tc>
          <w:tcPr>
            <w:tcW w:w="1700" w:type="pct"/>
            <w:shd w:val="clear" w:color="auto" w:fill="auto"/>
            <w:tcMar>
              <w:top w:w="0" w:type="dxa"/>
              <w:left w:w="0" w:type="dxa"/>
              <w:bottom w:w="0" w:type="dxa"/>
              <w:right w:w="0" w:type="dxa"/>
            </w:tcMar>
            <w:vAlign w:val="center"/>
            <w:hideMark/>
          </w:tcPr>
          <w:p w14:paraId="01DD4918" w14:textId="77777777" w:rsidR="001808BE" w:rsidRPr="00597CC6" w:rsidRDefault="001808BE">
            <w:pPr>
              <w:pStyle w:val="tl"/>
              <w:spacing w:before="0" w:beforeAutospacing="0" w:after="0" w:afterAutospacing="0"/>
              <w:rPr>
                <w:b/>
                <w:bCs/>
                <w:lang w:val="uk-UA"/>
              </w:rPr>
            </w:pPr>
            <w:r w:rsidRPr="00597CC6">
              <w:rPr>
                <w:b/>
                <w:bCs/>
                <w:lang w:val="uk-UA"/>
              </w:rPr>
              <w:t>2. У ЗАВЕРШЕННІ ПРОЦЕДУРИ ОБРОБКИ ПС ПРОТИ ЗЛЕДЕНІННЯ</w:t>
            </w:r>
          </w:p>
        </w:tc>
        <w:tc>
          <w:tcPr>
            <w:tcW w:w="1650" w:type="pct"/>
            <w:shd w:val="clear" w:color="auto" w:fill="auto"/>
            <w:tcMar>
              <w:top w:w="0" w:type="dxa"/>
              <w:left w:w="0" w:type="dxa"/>
              <w:bottom w:w="0" w:type="dxa"/>
              <w:right w:w="0" w:type="dxa"/>
            </w:tcMar>
            <w:vAlign w:val="center"/>
            <w:hideMark/>
          </w:tcPr>
          <w:p w14:paraId="2149DD69"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29BFC7C3"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E56A91" w14:paraId="3E13B596" w14:textId="77777777" w:rsidTr="00C26570">
        <w:tc>
          <w:tcPr>
            <w:tcW w:w="1700" w:type="pct"/>
            <w:vMerge w:val="restart"/>
            <w:shd w:val="clear" w:color="auto" w:fill="auto"/>
            <w:tcMar>
              <w:top w:w="0" w:type="dxa"/>
              <w:left w:w="0" w:type="dxa"/>
              <w:bottom w:w="0" w:type="dxa"/>
              <w:right w:w="0" w:type="dxa"/>
            </w:tcMar>
            <w:vAlign w:val="center"/>
            <w:hideMark/>
          </w:tcPr>
          <w:p w14:paraId="094CEAEE" w14:textId="77777777" w:rsidR="001808BE" w:rsidRPr="004E12CB" w:rsidRDefault="001808BE">
            <w:pPr>
              <w:pStyle w:val="tl"/>
              <w:spacing w:before="0" w:beforeAutospacing="0" w:after="0" w:afterAutospacing="0"/>
              <w:rPr>
                <w:lang w:val="uk-UA"/>
              </w:rPr>
            </w:pPr>
            <w:r w:rsidRPr="004E12CB">
              <w:rPr>
                <w:lang w:val="uk-UA"/>
              </w:rPr>
              <w:lastRenderedPageBreak/>
              <w:t>1) ...для процедури обробки ПС проти зледеніння</w:t>
            </w:r>
          </w:p>
        </w:tc>
        <w:tc>
          <w:tcPr>
            <w:tcW w:w="1650" w:type="pct"/>
            <w:shd w:val="clear" w:color="auto" w:fill="auto"/>
            <w:tcMar>
              <w:top w:w="0" w:type="dxa"/>
              <w:left w:w="0" w:type="dxa"/>
              <w:bottom w:w="0" w:type="dxa"/>
              <w:right w:w="0" w:type="dxa"/>
            </w:tcMar>
            <w:vAlign w:val="center"/>
            <w:hideMark/>
          </w:tcPr>
          <w:p w14:paraId="66DD5419" w14:textId="77777777" w:rsidR="001808BE" w:rsidRPr="004E12CB" w:rsidRDefault="001808BE">
            <w:pPr>
              <w:pStyle w:val="tl"/>
              <w:spacing w:before="0" w:beforeAutospacing="0" w:after="0" w:afterAutospacing="0"/>
              <w:rPr>
                <w:lang w:val="uk-UA"/>
              </w:rPr>
            </w:pPr>
            <w:r w:rsidRPr="004E12CB">
              <w:rPr>
                <w:lang w:val="uk-UA"/>
              </w:rPr>
              <w:t>DE-ICING ON </w:t>
            </w:r>
            <w:r w:rsidRPr="004E12CB">
              <w:rPr>
                <w:i/>
                <w:iCs/>
                <w:lang w:val="uk-UA"/>
              </w:rPr>
              <w:t>(</w:t>
            </w:r>
            <w:proofErr w:type="spellStart"/>
            <w:r w:rsidRPr="004E12CB">
              <w:rPr>
                <w:i/>
                <w:iCs/>
                <w:lang w:val="uk-UA"/>
              </w:rPr>
              <w:t>areas</w:t>
            </w:r>
            <w:proofErr w:type="spellEnd"/>
            <w:r w:rsidRPr="004E12CB">
              <w:rPr>
                <w:i/>
                <w:iCs/>
                <w:lang w:val="uk-UA"/>
              </w:rPr>
              <w:t xml:space="preserve"> </w:t>
            </w:r>
            <w:proofErr w:type="spellStart"/>
            <w:r w:rsidRPr="004E12CB">
              <w:rPr>
                <w:i/>
                <w:iCs/>
                <w:lang w:val="uk-UA"/>
              </w:rPr>
              <w:t>treated</w:t>
            </w:r>
            <w:proofErr w:type="spellEnd"/>
            <w:r w:rsidRPr="004E12CB">
              <w:rPr>
                <w:i/>
                <w:iCs/>
                <w:lang w:val="uk-UA"/>
              </w:rPr>
              <w:t>)</w:t>
            </w:r>
            <w:r w:rsidRPr="004E12CB">
              <w:rPr>
                <w:lang w:val="uk-UA"/>
              </w:rPr>
              <w:t> COMPLETE. ADVISE WHEN READY FOR INFORMATION;</w:t>
            </w:r>
          </w:p>
        </w:tc>
        <w:tc>
          <w:tcPr>
            <w:tcW w:w="1650" w:type="pct"/>
            <w:shd w:val="clear" w:color="auto" w:fill="auto"/>
            <w:tcMar>
              <w:top w:w="0" w:type="dxa"/>
              <w:left w:w="0" w:type="dxa"/>
              <w:bottom w:w="0" w:type="dxa"/>
              <w:right w:w="0" w:type="dxa"/>
            </w:tcMar>
            <w:vAlign w:val="center"/>
            <w:hideMark/>
          </w:tcPr>
          <w:p w14:paraId="53F0204B" w14:textId="77777777" w:rsidR="001808BE" w:rsidRPr="004E12CB" w:rsidRDefault="001808BE">
            <w:pPr>
              <w:pStyle w:val="tl"/>
              <w:spacing w:before="0" w:beforeAutospacing="0" w:after="0" w:afterAutospacing="0"/>
              <w:rPr>
                <w:lang w:val="uk-UA"/>
              </w:rPr>
            </w:pPr>
            <w:r w:rsidRPr="004E12CB">
              <w:rPr>
                <w:lang w:val="uk-UA"/>
              </w:rPr>
              <w:t>ОБРОБКА ПРОТИ ЗЛЕДЕНІННЯ НА (зони обробки) ЗАВЕРШЕНО. ПОВІДОМТЕ КОЛИ ГОТОВІ ПРИЙНЯТИ ІНФОРМАЦІЮ;</w:t>
            </w:r>
          </w:p>
        </w:tc>
      </w:tr>
      <w:tr w:rsidR="001808BE" w:rsidRPr="00E56A91" w14:paraId="3645CE48" w14:textId="77777777" w:rsidTr="00C26570">
        <w:tc>
          <w:tcPr>
            <w:tcW w:w="0" w:type="auto"/>
            <w:vMerge/>
            <w:shd w:val="clear" w:color="auto" w:fill="auto"/>
            <w:vAlign w:val="center"/>
            <w:hideMark/>
          </w:tcPr>
          <w:p w14:paraId="152A1B41"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B644556" w14:textId="77777777" w:rsidR="001808BE" w:rsidRPr="004E12CB" w:rsidRDefault="001808BE">
            <w:pPr>
              <w:pStyle w:val="tl"/>
              <w:spacing w:before="0" w:beforeAutospacing="0" w:after="0" w:afterAutospacing="0"/>
              <w:rPr>
                <w:lang w:val="uk-UA"/>
              </w:rPr>
            </w:pPr>
            <w:r w:rsidRPr="004E12CB">
              <w:rPr>
                <w:lang w:val="uk-UA"/>
              </w:rPr>
              <w:t>TYPE OF FLUID (</w:t>
            </w:r>
            <w:proofErr w:type="spellStart"/>
            <w:r w:rsidRPr="004E12CB">
              <w:rPr>
                <w:lang w:val="uk-UA"/>
              </w:rPr>
              <w:t>Type</w:t>
            </w:r>
            <w:proofErr w:type="spellEnd"/>
            <w:r w:rsidRPr="004E12CB">
              <w:rPr>
                <w:lang w:val="uk-UA"/>
              </w:rPr>
              <w:t xml:space="preserve"> I </w:t>
            </w:r>
            <w:proofErr w:type="spellStart"/>
            <w:r w:rsidRPr="004E12CB">
              <w:rPr>
                <w:i/>
                <w:iCs/>
                <w:lang w:val="uk-UA"/>
              </w:rPr>
              <w:t>or</w:t>
            </w:r>
            <w:proofErr w:type="spellEnd"/>
            <w:r w:rsidRPr="004E12CB">
              <w:rPr>
                <w:lang w:val="uk-UA"/>
              </w:rPr>
              <w:t> II </w:t>
            </w:r>
            <w:proofErr w:type="spellStart"/>
            <w:r w:rsidRPr="004E12CB">
              <w:rPr>
                <w:i/>
                <w:iCs/>
                <w:lang w:val="uk-UA"/>
              </w:rPr>
              <w:t>or</w:t>
            </w:r>
            <w:proofErr w:type="spellEnd"/>
            <w:r w:rsidRPr="004E12CB">
              <w:rPr>
                <w:lang w:val="uk-UA"/>
              </w:rPr>
              <w:t> III </w:t>
            </w:r>
            <w:proofErr w:type="spellStart"/>
            <w:r w:rsidRPr="004E12CB">
              <w:rPr>
                <w:i/>
                <w:iCs/>
                <w:lang w:val="uk-UA"/>
              </w:rPr>
              <w:t>or</w:t>
            </w:r>
            <w:proofErr w:type="spellEnd"/>
            <w:r w:rsidRPr="004E12CB">
              <w:rPr>
                <w:lang w:val="uk-UA"/>
              </w:rPr>
              <w:t> IV);</w:t>
            </w:r>
          </w:p>
        </w:tc>
        <w:tc>
          <w:tcPr>
            <w:tcW w:w="1650" w:type="pct"/>
            <w:shd w:val="clear" w:color="auto" w:fill="auto"/>
            <w:tcMar>
              <w:top w:w="0" w:type="dxa"/>
              <w:left w:w="0" w:type="dxa"/>
              <w:bottom w:w="0" w:type="dxa"/>
              <w:right w:w="0" w:type="dxa"/>
            </w:tcMar>
            <w:vAlign w:val="center"/>
            <w:hideMark/>
          </w:tcPr>
          <w:p w14:paraId="20C4BAFA" w14:textId="77777777" w:rsidR="001808BE" w:rsidRPr="004E12CB" w:rsidRDefault="001808BE">
            <w:pPr>
              <w:pStyle w:val="tl"/>
              <w:spacing w:before="0" w:beforeAutospacing="0" w:after="0" w:afterAutospacing="0"/>
              <w:rPr>
                <w:lang w:val="uk-UA"/>
              </w:rPr>
            </w:pPr>
            <w:r w:rsidRPr="004E12CB">
              <w:rPr>
                <w:lang w:val="uk-UA"/>
              </w:rPr>
              <w:t>ТИП РІДИНИ (Тип I </w:t>
            </w:r>
            <w:r w:rsidRPr="004E12CB">
              <w:rPr>
                <w:i/>
                <w:iCs/>
                <w:lang w:val="uk-UA"/>
              </w:rPr>
              <w:t>або</w:t>
            </w:r>
            <w:r w:rsidRPr="004E12CB">
              <w:rPr>
                <w:lang w:val="uk-UA"/>
              </w:rPr>
              <w:t> II </w:t>
            </w:r>
            <w:r w:rsidRPr="004E12CB">
              <w:rPr>
                <w:i/>
                <w:iCs/>
                <w:lang w:val="uk-UA"/>
              </w:rPr>
              <w:t>або</w:t>
            </w:r>
            <w:r w:rsidRPr="004E12CB">
              <w:rPr>
                <w:lang w:val="uk-UA"/>
              </w:rPr>
              <w:t> III </w:t>
            </w:r>
            <w:r w:rsidRPr="004E12CB">
              <w:rPr>
                <w:i/>
                <w:iCs/>
                <w:lang w:val="uk-UA"/>
              </w:rPr>
              <w:t>або</w:t>
            </w:r>
            <w:r w:rsidRPr="004E12CB">
              <w:rPr>
                <w:lang w:val="uk-UA"/>
              </w:rPr>
              <w:t> IV);</w:t>
            </w:r>
          </w:p>
        </w:tc>
      </w:tr>
      <w:tr w:rsidR="001808BE" w:rsidRPr="00E56A91" w14:paraId="044F854F" w14:textId="77777777" w:rsidTr="00C26570">
        <w:tc>
          <w:tcPr>
            <w:tcW w:w="0" w:type="auto"/>
            <w:vMerge/>
            <w:shd w:val="clear" w:color="auto" w:fill="auto"/>
            <w:vAlign w:val="center"/>
            <w:hideMark/>
          </w:tcPr>
          <w:p w14:paraId="2F07623F"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950C64E" w14:textId="77777777" w:rsidR="001808BE" w:rsidRPr="004E12CB" w:rsidRDefault="001808BE">
            <w:pPr>
              <w:pStyle w:val="tl"/>
              <w:spacing w:before="0" w:beforeAutospacing="0" w:after="0" w:afterAutospacing="0"/>
              <w:rPr>
                <w:lang w:val="uk-UA"/>
              </w:rPr>
            </w:pPr>
            <w:r w:rsidRPr="004E12CB">
              <w:rPr>
                <w:lang w:val="uk-UA"/>
              </w:rPr>
              <w:t>HOLDOVER TIME STARTED AT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3AD479C0" w14:textId="77777777" w:rsidR="001808BE" w:rsidRPr="004E12CB" w:rsidRDefault="001808BE">
            <w:pPr>
              <w:pStyle w:val="tl"/>
              <w:spacing w:before="0" w:beforeAutospacing="0" w:after="0" w:afterAutospacing="0"/>
              <w:rPr>
                <w:lang w:val="uk-UA"/>
              </w:rPr>
            </w:pPr>
            <w:r w:rsidRPr="004E12CB">
              <w:rPr>
                <w:lang w:val="uk-UA"/>
              </w:rPr>
              <w:t>ВІДКЛАДІТЬ ЧАС ПОЧАТКУ НА (</w:t>
            </w:r>
            <w:r w:rsidRPr="004E12CB">
              <w:rPr>
                <w:i/>
                <w:iCs/>
                <w:lang w:val="uk-UA"/>
              </w:rPr>
              <w:t>час</w:t>
            </w:r>
            <w:r w:rsidRPr="004E12CB">
              <w:rPr>
                <w:lang w:val="uk-UA"/>
              </w:rPr>
              <w:t>);</w:t>
            </w:r>
          </w:p>
        </w:tc>
      </w:tr>
      <w:tr w:rsidR="001808BE" w:rsidRPr="00E56A91" w14:paraId="684C9F92" w14:textId="77777777" w:rsidTr="00C26570">
        <w:tc>
          <w:tcPr>
            <w:tcW w:w="0" w:type="auto"/>
            <w:vMerge/>
            <w:shd w:val="clear" w:color="auto" w:fill="auto"/>
            <w:vAlign w:val="center"/>
            <w:hideMark/>
          </w:tcPr>
          <w:p w14:paraId="79B9D0E8"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689050BC" w14:textId="77777777" w:rsidR="001808BE" w:rsidRPr="004E12CB" w:rsidRDefault="001808BE">
            <w:pPr>
              <w:pStyle w:val="tl"/>
              <w:spacing w:before="0" w:beforeAutospacing="0" w:after="0" w:afterAutospacing="0"/>
              <w:rPr>
                <w:lang w:val="uk-UA"/>
              </w:rPr>
            </w:pPr>
            <w:r w:rsidRPr="004E12CB">
              <w:rPr>
                <w:lang w:val="uk-UA"/>
              </w:rPr>
              <w:t>ANTI-ICING CODE </w:t>
            </w:r>
            <w:r w:rsidRPr="004E12CB">
              <w:rPr>
                <w:i/>
                <w:iCs/>
                <w:lang w:val="uk-UA"/>
              </w:rPr>
              <w:t>(</w:t>
            </w:r>
            <w:proofErr w:type="spellStart"/>
            <w:r w:rsidRPr="004E12CB">
              <w:rPr>
                <w:i/>
                <w:iCs/>
                <w:lang w:val="uk-UA"/>
              </w:rPr>
              <w:t>appropriate</w:t>
            </w:r>
            <w:proofErr w:type="spellEnd"/>
            <w:r w:rsidRPr="004E12CB">
              <w:rPr>
                <w:i/>
                <w:iCs/>
                <w:lang w:val="uk-UA"/>
              </w:rPr>
              <w:t xml:space="preserve"> </w:t>
            </w:r>
            <w:proofErr w:type="spellStart"/>
            <w:r w:rsidRPr="004E12CB">
              <w:rPr>
                <w:i/>
                <w:iCs/>
                <w:lang w:val="uk-UA"/>
              </w:rPr>
              <w:t>anti-icing</w:t>
            </w:r>
            <w:proofErr w:type="spellEnd"/>
            <w:r w:rsidRPr="004E12CB">
              <w:rPr>
                <w:i/>
                <w:iCs/>
                <w:lang w:val="uk-UA"/>
              </w:rPr>
              <w:t xml:space="preserve"> </w:t>
            </w:r>
            <w:proofErr w:type="spellStart"/>
            <w:r w:rsidRPr="004E12CB">
              <w:rPr>
                <w:i/>
                <w:iCs/>
                <w:lang w:val="uk-UA"/>
              </w:rPr>
              <w:t>code</w:t>
            </w:r>
            <w:proofErr w:type="spellEnd"/>
            <w:r w:rsidRPr="004E12CB">
              <w:rPr>
                <w:i/>
                <w:iCs/>
                <w:lang w:val="uk-UA"/>
              </w:rPr>
              <w:t>)</w:t>
            </w:r>
          </w:p>
        </w:tc>
        <w:tc>
          <w:tcPr>
            <w:tcW w:w="1650" w:type="pct"/>
            <w:shd w:val="clear" w:color="auto" w:fill="auto"/>
            <w:tcMar>
              <w:top w:w="0" w:type="dxa"/>
              <w:left w:w="0" w:type="dxa"/>
              <w:bottom w:w="0" w:type="dxa"/>
              <w:right w:w="0" w:type="dxa"/>
            </w:tcMar>
            <w:vAlign w:val="center"/>
            <w:hideMark/>
          </w:tcPr>
          <w:p w14:paraId="03763144" w14:textId="77777777" w:rsidR="001808BE" w:rsidRPr="004E12CB" w:rsidRDefault="001808BE">
            <w:pPr>
              <w:pStyle w:val="tl"/>
              <w:spacing w:before="0" w:beforeAutospacing="0" w:after="0" w:afterAutospacing="0"/>
              <w:rPr>
                <w:lang w:val="uk-UA"/>
              </w:rPr>
            </w:pPr>
            <w:r w:rsidRPr="004E12CB">
              <w:rPr>
                <w:lang w:val="uk-UA"/>
              </w:rPr>
              <w:t>КОД ДЛЯ ПРОЦЕДУРИ ПРОТИ ЗЛЕДЕНІННЯ (</w:t>
            </w:r>
            <w:r w:rsidRPr="004E12CB">
              <w:rPr>
                <w:i/>
                <w:iCs/>
                <w:lang w:val="uk-UA"/>
              </w:rPr>
              <w:t>відповідний код</w:t>
            </w:r>
            <w:r w:rsidRPr="004E12CB">
              <w:rPr>
                <w:lang w:val="uk-UA"/>
              </w:rPr>
              <w:t>)</w:t>
            </w:r>
          </w:p>
        </w:tc>
      </w:tr>
      <w:tr w:rsidR="001808BE" w:rsidRPr="004E12CB" w14:paraId="1954C38B" w14:textId="77777777" w:rsidTr="0040024F">
        <w:trPr>
          <w:trHeight w:val="418"/>
        </w:trPr>
        <w:tc>
          <w:tcPr>
            <w:tcW w:w="0" w:type="auto"/>
            <w:vMerge/>
            <w:shd w:val="clear" w:color="auto" w:fill="auto"/>
            <w:vAlign w:val="center"/>
            <w:hideMark/>
          </w:tcPr>
          <w:p w14:paraId="5E9281C6"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5896BB0"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73F501D8" w14:textId="77777777" w:rsidR="001808BE" w:rsidRPr="004E12CB" w:rsidRDefault="001808BE">
            <w:pPr>
              <w:pStyle w:val="tl"/>
              <w:spacing w:before="0" w:beforeAutospacing="0" w:after="0" w:afterAutospacing="0"/>
              <w:rPr>
                <w:lang w:val="uk-UA"/>
              </w:rPr>
            </w:pPr>
            <w:r w:rsidRPr="004E12CB">
              <w:rPr>
                <w:i/>
                <w:iCs/>
                <w:lang w:val="uk-UA"/>
              </w:rPr>
              <w:t>Приклади кодування:</w:t>
            </w:r>
          </w:p>
        </w:tc>
      </w:tr>
      <w:tr w:rsidR="001808BE" w:rsidRPr="00E56A91" w14:paraId="097C0FDE" w14:textId="77777777" w:rsidTr="0040024F">
        <w:trPr>
          <w:trHeight w:val="1492"/>
        </w:trPr>
        <w:tc>
          <w:tcPr>
            <w:tcW w:w="1700" w:type="pct"/>
            <w:vMerge w:val="restart"/>
            <w:shd w:val="clear" w:color="auto" w:fill="auto"/>
            <w:tcMar>
              <w:top w:w="0" w:type="dxa"/>
              <w:left w:w="0" w:type="dxa"/>
              <w:bottom w:w="0" w:type="dxa"/>
              <w:right w:w="0" w:type="dxa"/>
            </w:tcMar>
            <w:vAlign w:val="center"/>
            <w:hideMark/>
          </w:tcPr>
          <w:p w14:paraId="63DE5993" w14:textId="77777777" w:rsidR="001808BE" w:rsidRPr="004E12CB" w:rsidRDefault="001808BE">
            <w:pPr>
              <w:pStyle w:val="tl"/>
              <w:spacing w:before="0" w:beforeAutospacing="0" w:after="0" w:afterAutospacing="0"/>
              <w:rPr>
                <w:lang w:val="uk-UA"/>
              </w:rPr>
            </w:pPr>
            <w:r w:rsidRPr="004E12CB">
              <w:rPr>
                <w:lang w:val="uk-UA"/>
              </w:rPr>
              <w:t>2) ... для процедур обробки ПС проти зледеніння, які виконуються в два етапи</w:t>
            </w:r>
          </w:p>
        </w:tc>
        <w:tc>
          <w:tcPr>
            <w:tcW w:w="1650" w:type="pct"/>
            <w:shd w:val="clear" w:color="auto" w:fill="auto"/>
            <w:tcMar>
              <w:top w:w="0" w:type="dxa"/>
              <w:left w:w="0" w:type="dxa"/>
              <w:bottom w:w="0" w:type="dxa"/>
              <w:right w:w="0" w:type="dxa"/>
            </w:tcMar>
            <w:vAlign w:val="center"/>
            <w:hideMark/>
          </w:tcPr>
          <w:p w14:paraId="641F5170"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20842B41" w14:textId="77777777" w:rsidR="001808BE" w:rsidRPr="004E12CB" w:rsidRDefault="001808BE">
            <w:pPr>
              <w:pStyle w:val="tl"/>
              <w:spacing w:before="0" w:beforeAutospacing="0" w:after="0" w:afterAutospacing="0"/>
              <w:rPr>
                <w:lang w:val="uk-UA"/>
              </w:rPr>
            </w:pPr>
            <w:r w:rsidRPr="004E12CB">
              <w:rPr>
                <w:lang w:val="uk-UA"/>
              </w:rPr>
              <w:t>Процедура обробки ПС проти зледеніння, в якій останній етап - це використання суміші з 75 % рідини Типу II та 25 % води, та почалась о 13:35 місцевого часу, записується як:</w:t>
            </w:r>
          </w:p>
        </w:tc>
      </w:tr>
      <w:tr w:rsidR="001808BE" w:rsidRPr="00E56A91" w14:paraId="6B99EC1B" w14:textId="77777777" w:rsidTr="00C26570">
        <w:tc>
          <w:tcPr>
            <w:tcW w:w="0" w:type="auto"/>
            <w:vMerge/>
            <w:shd w:val="clear" w:color="auto" w:fill="auto"/>
            <w:vAlign w:val="center"/>
            <w:hideMark/>
          </w:tcPr>
          <w:p w14:paraId="7779746A"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0973EC44" w14:textId="77777777" w:rsidR="001808BE" w:rsidRPr="004E12CB" w:rsidRDefault="001808BE">
            <w:pPr>
              <w:pStyle w:val="tl"/>
              <w:spacing w:before="0" w:beforeAutospacing="0" w:after="0" w:afterAutospacing="0"/>
              <w:rPr>
                <w:lang w:val="uk-UA"/>
              </w:rPr>
            </w:pPr>
            <w:r w:rsidRPr="004E12CB">
              <w:rPr>
                <w:i/>
                <w:iCs/>
                <w:lang w:val="uk-UA"/>
              </w:rPr>
              <w:t>TYPE II/75 13:35 (</w:t>
            </w:r>
            <w:proofErr w:type="spellStart"/>
            <w:r w:rsidRPr="004E12CB">
              <w:rPr>
                <w:i/>
                <w:iCs/>
                <w:lang w:val="uk-UA"/>
              </w:rPr>
              <w:t>followed</w:t>
            </w:r>
            <w:proofErr w:type="spellEnd"/>
            <w:r w:rsidRPr="004E12CB">
              <w:rPr>
                <w:i/>
                <w:iCs/>
                <w:lang w:val="uk-UA"/>
              </w:rPr>
              <w:t xml:space="preserve"> </w:t>
            </w:r>
            <w:proofErr w:type="spellStart"/>
            <w:r w:rsidRPr="004E12CB">
              <w:rPr>
                <w:i/>
                <w:iCs/>
                <w:lang w:val="uk-UA"/>
              </w:rPr>
              <w:t>by</w:t>
            </w:r>
            <w:proofErr w:type="spellEnd"/>
            <w:r w:rsidRPr="004E12CB">
              <w:rPr>
                <w:i/>
                <w:iCs/>
                <w:lang w:val="uk-UA"/>
              </w:rPr>
              <w:t xml:space="preserve"> </w:t>
            </w:r>
            <w:proofErr w:type="spellStart"/>
            <w:r w:rsidRPr="004E12CB">
              <w:rPr>
                <w:i/>
                <w:iCs/>
                <w:lang w:val="uk-UA"/>
              </w:rPr>
              <w:t>complete</w:t>
            </w:r>
            <w:proofErr w:type="spellEnd"/>
            <w:r w:rsidRPr="004E12CB">
              <w:rPr>
                <w:i/>
                <w:iCs/>
                <w:lang w:val="uk-UA"/>
              </w:rPr>
              <w:t xml:space="preserve"> </w:t>
            </w:r>
            <w:proofErr w:type="spellStart"/>
            <w:r w:rsidRPr="004E12CB">
              <w:rPr>
                <w:i/>
                <w:iCs/>
                <w:lang w:val="uk-UA"/>
              </w:rPr>
              <w:t>name</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anti-icing</w:t>
            </w:r>
            <w:proofErr w:type="spellEnd"/>
            <w:r w:rsidRPr="004E12CB">
              <w:rPr>
                <w:i/>
                <w:iCs/>
                <w:lang w:val="uk-UA"/>
              </w:rPr>
              <w:t xml:space="preserve"> </w:t>
            </w:r>
            <w:proofErr w:type="spellStart"/>
            <w:r w:rsidRPr="004E12CB">
              <w:rPr>
                <w:i/>
                <w:iCs/>
                <w:lang w:val="uk-UA"/>
              </w:rPr>
              <w:t>fluid</w:t>
            </w:r>
            <w:proofErr w:type="spellEnd"/>
            <w:r w:rsidRPr="004E12CB">
              <w:rPr>
                <w:i/>
                <w:iCs/>
                <w:lang w:val="uk-UA"/>
              </w:rPr>
              <w:t>)</w:t>
            </w:r>
          </w:p>
        </w:tc>
        <w:tc>
          <w:tcPr>
            <w:tcW w:w="1650" w:type="pct"/>
            <w:shd w:val="clear" w:color="auto" w:fill="auto"/>
            <w:tcMar>
              <w:top w:w="0" w:type="dxa"/>
              <w:left w:w="0" w:type="dxa"/>
              <w:bottom w:w="0" w:type="dxa"/>
              <w:right w:w="0" w:type="dxa"/>
            </w:tcMar>
            <w:vAlign w:val="center"/>
            <w:hideMark/>
          </w:tcPr>
          <w:p w14:paraId="3F3B9397" w14:textId="77777777" w:rsidR="001808BE" w:rsidRPr="004E12CB" w:rsidRDefault="001808BE">
            <w:pPr>
              <w:pStyle w:val="tl"/>
              <w:spacing w:before="0" w:beforeAutospacing="0" w:after="0" w:afterAutospacing="0"/>
              <w:rPr>
                <w:lang w:val="uk-UA"/>
              </w:rPr>
            </w:pPr>
            <w:r w:rsidRPr="004E12CB">
              <w:rPr>
                <w:i/>
                <w:iCs/>
                <w:lang w:val="uk-UA"/>
              </w:rPr>
              <w:t>ТИП II/75 13:35 (назва рідини для обробки ПС)</w:t>
            </w:r>
          </w:p>
        </w:tc>
      </w:tr>
      <w:tr w:rsidR="001808BE" w:rsidRPr="00E56A91" w14:paraId="299F8933" w14:textId="77777777" w:rsidTr="00C26570">
        <w:trPr>
          <w:trHeight w:val="395"/>
        </w:trPr>
        <w:tc>
          <w:tcPr>
            <w:tcW w:w="0" w:type="auto"/>
            <w:vMerge/>
            <w:shd w:val="clear" w:color="auto" w:fill="auto"/>
            <w:vAlign w:val="center"/>
            <w:hideMark/>
          </w:tcPr>
          <w:p w14:paraId="0B03C95D"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2B50AA83" w14:textId="77777777" w:rsidR="001808BE" w:rsidRPr="004E12CB" w:rsidRDefault="001808BE">
            <w:pPr>
              <w:pStyle w:val="tl"/>
              <w:spacing w:before="0" w:beforeAutospacing="0" w:after="0" w:afterAutospacing="0"/>
              <w:rPr>
                <w:lang w:val="uk-UA"/>
              </w:rPr>
            </w:pPr>
            <w:r w:rsidRPr="004E12CB">
              <w:rPr>
                <w:lang w:val="uk-UA"/>
              </w:rPr>
              <w:t>FINAL STEP STARTED AT </w:t>
            </w:r>
            <w:r w:rsidRPr="004E12CB">
              <w:rPr>
                <w:i/>
                <w:iCs/>
                <w:lang w:val="uk-UA"/>
              </w:rPr>
              <w:t>(</w:t>
            </w:r>
            <w:proofErr w:type="spellStart"/>
            <w:r w:rsidRPr="004E12CB">
              <w:rPr>
                <w:i/>
                <w:iCs/>
                <w:lang w:val="uk-UA"/>
              </w:rPr>
              <w:t>time</w:t>
            </w:r>
            <w:proofErr w:type="spellEnd"/>
            <w:r w:rsidRPr="004E12CB">
              <w:rPr>
                <w:i/>
                <w:iCs/>
                <w:lang w:val="uk-UA"/>
              </w:rPr>
              <w:t>)</w:t>
            </w:r>
            <w:r w:rsidRPr="004E12CB">
              <w:rPr>
                <w:lang w:val="uk-UA"/>
              </w:rPr>
              <w:t>;</w:t>
            </w:r>
          </w:p>
        </w:tc>
        <w:tc>
          <w:tcPr>
            <w:tcW w:w="1650" w:type="pct"/>
            <w:shd w:val="clear" w:color="auto" w:fill="auto"/>
            <w:tcMar>
              <w:top w:w="0" w:type="dxa"/>
              <w:left w:w="0" w:type="dxa"/>
              <w:bottom w:w="0" w:type="dxa"/>
              <w:right w:w="0" w:type="dxa"/>
            </w:tcMar>
            <w:vAlign w:val="center"/>
            <w:hideMark/>
          </w:tcPr>
          <w:p w14:paraId="50AA2022" w14:textId="77777777" w:rsidR="001808BE" w:rsidRPr="004E12CB" w:rsidRDefault="001808BE">
            <w:pPr>
              <w:pStyle w:val="tl"/>
              <w:spacing w:before="0" w:beforeAutospacing="0" w:after="0" w:afterAutospacing="0"/>
              <w:rPr>
                <w:lang w:val="uk-UA"/>
              </w:rPr>
            </w:pPr>
            <w:r w:rsidRPr="004E12CB">
              <w:rPr>
                <w:lang w:val="uk-UA"/>
              </w:rPr>
              <w:t>ОСТАННІЙ ЕТАП ПОЧАВСЯ В (</w:t>
            </w:r>
            <w:r w:rsidRPr="004E12CB">
              <w:rPr>
                <w:i/>
                <w:iCs/>
                <w:lang w:val="uk-UA"/>
              </w:rPr>
              <w:t>час</w:t>
            </w:r>
            <w:r w:rsidRPr="004E12CB">
              <w:rPr>
                <w:lang w:val="uk-UA"/>
              </w:rPr>
              <w:t>);</w:t>
            </w:r>
          </w:p>
        </w:tc>
      </w:tr>
      <w:tr w:rsidR="001808BE" w:rsidRPr="00E56A91" w14:paraId="2AA76B6D" w14:textId="77777777" w:rsidTr="00B26D49">
        <w:trPr>
          <w:trHeight w:val="763"/>
        </w:trPr>
        <w:tc>
          <w:tcPr>
            <w:tcW w:w="1700" w:type="pct"/>
            <w:vMerge w:val="restart"/>
            <w:shd w:val="clear" w:color="auto" w:fill="auto"/>
            <w:tcMar>
              <w:top w:w="0" w:type="dxa"/>
              <w:left w:w="0" w:type="dxa"/>
              <w:bottom w:w="0" w:type="dxa"/>
              <w:right w:w="0" w:type="dxa"/>
            </w:tcMar>
            <w:vAlign w:val="center"/>
            <w:hideMark/>
          </w:tcPr>
          <w:p w14:paraId="685F42FD" w14:textId="77777777" w:rsidR="001808BE" w:rsidRPr="004E12CB" w:rsidRDefault="001808BE">
            <w:pPr>
              <w:pStyle w:val="tl"/>
              <w:spacing w:before="0" w:beforeAutospacing="0" w:after="0" w:afterAutospacing="0"/>
              <w:rPr>
                <w:lang w:val="uk-UA"/>
              </w:rPr>
            </w:pPr>
            <w:r w:rsidRPr="004E12CB">
              <w:rPr>
                <w:lang w:val="uk-UA"/>
              </w:rPr>
              <w:t>3) ...завершення процедури обробки ПС проти зледеніння</w:t>
            </w:r>
          </w:p>
        </w:tc>
        <w:tc>
          <w:tcPr>
            <w:tcW w:w="1650" w:type="pct"/>
            <w:shd w:val="clear" w:color="auto" w:fill="auto"/>
            <w:tcMar>
              <w:top w:w="0" w:type="dxa"/>
              <w:left w:w="0" w:type="dxa"/>
              <w:bottom w:w="0" w:type="dxa"/>
              <w:right w:w="0" w:type="dxa"/>
            </w:tcMar>
            <w:vAlign w:val="center"/>
            <w:hideMark/>
          </w:tcPr>
          <w:p w14:paraId="2999DF78" w14:textId="77777777" w:rsidR="001808BE" w:rsidRPr="004E12CB" w:rsidRDefault="001808BE">
            <w:pPr>
              <w:pStyle w:val="tl"/>
              <w:spacing w:before="0" w:beforeAutospacing="0" w:after="0" w:afterAutospacing="0"/>
              <w:rPr>
                <w:lang w:val="uk-UA"/>
              </w:rPr>
            </w:pPr>
            <w:r w:rsidRPr="004E12CB">
              <w:rPr>
                <w:lang w:val="uk-UA"/>
              </w:rPr>
              <w:t>POST DE-ICING CHECK COMPLETED;</w:t>
            </w:r>
          </w:p>
        </w:tc>
        <w:tc>
          <w:tcPr>
            <w:tcW w:w="1650" w:type="pct"/>
            <w:shd w:val="clear" w:color="auto" w:fill="auto"/>
            <w:tcMar>
              <w:top w:w="0" w:type="dxa"/>
              <w:left w:w="0" w:type="dxa"/>
              <w:bottom w:w="0" w:type="dxa"/>
              <w:right w:w="0" w:type="dxa"/>
            </w:tcMar>
            <w:vAlign w:val="center"/>
            <w:hideMark/>
          </w:tcPr>
          <w:p w14:paraId="0F1EC63A" w14:textId="77777777" w:rsidR="001808BE" w:rsidRPr="004E12CB" w:rsidRDefault="001808BE">
            <w:pPr>
              <w:pStyle w:val="tl"/>
              <w:spacing w:before="0" w:beforeAutospacing="0" w:after="0" w:afterAutospacing="0"/>
              <w:rPr>
                <w:lang w:val="uk-UA"/>
              </w:rPr>
            </w:pPr>
            <w:r w:rsidRPr="004E12CB">
              <w:rPr>
                <w:lang w:val="uk-UA"/>
              </w:rPr>
              <w:t>ПЕРЕВІРКА ПІСЛЯ ПРОЦЕДУРИ ОБРОБКИ ПРОТИ ЗЛЕДЕНІННЯ ЗАВЕРШЕНА;</w:t>
            </w:r>
          </w:p>
        </w:tc>
      </w:tr>
      <w:tr w:rsidR="001808BE" w:rsidRPr="00E56A91" w14:paraId="153F3560" w14:textId="77777777" w:rsidTr="00C26570">
        <w:tc>
          <w:tcPr>
            <w:tcW w:w="0" w:type="auto"/>
            <w:vMerge/>
            <w:shd w:val="clear" w:color="auto" w:fill="auto"/>
            <w:vAlign w:val="center"/>
            <w:hideMark/>
          </w:tcPr>
          <w:p w14:paraId="73D0EB98"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30EB0C7F" w14:textId="77777777" w:rsidR="001808BE" w:rsidRPr="004E12CB" w:rsidRDefault="001808BE">
            <w:pPr>
              <w:pStyle w:val="tl"/>
              <w:spacing w:before="0" w:beforeAutospacing="0" w:after="0" w:afterAutospacing="0"/>
              <w:rPr>
                <w:lang w:val="uk-UA"/>
              </w:rPr>
            </w:pPr>
            <w:r w:rsidRPr="004E12CB">
              <w:rPr>
                <w:lang w:val="uk-UA"/>
              </w:rPr>
              <w:t>PERSONNEL AND EQUIPMENT CLEAR OF AIRCRAFT;</w:t>
            </w:r>
          </w:p>
        </w:tc>
        <w:tc>
          <w:tcPr>
            <w:tcW w:w="1650" w:type="pct"/>
            <w:shd w:val="clear" w:color="auto" w:fill="auto"/>
            <w:tcMar>
              <w:top w:w="0" w:type="dxa"/>
              <w:left w:w="0" w:type="dxa"/>
              <w:bottom w:w="0" w:type="dxa"/>
              <w:right w:w="0" w:type="dxa"/>
            </w:tcMar>
            <w:vAlign w:val="center"/>
            <w:hideMark/>
          </w:tcPr>
          <w:p w14:paraId="444B3BBA" w14:textId="77777777" w:rsidR="001808BE" w:rsidRPr="004E12CB" w:rsidRDefault="001808BE">
            <w:pPr>
              <w:pStyle w:val="tl"/>
              <w:spacing w:before="0" w:beforeAutospacing="0" w:after="0" w:afterAutospacing="0"/>
              <w:rPr>
                <w:lang w:val="uk-UA"/>
              </w:rPr>
            </w:pPr>
            <w:r w:rsidRPr="004E12CB">
              <w:rPr>
                <w:lang w:val="uk-UA"/>
              </w:rPr>
              <w:t>ПЕРСОНАЛ ТА ОБЛАДНАННЯ НА ВІДСТАНІ ВІД ПОВІТРЯНОГО СУДНА.</w:t>
            </w:r>
          </w:p>
        </w:tc>
      </w:tr>
      <w:tr w:rsidR="001808BE" w:rsidRPr="004E12CB" w14:paraId="76781641" w14:textId="77777777" w:rsidTr="00C26570">
        <w:trPr>
          <w:trHeight w:val="413"/>
        </w:trPr>
        <w:tc>
          <w:tcPr>
            <w:tcW w:w="1700" w:type="pct"/>
            <w:shd w:val="clear" w:color="auto" w:fill="auto"/>
            <w:tcMar>
              <w:top w:w="0" w:type="dxa"/>
              <w:left w:w="0" w:type="dxa"/>
              <w:bottom w:w="0" w:type="dxa"/>
              <w:right w:w="0" w:type="dxa"/>
            </w:tcMar>
            <w:vAlign w:val="center"/>
            <w:hideMark/>
          </w:tcPr>
          <w:p w14:paraId="34EF5F72" w14:textId="77777777" w:rsidR="001808BE" w:rsidRPr="00597CC6" w:rsidRDefault="001808BE">
            <w:pPr>
              <w:pStyle w:val="tl"/>
              <w:spacing w:before="0" w:beforeAutospacing="0" w:after="0" w:afterAutospacing="0"/>
              <w:rPr>
                <w:b/>
                <w:bCs/>
                <w:lang w:val="uk-UA"/>
              </w:rPr>
            </w:pPr>
            <w:r w:rsidRPr="00597CC6">
              <w:rPr>
                <w:b/>
                <w:bCs/>
                <w:lang w:val="uk-UA"/>
              </w:rPr>
              <w:t>3. НЕСТАНДАРТНІ ОПЕРАЦІЇ</w:t>
            </w:r>
          </w:p>
        </w:tc>
        <w:tc>
          <w:tcPr>
            <w:tcW w:w="1650" w:type="pct"/>
            <w:shd w:val="clear" w:color="auto" w:fill="auto"/>
            <w:tcMar>
              <w:top w:w="0" w:type="dxa"/>
              <w:left w:w="0" w:type="dxa"/>
              <w:bottom w:w="0" w:type="dxa"/>
              <w:right w:w="0" w:type="dxa"/>
            </w:tcMar>
            <w:vAlign w:val="center"/>
            <w:hideMark/>
          </w:tcPr>
          <w:p w14:paraId="5E2D5B66"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0D1840BC" w14:textId="77777777" w:rsidR="001808BE" w:rsidRPr="004E12CB" w:rsidRDefault="001808BE">
            <w:pPr>
              <w:pStyle w:val="tl"/>
              <w:spacing w:before="0" w:beforeAutospacing="0" w:after="0" w:afterAutospacing="0"/>
              <w:rPr>
                <w:lang w:val="uk-UA"/>
              </w:rPr>
            </w:pPr>
            <w:r w:rsidRPr="004E12CB">
              <w:rPr>
                <w:lang w:val="uk-UA"/>
              </w:rPr>
              <w:t> </w:t>
            </w:r>
          </w:p>
        </w:tc>
      </w:tr>
      <w:tr w:rsidR="001808BE" w:rsidRPr="00E56A91" w14:paraId="3D6D5B3F" w14:textId="77777777" w:rsidTr="00B26D49">
        <w:trPr>
          <w:trHeight w:val="1683"/>
        </w:trPr>
        <w:tc>
          <w:tcPr>
            <w:tcW w:w="1700" w:type="pct"/>
            <w:shd w:val="clear" w:color="auto" w:fill="auto"/>
            <w:tcMar>
              <w:top w:w="0" w:type="dxa"/>
              <w:left w:w="0" w:type="dxa"/>
              <w:bottom w:w="0" w:type="dxa"/>
              <w:right w:w="0" w:type="dxa"/>
            </w:tcMar>
            <w:vAlign w:val="center"/>
            <w:hideMark/>
          </w:tcPr>
          <w:p w14:paraId="77FAB106" w14:textId="77777777" w:rsidR="001808BE" w:rsidRPr="004E12CB" w:rsidRDefault="001808BE">
            <w:pPr>
              <w:pStyle w:val="tl"/>
              <w:spacing w:before="0" w:beforeAutospacing="0" w:after="0" w:afterAutospacing="0"/>
              <w:rPr>
                <w:lang w:val="uk-UA"/>
              </w:rPr>
            </w:pPr>
            <w:r w:rsidRPr="004E12CB">
              <w:rPr>
                <w:lang w:val="uk-UA"/>
              </w:rPr>
              <w:t>1) ...при спрацюванні сенсора наближення сопла для розпилення рідини</w:t>
            </w:r>
          </w:p>
        </w:tc>
        <w:tc>
          <w:tcPr>
            <w:tcW w:w="1650" w:type="pct"/>
            <w:shd w:val="clear" w:color="auto" w:fill="auto"/>
            <w:tcMar>
              <w:top w:w="0" w:type="dxa"/>
              <w:left w:w="0" w:type="dxa"/>
              <w:bottom w:w="0" w:type="dxa"/>
              <w:right w:w="0" w:type="dxa"/>
            </w:tcMar>
            <w:vAlign w:val="center"/>
            <w:hideMark/>
          </w:tcPr>
          <w:p w14:paraId="6766254B" w14:textId="77777777" w:rsidR="001808BE" w:rsidRPr="004E12CB" w:rsidRDefault="001808BE">
            <w:pPr>
              <w:pStyle w:val="tl"/>
              <w:spacing w:before="0" w:beforeAutospacing="0" w:after="0" w:afterAutospacing="0"/>
              <w:rPr>
                <w:lang w:val="uk-UA"/>
              </w:rPr>
            </w:pPr>
            <w:r w:rsidRPr="004E12CB">
              <w:rPr>
                <w:lang w:val="uk-UA"/>
              </w:rPr>
              <w:t>BE ADVISED NOZZLE PROXIMITY ACTIVATION ON </w:t>
            </w:r>
            <w:r w:rsidRPr="004E12CB">
              <w:rPr>
                <w:i/>
                <w:iCs/>
                <w:lang w:val="uk-UA"/>
              </w:rPr>
              <w:t>(</w:t>
            </w:r>
            <w:proofErr w:type="spellStart"/>
            <w:r w:rsidRPr="004E12CB">
              <w:rPr>
                <w:i/>
                <w:iCs/>
                <w:lang w:val="uk-UA"/>
              </w:rPr>
              <w:t>significant</w:t>
            </w:r>
            <w:proofErr w:type="spellEnd"/>
            <w:r w:rsidRPr="004E12CB">
              <w:rPr>
                <w:i/>
                <w:iCs/>
                <w:lang w:val="uk-UA"/>
              </w:rPr>
              <w:t xml:space="preserve"> </w:t>
            </w:r>
            <w:proofErr w:type="spellStart"/>
            <w:r w:rsidRPr="004E12CB">
              <w:rPr>
                <w:i/>
                <w:iCs/>
                <w:lang w:val="uk-UA"/>
              </w:rPr>
              <w:t>point</w:t>
            </w:r>
            <w:proofErr w:type="spellEnd"/>
            <w:r w:rsidRPr="004E12CB">
              <w:rPr>
                <w:i/>
                <w:iCs/>
                <w:lang w:val="uk-UA"/>
              </w:rPr>
              <w:t xml:space="preserve"> </w:t>
            </w:r>
            <w:proofErr w:type="spellStart"/>
            <w:r w:rsidRPr="004E12CB">
              <w:rPr>
                <w:i/>
                <w:iCs/>
                <w:lang w:val="uk-UA"/>
              </w:rPr>
              <w:t>on</w:t>
            </w:r>
            <w:proofErr w:type="spellEnd"/>
            <w:r w:rsidRPr="004E12CB">
              <w:rPr>
                <w:i/>
                <w:iCs/>
                <w:lang w:val="uk-UA"/>
              </w:rPr>
              <w:t xml:space="preserve"> </w:t>
            </w:r>
            <w:proofErr w:type="spellStart"/>
            <w:r w:rsidRPr="004E12CB">
              <w:rPr>
                <w:i/>
                <w:iCs/>
                <w:lang w:val="uk-UA"/>
              </w:rPr>
              <w:t>aircraft</w:t>
            </w:r>
            <w:proofErr w:type="spellEnd"/>
            <w:r w:rsidRPr="004E12CB">
              <w:rPr>
                <w:i/>
                <w:iCs/>
                <w:lang w:val="uk-UA"/>
              </w:rPr>
              <w:t>)</w:t>
            </w:r>
            <w:r w:rsidRPr="004E12CB">
              <w:rPr>
                <w:lang w:val="uk-UA"/>
              </w:rPr>
              <w:t> [NO VISUAL DAMAGE </w:t>
            </w:r>
            <w:proofErr w:type="spellStart"/>
            <w:r w:rsidRPr="004E12CB">
              <w:rPr>
                <w:i/>
                <w:iCs/>
                <w:lang w:val="uk-UA"/>
              </w:rPr>
              <w:t>or</w:t>
            </w:r>
            <w:proofErr w:type="spellEnd"/>
            <w:r w:rsidRPr="004E12CB">
              <w:rPr>
                <w:lang w:val="uk-UA"/>
              </w:rPr>
              <w:t> DAMAGE </w:t>
            </w:r>
            <w:r w:rsidRPr="004E12CB">
              <w:rPr>
                <w:i/>
                <w:iCs/>
                <w:lang w:val="uk-UA"/>
              </w:rPr>
              <w:t>(</w:t>
            </w:r>
            <w:proofErr w:type="spellStart"/>
            <w:r w:rsidRPr="004E12CB">
              <w:rPr>
                <w:i/>
                <w:iCs/>
                <w:lang w:val="uk-UA"/>
              </w:rPr>
              <w:t>description</w:t>
            </w:r>
            <w:proofErr w:type="spellEnd"/>
            <w:r w:rsidRPr="004E12CB">
              <w:rPr>
                <w:i/>
                <w:iCs/>
                <w:lang w:val="uk-UA"/>
              </w:rPr>
              <w:t xml:space="preserve"> </w:t>
            </w:r>
            <w:proofErr w:type="spellStart"/>
            <w:r w:rsidRPr="004E12CB">
              <w:rPr>
                <w:i/>
                <w:iCs/>
                <w:lang w:val="uk-UA"/>
              </w:rPr>
              <w:t>of</w:t>
            </w:r>
            <w:proofErr w:type="spellEnd"/>
            <w:r w:rsidRPr="004E12CB">
              <w:rPr>
                <w:i/>
                <w:iCs/>
                <w:lang w:val="uk-UA"/>
              </w:rPr>
              <w:t xml:space="preserve"> </w:t>
            </w:r>
            <w:proofErr w:type="spellStart"/>
            <w:r w:rsidRPr="004E12CB">
              <w:rPr>
                <w:i/>
                <w:iCs/>
                <w:lang w:val="uk-UA"/>
              </w:rPr>
              <w:t>damage</w:t>
            </w:r>
            <w:proofErr w:type="spellEnd"/>
            <w:r w:rsidRPr="004E12CB">
              <w:rPr>
                <w:i/>
                <w:iCs/>
                <w:lang w:val="uk-UA"/>
              </w:rPr>
              <w:t>)</w:t>
            </w:r>
            <w:r w:rsidRPr="004E12CB">
              <w:rPr>
                <w:lang w:val="uk-UA"/>
              </w:rPr>
              <w:t> OBSERVED] [SAY INTENTIONS];</w:t>
            </w:r>
          </w:p>
        </w:tc>
        <w:tc>
          <w:tcPr>
            <w:tcW w:w="1650" w:type="pct"/>
            <w:shd w:val="clear" w:color="auto" w:fill="auto"/>
            <w:tcMar>
              <w:top w:w="0" w:type="dxa"/>
              <w:left w:w="0" w:type="dxa"/>
              <w:bottom w:w="0" w:type="dxa"/>
              <w:right w:w="0" w:type="dxa"/>
            </w:tcMar>
            <w:vAlign w:val="center"/>
            <w:hideMark/>
          </w:tcPr>
          <w:p w14:paraId="54B1A0A9" w14:textId="77777777" w:rsidR="001808BE" w:rsidRPr="004E12CB" w:rsidRDefault="001808BE">
            <w:pPr>
              <w:pStyle w:val="tl"/>
              <w:spacing w:before="0" w:beforeAutospacing="0" w:after="0" w:afterAutospacing="0"/>
              <w:rPr>
                <w:lang w:val="uk-UA"/>
              </w:rPr>
            </w:pPr>
            <w:r w:rsidRPr="004E12CB">
              <w:rPr>
                <w:lang w:val="uk-UA"/>
              </w:rPr>
              <w:t>ДЛЯ ІНФОРМАЦІЇ, БЕЗКОНТАКТНИЙ ДАТЧИК УВІМКНЕНО (</w:t>
            </w:r>
            <w:r w:rsidRPr="004E12CB">
              <w:rPr>
                <w:i/>
                <w:iCs/>
                <w:lang w:val="uk-UA"/>
              </w:rPr>
              <w:t>положення на ПС</w:t>
            </w:r>
            <w:r w:rsidRPr="004E12CB">
              <w:rPr>
                <w:lang w:val="uk-UA"/>
              </w:rPr>
              <w:t>) [ВІЗУАЛЬНИХ ПОШКОДЖЕНЬ НЕ ВИЯВЛЕНО </w:t>
            </w:r>
            <w:r w:rsidRPr="004E12CB">
              <w:rPr>
                <w:i/>
                <w:iCs/>
                <w:lang w:val="uk-UA"/>
              </w:rPr>
              <w:t>або</w:t>
            </w:r>
            <w:r w:rsidRPr="004E12CB">
              <w:rPr>
                <w:lang w:val="uk-UA"/>
              </w:rPr>
              <w:t> ВИЯВЛЕНО ПОШКОДЖЕННЯ (</w:t>
            </w:r>
            <w:r w:rsidRPr="004E12CB">
              <w:rPr>
                <w:i/>
                <w:iCs/>
                <w:lang w:val="uk-UA"/>
              </w:rPr>
              <w:t>опис пошкодження</w:t>
            </w:r>
            <w:r w:rsidRPr="004E12CB">
              <w:rPr>
                <w:lang w:val="uk-UA"/>
              </w:rPr>
              <w:t>)] [ПОВІДОМТЕ ПРО НАМІРИ];</w:t>
            </w:r>
          </w:p>
        </w:tc>
      </w:tr>
      <w:tr w:rsidR="001808BE" w:rsidRPr="00E56A91" w14:paraId="7DA0D2AE" w14:textId="77777777" w:rsidTr="0040024F">
        <w:trPr>
          <w:trHeight w:val="1553"/>
        </w:trPr>
        <w:tc>
          <w:tcPr>
            <w:tcW w:w="1700" w:type="pct"/>
            <w:shd w:val="clear" w:color="auto" w:fill="auto"/>
            <w:tcMar>
              <w:top w:w="0" w:type="dxa"/>
              <w:left w:w="0" w:type="dxa"/>
              <w:bottom w:w="0" w:type="dxa"/>
              <w:right w:w="0" w:type="dxa"/>
            </w:tcMar>
            <w:vAlign w:val="center"/>
            <w:hideMark/>
          </w:tcPr>
          <w:p w14:paraId="27525049" w14:textId="77777777" w:rsidR="001808BE" w:rsidRPr="004E12CB" w:rsidRDefault="001808BE">
            <w:pPr>
              <w:pStyle w:val="tl"/>
              <w:spacing w:before="0" w:beforeAutospacing="0" w:after="0" w:afterAutospacing="0"/>
              <w:rPr>
                <w:lang w:val="uk-UA"/>
              </w:rPr>
            </w:pPr>
            <w:r w:rsidRPr="004E12CB">
              <w:rPr>
                <w:lang w:val="uk-UA"/>
              </w:rPr>
              <w:lastRenderedPageBreak/>
              <w:t>2) ...для ПС, в яких сталася аварійна ситуація на майданчику обробки проти зледеніння</w:t>
            </w:r>
          </w:p>
        </w:tc>
        <w:tc>
          <w:tcPr>
            <w:tcW w:w="1650" w:type="pct"/>
            <w:shd w:val="clear" w:color="auto" w:fill="auto"/>
            <w:tcMar>
              <w:top w:w="0" w:type="dxa"/>
              <w:left w:w="0" w:type="dxa"/>
              <w:bottom w:w="0" w:type="dxa"/>
              <w:right w:w="0" w:type="dxa"/>
            </w:tcMar>
            <w:vAlign w:val="center"/>
            <w:hideMark/>
          </w:tcPr>
          <w:p w14:paraId="1BDED68A" w14:textId="77777777" w:rsidR="001808BE" w:rsidRPr="004E12CB" w:rsidRDefault="001808BE">
            <w:pPr>
              <w:pStyle w:val="tl"/>
              <w:spacing w:before="0" w:beforeAutospacing="0" w:after="0" w:afterAutospacing="0"/>
              <w:rPr>
                <w:lang w:val="uk-UA"/>
              </w:rPr>
            </w:pPr>
            <w:r w:rsidRPr="004E12CB">
              <w:rPr>
                <w:lang w:val="uk-UA"/>
              </w:rPr>
              <w:t>EMERGENCY IN DE-ICING BAY </w:t>
            </w:r>
            <w:r w:rsidRPr="004E12CB">
              <w:rPr>
                <w:i/>
                <w:iCs/>
                <w:lang w:val="uk-UA"/>
              </w:rPr>
              <w:t>(</w:t>
            </w:r>
            <w:proofErr w:type="spellStart"/>
            <w:r w:rsidRPr="004E12CB">
              <w:rPr>
                <w:i/>
                <w:iCs/>
                <w:lang w:val="uk-UA"/>
              </w:rPr>
              <w:t>de-icing</w:t>
            </w:r>
            <w:proofErr w:type="spellEnd"/>
            <w:r w:rsidRPr="004E12CB">
              <w:rPr>
                <w:i/>
                <w:iCs/>
                <w:lang w:val="uk-UA"/>
              </w:rPr>
              <w:t xml:space="preserve"> </w:t>
            </w:r>
            <w:proofErr w:type="spellStart"/>
            <w:r w:rsidRPr="004E12CB">
              <w:rPr>
                <w:i/>
                <w:iCs/>
                <w:lang w:val="uk-UA"/>
              </w:rPr>
              <w:t>bay</w:t>
            </w:r>
            <w:proofErr w:type="spellEnd"/>
            <w:r w:rsidRPr="004E12CB">
              <w:rPr>
                <w:i/>
                <w:iCs/>
                <w:lang w:val="uk-UA"/>
              </w:rPr>
              <w:t xml:space="preserve"> </w:t>
            </w:r>
            <w:proofErr w:type="spellStart"/>
            <w:r w:rsidRPr="004E12CB">
              <w:rPr>
                <w:i/>
                <w:iCs/>
                <w:lang w:val="uk-UA"/>
              </w:rPr>
              <w:t>number</w:t>
            </w:r>
            <w:proofErr w:type="spellEnd"/>
            <w:r w:rsidRPr="004E12CB">
              <w:rPr>
                <w:i/>
                <w:iCs/>
                <w:lang w:val="uk-UA"/>
              </w:rPr>
              <w:t>)</w:t>
            </w:r>
            <w:r w:rsidRPr="004E12CB">
              <w:rPr>
                <w:lang w:val="uk-UA"/>
              </w:rPr>
              <w:t> [SHUT DOWN ENGINES </w:t>
            </w:r>
            <w:proofErr w:type="spellStart"/>
            <w:r w:rsidRPr="004E12CB">
              <w:rPr>
                <w:i/>
                <w:iCs/>
                <w:lang w:val="uk-UA"/>
              </w:rPr>
              <w:t>or</w:t>
            </w:r>
            <w:proofErr w:type="spellEnd"/>
            <w:r w:rsidRPr="004E12CB">
              <w:rPr>
                <w:lang w:val="uk-UA"/>
              </w:rPr>
              <w:t> STANDBY FOR FURTHER INSTRUCTIONS].</w:t>
            </w:r>
          </w:p>
        </w:tc>
        <w:tc>
          <w:tcPr>
            <w:tcW w:w="1650" w:type="pct"/>
            <w:shd w:val="clear" w:color="auto" w:fill="auto"/>
            <w:tcMar>
              <w:top w:w="0" w:type="dxa"/>
              <w:left w:w="0" w:type="dxa"/>
              <w:bottom w:w="0" w:type="dxa"/>
              <w:right w:w="0" w:type="dxa"/>
            </w:tcMar>
            <w:vAlign w:val="center"/>
            <w:hideMark/>
          </w:tcPr>
          <w:p w14:paraId="4ED933B0" w14:textId="77777777" w:rsidR="001808BE" w:rsidRPr="004E12CB" w:rsidRDefault="001808BE">
            <w:pPr>
              <w:pStyle w:val="tl"/>
              <w:spacing w:before="0" w:beforeAutospacing="0" w:after="0" w:afterAutospacing="0"/>
              <w:rPr>
                <w:lang w:val="uk-UA"/>
              </w:rPr>
            </w:pPr>
            <w:r w:rsidRPr="004E12CB">
              <w:rPr>
                <w:lang w:val="uk-UA"/>
              </w:rPr>
              <w:t>АВАРІЙНА СИТУАЦІЯ НА МАЙДАНЧИКУ ОБРОБКИ ПРОТИ ЗЛЕДЕНІННЯ (</w:t>
            </w:r>
            <w:r w:rsidRPr="004E12CB">
              <w:rPr>
                <w:i/>
                <w:iCs/>
                <w:lang w:val="uk-UA"/>
              </w:rPr>
              <w:t>номер майданчика</w:t>
            </w:r>
            <w:r w:rsidRPr="004E12CB">
              <w:rPr>
                <w:lang w:val="uk-UA"/>
              </w:rPr>
              <w:t>) [ВИМКНІТЬ ДВИГУНИ </w:t>
            </w:r>
            <w:r w:rsidRPr="004E12CB">
              <w:rPr>
                <w:i/>
                <w:iCs/>
                <w:lang w:val="uk-UA"/>
              </w:rPr>
              <w:t>або</w:t>
            </w:r>
            <w:r w:rsidRPr="004E12CB">
              <w:rPr>
                <w:lang w:val="uk-UA"/>
              </w:rPr>
              <w:t> ОЧІКУЙТЕ ПОДАЛЬШИХ ВКАЗІВОК].</w:t>
            </w:r>
          </w:p>
        </w:tc>
      </w:tr>
    </w:tbl>
    <w:p w14:paraId="0F7C3C4A" w14:textId="77777777" w:rsidR="00ED2891" w:rsidRDefault="00ED2891" w:rsidP="001808BE">
      <w:pPr>
        <w:pStyle w:val="tc"/>
        <w:shd w:val="clear" w:color="auto" w:fill="FFFFFF"/>
        <w:spacing w:before="0" w:beforeAutospacing="0" w:after="0" w:afterAutospacing="0"/>
        <w:jc w:val="center"/>
        <w:rPr>
          <w:rFonts w:ascii="IBM Plex Serif" w:hAnsi="IBM Plex Serif"/>
          <w:b/>
          <w:bCs/>
          <w:color w:val="293A55"/>
          <w:lang w:val="uk-UA"/>
        </w:rPr>
      </w:pPr>
    </w:p>
    <w:p w14:paraId="2C21934A" w14:textId="77777777" w:rsidR="00ED2891" w:rsidRDefault="00ED2891" w:rsidP="001808BE">
      <w:pPr>
        <w:pStyle w:val="tc"/>
        <w:shd w:val="clear" w:color="auto" w:fill="FFFFFF"/>
        <w:spacing w:before="0" w:beforeAutospacing="0" w:after="0" w:afterAutospacing="0"/>
        <w:jc w:val="center"/>
        <w:rPr>
          <w:rFonts w:ascii="IBM Plex Serif" w:hAnsi="IBM Plex Serif"/>
          <w:b/>
          <w:bCs/>
          <w:color w:val="293A55"/>
          <w:lang w:val="uk-UA"/>
        </w:rPr>
      </w:pPr>
    </w:p>
    <w:p w14:paraId="1DBF650F" w14:textId="0244EA7E" w:rsidR="001808BE" w:rsidRPr="00597CC6" w:rsidRDefault="001808BE" w:rsidP="001808BE">
      <w:pPr>
        <w:pStyle w:val="tc"/>
        <w:shd w:val="clear" w:color="auto" w:fill="FFFFFF"/>
        <w:spacing w:before="0" w:beforeAutospacing="0" w:after="0" w:afterAutospacing="0"/>
        <w:jc w:val="center"/>
        <w:rPr>
          <w:rFonts w:ascii="IBM Plex Serif" w:hAnsi="IBM Plex Serif"/>
          <w:b/>
          <w:bCs/>
          <w:color w:val="293A55"/>
          <w:lang w:val="uk-UA"/>
        </w:rPr>
      </w:pPr>
      <w:r w:rsidRPr="00597CC6">
        <w:rPr>
          <w:rFonts w:ascii="IBM Plex Serif" w:hAnsi="IBM Plex Serif"/>
          <w:b/>
          <w:bCs/>
          <w:color w:val="293A55"/>
          <w:lang w:val="uk-UA"/>
        </w:rPr>
        <w:t xml:space="preserve">VI. Фразеологія Додаткових регіональних правил (ICAO </w:t>
      </w:r>
      <w:proofErr w:type="spellStart"/>
      <w:r w:rsidRPr="00597CC6">
        <w:rPr>
          <w:rFonts w:ascii="IBM Plex Serif" w:hAnsi="IBM Plex Serif"/>
          <w:b/>
          <w:bCs/>
          <w:color w:val="293A55"/>
          <w:lang w:val="uk-UA"/>
        </w:rPr>
        <w:t>Doc</w:t>
      </w:r>
      <w:proofErr w:type="spellEnd"/>
      <w:r w:rsidRPr="00597CC6">
        <w:rPr>
          <w:rFonts w:ascii="IBM Plex Serif" w:hAnsi="IBM Plex Serif"/>
          <w:b/>
          <w:bCs/>
          <w:color w:val="293A55"/>
          <w:lang w:val="uk-UA"/>
        </w:rPr>
        <w:t xml:space="preserve"> 7030)</w:t>
      </w:r>
    </w:p>
    <w:p w14:paraId="23DEED04" w14:textId="77777777" w:rsidR="0037754F" w:rsidRPr="00B26D49" w:rsidRDefault="0037754F" w:rsidP="0037754F">
      <w:pPr>
        <w:pStyle w:val="tc"/>
        <w:shd w:val="clear" w:color="auto" w:fill="FFFFFF"/>
        <w:spacing w:before="0" w:beforeAutospacing="0" w:after="0" w:afterAutospacing="0"/>
        <w:rPr>
          <w:rFonts w:ascii="IBM Plex Serif" w:hAnsi="IBM Plex Serif"/>
          <w:color w:val="293A55"/>
          <w:sz w:val="12"/>
          <w:szCs w:val="12"/>
          <w:lang w:val="uk-UA"/>
        </w:rPr>
      </w:pPr>
    </w:p>
    <w:p w14:paraId="5294B010" w14:textId="5302CF58" w:rsidR="001808BE" w:rsidRPr="00597CC6" w:rsidRDefault="001808BE" w:rsidP="0037754F">
      <w:pPr>
        <w:pStyle w:val="tc"/>
        <w:numPr>
          <w:ilvl w:val="0"/>
          <w:numId w:val="2"/>
        </w:numPr>
        <w:shd w:val="clear" w:color="auto" w:fill="FFFFFF"/>
        <w:spacing w:before="0" w:beforeAutospacing="0" w:after="0" w:afterAutospacing="0"/>
        <w:jc w:val="center"/>
        <w:rPr>
          <w:rFonts w:ascii="IBM Plex Serif" w:hAnsi="IBM Plex Serif"/>
          <w:b/>
          <w:bCs/>
          <w:color w:val="293A55"/>
          <w:lang w:val="uk-UA"/>
        </w:rPr>
      </w:pPr>
      <w:r w:rsidRPr="00597CC6">
        <w:rPr>
          <w:rFonts w:ascii="IBM Plex Serif" w:hAnsi="IBM Plex Serif"/>
          <w:b/>
          <w:bCs/>
          <w:color w:val="293A55"/>
          <w:lang w:val="uk-UA"/>
        </w:rPr>
        <w:t>Навігація, заснована на характеристиках</w:t>
      </w:r>
    </w:p>
    <w:p w14:paraId="7CB55174" w14:textId="77777777" w:rsidR="0037754F" w:rsidRPr="00B26D49" w:rsidRDefault="0037754F" w:rsidP="0037754F">
      <w:pPr>
        <w:pStyle w:val="tc"/>
        <w:shd w:val="clear" w:color="auto" w:fill="FFFFFF"/>
        <w:spacing w:before="0" w:beforeAutospacing="0" w:after="0" w:afterAutospacing="0"/>
        <w:rPr>
          <w:rFonts w:ascii="IBM Plex Serif" w:hAnsi="IBM Plex Serif"/>
          <w:color w:val="293A55"/>
          <w:sz w:val="12"/>
          <w:szCs w:val="12"/>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8" w:type="dxa"/>
          <w:left w:w="48" w:type="dxa"/>
          <w:bottom w:w="48" w:type="dxa"/>
          <w:right w:w="48" w:type="dxa"/>
        </w:tblCellMar>
        <w:tblLook w:val="04A0" w:firstRow="1" w:lastRow="0" w:firstColumn="1" w:lastColumn="0" w:noHBand="0" w:noVBand="1"/>
      </w:tblPr>
      <w:tblGrid>
        <w:gridCol w:w="4951"/>
        <w:gridCol w:w="4805"/>
        <w:gridCol w:w="4805"/>
      </w:tblGrid>
      <w:tr w:rsidR="001808BE" w:rsidRPr="00E56A91" w14:paraId="378AC7F7" w14:textId="77777777" w:rsidTr="0040024F">
        <w:tc>
          <w:tcPr>
            <w:tcW w:w="1700" w:type="pct"/>
            <w:shd w:val="clear" w:color="auto" w:fill="auto"/>
            <w:tcMar>
              <w:top w:w="0" w:type="dxa"/>
              <w:left w:w="0" w:type="dxa"/>
              <w:bottom w:w="0" w:type="dxa"/>
              <w:right w:w="0" w:type="dxa"/>
            </w:tcMar>
            <w:vAlign w:val="center"/>
            <w:hideMark/>
          </w:tcPr>
          <w:p w14:paraId="2D3337D2" w14:textId="77777777" w:rsidR="001808BE" w:rsidRPr="004E12CB" w:rsidRDefault="001808BE">
            <w:pPr>
              <w:pStyle w:val="tl"/>
              <w:spacing w:before="0" w:beforeAutospacing="0" w:after="0" w:afterAutospacing="0"/>
              <w:rPr>
                <w:lang w:val="uk-UA"/>
              </w:rPr>
            </w:pPr>
            <w:r w:rsidRPr="004E12CB">
              <w:rPr>
                <w:lang w:val="uk-UA"/>
              </w:rPr>
              <w:t>Пілот не може застосувати процедуру прибуття або відправлення за типом RNAV</w:t>
            </w:r>
          </w:p>
        </w:tc>
        <w:tc>
          <w:tcPr>
            <w:tcW w:w="1650" w:type="pct"/>
            <w:shd w:val="clear" w:color="auto" w:fill="auto"/>
            <w:tcMar>
              <w:top w:w="0" w:type="dxa"/>
              <w:left w:w="0" w:type="dxa"/>
              <w:bottom w:w="0" w:type="dxa"/>
              <w:right w:w="0" w:type="dxa"/>
            </w:tcMar>
            <w:vAlign w:val="center"/>
            <w:hideMark/>
          </w:tcPr>
          <w:p w14:paraId="20F13D3F" w14:textId="77777777" w:rsidR="001808BE" w:rsidRPr="004E12CB" w:rsidRDefault="001808BE">
            <w:pPr>
              <w:pStyle w:val="tl"/>
              <w:spacing w:before="0" w:beforeAutospacing="0" w:after="0" w:afterAutospacing="0"/>
              <w:rPr>
                <w:lang w:val="uk-UA"/>
              </w:rPr>
            </w:pPr>
            <w:r w:rsidRPr="004E12CB">
              <w:rPr>
                <w:lang w:val="uk-UA"/>
              </w:rPr>
              <w:t>*UNABLE (</w:t>
            </w:r>
            <w:proofErr w:type="spellStart"/>
            <w:r w:rsidRPr="004E12CB">
              <w:rPr>
                <w:lang w:val="uk-UA"/>
              </w:rPr>
              <w:t>designator</w:t>
            </w:r>
            <w:proofErr w:type="spellEnd"/>
            <w:r w:rsidRPr="004E12CB">
              <w:rPr>
                <w:lang w:val="uk-UA"/>
              </w:rPr>
              <w:t>) DEPARTURE [</w:t>
            </w:r>
            <w:proofErr w:type="spellStart"/>
            <w:r w:rsidRPr="004E12CB">
              <w:rPr>
                <w:lang w:val="uk-UA"/>
              </w:rPr>
              <w:t>or</w:t>
            </w:r>
            <w:proofErr w:type="spellEnd"/>
            <w:r w:rsidRPr="004E12CB">
              <w:rPr>
                <w:lang w:val="uk-UA"/>
              </w:rPr>
              <w:t xml:space="preserve"> ARRIVAL] DUE RNAV TYPE</w:t>
            </w:r>
          </w:p>
        </w:tc>
        <w:tc>
          <w:tcPr>
            <w:tcW w:w="1650" w:type="pct"/>
            <w:shd w:val="clear" w:color="auto" w:fill="auto"/>
            <w:tcMar>
              <w:top w:w="0" w:type="dxa"/>
              <w:left w:w="0" w:type="dxa"/>
              <w:bottom w:w="0" w:type="dxa"/>
              <w:right w:w="0" w:type="dxa"/>
            </w:tcMar>
            <w:vAlign w:val="center"/>
            <w:hideMark/>
          </w:tcPr>
          <w:p w14:paraId="61C75813" w14:textId="77777777" w:rsidR="001808BE" w:rsidRPr="004E12CB" w:rsidRDefault="001808BE">
            <w:pPr>
              <w:pStyle w:val="tl"/>
              <w:spacing w:before="0" w:beforeAutospacing="0" w:after="0" w:afterAutospacing="0"/>
              <w:rPr>
                <w:lang w:val="uk-UA"/>
              </w:rPr>
            </w:pPr>
            <w:r w:rsidRPr="004E12CB">
              <w:rPr>
                <w:lang w:val="uk-UA"/>
              </w:rPr>
              <w:t>НЕМОЖЛИВЕ (позначення) ВІДПРАВЛЕННЯ [або ПРИБУТТЯ] ЗА ТИПОМ RNAV</w:t>
            </w:r>
          </w:p>
        </w:tc>
      </w:tr>
      <w:tr w:rsidR="001808BE" w:rsidRPr="00E56A91" w14:paraId="63043FDF" w14:textId="77777777" w:rsidTr="0040024F">
        <w:tc>
          <w:tcPr>
            <w:tcW w:w="1700" w:type="pct"/>
            <w:shd w:val="clear" w:color="auto" w:fill="auto"/>
            <w:tcMar>
              <w:top w:w="0" w:type="dxa"/>
              <w:left w:w="0" w:type="dxa"/>
              <w:bottom w:w="0" w:type="dxa"/>
              <w:right w:w="0" w:type="dxa"/>
            </w:tcMar>
            <w:vAlign w:val="center"/>
            <w:hideMark/>
          </w:tcPr>
          <w:p w14:paraId="62261A42" w14:textId="77777777" w:rsidR="001808BE" w:rsidRPr="004E12CB" w:rsidRDefault="001808BE">
            <w:pPr>
              <w:pStyle w:val="tl"/>
              <w:spacing w:before="0" w:beforeAutospacing="0" w:after="0" w:afterAutospacing="0"/>
              <w:rPr>
                <w:lang w:val="uk-UA"/>
              </w:rPr>
            </w:pPr>
            <w:r w:rsidRPr="004E12CB">
              <w:rPr>
                <w:lang w:val="uk-UA"/>
              </w:rPr>
              <w:t>Пілот не в змозі виконати призначену процедуру в TMA</w:t>
            </w:r>
          </w:p>
        </w:tc>
        <w:tc>
          <w:tcPr>
            <w:tcW w:w="1650" w:type="pct"/>
            <w:shd w:val="clear" w:color="auto" w:fill="auto"/>
            <w:tcMar>
              <w:top w:w="0" w:type="dxa"/>
              <w:left w:w="0" w:type="dxa"/>
              <w:bottom w:w="0" w:type="dxa"/>
              <w:right w:w="0" w:type="dxa"/>
            </w:tcMar>
            <w:vAlign w:val="center"/>
            <w:hideMark/>
          </w:tcPr>
          <w:p w14:paraId="6ACA3369" w14:textId="77777777" w:rsidR="001808BE" w:rsidRPr="004E12CB" w:rsidRDefault="001808BE">
            <w:pPr>
              <w:pStyle w:val="tl"/>
              <w:spacing w:before="0" w:beforeAutospacing="0" w:after="0" w:afterAutospacing="0"/>
              <w:rPr>
                <w:lang w:val="uk-UA"/>
              </w:rPr>
            </w:pPr>
            <w:r w:rsidRPr="004E12CB">
              <w:rPr>
                <w:lang w:val="uk-UA"/>
              </w:rPr>
              <w:t>*UNABLE (</w:t>
            </w:r>
            <w:proofErr w:type="spellStart"/>
            <w:r w:rsidRPr="004E12CB">
              <w:rPr>
                <w:lang w:val="uk-UA"/>
              </w:rPr>
              <w:t>designator</w:t>
            </w:r>
            <w:proofErr w:type="spellEnd"/>
            <w:r w:rsidRPr="004E12CB">
              <w:rPr>
                <w:lang w:val="uk-UA"/>
              </w:rPr>
              <w:t>) DEPARTURE [</w:t>
            </w:r>
            <w:proofErr w:type="spellStart"/>
            <w:r w:rsidRPr="004E12CB">
              <w:rPr>
                <w:lang w:val="uk-UA"/>
              </w:rPr>
              <w:t>or</w:t>
            </w:r>
            <w:proofErr w:type="spellEnd"/>
            <w:r w:rsidRPr="004E12CB">
              <w:rPr>
                <w:lang w:val="uk-UA"/>
              </w:rPr>
              <w:t xml:space="preserve"> ARRIVAL] (</w:t>
            </w:r>
            <w:proofErr w:type="spellStart"/>
            <w:r w:rsidRPr="004E12CB">
              <w:rPr>
                <w:lang w:val="uk-UA"/>
              </w:rPr>
              <w:t>reasons</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6A233063" w14:textId="77777777" w:rsidR="001808BE" w:rsidRPr="004E12CB" w:rsidRDefault="001808BE">
            <w:pPr>
              <w:pStyle w:val="tl"/>
              <w:spacing w:before="0" w:beforeAutospacing="0" w:after="0" w:afterAutospacing="0"/>
              <w:rPr>
                <w:lang w:val="uk-UA"/>
              </w:rPr>
            </w:pPr>
            <w:r w:rsidRPr="004E12CB">
              <w:rPr>
                <w:lang w:val="uk-UA"/>
              </w:rPr>
              <w:t>НЕМОЖЛИВЕ (позначення) ВІДПРАВЛЕННЯ [або ПРИБУТТЯ (підстави, причини, пояснення)</w:t>
            </w:r>
          </w:p>
        </w:tc>
      </w:tr>
      <w:tr w:rsidR="001808BE" w:rsidRPr="00E56A91" w14:paraId="652639CE" w14:textId="77777777" w:rsidTr="0040024F">
        <w:tc>
          <w:tcPr>
            <w:tcW w:w="1700" w:type="pct"/>
            <w:shd w:val="clear" w:color="auto" w:fill="auto"/>
            <w:tcMar>
              <w:top w:w="0" w:type="dxa"/>
              <w:left w:w="0" w:type="dxa"/>
              <w:bottom w:w="0" w:type="dxa"/>
              <w:right w:w="0" w:type="dxa"/>
            </w:tcMar>
            <w:vAlign w:val="center"/>
            <w:hideMark/>
          </w:tcPr>
          <w:p w14:paraId="35133C28" w14:textId="77777777" w:rsidR="001808BE" w:rsidRPr="004E12CB" w:rsidRDefault="001808BE">
            <w:pPr>
              <w:pStyle w:val="tl"/>
              <w:spacing w:before="0" w:beforeAutospacing="0" w:after="0" w:afterAutospacing="0"/>
              <w:rPr>
                <w:lang w:val="uk-UA"/>
              </w:rPr>
            </w:pPr>
            <w:r w:rsidRPr="004E12CB">
              <w:rPr>
                <w:lang w:val="uk-UA"/>
              </w:rPr>
              <w:t>Орган ОПР не може призначити процедуру прибуття або вильоту RNAV, яку вимагає пілот, зважаючи на тип бортового обладнання RNAV</w:t>
            </w:r>
          </w:p>
        </w:tc>
        <w:tc>
          <w:tcPr>
            <w:tcW w:w="1650" w:type="pct"/>
            <w:shd w:val="clear" w:color="auto" w:fill="auto"/>
            <w:tcMar>
              <w:top w:w="0" w:type="dxa"/>
              <w:left w:w="0" w:type="dxa"/>
              <w:bottom w:w="0" w:type="dxa"/>
              <w:right w:w="0" w:type="dxa"/>
            </w:tcMar>
            <w:vAlign w:val="center"/>
            <w:hideMark/>
          </w:tcPr>
          <w:p w14:paraId="3DF7A4D2" w14:textId="77777777" w:rsidR="001808BE" w:rsidRPr="004E12CB" w:rsidRDefault="001808BE">
            <w:pPr>
              <w:pStyle w:val="tl"/>
              <w:spacing w:before="0" w:beforeAutospacing="0" w:after="0" w:afterAutospacing="0"/>
              <w:rPr>
                <w:lang w:val="uk-UA"/>
              </w:rPr>
            </w:pPr>
            <w:r w:rsidRPr="004E12CB">
              <w:rPr>
                <w:lang w:val="uk-UA"/>
              </w:rPr>
              <w:t>UNABLE TO ISSUE (</w:t>
            </w:r>
            <w:proofErr w:type="spellStart"/>
            <w:r w:rsidRPr="004E12CB">
              <w:rPr>
                <w:lang w:val="uk-UA"/>
              </w:rPr>
              <w:t>designator</w:t>
            </w:r>
            <w:proofErr w:type="spellEnd"/>
            <w:r w:rsidRPr="004E12CB">
              <w:rPr>
                <w:lang w:val="uk-UA"/>
              </w:rPr>
              <w:t>) DEPARTURE [</w:t>
            </w:r>
            <w:proofErr w:type="spellStart"/>
            <w:r w:rsidRPr="004E12CB">
              <w:rPr>
                <w:lang w:val="uk-UA"/>
              </w:rPr>
              <w:t>or</w:t>
            </w:r>
            <w:proofErr w:type="spellEnd"/>
            <w:r w:rsidRPr="004E12CB">
              <w:rPr>
                <w:lang w:val="uk-UA"/>
              </w:rPr>
              <w:t xml:space="preserve"> ARRIVAL] DUE RNAV TYPE</w:t>
            </w:r>
          </w:p>
        </w:tc>
        <w:tc>
          <w:tcPr>
            <w:tcW w:w="1650" w:type="pct"/>
            <w:shd w:val="clear" w:color="auto" w:fill="auto"/>
            <w:tcMar>
              <w:top w:w="0" w:type="dxa"/>
              <w:left w:w="0" w:type="dxa"/>
              <w:bottom w:w="0" w:type="dxa"/>
              <w:right w:w="0" w:type="dxa"/>
            </w:tcMar>
            <w:vAlign w:val="center"/>
            <w:hideMark/>
          </w:tcPr>
          <w:p w14:paraId="607AE168" w14:textId="77777777" w:rsidR="001808BE" w:rsidRPr="004E12CB" w:rsidRDefault="001808BE">
            <w:pPr>
              <w:pStyle w:val="tl"/>
              <w:spacing w:before="0" w:beforeAutospacing="0" w:after="0" w:afterAutospacing="0"/>
              <w:rPr>
                <w:lang w:val="uk-UA"/>
              </w:rPr>
            </w:pPr>
            <w:r w:rsidRPr="004E12CB">
              <w:rPr>
                <w:lang w:val="uk-UA"/>
              </w:rPr>
              <w:t>НЕМОЖЛИВО ПРИЗНАЧИТИ ПРОЦЕДУРУ ВІДПРАВЛЕННЯ [або ПРИБУТТЯ] ЗВАЖАЮЧИ НА ТИП RNAV</w:t>
            </w:r>
          </w:p>
        </w:tc>
      </w:tr>
      <w:tr w:rsidR="001808BE" w:rsidRPr="00E56A91" w14:paraId="6A66C673" w14:textId="77777777" w:rsidTr="0040024F">
        <w:tc>
          <w:tcPr>
            <w:tcW w:w="1700" w:type="pct"/>
            <w:shd w:val="clear" w:color="auto" w:fill="auto"/>
            <w:tcMar>
              <w:top w:w="0" w:type="dxa"/>
              <w:left w:w="0" w:type="dxa"/>
              <w:bottom w:w="0" w:type="dxa"/>
              <w:right w:w="0" w:type="dxa"/>
            </w:tcMar>
            <w:vAlign w:val="center"/>
            <w:hideMark/>
          </w:tcPr>
          <w:p w14:paraId="06848AAD" w14:textId="77777777" w:rsidR="001808BE" w:rsidRPr="004E12CB" w:rsidRDefault="001808BE">
            <w:pPr>
              <w:pStyle w:val="tl"/>
              <w:spacing w:before="0" w:beforeAutospacing="0" w:after="0" w:afterAutospacing="0"/>
              <w:rPr>
                <w:lang w:val="uk-UA"/>
              </w:rPr>
            </w:pPr>
            <w:r w:rsidRPr="004E12CB">
              <w:rPr>
                <w:lang w:val="uk-UA"/>
              </w:rPr>
              <w:t>Підтвердження того, чи може бути прийнята конкретна процедура прибуття або відправлення RNAV</w:t>
            </w:r>
          </w:p>
        </w:tc>
        <w:tc>
          <w:tcPr>
            <w:tcW w:w="1650" w:type="pct"/>
            <w:shd w:val="clear" w:color="auto" w:fill="auto"/>
            <w:tcMar>
              <w:top w:w="0" w:type="dxa"/>
              <w:left w:w="0" w:type="dxa"/>
              <w:bottom w:w="0" w:type="dxa"/>
              <w:right w:w="0" w:type="dxa"/>
            </w:tcMar>
            <w:vAlign w:val="center"/>
            <w:hideMark/>
          </w:tcPr>
          <w:p w14:paraId="25C8C579" w14:textId="77777777" w:rsidR="001808BE" w:rsidRPr="004E12CB" w:rsidRDefault="001808BE">
            <w:pPr>
              <w:pStyle w:val="tl"/>
              <w:spacing w:before="0" w:beforeAutospacing="0" w:after="0" w:afterAutospacing="0"/>
              <w:rPr>
                <w:lang w:val="uk-UA"/>
              </w:rPr>
            </w:pPr>
            <w:r w:rsidRPr="004E12CB">
              <w:rPr>
                <w:lang w:val="uk-UA"/>
              </w:rPr>
              <w:t>ADVISE IF ABLE (</w:t>
            </w:r>
            <w:proofErr w:type="spellStart"/>
            <w:r w:rsidRPr="004E12CB">
              <w:rPr>
                <w:lang w:val="uk-UA"/>
              </w:rPr>
              <w:t>designator</w:t>
            </w:r>
            <w:proofErr w:type="spellEnd"/>
            <w:r w:rsidRPr="004E12CB">
              <w:rPr>
                <w:lang w:val="uk-UA"/>
              </w:rPr>
              <w:t>) DEPARTURE [</w:t>
            </w:r>
            <w:proofErr w:type="spellStart"/>
            <w:r w:rsidRPr="004E12CB">
              <w:rPr>
                <w:lang w:val="uk-UA"/>
              </w:rPr>
              <w:t>or</w:t>
            </w:r>
            <w:proofErr w:type="spellEnd"/>
            <w:r w:rsidRPr="004E12CB">
              <w:rPr>
                <w:lang w:val="uk-UA"/>
              </w:rPr>
              <w:t xml:space="preserve"> ARRIVAL]</w:t>
            </w:r>
          </w:p>
        </w:tc>
        <w:tc>
          <w:tcPr>
            <w:tcW w:w="1650" w:type="pct"/>
            <w:shd w:val="clear" w:color="auto" w:fill="auto"/>
            <w:tcMar>
              <w:top w:w="0" w:type="dxa"/>
              <w:left w:w="0" w:type="dxa"/>
              <w:bottom w:w="0" w:type="dxa"/>
              <w:right w:w="0" w:type="dxa"/>
            </w:tcMar>
            <w:vAlign w:val="center"/>
            <w:hideMark/>
          </w:tcPr>
          <w:p w14:paraId="224C7665" w14:textId="77777777" w:rsidR="001808BE" w:rsidRPr="004E12CB" w:rsidRDefault="001808BE">
            <w:pPr>
              <w:pStyle w:val="tl"/>
              <w:spacing w:before="0" w:beforeAutospacing="0" w:after="0" w:afterAutospacing="0"/>
              <w:rPr>
                <w:lang w:val="uk-UA"/>
              </w:rPr>
            </w:pPr>
            <w:r w:rsidRPr="004E12CB">
              <w:rPr>
                <w:lang w:val="uk-UA"/>
              </w:rPr>
              <w:t>ПІДТВЕРДЬТЕ ЯКЩО МОЖЛИВЕ ВІДПРАВЛЕННЯ [або ПРИБУТТЯ]</w:t>
            </w:r>
          </w:p>
        </w:tc>
      </w:tr>
      <w:tr w:rsidR="001808BE" w:rsidRPr="00E56A91" w14:paraId="44D7F8D7" w14:textId="77777777" w:rsidTr="0040024F">
        <w:tc>
          <w:tcPr>
            <w:tcW w:w="1700" w:type="pct"/>
            <w:shd w:val="clear" w:color="auto" w:fill="auto"/>
            <w:tcMar>
              <w:top w:w="0" w:type="dxa"/>
              <w:left w:w="0" w:type="dxa"/>
              <w:bottom w:w="0" w:type="dxa"/>
              <w:right w:w="0" w:type="dxa"/>
            </w:tcMar>
            <w:vAlign w:val="center"/>
            <w:hideMark/>
          </w:tcPr>
          <w:p w14:paraId="03D807BE" w14:textId="77777777" w:rsidR="001808BE" w:rsidRPr="004E12CB" w:rsidRDefault="001808BE">
            <w:pPr>
              <w:pStyle w:val="tl"/>
              <w:spacing w:before="0" w:beforeAutospacing="0" w:after="0" w:afterAutospacing="0"/>
              <w:rPr>
                <w:lang w:val="uk-UA"/>
              </w:rPr>
            </w:pPr>
            <w:r w:rsidRPr="004E12CB">
              <w:rPr>
                <w:lang w:val="uk-UA"/>
              </w:rPr>
              <w:t>Інформування органів ОПР про деградацію або збій RNAV</w:t>
            </w:r>
          </w:p>
        </w:tc>
        <w:tc>
          <w:tcPr>
            <w:tcW w:w="1650" w:type="pct"/>
            <w:shd w:val="clear" w:color="auto" w:fill="auto"/>
            <w:tcMar>
              <w:top w:w="0" w:type="dxa"/>
              <w:left w:w="0" w:type="dxa"/>
              <w:bottom w:w="0" w:type="dxa"/>
              <w:right w:w="0" w:type="dxa"/>
            </w:tcMar>
            <w:vAlign w:val="center"/>
            <w:hideMark/>
          </w:tcPr>
          <w:p w14:paraId="11ADAEF6" w14:textId="77777777" w:rsidR="001808BE" w:rsidRPr="004E12CB" w:rsidRDefault="001808BE">
            <w:pPr>
              <w:pStyle w:val="tl"/>
              <w:spacing w:before="0" w:beforeAutospacing="0" w:after="0" w:afterAutospacing="0"/>
              <w:rPr>
                <w:lang w:val="uk-UA"/>
              </w:rPr>
            </w:pPr>
            <w:r w:rsidRPr="004E12CB">
              <w:rPr>
                <w:lang w:val="uk-UA"/>
              </w:rPr>
              <w:t>*(</w:t>
            </w:r>
            <w:proofErr w:type="spellStart"/>
            <w:r w:rsidRPr="004E12CB">
              <w:rPr>
                <w:lang w:val="uk-UA"/>
              </w:rPr>
              <w:t>aircraft</w:t>
            </w:r>
            <w:proofErr w:type="spellEnd"/>
            <w:r w:rsidRPr="004E12CB">
              <w:rPr>
                <w:lang w:val="uk-UA"/>
              </w:rPr>
              <w:t xml:space="preserve"> </w:t>
            </w:r>
            <w:proofErr w:type="spellStart"/>
            <w:r w:rsidRPr="004E12CB">
              <w:rPr>
                <w:lang w:val="uk-UA"/>
              </w:rPr>
              <w:t>call</w:t>
            </w:r>
            <w:proofErr w:type="spellEnd"/>
            <w:r w:rsidRPr="004E12CB">
              <w:rPr>
                <w:lang w:val="uk-UA"/>
              </w:rPr>
              <w:t xml:space="preserve"> </w:t>
            </w:r>
            <w:proofErr w:type="spellStart"/>
            <w:r w:rsidRPr="004E12CB">
              <w:rPr>
                <w:lang w:val="uk-UA"/>
              </w:rPr>
              <w:t>sign</w:t>
            </w:r>
            <w:proofErr w:type="spellEnd"/>
            <w:r w:rsidRPr="004E12CB">
              <w:rPr>
                <w:lang w:val="uk-UA"/>
              </w:rPr>
              <w:t>) UNABLE RNAV DUE EQUIPMENT</w:t>
            </w:r>
          </w:p>
        </w:tc>
        <w:tc>
          <w:tcPr>
            <w:tcW w:w="1650" w:type="pct"/>
            <w:shd w:val="clear" w:color="auto" w:fill="auto"/>
            <w:tcMar>
              <w:top w:w="0" w:type="dxa"/>
              <w:left w:w="0" w:type="dxa"/>
              <w:bottom w:w="0" w:type="dxa"/>
              <w:right w:w="0" w:type="dxa"/>
            </w:tcMar>
            <w:vAlign w:val="center"/>
            <w:hideMark/>
          </w:tcPr>
          <w:p w14:paraId="4F1DC9EA" w14:textId="77777777" w:rsidR="001808BE" w:rsidRPr="004E12CB" w:rsidRDefault="001808BE">
            <w:pPr>
              <w:pStyle w:val="tl"/>
              <w:spacing w:before="0" w:beforeAutospacing="0" w:after="0" w:afterAutospacing="0"/>
              <w:rPr>
                <w:lang w:val="uk-UA"/>
              </w:rPr>
            </w:pPr>
            <w:r w:rsidRPr="004E12CB">
              <w:rPr>
                <w:lang w:val="uk-UA"/>
              </w:rPr>
              <w:t>*(позивний ПС) НЕМОЖЛИВО ВИКОРИСТОВУВАТИ RNAV ЧЕРЕЗ ВІДМОВУ ОБЛАДНАННЯ</w:t>
            </w:r>
          </w:p>
        </w:tc>
      </w:tr>
      <w:tr w:rsidR="001808BE" w:rsidRPr="00E56A91" w14:paraId="11246224" w14:textId="77777777" w:rsidTr="0040024F">
        <w:tc>
          <w:tcPr>
            <w:tcW w:w="1700" w:type="pct"/>
            <w:shd w:val="clear" w:color="auto" w:fill="auto"/>
            <w:tcMar>
              <w:top w:w="0" w:type="dxa"/>
              <w:left w:w="0" w:type="dxa"/>
              <w:bottom w:w="0" w:type="dxa"/>
              <w:right w:w="0" w:type="dxa"/>
            </w:tcMar>
            <w:vAlign w:val="center"/>
            <w:hideMark/>
          </w:tcPr>
          <w:p w14:paraId="2C7219FC" w14:textId="77777777" w:rsidR="001808BE" w:rsidRPr="004E12CB" w:rsidRDefault="001808BE">
            <w:pPr>
              <w:pStyle w:val="tl"/>
              <w:spacing w:before="0" w:beforeAutospacing="0" w:after="0" w:afterAutospacing="0"/>
              <w:rPr>
                <w:lang w:val="uk-UA"/>
              </w:rPr>
            </w:pPr>
            <w:r w:rsidRPr="004E12CB">
              <w:rPr>
                <w:lang w:val="uk-UA"/>
              </w:rPr>
              <w:t>Інформування органів ОПР про відсутню можливість RNAV</w:t>
            </w:r>
          </w:p>
        </w:tc>
        <w:tc>
          <w:tcPr>
            <w:tcW w:w="1650" w:type="pct"/>
            <w:shd w:val="clear" w:color="auto" w:fill="auto"/>
            <w:tcMar>
              <w:top w:w="0" w:type="dxa"/>
              <w:left w:w="0" w:type="dxa"/>
              <w:bottom w:w="0" w:type="dxa"/>
              <w:right w:w="0" w:type="dxa"/>
            </w:tcMar>
            <w:vAlign w:val="center"/>
            <w:hideMark/>
          </w:tcPr>
          <w:p w14:paraId="305BB622" w14:textId="77777777" w:rsidR="001808BE" w:rsidRPr="004E12CB" w:rsidRDefault="001808BE">
            <w:pPr>
              <w:pStyle w:val="tl"/>
              <w:spacing w:before="0" w:beforeAutospacing="0" w:after="0" w:afterAutospacing="0"/>
              <w:rPr>
                <w:lang w:val="uk-UA"/>
              </w:rPr>
            </w:pPr>
            <w:r w:rsidRPr="004E12CB">
              <w:rPr>
                <w:lang w:val="uk-UA"/>
              </w:rPr>
              <w:t>*(</w:t>
            </w:r>
            <w:proofErr w:type="spellStart"/>
            <w:r w:rsidRPr="004E12CB">
              <w:rPr>
                <w:lang w:val="uk-UA"/>
              </w:rPr>
              <w:t>aircraft</w:t>
            </w:r>
            <w:proofErr w:type="spellEnd"/>
            <w:r w:rsidRPr="004E12CB">
              <w:rPr>
                <w:lang w:val="uk-UA"/>
              </w:rPr>
              <w:t xml:space="preserve"> </w:t>
            </w:r>
            <w:proofErr w:type="spellStart"/>
            <w:r w:rsidRPr="004E12CB">
              <w:rPr>
                <w:lang w:val="uk-UA"/>
              </w:rPr>
              <w:t>call</w:t>
            </w:r>
            <w:proofErr w:type="spellEnd"/>
            <w:r w:rsidRPr="004E12CB">
              <w:rPr>
                <w:lang w:val="uk-UA"/>
              </w:rPr>
              <w:t xml:space="preserve"> </w:t>
            </w:r>
            <w:proofErr w:type="spellStart"/>
            <w:r w:rsidRPr="004E12CB">
              <w:rPr>
                <w:lang w:val="uk-UA"/>
              </w:rPr>
              <w:t>sign</w:t>
            </w:r>
            <w:proofErr w:type="spellEnd"/>
            <w:r w:rsidRPr="004E12CB">
              <w:rPr>
                <w:lang w:val="uk-UA"/>
              </w:rPr>
              <w:t>) NEGATIVE RNAV</w:t>
            </w:r>
          </w:p>
        </w:tc>
        <w:tc>
          <w:tcPr>
            <w:tcW w:w="1650" w:type="pct"/>
            <w:shd w:val="clear" w:color="auto" w:fill="auto"/>
            <w:tcMar>
              <w:top w:w="0" w:type="dxa"/>
              <w:left w:w="0" w:type="dxa"/>
              <w:bottom w:w="0" w:type="dxa"/>
              <w:right w:w="0" w:type="dxa"/>
            </w:tcMar>
            <w:vAlign w:val="center"/>
            <w:hideMark/>
          </w:tcPr>
          <w:p w14:paraId="49670B2C" w14:textId="77777777" w:rsidR="001808BE" w:rsidRPr="004E12CB" w:rsidRDefault="001808BE">
            <w:pPr>
              <w:pStyle w:val="tl"/>
              <w:spacing w:before="0" w:beforeAutospacing="0" w:after="0" w:afterAutospacing="0"/>
              <w:rPr>
                <w:lang w:val="uk-UA"/>
              </w:rPr>
            </w:pPr>
            <w:r w:rsidRPr="004E12CB">
              <w:rPr>
                <w:lang w:val="uk-UA"/>
              </w:rPr>
              <w:t>*(позивний повітряного судна) RNAV ВІДСУТНЄ</w:t>
            </w:r>
          </w:p>
        </w:tc>
      </w:tr>
      <w:tr w:rsidR="007D521D" w:rsidRPr="00E56A91" w14:paraId="01346BA4" w14:textId="77777777" w:rsidTr="007D521D">
        <w:tc>
          <w:tcPr>
            <w:tcW w:w="5000" w:type="pct"/>
            <w:gridSpan w:val="3"/>
            <w:shd w:val="clear" w:color="auto" w:fill="auto"/>
            <w:tcMar>
              <w:top w:w="0" w:type="dxa"/>
              <w:left w:w="0" w:type="dxa"/>
              <w:bottom w:w="0" w:type="dxa"/>
              <w:right w:w="0" w:type="dxa"/>
            </w:tcMar>
            <w:vAlign w:val="center"/>
            <w:hideMark/>
          </w:tcPr>
          <w:p w14:paraId="7F83DFFA" w14:textId="19632A45" w:rsidR="007D521D" w:rsidRPr="004E12CB" w:rsidRDefault="007D521D" w:rsidP="007D521D">
            <w:pPr>
              <w:pStyle w:val="tl"/>
              <w:spacing w:before="0" w:beforeAutospacing="0" w:after="0" w:afterAutospacing="0"/>
              <w:jc w:val="center"/>
              <w:rPr>
                <w:lang w:val="uk-UA"/>
              </w:rPr>
            </w:pPr>
            <w:r w:rsidRPr="004E12CB">
              <w:rPr>
                <w:lang w:val="uk-UA"/>
              </w:rPr>
              <w:t>Використання визначених контрольних точок під час виконання процедур прибуття за принципом "</w:t>
            </w:r>
            <w:proofErr w:type="spellStart"/>
            <w:r w:rsidRPr="004E12CB">
              <w:rPr>
                <w:lang w:val="uk-UA"/>
              </w:rPr>
              <w:t>Transition</w:t>
            </w:r>
            <w:proofErr w:type="spellEnd"/>
            <w:r w:rsidRPr="004E12CB">
              <w:rPr>
                <w:lang w:val="uk-UA"/>
              </w:rPr>
              <w:t xml:space="preserve"> </w:t>
            </w:r>
            <w:proofErr w:type="spellStart"/>
            <w:r w:rsidRPr="004E12CB">
              <w:rPr>
                <w:lang w:val="uk-UA"/>
              </w:rPr>
              <w:t>to</w:t>
            </w:r>
            <w:proofErr w:type="spellEnd"/>
            <w:r w:rsidRPr="004E12CB">
              <w:rPr>
                <w:lang w:val="uk-UA"/>
              </w:rPr>
              <w:t xml:space="preserve"> </w:t>
            </w:r>
            <w:proofErr w:type="spellStart"/>
            <w:r w:rsidRPr="004E12CB">
              <w:rPr>
                <w:lang w:val="uk-UA"/>
              </w:rPr>
              <w:t>Final</w:t>
            </w:r>
            <w:proofErr w:type="spellEnd"/>
            <w:r w:rsidRPr="004E12CB">
              <w:rPr>
                <w:lang w:val="uk-UA"/>
              </w:rPr>
              <w:t xml:space="preserve"> </w:t>
            </w:r>
            <w:proofErr w:type="spellStart"/>
            <w:r w:rsidRPr="004E12CB">
              <w:rPr>
                <w:lang w:val="uk-UA"/>
              </w:rPr>
              <w:t>Approach</w:t>
            </w:r>
            <w:proofErr w:type="spellEnd"/>
            <w:r w:rsidRPr="004E12CB">
              <w:rPr>
                <w:lang w:val="uk-UA"/>
              </w:rPr>
              <w:t>"</w:t>
            </w:r>
            <w:r w:rsidRPr="004E12CB">
              <w:rPr>
                <w:lang w:val="uk-UA"/>
              </w:rPr>
              <w:br/>
              <w:t>диспетчерські дозволи:</w:t>
            </w:r>
          </w:p>
        </w:tc>
      </w:tr>
      <w:tr w:rsidR="001808BE" w:rsidRPr="004E12CB" w14:paraId="1966ED51" w14:textId="77777777" w:rsidTr="0040024F">
        <w:tc>
          <w:tcPr>
            <w:tcW w:w="1700" w:type="pct"/>
            <w:shd w:val="clear" w:color="auto" w:fill="auto"/>
            <w:tcMar>
              <w:top w:w="0" w:type="dxa"/>
              <w:left w:w="0" w:type="dxa"/>
              <w:bottom w:w="0" w:type="dxa"/>
              <w:right w:w="0" w:type="dxa"/>
            </w:tcMar>
            <w:vAlign w:val="center"/>
            <w:hideMark/>
          </w:tcPr>
          <w:p w14:paraId="531222C2" w14:textId="77777777" w:rsidR="001808BE" w:rsidRPr="004E12CB" w:rsidRDefault="001808BE">
            <w:pPr>
              <w:pStyle w:val="tl"/>
              <w:spacing w:before="0" w:beforeAutospacing="0" w:after="0" w:afterAutospacing="0"/>
              <w:rPr>
                <w:lang w:val="uk-UA"/>
              </w:rPr>
            </w:pPr>
            <w:r w:rsidRPr="004E12CB">
              <w:rPr>
                <w:lang w:val="uk-UA"/>
              </w:rPr>
              <w:t>слідувати по горизонтальній частині маршруту "</w:t>
            </w:r>
            <w:proofErr w:type="spellStart"/>
            <w:r w:rsidRPr="004E12CB">
              <w:rPr>
                <w:lang w:val="uk-UA"/>
              </w:rPr>
              <w:t>Transition</w:t>
            </w:r>
            <w:proofErr w:type="spellEnd"/>
            <w:r w:rsidRPr="004E12CB">
              <w:rPr>
                <w:lang w:val="uk-UA"/>
              </w:rPr>
              <w:t xml:space="preserve"> </w:t>
            </w:r>
            <w:proofErr w:type="spellStart"/>
            <w:r w:rsidRPr="004E12CB">
              <w:rPr>
                <w:lang w:val="uk-UA"/>
              </w:rPr>
              <w:t>to</w:t>
            </w:r>
            <w:proofErr w:type="spellEnd"/>
            <w:r w:rsidRPr="004E12CB">
              <w:rPr>
                <w:lang w:val="uk-UA"/>
              </w:rPr>
              <w:t xml:space="preserve"> </w:t>
            </w:r>
            <w:proofErr w:type="spellStart"/>
            <w:r w:rsidRPr="004E12CB">
              <w:rPr>
                <w:lang w:val="uk-UA"/>
              </w:rPr>
              <w:t>Final</w:t>
            </w:r>
            <w:proofErr w:type="spellEnd"/>
            <w:r w:rsidRPr="004E12CB">
              <w:rPr>
                <w:lang w:val="uk-UA"/>
              </w:rPr>
              <w:t xml:space="preserve"> </w:t>
            </w:r>
            <w:proofErr w:type="spellStart"/>
            <w:r w:rsidRPr="004E12CB">
              <w:rPr>
                <w:lang w:val="uk-UA"/>
              </w:rPr>
              <w:t>Approach</w:t>
            </w:r>
            <w:proofErr w:type="spellEnd"/>
            <w:r w:rsidRPr="004E12CB">
              <w:rPr>
                <w:lang w:val="uk-UA"/>
              </w:rPr>
              <w:t xml:space="preserve">", витримуючи </w:t>
            </w:r>
            <w:r w:rsidRPr="004E12CB">
              <w:rPr>
                <w:lang w:val="uk-UA"/>
              </w:rPr>
              <w:lastRenderedPageBreak/>
              <w:t>призначені швидкості. Висоти задаються диспетчером окремо</w:t>
            </w:r>
          </w:p>
        </w:tc>
        <w:tc>
          <w:tcPr>
            <w:tcW w:w="1650" w:type="pct"/>
            <w:shd w:val="clear" w:color="auto" w:fill="auto"/>
            <w:tcMar>
              <w:top w:w="0" w:type="dxa"/>
              <w:left w:w="0" w:type="dxa"/>
              <w:bottom w:w="0" w:type="dxa"/>
              <w:right w:w="0" w:type="dxa"/>
            </w:tcMar>
            <w:vAlign w:val="center"/>
            <w:hideMark/>
          </w:tcPr>
          <w:p w14:paraId="79CC3E72" w14:textId="77777777" w:rsidR="001808BE" w:rsidRPr="004E12CB" w:rsidRDefault="001808BE">
            <w:pPr>
              <w:pStyle w:val="tl"/>
              <w:spacing w:before="0" w:beforeAutospacing="0" w:after="0" w:afterAutospacing="0"/>
              <w:rPr>
                <w:lang w:val="uk-UA"/>
              </w:rPr>
            </w:pPr>
            <w:r w:rsidRPr="004E12CB">
              <w:rPr>
                <w:lang w:val="uk-UA"/>
              </w:rPr>
              <w:lastRenderedPageBreak/>
              <w:t>CLEARED (</w:t>
            </w:r>
            <w:proofErr w:type="spellStart"/>
            <w:r w:rsidRPr="004E12CB">
              <w:rPr>
                <w:lang w:val="uk-UA"/>
              </w:rPr>
              <w:t>designator</w:t>
            </w:r>
            <w:proofErr w:type="spellEnd"/>
            <w:r w:rsidRPr="004E12CB">
              <w:rPr>
                <w:lang w:val="uk-UA"/>
              </w:rPr>
              <w:t>) TRANSITION</w:t>
            </w:r>
          </w:p>
        </w:tc>
        <w:tc>
          <w:tcPr>
            <w:tcW w:w="1650" w:type="pct"/>
            <w:shd w:val="clear" w:color="auto" w:fill="auto"/>
            <w:tcMar>
              <w:top w:w="0" w:type="dxa"/>
              <w:left w:w="0" w:type="dxa"/>
              <w:bottom w:w="0" w:type="dxa"/>
              <w:right w:w="0" w:type="dxa"/>
            </w:tcMar>
            <w:vAlign w:val="center"/>
            <w:hideMark/>
          </w:tcPr>
          <w:p w14:paraId="2B849C24" w14:textId="77777777" w:rsidR="001808BE" w:rsidRPr="004E12CB" w:rsidRDefault="001808BE">
            <w:pPr>
              <w:pStyle w:val="tl"/>
              <w:spacing w:before="0" w:beforeAutospacing="0" w:after="0" w:afterAutospacing="0"/>
              <w:rPr>
                <w:lang w:val="uk-UA"/>
              </w:rPr>
            </w:pPr>
            <w:r w:rsidRPr="004E12CB">
              <w:rPr>
                <w:lang w:val="uk-UA"/>
              </w:rPr>
              <w:t>ДОЗВОЛЯЮ (індекс) ПРЯМУЙТЕ за TRANSITION TO FINAL APPROACH</w:t>
            </w:r>
          </w:p>
        </w:tc>
      </w:tr>
      <w:tr w:rsidR="001808BE" w:rsidRPr="004E12CB" w14:paraId="74D9915C" w14:textId="77777777" w:rsidTr="0040024F">
        <w:tc>
          <w:tcPr>
            <w:tcW w:w="1700" w:type="pct"/>
            <w:shd w:val="clear" w:color="auto" w:fill="auto"/>
            <w:tcMar>
              <w:top w:w="0" w:type="dxa"/>
              <w:left w:w="0" w:type="dxa"/>
              <w:bottom w:w="0" w:type="dxa"/>
              <w:right w:w="0" w:type="dxa"/>
            </w:tcMar>
            <w:vAlign w:val="center"/>
            <w:hideMark/>
          </w:tcPr>
          <w:p w14:paraId="1CAB06E8" w14:textId="77777777" w:rsidR="001808BE" w:rsidRPr="004E12CB" w:rsidRDefault="001808BE">
            <w:pPr>
              <w:pStyle w:val="tl"/>
              <w:spacing w:before="0" w:beforeAutospacing="0" w:after="0" w:afterAutospacing="0"/>
              <w:rPr>
                <w:lang w:val="uk-UA"/>
              </w:rPr>
            </w:pPr>
            <w:r w:rsidRPr="004E12CB">
              <w:rPr>
                <w:lang w:val="uk-UA"/>
              </w:rPr>
              <w:t>дотримуватися маршруту "</w:t>
            </w:r>
            <w:proofErr w:type="spellStart"/>
            <w:r w:rsidRPr="004E12CB">
              <w:rPr>
                <w:lang w:val="uk-UA"/>
              </w:rPr>
              <w:t>Transition</w:t>
            </w:r>
            <w:proofErr w:type="spellEnd"/>
            <w:r w:rsidRPr="004E12CB">
              <w:rPr>
                <w:lang w:val="uk-UA"/>
              </w:rPr>
              <w:t xml:space="preserve"> </w:t>
            </w:r>
            <w:proofErr w:type="spellStart"/>
            <w:r w:rsidRPr="004E12CB">
              <w:rPr>
                <w:lang w:val="uk-UA"/>
              </w:rPr>
              <w:t>to</w:t>
            </w:r>
            <w:proofErr w:type="spellEnd"/>
            <w:r w:rsidRPr="004E12CB">
              <w:rPr>
                <w:lang w:val="uk-UA"/>
              </w:rPr>
              <w:t xml:space="preserve"> </w:t>
            </w:r>
            <w:proofErr w:type="spellStart"/>
            <w:r w:rsidRPr="004E12CB">
              <w:rPr>
                <w:lang w:val="uk-UA"/>
              </w:rPr>
              <w:t>Final</w:t>
            </w:r>
            <w:proofErr w:type="spellEnd"/>
            <w:r w:rsidRPr="004E12CB">
              <w:rPr>
                <w:lang w:val="uk-UA"/>
              </w:rPr>
              <w:t xml:space="preserve"> </w:t>
            </w:r>
            <w:proofErr w:type="spellStart"/>
            <w:r w:rsidRPr="004E12CB">
              <w:rPr>
                <w:lang w:val="uk-UA"/>
              </w:rPr>
              <w:t>Approach</w:t>
            </w:r>
            <w:proofErr w:type="spellEnd"/>
            <w:r w:rsidRPr="004E12CB">
              <w:rPr>
                <w:lang w:val="uk-UA"/>
              </w:rPr>
              <w:t>", витримуючи призначені швидкості і висоти</w:t>
            </w:r>
          </w:p>
        </w:tc>
        <w:tc>
          <w:tcPr>
            <w:tcW w:w="1650" w:type="pct"/>
            <w:shd w:val="clear" w:color="auto" w:fill="auto"/>
            <w:tcMar>
              <w:top w:w="0" w:type="dxa"/>
              <w:left w:w="0" w:type="dxa"/>
              <w:bottom w:w="0" w:type="dxa"/>
              <w:right w:w="0" w:type="dxa"/>
            </w:tcMar>
            <w:vAlign w:val="center"/>
            <w:hideMark/>
          </w:tcPr>
          <w:p w14:paraId="6834BAE2" w14:textId="77777777" w:rsidR="001808BE" w:rsidRPr="004E12CB" w:rsidRDefault="001808BE">
            <w:pPr>
              <w:pStyle w:val="tl"/>
              <w:spacing w:before="0" w:beforeAutospacing="0" w:after="0" w:afterAutospacing="0"/>
              <w:rPr>
                <w:lang w:val="uk-UA"/>
              </w:rPr>
            </w:pPr>
            <w:r w:rsidRPr="004E12CB">
              <w:rPr>
                <w:lang w:val="uk-UA"/>
              </w:rPr>
              <w:t>CLEARED (</w:t>
            </w:r>
            <w:proofErr w:type="spellStart"/>
            <w:r w:rsidRPr="004E12CB">
              <w:rPr>
                <w:lang w:val="uk-UA"/>
              </w:rPr>
              <w:t>designator</w:t>
            </w:r>
            <w:proofErr w:type="spellEnd"/>
            <w:r w:rsidRPr="004E12CB">
              <w:rPr>
                <w:lang w:val="uk-UA"/>
              </w:rPr>
              <w:t>) TRANSITION AND PROFILE</w:t>
            </w:r>
          </w:p>
        </w:tc>
        <w:tc>
          <w:tcPr>
            <w:tcW w:w="1650" w:type="pct"/>
            <w:shd w:val="clear" w:color="auto" w:fill="auto"/>
            <w:tcMar>
              <w:top w:w="0" w:type="dxa"/>
              <w:left w:w="0" w:type="dxa"/>
              <w:bottom w:w="0" w:type="dxa"/>
              <w:right w:w="0" w:type="dxa"/>
            </w:tcMar>
            <w:vAlign w:val="center"/>
            <w:hideMark/>
          </w:tcPr>
          <w:p w14:paraId="49F270AE" w14:textId="77777777" w:rsidR="001808BE" w:rsidRPr="004E12CB" w:rsidRDefault="001808BE">
            <w:pPr>
              <w:pStyle w:val="tl"/>
              <w:spacing w:before="0" w:beforeAutospacing="0" w:after="0" w:afterAutospacing="0"/>
              <w:rPr>
                <w:lang w:val="uk-UA"/>
              </w:rPr>
            </w:pPr>
            <w:r w:rsidRPr="004E12CB">
              <w:rPr>
                <w:lang w:val="uk-UA"/>
              </w:rPr>
              <w:t>ДОЗВОЛЯЮ (індекс) ПРЯМУЙТЕ ЗА ПРОФІЛЕМ TRANSITION TO FINAL APPROACH</w:t>
            </w:r>
          </w:p>
        </w:tc>
      </w:tr>
      <w:tr w:rsidR="001808BE" w:rsidRPr="00E56A91" w14:paraId="46D757AE" w14:textId="77777777" w:rsidTr="0040024F">
        <w:tc>
          <w:tcPr>
            <w:tcW w:w="1700" w:type="pct"/>
            <w:shd w:val="clear" w:color="auto" w:fill="auto"/>
            <w:tcMar>
              <w:top w:w="0" w:type="dxa"/>
              <w:left w:w="0" w:type="dxa"/>
              <w:bottom w:w="0" w:type="dxa"/>
              <w:right w:w="0" w:type="dxa"/>
            </w:tcMar>
            <w:vAlign w:val="center"/>
            <w:hideMark/>
          </w:tcPr>
          <w:p w14:paraId="59AA6191" w14:textId="77777777" w:rsidR="001808BE" w:rsidRPr="004E12CB" w:rsidRDefault="001808BE">
            <w:pPr>
              <w:pStyle w:val="tl"/>
              <w:spacing w:before="0" w:beforeAutospacing="0" w:after="0" w:afterAutospacing="0"/>
              <w:rPr>
                <w:lang w:val="uk-UA"/>
              </w:rPr>
            </w:pPr>
            <w:r w:rsidRPr="004E12CB">
              <w:rPr>
                <w:lang w:val="uk-UA"/>
              </w:rPr>
              <w:t>слідувати від поточного місця розташування прямо на маршрутну точку і/або через комбінацію таких точок, продовжуючи політ по горизонтальній частині маршруту "</w:t>
            </w:r>
            <w:proofErr w:type="spellStart"/>
            <w:r w:rsidRPr="004E12CB">
              <w:rPr>
                <w:lang w:val="uk-UA"/>
              </w:rPr>
              <w:t>Transition</w:t>
            </w:r>
            <w:proofErr w:type="spellEnd"/>
            <w:r w:rsidRPr="004E12CB">
              <w:rPr>
                <w:lang w:val="uk-UA"/>
              </w:rPr>
              <w:t xml:space="preserve"> </w:t>
            </w:r>
            <w:proofErr w:type="spellStart"/>
            <w:r w:rsidRPr="004E12CB">
              <w:rPr>
                <w:lang w:val="uk-UA"/>
              </w:rPr>
              <w:t>to</w:t>
            </w:r>
            <w:proofErr w:type="spellEnd"/>
            <w:r w:rsidRPr="004E12CB">
              <w:rPr>
                <w:lang w:val="uk-UA"/>
              </w:rPr>
              <w:t xml:space="preserve"> </w:t>
            </w:r>
            <w:proofErr w:type="spellStart"/>
            <w:r w:rsidRPr="004E12CB">
              <w:rPr>
                <w:lang w:val="uk-UA"/>
              </w:rPr>
              <w:t>Final</w:t>
            </w:r>
            <w:proofErr w:type="spellEnd"/>
            <w:r w:rsidRPr="004E12CB">
              <w:rPr>
                <w:lang w:val="uk-UA"/>
              </w:rPr>
              <w:t xml:space="preserve"> </w:t>
            </w:r>
            <w:proofErr w:type="spellStart"/>
            <w:r w:rsidRPr="004E12CB">
              <w:rPr>
                <w:lang w:val="uk-UA"/>
              </w:rPr>
              <w:t>Approach</w:t>
            </w:r>
            <w:proofErr w:type="spellEnd"/>
            <w:r w:rsidRPr="004E12CB">
              <w:rPr>
                <w:lang w:val="uk-UA"/>
              </w:rPr>
              <w:t>" після заключної дозволеної маршрутної точки, витримуючи призначені швидкості. Висоти задаються диспетчером окремо.</w:t>
            </w:r>
          </w:p>
        </w:tc>
        <w:tc>
          <w:tcPr>
            <w:tcW w:w="1650" w:type="pct"/>
            <w:shd w:val="clear" w:color="auto" w:fill="auto"/>
            <w:tcMar>
              <w:top w:w="0" w:type="dxa"/>
              <w:left w:w="0" w:type="dxa"/>
              <w:bottom w:w="0" w:type="dxa"/>
              <w:right w:w="0" w:type="dxa"/>
            </w:tcMar>
            <w:vAlign w:val="center"/>
            <w:hideMark/>
          </w:tcPr>
          <w:p w14:paraId="786DEE49" w14:textId="77777777" w:rsidR="001808BE" w:rsidRPr="004E12CB" w:rsidRDefault="001808BE">
            <w:pPr>
              <w:pStyle w:val="tl"/>
              <w:spacing w:before="0" w:beforeAutospacing="0" w:after="0" w:afterAutospacing="0"/>
              <w:rPr>
                <w:lang w:val="uk-UA"/>
              </w:rPr>
            </w:pPr>
            <w:r w:rsidRPr="004E12CB">
              <w:rPr>
                <w:lang w:val="uk-UA"/>
              </w:rPr>
              <w:t>CLEARED DIRECT WAYPOINT (</w:t>
            </w:r>
            <w:proofErr w:type="spellStart"/>
            <w:r w:rsidRPr="004E12CB">
              <w:rPr>
                <w:lang w:val="uk-UA"/>
              </w:rPr>
              <w:t>designator</w:t>
            </w:r>
            <w:proofErr w:type="spellEnd"/>
            <w:r w:rsidRPr="004E12CB">
              <w:rPr>
                <w:lang w:val="uk-UA"/>
              </w:rPr>
              <w:t>)</w:t>
            </w:r>
            <w:r w:rsidRPr="004E12CB">
              <w:rPr>
                <w:lang w:val="uk-UA"/>
              </w:rPr>
              <w:br/>
              <w:t>CLEARED VIA WAYPOINTS (</w:t>
            </w:r>
            <w:proofErr w:type="spellStart"/>
            <w:r w:rsidRPr="004E12CB">
              <w:rPr>
                <w:lang w:val="uk-UA"/>
              </w:rPr>
              <w:t>designator</w:t>
            </w:r>
            <w:proofErr w:type="spellEnd"/>
            <w:r w:rsidRPr="004E12CB">
              <w:rPr>
                <w:lang w:val="uk-UA"/>
              </w:rPr>
              <w:t>) AND (</w:t>
            </w:r>
            <w:proofErr w:type="spellStart"/>
            <w:r w:rsidRPr="004E12CB">
              <w:rPr>
                <w:lang w:val="uk-UA"/>
              </w:rPr>
              <w:t>designator</w:t>
            </w:r>
            <w:proofErr w:type="spellEnd"/>
            <w:r w:rsidRPr="004E12CB">
              <w:rPr>
                <w:lang w:val="uk-UA"/>
              </w:rPr>
              <w:t>) (</w:t>
            </w:r>
            <w:proofErr w:type="spellStart"/>
            <w:r w:rsidRPr="004E12CB">
              <w:rPr>
                <w:lang w:val="uk-UA"/>
              </w:rPr>
              <w:t>designator</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2C5B54F7" w14:textId="77777777" w:rsidR="001808BE" w:rsidRPr="004E12CB" w:rsidRDefault="001808BE">
            <w:pPr>
              <w:pStyle w:val="tl"/>
              <w:spacing w:before="0" w:beforeAutospacing="0" w:after="0" w:afterAutospacing="0"/>
              <w:rPr>
                <w:lang w:val="uk-UA"/>
              </w:rPr>
            </w:pPr>
            <w:r w:rsidRPr="004E12CB">
              <w:rPr>
                <w:lang w:val="uk-UA"/>
              </w:rPr>
              <w:t>ДОЗВОЛЯЮ ПРЯМО НА МАРШРУТНУ ТОЧКУ (індекс)</w:t>
            </w:r>
            <w:r w:rsidRPr="004E12CB">
              <w:rPr>
                <w:lang w:val="uk-UA"/>
              </w:rPr>
              <w:br/>
              <w:t>ДОЗВОЛЯЮ ЧЕРЕЗ МАРШРУТНІ ТОЧКИ (індекс) і (індекс)</w:t>
            </w:r>
          </w:p>
        </w:tc>
      </w:tr>
    </w:tbl>
    <w:p w14:paraId="1495C600" w14:textId="77777777" w:rsidR="0037754F" w:rsidRPr="00B26D49" w:rsidRDefault="0037754F" w:rsidP="0037754F">
      <w:pPr>
        <w:pStyle w:val="tc"/>
        <w:shd w:val="clear" w:color="auto" w:fill="FFFFFF"/>
        <w:spacing w:before="0" w:beforeAutospacing="0" w:after="0" w:afterAutospacing="0"/>
        <w:rPr>
          <w:rFonts w:ascii="IBM Plex Serif" w:hAnsi="IBM Plex Serif"/>
          <w:color w:val="293A55"/>
          <w:sz w:val="12"/>
          <w:szCs w:val="12"/>
          <w:lang w:val="uk-UA"/>
        </w:rPr>
      </w:pPr>
    </w:p>
    <w:p w14:paraId="4E4B80C8" w14:textId="13949BF9" w:rsidR="001808BE" w:rsidRPr="00597CC6" w:rsidRDefault="001808BE" w:rsidP="0037754F">
      <w:pPr>
        <w:pStyle w:val="tc"/>
        <w:numPr>
          <w:ilvl w:val="0"/>
          <w:numId w:val="1"/>
        </w:numPr>
        <w:shd w:val="clear" w:color="auto" w:fill="FFFFFF"/>
        <w:spacing w:before="0" w:beforeAutospacing="0" w:after="0" w:afterAutospacing="0"/>
        <w:jc w:val="center"/>
        <w:rPr>
          <w:rFonts w:ascii="IBM Plex Serif" w:hAnsi="IBM Plex Serif"/>
          <w:b/>
          <w:bCs/>
          <w:color w:val="293A55"/>
          <w:lang w:val="uk-UA"/>
        </w:rPr>
      </w:pPr>
      <w:r w:rsidRPr="00597CC6">
        <w:rPr>
          <w:rFonts w:ascii="IBM Plex Serif" w:hAnsi="IBM Plex Serif"/>
          <w:b/>
          <w:bCs/>
          <w:color w:val="293A55"/>
          <w:lang w:val="uk-UA"/>
        </w:rPr>
        <w:t>Операції на аеродромі</w:t>
      </w:r>
    </w:p>
    <w:p w14:paraId="4AB8189A" w14:textId="77777777" w:rsidR="0037754F" w:rsidRPr="00B26D49" w:rsidRDefault="0037754F" w:rsidP="0037754F">
      <w:pPr>
        <w:pStyle w:val="tc"/>
        <w:shd w:val="clear" w:color="auto" w:fill="FFFFFF"/>
        <w:spacing w:before="0" w:beforeAutospacing="0" w:after="0" w:afterAutospacing="0"/>
        <w:rPr>
          <w:rFonts w:ascii="IBM Plex Serif" w:hAnsi="IBM Plex Serif"/>
          <w:color w:val="293A55"/>
          <w:sz w:val="12"/>
          <w:szCs w:val="12"/>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8" w:type="dxa"/>
          <w:left w:w="48" w:type="dxa"/>
          <w:bottom w:w="48" w:type="dxa"/>
          <w:right w:w="48" w:type="dxa"/>
        </w:tblCellMar>
        <w:tblLook w:val="04A0" w:firstRow="1" w:lastRow="0" w:firstColumn="1" w:lastColumn="0" w:noHBand="0" w:noVBand="1"/>
      </w:tblPr>
      <w:tblGrid>
        <w:gridCol w:w="4951"/>
        <w:gridCol w:w="4805"/>
        <w:gridCol w:w="4805"/>
      </w:tblGrid>
      <w:tr w:rsidR="001808BE" w:rsidRPr="00E56A91" w14:paraId="2CEA0185" w14:textId="77777777" w:rsidTr="0040024F">
        <w:tc>
          <w:tcPr>
            <w:tcW w:w="1700" w:type="pct"/>
            <w:shd w:val="clear" w:color="auto" w:fill="auto"/>
            <w:tcMar>
              <w:top w:w="0" w:type="dxa"/>
              <w:left w:w="0" w:type="dxa"/>
              <w:bottom w:w="0" w:type="dxa"/>
              <w:right w:w="0" w:type="dxa"/>
            </w:tcMar>
            <w:vAlign w:val="center"/>
            <w:hideMark/>
          </w:tcPr>
          <w:p w14:paraId="419858F0" w14:textId="77777777" w:rsidR="001808BE" w:rsidRPr="004E12CB" w:rsidRDefault="001808BE">
            <w:pPr>
              <w:pStyle w:val="tl"/>
              <w:spacing w:before="0" w:beforeAutospacing="0" w:after="0" w:afterAutospacing="0"/>
              <w:rPr>
                <w:lang w:val="uk-UA"/>
              </w:rPr>
            </w:pPr>
            <w:r w:rsidRPr="004E12CB">
              <w:rPr>
                <w:lang w:val="uk-UA"/>
              </w:rPr>
              <w:t>Запит дозволу на зліт від перехрестя</w:t>
            </w:r>
          </w:p>
        </w:tc>
        <w:tc>
          <w:tcPr>
            <w:tcW w:w="1650" w:type="pct"/>
            <w:shd w:val="clear" w:color="auto" w:fill="auto"/>
            <w:tcMar>
              <w:top w:w="0" w:type="dxa"/>
              <w:left w:w="0" w:type="dxa"/>
              <w:bottom w:w="0" w:type="dxa"/>
              <w:right w:w="0" w:type="dxa"/>
            </w:tcMar>
            <w:vAlign w:val="center"/>
            <w:hideMark/>
          </w:tcPr>
          <w:p w14:paraId="0C98D8B1" w14:textId="77777777" w:rsidR="001808BE" w:rsidRPr="004E12CB" w:rsidRDefault="001808BE">
            <w:pPr>
              <w:pStyle w:val="tl"/>
              <w:spacing w:before="0" w:beforeAutospacing="0" w:after="0" w:afterAutospacing="0"/>
              <w:rPr>
                <w:lang w:val="uk-UA"/>
              </w:rPr>
            </w:pPr>
            <w:r w:rsidRPr="004E12CB">
              <w:rPr>
                <w:lang w:val="uk-UA"/>
              </w:rPr>
              <w:t>*REQUEST DEPARTURE FROM RUNWAY (</w:t>
            </w:r>
            <w:proofErr w:type="spellStart"/>
            <w:r w:rsidRPr="004E12CB">
              <w:rPr>
                <w:lang w:val="uk-UA"/>
              </w:rPr>
              <w:t>number</w:t>
            </w:r>
            <w:proofErr w:type="spellEnd"/>
            <w:r w:rsidRPr="004E12CB">
              <w:rPr>
                <w:lang w:val="uk-UA"/>
              </w:rPr>
              <w:t>), INTERSECTION (</w:t>
            </w:r>
            <w:proofErr w:type="spellStart"/>
            <w:r w:rsidRPr="004E12CB">
              <w:rPr>
                <w:lang w:val="uk-UA"/>
              </w:rPr>
              <w:t>designation</w:t>
            </w:r>
            <w:proofErr w:type="spellEnd"/>
            <w:r w:rsidRPr="004E12CB">
              <w:rPr>
                <w:lang w:val="uk-UA"/>
              </w:rPr>
              <w:t xml:space="preserve"> </w:t>
            </w:r>
            <w:proofErr w:type="spellStart"/>
            <w:r w:rsidRPr="004E12CB">
              <w:rPr>
                <w:lang w:val="uk-UA"/>
              </w:rPr>
              <w:t>or</w:t>
            </w:r>
            <w:proofErr w:type="spellEnd"/>
            <w:r w:rsidRPr="004E12CB">
              <w:rPr>
                <w:lang w:val="uk-UA"/>
              </w:rPr>
              <w:t xml:space="preserve"> </w:t>
            </w:r>
            <w:proofErr w:type="spellStart"/>
            <w:r w:rsidRPr="004E12CB">
              <w:rPr>
                <w:lang w:val="uk-UA"/>
              </w:rPr>
              <w:t>name</w:t>
            </w:r>
            <w:proofErr w:type="spellEnd"/>
            <w:r w:rsidRPr="004E12CB">
              <w:rPr>
                <w:lang w:val="uk-UA"/>
              </w:rPr>
              <w:t xml:space="preserve"> </w:t>
            </w:r>
            <w:proofErr w:type="spellStart"/>
            <w:r w:rsidRPr="004E12CB">
              <w:rPr>
                <w:lang w:val="uk-UA"/>
              </w:rPr>
              <w:t>of</w:t>
            </w:r>
            <w:proofErr w:type="spellEnd"/>
            <w:r w:rsidRPr="004E12CB">
              <w:rPr>
                <w:lang w:val="uk-UA"/>
              </w:rPr>
              <w:t xml:space="preserve"> </w:t>
            </w:r>
            <w:proofErr w:type="spellStart"/>
            <w:r w:rsidRPr="004E12CB">
              <w:rPr>
                <w:lang w:val="uk-UA"/>
              </w:rPr>
              <w:t>intersection</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5EBDA82F" w14:textId="77777777" w:rsidR="001808BE" w:rsidRPr="004E12CB" w:rsidRDefault="001808BE">
            <w:pPr>
              <w:pStyle w:val="tl"/>
              <w:spacing w:before="0" w:beforeAutospacing="0" w:after="0" w:afterAutospacing="0"/>
              <w:rPr>
                <w:lang w:val="uk-UA"/>
              </w:rPr>
            </w:pPr>
            <w:r w:rsidRPr="004E12CB">
              <w:rPr>
                <w:lang w:val="uk-UA"/>
              </w:rPr>
              <w:t>ПРОШУ ДОЗВОЛУ НА ЗЛІТ ІЗ ЗПС (номер) ВІД ПЕРЕХРЕСТЯ (позначення або назва перехрестя)</w:t>
            </w:r>
          </w:p>
        </w:tc>
      </w:tr>
      <w:tr w:rsidR="001808BE" w:rsidRPr="00E56A91" w14:paraId="0AA83A37" w14:textId="77777777" w:rsidTr="0040024F">
        <w:tc>
          <w:tcPr>
            <w:tcW w:w="1700" w:type="pct"/>
            <w:shd w:val="clear" w:color="auto" w:fill="auto"/>
            <w:tcMar>
              <w:top w:w="0" w:type="dxa"/>
              <w:left w:w="0" w:type="dxa"/>
              <w:bottom w:w="0" w:type="dxa"/>
              <w:right w:w="0" w:type="dxa"/>
            </w:tcMar>
            <w:vAlign w:val="center"/>
            <w:hideMark/>
          </w:tcPr>
          <w:p w14:paraId="28491B1E" w14:textId="77777777" w:rsidR="001808BE" w:rsidRPr="004E12CB" w:rsidRDefault="001808BE">
            <w:pPr>
              <w:pStyle w:val="tl"/>
              <w:spacing w:before="0" w:beforeAutospacing="0" w:after="0" w:afterAutospacing="0"/>
              <w:rPr>
                <w:lang w:val="uk-UA"/>
              </w:rPr>
            </w:pPr>
            <w:r w:rsidRPr="004E12CB">
              <w:rPr>
                <w:lang w:val="uk-UA"/>
              </w:rPr>
              <w:t>Схвалення запиту на зліт від перехрестя</w:t>
            </w:r>
          </w:p>
        </w:tc>
        <w:tc>
          <w:tcPr>
            <w:tcW w:w="1650" w:type="pct"/>
            <w:shd w:val="clear" w:color="auto" w:fill="auto"/>
            <w:tcMar>
              <w:top w:w="0" w:type="dxa"/>
              <w:left w:w="0" w:type="dxa"/>
              <w:bottom w:w="0" w:type="dxa"/>
              <w:right w:w="0" w:type="dxa"/>
            </w:tcMar>
            <w:vAlign w:val="center"/>
            <w:hideMark/>
          </w:tcPr>
          <w:p w14:paraId="17A21289" w14:textId="77777777" w:rsidR="001808BE" w:rsidRPr="004E12CB" w:rsidRDefault="001808BE">
            <w:pPr>
              <w:pStyle w:val="tl"/>
              <w:spacing w:before="0" w:beforeAutospacing="0" w:after="0" w:afterAutospacing="0"/>
              <w:rPr>
                <w:lang w:val="uk-UA"/>
              </w:rPr>
            </w:pPr>
            <w:r w:rsidRPr="004E12CB">
              <w:rPr>
                <w:lang w:val="uk-UA"/>
              </w:rPr>
              <w:t>APPROVED, TAXI TO HOLDING POINT RUNWAY (</w:t>
            </w:r>
            <w:proofErr w:type="spellStart"/>
            <w:r w:rsidRPr="004E12CB">
              <w:rPr>
                <w:lang w:val="uk-UA"/>
              </w:rPr>
              <w:t>number</w:t>
            </w:r>
            <w:proofErr w:type="spellEnd"/>
            <w:r w:rsidRPr="004E12CB">
              <w:rPr>
                <w:lang w:val="uk-UA"/>
              </w:rPr>
              <w:t>), INTERSECTION (</w:t>
            </w:r>
            <w:proofErr w:type="spellStart"/>
            <w:r w:rsidRPr="004E12CB">
              <w:rPr>
                <w:lang w:val="uk-UA"/>
              </w:rPr>
              <w:t>designation</w:t>
            </w:r>
            <w:proofErr w:type="spellEnd"/>
            <w:r w:rsidRPr="004E12CB">
              <w:rPr>
                <w:lang w:val="uk-UA"/>
              </w:rPr>
              <w:t xml:space="preserve"> </w:t>
            </w:r>
            <w:proofErr w:type="spellStart"/>
            <w:r w:rsidRPr="004E12CB">
              <w:rPr>
                <w:lang w:val="uk-UA"/>
              </w:rPr>
              <w:t>or</w:t>
            </w:r>
            <w:proofErr w:type="spellEnd"/>
            <w:r w:rsidRPr="004E12CB">
              <w:rPr>
                <w:lang w:val="uk-UA"/>
              </w:rPr>
              <w:t xml:space="preserve"> </w:t>
            </w:r>
            <w:proofErr w:type="spellStart"/>
            <w:r w:rsidRPr="004E12CB">
              <w:rPr>
                <w:lang w:val="uk-UA"/>
              </w:rPr>
              <w:t>name</w:t>
            </w:r>
            <w:proofErr w:type="spellEnd"/>
            <w:r w:rsidRPr="004E12CB">
              <w:rPr>
                <w:lang w:val="uk-UA"/>
              </w:rPr>
              <w:t xml:space="preserve"> </w:t>
            </w:r>
            <w:proofErr w:type="spellStart"/>
            <w:r w:rsidRPr="004E12CB">
              <w:rPr>
                <w:lang w:val="uk-UA"/>
              </w:rPr>
              <w:t>of</w:t>
            </w:r>
            <w:proofErr w:type="spellEnd"/>
            <w:r w:rsidRPr="004E12CB">
              <w:rPr>
                <w:lang w:val="uk-UA"/>
              </w:rPr>
              <w:t xml:space="preserve"> </w:t>
            </w:r>
            <w:proofErr w:type="spellStart"/>
            <w:r w:rsidRPr="004E12CB">
              <w:rPr>
                <w:lang w:val="uk-UA"/>
              </w:rPr>
              <w:t>intersection</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3FADD3EE" w14:textId="77777777" w:rsidR="001808BE" w:rsidRPr="004E12CB" w:rsidRDefault="001808BE">
            <w:pPr>
              <w:pStyle w:val="tl"/>
              <w:spacing w:before="0" w:beforeAutospacing="0" w:after="0" w:afterAutospacing="0"/>
              <w:rPr>
                <w:lang w:val="uk-UA"/>
              </w:rPr>
            </w:pPr>
            <w:r w:rsidRPr="004E12CB">
              <w:rPr>
                <w:lang w:val="uk-UA"/>
              </w:rPr>
              <w:t>ПІДТВЕРДЖУЮ, ВИКОНУЙТЕ РУЛІННЯ ДО МІСЦЯ ОЧІКУВАННЯ НА ЗПС (номер), ПЕРЕХРЕСТЯ (позначення або назва перехрестя)</w:t>
            </w:r>
          </w:p>
        </w:tc>
      </w:tr>
      <w:tr w:rsidR="001808BE" w:rsidRPr="00E56A91" w14:paraId="6C330DFD" w14:textId="77777777" w:rsidTr="0040024F">
        <w:tc>
          <w:tcPr>
            <w:tcW w:w="1700" w:type="pct"/>
            <w:shd w:val="clear" w:color="auto" w:fill="auto"/>
            <w:tcMar>
              <w:top w:w="0" w:type="dxa"/>
              <w:left w:w="0" w:type="dxa"/>
              <w:bottom w:w="0" w:type="dxa"/>
              <w:right w:w="0" w:type="dxa"/>
            </w:tcMar>
            <w:vAlign w:val="center"/>
            <w:hideMark/>
          </w:tcPr>
          <w:p w14:paraId="72CE00E8" w14:textId="77777777" w:rsidR="001808BE" w:rsidRPr="004E12CB" w:rsidRDefault="001808BE">
            <w:pPr>
              <w:pStyle w:val="tl"/>
              <w:spacing w:before="0" w:beforeAutospacing="0" w:after="0" w:afterAutospacing="0"/>
              <w:rPr>
                <w:lang w:val="uk-UA"/>
              </w:rPr>
            </w:pPr>
            <w:r w:rsidRPr="004E12CB">
              <w:rPr>
                <w:lang w:val="uk-UA"/>
              </w:rPr>
              <w:t>Відмова у наданні дозволу на виконання зльоту від перехрестя</w:t>
            </w:r>
          </w:p>
        </w:tc>
        <w:tc>
          <w:tcPr>
            <w:tcW w:w="1650" w:type="pct"/>
            <w:shd w:val="clear" w:color="auto" w:fill="auto"/>
            <w:tcMar>
              <w:top w:w="0" w:type="dxa"/>
              <w:left w:w="0" w:type="dxa"/>
              <w:bottom w:w="0" w:type="dxa"/>
              <w:right w:w="0" w:type="dxa"/>
            </w:tcMar>
            <w:vAlign w:val="center"/>
            <w:hideMark/>
          </w:tcPr>
          <w:p w14:paraId="6405B592" w14:textId="77777777" w:rsidR="001808BE" w:rsidRPr="004E12CB" w:rsidRDefault="001808BE">
            <w:pPr>
              <w:pStyle w:val="tl"/>
              <w:spacing w:before="0" w:beforeAutospacing="0" w:after="0" w:afterAutospacing="0"/>
              <w:rPr>
                <w:lang w:val="uk-UA"/>
              </w:rPr>
            </w:pPr>
            <w:r w:rsidRPr="004E12CB">
              <w:rPr>
                <w:lang w:val="uk-UA"/>
              </w:rPr>
              <w:t>NEGATIVE, TAXI TO HOLDING POINT RUNWAY (</w:t>
            </w:r>
            <w:proofErr w:type="spellStart"/>
            <w:r w:rsidRPr="004E12CB">
              <w:rPr>
                <w:lang w:val="uk-UA"/>
              </w:rPr>
              <w:t>number</w:t>
            </w:r>
            <w:proofErr w:type="spellEnd"/>
            <w:r w:rsidRPr="004E12CB">
              <w:rPr>
                <w:lang w:val="uk-UA"/>
              </w:rPr>
              <w:t>), INTERSECTION (</w:t>
            </w:r>
            <w:proofErr w:type="spellStart"/>
            <w:r w:rsidRPr="004E12CB">
              <w:rPr>
                <w:lang w:val="uk-UA"/>
              </w:rPr>
              <w:t>designation</w:t>
            </w:r>
            <w:proofErr w:type="spellEnd"/>
            <w:r w:rsidRPr="004E12CB">
              <w:rPr>
                <w:lang w:val="uk-UA"/>
              </w:rPr>
              <w:t xml:space="preserve"> </w:t>
            </w:r>
            <w:proofErr w:type="spellStart"/>
            <w:r w:rsidRPr="004E12CB">
              <w:rPr>
                <w:lang w:val="uk-UA"/>
              </w:rPr>
              <w:t>or</w:t>
            </w:r>
            <w:proofErr w:type="spellEnd"/>
            <w:r w:rsidRPr="004E12CB">
              <w:rPr>
                <w:lang w:val="uk-UA"/>
              </w:rPr>
              <w:t xml:space="preserve"> </w:t>
            </w:r>
            <w:proofErr w:type="spellStart"/>
            <w:r w:rsidRPr="004E12CB">
              <w:rPr>
                <w:lang w:val="uk-UA"/>
              </w:rPr>
              <w:t>name</w:t>
            </w:r>
            <w:proofErr w:type="spellEnd"/>
            <w:r w:rsidRPr="004E12CB">
              <w:rPr>
                <w:lang w:val="uk-UA"/>
              </w:rPr>
              <w:t xml:space="preserve"> </w:t>
            </w:r>
            <w:proofErr w:type="spellStart"/>
            <w:r w:rsidRPr="004E12CB">
              <w:rPr>
                <w:lang w:val="uk-UA"/>
              </w:rPr>
              <w:t>of</w:t>
            </w:r>
            <w:proofErr w:type="spellEnd"/>
            <w:r w:rsidRPr="004E12CB">
              <w:rPr>
                <w:lang w:val="uk-UA"/>
              </w:rPr>
              <w:t xml:space="preserve"> </w:t>
            </w:r>
            <w:proofErr w:type="spellStart"/>
            <w:r w:rsidRPr="004E12CB">
              <w:rPr>
                <w:lang w:val="uk-UA"/>
              </w:rPr>
              <w:t>intersection</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4A139474" w14:textId="77777777" w:rsidR="001808BE" w:rsidRPr="004E12CB" w:rsidRDefault="001808BE">
            <w:pPr>
              <w:pStyle w:val="tl"/>
              <w:spacing w:before="0" w:beforeAutospacing="0" w:after="0" w:afterAutospacing="0"/>
              <w:rPr>
                <w:lang w:val="uk-UA"/>
              </w:rPr>
            </w:pPr>
            <w:r w:rsidRPr="004E12CB">
              <w:rPr>
                <w:lang w:val="uk-UA"/>
              </w:rPr>
              <w:t>НЕ ДОЗВОЛЯЮ, ВИКОНУЙТЕ РУЛІННЯ ДО МІСЦЯ ОЧІКУВАННЯ НА ЗПС (номер), ПЕРЕХРЕСТЯ (позначення або назва перехрестя)</w:t>
            </w:r>
          </w:p>
        </w:tc>
      </w:tr>
      <w:tr w:rsidR="001808BE" w:rsidRPr="00E56A91" w14:paraId="459BE361" w14:textId="77777777" w:rsidTr="0040024F">
        <w:tc>
          <w:tcPr>
            <w:tcW w:w="1700" w:type="pct"/>
            <w:shd w:val="clear" w:color="auto" w:fill="auto"/>
            <w:tcMar>
              <w:top w:w="0" w:type="dxa"/>
              <w:left w:w="0" w:type="dxa"/>
              <w:bottom w:w="0" w:type="dxa"/>
              <w:right w:w="0" w:type="dxa"/>
            </w:tcMar>
            <w:vAlign w:val="center"/>
            <w:hideMark/>
          </w:tcPr>
          <w:p w14:paraId="7DAC99AB" w14:textId="77777777" w:rsidR="001808BE" w:rsidRPr="004E12CB" w:rsidRDefault="001808BE">
            <w:pPr>
              <w:pStyle w:val="tl"/>
              <w:spacing w:before="0" w:beforeAutospacing="0" w:after="0" w:afterAutospacing="0"/>
              <w:rPr>
                <w:lang w:val="uk-UA"/>
              </w:rPr>
            </w:pPr>
            <w:r w:rsidRPr="004E12CB">
              <w:rPr>
                <w:lang w:val="uk-UA"/>
              </w:rPr>
              <w:t>Зліт від перехрестя, ініційований органом ОПР.</w:t>
            </w:r>
          </w:p>
        </w:tc>
        <w:tc>
          <w:tcPr>
            <w:tcW w:w="1650" w:type="pct"/>
            <w:shd w:val="clear" w:color="auto" w:fill="auto"/>
            <w:tcMar>
              <w:top w:w="0" w:type="dxa"/>
              <w:left w:w="0" w:type="dxa"/>
              <w:bottom w:w="0" w:type="dxa"/>
              <w:right w:w="0" w:type="dxa"/>
            </w:tcMar>
            <w:vAlign w:val="center"/>
            <w:hideMark/>
          </w:tcPr>
          <w:p w14:paraId="61903193" w14:textId="77777777" w:rsidR="001808BE" w:rsidRPr="004E12CB" w:rsidRDefault="001808BE">
            <w:pPr>
              <w:pStyle w:val="tl"/>
              <w:spacing w:before="0" w:beforeAutospacing="0" w:after="0" w:afterAutospacing="0"/>
              <w:rPr>
                <w:lang w:val="uk-UA"/>
              </w:rPr>
            </w:pPr>
            <w:r w:rsidRPr="004E12CB">
              <w:rPr>
                <w:lang w:val="uk-UA"/>
              </w:rPr>
              <w:t>ADVISE ABLE TO DEPART FROM RUNWAY (</w:t>
            </w:r>
            <w:proofErr w:type="spellStart"/>
            <w:r w:rsidRPr="004E12CB">
              <w:rPr>
                <w:lang w:val="uk-UA"/>
              </w:rPr>
              <w:t>number</w:t>
            </w:r>
            <w:proofErr w:type="spellEnd"/>
            <w:r w:rsidRPr="004E12CB">
              <w:rPr>
                <w:lang w:val="uk-UA"/>
              </w:rPr>
              <w:t>), INTERSECTION (</w:t>
            </w:r>
            <w:proofErr w:type="spellStart"/>
            <w:r w:rsidRPr="004E12CB">
              <w:rPr>
                <w:lang w:val="uk-UA"/>
              </w:rPr>
              <w:t>designation</w:t>
            </w:r>
            <w:proofErr w:type="spellEnd"/>
            <w:r w:rsidRPr="004E12CB">
              <w:rPr>
                <w:lang w:val="uk-UA"/>
              </w:rPr>
              <w:t xml:space="preserve"> </w:t>
            </w:r>
            <w:proofErr w:type="spellStart"/>
            <w:r w:rsidRPr="004E12CB">
              <w:rPr>
                <w:lang w:val="uk-UA"/>
              </w:rPr>
              <w:t>or</w:t>
            </w:r>
            <w:proofErr w:type="spellEnd"/>
            <w:r w:rsidRPr="004E12CB">
              <w:rPr>
                <w:lang w:val="uk-UA"/>
              </w:rPr>
              <w:t xml:space="preserve"> </w:t>
            </w:r>
            <w:proofErr w:type="spellStart"/>
            <w:r w:rsidRPr="004E12CB">
              <w:rPr>
                <w:lang w:val="uk-UA"/>
              </w:rPr>
              <w:t>name</w:t>
            </w:r>
            <w:proofErr w:type="spellEnd"/>
            <w:r w:rsidRPr="004E12CB">
              <w:rPr>
                <w:lang w:val="uk-UA"/>
              </w:rPr>
              <w:t xml:space="preserve"> </w:t>
            </w:r>
            <w:proofErr w:type="spellStart"/>
            <w:r w:rsidRPr="004E12CB">
              <w:rPr>
                <w:lang w:val="uk-UA"/>
              </w:rPr>
              <w:t>of</w:t>
            </w:r>
            <w:proofErr w:type="spellEnd"/>
            <w:r w:rsidRPr="004E12CB">
              <w:rPr>
                <w:lang w:val="uk-UA"/>
              </w:rPr>
              <w:t xml:space="preserve"> </w:t>
            </w:r>
            <w:proofErr w:type="spellStart"/>
            <w:r w:rsidRPr="004E12CB">
              <w:rPr>
                <w:lang w:val="uk-UA"/>
              </w:rPr>
              <w:t>intersection</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73CAC95D" w14:textId="77777777" w:rsidR="001808BE" w:rsidRPr="004E12CB" w:rsidRDefault="001808BE">
            <w:pPr>
              <w:pStyle w:val="tl"/>
              <w:spacing w:before="0" w:beforeAutospacing="0" w:after="0" w:afterAutospacing="0"/>
              <w:rPr>
                <w:lang w:val="uk-UA"/>
              </w:rPr>
            </w:pPr>
            <w:r w:rsidRPr="004E12CB">
              <w:rPr>
                <w:lang w:val="uk-UA"/>
              </w:rPr>
              <w:t>ПОВІДОМТЕ ПРО МОЖЛИВІСТЬ ЗЛЬОТУ ІЗ ЗПС (номер), ПЕРЕХРЕСТЯ (позначення або назва перехрестя)</w:t>
            </w:r>
          </w:p>
        </w:tc>
      </w:tr>
      <w:tr w:rsidR="001808BE" w:rsidRPr="00E56A91" w14:paraId="74B36888" w14:textId="77777777" w:rsidTr="0040024F">
        <w:tc>
          <w:tcPr>
            <w:tcW w:w="1700" w:type="pct"/>
            <w:shd w:val="clear" w:color="auto" w:fill="auto"/>
            <w:tcMar>
              <w:top w:w="0" w:type="dxa"/>
              <w:left w:w="0" w:type="dxa"/>
              <w:bottom w:w="0" w:type="dxa"/>
              <w:right w:w="0" w:type="dxa"/>
            </w:tcMar>
            <w:vAlign w:val="center"/>
            <w:hideMark/>
          </w:tcPr>
          <w:p w14:paraId="086EDDFA" w14:textId="77777777" w:rsidR="001808BE" w:rsidRPr="004E12CB" w:rsidRDefault="001808BE">
            <w:pPr>
              <w:pStyle w:val="tl"/>
              <w:spacing w:before="0" w:beforeAutospacing="0" w:after="0" w:afterAutospacing="0"/>
              <w:rPr>
                <w:lang w:val="uk-UA"/>
              </w:rPr>
            </w:pPr>
            <w:r w:rsidRPr="004E12CB">
              <w:rPr>
                <w:lang w:val="uk-UA"/>
              </w:rPr>
              <w:t>Повідомлення про наявну TORA від перехрестя</w:t>
            </w:r>
          </w:p>
        </w:tc>
        <w:tc>
          <w:tcPr>
            <w:tcW w:w="1650" w:type="pct"/>
            <w:shd w:val="clear" w:color="auto" w:fill="auto"/>
            <w:tcMar>
              <w:top w:w="0" w:type="dxa"/>
              <w:left w:w="0" w:type="dxa"/>
              <w:bottom w:w="0" w:type="dxa"/>
              <w:right w:w="0" w:type="dxa"/>
            </w:tcMar>
            <w:vAlign w:val="center"/>
            <w:hideMark/>
          </w:tcPr>
          <w:p w14:paraId="20467C37" w14:textId="77777777" w:rsidR="001808BE" w:rsidRPr="004E12CB" w:rsidRDefault="001808BE">
            <w:pPr>
              <w:pStyle w:val="tl"/>
              <w:spacing w:before="0" w:beforeAutospacing="0" w:after="0" w:afterAutospacing="0"/>
              <w:rPr>
                <w:lang w:val="uk-UA"/>
              </w:rPr>
            </w:pPr>
            <w:r w:rsidRPr="004E12CB">
              <w:rPr>
                <w:lang w:val="uk-UA"/>
              </w:rPr>
              <w:t>TORA RUNWAY (</w:t>
            </w:r>
            <w:proofErr w:type="spellStart"/>
            <w:r w:rsidRPr="004E12CB">
              <w:rPr>
                <w:lang w:val="uk-UA"/>
              </w:rPr>
              <w:t>number</w:t>
            </w:r>
            <w:proofErr w:type="spellEnd"/>
            <w:r w:rsidRPr="004E12CB">
              <w:rPr>
                <w:lang w:val="uk-UA"/>
              </w:rPr>
              <w:t>), FROM INTERSECTION (</w:t>
            </w:r>
            <w:proofErr w:type="spellStart"/>
            <w:r w:rsidRPr="004E12CB">
              <w:rPr>
                <w:lang w:val="uk-UA"/>
              </w:rPr>
              <w:t>designation</w:t>
            </w:r>
            <w:proofErr w:type="spellEnd"/>
            <w:r w:rsidRPr="004E12CB">
              <w:rPr>
                <w:lang w:val="uk-UA"/>
              </w:rPr>
              <w:t xml:space="preserve"> </w:t>
            </w:r>
            <w:proofErr w:type="spellStart"/>
            <w:r w:rsidRPr="004E12CB">
              <w:rPr>
                <w:lang w:val="uk-UA"/>
              </w:rPr>
              <w:t>or</w:t>
            </w:r>
            <w:proofErr w:type="spellEnd"/>
            <w:r w:rsidRPr="004E12CB">
              <w:rPr>
                <w:lang w:val="uk-UA"/>
              </w:rPr>
              <w:t xml:space="preserve"> </w:t>
            </w:r>
            <w:proofErr w:type="spellStart"/>
            <w:r w:rsidRPr="004E12CB">
              <w:rPr>
                <w:lang w:val="uk-UA"/>
              </w:rPr>
              <w:t>name</w:t>
            </w:r>
            <w:proofErr w:type="spellEnd"/>
            <w:r w:rsidRPr="004E12CB">
              <w:rPr>
                <w:lang w:val="uk-UA"/>
              </w:rPr>
              <w:t xml:space="preserve"> </w:t>
            </w:r>
            <w:proofErr w:type="spellStart"/>
            <w:r w:rsidRPr="004E12CB">
              <w:rPr>
                <w:lang w:val="uk-UA"/>
              </w:rPr>
              <w:t>of</w:t>
            </w:r>
            <w:proofErr w:type="spellEnd"/>
            <w:r w:rsidRPr="004E12CB">
              <w:rPr>
                <w:lang w:val="uk-UA"/>
              </w:rPr>
              <w:t xml:space="preserve"> </w:t>
            </w:r>
            <w:proofErr w:type="spellStart"/>
            <w:r w:rsidRPr="004E12CB">
              <w:rPr>
                <w:lang w:val="uk-UA"/>
              </w:rPr>
              <w:t>intersection</w:t>
            </w:r>
            <w:proofErr w:type="spellEnd"/>
            <w:r w:rsidRPr="004E12CB">
              <w:rPr>
                <w:lang w:val="uk-UA"/>
              </w:rPr>
              <w:t>), (</w:t>
            </w:r>
            <w:proofErr w:type="spellStart"/>
            <w:r w:rsidRPr="004E12CB">
              <w:rPr>
                <w:lang w:val="uk-UA"/>
              </w:rPr>
              <w:t>distance</w:t>
            </w:r>
            <w:proofErr w:type="spellEnd"/>
            <w:r w:rsidRPr="004E12CB">
              <w:rPr>
                <w:lang w:val="uk-UA"/>
              </w:rPr>
              <w:t xml:space="preserve"> </w:t>
            </w:r>
            <w:proofErr w:type="spellStart"/>
            <w:r w:rsidRPr="004E12CB">
              <w:rPr>
                <w:lang w:val="uk-UA"/>
              </w:rPr>
              <w:t>in</w:t>
            </w:r>
            <w:proofErr w:type="spellEnd"/>
            <w:r w:rsidRPr="004E12CB">
              <w:rPr>
                <w:lang w:val="uk-UA"/>
              </w:rPr>
              <w:t xml:space="preserve"> </w:t>
            </w:r>
            <w:proofErr w:type="spellStart"/>
            <w:r w:rsidRPr="004E12CB">
              <w:rPr>
                <w:lang w:val="uk-UA"/>
              </w:rPr>
              <w:t>metres</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4B180CE4" w14:textId="77777777" w:rsidR="001808BE" w:rsidRPr="004E12CB" w:rsidRDefault="001808BE">
            <w:pPr>
              <w:pStyle w:val="tl"/>
              <w:spacing w:before="0" w:beforeAutospacing="0" w:after="0" w:afterAutospacing="0"/>
              <w:rPr>
                <w:lang w:val="uk-UA"/>
              </w:rPr>
            </w:pPr>
            <w:r w:rsidRPr="004E12CB">
              <w:rPr>
                <w:lang w:val="uk-UA"/>
              </w:rPr>
              <w:t>"ТОРА" НА ЗПС (номер) ВІД ПЕРЕХРЕСТЯ (позначення або назва перехрестя), (дистанція в метрах)</w:t>
            </w:r>
          </w:p>
        </w:tc>
      </w:tr>
      <w:tr w:rsidR="001808BE" w:rsidRPr="00E56A91" w14:paraId="2BC9C6F1" w14:textId="77777777" w:rsidTr="0040024F">
        <w:tc>
          <w:tcPr>
            <w:tcW w:w="1700" w:type="pct"/>
            <w:shd w:val="clear" w:color="auto" w:fill="auto"/>
            <w:tcMar>
              <w:top w:w="0" w:type="dxa"/>
              <w:left w:w="0" w:type="dxa"/>
              <w:bottom w:w="0" w:type="dxa"/>
              <w:right w:w="0" w:type="dxa"/>
            </w:tcMar>
            <w:vAlign w:val="center"/>
            <w:hideMark/>
          </w:tcPr>
          <w:p w14:paraId="21BE2437" w14:textId="77777777" w:rsidR="001808BE" w:rsidRPr="004E12CB" w:rsidRDefault="001808BE">
            <w:pPr>
              <w:pStyle w:val="tl"/>
              <w:spacing w:before="0" w:beforeAutospacing="0" w:after="0" w:afterAutospacing="0"/>
              <w:rPr>
                <w:lang w:val="uk-UA"/>
              </w:rPr>
            </w:pPr>
            <w:r w:rsidRPr="004E12CB">
              <w:rPr>
                <w:lang w:val="uk-UA"/>
              </w:rPr>
              <w:lastRenderedPageBreak/>
              <w:t>Видача дозволу на одночасне зайняття ЗПС</w:t>
            </w:r>
          </w:p>
        </w:tc>
        <w:tc>
          <w:tcPr>
            <w:tcW w:w="1650" w:type="pct"/>
            <w:shd w:val="clear" w:color="auto" w:fill="auto"/>
            <w:tcMar>
              <w:top w:w="0" w:type="dxa"/>
              <w:left w:w="0" w:type="dxa"/>
              <w:bottom w:w="0" w:type="dxa"/>
              <w:right w:w="0" w:type="dxa"/>
            </w:tcMar>
            <w:vAlign w:val="center"/>
            <w:hideMark/>
          </w:tcPr>
          <w:p w14:paraId="168020BC" w14:textId="77777777" w:rsidR="001808BE" w:rsidRPr="004E12CB" w:rsidRDefault="001808BE">
            <w:pPr>
              <w:pStyle w:val="tl"/>
              <w:spacing w:before="0" w:beforeAutospacing="0" w:after="0" w:afterAutospacing="0"/>
              <w:rPr>
                <w:lang w:val="uk-UA"/>
              </w:rPr>
            </w:pPr>
            <w:r w:rsidRPr="004E12CB">
              <w:rPr>
                <w:lang w:val="uk-UA"/>
              </w:rPr>
              <w:t>LINE UP AND WAIT RUNWAY (</w:t>
            </w:r>
            <w:proofErr w:type="spellStart"/>
            <w:r w:rsidRPr="004E12CB">
              <w:rPr>
                <w:lang w:val="uk-UA"/>
              </w:rPr>
              <w:t>number</w:t>
            </w:r>
            <w:proofErr w:type="spellEnd"/>
            <w:r w:rsidRPr="004E12CB">
              <w:rPr>
                <w:lang w:val="uk-UA"/>
              </w:rPr>
              <w:t>), INTERSECTION (</w:t>
            </w:r>
            <w:proofErr w:type="spellStart"/>
            <w:r w:rsidRPr="004E12CB">
              <w:rPr>
                <w:lang w:val="uk-UA"/>
              </w:rPr>
              <w:t>name</w:t>
            </w:r>
            <w:proofErr w:type="spellEnd"/>
            <w:r w:rsidRPr="004E12CB">
              <w:rPr>
                <w:lang w:val="uk-UA"/>
              </w:rPr>
              <w:t xml:space="preserve"> </w:t>
            </w:r>
            <w:proofErr w:type="spellStart"/>
            <w:r w:rsidRPr="004E12CB">
              <w:rPr>
                <w:lang w:val="uk-UA"/>
              </w:rPr>
              <w:t>of</w:t>
            </w:r>
            <w:proofErr w:type="spellEnd"/>
            <w:r w:rsidRPr="004E12CB">
              <w:rPr>
                <w:lang w:val="uk-UA"/>
              </w:rPr>
              <w:t xml:space="preserve"> </w:t>
            </w:r>
            <w:proofErr w:type="spellStart"/>
            <w:r w:rsidRPr="004E12CB">
              <w:rPr>
                <w:lang w:val="uk-UA"/>
              </w:rPr>
              <w:t>intersection</w:t>
            </w:r>
            <w:proofErr w:type="spellEnd"/>
            <w:r w:rsidRPr="004E12CB">
              <w:rPr>
                <w:lang w:val="uk-UA"/>
              </w:rPr>
              <w:t>), (</w:t>
            </w:r>
            <w:proofErr w:type="spellStart"/>
            <w:r w:rsidRPr="004E12CB">
              <w:rPr>
                <w:lang w:val="uk-UA"/>
              </w:rPr>
              <w:t>essential</w:t>
            </w:r>
            <w:proofErr w:type="spellEnd"/>
            <w:r w:rsidRPr="004E12CB">
              <w:rPr>
                <w:lang w:val="uk-UA"/>
              </w:rPr>
              <w:t xml:space="preserve"> </w:t>
            </w:r>
            <w:proofErr w:type="spellStart"/>
            <w:r w:rsidRPr="004E12CB">
              <w:rPr>
                <w:lang w:val="uk-UA"/>
              </w:rPr>
              <w:t>traffic</w:t>
            </w:r>
            <w:proofErr w:type="spellEnd"/>
            <w:r w:rsidRPr="004E12CB">
              <w:rPr>
                <w:lang w:val="uk-UA"/>
              </w:rPr>
              <w:t xml:space="preserve"> </w:t>
            </w:r>
            <w:proofErr w:type="spellStart"/>
            <w:r w:rsidRPr="004E12CB">
              <w:rPr>
                <w:lang w:val="uk-UA"/>
              </w:rPr>
              <w:t>information</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4C747C1A" w14:textId="77777777" w:rsidR="001808BE" w:rsidRPr="004E12CB" w:rsidRDefault="001808BE">
            <w:pPr>
              <w:pStyle w:val="tl"/>
              <w:spacing w:before="0" w:beforeAutospacing="0" w:after="0" w:afterAutospacing="0"/>
              <w:rPr>
                <w:lang w:val="uk-UA"/>
              </w:rPr>
            </w:pPr>
            <w:r w:rsidRPr="004E12CB">
              <w:rPr>
                <w:lang w:val="uk-UA"/>
              </w:rPr>
              <w:t>ВИРУЛЮЙТЕ ТА ОЧІКУЙТЕ НА ЗПС (номер ЗПС), ПЕРЕХРЕСТЯ (назва перехрестя) (важлива інформація про рух)</w:t>
            </w:r>
          </w:p>
        </w:tc>
      </w:tr>
      <w:tr w:rsidR="001808BE" w:rsidRPr="00E56A91" w14:paraId="760FB8C3" w14:textId="77777777" w:rsidTr="0040024F">
        <w:tc>
          <w:tcPr>
            <w:tcW w:w="1700" w:type="pct"/>
            <w:shd w:val="clear" w:color="auto" w:fill="auto"/>
            <w:tcMar>
              <w:top w:w="0" w:type="dxa"/>
              <w:left w:w="0" w:type="dxa"/>
              <w:bottom w:w="0" w:type="dxa"/>
              <w:right w:w="0" w:type="dxa"/>
            </w:tcMar>
            <w:vAlign w:val="center"/>
            <w:hideMark/>
          </w:tcPr>
          <w:p w14:paraId="76E1C8B0" w14:textId="77777777" w:rsidR="001808BE" w:rsidRPr="004E12CB" w:rsidRDefault="001808BE">
            <w:pPr>
              <w:pStyle w:val="tl"/>
              <w:spacing w:before="0" w:beforeAutospacing="0" w:after="0" w:afterAutospacing="0"/>
              <w:rPr>
                <w:lang w:val="uk-UA"/>
              </w:rPr>
            </w:pPr>
            <w:r w:rsidRPr="004E12CB">
              <w:rPr>
                <w:lang w:val="uk-UA"/>
              </w:rPr>
              <w:t>Запит на виконання візуального вильоту</w:t>
            </w:r>
          </w:p>
        </w:tc>
        <w:tc>
          <w:tcPr>
            <w:tcW w:w="1650" w:type="pct"/>
            <w:shd w:val="clear" w:color="auto" w:fill="auto"/>
            <w:tcMar>
              <w:top w:w="0" w:type="dxa"/>
              <w:left w:w="0" w:type="dxa"/>
              <w:bottom w:w="0" w:type="dxa"/>
              <w:right w:w="0" w:type="dxa"/>
            </w:tcMar>
            <w:vAlign w:val="center"/>
            <w:hideMark/>
          </w:tcPr>
          <w:p w14:paraId="4EDD1088" w14:textId="77777777" w:rsidR="001808BE" w:rsidRPr="004E12CB" w:rsidRDefault="001808BE">
            <w:pPr>
              <w:pStyle w:val="tl"/>
              <w:spacing w:before="0" w:beforeAutospacing="0" w:after="0" w:afterAutospacing="0"/>
              <w:rPr>
                <w:lang w:val="uk-UA"/>
              </w:rPr>
            </w:pPr>
            <w:r w:rsidRPr="004E12CB">
              <w:rPr>
                <w:lang w:val="uk-UA"/>
              </w:rPr>
              <w:t>*REQUEST VISUAL DEPARTURE [DIRECT] TO/UNTIL (</w:t>
            </w:r>
            <w:proofErr w:type="spellStart"/>
            <w:r w:rsidRPr="004E12CB">
              <w:rPr>
                <w:lang w:val="uk-UA"/>
              </w:rPr>
              <w:t>navaid</w:t>
            </w:r>
            <w:proofErr w:type="spellEnd"/>
            <w:r w:rsidRPr="004E12CB">
              <w:rPr>
                <w:lang w:val="uk-UA"/>
              </w:rPr>
              <w:t xml:space="preserve">, </w:t>
            </w:r>
            <w:proofErr w:type="spellStart"/>
            <w:r w:rsidRPr="004E12CB">
              <w:rPr>
                <w:lang w:val="uk-UA"/>
              </w:rPr>
              <w:t>waypoint</w:t>
            </w:r>
            <w:proofErr w:type="spellEnd"/>
            <w:r w:rsidRPr="004E12CB">
              <w:rPr>
                <w:lang w:val="uk-UA"/>
              </w:rPr>
              <w:t xml:space="preserve">, </w:t>
            </w:r>
            <w:proofErr w:type="spellStart"/>
            <w:r w:rsidRPr="004E12CB">
              <w:rPr>
                <w:lang w:val="uk-UA"/>
              </w:rPr>
              <w:t>altitude</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11D01058" w14:textId="77777777" w:rsidR="001808BE" w:rsidRPr="004E12CB" w:rsidRDefault="001808BE">
            <w:pPr>
              <w:pStyle w:val="tl"/>
              <w:spacing w:before="0" w:beforeAutospacing="0" w:after="0" w:afterAutospacing="0"/>
              <w:rPr>
                <w:lang w:val="uk-UA"/>
              </w:rPr>
            </w:pPr>
            <w:r w:rsidRPr="004E12CB">
              <w:rPr>
                <w:lang w:val="uk-UA"/>
              </w:rPr>
              <w:t>* ПРОШУ ВІЗУАЛЬНИЙ ВИЛІТ [ПРЯМО] ДО (навігаційний засіб, точка, висота)</w:t>
            </w:r>
          </w:p>
        </w:tc>
      </w:tr>
      <w:tr w:rsidR="001808BE" w:rsidRPr="00E56A91" w14:paraId="707AD1DB" w14:textId="77777777" w:rsidTr="0040024F">
        <w:tc>
          <w:tcPr>
            <w:tcW w:w="1700" w:type="pct"/>
            <w:shd w:val="clear" w:color="auto" w:fill="auto"/>
            <w:tcMar>
              <w:top w:w="0" w:type="dxa"/>
              <w:left w:w="0" w:type="dxa"/>
              <w:bottom w:w="0" w:type="dxa"/>
              <w:right w:w="0" w:type="dxa"/>
            </w:tcMar>
            <w:vAlign w:val="center"/>
            <w:hideMark/>
          </w:tcPr>
          <w:p w14:paraId="543004E7" w14:textId="77777777" w:rsidR="001808BE" w:rsidRPr="004E12CB" w:rsidRDefault="001808BE">
            <w:pPr>
              <w:pStyle w:val="tl"/>
              <w:spacing w:before="0" w:beforeAutospacing="0" w:after="0" w:afterAutospacing="0"/>
              <w:rPr>
                <w:lang w:val="uk-UA"/>
              </w:rPr>
            </w:pPr>
            <w:r w:rsidRPr="004E12CB">
              <w:rPr>
                <w:lang w:val="uk-UA"/>
              </w:rPr>
              <w:t>Орган ОПР ініціює виконання візуального вильоту</w:t>
            </w:r>
          </w:p>
        </w:tc>
        <w:tc>
          <w:tcPr>
            <w:tcW w:w="1650" w:type="pct"/>
            <w:shd w:val="clear" w:color="auto" w:fill="auto"/>
            <w:tcMar>
              <w:top w:w="0" w:type="dxa"/>
              <w:left w:w="0" w:type="dxa"/>
              <w:bottom w:w="0" w:type="dxa"/>
              <w:right w:w="0" w:type="dxa"/>
            </w:tcMar>
            <w:vAlign w:val="center"/>
            <w:hideMark/>
          </w:tcPr>
          <w:p w14:paraId="5138F9B1" w14:textId="77777777" w:rsidR="001808BE" w:rsidRPr="004E12CB" w:rsidRDefault="001808BE">
            <w:pPr>
              <w:pStyle w:val="tl"/>
              <w:spacing w:before="0" w:beforeAutospacing="0" w:after="0" w:afterAutospacing="0"/>
              <w:rPr>
                <w:lang w:val="uk-UA"/>
              </w:rPr>
            </w:pPr>
            <w:r w:rsidRPr="004E12CB">
              <w:rPr>
                <w:lang w:val="uk-UA"/>
              </w:rPr>
              <w:t>ADVISE ABLE TO ACCEPT VISUAL DEPARTURE [DIRECT] TO/UNTIL (</w:t>
            </w:r>
            <w:proofErr w:type="spellStart"/>
            <w:r w:rsidRPr="004E12CB">
              <w:rPr>
                <w:lang w:val="uk-UA"/>
              </w:rPr>
              <w:t>navaid</w:t>
            </w:r>
            <w:proofErr w:type="spellEnd"/>
            <w:r w:rsidRPr="004E12CB">
              <w:rPr>
                <w:lang w:val="uk-UA"/>
              </w:rPr>
              <w:t xml:space="preserve">, </w:t>
            </w:r>
            <w:proofErr w:type="spellStart"/>
            <w:r w:rsidRPr="004E12CB">
              <w:rPr>
                <w:lang w:val="uk-UA"/>
              </w:rPr>
              <w:t>waypoint</w:t>
            </w:r>
            <w:proofErr w:type="spellEnd"/>
            <w:r w:rsidRPr="004E12CB">
              <w:rPr>
                <w:lang w:val="uk-UA"/>
              </w:rPr>
              <w:t>/</w:t>
            </w:r>
            <w:proofErr w:type="spellStart"/>
            <w:r w:rsidRPr="004E12CB">
              <w:rPr>
                <w:lang w:val="uk-UA"/>
              </w:rPr>
              <w:t>altitude</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11CFEB19" w14:textId="77777777" w:rsidR="001808BE" w:rsidRPr="004E12CB" w:rsidRDefault="001808BE">
            <w:pPr>
              <w:pStyle w:val="tl"/>
              <w:spacing w:before="0" w:beforeAutospacing="0" w:after="0" w:afterAutospacing="0"/>
              <w:rPr>
                <w:lang w:val="uk-UA"/>
              </w:rPr>
            </w:pPr>
            <w:r w:rsidRPr="004E12CB">
              <w:rPr>
                <w:lang w:val="uk-UA"/>
              </w:rPr>
              <w:t>ПОВІДОМТЕ ПРО МОЖЛИВІСТЬ ВИКОНАННЯ ВІЗУАЛЬНОГО ВИЛЬОТУ [ПРЯМО] ДО (навігаційний засіб, точка, висота)</w:t>
            </w:r>
          </w:p>
        </w:tc>
      </w:tr>
      <w:tr w:rsidR="001808BE" w:rsidRPr="00E56A91" w14:paraId="375A1EB4" w14:textId="77777777" w:rsidTr="0040024F">
        <w:tc>
          <w:tcPr>
            <w:tcW w:w="1700" w:type="pct"/>
            <w:shd w:val="clear" w:color="auto" w:fill="auto"/>
            <w:tcMar>
              <w:top w:w="0" w:type="dxa"/>
              <w:left w:w="0" w:type="dxa"/>
              <w:bottom w:w="0" w:type="dxa"/>
              <w:right w:w="0" w:type="dxa"/>
            </w:tcMar>
            <w:vAlign w:val="center"/>
            <w:hideMark/>
          </w:tcPr>
          <w:p w14:paraId="32D1AC1B" w14:textId="77777777" w:rsidR="001808BE" w:rsidRPr="004E12CB" w:rsidRDefault="001808BE">
            <w:pPr>
              <w:pStyle w:val="tl"/>
              <w:spacing w:before="0" w:beforeAutospacing="0" w:after="0" w:afterAutospacing="0"/>
              <w:rPr>
                <w:lang w:val="uk-UA"/>
              </w:rPr>
            </w:pPr>
            <w:r w:rsidRPr="004E12CB">
              <w:rPr>
                <w:lang w:val="uk-UA"/>
              </w:rPr>
              <w:t>Дозвіл на виконання візуального вильоту</w:t>
            </w:r>
          </w:p>
        </w:tc>
        <w:tc>
          <w:tcPr>
            <w:tcW w:w="1650" w:type="pct"/>
            <w:shd w:val="clear" w:color="auto" w:fill="auto"/>
            <w:tcMar>
              <w:top w:w="0" w:type="dxa"/>
              <w:left w:w="0" w:type="dxa"/>
              <w:bottom w:w="0" w:type="dxa"/>
              <w:right w:w="0" w:type="dxa"/>
            </w:tcMar>
            <w:vAlign w:val="center"/>
            <w:hideMark/>
          </w:tcPr>
          <w:p w14:paraId="30C450DD" w14:textId="77777777" w:rsidR="001808BE" w:rsidRPr="004E12CB" w:rsidRDefault="001808BE">
            <w:pPr>
              <w:pStyle w:val="tl"/>
              <w:spacing w:before="0" w:beforeAutospacing="0" w:after="0" w:afterAutospacing="0"/>
              <w:rPr>
                <w:lang w:val="uk-UA"/>
              </w:rPr>
            </w:pPr>
            <w:r w:rsidRPr="004E12CB">
              <w:rPr>
                <w:lang w:val="uk-UA"/>
              </w:rPr>
              <w:t>VISUAL DEPARTURE RUNWAY (</w:t>
            </w:r>
            <w:proofErr w:type="spellStart"/>
            <w:r w:rsidRPr="004E12CB">
              <w:rPr>
                <w:lang w:val="uk-UA"/>
              </w:rPr>
              <w:t>number</w:t>
            </w:r>
            <w:proofErr w:type="spellEnd"/>
            <w:r w:rsidRPr="004E12CB">
              <w:rPr>
                <w:lang w:val="uk-UA"/>
              </w:rPr>
              <w:t>) APPROVED, TURN LEFT/RIGHT [DIRECT] TO (</w:t>
            </w:r>
            <w:proofErr w:type="spellStart"/>
            <w:r w:rsidRPr="004E12CB">
              <w:rPr>
                <w:lang w:val="uk-UA"/>
              </w:rPr>
              <w:t>navaid</w:t>
            </w:r>
            <w:proofErr w:type="spellEnd"/>
            <w:r w:rsidRPr="004E12CB">
              <w:rPr>
                <w:lang w:val="uk-UA"/>
              </w:rPr>
              <w:t xml:space="preserve">, </w:t>
            </w:r>
            <w:proofErr w:type="spellStart"/>
            <w:r w:rsidRPr="004E12CB">
              <w:rPr>
                <w:lang w:val="uk-UA"/>
              </w:rPr>
              <w:t>heading</w:t>
            </w:r>
            <w:proofErr w:type="spellEnd"/>
            <w:r w:rsidRPr="004E12CB">
              <w:rPr>
                <w:lang w:val="uk-UA"/>
              </w:rPr>
              <w:t xml:space="preserve">, </w:t>
            </w:r>
            <w:proofErr w:type="spellStart"/>
            <w:r w:rsidRPr="004E12CB">
              <w:rPr>
                <w:lang w:val="uk-UA"/>
              </w:rPr>
              <w:t>waypoint</w:t>
            </w:r>
            <w:proofErr w:type="spellEnd"/>
            <w:r w:rsidRPr="004E12CB">
              <w:rPr>
                <w:lang w:val="uk-UA"/>
              </w:rPr>
              <w:t>) [MAINTAIN VISUAL REFERENCE UNTIL (</w:t>
            </w:r>
            <w:proofErr w:type="spellStart"/>
            <w:r w:rsidRPr="004E12CB">
              <w:rPr>
                <w:lang w:val="uk-UA"/>
              </w:rPr>
              <w:t>altitude</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765F0BF1" w14:textId="77777777" w:rsidR="001808BE" w:rsidRPr="004E12CB" w:rsidRDefault="001808BE">
            <w:pPr>
              <w:pStyle w:val="tl"/>
              <w:spacing w:before="0" w:beforeAutospacing="0" w:after="0" w:afterAutospacing="0"/>
              <w:rPr>
                <w:lang w:val="uk-UA"/>
              </w:rPr>
            </w:pPr>
            <w:r w:rsidRPr="004E12CB">
              <w:rPr>
                <w:lang w:val="uk-UA"/>
              </w:rPr>
              <w:t>ВІЗУАЛЬНИЙ ВИЛІТ ЗПС (номер) ДОЗВОЛЕНО, ПОВЕРНІТЬ ПРАВОРУЧ/ЛІВОРУЧ [ПРЯМО] ДО (навігаційний засіб, напрямок, точка на маршруті) [ПІДТРИМУЙТЕ ВІЗУАЛЬНИЙ КОНТАКТ ДО (висота)]</w:t>
            </w:r>
          </w:p>
        </w:tc>
      </w:tr>
      <w:tr w:rsidR="001808BE" w:rsidRPr="00E56A91" w14:paraId="52B99F0F" w14:textId="77777777" w:rsidTr="0040024F">
        <w:trPr>
          <w:trHeight w:val="750"/>
        </w:trPr>
        <w:tc>
          <w:tcPr>
            <w:tcW w:w="1700" w:type="pct"/>
            <w:vMerge w:val="restart"/>
            <w:shd w:val="clear" w:color="auto" w:fill="auto"/>
            <w:tcMar>
              <w:top w:w="0" w:type="dxa"/>
              <w:left w:w="0" w:type="dxa"/>
              <w:bottom w:w="0" w:type="dxa"/>
              <w:right w:w="0" w:type="dxa"/>
            </w:tcMar>
            <w:vAlign w:val="center"/>
            <w:hideMark/>
          </w:tcPr>
          <w:p w14:paraId="1758A680" w14:textId="77777777" w:rsidR="001808BE" w:rsidRPr="004E12CB" w:rsidRDefault="001808BE">
            <w:pPr>
              <w:pStyle w:val="tl"/>
              <w:spacing w:before="0" w:beforeAutospacing="0" w:after="0" w:afterAutospacing="0"/>
              <w:rPr>
                <w:lang w:val="uk-UA"/>
              </w:rPr>
            </w:pPr>
            <w:r w:rsidRPr="004E12CB">
              <w:rPr>
                <w:lang w:val="uk-UA"/>
              </w:rPr>
              <w:t>Підтвердження дозволу на візуальний виліт</w:t>
            </w:r>
          </w:p>
        </w:tc>
        <w:tc>
          <w:tcPr>
            <w:tcW w:w="1650" w:type="pct"/>
            <w:shd w:val="clear" w:color="auto" w:fill="auto"/>
            <w:tcMar>
              <w:top w:w="0" w:type="dxa"/>
              <w:left w:w="0" w:type="dxa"/>
              <w:bottom w:w="0" w:type="dxa"/>
              <w:right w:w="0" w:type="dxa"/>
            </w:tcMar>
            <w:vAlign w:val="center"/>
            <w:hideMark/>
          </w:tcPr>
          <w:p w14:paraId="3EF83E70" w14:textId="77777777" w:rsidR="001808BE" w:rsidRPr="004E12CB" w:rsidRDefault="001808BE">
            <w:pPr>
              <w:pStyle w:val="tl"/>
              <w:spacing w:before="0" w:beforeAutospacing="0" w:after="0" w:afterAutospacing="0"/>
              <w:rPr>
                <w:lang w:val="uk-UA"/>
              </w:rPr>
            </w:pPr>
            <w:r w:rsidRPr="004E12CB">
              <w:rPr>
                <w:lang w:val="uk-UA"/>
              </w:rPr>
              <w:t>*VISUAL DEPARTURE TO/UNTIL (</w:t>
            </w:r>
            <w:proofErr w:type="spellStart"/>
            <w:r w:rsidRPr="004E12CB">
              <w:rPr>
                <w:lang w:val="uk-UA"/>
              </w:rPr>
              <w:t>navaid</w:t>
            </w:r>
            <w:proofErr w:type="spellEnd"/>
            <w:r w:rsidRPr="004E12CB">
              <w:rPr>
                <w:lang w:val="uk-UA"/>
              </w:rPr>
              <w:t xml:space="preserve">, </w:t>
            </w:r>
            <w:proofErr w:type="spellStart"/>
            <w:r w:rsidRPr="004E12CB">
              <w:rPr>
                <w:lang w:val="uk-UA"/>
              </w:rPr>
              <w:t>waypoint</w:t>
            </w:r>
            <w:proofErr w:type="spellEnd"/>
            <w:r w:rsidRPr="004E12CB">
              <w:rPr>
                <w:lang w:val="uk-UA"/>
              </w:rPr>
              <w:t>/</w:t>
            </w:r>
            <w:proofErr w:type="spellStart"/>
            <w:r w:rsidRPr="004E12CB">
              <w:rPr>
                <w:lang w:val="uk-UA"/>
              </w:rPr>
              <w:t>altitude</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54802288" w14:textId="77777777" w:rsidR="001808BE" w:rsidRPr="004E12CB" w:rsidRDefault="001808BE">
            <w:pPr>
              <w:pStyle w:val="tl"/>
              <w:spacing w:before="0" w:beforeAutospacing="0" w:after="0" w:afterAutospacing="0"/>
              <w:rPr>
                <w:lang w:val="uk-UA"/>
              </w:rPr>
            </w:pPr>
            <w:r w:rsidRPr="004E12CB">
              <w:rPr>
                <w:lang w:val="uk-UA"/>
              </w:rPr>
              <w:t>* ВІЗУАЛЬНИЙ ВИЛІТ ДО (навігаційний засіб, точка на маршруті/висота)</w:t>
            </w:r>
          </w:p>
        </w:tc>
      </w:tr>
      <w:tr w:rsidR="001808BE" w:rsidRPr="00E56A91" w14:paraId="6891B578" w14:textId="77777777" w:rsidTr="0040024F">
        <w:tc>
          <w:tcPr>
            <w:tcW w:w="0" w:type="auto"/>
            <w:vMerge/>
            <w:shd w:val="clear" w:color="auto" w:fill="auto"/>
            <w:vAlign w:val="center"/>
            <w:hideMark/>
          </w:tcPr>
          <w:p w14:paraId="3617F29E" w14:textId="77777777" w:rsidR="001808BE" w:rsidRPr="004E12CB" w:rsidRDefault="001808BE">
            <w:pPr>
              <w:rPr>
                <w:sz w:val="24"/>
                <w:szCs w:val="24"/>
                <w:lang w:val="uk-UA"/>
              </w:rPr>
            </w:pPr>
          </w:p>
        </w:tc>
        <w:tc>
          <w:tcPr>
            <w:tcW w:w="1650" w:type="pct"/>
            <w:shd w:val="clear" w:color="auto" w:fill="auto"/>
            <w:tcMar>
              <w:top w:w="0" w:type="dxa"/>
              <w:left w:w="0" w:type="dxa"/>
              <w:bottom w:w="0" w:type="dxa"/>
              <w:right w:w="0" w:type="dxa"/>
            </w:tcMar>
            <w:vAlign w:val="center"/>
            <w:hideMark/>
          </w:tcPr>
          <w:p w14:paraId="4FC36E04" w14:textId="77777777" w:rsidR="001808BE" w:rsidRPr="004E12CB" w:rsidRDefault="001808BE">
            <w:pPr>
              <w:pStyle w:val="tl"/>
              <w:spacing w:before="0" w:beforeAutospacing="0" w:after="0" w:afterAutospacing="0"/>
              <w:rPr>
                <w:lang w:val="uk-UA"/>
              </w:rPr>
            </w:pPr>
            <w:r w:rsidRPr="004E12CB">
              <w:rPr>
                <w:lang w:val="uk-UA"/>
              </w:rPr>
              <w:t> </w:t>
            </w:r>
          </w:p>
        </w:tc>
        <w:tc>
          <w:tcPr>
            <w:tcW w:w="1650" w:type="pct"/>
            <w:shd w:val="clear" w:color="auto" w:fill="auto"/>
            <w:tcMar>
              <w:top w:w="0" w:type="dxa"/>
              <w:left w:w="0" w:type="dxa"/>
              <w:bottom w:w="0" w:type="dxa"/>
              <w:right w:w="0" w:type="dxa"/>
            </w:tcMar>
            <w:vAlign w:val="center"/>
            <w:hideMark/>
          </w:tcPr>
          <w:p w14:paraId="17606865" w14:textId="77777777" w:rsidR="001808BE" w:rsidRPr="004E12CB" w:rsidRDefault="001808BE">
            <w:pPr>
              <w:pStyle w:val="tl"/>
              <w:spacing w:before="0" w:beforeAutospacing="0" w:after="0" w:afterAutospacing="0"/>
              <w:rPr>
                <w:lang w:val="uk-UA"/>
              </w:rPr>
            </w:pPr>
            <w:r w:rsidRPr="004E12CB">
              <w:rPr>
                <w:b/>
                <w:bCs/>
                <w:lang w:val="uk-UA"/>
              </w:rPr>
              <w:t>Примітка.</w:t>
            </w:r>
            <w:r w:rsidRPr="004E12CB">
              <w:rPr>
                <w:lang w:val="uk-UA"/>
              </w:rPr>
              <w:t> - TORA вимовляється як ТОР-АХ</w:t>
            </w:r>
          </w:p>
        </w:tc>
      </w:tr>
    </w:tbl>
    <w:p w14:paraId="57CC15C7" w14:textId="77777777" w:rsidR="0037754F" w:rsidRPr="007D521D" w:rsidRDefault="0037754F" w:rsidP="0040024F">
      <w:pPr>
        <w:pStyle w:val="tc"/>
        <w:shd w:val="clear" w:color="auto" w:fill="FFFFFF"/>
        <w:spacing w:before="0" w:beforeAutospacing="0" w:after="0" w:afterAutospacing="0"/>
        <w:rPr>
          <w:rFonts w:ascii="IBM Plex Serif" w:hAnsi="IBM Plex Serif"/>
          <w:color w:val="293A55"/>
          <w:sz w:val="12"/>
          <w:szCs w:val="12"/>
          <w:lang w:val="uk-UA"/>
        </w:rPr>
      </w:pPr>
    </w:p>
    <w:p w14:paraId="38EBA113" w14:textId="5D33AF43" w:rsidR="001808BE" w:rsidRPr="00597CC6" w:rsidRDefault="00597CC6" w:rsidP="00597CC6">
      <w:pPr>
        <w:pStyle w:val="tc"/>
        <w:shd w:val="clear" w:color="auto" w:fill="FFFFFF"/>
        <w:spacing w:before="0" w:beforeAutospacing="0" w:after="0" w:afterAutospacing="0"/>
        <w:jc w:val="center"/>
        <w:rPr>
          <w:rFonts w:ascii="IBM Plex Serif" w:hAnsi="IBM Plex Serif"/>
          <w:b/>
          <w:bCs/>
          <w:color w:val="293A55"/>
          <w:lang w:val="uk-UA"/>
        </w:rPr>
      </w:pPr>
      <w:r w:rsidRPr="00597CC6">
        <w:rPr>
          <w:rFonts w:ascii="IBM Plex Serif" w:hAnsi="IBM Plex Serif"/>
          <w:b/>
          <w:bCs/>
          <w:color w:val="293A55"/>
          <w:lang w:val="uk-UA"/>
        </w:rPr>
        <w:t xml:space="preserve">3. </w:t>
      </w:r>
      <w:r w:rsidR="001808BE" w:rsidRPr="00597CC6">
        <w:rPr>
          <w:rFonts w:ascii="IBM Plex Serif" w:hAnsi="IBM Plex Serif"/>
          <w:b/>
          <w:bCs/>
          <w:color w:val="293A55"/>
          <w:lang w:val="uk-UA"/>
        </w:rPr>
        <w:t>Організація потоків повітряного руху</w:t>
      </w:r>
    </w:p>
    <w:p w14:paraId="02C74A5A" w14:textId="77777777" w:rsidR="00597CC6" w:rsidRPr="007D521D" w:rsidRDefault="00597CC6" w:rsidP="00597CC6">
      <w:pPr>
        <w:pStyle w:val="tc"/>
        <w:shd w:val="clear" w:color="auto" w:fill="FFFFFF"/>
        <w:spacing w:before="0" w:beforeAutospacing="0" w:after="0" w:afterAutospacing="0"/>
        <w:rPr>
          <w:rFonts w:ascii="IBM Plex Serif" w:hAnsi="IBM Plex Serif"/>
          <w:color w:val="293A55"/>
          <w:sz w:val="12"/>
          <w:szCs w:val="12"/>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8" w:type="dxa"/>
          <w:left w:w="48" w:type="dxa"/>
          <w:bottom w:w="48" w:type="dxa"/>
          <w:right w:w="48" w:type="dxa"/>
        </w:tblCellMar>
        <w:tblLook w:val="04A0" w:firstRow="1" w:lastRow="0" w:firstColumn="1" w:lastColumn="0" w:noHBand="0" w:noVBand="1"/>
      </w:tblPr>
      <w:tblGrid>
        <w:gridCol w:w="4951"/>
        <w:gridCol w:w="4805"/>
        <w:gridCol w:w="4805"/>
      </w:tblGrid>
      <w:tr w:rsidR="001808BE" w:rsidRPr="004E12CB" w14:paraId="7CC83EB7" w14:textId="77777777" w:rsidTr="0040024F">
        <w:tc>
          <w:tcPr>
            <w:tcW w:w="1700" w:type="pct"/>
            <w:shd w:val="clear" w:color="auto" w:fill="auto"/>
            <w:tcMar>
              <w:top w:w="0" w:type="dxa"/>
              <w:left w:w="0" w:type="dxa"/>
              <w:bottom w:w="0" w:type="dxa"/>
              <w:right w:w="0" w:type="dxa"/>
            </w:tcMar>
            <w:vAlign w:val="center"/>
            <w:hideMark/>
          </w:tcPr>
          <w:p w14:paraId="428F1FA2" w14:textId="77777777" w:rsidR="001808BE" w:rsidRPr="004E12CB" w:rsidRDefault="001808BE" w:rsidP="00DA2B53">
            <w:pPr>
              <w:pStyle w:val="tl"/>
              <w:spacing w:before="0" w:beforeAutospacing="0" w:after="0" w:afterAutospacing="0"/>
              <w:ind w:right="-205"/>
              <w:rPr>
                <w:lang w:val="uk-UA"/>
              </w:rPr>
            </w:pPr>
            <w:r w:rsidRPr="004E12CB">
              <w:rPr>
                <w:lang w:val="uk-UA"/>
              </w:rPr>
              <w:t>Розрахований час зльоту (CTOT) отриманий з повідомлення про призначення слоту (SAM) (CTOT необхідно передати пілоту при встановленні першого зв'язку з органом ОПР)</w:t>
            </w:r>
          </w:p>
        </w:tc>
        <w:tc>
          <w:tcPr>
            <w:tcW w:w="1650" w:type="pct"/>
            <w:shd w:val="clear" w:color="auto" w:fill="auto"/>
            <w:tcMar>
              <w:top w:w="0" w:type="dxa"/>
              <w:left w:w="0" w:type="dxa"/>
              <w:bottom w:w="0" w:type="dxa"/>
              <w:right w:w="0" w:type="dxa"/>
            </w:tcMar>
            <w:vAlign w:val="center"/>
            <w:hideMark/>
          </w:tcPr>
          <w:p w14:paraId="07BD5981" w14:textId="77777777" w:rsidR="001808BE" w:rsidRPr="004E12CB" w:rsidRDefault="001808BE">
            <w:pPr>
              <w:pStyle w:val="tl"/>
              <w:spacing w:before="0" w:beforeAutospacing="0" w:after="0" w:afterAutospacing="0"/>
              <w:rPr>
                <w:lang w:val="uk-UA"/>
              </w:rPr>
            </w:pPr>
            <w:r w:rsidRPr="004E12CB">
              <w:rPr>
                <w:lang w:val="uk-UA"/>
              </w:rPr>
              <w:t>SLOT (</w:t>
            </w:r>
            <w:proofErr w:type="spellStart"/>
            <w:r w:rsidRPr="004E12CB">
              <w:rPr>
                <w:lang w:val="uk-UA"/>
              </w:rPr>
              <w:t>time</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061F6091" w14:textId="77777777" w:rsidR="001808BE" w:rsidRPr="004E12CB" w:rsidRDefault="001808BE">
            <w:pPr>
              <w:pStyle w:val="tl"/>
              <w:spacing w:before="0" w:beforeAutospacing="0" w:after="0" w:afterAutospacing="0"/>
              <w:rPr>
                <w:lang w:val="uk-UA"/>
              </w:rPr>
            </w:pPr>
            <w:r w:rsidRPr="004E12CB">
              <w:rPr>
                <w:lang w:val="uk-UA"/>
              </w:rPr>
              <w:t>(ЧАС) СЛОТ</w:t>
            </w:r>
          </w:p>
        </w:tc>
      </w:tr>
      <w:tr w:rsidR="001808BE" w:rsidRPr="004E12CB" w14:paraId="42407F86" w14:textId="77777777" w:rsidTr="0040024F">
        <w:tc>
          <w:tcPr>
            <w:tcW w:w="1700" w:type="pct"/>
            <w:shd w:val="clear" w:color="auto" w:fill="auto"/>
            <w:tcMar>
              <w:top w:w="0" w:type="dxa"/>
              <w:left w:w="0" w:type="dxa"/>
              <w:bottom w:w="0" w:type="dxa"/>
              <w:right w:w="0" w:type="dxa"/>
            </w:tcMar>
            <w:vAlign w:val="center"/>
            <w:hideMark/>
          </w:tcPr>
          <w:p w14:paraId="291ADA7C" w14:textId="77777777" w:rsidR="001808BE" w:rsidRPr="004E12CB" w:rsidRDefault="001808BE">
            <w:pPr>
              <w:pStyle w:val="tl"/>
              <w:spacing w:before="0" w:beforeAutospacing="0" w:after="0" w:afterAutospacing="0"/>
              <w:rPr>
                <w:lang w:val="uk-UA"/>
              </w:rPr>
            </w:pPr>
            <w:r w:rsidRPr="004E12CB">
              <w:rPr>
                <w:lang w:val="uk-UA"/>
              </w:rPr>
              <w:t>Зміни до часу CTOT, які надходять у повідомлені SRM.</w:t>
            </w:r>
          </w:p>
        </w:tc>
        <w:tc>
          <w:tcPr>
            <w:tcW w:w="1650" w:type="pct"/>
            <w:shd w:val="clear" w:color="auto" w:fill="auto"/>
            <w:tcMar>
              <w:top w:w="0" w:type="dxa"/>
              <w:left w:w="0" w:type="dxa"/>
              <w:bottom w:w="0" w:type="dxa"/>
              <w:right w:w="0" w:type="dxa"/>
            </w:tcMar>
            <w:vAlign w:val="center"/>
            <w:hideMark/>
          </w:tcPr>
          <w:p w14:paraId="063C7F06" w14:textId="77777777" w:rsidR="001808BE" w:rsidRPr="004E12CB" w:rsidRDefault="001808BE">
            <w:pPr>
              <w:pStyle w:val="tl"/>
              <w:spacing w:before="0" w:beforeAutospacing="0" w:after="0" w:afterAutospacing="0"/>
              <w:rPr>
                <w:lang w:val="uk-UA"/>
              </w:rPr>
            </w:pPr>
            <w:r w:rsidRPr="004E12CB">
              <w:rPr>
                <w:lang w:val="uk-UA"/>
              </w:rPr>
              <w:t>REVISED SLOT (</w:t>
            </w:r>
            <w:proofErr w:type="spellStart"/>
            <w:r w:rsidRPr="004E12CB">
              <w:rPr>
                <w:lang w:val="uk-UA"/>
              </w:rPr>
              <w:t>time</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59E1B097" w14:textId="77777777" w:rsidR="001808BE" w:rsidRPr="004E12CB" w:rsidRDefault="001808BE">
            <w:pPr>
              <w:pStyle w:val="tl"/>
              <w:spacing w:before="0" w:beforeAutospacing="0" w:after="0" w:afterAutospacing="0"/>
              <w:rPr>
                <w:lang w:val="uk-UA"/>
              </w:rPr>
            </w:pPr>
            <w:r w:rsidRPr="004E12CB">
              <w:rPr>
                <w:lang w:val="uk-UA"/>
              </w:rPr>
              <w:t>ПЕРЕГЛЯНУТИЙ СЛОТ (час)</w:t>
            </w:r>
          </w:p>
        </w:tc>
      </w:tr>
      <w:tr w:rsidR="001808BE" w:rsidRPr="00E56A91" w14:paraId="33C2E89A" w14:textId="77777777" w:rsidTr="0040024F">
        <w:tc>
          <w:tcPr>
            <w:tcW w:w="1700" w:type="pct"/>
            <w:shd w:val="clear" w:color="auto" w:fill="auto"/>
            <w:tcMar>
              <w:top w:w="0" w:type="dxa"/>
              <w:left w:w="0" w:type="dxa"/>
              <w:bottom w:w="0" w:type="dxa"/>
              <w:right w:w="0" w:type="dxa"/>
            </w:tcMar>
            <w:vAlign w:val="center"/>
            <w:hideMark/>
          </w:tcPr>
          <w:p w14:paraId="3F691C62" w14:textId="77777777" w:rsidR="001808BE" w:rsidRPr="004E12CB" w:rsidRDefault="001808BE">
            <w:pPr>
              <w:pStyle w:val="tl"/>
              <w:spacing w:before="0" w:beforeAutospacing="0" w:after="0" w:afterAutospacing="0"/>
              <w:rPr>
                <w:lang w:val="uk-UA"/>
              </w:rPr>
            </w:pPr>
            <w:r w:rsidRPr="004E12CB">
              <w:rPr>
                <w:lang w:val="uk-UA"/>
              </w:rPr>
              <w:t>Відміна часу CTOT, яка надходить у повідомленні SLC</w:t>
            </w:r>
          </w:p>
        </w:tc>
        <w:tc>
          <w:tcPr>
            <w:tcW w:w="1650" w:type="pct"/>
            <w:shd w:val="clear" w:color="auto" w:fill="auto"/>
            <w:tcMar>
              <w:top w:w="0" w:type="dxa"/>
              <w:left w:w="0" w:type="dxa"/>
              <w:bottom w:w="0" w:type="dxa"/>
              <w:right w:w="0" w:type="dxa"/>
            </w:tcMar>
            <w:vAlign w:val="center"/>
            <w:hideMark/>
          </w:tcPr>
          <w:p w14:paraId="3E72BA3D" w14:textId="77777777" w:rsidR="001808BE" w:rsidRPr="004E12CB" w:rsidRDefault="001808BE">
            <w:pPr>
              <w:pStyle w:val="tl"/>
              <w:spacing w:before="0" w:beforeAutospacing="0" w:after="0" w:afterAutospacing="0"/>
              <w:rPr>
                <w:lang w:val="uk-UA"/>
              </w:rPr>
            </w:pPr>
            <w:r w:rsidRPr="004E12CB">
              <w:rPr>
                <w:lang w:val="uk-UA"/>
              </w:rPr>
              <w:t>SLOT CANCELLED, REPORT READY</w:t>
            </w:r>
          </w:p>
        </w:tc>
        <w:tc>
          <w:tcPr>
            <w:tcW w:w="1650" w:type="pct"/>
            <w:shd w:val="clear" w:color="auto" w:fill="auto"/>
            <w:tcMar>
              <w:top w:w="0" w:type="dxa"/>
              <w:left w:w="0" w:type="dxa"/>
              <w:bottom w:w="0" w:type="dxa"/>
              <w:right w:w="0" w:type="dxa"/>
            </w:tcMar>
            <w:vAlign w:val="center"/>
            <w:hideMark/>
          </w:tcPr>
          <w:p w14:paraId="525F7972" w14:textId="77777777" w:rsidR="001808BE" w:rsidRPr="004E12CB" w:rsidRDefault="001808BE">
            <w:pPr>
              <w:pStyle w:val="tl"/>
              <w:spacing w:before="0" w:beforeAutospacing="0" w:after="0" w:afterAutospacing="0"/>
              <w:rPr>
                <w:lang w:val="uk-UA"/>
              </w:rPr>
            </w:pPr>
            <w:r w:rsidRPr="004E12CB">
              <w:rPr>
                <w:lang w:val="uk-UA"/>
              </w:rPr>
              <w:t>СЛОТ СКАСОВАНО, ПОВІДОМТЕ ПРО ГОТОВНІСТЬ</w:t>
            </w:r>
          </w:p>
        </w:tc>
      </w:tr>
      <w:tr w:rsidR="001808BE" w:rsidRPr="00E56A91" w14:paraId="0D579A2B" w14:textId="77777777" w:rsidTr="0040024F">
        <w:tc>
          <w:tcPr>
            <w:tcW w:w="1700" w:type="pct"/>
            <w:shd w:val="clear" w:color="auto" w:fill="auto"/>
            <w:tcMar>
              <w:top w:w="0" w:type="dxa"/>
              <w:left w:w="0" w:type="dxa"/>
              <w:bottom w:w="0" w:type="dxa"/>
              <w:right w:w="0" w:type="dxa"/>
            </w:tcMar>
            <w:vAlign w:val="center"/>
            <w:hideMark/>
          </w:tcPr>
          <w:p w14:paraId="57621BC8" w14:textId="77777777" w:rsidR="001808BE" w:rsidRPr="004E12CB" w:rsidRDefault="001808BE">
            <w:pPr>
              <w:pStyle w:val="tl"/>
              <w:spacing w:before="0" w:beforeAutospacing="0" w:after="0" w:afterAutospacing="0"/>
              <w:rPr>
                <w:lang w:val="uk-UA"/>
              </w:rPr>
            </w:pPr>
            <w:r w:rsidRPr="004E12CB">
              <w:rPr>
                <w:lang w:val="uk-UA"/>
              </w:rPr>
              <w:t>Призупинення польоту до наступних вказівок (отримання повідомлення FLS)</w:t>
            </w:r>
          </w:p>
        </w:tc>
        <w:tc>
          <w:tcPr>
            <w:tcW w:w="1650" w:type="pct"/>
            <w:shd w:val="clear" w:color="auto" w:fill="auto"/>
            <w:tcMar>
              <w:top w:w="0" w:type="dxa"/>
              <w:left w:w="0" w:type="dxa"/>
              <w:bottom w:w="0" w:type="dxa"/>
              <w:right w:w="0" w:type="dxa"/>
            </w:tcMar>
            <w:vAlign w:val="center"/>
            <w:hideMark/>
          </w:tcPr>
          <w:p w14:paraId="69D0BE91" w14:textId="77777777" w:rsidR="001808BE" w:rsidRPr="004E12CB" w:rsidRDefault="001808BE">
            <w:pPr>
              <w:pStyle w:val="tl"/>
              <w:spacing w:before="0" w:beforeAutospacing="0" w:after="0" w:afterAutospacing="0"/>
              <w:rPr>
                <w:lang w:val="uk-UA"/>
              </w:rPr>
            </w:pPr>
            <w:r w:rsidRPr="004E12CB">
              <w:rPr>
                <w:lang w:val="uk-UA"/>
              </w:rPr>
              <w:t>FLIGHT SUSPENDED UNTIL FURTHER NOTICE, DUE (</w:t>
            </w:r>
            <w:proofErr w:type="spellStart"/>
            <w:r w:rsidRPr="004E12CB">
              <w:rPr>
                <w:lang w:val="uk-UA"/>
              </w:rPr>
              <w:t>reason</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082BA4A2" w14:textId="77777777" w:rsidR="001808BE" w:rsidRPr="004E12CB" w:rsidRDefault="001808BE">
            <w:pPr>
              <w:pStyle w:val="tl"/>
              <w:spacing w:before="0" w:beforeAutospacing="0" w:after="0" w:afterAutospacing="0"/>
              <w:rPr>
                <w:lang w:val="uk-UA"/>
              </w:rPr>
            </w:pPr>
            <w:r w:rsidRPr="004E12CB">
              <w:rPr>
                <w:lang w:val="uk-UA"/>
              </w:rPr>
              <w:t>ПОЛІТ ПРИЗУПИНЕНО ДО НАСТУПНИХ ВКАЗІВОК, ЧЕРЕЗ (причина)</w:t>
            </w:r>
          </w:p>
        </w:tc>
      </w:tr>
      <w:tr w:rsidR="001808BE" w:rsidRPr="00E56A91" w14:paraId="2ADB1973" w14:textId="77777777" w:rsidTr="0040024F">
        <w:tc>
          <w:tcPr>
            <w:tcW w:w="1700" w:type="pct"/>
            <w:shd w:val="clear" w:color="auto" w:fill="auto"/>
            <w:tcMar>
              <w:top w:w="0" w:type="dxa"/>
              <w:left w:w="0" w:type="dxa"/>
              <w:bottom w:w="0" w:type="dxa"/>
              <w:right w:w="0" w:type="dxa"/>
            </w:tcMar>
            <w:vAlign w:val="center"/>
            <w:hideMark/>
          </w:tcPr>
          <w:p w14:paraId="74C229C0" w14:textId="77777777" w:rsidR="001808BE" w:rsidRPr="004E12CB" w:rsidRDefault="001808BE">
            <w:pPr>
              <w:pStyle w:val="tl"/>
              <w:spacing w:before="0" w:beforeAutospacing="0" w:after="0" w:afterAutospacing="0"/>
              <w:rPr>
                <w:lang w:val="uk-UA"/>
              </w:rPr>
            </w:pPr>
            <w:r w:rsidRPr="004E12CB">
              <w:rPr>
                <w:lang w:val="uk-UA"/>
              </w:rPr>
              <w:t>Відміна призупинення польоту у повідомленні DES</w:t>
            </w:r>
          </w:p>
        </w:tc>
        <w:tc>
          <w:tcPr>
            <w:tcW w:w="1650" w:type="pct"/>
            <w:shd w:val="clear" w:color="auto" w:fill="auto"/>
            <w:tcMar>
              <w:top w:w="0" w:type="dxa"/>
              <w:left w:w="0" w:type="dxa"/>
              <w:bottom w:w="0" w:type="dxa"/>
              <w:right w:w="0" w:type="dxa"/>
            </w:tcMar>
            <w:vAlign w:val="center"/>
            <w:hideMark/>
          </w:tcPr>
          <w:p w14:paraId="57C8AB8D" w14:textId="77777777" w:rsidR="001808BE" w:rsidRPr="004E12CB" w:rsidRDefault="001808BE">
            <w:pPr>
              <w:pStyle w:val="tl"/>
              <w:spacing w:before="0" w:beforeAutospacing="0" w:after="0" w:afterAutospacing="0"/>
              <w:rPr>
                <w:lang w:val="uk-UA"/>
              </w:rPr>
            </w:pPr>
            <w:r w:rsidRPr="004E12CB">
              <w:rPr>
                <w:lang w:val="uk-UA"/>
              </w:rPr>
              <w:t>SUSPENSION CANCELLED, REPORT READY</w:t>
            </w:r>
          </w:p>
        </w:tc>
        <w:tc>
          <w:tcPr>
            <w:tcW w:w="1650" w:type="pct"/>
            <w:shd w:val="clear" w:color="auto" w:fill="auto"/>
            <w:tcMar>
              <w:top w:w="0" w:type="dxa"/>
              <w:left w:w="0" w:type="dxa"/>
              <w:bottom w:w="0" w:type="dxa"/>
              <w:right w:w="0" w:type="dxa"/>
            </w:tcMar>
            <w:vAlign w:val="center"/>
            <w:hideMark/>
          </w:tcPr>
          <w:p w14:paraId="486A235A" w14:textId="77777777" w:rsidR="001808BE" w:rsidRPr="004E12CB" w:rsidRDefault="001808BE">
            <w:pPr>
              <w:pStyle w:val="tl"/>
              <w:spacing w:before="0" w:beforeAutospacing="0" w:after="0" w:afterAutospacing="0"/>
              <w:rPr>
                <w:lang w:val="uk-UA"/>
              </w:rPr>
            </w:pPr>
            <w:r w:rsidRPr="004E12CB">
              <w:rPr>
                <w:lang w:val="uk-UA"/>
              </w:rPr>
              <w:t>ПРИЗУПИНЕННЯ ПОЛЬОТУ СКАСОВАНО, ПОВІДОМТЕ ПРО ГОТОВНІСТЬ</w:t>
            </w:r>
          </w:p>
        </w:tc>
      </w:tr>
      <w:tr w:rsidR="001808BE" w:rsidRPr="00E56A91" w14:paraId="2B223E4B" w14:textId="77777777" w:rsidTr="0040024F">
        <w:tc>
          <w:tcPr>
            <w:tcW w:w="1700" w:type="pct"/>
            <w:shd w:val="clear" w:color="auto" w:fill="auto"/>
            <w:tcMar>
              <w:top w:w="0" w:type="dxa"/>
              <w:left w:w="0" w:type="dxa"/>
              <w:bottom w:w="0" w:type="dxa"/>
              <w:right w:w="0" w:type="dxa"/>
            </w:tcMar>
            <w:vAlign w:val="center"/>
            <w:hideMark/>
          </w:tcPr>
          <w:p w14:paraId="326C1DE1" w14:textId="77777777" w:rsidR="001808BE" w:rsidRPr="004E12CB" w:rsidRDefault="001808BE">
            <w:pPr>
              <w:pStyle w:val="tl"/>
              <w:spacing w:before="0" w:beforeAutospacing="0" w:after="0" w:afterAutospacing="0"/>
              <w:rPr>
                <w:lang w:val="uk-UA"/>
              </w:rPr>
            </w:pPr>
            <w:r w:rsidRPr="004E12CB">
              <w:rPr>
                <w:lang w:val="uk-UA"/>
              </w:rPr>
              <w:lastRenderedPageBreak/>
              <w:t>Відхилення надання дозволу на запуск двигунів через запізнілий запит відносно часу CTOT</w:t>
            </w:r>
          </w:p>
        </w:tc>
        <w:tc>
          <w:tcPr>
            <w:tcW w:w="1650" w:type="pct"/>
            <w:shd w:val="clear" w:color="auto" w:fill="auto"/>
            <w:tcMar>
              <w:top w:w="0" w:type="dxa"/>
              <w:left w:w="0" w:type="dxa"/>
              <w:bottom w:w="0" w:type="dxa"/>
              <w:right w:w="0" w:type="dxa"/>
            </w:tcMar>
            <w:vAlign w:val="center"/>
            <w:hideMark/>
          </w:tcPr>
          <w:p w14:paraId="78C3170D" w14:textId="77777777" w:rsidR="001808BE" w:rsidRPr="004E12CB" w:rsidRDefault="001808BE">
            <w:pPr>
              <w:pStyle w:val="tl"/>
              <w:spacing w:before="0" w:beforeAutospacing="0" w:after="0" w:afterAutospacing="0"/>
              <w:rPr>
                <w:lang w:val="uk-UA"/>
              </w:rPr>
            </w:pPr>
            <w:r w:rsidRPr="004E12CB">
              <w:rPr>
                <w:lang w:val="uk-UA"/>
              </w:rPr>
              <w:t>UNABLE TO APPROVE START-UP CLEARANCE DUE SLOT EXPIRED, REQUEST A NEW SLOT</w:t>
            </w:r>
          </w:p>
        </w:tc>
        <w:tc>
          <w:tcPr>
            <w:tcW w:w="1650" w:type="pct"/>
            <w:shd w:val="clear" w:color="auto" w:fill="auto"/>
            <w:tcMar>
              <w:top w:w="0" w:type="dxa"/>
              <w:left w:w="0" w:type="dxa"/>
              <w:bottom w:w="0" w:type="dxa"/>
              <w:right w:w="0" w:type="dxa"/>
            </w:tcMar>
            <w:vAlign w:val="center"/>
            <w:hideMark/>
          </w:tcPr>
          <w:p w14:paraId="6F585783" w14:textId="77777777" w:rsidR="001808BE" w:rsidRPr="004E12CB" w:rsidRDefault="001808BE">
            <w:pPr>
              <w:pStyle w:val="tl"/>
              <w:spacing w:before="0" w:beforeAutospacing="0" w:after="0" w:afterAutospacing="0"/>
              <w:rPr>
                <w:lang w:val="uk-UA"/>
              </w:rPr>
            </w:pPr>
            <w:r w:rsidRPr="004E12CB">
              <w:rPr>
                <w:lang w:val="uk-UA"/>
              </w:rPr>
              <w:t>НЕМОЖЛИВО ДОЗВОЛИТИ ЗАПУСК ДВИГУНІВ ЧЕРЕЗ ЗАКІНЧЕННЯ СЛОТ, ЗАПИТАЙТЕ НОВИЙ СЛОТ</w:t>
            </w:r>
          </w:p>
        </w:tc>
      </w:tr>
      <w:tr w:rsidR="001808BE" w:rsidRPr="00E56A91" w14:paraId="2C7AC103" w14:textId="77777777" w:rsidTr="0040024F">
        <w:tc>
          <w:tcPr>
            <w:tcW w:w="1700" w:type="pct"/>
            <w:shd w:val="clear" w:color="auto" w:fill="auto"/>
            <w:tcMar>
              <w:top w:w="0" w:type="dxa"/>
              <w:left w:w="0" w:type="dxa"/>
              <w:bottom w:w="0" w:type="dxa"/>
              <w:right w:w="0" w:type="dxa"/>
            </w:tcMar>
            <w:vAlign w:val="center"/>
            <w:hideMark/>
          </w:tcPr>
          <w:p w14:paraId="5BBC86E8" w14:textId="77777777" w:rsidR="001808BE" w:rsidRPr="004E12CB" w:rsidRDefault="001808BE">
            <w:pPr>
              <w:pStyle w:val="tl"/>
              <w:spacing w:before="0" w:beforeAutospacing="0" w:after="0" w:afterAutospacing="0"/>
              <w:rPr>
                <w:lang w:val="uk-UA"/>
              </w:rPr>
            </w:pPr>
            <w:r w:rsidRPr="004E12CB">
              <w:rPr>
                <w:lang w:val="uk-UA"/>
              </w:rPr>
              <w:t>Відхилення надання дозволу на запуск двигунів коли занадто рано відносно часу CTOT.</w:t>
            </w:r>
          </w:p>
        </w:tc>
        <w:tc>
          <w:tcPr>
            <w:tcW w:w="1650" w:type="pct"/>
            <w:shd w:val="clear" w:color="auto" w:fill="auto"/>
            <w:tcMar>
              <w:top w:w="0" w:type="dxa"/>
              <w:left w:w="0" w:type="dxa"/>
              <w:bottom w:w="0" w:type="dxa"/>
              <w:right w:w="0" w:type="dxa"/>
            </w:tcMar>
            <w:vAlign w:val="center"/>
            <w:hideMark/>
          </w:tcPr>
          <w:p w14:paraId="6A904CF1" w14:textId="77777777" w:rsidR="001808BE" w:rsidRPr="004E12CB" w:rsidRDefault="001808BE">
            <w:pPr>
              <w:pStyle w:val="tl"/>
              <w:spacing w:before="0" w:beforeAutospacing="0" w:after="0" w:afterAutospacing="0"/>
              <w:rPr>
                <w:lang w:val="uk-UA"/>
              </w:rPr>
            </w:pPr>
            <w:r w:rsidRPr="004E12CB">
              <w:rPr>
                <w:lang w:val="uk-UA"/>
              </w:rPr>
              <w:t>UNABLE TO APPROVE START-UP CLEARANCE DUE SLOT (</w:t>
            </w:r>
            <w:proofErr w:type="spellStart"/>
            <w:r w:rsidRPr="004E12CB">
              <w:rPr>
                <w:lang w:val="uk-UA"/>
              </w:rPr>
              <w:t>time</w:t>
            </w:r>
            <w:proofErr w:type="spellEnd"/>
            <w:r w:rsidRPr="004E12CB">
              <w:rPr>
                <w:lang w:val="uk-UA"/>
              </w:rPr>
              <w:t>), REQUEST START-UP AT (</w:t>
            </w:r>
            <w:proofErr w:type="spellStart"/>
            <w:r w:rsidRPr="004E12CB">
              <w:rPr>
                <w:lang w:val="uk-UA"/>
              </w:rPr>
              <w:t>time</w:t>
            </w:r>
            <w:proofErr w:type="spellEnd"/>
            <w:r w:rsidRPr="004E12CB">
              <w:rPr>
                <w:lang w:val="uk-UA"/>
              </w:rPr>
              <w:t>)</w:t>
            </w:r>
          </w:p>
        </w:tc>
        <w:tc>
          <w:tcPr>
            <w:tcW w:w="1650" w:type="pct"/>
            <w:shd w:val="clear" w:color="auto" w:fill="auto"/>
            <w:tcMar>
              <w:top w:w="0" w:type="dxa"/>
              <w:left w:w="0" w:type="dxa"/>
              <w:bottom w:w="0" w:type="dxa"/>
              <w:right w:w="0" w:type="dxa"/>
            </w:tcMar>
            <w:vAlign w:val="center"/>
            <w:hideMark/>
          </w:tcPr>
          <w:p w14:paraId="3CE4B183" w14:textId="77777777" w:rsidR="001808BE" w:rsidRPr="004E12CB" w:rsidRDefault="001808BE">
            <w:pPr>
              <w:pStyle w:val="tl"/>
              <w:spacing w:before="0" w:beforeAutospacing="0" w:after="0" w:afterAutospacing="0"/>
              <w:rPr>
                <w:lang w:val="uk-UA"/>
              </w:rPr>
            </w:pPr>
            <w:r w:rsidRPr="004E12CB">
              <w:rPr>
                <w:lang w:val="uk-UA"/>
              </w:rPr>
              <w:t>НЕМОЖЛИВО ДОЗВОЛИТИ ЗАПУСК ДВИГУНІВ ЧЕРЕЗ СЛОТ (час), ЗАПИТАЙТЕ ЗАПУСК ДВИГУНІВ О (час)</w:t>
            </w:r>
          </w:p>
        </w:tc>
      </w:tr>
    </w:tbl>
    <w:p w14:paraId="7C4B626F" w14:textId="52EAE1ED"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w:t>
      </w:r>
      <w:r w:rsidRPr="004E12CB">
        <w:rPr>
          <w:rStyle w:val="fs2"/>
          <w:rFonts w:ascii="IBM Plex Serif" w:hAnsi="IBM Plex Serif"/>
          <w:color w:val="293A55"/>
          <w:sz w:val="20"/>
          <w:szCs w:val="20"/>
          <w:lang w:val="uk-UA"/>
        </w:rPr>
        <w:t>Означає фразеологію пілота.</w:t>
      </w:r>
    </w:p>
    <w:p w14:paraId="730C2E10"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w:t>
      </w:r>
      <w:r w:rsidRPr="004E12CB">
        <w:rPr>
          <w:rStyle w:val="fs2"/>
          <w:rFonts w:ascii="IBM Plex Serif" w:hAnsi="IBM Plex Serif"/>
          <w:color w:val="293A55"/>
          <w:sz w:val="20"/>
          <w:szCs w:val="20"/>
          <w:lang w:val="uk-UA"/>
        </w:rPr>
        <w:t>Положення щодо застосування умовних дозволів містяться у пункті 11 глави 8 розділу XII цих Авіаційних правил.</w:t>
      </w:r>
    </w:p>
    <w:p w14:paraId="355011D3" w14:textId="77777777" w:rsidR="001808BE" w:rsidRPr="004E12CB" w:rsidRDefault="001808BE" w:rsidP="001808BE">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 </w:t>
      </w:r>
      <w:r w:rsidRPr="004E12CB">
        <w:rPr>
          <w:rStyle w:val="fs2"/>
          <w:rFonts w:ascii="IBM Plex Serif" w:hAnsi="IBM Plex Serif"/>
          <w:color w:val="293A55"/>
          <w:sz w:val="20"/>
          <w:szCs w:val="20"/>
          <w:lang w:val="uk-UA"/>
        </w:rPr>
        <w:t>Означає передачу від ПС з під'єднаним буксиром.</w:t>
      </w:r>
    </w:p>
    <w:p w14:paraId="20295B5C" w14:textId="23CE3475" w:rsidR="001808BE" w:rsidRPr="004E12CB" w:rsidRDefault="001808BE" w:rsidP="00ED2891">
      <w:pPr>
        <w:pStyle w:val="tj"/>
        <w:shd w:val="clear" w:color="auto" w:fill="FFFFFF"/>
        <w:spacing w:before="0" w:beforeAutospacing="0" w:after="0" w:afterAutospacing="0"/>
        <w:ind w:left="7920" w:hanging="7920"/>
        <w:jc w:val="both"/>
        <w:rPr>
          <w:lang w:val="uk-UA"/>
        </w:rPr>
      </w:pPr>
      <w:r w:rsidRPr="004E12CB">
        <w:rPr>
          <w:rFonts w:ascii="IBM Plex Serif" w:hAnsi="IBM Plex Serif"/>
          <w:color w:val="293A55"/>
          <w:lang w:val="uk-UA"/>
        </w:rPr>
        <w:t>‡ </w:t>
      </w:r>
      <w:r w:rsidRPr="004E12CB">
        <w:rPr>
          <w:rStyle w:val="fs2"/>
          <w:rFonts w:ascii="IBM Plex Serif" w:hAnsi="IBM Plex Serif"/>
          <w:color w:val="293A55"/>
          <w:sz w:val="20"/>
          <w:szCs w:val="20"/>
          <w:lang w:val="uk-UA"/>
        </w:rPr>
        <w:t>Потребує недвозначного підтвердження від пілота.</w:t>
      </w:r>
      <w:r w:rsidR="00ED2891">
        <w:rPr>
          <w:rStyle w:val="fs2"/>
          <w:rFonts w:ascii="IBM Plex Serif" w:hAnsi="IBM Plex Serif"/>
          <w:color w:val="293A55"/>
          <w:sz w:val="20"/>
          <w:szCs w:val="20"/>
          <w:lang w:val="uk-UA"/>
        </w:rPr>
        <w:tab/>
      </w:r>
      <w:hyperlink r:id="rId214" w:tgtFrame="_blank" w:history="1">
        <w:r w:rsidRPr="004E12CB">
          <w:rPr>
            <w:rStyle w:val="a3"/>
            <w:rFonts w:ascii="IBM Plex Serif" w:hAnsi="IBM Plex Serif"/>
            <w:color w:val="008000"/>
            <w:shd w:val="clear" w:color="auto" w:fill="FFFFFF"/>
            <w:lang w:val="uk-UA"/>
          </w:rPr>
          <w:t>(додаток 6 із змінами, внесеними згідно з наказом</w:t>
        </w:r>
        <w:r w:rsidRPr="004E12CB">
          <w:rPr>
            <w:rFonts w:ascii="IBM Plex Serif" w:hAnsi="IBM Plex Serif"/>
            <w:color w:val="008000"/>
            <w:shd w:val="clear" w:color="auto" w:fill="FFFFFF"/>
            <w:lang w:val="uk-UA"/>
          </w:rPr>
          <w:br/>
        </w:r>
        <w:r w:rsidRPr="004E12CB">
          <w:rPr>
            <w:rStyle w:val="a3"/>
            <w:rFonts w:ascii="IBM Plex Serif" w:hAnsi="IBM Plex Serif"/>
            <w:color w:val="008000"/>
            <w:shd w:val="clear" w:color="auto" w:fill="FFFFFF"/>
            <w:lang w:val="uk-UA"/>
          </w:rPr>
          <w:t>Державної авіаційної служби України від 10.02.2022 р. N 226)</w:t>
        </w:r>
      </w:hyperlink>
    </w:p>
    <w:p w14:paraId="15462918" w14:textId="77777777" w:rsidR="00263B9E" w:rsidRDefault="00263B9E" w:rsidP="001808BE">
      <w:pPr>
        <w:jc w:val="right"/>
        <w:rPr>
          <w:lang w:val="uk-UA"/>
        </w:rPr>
        <w:sectPr w:rsidR="00263B9E" w:rsidSect="004C104D">
          <w:pgSz w:w="16839" w:h="11907" w:orient="landscape" w:code="9"/>
          <w:pgMar w:top="1134" w:right="1134" w:bottom="850" w:left="1134" w:header="720" w:footer="720" w:gutter="0"/>
          <w:cols w:space="720"/>
          <w:docGrid w:linePitch="360"/>
        </w:sectPr>
      </w:pPr>
    </w:p>
    <w:p w14:paraId="72EEFE53" w14:textId="2999E4CE" w:rsidR="00F86AE2" w:rsidRDefault="001808BE" w:rsidP="00F86AE2">
      <w:pPr>
        <w:shd w:val="clear" w:color="auto" w:fill="FFFFFF"/>
        <w:spacing w:after="0" w:line="240" w:lineRule="auto"/>
        <w:jc w:val="right"/>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lastRenderedPageBreak/>
        <w:t>Додаток 7</w:t>
      </w:r>
      <w:r w:rsidRPr="004E12CB">
        <w:rPr>
          <w:rFonts w:ascii="IBM Plex Serif" w:eastAsia="Times New Roman" w:hAnsi="IBM Plex Serif" w:cs="Times New Roman"/>
          <w:color w:val="293A55"/>
          <w:sz w:val="24"/>
          <w:szCs w:val="24"/>
          <w:lang w:val="uk-UA"/>
        </w:rPr>
        <w:br/>
        <w:t>до Авіаційних правил України "Організація повітряного руху"</w:t>
      </w:r>
      <w:r w:rsidRPr="004E12CB">
        <w:rPr>
          <w:rFonts w:ascii="IBM Plex Serif" w:eastAsia="Times New Roman" w:hAnsi="IBM Plex Serif" w:cs="Times New Roman"/>
          <w:color w:val="293A55"/>
          <w:sz w:val="24"/>
          <w:szCs w:val="24"/>
          <w:lang w:val="uk-UA"/>
        </w:rPr>
        <w:br/>
        <w:t>(пункт 2 глави 12 розділу V)</w:t>
      </w:r>
    </w:p>
    <w:p w14:paraId="18FC7ED1" w14:textId="77777777" w:rsidR="00F86AE2" w:rsidRDefault="00F86AE2" w:rsidP="00F86AE2">
      <w:pPr>
        <w:shd w:val="clear" w:color="auto" w:fill="FFFFFF"/>
        <w:spacing w:after="0" w:line="240" w:lineRule="auto"/>
        <w:rPr>
          <w:rFonts w:ascii="IBM Plex Serif" w:eastAsia="Times New Roman" w:hAnsi="IBM Plex Serif" w:cs="Times New Roman"/>
          <w:color w:val="293A55"/>
          <w:sz w:val="24"/>
          <w:szCs w:val="24"/>
          <w:lang w:val="uk-UA"/>
        </w:rPr>
      </w:pPr>
    </w:p>
    <w:p w14:paraId="0C2ABA88" w14:textId="17EE85E1" w:rsidR="001808BE" w:rsidRPr="00F86AE2" w:rsidRDefault="00F86AE2" w:rsidP="00F86AE2">
      <w:pPr>
        <w:shd w:val="clear" w:color="auto" w:fill="FFFFFF"/>
        <w:spacing w:after="0" w:line="240" w:lineRule="auto"/>
        <w:jc w:val="center"/>
        <w:rPr>
          <w:rFonts w:ascii="IBM Plex Serif" w:eastAsia="Times New Roman" w:hAnsi="IBM Plex Serif" w:cs="Times New Roman"/>
          <w:b/>
          <w:bCs/>
          <w:color w:val="293A55"/>
          <w:sz w:val="24"/>
          <w:szCs w:val="24"/>
          <w:lang w:val="uk-UA"/>
        </w:rPr>
      </w:pPr>
      <w:r w:rsidRPr="00F86AE2">
        <w:rPr>
          <w:rFonts w:ascii="IBM Plex Serif" w:eastAsia="Times New Roman" w:hAnsi="IBM Plex Serif" w:cs="Times New Roman"/>
          <w:b/>
          <w:bCs/>
          <w:color w:val="293A55"/>
          <w:sz w:val="24"/>
          <w:szCs w:val="24"/>
          <w:lang w:val="uk-UA"/>
        </w:rPr>
        <w:t xml:space="preserve">1. </w:t>
      </w:r>
      <w:r w:rsidR="001808BE" w:rsidRPr="00F86AE2">
        <w:rPr>
          <w:rFonts w:ascii="IBM Plex Serif" w:eastAsia="Times New Roman" w:hAnsi="IBM Plex Serif" w:cs="Times New Roman"/>
          <w:b/>
          <w:bCs/>
          <w:color w:val="293A55"/>
          <w:sz w:val="24"/>
          <w:szCs w:val="24"/>
          <w:lang w:val="uk-UA"/>
        </w:rPr>
        <w:t>Типи атрибутів повідомлень CPDLC</w:t>
      </w:r>
    </w:p>
    <w:p w14:paraId="6B740F2F" w14:textId="77777777" w:rsidR="00F86AE2" w:rsidRPr="00F86AE2" w:rsidRDefault="00F86AE2" w:rsidP="00F86AE2">
      <w:pPr>
        <w:rPr>
          <w:lang w:val="uk-UA"/>
        </w:rPr>
      </w:pPr>
    </w:p>
    <w:p w14:paraId="5E429BCB" w14:textId="3492C163"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1-1. Атрибути тривоги (по низхідній та висхідній лініях зв'язку)</w:t>
      </w:r>
    </w:p>
    <w:p w14:paraId="7D11B2BA" w14:textId="77777777" w:rsidR="00F86AE2" w:rsidRPr="004E12CB" w:rsidRDefault="00F86AE2"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308"/>
        <w:gridCol w:w="6631"/>
        <w:gridCol w:w="1401"/>
      </w:tblGrid>
      <w:tr w:rsidR="001808BE" w:rsidRPr="004E12CB" w14:paraId="0E26F899" w14:textId="77777777" w:rsidTr="001808BE">
        <w:tc>
          <w:tcPr>
            <w:tcW w:w="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5F90E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Тип</w:t>
            </w:r>
          </w:p>
        </w:tc>
        <w:tc>
          <w:tcPr>
            <w:tcW w:w="3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947368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Опис стану тривоги</w:t>
            </w:r>
          </w:p>
        </w:tc>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02B00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Пріоритет</w:t>
            </w:r>
          </w:p>
        </w:tc>
      </w:tr>
      <w:tr w:rsidR="001808BE" w:rsidRPr="004E12CB" w14:paraId="42EDDEAE" w14:textId="77777777" w:rsidTr="001808BE">
        <w:tc>
          <w:tcPr>
            <w:tcW w:w="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1BBE2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H</w:t>
            </w:r>
          </w:p>
        </w:tc>
        <w:tc>
          <w:tcPr>
            <w:tcW w:w="3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5ABD5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Висока</w:t>
            </w:r>
          </w:p>
        </w:tc>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1E0D3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1</w:t>
            </w:r>
          </w:p>
        </w:tc>
      </w:tr>
      <w:tr w:rsidR="001808BE" w:rsidRPr="004E12CB" w14:paraId="70FBEB68" w14:textId="77777777" w:rsidTr="001808BE">
        <w:tc>
          <w:tcPr>
            <w:tcW w:w="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84A20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3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49118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Середня</w:t>
            </w:r>
          </w:p>
        </w:tc>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32553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2</w:t>
            </w:r>
          </w:p>
        </w:tc>
      </w:tr>
      <w:tr w:rsidR="001808BE" w:rsidRPr="004E12CB" w14:paraId="3E36C2FC" w14:textId="77777777" w:rsidTr="001808BE">
        <w:tc>
          <w:tcPr>
            <w:tcW w:w="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82D91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w:t>
            </w:r>
          </w:p>
        </w:tc>
        <w:tc>
          <w:tcPr>
            <w:tcW w:w="3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CFE96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Низька</w:t>
            </w:r>
          </w:p>
        </w:tc>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39F34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3</w:t>
            </w:r>
          </w:p>
        </w:tc>
      </w:tr>
      <w:tr w:rsidR="001808BE" w:rsidRPr="004E12CB" w14:paraId="779582D6" w14:textId="77777777" w:rsidTr="001808BE">
        <w:tc>
          <w:tcPr>
            <w:tcW w:w="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E30F5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c>
          <w:tcPr>
            <w:tcW w:w="3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D1707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Застосування стану тривоги не потребується</w:t>
            </w:r>
          </w:p>
        </w:tc>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D4BE4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4</w:t>
            </w:r>
          </w:p>
        </w:tc>
      </w:tr>
    </w:tbl>
    <w:p w14:paraId="071700E2" w14:textId="77777777" w:rsidR="00F86AE2" w:rsidRDefault="00F86AE2"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3DC94E0B" w14:textId="2509E15A"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1-2. Атрибути відповіді (по висхідній лінії зв'язку)</w:t>
      </w:r>
    </w:p>
    <w:p w14:paraId="56D784AE" w14:textId="77777777" w:rsidR="00F86AE2" w:rsidRPr="004E12CB" w:rsidRDefault="00F86AE2"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215"/>
        <w:gridCol w:w="1961"/>
        <w:gridCol w:w="4763"/>
        <w:gridCol w:w="1401"/>
      </w:tblGrid>
      <w:tr w:rsidR="001808BE" w:rsidRPr="004E12CB" w14:paraId="4355F893" w14:textId="77777777" w:rsidTr="001808BE">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C3D10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Тип</w:t>
            </w:r>
          </w:p>
        </w:tc>
        <w:tc>
          <w:tcPr>
            <w:tcW w:w="10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374CB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Потребується відповідь</w:t>
            </w:r>
          </w:p>
        </w:tc>
        <w:tc>
          <w:tcPr>
            <w:tcW w:w="2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85F70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Діючі відповіді</w:t>
            </w:r>
          </w:p>
        </w:tc>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634B8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Пріоритет</w:t>
            </w:r>
          </w:p>
        </w:tc>
      </w:tr>
      <w:tr w:rsidR="001808BE" w:rsidRPr="004E12CB" w14:paraId="6733F7F5" w14:textId="77777777" w:rsidTr="001808BE">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2DFA9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c>
          <w:tcPr>
            <w:tcW w:w="10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F34ED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Так</w:t>
            </w:r>
          </w:p>
        </w:tc>
        <w:tc>
          <w:tcPr>
            <w:tcW w:w="2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25769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"ВИКОНУЮ" (WILCO), "НЕМОЖЛИВО" (UNABLE), "ОЧІКУЙТЕ" (STANDBY), "НЕ Є ПОТОЧНОЮ АВТОРИЗОВАНОЮ СИСТЕМОЮ ОБМІНУ ДАНИМИ" (NOT CURRENT DATA AUTHORITY), "НЕ Є ВИЗНАЧЕНОЮ НАСТУПНОЮ АВТОРИЗОВАНОЮ СИСТЕМОЮ ОБМІНУ ДАНИМИ" (NOT AUTHORIZED NEXT DATA AUTHORITY), "ЛОГІЧНЕ ПІДТВЕРДЖЕННЯ (лише за необхідності)" (LOGICAL ACKNOWLEDGEMENT (</w:t>
            </w:r>
            <w:proofErr w:type="spellStart"/>
            <w:r w:rsidRPr="004E12CB">
              <w:rPr>
                <w:rFonts w:ascii="Times New Roman" w:eastAsia="Times New Roman" w:hAnsi="Times New Roman" w:cs="Times New Roman"/>
                <w:sz w:val="24"/>
                <w:szCs w:val="24"/>
                <w:lang w:val="uk-UA"/>
              </w:rPr>
              <w:t>only</w:t>
            </w:r>
            <w:proofErr w:type="spellEnd"/>
            <w:r w:rsidRPr="004E12CB">
              <w:rPr>
                <w:rFonts w:ascii="Times New Roman" w:eastAsia="Times New Roman" w:hAnsi="Times New Roman" w:cs="Times New Roman"/>
                <w:sz w:val="24"/>
                <w:szCs w:val="24"/>
                <w:lang w:val="uk-UA"/>
              </w:rPr>
              <w:t xml:space="preserve"> </w:t>
            </w:r>
            <w:proofErr w:type="spellStart"/>
            <w:r w:rsidRPr="004E12CB">
              <w:rPr>
                <w:rFonts w:ascii="Times New Roman" w:eastAsia="Times New Roman" w:hAnsi="Times New Roman" w:cs="Times New Roman"/>
                <w:sz w:val="24"/>
                <w:szCs w:val="24"/>
                <w:lang w:val="uk-UA"/>
              </w:rPr>
              <w:t>if</w:t>
            </w:r>
            <w:proofErr w:type="spellEnd"/>
            <w:r w:rsidRPr="004E12CB">
              <w:rPr>
                <w:rFonts w:ascii="Times New Roman" w:eastAsia="Times New Roman" w:hAnsi="Times New Roman" w:cs="Times New Roman"/>
                <w:sz w:val="24"/>
                <w:szCs w:val="24"/>
                <w:lang w:val="uk-UA"/>
              </w:rPr>
              <w:t xml:space="preserve"> </w:t>
            </w:r>
            <w:proofErr w:type="spellStart"/>
            <w:r w:rsidRPr="004E12CB">
              <w:rPr>
                <w:rFonts w:ascii="Times New Roman" w:eastAsia="Times New Roman" w:hAnsi="Times New Roman" w:cs="Times New Roman"/>
                <w:sz w:val="24"/>
                <w:szCs w:val="24"/>
                <w:lang w:val="uk-UA"/>
              </w:rPr>
              <w:t>required</w:t>
            </w:r>
            <w:proofErr w:type="spellEnd"/>
            <w:r w:rsidRPr="004E12CB">
              <w:rPr>
                <w:rFonts w:ascii="Times New Roman" w:eastAsia="Times New Roman" w:hAnsi="Times New Roman" w:cs="Times New Roman"/>
                <w:sz w:val="24"/>
                <w:szCs w:val="24"/>
                <w:lang w:val="uk-UA"/>
              </w:rPr>
              <w:t>)), "ПОМИЛКА" (ERROR)</w:t>
            </w:r>
          </w:p>
        </w:tc>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432D7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1</w:t>
            </w:r>
          </w:p>
        </w:tc>
      </w:tr>
      <w:tr w:rsidR="001808BE" w:rsidRPr="004E12CB" w14:paraId="5ECE74C8" w14:textId="77777777" w:rsidTr="001808BE">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BC680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A/N</w:t>
            </w:r>
          </w:p>
        </w:tc>
        <w:tc>
          <w:tcPr>
            <w:tcW w:w="10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EF3E8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Так</w:t>
            </w:r>
          </w:p>
        </w:tc>
        <w:tc>
          <w:tcPr>
            <w:tcW w:w="2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3E185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"ВИКОНУЮ" (WILCO), "НЕМОЖЛИВО" (UNABLE), "ОЧІКУЙТЕ" (STANDBY), "НЕ Є ПОТОЧНОЮ АВТОРИЗОВАНОЮ СИСТЕМОЮ ОБМІНУ ДАНИМИ" (NOT CURRENT DATA AUTHORITY), "НЕ Є ВИЗНАЧЕНОЮ НАСТУПНОЮ АВТОРИЗОВАНОЮ СИСТЕМОЮ ОБМІНУ ДАНИМИ" (NOT AUTHORIZED NEXT DATA AUTHORITY), "ЛОГІЧНЕ ПІДТВЕРДЖЕННЯ (лише за необхідності)" (LOGICAL ACKNOWLEDGEMENT (</w:t>
            </w:r>
            <w:proofErr w:type="spellStart"/>
            <w:r w:rsidRPr="004E12CB">
              <w:rPr>
                <w:rFonts w:ascii="Times New Roman" w:eastAsia="Times New Roman" w:hAnsi="Times New Roman" w:cs="Times New Roman"/>
                <w:sz w:val="24"/>
                <w:szCs w:val="24"/>
                <w:lang w:val="uk-UA"/>
              </w:rPr>
              <w:t>only</w:t>
            </w:r>
            <w:proofErr w:type="spellEnd"/>
            <w:r w:rsidRPr="004E12CB">
              <w:rPr>
                <w:rFonts w:ascii="Times New Roman" w:eastAsia="Times New Roman" w:hAnsi="Times New Roman" w:cs="Times New Roman"/>
                <w:sz w:val="24"/>
                <w:szCs w:val="24"/>
                <w:lang w:val="uk-UA"/>
              </w:rPr>
              <w:t xml:space="preserve"> </w:t>
            </w:r>
            <w:proofErr w:type="spellStart"/>
            <w:r w:rsidRPr="004E12CB">
              <w:rPr>
                <w:rFonts w:ascii="Times New Roman" w:eastAsia="Times New Roman" w:hAnsi="Times New Roman" w:cs="Times New Roman"/>
                <w:sz w:val="24"/>
                <w:szCs w:val="24"/>
                <w:lang w:val="uk-UA"/>
              </w:rPr>
              <w:t>if</w:t>
            </w:r>
            <w:proofErr w:type="spellEnd"/>
            <w:r w:rsidRPr="004E12CB">
              <w:rPr>
                <w:rFonts w:ascii="Times New Roman" w:eastAsia="Times New Roman" w:hAnsi="Times New Roman" w:cs="Times New Roman"/>
                <w:sz w:val="24"/>
                <w:szCs w:val="24"/>
                <w:lang w:val="uk-UA"/>
              </w:rPr>
              <w:t xml:space="preserve"> </w:t>
            </w:r>
            <w:proofErr w:type="spellStart"/>
            <w:r w:rsidRPr="004E12CB">
              <w:rPr>
                <w:rFonts w:ascii="Times New Roman" w:eastAsia="Times New Roman" w:hAnsi="Times New Roman" w:cs="Times New Roman"/>
                <w:sz w:val="24"/>
                <w:szCs w:val="24"/>
                <w:lang w:val="uk-UA"/>
              </w:rPr>
              <w:t>required</w:t>
            </w:r>
            <w:proofErr w:type="spellEnd"/>
            <w:r w:rsidRPr="004E12CB">
              <w:rPr>
                <w:rFonts w:ascii="Times New Roman" w:eastAsia="Times New Roman" w:hAnsi="Times New Roman" w:cs="Times New Roman"/>
                <w:sz w:val="24"/>
                <w:szCs w:val="24"/>
                <w:lang w:val="uk-UA"/>
              </w:rPr>
              <w:t>)), "ПОМИЛКА" (ERROR)</w:t>
            </w:r>
          </w:p>
        </w:tc>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39430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2</w:t>
            </w:r>
          </w:p>
        </w:tc>
      </w:tr>
      <w:tr w:rsidR="001808BE" w:rsidRPr="004E12CB" w14:paraId="57D4C744" w14:textId="77777777" w:rsidTr="001808BE">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6310D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w:t>
            </w:r>
          </w:p>
        </w:tc>
        <w:tc>
          <w:tcPr>
            <w:tcW w:w="10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8B0A4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Так</w:t>
            </w:r>
          </w:p>
        </w:tc>
        <w:tc>
          <w:tcPr>
            <w:tcW w:w="2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16731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 xml:space="preserve">"ВИКОНУЮ" (WILCO), "НЕМОЖЛИВО" (UNABLE), "ОЧІКУЙТЕ" (STANDBY), "НЕ Є ПОТОЧНОЮ АВТОРИЗОВАНОЮ СИСТЕМОЮ ОБМІНУ ДАНИМИ" (NOT CURRENT DATA AUTHORITY), "НЕ Є ВИЗНАЧЕНОЮ НАСТУПНОЮ </w:t>
            </w:r>
            <w:r w:rsidRPr="004E12CB">
              <w:rPr>
                <w:rFonts w:ascii="Times New Roman" w:eastAsia="Times New Roman" w:hAnsi="Times New Roman" w:cs="Times New Roman"/>
                <w:sz w:val="24"/>
                <w:szCs w:val="24"/>
                <w:lang w:val="uk-UA"/>
              </w:rPr>
              <w:lastRenderedPageBreak/>
              <w:t>АВТОРИЗОВАНОЮ СИСТЕМОЮ ОБМІНУ ДАНИМИ" (NOT AUTHORIZED NEXT DATA AUTHORITY), "ЛОГІЧНЕ ПІДТВЕРДЖЕННЯ (лише за необхідності)" (LOGICAL ACKNOWLEDGEMENT (</w:t>
            </w:r>
            <w:proofErr w:type="spellStart"/>
            <w:r w:rsidRPr="004E12CB">
              <w:rPr>
                <w:rFonts w:ascii="Times New Roman" w:eastAsia="Times New Roman" w:hAnsi="Times New Roman" w:cs="Times New Roman"/>
                <w:sz w:val="24"/>
                <w:szCs w:val="24"/>
                <w:lang w:val="uk-UA"/>
              </w:rPr>
              <w:t>only</w:t>
            </w:r>
            <w:proofErr w:type="spellEnd"/>
            <w:r w:rsidRPr="004E12CB">
              <w:rPr>
                <w:rFonts w:ascii="Times New Roman" w:eastAsia="Times New Roman" w:hAnsi="Times New Roman" w:cs="Times New Roman"/>
                <w:sz w:val="24"/>
                <w:szCs w:val="24"/>
                <w:lang w:val="uk-UA"/>
              </w:rPr>
              <w:t xml:space="preserve"> </w:t>
            </w:r>
            <w:proofErr w:type="spellStart"/>
            <w:r w:rsidRPr="004E12CB">
              <w:rPr>
                <w:rFonts w:ascii="Times New Roman" w:eastAsia="Times New Roman" w:hAnsi="Times New Roman" w:cs="Times New Roman"/>
                <w:sz w:val="24"/>
                <w:szCs w:val="24"/>
                <w:lang w:val="uk-UA"/>
              </w:rPr>
              <w:t>if</w:t>
            </w:r>
            <w:proofErr w:type="spellEnd"/>
            <w:r w:rsidRPr="004E12CB">
              <w:rPr>
                <w:rFonts w:ascii="Times New Roman" w:eastAsia="Times New Roman" w:hAnsi="Times New Roman" w:cs="Times New Roman"/>
                <w:sz w:val="24"/>
                <w:szCs w:val="24"/>
                <w:lang w:val="uk-UA"/>
              </w:rPr>
              <w:t xml:space="preserve"> </w:t>
            </w:r>
            <w:proofErr w:type="spellStart"/>
            <w:r w:rsidRPr="004E12CB">
              <w:rPr>
                <w:rFonts w:ascii="Times New Roman" w:eastAsia="Times New Roman" w:hAnsi="Times New Roman" w:cs="Times New Roman"/>
                <w:sz w:val="24"/>
                <w:szCs w:val="24"/>
                <w:lang w:val="uk-UA"/>
              </w:rPr>
              <w:t>required</w:t>
            </w:r>
            <w:proofErr w:type="spellEnd"/>
            <w:r w:rsidRPr="004E12CB">
              <w:rPr>
                <w:rFonts w:ascii="Times New Roman" w:eastAsia="Times New Roman" w:hAnsi="Times New Roman" w:cs="Times New Roman"/>
                <w:sz w:val="24"/>
                <w:szCs w:val="24"/>
                <w:lang w:val="uk-UA"/>
              </w:rPr>
              <w:t>)), "ПОМИЛКА" (ERROR)</w:t>
            </w:r>
          </w:p>
        </w:tc>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54A8B7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3</w:t>
            </w:r>
          </w:p>
        </w:tc>
      </w:tr>
      <w:tr w:rsidR="001808BE" w:rsidRPr="004E12CB" w14:paraId="19BA4009" w14:textId="77777777" w:rsidTr="001808BE">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ED6BA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c>
          <w:tcPr>
            <w:tcW w:w="10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47810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Так</w:t>
            </w:r>
          </w:p>
        </w:tc>
        <w:tc>
          <w:tcPr>
            <w:tcW w:w="2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2D5BC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Будь-яке повідомлення CPDLC по низхідній лінії зв'язку, "ЛОГІЧНЕ ПІДТВЕРДЖЕННЯ (лише за необхідності)" (LOGICAL ACKNOWLEDGEMENT (</w:t>
            </w:r>
            <w:proofErr w:type="spellStart"/>
            <w:r w:rsidRPr="004E12CB">
              <w:rPr>
                <w:rFonts w:ascii="Times New Roman" w:eastAsia="Times New Roman" w:hAnsi="Times New Roman" w:cs="Times New Roman"/>
                <w:sz w:val="24"/>
                <w:szCs w:val="24"/>
                <w:lang w:val="uk-UA"/>
              </w:rPr>
              <w:t>only</w:t>
            </w:r>
            <w:proofErr w:type="spellEnd"/>
            <w:r w:rsidRPr="004E12CB">
              <w:rPr>
                <w:rFonts w:ascii="Times New Roman" w:eastAsia="Times New Roman" w:hAnsi="Times New Roman" w:cs="Times New Roman"/>
                <w:sz w:val="24"/>
                <w:szCs w:val="24"/>
                <w:lang w:val="uk-UA"/>
              </w:rPr>
              <w:t xml:space="preserve"> </w:t>
            </w:r>
            <w:proofErr w:type="spellStart"/>
            <w:r w:rsidRPr="004E12CB">
              <w:rPr>
                <w:rFonts w:ascii="Times New Roman" w:eastAsia="Times New Roman" w:hAnsi="Times New Roman" w:cs="Times New Roman"/>
                <w:sz w:val="24"/>
                <w:szCs w:val="24"/>
                <w:lang w:val="uk-UA"/>
              </w:rPr>
              <w:t>if</w:t>
            </w:r>
            <w:proofErr w:type="spellEnd"/>
            <w:r w:rsidRPr="004E12CB">
              <w:rPr>
                <w:rFonts w:ascii="Times New Roman" w:eastAsia="Times New Roman" w:hAnsi="Times New Roman" w:cs="Times New Roman"/>
                <w:sz w:val="24"/>
                <w:szCs w:val="24"/>
                <w:lang w:val="uk-UA"/>
              </w:rPr>
              <w:t xml:space="preserve"> </w:t>
            </w:r>
            <w:proofErr w:type="spellStart"/>
            <w:r w:rsidRPr="004E12CB">
              <w:rPr>
                <w:rFonts w:ascii="Times New Roman" w:eastAsia="Times New Roman" w:hAnsi="Times New Roman" w:cs="Times New Roman"/>
                <w:sz w:val="24"/>
                <w:szCs w:val="24"/>
                <w:lang w:val="uk-UA"/>
              </w:rPr>
              <w:t>required</w:t>
            </w:r>
            <w:proofErr w:type="spellEnd"/>
            <w:r w:rsidRPr="004E12CB">
              <w:rPr>
                <w:rFonts w:ascii="Times New Roman" w:eastAsia="Times New Roman" w:hAnsi="Times New Roman" w:cs="Times New Roman"/>
                <w:sz w:val="24"/>
                <w:szCs w:val="24"/>
                <w:lang w:val="uk-UA"/>
              </w:rPr>
              <w:t>))</w:t>
            </w:r>
          </w:p>
        </w:tc>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25EB2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4</w:t>
            </w:r>
          </w:p>
        </w:tc>
      </w:tr>
      <w:tr w:rsidR="001808BE" w:rsidRPr="004E12CB" w14:paraId="5F5021A9" w14:textId="77777777" w:rsidTr="001808BE">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37541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c>
          <w:tcPr>
            <w:tcW w:w="10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A1C06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Ні, якщо не потребується логічне підтвердження</w:t>
            </w:r>
          </w:p>
        </w:tc>
        <w:tc>
          <w:tcPr>
            <w:tcW w:w="2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5E5B2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"ВИКОНУЮ" (WILCO), "НЕМОЖЛИВО" (UNABLE), "ОЧІКУЙТЕ" (STANDBY), "НЕ Є ПОТОЧНОЮ АВТОРИЗОВАНОЮ СИСТЕМОЮ ОБМІНУ ДАНИМИ" (NOT CURRENT DATA AUTHORITY), "НЕ Є ВИЗНАЧЕНОЮ НАСТУПНОЮ АВТОРИЗОВАНОЮ СИСТЕМОЮ ОБМІНУ ДАНИМИ" (NOT AUTHORIZED NEXT DATA AUTHORITY), "ЛОГІЧНЕ ПІДТВЕРДЖЕННЯ (лише за необхідності)" (LOGICAL ACKNOWLEDGEMENT (</w:t>
            </w:r>
            <w:proofErr w:type="spellStart"/>
            <w:r w:rsidRPr="004E12CB">
              <w:rPr>
                <w:rFonts w:ascii="Times New Roman" w:eastAsia="Times New Roman" w:hAnsi="Times New Roman" w:cs="Times New Roman"/>
                <w:sz w:val="24"/>
                <w:szCs w:val="24"/>
                <w:lang w:val="uk-UA"/>
              </w:rPr>
              <w:t>only</w:t>
            </w:r>
            <w:proofErr w:type="spellEnd"/>
            <w:r w:rsidRPr="004E12CB">
              <w:rPr>
                <w:rFonts w:ascii="Times New Roman" w:eastAsia="Times New Roman" w:hAnsi="Times New Roman" w:cs="Times New Roman"/>
                <w:sz w:val="24"/>
                <w:szCs w:val="24"/>
                <w:lang w:val="uk-UA"/>
              </w:rPr>
              <w:t xml:space="preserve"> </w:t>
            </w:r>
            <w:proofErr w:type="spellStart"/>
            <w:r w:rsidRPr="004E12CB">
              <w:rPr>
                <w:rFonts w:ascii="Times New Roman" w:eastAsia="Times New Roman" w:hAnsi="Times New Roman" w:cs="Times New Roman"/>
                <w:sz w:val="24"/>
                <w:szCs w:val="24"/>
                <w:lang w:val="uk-UA"/>
              </w:rPr>
              <w:t>if</w:t>
            </w:r>
            <w:proofErr w:type="spellEnd"/>
            <w:r w:rsidRPr="004E12CB">
              <w:rPr>
                <w:rFonts w:ascii="Times New Roman" w:eastAsia="Times New Roman" w:hAnsi="Times New Roman" w:cs="Times New Roman"/>
                <w:sz w:val="24"/>
                <w:szCs w:val="24"/>
                <w:lang w:val="uk-UA"/>
              </w:rPr>
              <w:t xml:space="preserve"> </w:t>
            </w:r>
            <w:proofErr w:type="spellStart"/>
            <w:r w:rsidRPr="004E12CB">
              <w:rPr>
                <w:rFonts w:ascii="Times New Roman" w:eastAsia="Times New Roman" w:hAnsi="Times New Roman" w:cs="Times New Roman"/>
                <w:sz w:val="24"/>
                <w:szCs w:val="24"/>
                <w:lang w:val="uk-UA"/>
              </w:rPr>
              <w:t>required</w:t>
            </w:r>
            <w:proofErr w:type="spellEnd"/>
            <w:r w:rsidRPr="004E12CB">
              <w:rPr>
                <w:rFonts w:ascii="Times New Roman" w:eastAsia="Times New Roman" w:hAnsi="Times New Roman" w:cs="Times New Roman"/>
                <w:sz w:val="24"/>
                <w:szCs w:val="24"/>
                <w:lang w:val="uk-UA"/>
              </w:rPr>
              <w:t>)), "ПОМИЛКА" (ERROR)</w:t>
            </w:r>
          </w:p>
        </w:tc>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DAA74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5</w:t>
            </w:r>
          </w:p>
        </w:tc>
      </w:tr>
    </w:tbl>
    <w:p w14:paraId="6E1909AA" w14:textId="77777777" w:rsidR="00F86AE2" w:rsidRDefault="00F86AE2"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20284C8E" w14:textId="5194A2C9"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1-3. Атрибути відповіді (по низхідній лінії зв'язку)</w:t>
      </w:r>
    </w:p>
    <w:p w14:paraId="4E35E5BD" w14:textId="77777777" w:rsidR="00F86AE2" w:rsidRPr="004E12CB" w:rsidRDefault="00F86AE2"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214"/>
        <w:gridCol w:w="1868"/>
        <w:gridCol w:w="4857"/>
        <w:gridCol w:w="1401"/>
      </w:tblGrid>
      <w:tr w:rsidR="001808BE" w:rsidRPr="004E12CB" w14:paraId="0F6B8929" w14:textId="77777777" w:rsidTr="001808BE">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50DA1B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Тип</w:t>
            </w:r>
          </w:p>
        </w:tc>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01401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Потребується відповідь</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05B4E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Діючі відповіді</w:t>
            </w:r>
          </w:p>
        </w:tc>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3FA2BB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Пріоритет</w:t>
            </w:r>
          </w:p>
        </w:tc>
      </w:tr>
      <w:tr w:rsidR="001808BE" w:rsidRPr="004E12CB" w14:paraId="3513C2D0" w14:textId="77777777" w:rsidTr="001808BE">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79AB8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B65EB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Так</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5D6CC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Будь-яке повідомлення CPDLC по висхідній лінії зв'язку, "ЛОГІЧНЕ ПІДТВЕРДЖЕННЯ" (лише за необхідності)" (LOGICAL ACKNOWLEDGEMENT (</w:t>
            </w:r>
            <w:proofErr w:type="spellStart"/>
            <w:r w:rsidRPr="004E12CB">
              <w:rPr>
                <w:rFonts w:ascii="Times New Roman" w:eastAsia="Times New Roman" w:hAnsi="Times New Roman" w:cs="Times New Roman"/>
                <w:sz w:val="24"/>
                <w:szCs w:val="24"/>
                <w:lang w:val="uk-UA"/>
              </w:rPr>
              <w:t>only</w:t>
            </w:r>
            <w:proofErr w:type="spellEnd"/>
            <w:r w:rsidRPr="004E12CB">
              <w:rPr>
                <w:rFonts w:ascii="Times New Roman" w:eastAsia="Times New Roman" w:hAnsi="Times New Roman" w:cs="Times New Roman"/>
                <w:sz w:val="24"/>
                <w:szCs w:val="24"/>
                <w:lang w:val="uk-UA"/>
              </w:rPr>
              <w:t xml:space="preserve"> </w:t>
            </w:r>
            <w:proofErr w:type="spellStart"/>
            <w:r w:rsidRPr="004E12CB">
              <w:rPr>
                <w:rFonts w:ascii="Times New Roman" w:eastAsia="Times New Roman" w:hAnsi="Times New Roman" w:cs="Times New Roman"/>
                <w:sz w:val="24"/>
                <w:szCs w:val="24"/>
                <w:lang w:val="uk-UA"/>
              </w:rPr>
              <w:t>if</w:t>
            </w:r>
            <w:proofErr w:type="spellEnd"/>
            <w:r w:rsidRPr="004E12CB">
              <w:rPr>
                <w:rFonts w:ascii="Times New Roman" w:eastAsia="Times New Roman" w:hAnsi="Times New Roman" w:cs="Times New Roman"/>
                <w:sz w:val="24"/>
                <w:szCs w:val="24"/>
                <w:lang w:val="uk-UA"/>
              </w:rPr>
              <w:t xml:space="preserve"> </w:t>
            </w:r>
            <w:proofErr w:type="spellStart"/>
            <w:r w:rsidRPr="004E12CB">
              <w:rPr>
                <w:rFonts w:ascii="Times New Roman" w:eastAsia="Times New Roman" w:hAnsi="Times New Roman" w:cs="Times New Roman"/>
                <w:sz w:val="24"/>
                <w:szCs w:val="24"/>
                <w:lang w:val="uk-UA"/>
              </w:rPr>
              <w:t>required</w:t>
            </w:r>
            <w:proofErr w:type="spellEnd"/>
            <w:r w:rsidRPr="004E12CB">
              <w:rPr>
                <w:rFonts w:ascii="Times New Roman" w:eastAsia="Times New Roman" w:hAnsi="Times New Roman" w:cs="Times New Roman"/>
                <w:sz w:val="24"/>
                <w:szCs w:val="24"/>
                <w:lang w:val="uk-UA"/>
              </w:rPr>
              <w:t>))</w:t>
            </w:r>
          </w:p>
        </w:tc>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23BCE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1</w:t>
            </w:r>
          </w:p>
        </w:tc>
      </w:tr>
      <w:tr w:rsidR="001808BE" w:rsidRPr="004E12CB" w14:paraId="471B4D21" w14:textId="77777777" w:rsidTr="001808BE">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2582E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1C7E0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Ні, якщо не потребується логічне підтвердження</w:t>
            </w:r>
          </w:p>
        </w:tc>
        <w:tc>
          <w:tcPr>
            <w:tcW w:w="2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1B109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"ЛОГІЧНЕ ПІДТВЕРДЖЕННЯ" (лише за необхідності)" (LOGICAL ACKNOWLEDGEMENT (</w:t>
            </w:r>
            <w:proofErr w:type="spellStart"/>
            <w:r w:rsidRPr="004E12CB">
              <w:rPr>
                <w:rFonts w:ascii="Times New Roman" w:eastAsia="Times New Roman" w:hAnsi="Times New Roman" w:cs="Times New Roman"/>
                <w:sz w:val="24"/>
                <w:szCs w:val="24"/>
                <w:lang w:val="uk-UA"/>
              </w:rPr>
              <w:t>only</w:t>
            </w:r>
            <w:proofErr w:type="spellEnd"/>
            <w:r w:rsidRPr="004E12CB">
              <w:rPr>
                <w:rFonts w:ascii="Times New Roman" w:eastAsia="Times New Roman" w:hAnsi="Times New Roman" w:cs="Times New Roman"/>
                <w:sz w:val="24"/>
                <w:szCs w:val="24"/>
                <w:lang w:val="uk-UA"/>
              </w:rPr>
              <w:t xml:space="preserve"> </w:t>
            </w:r>
            <w:proofErr w:type="spellStart"/>
            <w:r w:rsidRPr="004E12CB">
              <w:rPr>
                <w:rFonts w:ascii="Times New Roman" w:eastAsia="Times New Roman" w:hAnsi="Times New Roman" w:cs="Times New Roman"/>
                <w:sz w:val="24"/>
                <w:szCs w:val="24"/>
                <w:lang w:val="uk-UA"/>
              </w:rPr>
              <w:t>if</w:t>
            </w:r>
            <w:proofErr w:type="spellEnd"/>
            <w:r w:rsidRPr="004E12CB">
              <w:rPr>
                <w:rFonts w:ascii="Times New Roman" w:eastAsia="Times New Roman" w:hAnsi="Times New Roman" w:cs="Times New Roman"/>
                <w:sz w:val="24"/>
                <w:szCs w:val="24"/>
                <w:lang w:val="uk-UA"/>
              </w:rPr>
              <w:t xml:space="preserve"> </w:t>
            </w:r>
            <w:proofErr w:type="spellStart"/>
            <w:r w:rsidRPr="004E12CB">
              <w:rPr>
                <w:rFonts w:ascii="Times New Roman" w:eastAsia="Times New Roman" w:hAnsi="Times New Roman" w:cs="Times New Roman"/>
                <w:sz w:val="24"/>
                <w:szCs w:val="24"/>
                <w:lang w:val="uk-UA"/>
              </w:rPr>
              <w:t>required</w:t>
            </w:r>
            <w:proofErr w:type="spellEnd"/>
            <w:r w:rsidRPr="004E12CB">
              <w:rPr>
                <w:rFonts w:ascii="Times New Roman" w:eastAsia="Times New Roman" w:hAnsi="Times New Roman" w:cs="Times New Roman"/>
                <w:sz w:val="24"/>
                <w:szCs w:val="24"/>
                <w:lang w:val="uk-UA"/>
              </w:rPr>
              <w:t>)), "ПОМИЛКА - ПОВІДОМЛЕННЯ НЕ ПІДТРИМУЄТЬСЯ ОРГАНОМ ОПР" (MESSAGE NOT SUPPORTED BY THIS ATC UNIT ERROR)</w:t>
            </w:r>
          </w:p>
        </w:tc>
        <w:tc>
          <w:tcPr>
            <w:tcW w:w="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58EA2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2</w:t>
            </w:r>
          </w:p>
        </w:tc>
      </w:tr>
    </w:tbl>
    <w:p w14:paraId="2637C40F" w14:textId="77777777" w:rsidR="00F86AE2" w:rsidRDefault="00F86AE2" w:rsidP="001808BE">
      <w:pPr>
        <w:shd w:val="clear" w:color="auto" w:fill="FFFFFF"/>
        <w:spacing w:after="0" w:line="240" w:lineRule="auto"/>
        <w:jc w:val="center"/>
        <w:rPr>
          <w:rFonts w:ascii="IBM Plex Serif" w:eastAsia="Times New Roman" w:hAnsi="IBM Plex Serif" w:cs="Times New Roman"/>
          <w:color w:val="293A55"/>
          <w:sz w:val="24"/>
          <w:szCs w:val="24"/>
          <w:lang w:val="uk-UA"/>
        </w:rPr>
      </w:pPr>
    </w:p>
    <w:p w14:paraId="7D6AD3F6" w14:textId="793B7E33" w:rsidR="001808BE" w:rsidRPr="00F86AE2" w:rsidRDefault="00F86AE2" w:rsidP="00F86AE2">
      <w:pPr>
        <w:shd w:val="clear" w:color="auto" w:fill="FFFFFF"/>
        <w:spacing w:after="0" w:line="240" w:lineRule="auto"/>
        <w:jc w:val="center"/>
        <w:rPr>
          <w:rFonts w:ascii="IBM Plex Serif" w:eastAsia="Times New Roman" w:hAnsi="IBM Plex Serif" w:cs="Times New Roman"/>
          <w:b/>
          <w:bCs/>
          <w:color w:val="293A55"/>
          <w:sz w:val="24"/>
          <w:szCs w:val="24"/>
          <w:lang w:val="uk-UA"/>
        </w:rPr>
      </w:pPr>
      <w:r w:rsidRPr="00F86AE2">
        <w:rPr>
          <w:rFonts w:ascii="IBM Plex Serif" w:eastAsia="Times New Roman" w:hAnsi="IBM Plex Serif" w:cs="Times New Roman"/>
          <w:b/>
          <w:bCs/>
          <w:color w:val="293A55"/>
          <w:sz w:val="24"/>
          <w:szCs w:val="24"/>
          <w:lang w:val="uk-UA"/>
        </w:rPr>
        <w:t xml:space="preserve">2. </w:t>
      </w:r>
      <w:r w:rsidR="001808BE" w:rsidRPr="00F86AE2">
        <w:rPr>
          <w:rFonts w:ascii="IBM Plex Serif" w:eastAsia="Times New Roman" w:hAnsi="IBM Plex Serif" w:cs="Times New Roman"/>
          <w:b/>
          <w:bCs/>
          <w:color w:val="293A55"/>
          <w:sz w:val="24"/>
          <w:szCs w:val="24"/>
          <w:lang w:val="uk-UA"/>
        </w:rPr>
        <w:t>Перелік повідомлень електрозв'язку "диспетчер - пілот" по лінії передачі даних (CPDLC)</w:t>
      </w:r>
    </w:p>
    <w:p w14:paraId="11EFF94C" w14:textId="77777777" w:rsidR="00F86AE2" w:rsidRPr="00F86AE2" w:rsidRDefault="00F86AE2" w:rsidP="00064479">
      <w:pPr>
        <w:spacing w:after="0"/>
        <w:rPr>
          <w:lang w:val="uk-UA"/>
        </w:rPr>
      </w:pPr>
    </w:p>
    <w:p w14:paraId="06527091" w14:textId="77777777" w:rsidR="001808BE" w:rsidRPr="004E12CB" w:rsidRDefault="001808BE" w:rsidP="00064479">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 xml:space="preserve">Ідентифікатори повідомлень переліку повідомлень CPDLC, вказані у цьому додатку, визначаються операційною категорією елемента повідомлення CPDLC. Ідентифікатор спеціалізованої технології елемента повідомлення, що відповідає ідентифікаторам, визначеним у цьому додатку, вказано у </w:t>
      </w:r>
      <w:proofErr w:type="spellStart"/>
      <w:r w:rsidRPr="004E12CB">
        <w:rPr>
          <w:rFonts w:ascii="IBM Plex Serif" w:eastAsia="Times New Roman" w:hAnsi="IBM Plex Serif" w:cs="Times New Roman"/>
          <w:color w:val="293A55"/>
          <w:sz w:val="24"/>
          <w:szCs w:val="24"/>
          <w:lang w:val="uk-UA"/>
        </w:rPr>
        <w:t>Doc</w:t>
      </w:r>
      <w:proofErr w:type="spellEnd"/>
      <w:r w:rsidRPr="004E12CB">
        <w:rPr>
          <w:rFonts w:ascii="IBM Plex Serif" w:eastAsia="Times New Roman" w:hAnsi="IBM Plex Serif" w:cs="Times New Roman"/>
          <w:color w:val="293A55"/>
          <w:sz w:val="24"/>
          <w:szCs w:val="24"/>
          <w:lang w:val="uk-UA"/>
        </w:rPr>
        <w:t xml:space="preserve"> 10037 "</w:t>
      </w:r>
      <w:proofErr w:type="spellStart"/>
      <w:r w:rsidRPr="004E12CB">
        <w:rPr>
          <w:rFonts w:ascii="IBM Plex Serif" w:eastAsia="Times New Roman" w:hAnsi="IBM Plex Serif" w:cs="Times New Roman"/>
          <w:color w:val="293A55"/>
          <w:sz w:val="24"/>
          <w:szCs w:val="24"/>
          <w:lang w:val="uk-UA"/>
        </w:rPr>
        <w:t>Global</w:t>
      </w:r>
      <w:proofErr w:type="spellEnd"/>
      <w:r w:rsidRPr="004E12CB">
        <w:rPr>
          <w:rFonts w:ascii="IBM Plex Serif" w:eastAsia="Times New Roman" w:hAnsi="IBM Plex Serif" w:cs="Times New Roman"/>
          <w:color w:val="293A55"/>
          <w:sz w:val="24"/>
          <w:szCs w:val="24"/>
          <w:lang w:val="uk-UA"/>
        </w:rPr>
        <w:t xml:space="preserve"> </w:t>
      </w:r>
      <w:proofErr w:type="spellStart"/>
      <w:r w:rsidRPr="004E12CB">
        <w:rPr>
          <w:rFonts w:ascii="IBM Plex Serif" w:eastAsia="Times New Roman" w:hAnsi="IBM Plex Serif" w:cs="Times New Roman"/>
          <w:color w:val="293A55"/>
          <w:sz w:val="24"/>
          <w:szCs w:val="24"/>
          <w:lang w:val="uk-UA"/>
        </w:rPr>
        <w:t>Operational</w:t>
      </w:r>
      <w:proofErr w:type="spellEnd"/>
      <w:r w:rsidRPr="004E12CB">
        <w:rPr>
          <w:rFonts w:ascii="IBM Plex Serif" w:eastAsia="Times New Roman" w:hAnsi="IBM Plex Serif" w:cs="Times New Roman"/>
          <w:color w:val="293A55"/>
          <w:sz w:val="24"/>
          <w:szCs w:val="24"/>
          <w:lang w:val="uk-UA"/>
        </w:rPr>
        <w:t xml:space="preserve"> </w:t>
      </w:r>
      <w:proofErr w:type="spellStart"/>
      <w:r w:rsidRPr="004E12CB">
        <w:rPr>
          <w:rFonts w:ascii="IBM Plex Serif" w:eastAsia="Times New Roman" w:hAnsi="IBM Plex Serif" w:cs="Times New Roman"/>
          <w:color w:val="293A55"/>
          <w:sz w:val="24"/>
          <w:szCs w:val="24"/>
          <w:lang w:val="uk-UA"/>
        </w:rPr>
        <w:t>Data</w:t>
      </w:r>
      <w:proofErr w:type="spellEnd"/>
      <w:r w:rsidRPr="004E12CB">
        <w:rPr>
          <w:rFonts w:ascii="IBM Plex Serif" w:eastAsia="Times New Roman" w:hAnsi="IBM Plex Serif" w:cs="Times New Roman"/>
          <w:color w:val="293A55"/>
          <w:sz w:val="24"/>
          <w:szCs w:val="24"/>
          <w:lang w:val="uk-UA"/>
        </w:rPr>
        <w:t xml:space="preserve"> </w:t>
      </w:r>
      <w:proofErr w:type="spellStart"/>
      <w:r w:rsidRPr="004E12CB">
        <w:rPr>
          <w:rFonts w:ascii="IBM Plex Serif" w:eastAsia="Times New Roman" w:hAnsi="IBM Plex Serif" w:cs="Times New Roman"/>
          <w:color w:val="293A55"/>
          <w:sz w:val="24"/>
          <w:szCs w:val="24"/>
          <w:lang w:val="uk-UA"/>
        </w:rPr>
        <w:t>Link</w:t>
      </w:r>
      <w:proofErr w:type="spellEnd"/>
      <w:r w:rsidRPr="004E12CB">
        <w:rPr>
          <w:rFonts w:ascii="IBM Plex Serif" w:eastAsia="Times New Roman" w:hAnsi="IBM Plex Serif" w:cs="Times New Roman"/>
          <w:color w:val="293A55"/>
          <w:sz w:val="24"/>
          <w:szCs w:val="24"/>
          <w:lang w:val="uk-UA"/>
        </w:rPr>
        <w:t xml:space="preserve"> (GOLD) </w:t>
      </w:r>
      <w:proofErr w:type="spellStart"/>
      <w:r w:rsidRPr="004E12CB">
        <w:rPr>
          <w:rFonts w:ascii="IBM Plex Serif" w:eastAsia="Times New Roman" w:hAnsi="IBM Plex Serif" w:cs="Times New Roman"/>
          <w:color w:val="293A55"/>
          <w:sz w:val="24"/>
          <w:szCs w:val="24"/>
          <w:lang w:val="uk-UA"/>
        </w:rPr>
        <w:t>Manual</w:t>
      </w:r>
      <w:proofErr w:type="spellEnd"/>
      <w:r w:rsidRPr="004E12CB">
        <w:rPr>
          <w:rFonts w:ascii="IBM Plex Serif" w:eastAsia="Times New Roman" w:hAnsi="IBM Plex Serif" w:cs="Times New Roman"/>
          <w:color w:val="293A55"/>
          <w:sz w:val="24"/>
          <w:szCs w:val="24"/>
          <w:lang w:val="uk-UA"/>
        </w:rPr>
        <w:t>" ICAO.</w:t>
      </w:r>
    </w:p>
    <w:p w14:paraId="23B5293E" w14:textId="286AABD7"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lastRenderedPageBreak/>
        <w:t>Параметри, що містяться у елементах повідомлень, вказано у таблиці 2-26 цього додатка. Коли вони є необов'язковими в елементах повідомлення, параметри позначаються [O].</w:t>
      </w:r>
    </w:p>
    <w:p w14:paraId="1F4F2FD3" w14:textId="77777777" w:rsidR="00064479" w:rsidRPr="004E12CB" w:rsidRDefault="00064479"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77FBFCB2" w14:textId="3D1DB31F" w:rsidR="001808BE" w:rsidRPr="00064479" w:rsidRDefault="00064479" w:rsidP="00064479">
      <w:pPr>
        <w:shd w:val="clear" w:color="auto" w:fill="FFFFFF"/>
        <w:spacing w:after="0" w:line="240" w:lineRule="auto"/>
        <w:jc w:val="both"/>
        <w:rPr>
          <w:rFonts w:ascii="IBM Plex Serif" w:eastAsia="Times New Roman" w:hAnsi="IBM Plex Serif" w:cs="Times New Roman"/>
          <w:color w:val="293A55"/>
          <w:sz w:val="24"/>
          <w:szCs w:val="24"/>
          <w:lang w:val="uk-UA"/>
        </w:rPr>
      </w:pPr>
      <w:r w:rsidRPr="00064479">
        <w:rPr>
          <w:rFonts w:ascii="IBM Plex Serif" w:eastAsia="Times New Roman" w:hAnsi="IBM Plex Serif" w:cs="Times New Roman"/>
          <w:color w:val="293A55"/>
          <w:sz w:val="24"/>
          <w:szCs w:val="24"/>
          <w:lang w:val="uk-UA"/>
        </w:rPr>
        <w:t>1.</w:t>
      </w:r>
      <w:r>
        <w:rPr>
          <w:rFonts w:ascii="IBM Plex Serif" w:eastAsia="Times New Roman" w:hAnsi="IBM Plex Serif" w:cs="Times New Roman"/>
          <w:color w:val="293A55"/>
          <w:sz w:val="24"/>
          <w:szCs w:val="24"/>
          <w:lang w:val="uk-UA"/>
        </w:rPr>
        <w:t xml:space="preserve"> </w:t>
      </w:r>
      <w:r w:rsidR="001808BE" w:rsidRPr="00064479">
        <w:rPr>
          <w:rFonts w:ascii="IBM Plex Serif" w:eastAsia="Times New Roman" w:hAnsi="IBM Plex Serif" w:cs="Times New Roman"/>
          <w:color w:val="293A55"/>
          <w:sz w:val="24"/>
          <w:szCs w:val="24"/>
          <w:lang w:val="uk-UA"/>
        </w:rPr>
        <w:t>Елементи повідомлень стосовно маршруту</w:t>
      </w:r>
    </w:p>
    <w:p w14:paraId="2A927086" w14:textId="77777777" w:rsidR="00064479" w:rsidRPr="00064479" w:rsidRDefault="00064479" w:rsidP="00064479">
      <w:pPr>
        <w:spacing w:after="0"/>
        <w:rPr>
          <w:lang w:val="uk-UA"/>
        </w:rPr>
      </w:pPr>
    </w:p>
    <w:p w14:paraId="191A3C51" w14:textId="77777777" w:rsidR="001808BE" w:rsidRPr="004E12CB" w:rsidRDefault="001808BE" w:rsidP="00064479">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2-1. Повідомлення по висхідній лінії зв'язку стосовно маршруту (RTEU)</w:t>
      </w:r>
    </w:p>
    <w:p w14:paraId="1E88A873" w14:textId="376D88A6"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Вказівка слідувати вказаному маршруту чи згаданій процедурі чи змінити маршрут і повідомлення очікувати зміну маршруту</w:t>
      </w:r>
    </w:p>
    <w:p w14:paraId="002020B9" w14:textId="77777777" w:rsidR="00064479" w:rsidRPr="004E12CB" w:rsidRDefault="00064479"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4E12CB" w14:paraId="78D57C6F"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B3000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149B2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91113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4D5F7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5429D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663060B5"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13A70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RTEU-1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FBCFB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слідувати вказаному дозволу на виліт</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C5CC2A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(дозвіл на виліт)</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A531D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5764B3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56E33724"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FAF6E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RTEU-2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EDE5B5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слідувати напряму до визначеної точки</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362587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PROCEED DIRECT TO (місцезнаходження)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E8BAD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550D1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4E62015F"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C7447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RTEU-3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9B0BC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слідувати у вказаний час напряму до визначеної точки</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20D7F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AT TIME (час) PROCEED DIRECT TO (місцезнаходження)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0A21C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BEC39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1862FD0E"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0DB75F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RTEU-4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49B0D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слідувати у визначеній точці напряму до наступної визначеної точки</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120AB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AT (місцезнаходження) PROCEED DIRECT TO (місцезнаходження)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31C37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F24231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146B6B7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92B17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RTEU-5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AE0E1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слідувати при досягненні визначеного рівня напряму до визначеної точки</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5FAAF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AT (один рівень) PROCEED DIRECT TO (місцезнаходження)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F2E0C4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9933F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42A1D8FE"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067AC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RTEU-6</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A25B7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слідувати до визначеної точки по визначеному маршруту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E9B152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CLEARED TO (місцезнаходження) VIA (дані стосовно вильоту [O]) (дані по маршруту)</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886DB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E5BD7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2645EC38"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0E578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RTEU-7</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F418D7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слідувати по визначеному маршруту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DC245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CLEARED (дані стосовно вильоту [O]) (дані по маршруту) (дані щодо прибуття і заходження на посадку)</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6B9E1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9C827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55C6F17D"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383E3C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RTEU-8</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C6356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слідувати відповідно до визначених процедур</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FFC017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CLEARED (назва процедури)</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D129E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40ECB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1E035621"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2B38A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RTEU-9</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294AA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слідувати з визначеної точки по визначеному маршруту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21459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AT (місцезнаходження) CLEARED (дані по маршруту) (дані щодо прибуття і заходження на посадку)</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77FE7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96AB73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18FE4AEB"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0BFCB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RTEU-10</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EAD25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слідувати з визначеної точки відповідно до визначених процедур</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293657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AT (місцезнаходження) CLEARED (назва процедури)</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A844B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61336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326B1BAF"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8CD1F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RTEU-11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5EE9B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розпочати виконання схеми польоту в зоні очікування у визначеній точці відповідно до виданих вказівок</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38B8F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AT (місцезнаходження) HOLD INBOUND TRACK (градуси) (напрямок) TURNS (вид відрізку) LEGS</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1CD15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98E3E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0DCE861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11E67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RTEU-12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C3073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розпочати виконання схеми польоту в зоні очікування у визначеній точці відповідно до опублікованих вказівок по зоні очікування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F7EA3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AT (місцезнаходження) HOLD AS PUBLISHED</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E0629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343B2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522871CD"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FACCF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RTEU-13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94EFF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у визначений час може бути надано наступний дозвіл</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C6122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EXPECT FURTHER CLEARANCE AT TIME (час)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B3F41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A88CA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w:t>
            </w:r>
          </w:p>
        </w:tc>
      </w:tr>
      <w:tr w:rsidR="001808BE" w:rsidRPr="004E12CB" w14:paraId="1215DD2B"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A2B9F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RTEU-14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C5E3B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ПС може бути видано дозвіл виконувати політ по вказаній схемі чи відповідно до назви дозволу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BCF3E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EXPECT (названа вказівка)</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EE6201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D69E22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w:t>
            </w:r>
          </w:p>
        </w:tc>
      </w:tr>
      <w:tr w:rsidR="001808BE" w:rsidRPr="004E12CB" w14:paraId="5AE8183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D27CC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RTEU-15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09ED6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підтвердити назначений в даний момент маршрут</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E5863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CONFIRM ASSIGNED ROUTE</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5B119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BDF83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70EBE319"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4F5E5B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RTEU-16</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79D73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передати повідомлення про місцезнаходження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418AD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REQUEST POSITION REPORT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77D5E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561EE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07D2CA9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7420D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RTEU-17</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1D454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повідомити розрахунковий час прибуття до визначеної точки</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F6A45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ADVISE ETA (місцезнаходження)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0B22E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47B40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bl>
    <w:p w14:paraId="329939DD" w14:textId="3317DD11" w:rsidR="00064479" w:rsidRDefault="00064479"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3CB2A5FF" w14:textId="0197AB74" w:rsidR="001808BE"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2-2. Повідомлення по низхідній лінії зв'язку стосовно маршруту (RTED)</w:t>
      </w:r>
    </w:p>
    <w:p w14:paraId="2C9708BF" w14:textId="3B4D9A05"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Запит на зміну маршруту польоту</w:t>
      </w:r>
    </w:p>
    <w:p w14:paraId="2B1A82C7" w14:textId="77777777" w:rsidR="00064479" w:rsidRPr="004E12CB" w:rsidRDefault="00064479"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4E12CB" w14:paraId="57041C24"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9374A7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2FE70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BFF6A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66341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E944D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6AA3842B"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B8781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RTED-1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6E4744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слідувати напряму до визначеної точки</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4DCB2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REQUEST DIRECT TO (місцезнаходження)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770DE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5C368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0F31B050"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12644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RTED-2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9CC40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на спеціальну процедуру чи назву дозволу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1996D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REQUEST (названа вказівка)</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BC7C7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FFAA3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3F49E4E9"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45A6B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RTED-3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18553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на визначений маршрут</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89664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REQUEST CLEARANCE (дані стосовно вильоту [O]) (дані по маршруту) (дані щодо прибуття і заходження на посадку [O])</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24ED4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4B06CC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5A1A76D0"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DF979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RTED-4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C7204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на визначений дозвіл</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2DDB8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REQUEST (вид дозволу) CLEARANCE</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4C53A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32775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032DAA2C"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44CFAC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RTED-5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3D8FB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Доповідь про місцезнаходження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C031A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POSITION REPORT (доповідь про місцезнаходження)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3CE3E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FEE1E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15AC1D9D"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E61D8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RTED-6</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C065DD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на визначений курс</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4BD81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REQUEST HEADING (градуси)</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AED69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6AEA5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0F2E3485"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F8D10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RTED-7</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276B2F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на визначену лінію шляху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BD3A0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REQUEST GROUND TRACK (градуси)</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68C9A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0D101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58FADBC0"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A18BB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RTED-8</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279A43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на час чи місцезнаходження, яке може бути досягнуто для повернення на дозволений маршрут</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F9D25B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WHEN CAN WE EXPECT BACK ON ROUTE</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BC107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D0167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52CBEEF8"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CD2CA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RTED-9</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C366BE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Підтвердження того, що призначений маршрут є визначеним маршрутом</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D5DB4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ASSIGNED ROUTE (дані стосовно вильоту [O]) (дані по маршруту) (дані щодо прибуття і заходження на посадку [O])</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49F74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9A0398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4D4AEBC6"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9B94C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RTED-10</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FA6A93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розрахунковий час прибуття у визначеному місцезнаходженні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B5D16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ETA (місцезнаходження) TIME (час)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2E7DD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9F31E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bl>
    <w:p w14:paraId="14691885" w14:textId="77777777" w:rsidR="00064479" w:rsidRDefault="00064479"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4E43D7E1" w14:textId="24120CD4" w:rsidR="001808BE" w:rsidRPr="00064479" w:rsidRDefault="00064479" w:rsidP="00064479">
      <w:pPr>
        <w:shd w:val="clear" w:color="auto" w:fill="FFFFFF"/>
        <w:spacing w:after="0" w:line="240" w:lineRule="auto"/>
        <w:jc w:val="both"/>
        <w:rPr>
          <w:rFonts w:ascii="IBM Plex Serif" w:eastAsia="Times New Roman" w:hAnsi="IBM Plex Serif" w:cs="Times New Roman"/>
          <w:color w:val="293A55"/>
          <w:sz w:val="24"/>
          <w:szCs w:val="24"/>
          <w:lang w:val="uk-UA"/>
        </w:rPr>
      </w:pPr>
      <w:r w:rsidRPr="00064479">
        <w:rPr>
          <w:rFonts w:ascii="IBM Plex Serif" w:eastAsia="Times New Roman" w:hAnsi="IBM Plex Serif" w:cs="Times New Roman"/>
          <w:color w:val="293A55"/>
          <w:sz w:val="24"/>
          <w:szCs w:val="24"/>
          <w:lang w:val="uk-UA"/>
        </w:rPr>
        <w:t>2.</w:t>
      </w:r>
      <w:r>
        <w:rPr>
          <w:rFonts w:ascii="IBM Plex Serif" w:eastAsia="Times New Roman" w:hAnsi="IBM Plex Serif" w:cs="Times New Roman"/>
          <w:color w:val="293A55"/>
          <w:sz w:val="24"/>
          <w:szCs w:val="24"/>
          <w:lang w:val="uk-UA"/>
        </w:rPr>
        <w:t xml:space="preserve"> </w:t>
      </w:r>
      <w:r w:rsidR="001808BE" w:rsidRPr="00064479">
        <w:rPr>
          <w:rFonts w:ascii="IBM Plex Serif" w:eastAsia="Times New Roman" w:hAnsi="IBM Plex Serif" w:cs="Times New Roman"/>
          <w:color w:val="293A55"/>
          <w:sz w:val="24"/>
          <w:szCs w:val="24"/>
          <w:lang w:val="uk-UA"/>
        </w:rPr>
        <w:t>Елементи повідомлення стосовно бокового зміщення</w:t>
      </w:r>
    </w:p>
    <w:p w14:paraId="5E7146DA" w14:textId="77777777" w:rsidR="00064479" w:rsidRPr="00064479" w:rsidRDefault="00064479" w:rsidP="00064479">
      <w:pPr>
        <w:spacing w:after="0"/>
        <w:rPr>
          <w:lang w:val="uk-UA"/>
        </w:rPr>
      </w:pPr>
    </w:p>
    <w:p w14:paraId="2DFEED5C" w14:textId="25641A59" w:rsidR="00064479" w:rsidRPr="004E12CB" w:rsidRDefault="001808BE" w:rsidP="00064479">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2-3. Повідомлення по висхідній лінії зв'язку стосовно бокового зміщення (LATU)</w:t>
      </w:r>
    </w:p>
    <w:p w14:paraId="0AD841E1" w14:textId="0B7D1FBB" w:rsidR="00064479"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Вказівки слідувати по паралельному маршруту чи повернутися на дозволений спочатку маршрут, дозвіл відхилитися від призначеного маршруту та повідомлення очікувати зміщення (</w:t>
      </w:r>
      <w:proofErr w:type="spellStart"/>
      <w:r w:rsidRPr="004E12CB">
        <w:rPr>
          <w:rFonts w:ascii="IBM Plex Serif" w:eastAsia="Times New Roman" w:hAnsi="IBM Plex Serif" w:cs="Times New Roman"/>
          <w:color w:val="293A55"/>
          <w:sz w:val="24"/>
          <w:szCs w:val="24"/>
          <w:lang w:val="uk-UA"/>
        </w:rPr>
        <w:t>offset</w:t>
      </w:r>
      <w:proofErr w:type="spellEnd"/>
      <w:r w:rsidRPr="004E12CB">
        <w:rPr>
          <w:rFonts w:ascii="IBM Plex Serif" w:eastAsia="Times New Roman" w:hAnsi="IBM Plex Serif" w:cs="Times New Roman"/>
          <w:color w:val="293A55"/>
          <w:sz w:val="24"/>
          <w:szCs w:val="24"/>
          <w:lang w:val="uk-UA"/>
        </w:rPr>
        <w:t xml:space="preserve"> </w:t>
      </w:r>
      <w:proofErr w:type="spellStart"/>
      <w:r w:rsidRPr="004E12CB">
        <w:rPr>
          <w:rFonts w:ascii="IBM Plex Serif" w:eastAsia="Times New Roman" w:hAnsi="IBM Plex Serif" w:cs="Times New Roman"/>
          <w:color w:val="293A55"/>
          <w:sz w:val="24"/>
          <w:szCs w:val="24"/>
          <w:lang w:val="uk-UA"/>
        </w:rPr>
        <w:t>change</w:t>
      </w:r>
      <w:proofErr w:type="spellEnd"/>
      <w:r w:rsidRPr="004E12CB">
        <w:rPr>
          <w:rFonts w:ascii="IBM Plex Serif" w:eastAsia="Times New Roman" w:hAnsi="IBM Plex Serif" w:cs="Times New Roman"/>
          <w:color w:val="293A55"/>
          <w:sz w:val="24"/>
          <w:szCs w:val="24"/>
          <w:lang w:val="uk-UA"/>
        </w:rPr>
        <w:t>)</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4E12CB" w14:paraId="7822C74B"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53B89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DCA31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68778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BF34C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58F7A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4161519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44767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LATU-1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81949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слідувати по лінії шляху, паралельній дозволеному маршруту, зі зміщенням на визначену відстань у вказаному напрямку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2D304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OFFSET (визначена відстань) (напрямок) OF ROUTE</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0A1F71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90783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475A18AF"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83E5B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LATU-2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11B82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слідувати по лінії шляху, паралельній дозволеному маршруту, зі зміщенням на визначену відстань у вказаному напрямку, починаючи з визначеного місцезнаходження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D2ECB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AT (місцезнаходження) OFFSET (визначена відстань) (напрямок) OF ROUTE</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CEF61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C3247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4438B5A4"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671C14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LATU-3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1164A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слідувати по лінії шляху, паралельній дозволеному маршруту, зі зміщенням на визначену відстань у вказаному напрямку, починаючи з визначеного часу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4EADD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AT TIME (час) OFFSET (визначена відстань) (напрямок) OF ROUTE</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070B94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81738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0F81ECA8"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E9D1AA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LATU-4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13B2A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повернутися на визначений маршрут</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BACAC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REJOIN ROUTE</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01063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59078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7002D3DA"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60A82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LATU-5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51E84D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повернутися на дозволений маршрут до прольоту визначеного місцезнаходження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DB85F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REJOIN ROUTE BEFORE PASSING (місцезнаходження)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B0699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CEC90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65D1F450"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8648E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LATU-6</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A6D52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повернутися на дозволений маршрут раніше вказаного часу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C4C04D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REJOIN ROUTE BEFORE TIME (час)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62BDD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19C61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75DCD6CC"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96A09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LATU-7</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9BA08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може бути видано дозвіл ПС повернутися на дозволений маршрут до прольоту визначеного місцезнаходження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6AA64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EXPECT BACK ON ROUTE BEFORE PASSING (місцезнаходження)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E78B01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08C0E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w:t>
            </w:r>
          </w:p>
        </w:tc>
      </w:tr>
      <w:tr w:rsidR="001808BE" w:rsidRPr="004E12CB" w14:paraId="58A1D252"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29467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LATU-8</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824FA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може бути видано дозвіл ПС повернутися на дозволений маршрут раніше вказаного часу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377C0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EXPECT BACK ON ROUTE BEFORE TIME (час)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39D429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10DAA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w:t>
            </w:r>
          </w:p>
        </w:tc>
      </w:tr>
      <w:tr w:rsidR="001808BE" w:rsidRPr="004E12CB" w14:paraId="37A3025A"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0E8BD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LATU-9</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16F70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відновити самостійну навігацію після періоду, протягом якого здійснювалося супроводження видавалися диспетчерські вказівки щодо курсу. Може використовуватися спільно з вказівкою щодо того як і де повернутися на дозволений маршрут</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102F3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RESUME OWN NAVIGATION</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F0697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90A9FD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3C97517B"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9E0B3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LATU-10</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21129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що дозволяє відхилення від дозволеного маршруту у вказаному напрямку на визначену відстань</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D44F3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CLEARED TO DEVIATE UP TO (бічне відхилення) OF ROUTE</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EF57E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0B325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335384C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41DAAA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LATU-11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28DA1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відвернути вправо чи вліво з виходом на вказаний курс</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4406F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TURN (напрямок) HEADING (градуси)</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CB09D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446E9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38BCD306"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6198BA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LATU-12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104D5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відвернути вправо чи вліво з виходом на вказану лінію шляху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73756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TURN (напрямок) GROUNDTRACK (градуси)</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6C64E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680CB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296B66A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F8616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LATU-13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BD663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відвернути вправо чи вліво на визначену кількість градусів</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061B0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TURN (напрямок) (величина в градусах) DEGREES</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46A77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94541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6D27334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4DDC2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LATU-14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E03829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продовжувати політ з поточним курсом</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B573B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CONTINUE PRESENT HEADING</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25B27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3C376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2EE1BF69"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E70D1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LATU-15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EE5DE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виконувати політ із визначеним курсом після прольоту визначеного місцезнаходження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9587B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AT (місцезнаходження) FLY HEADING (градуси)</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8449A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0B55A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575D899D"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578ED8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LATU-16</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3CE10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виконувати політ із визначеним курсом</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90CD7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FLY HEADING (градуси)</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27098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A440F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5BADEA3B"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75413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LATU-17</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5404D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доповісти коли ПС закінчило політ у несприятливих погодних умовах</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4AA3D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REPORT CLEAR OF WEATHER</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7C52F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886C4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4F831D8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9FFB38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LATU-18</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95F5B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доповісти коли ПС повернулося на дозволений маршрут</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003A8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REPORT BACK ON ROUTE</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D15C9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D95AF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051A92B4"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10AA8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LATU-19</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6B82E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доповісти проходження визначеного місцезнаходження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8A44E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REPORT PASSING (місцезнаходження)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82B32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1FB97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bl>
    <w:p w14:paraId="109BE111" w14:textId="77777777" w:rsidR="00C9452D" w:rsidRDefault="00C9452D"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677AA4A8" w14:textId="77777777" w:rsidR="001808BE"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2-4. Повідомлення по низхідній лінії зв'язку стосовно бокового зміщення (LATU)</w:t>
      </w:r>
    </w:p>
    <w:p w14:paraId="670BB3BF" w14:textId="5A370F24"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Запити на зміщення чи відхилення від маршруту</w:t>
      </w:r>
    </w:p>
    <w:p w14:paraId="0D4CB97D" w14:textId="77777777" w:rsidR="00064479" w:rsidRPr="004E12CB" w:rsidRDefault="00064479"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4E12CB" w14:paraId="728E8B4D"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FB83B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9FA1CA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2A7D4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14C64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06DE6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61E38B6D"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82F52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LATD-1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04578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на паралельний маршрут від дозволеного маршруту на визначеній відстані у визначеному напрямку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9F896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REQUEST OFFSET (визначена відстань) (напрямок) OF ROUTE</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66EB7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F6507A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0DDA2CB9"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68B4E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LATD-2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F0053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на обумовлене погодними умовами відхилення від маршруту не більше ніж на вказану відстань (відстані) у вказаному напрямку (напрямках)</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05C56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REQUEST WEATHER DEVIATION UP TO (бічне відхилення) OF ROUTE</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73153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0221D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350DCAD9"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F27E5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LATD-3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E58DD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 xml:space="preserve">Доповідь про завершення польоту ПС у </w:t>
            </w:r>
            <w:r w:rsidRPr="004E12CB">
              <w:rPr>
                <w:rFonts w:ascii="Times New Roman" w:eastAsia="Times New Roman" w:hAnsi="Times New Roman" w:cs="Times New Roman"/>
                <w:sz w:val="24"/>
                <w:szCs w:val="24"/>
                <w:lang w:val="uk-UA"/>
              </w:rPr>
              <w:lastRenderedPageBreak/>
              <w:t>несприятливих погодних умовах</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807BA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CLEAR OF WEATHER</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15899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4D504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5E355BA9"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D2BC7D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LATD-4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9F4BB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Доповідь про повернення на дозволений маршрут</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29859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BACK ON ROUTE</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F6322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EF665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6475C79E"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0A569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LATD-5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A96DF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Доповідь про відворот на вказане місцезнаходження по вказаному маршруту, яка може бути надана без будь-якого попереднього погодження з органами ОПР</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EBBD7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DIVERTING TO (місцезнаходження) VIA (дані щодо маршруту) (дані щодо прибуття і заходження на посадку [O])</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D1902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93C19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5A0A0BC6"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77E07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LATD-6</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2EB674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Доповідь про зміщення ПС від дозволеного маршруту на вказану відстань у вказаному напрямку на паралельний маршрут</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E53EF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OFFSETTING (визначена відстань) (напрямок) OF ROUTE</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AE855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63D559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6533879A"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E729D6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LATD-7</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0E00B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Доповідь про відхилення на визначену відстань чи кут у визначеному напрямку від дозволеного маршруту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3D529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DEVIATING (визначена відстань) (напрямок) OF ROUTE</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95CE2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12BEE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55501434"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E6024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LATD-8</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F3184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Доповідь про проходження визначеного місцезнаходження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F6CFC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PASSING (місцезнаходження)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8EE94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9821A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bl>
    <w:p w14:paraId="3D838458" w14:textId="77777777" w:rsidR="00064479" w:rsidRDefault="00064479"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7C23F77D" w14:textId="7350B481" w:rsidR="001808BE" w:rsidRPr="00064479" w:rsidRDefault="00064479" w:rsidP="00064479">
      <w:pPr>
        <w:shd w:val="clear" w:color="auto" w:fill="FFFFFF"/>
        <w:spacing w:after="0" w:line="240" w:lineRule="auto"/>
        <w:jc w:val="both"/>
        <w:rPr>
          <w:rFonts w:ascii="IBM Plex Serif" w:eastAsia="Times New Roman" w:hAnsi="IBM Plex Serif" w:cs="Times New Roman"/>
          <w:color w:val="293A55"/>
          <w:sz w:val="24"/>
          <w:szCs w:val="24"/>
          <w:lang w:val="uk-UA"/>
        </w:rPr>
      </w:pPr>
      <w:r w:rsidRPr="00064479">
        <w:rPr>
          <w:rFonts w:ascii="IBM Plex Serif" w:eastAsia="Times New Roman" w:hAnsi="IBM Plex Serif" w:cs="Times New Roman"/>
          <w:color w:val="293A55"/>
          <w:sz w:val="24"/>
          <w:szCs w:val="24"/>
          <w:lang w:val="uk-UA"/>
        </w:rPr>
        <w:t>3.</w:t>
      </w:r>
      <w:r>
        <w:rPr>
          <w:rFonts w:ascii="IBM Plex Serif" w:eastAsia="Times New Roman" w:hAnsi="IBM Plex Serif" w:cs="Times New Roman"/>
          <w:color w:val="293A55"/>
          <w:sz w:val="24"/>
          <w:szCs w:val="24"/>
          <w:lang w:val="uk-UA"/>
        </w:rPr>
        <w:t xml:space="preserve"> </w:t>
      </w:r>
      <w:r w:rsidR="001808BE" w:rsidRPr="00064479">
        <w:rPr>
          <w:rFonts w:ascii="IBM Plex Serif" w:eastAsia="Times New Roman" w:hAnsi="IBM Plex Serif" w:cs="Times New Roman"/>
          <w:color w:val="293A55"/>
          <w:sz w:val="24"/>
          <w:szCs w:val="24"/>
          <w:lang w:val="uk-UA"/>
        </w:rPr>
        <w:t>Елементи повідомлення стосовно рівня</w:t>
      </w:r>
    </w:p>
    <w:p w14:paraId="6DBE9ACC" w14:textId="77777777" w:rsidR="00064479" w:rsidRPr="00064479" w:rsidRDefault="00064479" w:rsidP="00064479">
      <w:pPr>
        <w:spacing w:after="0"/>
        <w:rPr>
          <w:lang w:val="uk-UA"/>
        </w:rPr>
      </w:pPr>
    </w:p>
    <w:p w14:paraId="0ADA6622" w14:textId="77777777" w:rsidR="001808BE" w:rsidRPr="004E12CB" w:rsidRDefault="001808BE" w:rsidP="00064479">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2-5. Повідомлення по висхідній лінії зв'язку стосовно рівня (LVLU)</w:t>
      </w:r>
    </w:p>
    <w:p w14:paraId="778CD33B" w14:textId="1382C82E"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Вказівки змінити призначений рівень, відповіді на запит зайняття рівня, зміни чи обмеження дозволеного рівня і повідомлення очікувати дозволу на зайняття рівня</w:t>
      </w:r>
    </w:p>
    <w:p w14:paraId="1B4659AA" w14:textId="77777777" w:rsidR="00064479" w:rsidRPr="004E12CB" w:rsidRDefault="00064479"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4E12CB" w14:paraId="1466E95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90771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34B21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A14AB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FBC1C0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8C38A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1AF3DC5E"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1273C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EFF2C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ПС може очікувати вказівки починати набір висоти у вказаний час</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41AE9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EXPECT HIGHER AT TIME (час)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D27DD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335FE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w:t>
            </w:r>
          </w:p>
        </w:tc>
      </w:tr>
      <w:tr w:rsidR="001808BE" w:rsidRPr="004E12CB" w14:paraId="3D253643"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59D0C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AA1DF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ПС може очікувати вказівки починати набір висоти у вказаному місцезнаходженні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4D03E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EXPECT HIGHER AT (місцезнаходження)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9C312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1581E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w:t>
            </w:r>
          </w:p>
        </w:tc>
      </w:tr>
      <w:tr w:rsidR="001808BE" w:rsidRPr="004E12CB" w14:paraId="6C227053"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9F7CC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C82F9B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ПС може очікувати вказівки починати зниження у вказаний час</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B1F0D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EXPECT LOWER AT TIME (час)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7227E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67185B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w:t>
            </w:r>
          </w:p>
        </w:tc>
      </w:tr>
      <w:tr w:rsidR="001808BE" w:rsidRPr="004E12CB" w14:paraId="7D2A91AE"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3C139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C96AC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 xml:space="preserve">Повідомлення про те, що ПС може очікувати </w:t>
            </w:r>
            <w:r w:rsidRPr="004E12CB">
              <w:rPr>
                <w:rFonts w:ascii="Times New Roman" w:eastAsia="Times New Roman" w:hAnsi="Times New Roman" w:cs="Times New Roman"/>
                <w:sz w:val="24"/>
                <w:szCs w:val="24"/>
                <w:lang w:val="uk-UA"/>
              </w:rPr>
              <w:lastRenderedPageBreak/>
              <w:t>вказівки починати зниження у вказаному місцезнаходженні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12B1C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EXPECT LOWER AT (місцезнаходження)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3B2B2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F488A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w:t>
            </w:r>
          </w:p>
        </w:tc>
      </w:tr>
      <w:tr w:rsidR="001808BE" w:rsidRPr="004E12CB" w14:paraId="42FAF2CE"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23B07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5352FE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витримувати вказаний ешелон чи ешелон у вказаних вертикальних межах</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7A872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MAINTAIN (рівень) M W</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9EE64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9F47A0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18A7AA1C"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41978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LVLU-6</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5E4BC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розпочати набір вказаного рівня чи рівня у вказаних вертикальних межах та витримувати його</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8E5DF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CLIMB TO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B8E2C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E05EF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71E075E0"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35A43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LVLU-7</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E922E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розпочати у вказаний час набір вказаного рівня чи рівня у вказаних вертикальних межах та витримувати його</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EDB53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AT TIME (час) CLIMB TO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4EC89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72241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3432E3D3"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1710A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LVLU-8</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EE5CCE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розпочати у визначеному місцезнаходженні набір вказаного рівня чи рівня у вказаних вертикальних межах та витримувати його</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0F185C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AT (місцезнаходження) CLIMB TO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CA67D1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1A762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172FA948"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5AD79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LVLU-9</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0D8FB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розпочати зниження до вказаного рівня чи рівня у вказаних вертикальних межах та витримувати його</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4EA9A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DESCEND TO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D0688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46E79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273875BB"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7DFAB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LVLU-10</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06E90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розпочати у вказаний час зниження до вказаного рівня чи рівня у вказаних вертикальних межах та витримувати його</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25DEF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AT TIME (час) DESCEND TO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9E7CA0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3D502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10857D35"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095C0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LVLU-11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E1D45C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розпочати у визначеному місцезнаходженні зниження до вказаного рівня чи рівня у вказаних вертикальних межах та витримувати його</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09A73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AT (місцезнаходження) DESCEND TO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6112B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16FA1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1F69AF2F"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2111D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LVLU-12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B6A97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завершити набір висоти для зайняття вказаного рівня до вказаного часу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99123C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CLIMB TO REACH (один рівень) BEFORE TIME (час)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15B34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8B708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28ECC50C"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726F5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LVLU-13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5276C6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завершити набір висоти для зайняття вказаного рівня до визначеного місцезнаходження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774E1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CLIMB TO REACH (один рівень) BEFORE PASSING (місцезнаходження)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FAAC0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A772D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57D587F5"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50206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LVLU-14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F8988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 xml:space="preserve">Вказівка завершити зниження для зайняття </w:t>
            </w:r>
            <w:r w:rsidRPr="004E12CB">
              <w:rPr>
                <w:rFonts w:ascii="Times New Roman" w:eastAsia="Times New Roman" w:hAnsi="Times New Roman" w:cs="Times New Roman"/>
                <w:sz w:val="24"/>
                <w:szCs w:val="24"/>
                <w:lang w:val="uk-UA"/>
              </w:rPr>
              <w:lastRenderedPageBreak/>
              <w:t>вказаного рівня до вказаного часу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FFCC2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DESCEND TO REACH (один рівень) BEFORE TIME (час)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47E9F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EE73B2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41DE35AA"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CDA9B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LVLU-15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F4473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завершити зниження для зайняття вказаного рівня до визначеного місцезнаходження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F5CE73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DESCEND TO REACH (один рівень) BEFORE PASSING (місцезнаходження)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1FFC5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20154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3753E544"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BD9CE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LVLU-16</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3994E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завершити набір висоти на вказаному ешелоні та витримувати його. Вказаний ешелон буде нижче раніше вказаного рівня. Така вказівка повинна надаватися лише у випадку, коли диспетчер може впевнитися, що дозволений раніше ешелон не буде набраний</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1217D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STOP CLIMB AT (один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2A711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41909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74131AAE"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8F2C5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LVLU-17</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A48F6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завершити зниження на вказаному ешелоні та витримувати його. Вказаний ешелон буде нижче раніше вказаного рівня. Така вказівка повинна надаватися лише у випадку, коли диспетчер може впевнитися, що дозволений раніше ешелон не буде набраний</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1EF43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STOP DESCENT AT (один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8B642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8E104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7A93A816"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F374E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LVLU-18</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D9A1B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набирати висоту з вказаною чи більшою вертикальною швидкістю</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1D6F0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CLIMB AT (вертикальна швидкість) OR GREATER</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3923F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251B4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268A538D"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A4508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LVLU-19</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B1FA5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набирати висоту з вказаною чи меншою вертикальною швидкістю</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DD0D3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CLIMB AT (вертикальна швидкість) OR LESS</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516A9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72509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534304DB"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B3FF9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LVLU-20</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614CF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знижуватися з вказаною чи більшою вертикальною швидкістю</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D2D5B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DESCEND AT (вертикальна швидкість) OR GREATER</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5E48A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15900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75E8D1B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1E14C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LVLU-21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0F301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знижуватися з вказаною чи меншою вертикальною швидкістю</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B4C57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DESCEND AT (вертикальна швидкість) OR LESS</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090BC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16849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7F261B9C"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FC2634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LVLU-22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674FC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ПС може бути надано дозвіл розпочати набір висоти до вказаного рівня через вказану кількість хвилин після вильоту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6BFC3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EXPECT (один рівень) (кількість хвилин) AFTER DEPARTURE</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B817B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7358E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w:t>
            </w:r>
          </w:p>
        </w:tc>
      </w:tr>
      <w:tr w:rsidR="001808BE" w:rsidRPr="004E12CB" w14:paraId="05583634"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FE286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LVLU-23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60030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доповісти залишення вказаного рівня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6206A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REPORT LEAVING (один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9A5208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DDFDA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6466A64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24102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LVLU-24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8C88E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доповісти про витримування ПС вказаного рівня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6CCC8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REPORT MAINTAINING (один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EE286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90284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79B6C320"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05D45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LVLU-25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AF488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доповісти втримуваний ешелон</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7E046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REPORT PRESENT LEVEL</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7B1D4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1F52C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07AB2825"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689CF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LVLU-26</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F5B3AD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доповісти досягнення рівня у вказаних вертикальних межах</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9ED85C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REPORT REACHING BLOCK (один рівень) TO (один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32E3A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55A51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167D768C"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2FBD2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LVLU-27</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7947D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підтвердити призначений ешелон</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DC6749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CONFIRM ASSIGNED LEVEL</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73FBD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90E3B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6BD082F1"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63984C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LVLU-28</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A73DF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повідомити бажаний ешелон</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01737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ADVISE PREFERRED LEVEL</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B684C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1182B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78834D06"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93C36E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LVLU-29</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14518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повідомити бажаний час та/або місцезнаходження початку зниження на аеродром прибуття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87A42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ADVISE TOP OF DESCENT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B1EB7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A26ED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2BFBF596"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02EE95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LVLU-30</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BAD31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найближчого часу чи місцезнаходження, коли може бути прийнятним вказаний ешелон</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404E4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WHEN CAN YOU ACCEPT (один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07D37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4916C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13EC211B"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0949C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LVLU-31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60C37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повідомити, чи може бути прийнятним вказаний ешелон у вказаному місцезнаходженні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379A7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CAN YOU ACCEPT (один рівень) AT (місцезнаходження)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2D0F0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A69D4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A/N</w:t>
            </w:r>
          </w:p>
        </w:tc>
      </w:tr>
      <w:tr w:rsidR="001808BE" w:rsidRPr="004E12CB" w14:paraId="5EA4BCC6"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BED5C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LVLU-32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1B623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повідомити чи може бути прийнятним вказаний ешелон у вказаний час</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93EA0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CAN YOU ACCEPT (один рівень) AT TIME (час)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E8575F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0B6EC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A/N</w:t>
            </w:r>
          </w:p>
        </w:tc>
      </w:tr>
    </w:tbl>
    <w:p w14:paraId="66B50563" w14:textId="77777777" w:rsidR="00064479" w:rsidRDefault="00064479"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70EAF009" w14:textId="74EA9723" w:rsidR="001808BE"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2-6. Повідомлення по низхідній лінії зв'язку стосовно рівня (LVLD)</w:t>
      </w:r>
    </w:p>
    <w:p w14:paraId="00078FFF" w14:textId="499C818E"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Запити на зміну призначеної висоти та запити щодо того, коли можна очікувати зміну рівня</w:t>
      </w:r>
    </w:p>
    <w:p w14:paraId="1422EF38" w14:textId="77777777" w:rsidR="00064479" w:rsidRPr="004E12CB" w:rsidRDefault="00064479"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4E12CB" w14:paraId="61399D3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2BCD8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788E1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FF0960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B8337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9AC9B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376917FC"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512D1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LVLD-1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3C54C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на виконання польоту на вказаному ешелоні чи ешелоні у вказаних вертикальних межах</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8C31F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REQUEST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6610B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F9B647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556811D9"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C9E10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LVLD-2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C9E7F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на виконання набору висоти до вказаного рівня чи рівня у вказаних вертикальних межах</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D59BB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REQUEST CLIMB TO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5C3AE4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01716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3C67876A"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48189B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LVLD-3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8D5A8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 xml:space="preserve">Запит на виконання зниження до вказаного </w:t>
            </w:r>
            <w:r w:rsidRPr="004E12CB">
              <w:rPr>
                <w:rFonts w:ascii="Times New Roman" w:eastAsia="Times New Roman" w:hAnsi="Times New Roman" w:cs="Times New Roman"/>
                <w:sz w:val="24"/>
                <w:szCs w:val="24"/>
                <w:lang w:val="uk-UA"/>
              </w:rPr>
              <w:lastRenderedPageBreak/>
              <w:t>рівня чи рівня у вказаних вертикальних межах</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D671C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REQUEST DESCENT TO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D730B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73AAA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480D9ECF"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C2BBC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LVLD-4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ABC6E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на початок набору/зниження до вказаного рівня чи рівня у вказаних вертикальних межах у вказаному місцезнаходженні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FB139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AT (місцезнаходження) REQUEST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2B691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6C4E8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58D6AD3E"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92382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LVLD-5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80F88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на початок набору/зниження до вказаного рівня чи рівня у вказаних вертикальних межах у вказаний час</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CBFE8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AT TIME (час) REQUEST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F081F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B7DE4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654771EE"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C11BE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LVLD-6</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5975B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найближчого часу чи місцезнаходження, коли можна очікувати зниження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04E74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WHEN CAN WE EXPECT LOWER LEVEL</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29A92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4AD12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76366B82"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EA955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LVLD-7</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7041A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найближчого часу чи місцезнаходження, коли можна очікувати набір висоти</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93D16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WHEN CAN WE EXPECT HIGHER LEVEL</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CD6308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1023B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3CE1B8AE"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0C7402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LVLD-8</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F40D0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Доповідь про закінчення витримування вказаного рівня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A4939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LEAVING (один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3BFF89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B019F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730BF0E3"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76C6C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LVLD-9</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B4726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Доповідь про витримування вказаного рівня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96609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MAINTAINING (один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03718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26C2C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5FE68386"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C251A1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LVLD-10</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665E3B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Доповідь про досягнення рівня у вказаних вертикальних межах</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DD4EF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REACHING BLOCK (один рівень) TO (один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2AA2F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BA734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4A1EED96"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50A61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LVLD-11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0178B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Підтвердження, що вказаний ешелон чи вказані вертикальні межі є вказаним ешелоном або вказаними вертикальними межами</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8181B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ASSIGNED LEVEL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5B076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F37C8C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49365ECD"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8D653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LVLD-12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E71B58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Доповідь про те, що вказаний ешелон є бажаним ешелоном</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4D796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PREFERRED LEVEL (один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637F05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0CE83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6CD4515E"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5DFB4D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LVLD-13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22A6CA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Доповідь про набір висоти до вказаного рівня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0984CB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CLIMBING TO (один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C3EBD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3B450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166A21B1"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4280F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LVLD-14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59E99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Доповідь про зниження до вказаного рівня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62C3E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DESCENDING TO (один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027FC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EC259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05329865"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9B3A1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LVLD-15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0FBC4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вказаний ешелон є прийнятним у вказаний час</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CB6AD5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WE CAN ACCEPT (ешелон) AT TIME (час)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2399E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D2E89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23E2174E"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0D078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LVLD-16</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E584C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вказаний ешелон є прийнятним у вказаному місцезнаходженні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249B5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WE CAN ACCEPT (один рівень) AT (місцезнаходження)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6943E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5FF90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28491832"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3A4CBE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LVLD-17</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300C9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вказаний ешелон є неприйнятним</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60510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WE CANNOT ACCEPT (один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12492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C8D001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492A01B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32059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LVLD-18</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0D3A0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бажані час та місцезнаходження початку зниження для заходу на посадку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775BD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TOP OF DESCENT (місцезнаходження) TIME (час)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0BC79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3F495F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bl>
    <w:p w14:paraId="7DA1D1A6" w14:textId="77777777" w:rsidR="00064479" w:rsidRDefault="00064479"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6B90B347" w14:textId="020CF79E" w:rsidR="001808BE" w:rsidRPr="00064479" w:rsidRDefault="00064479" w:rsidP="00064479">
      <w:pPr>
        <w:shd w:val="clear" w:color="auto" w:fill="FFFFFF"/>
        <w:spacing w:after="0" w:line="240" w:lineRule="auto"/>
        <w:jc w:val="both"/>
        <w:rPr>
          <w:rFonts w:ascii="IBM Plex Serif" w:eastAsia="Times New Roman" w:hAnsi="IBM Plex Serif" w:cs="Times New Roman"/>
          <w:color w:val="293A55"/>
          <w:sz w:val="24"/>
          <w:szCs w:val="24"/>
          <w:lang w:val="uk-UA"/>
        </w:rPr>
      </w:pPr>
      <w:r w:rsidRPr="00064479">
        <w:rPr>
          <w:rFonts w:ascii="IBM Plex Serif" w:eastAsia="Times New Roman" w:hAnsi="IBM Plex Serif" w:cs="Times New Roman"/>
          <w:color w:val="293A55"/>
          <w:sz w:val="24"/>
          <w:szCs w:val="24"/>
          <w:lang w:val="uk-UA"/>
        </w:rPr>
        <w:t>4.</w:t>
      </w:r>
      <w:r>
        <w:rPr>
          <w:rFonts w:ascii="IBM Plex Serif" w:eastAsia="Times New Roman" w:hAnsi="IBM Plex Serif" w:cs="Times New Roman"/>
          <w:color w:val="293A55"/>
          <w:sz w:val="24"/>
          <w:szCs w:val="24"/>
          <w:lang w:val="uk-UA"/>
        </w:rPr>
        <w:t xml:space="preserve"> </w:t>
      </w:r>
      <w:r w:rsidR="001808BE" w:rsidRPr="00064479">
        <w:rPr>
          <w:rFonts w:ascii="IBM Plex Serif" w:eastAsia="Times New Roman" w:hAnsi="IBM Plex Serif" w:cs="Times New Roman"/>
          <w:color w:val="293A55"/>
          <w:sz w:val="24"/>
          <w:szCs w:val="24"/>
          <w:lang w:val="uk-UA"/>
        </w:rPr>
        <w:t>Елементи повідомлення стосовно обмеження проходження</w:t>
      </w:r>
    </w:p>
    <w:p w14:paraId="1FD918DB" w14:textId="77777777" w:rsidR="00064479" w:rsidRPr="00064479" w:rsidRDefault="00064479" w:rsidP="00064479">
      <w:pPr>
        <w:spacing w:after="0"/>
        <w:rPr>
          <w:lang w:val="uk-UA"/>
        </w:rPr>
      </w:pPr>
    </w:p>
    <w:p w14:paraId="293A96EB" w14:textId="77777777" w:rsidR="001808BE" w:rsidRPr="004E12CB" w:rsidRDefault="001808BE" w:rsidP="00064479">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2-7. Повідомлення по висхідній лінії зв'язку стосовно обмеження проходження (CSTU)</w:t>
      </w:r>
    </w:p>
    <w:p w14:paraId="47BC6D0B" w14:textId="46CC8EA8"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Вказівки прослідувати вказану точку на вказаній висоті, у вказаний час, на вказаній швидкості та/або вказівка щодо відміни обмеження по проходженню</w:t>
      </w:r>
    </w:p>
    <w:p w14:paraId="3089ACC2" w14:textId="77777777" w:rsidR="00064479" w:rsidRPr="004E12CB" w:rsidRDefault="00064479"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4E12CB" w14:paraId="13B09E1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2B0174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793E2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515B3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24538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A504A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012450D3"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AD91E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CSTU-1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2C3119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прослідувати визначену точку на вказаній висоті чи ешелоні у визначених вертикальних межах</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086195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CROSS (місцезнаходження) AT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869F0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90B96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116FF1FD"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3D63E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CSTU-2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2F5A8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прослідувати визначену точку не нижче визначеної висоти чи рівня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B1EE9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CROSS (місцезнаходження) AT OR ABOVE (один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1C3F7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BBEC9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6D6471BB"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EA332E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CSTU-3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5E59AE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прослідувати визначену точку не вище визначеної висоти чи рівня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74132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CROSS (місцезнаходження) AT OR BELOW (один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0F1EA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17A6B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799C89DA"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6C017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CSTU-4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8095F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прослідувати визначену точку у визначений час</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06AC0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CROSS (місцезнаходження) AT TIME (час)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A026D5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28C86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10DEF12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61751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CSTU-5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D6E2B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прослідувати визначену точку раніше визначеного часу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C4E9C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CROSS (місцезнаходження) BEFORE TIME (час)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4AAE2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07BCB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29CA6605"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D61BA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CSTU-6</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EF3E7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прослідувати визначену точку після визначеного часу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3B430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CROSS (місцезнаходження) AFTER TIME (час)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8826E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4A772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030F06E5"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B8868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CSTU-7</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0E22D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прослідувати визначену точку у визначений проміжок часу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5C641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CROSS (місцезнаходження) BETWEEN TIME (час) AND TIME (час)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79484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D5EDC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7A7C08BD"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88236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CSTU-8</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C2362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прослідувати визначену точку на визначеній швидкості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4A5498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CROSS (місцезнаходження) AT (швидкість)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023FD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57203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4C28F14E"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68394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CSTU-9</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6AA4D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прослідувати визначену точку на визначеній швидкості чи повільніше</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641FD6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CROSS (місцезнаходження) AT (швидкість) OR LESS</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A4497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A23DC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621FB2A4"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BE1A6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CSTU-10</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D07857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прослідувати визначену точку на визначеній швидкості чи швидше</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97C18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CROSS (місцезнаходження) AT (швидкість) OR GREATER</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CE7503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FC824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5A076CB3"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15224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CSTU-11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D102C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прослідувати визначену точку у визначений час на вказаному ешелоні чи у визначених вертикальних межах</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64E91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CROSS (місцезнаходження) AT TIME (час) AT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94F95F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38E07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528E924B"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E1EF7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CSTU-12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AC52F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прослідувати визначену точку раніше визначеного часу на вказаному ешелоні чи у визначених вертикальних межах</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F6AF8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CROSS (місцезнаходження) BEFORE TIME (час) AT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B9C9C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7EC66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3D62096F"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8F338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CSTU-13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B83AD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прослідувати визначену точку пізніше визначеного часу на вказаному ешелоні чи у визначених вертикальних межах</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B6864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CROSS (місцезнаходження) AFTER TIME (час) AT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D4922E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CD206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4C2491EF"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10A94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CSTU-14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3A433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прослідувати визначену точку на вказаному ешелоні чи у визначених вертикальних межах на вказаній швидкості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53045C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CROSS (місцезнаходження) AT (рівень) AT (швидкість)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F2C09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D3F32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1421F4C4"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FF6B7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CSTU-15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C9C44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прослідувати визначену точку у визначений час на вказаному ешелоні чи у визначених вертикальних межах на вказаній швидкості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7C167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CROSS (місцезнаходження) AT TIME (час) AT (рівень) AT (швидкість)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77777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2E5FE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bl>
    <w:p w14:paraId="42620BC9" w14:textId="77777777" w:rsidR="00064479" w:rsidRDefault="00064479"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75B7C07E" w14:textId="6D244EA2" w:rsidR="001808BE" w:rsidRPr="00064479" w:rsidRDefault="00064479" w:rsidP="00064479">
      <w:pPr>
        <w:shd w:val="clear" w:color="auto" w:fill="FFFFFF"/>
        <w:spacing w:after="0" w:line="240" w:lineRule="auto"/>
        <w:jc w:val="both"/>
        <w:rPr>
          <w:rFonts w:ascii="IBM Plex Serif" w:eastAsia="Times New Roman" w:hAnsi="IBM Plex Serif" w:cs="Times New Roman"/>
          <w:color w:val="293A55"/>
          <w:sz w:val="24"/>
          <w:szCs w:val="24"/>
          <w:lang w:val="uk-UA"/>
        </w:rPr>
      </w:pPr>
      <w:r w:rsidRPr="00064479">
        <w:rPr>
          <w:rFonts w:ascii="IBM Plex Serif" w:eastAsia="Times New Roman" w:hAnsi="IBM Plex Serif" w:cs="Times New Roman"/>
          <w:color w:val="293A55"/>
          <w:sz w:val="24"/>
          <w:szCs w:val="24"/>
          <w:lang w:val="uk-UA"/>
        </w:rPr>
        <w:t>5.</w:t>
      </w:r>
      <w:r>
        <w:rPr>
          <w:rFonts w:ascii="IBM Plex Serif" w:eastAsia="Times New Roman" w:hAnsi="IBM Plex Serif" w:cs="Times New Roman"/>
          <w:color w:val="293A55"/>
          <w:sz w:val="24"/>
          <w:szCs w:val="24"/>
          <w:lang w:val="uk-UA"/>
        </w:rPr>
        <w:t xml:space="preserve"> </w:t>
      </w:r>
      <w:r w:rsidR="001808BE" w:rsidRPr="00064479">
        <w:rPr>
          <w:rFonts w:ascii="IBM Plex Serif" w:eastAsia="Times New Roman" w:hAnsi="IBM Plex Serif" w:cs="Times New Roman"/>
          <w:color w:val="293A55"/>
          <w:sz w:val="24"/>
          <w:szCs w:val="24"/>
          <w:lang w:val="uk-UA"/>
        </w:rPr>
        <w:t>Елементи повідомлення стосовно швидкості</w:t>
      </w:r>
    </w:p>
    <w:p w14:paraId="0F5D73FD" w14:textId="77777777" w:rsidR="00064479" w:rsidRPr="00064479" w:rsidRDefault="00064479" w:rsidP="0062508F">
      <w:pPr>
        <w:spacing w:after="0"/>
        <w:rPr>
          <w:lang w:val="uk-UA"/>
        </w:rPr>
      </w:pPr>
    </w:p>
    <w:p w14:paraId="256091F1" w14:textId="77777777" w:rsidR="001808BE" w:rsidRPr="004E12CB" w:rsidRDefault="001808BE" w:rsidP="0062508F">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2-8. Повідомлення по висхідній лінії зв'язку стосовно швидкості (SPDU)</w:t>
      </w:r>
    </w:p>
    <w:p w14:paraId="04CBA13F" w14:textId="24E97D23"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Вказівки змінити чи втримувати швидкість, повідомлення очікувати зміну швидкості</w:t>
      </w:r>
    </w:p>
    <w:p w14:paraId="2C726AED" w14:textId="77777777" w:rsidR="00064479" w:rsidRPr="004E12CB" w:rsidRDefault="00064479"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4E12CB" w14:paraId="5C60A34E"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2F5A76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2513F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7C690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D66AF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D35B4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02741BAC"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65DE4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SPDU-1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0BFAD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може бути видана вказівка стосовно швидкості для виконання у вказаний час</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A2EFC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EXPECT SPEED CHANGE AT TIME (час)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D5CF2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7902F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w:t>
            </w:r>
          </w:p>
        </w:tc>
      </w:tr>
      <w:tr w:rsidR="001808BE" w:rsidRPr="004E12CB" w14:paraId="5C15C7D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5649B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SPDU-2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5695B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може бути видана вказівка стосовно швидкості для виконання у вказаному місцезнаходженні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CBBADE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EXPECT SPEED CHANGE AT (місцезнаходження)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0C72E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9FFF6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w:t>
            </w:r>
          </w:p>
        </w:tc>
      </w:tr>
      <w:tr w:rsidR="001808BE" w:rsidRPr="004E12CB" w14:paraId="6F38328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A0709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SPDU-3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0B9FB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може бути видана вказівка стосовно швидкості для виконання на вказаному ешелоні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FA903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EXPECT SPEED CHANGE AT (один рівень)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7C317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281F8F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w:t>
            </w:r>
          </w:p>
        </w:tc>
      </w:tr>
      <w:tr w:rsidR="001808BE" w:rsidRPr="004E12CB" w14:paraId="4AD9211E"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F7645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SPDU-4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D1753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витримувати вказану швидкість</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89778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MAINTAIN (швидкість)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BB154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2C9EE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2F78A1E5"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D858E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SPDU-5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D6CE4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витримувати поточну швидкість</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FB4ADD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MAINTAIN PRESENT SPEED</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7E23D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30D56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024D7111"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E7AC3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SPDU-6</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FC7055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витримувати вказану швидкість чи більшу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248D0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MAINTAIN (швидкість) OR GREATER</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2434F3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41B1C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0E1D7C3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FF749E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SPDU-7</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DA192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витримувати вказану швидкість чи меншу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02D00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MAINTAIN (швидкість) OR LESS</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4F413B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A5CFB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73B6CB6D"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C33055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SPDU-8</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60159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витримувати вказаний діапазон швидкостей</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295D4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MAINTAIN (швидкість) TO (швидкість)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EB7C5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0D63B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5031693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A7090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SPDU-9</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12829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збільшити поточну швидкість до вказаної та витримувати її до подальших вказівок</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E2909B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INCREASE SPEED TO (швидкість)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676F8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2F508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29EDCF2F"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29E4DD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SPDU-10</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1C989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збільшити поточну швидкість до вказаної чи більшої та витримувати її до подальших вказівок</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173CF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INCREASE SPEED TO (швидкість) OR GREATER</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8999B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DB6CE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598BEEB9"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31FBD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SPDU-11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964E2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знизити поточну швидкість до вказаної та витримувати її до подальших вказівок</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41F89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REDUCE SPEED TO (швидкість)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EB072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7D7F5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52C66479"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521B2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SPDU-12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E983B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знизити поточну швидкість до вказаної чи меншої та витримувати її до подальших вказівок</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6F9CD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REDUCE SPEED TO (швидкість) OR LESS</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E099E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7D1CC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653CA4DD"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0094FC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SPDU-13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04716C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відновити нормальну швидкість. ПС може більше не виконувати видану раніше вказівку щодо обмеження швидкості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41D00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RESUME NORMAL SPEED</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D72A9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89884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6EE129B9"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8D932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SPDU-14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53AD2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можна витримувати бажану швидкість без обмежень</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2613B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NO SPEED RESTRICTION</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CF6B5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56896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w:t>
            </w:r>
          </w:p>
        </w:tc>
      </w:tr>
      <w:tr w:rsidR="001808BE" w:rsidRPr="004E12CB" w14:paraId="468CB599"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0A961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SPDU-15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2CE22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повідомити швидкість, визначену вказаним(и) видом(</w:t>
            </w:r>
            <w:proofErr w:type="spellStart"/>
            <w:r w:rsidRPr="004E12CB">
              <w:rPr>
                <w:rFonts w:ascii="Times New Roman" w:eastAsia="Times New Roman" w:hAnsi="Times New Roman" w:cs="Times New Roman"/>
                <w:sz w:val="24"/>
                <w:szCs w:val="24"/>
                <w:lang w:val="uk-UA"/>
              </w:rPr>
              <w:t>ами</w:t>
            </w:r>
            <w:proofErr w:type="spellEnd"/>
            <w:r w:rsidRPr="004E12CB">
              <w:rPr>
                <w:rFonts w:ascii="Times New Roman" w:eastAsia="Times New Roman" w:hAnsi="Times New Roman" w:cs="Times New Roman"/>
                <w:sz w:val="24"/>
                <w:szCs w:val="24"/>
                <w:lang w:val="uk-UA"/>
              </w:rPr>
              <w:t>) швидкості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ED887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REPORT (вид швидкості) SPEED</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98952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9E7F7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42CEF14F"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1F7F5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SPDU-16</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65988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підтвердити призначену швидкість</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9A58E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CONFIRM ASSIGNED SPEED</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515D2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70573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2467627B"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0C482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SPDU-17</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39D67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найближчого часу чи місцезнаходження, коли може виявитися прийнятною вказана швидкість</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E47CB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WHEN CAN YOU ACCEPT (швидкість)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390BC1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8C88C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bl>
    <w:p w14:paraId="412C7542" w14:textId="77777777" w:rsidR="0062508F"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2D39C0A8" w14:textId="5CBFB26A" w:rsidR="001808BE"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2-9. Повідомлення по низхідній лінії зв'язку стосовно швидкості (SPDD)</w:t>
      </w:r>
    </w:p>
    <w:p w14:paraId="1BA0BACF" w14:textId="619B3C44"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Запити стосовно швидкості та запити, коли можна очікувати зміну швидкості</w:t>
      </w:r>
    </w:p>
    <w:p w14:paraId="1B63EDFF" w14:textId="77777777" w:rsidR="0062508F" w:rsidRPr="004E12CB"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4E12CB" w14:paraId="52B93629"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2B5F8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FBBC9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7DE55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6D2FFB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A9A8B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002ECCD1"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65FB50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SPDD-1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B0001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вказаної швидкості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FF6D0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REQUEST (швидкість)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07ACF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837BB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09978068"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74288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SPDD-2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4351C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найближчого часу чи місцезнаходження, коли можна буде слідувати із вказаною швидкістю.</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A62BB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WHEN CAN WE EXPECT (швидкість)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E9050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735BD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6158302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425D0D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SPDD-3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C90D9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Доповідь про те, що швидкість, визначена вказаними видами швидкості, є вказаною швидкістю</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1B12A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(вид(и) швидкості) SPEED (швидкість)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A75E5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DC23D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057AFC8C"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F3C2D7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SPDD-4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2A9449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Підтвердження того, що призначена швидкість є вказаною швидкістю</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BA03B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ASSIGNED SPEED (швидкість)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2D64A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7B97C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73440C99"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A374A5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SPDD-5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2CEB3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що вказана швидкість є прийнятною у вказаний час</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495D0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WE CAN ACCEPT (швидкість) AT TIME (час)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819AA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1791E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075668D4"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4A43BB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SPDD-6</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930E1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що вказана швидкість є неприйнятною</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8FFD1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WE CANNOT ACCEPT (швидкість)</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EE387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F8515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bl>
    <w:p w14:paraId="296916CA" w14:textId="77777777" w:rsidR="0062508F"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19005327" w14:textId="3F9C13C8"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6. Елементи консультативного повідомлення стосовно повітряного руху</w:t>
      </w:r>
    </w:p>
    <w:p w14:paraId="61AFB5AC" w14:textId="77777777" w:rsidR="0062508F" w:rsidRPr="004E12CB"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3C82B33E" w14:textId="77777777" w:rsidR="001808BE"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2-10. Консультативні повідомлення стосовно повітряного руху по висхідній лінії зв'язку (ADVU)</w:t>
      </w:r>
    </w:p>
    <w:p w14:paraId="7D233493" w14:textId="2CD97568"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Консультативні повідомлення щодо використання CPDLC та обслуговування з використанням систем спостереження</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4E12CB" w14:paraId="446ADE91"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A4F08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AD228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12253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02B04E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D67DBD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4008B46F"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E9318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ADVU-1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1DBB2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Консультативне повідомлення про те, що встановлення висотоміру відноситься до вказаного засобу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A14FA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(позначення об'єкту) ALTIMETER (встановлення висотоміру)</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78E7D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E633C2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w:t>
            </w:r>
          </w:p>
        </w:tc>
      </w:tr>
      <w:tr w:rsidR="001808BE" w:rsidRPr="004E12CB" w14:paraId="07983C2C"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FEECC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ADVU-2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CD673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Консультативне повідомлення щодо завершення надання ОПР з використанням засобів спостереження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0FD0D7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SURVEILLANCE SERVICE TERMINATED</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6FB0E7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678CF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w:t>
            </w:r>
          </w:p>
        </w:tc>
      </w:tr>
      <w:tr w:rsidR="001808BE" w:rsidRPr="004E12CB" w14:paraId="61D37E9C"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49264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ADVU-3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F4F01E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Консультативне повідомлення щодо встановлення ОПР з використанням засобів спостереження. Може бути вказане місцезнаходження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509FCE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IDENTIFIED (місцезнаходження [O])</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36E92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9A62F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w:t>
            </w:r>
          </w:p>
        </w:tc>
      </w:tr>
      <w:tr w:rsidR="001808BE" w:rsidRPr="004E12CB" w14:paraId="7B84E6BE"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AD21A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ADVU-4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EFFA1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Консультативне повідомлення щодо втрати контакту, що забезпечується системою спостереження ОПР</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E5A7E6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IDENTIFICATION LOST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B00FC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5A47E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w:t>
            </w:r>
          </w:p>
        </w:tc>
      </w:tr>
      <w:tr w:rsidR="001808BE" w:rsidRPr="004E12CB" w14:paraId="6E961E41"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94FCF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ADVU-5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B93F9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Консультативне повідомлення про те, що поточний код ATIS є вказаним кодом</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CA202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ATIS (код ATIS)</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3F97B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ACE9E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w:t>
            </w:r>
          </w:p>
        </w:tc>
      </w:tr>
      <w:tr w:rsidR="001808BE" w:rsidRPr="004E12CB" w14:paraId="6549948E"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138DA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ADVU-6</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2D80F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Консультативне повідомлення знову запросити наступний орган ОПР</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B8E93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REQUEST AGAIN WITH NEXT ATC UNIT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DD7648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396E4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49F8898F"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D4ECE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ADVU-7</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91CB5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Консультативне повідомлення стосовно повітряного руху, що має значення для даного ПС</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D32858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TRAFFIC IS (опис руху)</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39330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66989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w:t>
            </w:r>
          </w:p>
        </w:tc>
      </w:tr>
      <w:tr w:rsidR="001808BE" w:rsidRPr="004E12CB" w14:paraId="314706D5"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C20F5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ADVU-8</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D32EA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доповісти візуальне спостереження і проходження вказаного(</w:t>
            </w:r>
            <w:proofErr w:type="spellStart"/>
            <w:r w:rsidRPr="004E12CB">
              <w:rPr>
                <w:rFonts w:ascii="Times New Roman" w:eastAsia="Times New Roman" w:hAnsi="Times New Roman" w:cs="Times New Roman"/>
                <w:sz w:val="24"/>
                <w:szCs w:val="24"/>
                <w:lang w:val="uk-UA"/>
              </w:rPr>
              <w:t>их</w:t>
            </w:r>
            <w:proofErr w:type="spellEnd"/>
            <w:r w:rsidRPr="004E12CB">
              <w:rPr>
                <w:rFonts w:ascii="Times New Roman" w:eastAsia="Times New Roman" w:hAnsi="Times New Roman" w:cs="Times New Roman"/>
                <w:sz w:val="24"/>
                <w:szCs w:val="24"/>
                <w:lang w:val="uk-UA"/>
              </w:rPr>
              <w:t>) ПС. Вказівка може містити розрахунковий час проходження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B1C9C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REPORT SIGHTING AND PASSING OPPOSITE DIRECTION (тип ПС [O]) (місцезнаходження) (час ETP [O])</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95F27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82A02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2D8E5756"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DDED3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ADVU-9</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E2875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встановити визначений код ВОРЛ</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6FC49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SQUAWK (код SSR)</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D5AB7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2019E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5D1B3910"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B93C5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ADVU-10</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4D5F2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припинити передачу сигналів відповідача ВОРЛ</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482AD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STOP SQUAWK</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9F70F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BE645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771FC65E"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68F92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ADVU-11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2B0B9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припинити передачі ADS-B</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6838D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STOP ADS-B TRANSMISSION</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58236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532E3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57A1314A"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0A09A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ADVU-12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21D95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 xml:space="preserve">Вказівка включити інформацію стосовно рівня </w:t>
            </w:r>
            <w:r w:rsidRPr="004E12CB">
              <w:rPr>
                <w:rFonts w:ascii="Times New Roman" w:eastAsia="Times New Roman" w:hAnsi="Times New Roman" w:cs="Times New Roman"/>
                <w:sz w:val="24"/>
                <w:szCs w:val="24"/>
                <w:lang w:val="uk-UA"/>
              </w:rPr>
              <w:lastRenderedPageBreak/>
              <w:t>до сигналів відповідача ВОРЛ</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9B878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SQUAWK MODE C</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AAB38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B66DD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79782ED1"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ECCFB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ADVU-13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0E914D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не включати інформацію стосовно рівня до сигналів відповідача ВОРЛ</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D15DE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STOP SQUAWK MODE C</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0BA8E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5A8A4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0FE95D7A"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2A9046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ADVU-14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19F23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на підтвердження обраного коду ВОРЛ</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6D7D1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CONFIRM SQUAWK CODE</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65EBF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1B787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48F00730"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B3C88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ADVU-15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21515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встановити прийомовідповідач ВОРЛ в режим "IDENT"</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395B9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SQUAWK IDENT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7B1DB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301DB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53E30AB3"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5087E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ADVU-18</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7A0C4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ПС, що використовується в якості посередника, ретранслювати вказане повідомлення вказаному ПС на вказаній частоті, якщо така передбачена</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368A9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RELAY TO (ідентифікація ПС) (назва органу) (текст, що ретранслюється) (частота [O])</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707C0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5408D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251463B3"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1E478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ADVU-19</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AAB8F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перевірити дані стосовно бокового зміщення, рівня чи швидкості ПС у зв'язку з тим, що орган ОПР виявив відхилення від дозволу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87D5E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(тип відхилення) DEVIATION DETECTED. VERIFY AND ADVISE</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225821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FB91C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bl>
    <w:p w14:paraId="19C1F091" w14:textId="77777777" w:rsidR="0062508F"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1A418CCB" w14:textId="370018BE" w:rsidR="001808BE"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2-11. Консультативні повідомлення стосовно повітряного руху по низхідній лінії зв'язку (ADVD)</w:t>
      </w:r>
    </w:p>
    <w:p w14:paraId="5FC2F527" w14:textId="40369F5A"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Донесення, що стосуються застосування процедури ретрансляції</w:t>
      </w:r>
    </w:p>
    <w:p w14:paraId="0A8C0DC6" w14:textId="77777777" w:rsidR="0062508F" w:rsidRPr="004E12CB"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4E12CB" w14:paraId="7108144C"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43B5D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A4607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164B4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53325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BF395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30452211"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FFA94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ADVD-1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0F25B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Доповідь про те, що для прийомовідповідача ПС встановлений вказаний код ВОРЛ.</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42704D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SQUAWKING (код SSR)</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F2B09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6E231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0B8B17A4"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38B18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ADVD-2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00641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Доповідь щодо візуального спостереження ПС та його проходження повз.</w:t>
            </w:r>
            <w:r w:rsidRPr="004E12CB">
              <w:rPr>
                <w:rFonts w:ascii="Times New Roman" w:eastAsia="Times New Roman" w:hAnsi="Times New Roman" w:cs="Times New Roman"/>
                <w:sz w:val="24"/>
                <w:szCs w:val="24"/>
                <w:lang w:val="uk-UA"/>
              </w:rPr>
              <w:br/>
              <w:t>Може включати опис ПС.</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0C6F1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TRAFFIC (тип ПС [O]) (локалізація руху) (візуалізація руху)</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0FA48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284FD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bl>
    <w:p w14:paraId="25B6CD9C" w14:textId="77777777" w:rsidR="0062508F"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471602A5" w14:textId="77777777" w:rsidR="00C9452D" w:rsidRDefault="00C9452D"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327059FF" w14:textId="77777777" w:rsidR="00C9452D" w:rsidRDefault="00C9452D"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1B394E40" w14:textId="77777777" w:rsidR="00C9452D" w:rsidRDefault="00C9452D"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721694B7" w14:textId="70FA9370"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7. Елементи мовних повідомлень</w:t>
      </w:r>
    </w:p>
    <w:p w14:paraId="57F7319D" w14:textId="77777777" w:rsidR="0062508F" w:rsidRPr="004E12CB"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67541BC7" w14:textId="77777777" w:rsidR="001808BE"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2-12. Мовні повідомлення по висхідній лінії зв'язку (COMU)</w:t>
      </w:r>
    </w:p>
    <w:p w14:paraId="20BA7F55" w14:textId="77777777" w:rsidR="001808BE"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lastRenderedPageBreak/>
        <w:t>Вказівка вести на частоті передачі мовних повідомлень прослуховування органу ОПР та зв'язатися з ним і вказівка перевірити клавішу мікрофона на предмет залипання</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4E12CB" w14:paraId="5F4B9729"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B391C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CEC7E7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BBBE9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8CA01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5E78E5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17B30220"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F2E2A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COMU-1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EDE39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встановити мовний електрозв'язок із вказаним органом ОПР на вказаній частоті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40868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CONTACT (назва органу) (частота)</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76844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BD3BF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6BB3D8D3"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965355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COMU-2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BCB29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у вказаному місцезнаходженні встановити мовний електрозв'язок із вказаним органом ОПР на вказаній частоті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41BE5C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AT (місцезнаходження) CONTACT (назва органу) (частота)</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49FEF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C7527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35F6109A"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D9213E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COMU-3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13864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у вказаний час встановити мовний електрозв'язок із вказаним органом ОПР на вказаній частоті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130C2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AT TIME (час) CONTACT (назва органу) (частота)</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C66DD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70AEF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303D5B1B"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E7C4F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COMU-4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57C8D4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Консультативне повідомлення щодо додаткової частоти</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44AA3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SECONDARY FREQUENCY (частота)</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420BF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D2E23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w:t>
            </w:r>
          </w:p>
        </w:tc>
      </w:tr>
      <w:tr w:rsidR="001808BE" w:rsidRPr="004E12CB" w14:paraId="417D9328"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DCEFB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COMU-5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E49E8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вести на вказаній частоті прослуховування вказаного органу ОПР. Від льотного екіпажу не вимагається встановлювати мовний електрозв'язок на цій частоті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A1E46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MONITOR (назва органу) (частота)</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C5057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6F64D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7CC74CB3"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833EC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COMU-6</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0BF23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у вказаному місцезнаходженні вести на вказаній частоті прослуховування вказаного органу ОПР. Від льотного екіпажу не вимагається встановлювати мовний електрозв'язок на цій частоті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58225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AT (місцезнаходження) MONITOR (назва органу) (частота)</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2A2ED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53894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6FB7D49B"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D6674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COMU-7</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45556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у вказаний час вести на вказаній частоті прослуховування вказаного органу ОПР. Від льотного екіпажу не вимагається встановлювати мовний зв'язок на цій частоті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EB24B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AT TIME (час) MONITOR (назва органу) (частота)</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ED675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A13D4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1A688E96"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64310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COMU-8</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B9909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 xml:space="preserve">Вказівка перевірити клавішу мікрофона у зв'язку із виявленням </w:t>
            </w:r>
            <w:r w:rsidRPr="004E12CB">
              <w:rPr>
                <w:rFonts w:ascii="Times New Roman" w:eastAsia="Times New Roman" w:hAnsi="Times New Roman" w:cs="Times New Roman"/>
                <w:sz w:val="24"/>
                <w:szCs w:val="24"/>
                <w:lang w:val="uk-UA"/>
              </w:rPr>
              <w:lastRenderedPageBreak/>
              <w:t>безперервної передачі на вказаній частоті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EDC45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CHECK STUCK MICROPHONE (частота)</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92B17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H</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B0383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1D6B4EEC"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32E1B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COMU-9</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09FF6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Консультативне повідомлення щодо назви поточного органу ОПР</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98B93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CURRENT ATC UNIT (назва органу)</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052FF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0D11A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bl>
    <w:p w14:paraId="7CB9BE1D" w14:textId="77777777" w:rsidR="0062508F"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38BF74FF" w14:textId="41372CAD" w:rsidR="001808BE"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2-13. Мовні повідомлення по низхідній лінії зв'язку (COMD)</w:t>
      </w:r>
    </w:p>
    <w:p w14:paraId="23F83C7F" w14:textId="7CBF537F"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Запити стосовно мовного електрозв'язку чи зміни частоти</w:t>
      </w:r>
    </w:p>
    <w:p w14:paraId="52F31DCE" w14:textId="77777777" w:rsidR="0062508F" w:rsidRPr="004E12CB"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4E12CB" w14:paraId="35080294"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35902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E814F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7917A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C8E40D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5AF8C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2CFFE003"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F57B86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COMD-1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34998E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на встановлення мовного електрозв'язку на вказаній частоті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7B1E0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REQUEST VOICE CONTACT (частота)</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3B92A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7740D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030C1DF0"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F418D6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COMD-2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D9CE9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від ПС, що використовується у якості посередника, про вказану відповідь від вказаного ПС</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ED6E5D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RELAY FROM (ідентифікація ПС) (відповідь на текст, що ретранслюється)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3C86C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E0A7A8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bl>
    <w:p w14:paraId="394708A3" w14:textId="77777777" w:rsidR="0062508F" w:rsidRPr="0062508F" w:rsidRDefault="0062508F" w:rsidP="001808BE">
      <w:pPr>
        <w:shd w:val="clear" w:color="auto" w:fill="FFFFFF"/>
        <w:spacing w:after="0" w:line="240" w:lineRule="auto"/>
        <w:jc w:val="both"/>
        <w:rPr>
          <w:rFonts w:ascii="IBM Plex Serif" w:eastAsia="Times New Roman" w:hAnsi="IBM Plex Serif" w:cs="Times New Roman"/>
          <w:color w:val="293A55"/>
          <w:sz w:val="16"/>
          <w:szCs w:val="16"/>
          <w:lang w:val="uk-UA"/>
        </w:rPr>
      </w:pPr>
    </w:p>
    <w:p w14:paraId="02E521D6" w14:textId="53CB4C9D" w:rsidR="001808BE"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8. Елементи мовних повідомлень щодо рознесення</w:t>
      </w:r>
    </w:p>
    <w:p w14:paraId="2B4FB137" w14:textId="77777777" w:rsidR="001808BE"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2-14. Мовні повідомлення по висхідній лінії зв'язку щодо рознесення (SPCU)</w:t>
      </w:r>
    </w:p>
    <w:p w14:paraId="2B4E445F" w14:textId="75233ABD"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Вказівка виконати маневр рознесення при польоті по маршруту чи прибутті та повідомлення очікувати дозволу на рознесення</w:t>
      </w:r>
    </w:p>
    <w:p w14:paraId="63916995" w14:textId="77777777" w:rsidR="0062508F" w:rsidRPr="0062508F" w:rsidRDefault="0062508F" w:rsidP="001808BE">
      <w:pPr>
        <w:shd w:val="clear" w:color="auto" w:fill="FFFFFF"/>
        <w:spacing w:after="0" w:line="240" w:lineRule="auto"/>
        <w:jc w:val="both"/>
        <w:rPr>
          <w:rFonts w:ascii="IBM Plex Serif" w:eastAsia="Times New Roman" w:hAnsi="IBM Plex Serif" w:cs="Times New Roman"/>
          <w:color w:val="293A55"/>
          <w:sz w:val="16"/>
          <w:szCs w:val="16"/>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4E12CB" w14:paraId="73010F9D"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A1C7F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80B48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99A33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1638B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89800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133274F5"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C0E50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SPCU-1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51F4C6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Підтвердження органом ОПР використання пілотом процедури польоту в сліді, коли ПС ITP знаходиться позаду "контрольного" ПС. Цей елемент повідомлення завжди пов'язаний із дозволом стосовно маневру у вертикальній площині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C400B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ITP BEHIND (ідентифікація ПС)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5C1D6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E1101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73CAF03F"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BD9C7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SPCU-2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2295E2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Підтвердження органом ОПР використання пілотом процедури польоту в сліді, коли ПС ITP знаходиться попереду "контрольного" ПС. Цей елемент повідомлення завжди пов'язаний із дозволом стосовно маневру у вертикальній площині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0E940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ITP AHEAD OF (ідентифікація ПС)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50B1E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C6703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039B86C1"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6FA90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SPCU-3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B4736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Підтвердження органом ОПР використання пілотом процедури польоту в сліді, коли ПС ITP знаходиться позаду обох "контрольних" ПС. Цей елемент повідомлення завжди пов'язаний із дозволом стосовно маневру у вертикальній площині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BBBB3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ITP BEHIND (ідентифікація ПС) AND BEHIND (ідентифікація ПС)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09F86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8C90C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64852E95"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8D46C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SPCU-4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E0D74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Підтвердження органом ОПР використання пілотом процедури польоту в сліді, коли ПС ITP знаходиться попереду обох "контрольних" ПС. Цей елемент повідомлення завжди пов'язаний із дозволом стосовно маневру у вертикальній площині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B04F6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ITP AHEAD OF (ідентифікація ПС) AND AHEAD OF (ідентифікація ПС)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E2409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D3A59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65907E5F"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58ECF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SPCU-5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87633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Підтвердження органом ОПР використання пілотом процедури польоту в сліді, коли ПС ITP знаходиться позаду одного "контрольного" ПС та попереду другого "контрольного" ПС. Цей елемент повідомлення завжди пов'язаний із дозволом стосовно маневру у вертикальній площині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F7457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ITP BEHIND (ідентифікація ПС) AND AHEAD OF (ідентифікація ПС)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3107C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04287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М</w:t>
            </w:r>
          </w:p>
        </w:tc>
      </w:tr>
    </w:tbl>
    <w:p w14:paraId="529AF316" w14:textId="77777777" w:rsidR="0062508F"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734CDDFF" w14:textId="521389D1" w:rsidR="001808BE"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2-15. Мовні повідомлення по низхідній лінії зв'язку щодо рознесення (SPCD)</w:t>
      </w:r>
    </w:p>
    <w:p w14:paraId="66ED7785" w14:textId="1D6C7CDE"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Відповіді та вказівки виконати маневр рознесення при польоті по маршруту чи під час прибуття</w:t>
      </w:r>
    </w:p>
    <w:p w14:paraId="65FF1D5F" w14:textId="77777777" w:rsidR="0062508F" w:rsidRPr="004E12CB"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4E12CB" w14:paraId="1196E31A"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0F1B2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90BDD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CEEC4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4BCC4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E8306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6EBBCF8C"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93089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SPCD-1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BCEF1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у пілота наявне обладнання ITP, яке вказує задану відстань до "контрольного" ПС та ідентифікацію ПС. Цей елемент повідомлення завжди пов'язаний із запитом стосовно маневру у вертикальній площині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62CBFE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ITP (визначена відстань) BEHIND (ідентифікація ПС)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CA376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BCB01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3696439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16176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SPCD-2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8DD49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у пілота наявне обладнання ITP, яке вказує задану відстань від "контрольного" ПС та ідентифікацію ПС. Цей елемент повідомлення завжди пов'язаний із запитом стосовно маневру у вертикальній площині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4227C5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ITP (визначена відстань) AHEAD OF (ПС)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086E9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86988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0A55172B"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ABDBC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SPCD-3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1C79E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у пілота наявне обладнання ITP, яке вказує задану відстань до обох "контрольних" ПС та ідентифікацію ПС. Цей елемент повідомлення завжди пов'язаний із запитом стосовно маневру у вертикальній площині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7C72D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ITP (визначена відстань) BEHIND (ідентифікація ПС) AND (визначена відстань) BEHIND (ідентифікація ПС)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4FAF7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0AB1D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22B2E9DB"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66777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SPCD-4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027FA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у пілота наявне обладнання ITP, яке вказує задану відстань від обох "контрольних" ПС та ідентифікацію ПС. Цей елемент повідомлення завжди пов'язаний із запитом стосовно маневру у вертикальній площині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E7042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ITP (визначена відстань) AHEAD OF (ідентифікація ПС) AND (визначена відстань) AHEAD OF (ідентифікація ПС)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2971CA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329CB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5CA6408A"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4C2341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SPCD-5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549B9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у пілота наявне обладнання ITP, яке вказує задану відстань до одного "контрольного ПС" та від другого "контрольного" ПС та покажчики ПС. Цей елемент повідомлення завжди пов'язаний із запитом стосовно маневру у вертикальній площині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DE2A04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ITP (визначена відстань) BEHIND (ідентифікація ПС) AND (визначена відстань) AHEAD OF (ідентифікація ПС)</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2C10F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92FAA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bl>
    <w:p w14:paraId="0FABCF28" w14:textId="4D36E48F" w:rsidR="0062508F"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007BB316" w14:textId="77777777" w:rsidR="00C9452D" w:rsidRDefault="00C9452D"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477F7C69" w14:textId="77777777" w:rsidR="00C9452D" w:rsidRDefault="00C9452D"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00D4B61B" w14:textId="77777777" w:rsidR="00C9452D" w:rsidRDefault="00C9452D"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0005636D" w14:textId="77777777" w:rsidR="0062508F"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7106DBC0" w14:textId="69C4071D"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9. Елементи аварійного/термінового повідомлення</w:t>
      </w:r>
    </w:p>
    <w:p w14:paraId="2051DE6C" w14:textId="77777777" w:rsidR="0062508F" w:rsidRPr="004E12CB"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2F294AFD" w14:textId="77777777" w:rsidR="001808BE"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lastRenderedPageBreak/>
        <w:t>Таблиця 2-16. Аварійні/термінові повідомлення по висхідній лінії зв'язку (EMGU)</w:t>
      </w:r>
    </w:p>
    <w:p w14:paraId="5E2E97A9" w14:textId="7FCE925F"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Вказівки чи анотації, пов'язані із вказівками щодо високого рівня тривоги в кабіні пілотів</w:t>
      </w:r>
    </w:p>
    <w:p w14:paraId="32D24F1B" w14:textId="77777777" w:rsidR="0062508F" w:rsidRPr="004E12CB"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4E12CB" w14:paraId="7E901AF5"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7D20B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5DAD2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C9923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FBB71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AB455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51F77A5C"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671F9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EMGU-1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34B88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Запит повідомити залишкове паливо (час польоту) та кількість людей на борту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98F66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REPORT ENDURANCE AND PERSONS ON BOARD</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32A17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H</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6850F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6665A79E"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1DF8B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EMGU-2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EDB170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негайно виконати відповідну вказівку для недопущення виникнення будь-якої ситуації</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109C7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IMMEDIATELY</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4EC75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H</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41123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bl>
    <w:p w14:paraId="0F7D6130" w14:textId="77777777" w:rsidR="0062508F"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64DC4318" w14:textId="49319DBE" w:rsidR="001808BE"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2-17. Аварійні/термінові повідомлення по низхідній лінії зв'язку (EMGD)</w:t>
      </w:r>
    </w:p>
    <w:p w14:paraId="7106E2BB" w14:textId="580615C6"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Донесення щодо високого рівня тривоги органу ОПР</w:t>
      </w:r>
    </w:p>
    <w:p w14:paraId="7C7E34A1" w14:textId="77777777" w:rsidR="0062508F" w:rsidRPr="004E12CB"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C9452D" w14:paraId="7F15AA46"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35192B" w14:textId="77777777" w:rsidR="001808BE" w:rsidRPr="00C9452D" w:rsidRDefault="00000000" w:rsidP="001808BE">
            <w:pPr>
              <w:spacing w:after="0" w:line="240" w:lineRule="auto"/>
              <w:jc w:val="center"/>
              <w:rPr>
                <w:rFonts w:ascii="Times New Roman" w:eastAsia="Times New Roman" w:hAnsi="Times New Roman" w:cs="Times New Roman"/>
                <w:sz w:val="24"/>
                <w:szCs w:val="24"/>
                <w:lang w:val="uk-UA"/>
              </w:rPr>
            </w:pPr>
            <w:hyperlink r:id="rId215" w:tgtFrame="_blank" w:history="1">
              <w:r w:rsidR="001808BE" w:rsidRPr="00C9452D">
                <w:rPr>
                  <w:rFonts w:ascii="Times New Roman" w:eastAsia="Times New Roman" w:hAnsi="Times New Roman" w:cs="Times New Roman"/>
                  <w:sz w:val="24"/>
                  <w:szCs w:val="24"/>
                  <w:lang w:val="uk-UA"/>
                </w:rPr>
                <w:t>Ідентифікатор елемента повідомлення</w:t>
              </w:r>
            </w:hyperlink>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135C91" w14:textId="77777777" w:rsidR="001808BE" w:rsidRPr="00C9452D" w:rsidRDefault="00000000" w:rsidP="001808BE">
            <w:pPr>
              <w:spacing w:after="0" w:line="240" w:lineRule="auto"/>
              <w:jc w:val="center"/>
              <w:rPr>
                <w:rFonts w:ascii="Times New Roman" w:eastAsia="Times New Roman" w:hAnsi="Times New Roman" w:cs="Times New Roman"/>
                <w:sz w:val="24"/>
                <w:szCs w:val="24"/>
                <w:lang w:val="uk-UA"/>
              </w:rPr>
            </w:pPr>
            <w:hyperlink r:id="rId216" w:tgtFrame="_blank" w:history="1">
              <w:r w:rsidR="001808BE" w:rsidRPr="00C9452D">
                <w:rPr>
                  <w:rFonts w:ascii="Times New Roman" w:eastAsia="Times New Roman" w:hAnsi="Times New Roman" w:cs="Times New Roman"/>
                  <w:sz w:val="24"/>
                  <w:szCs w:val="24"/>
                  <w:lang w:val="uk-UA"/>
                </w:rPr>
                <w:t>Призначене використання елемента повідомлення</w:t>
              </w:r>
            </w:hyperlink>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D2E745" w14:textId="77777777" w:rsidR="001808BE" w:rsidRPr="00C9452D" w:rsidRDefault="00000000" w:rsidP="001808BE">
            <w:pPr>
              <w:spacing w:after="0" w:line="240" w:lineRule="auto"/>
              <w:jc w:val="center"/>
              <w:rPr>
                <w:rFonts w:ascii="Times New Roman" w:eastAsia="Times New Roman" w:hAnsi="Times New Roman" w:cs="Times New Roman"/>
                <w:sz w:val="24"/>
                <w:szCs w:val="24"/>
                <w:lang w:val="uk-UA"/>
              </w:rPr>
            </w:pPr>
            <w:hyperlink r:id="rId217" w:tgtFrame="_blank" w:history="1">
              <w:r w:rsidR="001808BE" w:rsidRPr="00C9452D">
                <w:rPr>
                  <w:rFonts w:ascii="Times New Roman" w:eastAsia="Times New Roman" w:hAnsi="Times New Roman" w:cs="Times New Roman"/>
                  <w:sz w:val="24"/>
                  <w:szCs w:val="24"/>
                  <w:lang w:val="uk-UA"/>
                </w:rPr>
                <w:t>Формат відображення елемента повідомлення</w:t>
              </w:r>
            </w:hyperlink>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2FEE536" w14:textId="77777777" w:rsidR="001808BE" w:rsidRPr="00C9452D" w:rsidRDefault="001808BE" w:rsidP="001808BE">
            <w:pPr>
              <w:spacing w:after="0" w:line="240" w:lineRule="auto"/>
              <w:jc w:val="center"/>
              <w:rPr>
                <w:rFonts w:ascii="Times New Roman" w:eastAsia="Times New Roman" w:hAnsi="Times New Roman" w:cs="Times New Roman"/>
                <w:sz w:val="24"/>
                <w:szCs w:val="24"/>
                <w:lang w:val="uk-UA"/>
              </w:rPr>
            </w:pPr>
            <w:r w:rsidRPr="00C9452D">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AC1104" w14:textId="77777777" w:rsidR="001808BE" w:rsidRPr="00C9452D" w:rsidRDefault="001808BE" w:rsidP="001808BE">
            <w:pPr>
              <w:spacing w:after="0" w:line="240" w:lineRule="auto"/>
              <w:jc w:val="center"/>
              <w:rPr>
                <w:rFonts w:ascii="Times New Roman" w:eastAsia="Times New Roman" w:hAnsi="Times New Roman" w:cs="Times New Roman"/>
                <w:sz w:val="24"/>
                <w:szCs w:val="24"/>
                <w:lang w:val="uk-UA"/>
              </w:rPr>
            </w:pPr>
            <w:r w:rsidRPr="00C9452D">
              <w:rPr>
                <w:rFonts w:ascii="Times New Roman" w:eastAsia="Times New Roman" w:hAnsi="Times New Roman" w:cs="Times New Roman"/>
                <w:sz w:val="24"/>
                <w:szCs w:val="24"/>
                <w:lang w:val="uk-UA"/>
              </w:rPr>
              <w:t>RESP</w:t>
            </w:r>
          </w:p>
        </w:tc>
      </w:tr>
      <w:tr w:rsidR="001808BE" w:rsidRPr="004E12CB" w14:paraId="0125125F"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3235A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EMGD-1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41ACE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щодо надзвичайної ситуації</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491D96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 xml:space="preserve">PAN </w:t>
            </w:r>
            <w:proofErr w:type="spellStart"/>
            <w:r w:rsidRPr="004E12CB">
              <w:rPr>
                <w:rFonts w:ascii="Times New Roman" w:eastAsia="Times New Roman" w:hAnsi="Times New Roman" w:cs="Times New Roman"/>
                <w:sz w:val="24"/>
                <w:szCs w:val="24"/>
                <w:lang w:val="uk-UA"/>
              </w:rPr>
              <w:t>PAN</w:t>
            </w:r>
            <w:proofErr w:type="spellEnd"/>
            <w:r w:rsidRPr="004E12CB">
              <w:rPr>
                <w:rFonts w:ascii="Times New Roman" w:eastAsia="Times New Roman" w:hAnsi="Times New Roman" w:cs="Times New Roman"/>
                <w:sz w:val="24"/>
                <w:szCs w:val="24"/>
                <w:lang w:val="uk-UA"/>
              </w:rPr>
              <w:t xml:space="preserve"> </w:t>
            </w:r>
            <w:proofErr w:type="spellStart"/>
            <w:r w:rsidRPr="004E12CB">
              <w:rPr>
                <w:rFonts w:ascii="Times New Roman" w:eastAsia="Times New Roman" w:hAnsi="Times New Roman" w:cs="Times New Roman"/>
                <w:sz w:val="24"/>
                <w:szCs w:val="24"/>
                <w:lang w:val="uk-UA"/>
              </w:rPr>
              <w:t>PAN</w:t>
            </w:r>
            <w:proofErr w:type="spellEnd"/>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4F127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H</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83962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69A59960"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3E67B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EMGD-2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1D502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щодо аварійної ситуації</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983BB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 xml:space="preserve">MAYDAY </w:t>
            </w:r>
            <w:proofErr w:type="spellStart"/>
            <w:r w:rsidRPr="004E12CB">
              <w:rPr>
                <w:rFonts w:ascii="Times New Roman" w:eastAsia="Times New Roman" w:hAnsi="Times New Roman" w:cs="Times New Roman"/>
                <w:sz w:val="24"/>
                <w:szCs w:val="24"/>
                <w:lang w:val="uk-UA"/>
              </w:rPr>
              <w:t>MAYDAY</w:t>
            </w:r>
            <w:proofErr w:type="spellEnd"/>
            <w:r w:rsidRPr="004E12CB">
              <w:rPr>
                <w:rFonts w:ascii="Times New Roman" w:eastAsia="Times New Roman" w:hAnsi="Times New Roman" w:cs="Times New Roman"/>
                <w:sz w:val="24"/>
                <w:szCs w:val="24"/>
                <w:lang w:val="uk-UA"/>
              </w:rPr>
              <w:t xml:space="preserve"> </w:t>
            </w:r>
            <w:proofErr w:type="spellStart"/>
            <w:r w:rsidRPr="004E12CB">
              <w:rPr>
                <w:rFonts w:ascii="Times New Roman" w:eastAsia="Times New Roman" w:hAnsi="Times New Roman" w:cs="Times New Roman"/>
                <w:sz w:val="24"/>
                <w:szCs w:val="24"/>
                <w:lang w:val="uk-UA"/>
              </w:rPr>
              <w:t>MAYDAY</w:t>
            </w:r>
            <w:proofErr w:type="spellEnd"/>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36E23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H</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90F8C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2AA0072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F9EDF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EMGD-3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2ADA6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Донесення щодо залишкового палива (часу польоту) та кількості людей на борту.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09415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(залишок палива) ENDURANCE AND (особи на борту) PERSONS ON BOARD</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01C689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H</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E6503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26FA8B52"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3F2D6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EMGD-4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BE624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щодо припинення аварійної ситуації</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4CDE43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CANCEL EMERGENCY</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B7D27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H</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11EE9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bl>
    <w:p w14:paraId="2E5DF466" w14:textId="747A6052" w:rsidR="0062508F"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74BF7D50" w14:textId="6575BAD4"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10. Елементи повідомлення, що містить стандартну відповідь</w:t>
      </w:r>
    </w:p>
    <w:p w14:paraId="708D45AF" w14:textId="77777777" w:rsidR="0062508F" w:rsidRPr="004E12CB"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71374C90" w14:textId="77777777" w:rsidR="001808BE"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2-18. Стандартні відповіді по висхідній лінії зв'язку (RSPU)</w:t>
      </w:r>
    </w:p>
    <w:p w14:paraId="71811CBB" w14:textId="76B72F46"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Стандартні відповіді органу ОПР на запити та прохання пілота</w:t>
      </w:r>
    </w:p>
    <w:p w14:paraId="6C9D956D" w14:textId="77777777" w:rsidR="0062508F" w:rsidRPr="004E12CB"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4E12CB" w14:paraId="67263FE8"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382BD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F6C55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FFCE26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86B29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7EC3B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618B7CD5"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6E829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RSPU-1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95D15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Позначення, що не може бути виконано зазначене у повідомленні</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8D170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UNABLE</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4B93D4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70056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22D4342E"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40D75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RSPU-2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92D86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Позначення, що на зазначене повідомлення незабаром буде надано відповідь</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8514E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STANDBY</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7EC25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F1A1A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6E354475"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E2836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RSPU-3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D702B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що може бути тривала затримка з відповіддю</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8F341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REQUEST DEFERRED</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CD3C0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83C55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7FC2AC1D"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9037C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RSPU-4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B8060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на те, що повідомлення прийнято</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CC6B1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ROGER</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348FA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777B5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0AF79A95"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51BEA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RSPU-5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0B2E7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на те, що орган ОПР дає позитивну відповідь на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03188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AFFIRM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D09F7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82DA2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08E45514"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F1F12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RSPU-6</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BCAF9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на те, що орган ОПР дає негативну відповідь на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CA938E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NEGATIVE</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2F9CCB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 </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2F628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5D5992E6"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A086E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RSPU-7</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6527D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запит було направлено наступному органу, що здійснює управління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2B517C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REQUEST FORWARDED</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5CFBA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2E82B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4087568F"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657B6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RSPU-8</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03B6C2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Прохання підтвердити даний запит, так як перший запит не був зрозумілий. Слід повторно надати запит та пояснити його</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B07F7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CONFIRM REQUEST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17B32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40C9B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bl>
    <w:p w14:paraId="61340289" w14:textId="77777777" w:rsidR="0062508F"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23108710" w14:textId="1D22F594" w:rsidR="001808BE"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2-19. Стандартні відповіді по низхідній лінії зв'язку (RSPD)</w:t>
      </w:r>
    </w:p>
    <w:p w14:paraId="4C1A45DB" w14:textId="23521E75"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Стандартні відповіді на вказівки та запити органу ОПР</w:t>
      </w:r>
    </w:p>
    <w:p w14:paraId="20673C6E" w14:textId="77777777" w:rsidR="0062508F" w:rsidRPr="004E12CB"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4E12CB" w14:paraId="0E9EF8D2"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6F6C29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394FBF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941BE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FE9A6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76FB9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3A44DDE3"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BC5AC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RSPD-1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F3002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вказівка зрозуміла і буде виконана</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5A723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WILCO</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DBDCA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ADC3F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4BEEFF97"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F01158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RSPD-2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A46BA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вказівка не може бути виконана</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C2F71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UNABLE</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8E8FF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34CED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01E035B9"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D031C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RSPD-3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1264A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на те, що на повідомлення незабаром буде надано відповідь</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CAD225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STANDBY</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0AD66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FD0A1E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6EF1092A"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79B82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RSPD-4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9B522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на те, що повідомлення прийнято</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2AB1DF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ROGER</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A9ACB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5347A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3A89A903"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FF98A3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RSPD-5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393B4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на позитивну відповідь на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A3C29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AFFIRM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6D3D1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CCE56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3573F939"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E25B6F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RSPD-6</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E8607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на негативну відповідь на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C9AD6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NEGATIVE</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0EA2D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89B1B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bl>
    <w:p w14:paraId="3B418D5A" w14:textId="77777777" w:rsidR="0062508F"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7B5ADF74" w14:textId="77777777" w:rsidR="00C9452D" w:rsidRDefault="00C9452D"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683B6771" w14:textId="77777777" w:rsidR="00C9452D" w:rsidRDefault="00C9452D"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3D2CD294" w14:textId="5CD89514"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lastRenderedPageBreak/>
        <w:t>11. Елементи додаткового повідомлення</w:t>
      </w:r>
    </w:p>
    <w:p w14:paraId="7BDC02DE" w14:textId="77777777" w:rsidR="0062508F" w:rsidRPr="004E12CB"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7B974D8E" w14:textId="77777777" w:rsidR="001808BE"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2-20. Додаткові повідомлення по висхідній лінії зв'язку (SUPU)</w:t>
      </w:r>
    </w:p>
    <w:p w14:paraId="76873FF6" w14:textId="42670059"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Анотації до вказівок та стандартних відповідей органу ОПР</w:t>
      </w:r>
    </w:p>
    <w:p w14:paraId="0485405C" w14:textId="77777777" w:rsidR="0062508F" w:rsidRPr="004E12CB"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4E12CB" w14:paraId="015B11A5"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ADB87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8B00C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A8BD3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36EA27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65AB83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3BCD688D"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C0A8B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SUPU-1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15D3D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що відповідну вказівку слід виконати, коли екіпаж буде готовий</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6CD68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WHEN READY</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56DEA9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CCB1C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0175223F"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30BEB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SUPU-2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31155F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на те, що відповідне повідомлення видається з вказаної причини</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1C86C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DUE TO (повідомлення з вказанням причини по висхідній лінії зв'язку)</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6B5F2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2E335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5E465B34"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AF8BD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SUPU-3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94F02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виконати відповідну вказівку, використовуючи максимум функціональних можливостей даного ПС</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ECEECB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EXPEDITE</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35BCE1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FE4FC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0A911AC2"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25CDA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SUPU-4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4F71D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про те, що відповідна вказівка є переглядом виданої раніше вказівки чи відрізняється від запитуваного дозволу</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CFD7D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REVISED (причина перегляду [O])</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993C6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H</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AF5D0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bl>
    <w:p w14:paraId="0F3533CF" w14:textId="77777777" w:rsidR="0062508F"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7BBC3AF2" w14:textId="0702BDBA" w:rsidR="001808BE"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2-21. Додаткові повідомлення по низхідній лінії зв'язку (SUPD)</w:t>
      </w:r>
    </w:p>
    <w:p w14:paraId="7F2E5823" w14:textId="07113843"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Анотації до запитів та стандартних відповідей</w:t>
      </w:r>
    </w:p>
    <w:p w14:paraId="3AA80E53" w14:textId="77777777" w:rsidR="0062508F" w:rsidRPr="004E12CB"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4E12CB" w14:paraId="75857286"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FF82B3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9F3B4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B2835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64707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3AC43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079E49FA"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87801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SUPD-1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4973C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на те, що відповідне повідомлення видається із вказаної причини</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EB847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DUE TO (повідомлення з вказанням причини по низхідній лінії зв'язку)</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44B32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99996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bl>
    <w:p w14:paraId="44569DE8" w14:textId="77777777" w:rsidR="0062508F"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5E88BB95" w14:textId="49F49C68"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12. Елементи повідомлення, що містять вільний текст</w:t>
      </w:r>
    </w:p>
    <w:p w14:paraId="4821146D" w14:textId="77777777" w:rsidR="0062508F" w:rsidRPr="004E12CB"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3E913312" w14:textId="77777777" w:rsidR="001808BE"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Використовують у випадках, коли ні один із стандартних елементів повідомлення з набору повідомлень CPDLC, що містяться в даному додатку, не підходить для конкретного призначеного використання.</w:t>
      </w:r>
    </w:p>
    <w:p w14:paraId="6361219D" w14:textId="381980DA"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2-22. Повідомлення, що містять вільний текст по висхідній лінії зв'язку (TXTU)</w:t>
      </w:r>
    </w:p>
    <w:p w14:paraId="4570EA36" w14:textId="77777777" w:rsidR="0062508F" w:rsidRPr="004E12CB"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4E12CB" w14:paraId="76D85A10"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053695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FCF84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CCEB0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60FFF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49CA0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39116CE1"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040AC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TXTU-1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1D5A2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 </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18E51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(вільний текст)</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21A339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2393E2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w:t>
            </w:r>
          </w:p>
        </w:tc>
      </w:tr>
      <w:tr w:rsidR="001808BE" w:rsidRPr="004E12CB" w14:paraId="5AFFDE1D"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8AB50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TXTU-2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04EA2D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 </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CA8E1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(вільний текст)</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B9DCB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55934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72F9F863"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F8D7C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TXTU-3</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7AAD9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 </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62011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(вільний текст)</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D1F3E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87BA1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696ED2DF"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BAE27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TXTU-4</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8F4D8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 </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9EA4A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(вільний текст)</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1EE4A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36693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W/U</w:t>
            </w:r>
          </w:p>
        </w:tc>
      </w:tr>
      <w:tr w:rsidR="001808BE" w:rsidRPr="004E12CB" w14:paraId="48397AA1"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9CA3D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TXTU-5</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45EEA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 </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E1796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(вільний текст)</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FC0EA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0CA33F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A/N</w:t>
            </w:r>
          </w:p>
        </w:tc>
      </w:tr>
    </w:tbl>
    <w:p w14:paraId="04881116" w14:textId="77777777" w:rsidR="0062508F"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6022523F" w14:textId="7304342F"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2-23. Повідомлення, що містять вільний текст по низхідній лінії зв'язку (TXTD)</w:t>
      </w:r>
    </w:p>
    <w:p w14:paraId="0352DBF3" w14:textId="77777777" w:rsidR="0062508F" w:rsidRPr="004E12CB" w:rsidRDefault="0062508F"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69"/>
        <w:gridCol w:w="2895"/>
        <w:gridCol w:w="2522"/>
        <w:gridCol w:w="1027"/>
        <w:gridCol w:w="1027"/>
      </w:tblGrid>
      <w:tr w:rsidR="001808BE" w:rsidRPr="004E12CB" w14:paraId="003C08A8"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BA19F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832C3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043194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2CE16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D0F46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05F1874B"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24B93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TXTD-1</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E28F4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 </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9FA19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(вільний текст)</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07FBF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5A801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Y</w:t>
            </w:r>
          </w:p>
        </w:tc>
      </w:tr>
      <w:tr w:rsidR="001808BE" w:rsidRPr="004E12CB" w14:paraId="599FDACE"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E008E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TXTD-2</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C2A31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 </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3F892E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(вільний текст)</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27D1E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CAC50A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bl>
    <w:p w14:paraId="729EFEB3" w14:textId="77777777" w:rsidR="0062508F" w:rsidRPr="0062508F" w:rsidRDefault="0062508F" w:rsidP="001808BE">
      <w:pPr>
        <w:shd w:val="clear" w:color="auto" w:fill="FFFFFF"/>
        <w:spacing w:after="0" w:line="240" w:lineRule="auto"/>
        <w:jc w:val="both"/>
        <w:rPr>
          <w:rFonts w:ascii="IBM Plex Serif" w:eastAsia="Times New Roman" w:hAnsi="IBM Plex Serif" w:cs="Times New Roman"/>
          <w:color w:val="293A55"/>
          <w:sz w:val="16"/>
          <w:szCs w:val="16"/>
          <w:lang w:val="uk-UA"/>
        </w:rPr>
      </w:pPr>
    </w:p>
    <w:p w14:paraId="649A087F" w14:textId="589E0C91"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13. Елементи повідомлення щодо управління в системі</w:t>
      </w:r>
    </w:p>
    <w:p w14:paraId="4254F41D" w14:textId="77777777" w:rsidR="0062508F" w:rsidRPr="0062508F" w:rsidRDefault="0062508F" w:rsidP="001808BE">
      <w:pPr>
        <w:shd w:val="clear" w:color="auto" w:fill="FFFFFF"/>
        <w:spacing w:after="0" w:line="240" w:lineRule="auto"/>
        <w:jc w:val="both"/>
        <w:rPr>
          <w:rFonts w:ascii="IBM Plex Serif" w:eastAsia="Times New Roman" w:hAnsi="IBM Plex Serif" w:cs="Times New Roman"/>
          <w:color w:val="293A55"/>
          <w:sz w:val="16"/>
          <w:szCs w:val="16"/>
          <w:lang w:val="uk-UA"/>
        </w:rPr>
      </w:pPr>
    </w:p>
    <w:p w14:paraId="0444CD0D" w14:textId="77777777" w:rsidR="001808BE"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2-24. Повідомлення по висхідній лінії зв'язку щодо управління в системі (SYSU)</w:t>
      </w:r>
    </w:p>
    <w:p w14:paraId="5E7B2830" w14:textId="5025C36B"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Повідомлення, що стосуються управління зв'язком CPDLC (зазвичай ті, що відправляються наземною системою)</w:t>
      </w:r>
    </w:p>
    <w:p w14:paraId="53C6B344" w14:textId="77777777" w:rsidR="0062508F" w:rsidRPr="0062508F" w:rsidRDefault="0062508F" w:rsidP="001808BE">
      <w:pPr>
        <w:shd w:val="clear" w:color="auto" w:fill="FFFFFF"/>
        <w:spacing w:after="0" w:line="240" w:lineRule="auto"/>
        <w:jc w:val="both"/>
        <w:rPr>
          <w:rFonts w:ascii="IBM Plex Serif" w:eastAsia="Times New Roman" w:hAnsi="IBM Plex Serif" w:cs="Times New Roman"/>
          <w:color w:val="293A55"/>
          <w:sz w:val="16"/>
          <w:szCs w:val="16"/>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58"/>
        <w:gridCol w:w="2885"/>
        <w:gridCol w:w="2562"/>
        <w:gridCol w:w="1017"/>
        <w:gridCol w:w="1018"/>
      </w:tblGrid>
      <w:tr w:rsidR="001808BE" w:rsidRPr="004E12CB" w14:paraId="7A6B96C2"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C1A9A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9755C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C347E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FAB409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DAA7F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3155AB7A" w14:textId="77777777" w:rsidTr="001808BE">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83885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SYSU-1</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13233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що генерується системою, про помилку</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3BB1A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ERROR (інформація про помилку)</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1A387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F60CC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021AC449" w14:textId="77777777" w:rsidTr="001808BE">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A0381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SYSU-2</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94C33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що генерується системою про наступну авторизовану систему обміну даними, чи її відміну</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11EE4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NEXT DATA AUTHORITY (позначення об'єкту [O])</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EFA0D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FB348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21B43823" w14:textId="77777777" w:rsidTr="001808BE">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E8E28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SYSU-3</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C48711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що генерується системою, про те, що отримане повідомлення не підтримується даним органом ОПР</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226D0A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MESSAGE NOT SUPPORTED BY THIS ATC UNIT</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205078"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0BBDA5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4CDDB1C8" w14:textId="77777777" w:rsidTr="001808BE">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DA6C3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SYSU-4</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7610C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що генерується системою, про те, що отримане повідомлення прийнятне для відображення</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6DC4B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LOGICAL ACKNOWLEDGEMENT</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2032B1"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45691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21D7755E" w14:textId="77777777" w:rsidTr="001808BE">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FFA2D5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SYSU-5</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AAE4E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що генерується системою, про те, що запити логічних підтверджень не дозволені</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1B907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USE OF LOGICAL ACKNOWLEDGEMENT PROHIBITED</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80E68A"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E190B6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3E0AD695" w14:textId="77777777" w:rsidTr="001808BE">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BE4FD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SYSU-6</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0AE4B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Консультативне повідомлення, що вказує на максимально допустиме значення затримки передачі повідомлення по висхідній лінії зв'язку</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F638D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LATENCY TIME VALUE (величина затримки)</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EF9EE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B07F2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62B138C2" w14:textId="77777777" w:rsidTr="001808BE">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D6DCA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SYSU-7</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DCF52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на те, що затримка при передачі отриманого повідомлення перевищує значення, що вимагається</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B588E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MESSAGE RECEIVED TOO LATE, RESEND MESSAGE OR CONTACT BY VOICE</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F51AE1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901CE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bl>
    <w:p w14:paraId="5A730465" w14:textId="77777777" w:rsidR="0062508F" w:rsidRPr="0062508F" w:rsidRDefault="0062508F" w:rsidP="001808BE">
      <w:pPr>
        <w:shd w:val="clear" w:color="auto" w:fill="FFFFFF"/>
        <w:spacing w:after="0" w:line="240" w:lineRule="auto"/>
        <w:jc w:val="both"/>
        <w:rPr>
          <w:rFonts w:ascii="IBM Plex Serif" w:eastAsia="Times New Roman" w:hAnsi="IBM Plex Serif" w:cs="Times New Roman"/>
          <w:color w:val="293A55"/>
          <w:sz w:val="16"/>
          <w:szCs w:val="16"/>
          <w:lang w:val="uk-UA"/>
        </w:rPr>
      </w:pPr>
    </w:p>
    <w:p w14:paraId="43DB53E7" w14:textId="217D2EA4" w:rsidR="001808BE"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2-25. Повідомлення по низхідній лінії зв'язку щодо управління в системі (SYSD)</w:t>
      </w:r>
    </w:p>
    <w:p w14:paraId="502E8E32" w14:textId="097C8716"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Повідомлення, що стосуються управління зв'язком CPDLC (зазвичай ті, що відправляються системою, встановленою на борту ПС)</w:t>
      </w:r>
    </w:p>
    <w:p w14:paraId="09571C28" w14:textId="77777777" w:rsidR="0062508F" w:rsidRPr="0062508F" w:rsidRDefault="0062508F" w:rsidP="001808BE">
      <w:pPr>
        <w:shd w:val="clear" w:color="auto" w:fill="FFFFFF"/>
        <w:spacing w:after="0" w:line="240" w:lineRule="auto"/>
        <w:jc w:val="both"/>
        <w:rPr>
          <w:rFonts w:ascii="IBM Plex Serif" w:eastAsia="Times New Roman" w:hAnsi="IBM Plex Serif" w:cs="Times New Roman"/>
          <w:color w:val="293A55"/>
          <w:sz w:val="16"/>
          <w:szCs w:val="16"/>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58"/>
        <w:gridCol w:w="2885"/>
        <w:gridCol w:w="2562"/>
        <w:gridCol w:w="1017"/>
        <w:gridCol w:w="1018"/>
      </w:tblGrid>
      <w:tr w:rsidR="001808BE" w:rsidRPr="004E12CB" w14:paraId="334406CC" w14:textId="77777777" w:rsidTr="001808BE">
        <w:tc>
          <w:tcPr>
            <w:tcW w:w="10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51206B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Ідентифікатор елемента повідомлення</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99035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Призначене використання елемента повідомлення</w:t>
            </w:r>
          </w:p>
        </w:tc>
        <w:tc>
          <w:tcPr>
            <w:tcW w:w="1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22A89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Формат відображення елемента повідомлення</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AA0C8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ALRT</w:t>
            </w:r>
          </w:p>
        </w:tc>
        <w:tc>
          <w:tcPr>
            <w:tcW w:w="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EAFA46E"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RESP</w:t>
            </w:r>
          </w:p>
        </w:tc>
      </w:tr>
      <w:tr w:rsidR="001808BE" w:rsidRPr="004E12CB" w14:paraId="50176EDA" w14:textId="77777777" w:rsidTr="001808BE">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C59D3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SYSD-1</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2E4B4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що генерується системою, про помилку</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E0A06D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ERROR (інформація про помилку)</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B5DE4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1CC75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2D2C3032" w14:textId="77777777" w:rsidTr="001808BE">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0487C6"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SYSD-2</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ED983F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що генерується системою, про те, що отримане повідомлення прийнятне для відображення</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A81D5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LOGICAL ACKNOWLEDGEMENT</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7AED5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EF44B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6462D4EC" w14:textId="77777777" w:rsidTr="001808BE">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41B07B"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SYSD-3</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A1C08A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Відмова, що генерується системою, приймати будь-яке повідомлення CPDLC, надіслане з наземної системи, яка не є поточною авторизованою системою обміну даними</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8470F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NOT CURRENT DATA AUTHORITY</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EF8BF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D8D4A7"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21D2D8F7" w14:textId="77777777" w:rsidTr="001808BE">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8F3BC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SYSD-4</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F5E7B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що генерується системою, про те, що наземна система в даний час є поточна авторизована система обміну даними</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C617F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CURRENT DATA AUTHORITY</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922E13"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FE9CD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0B3F9FC4" w14:textId="77777777" w:rsidTr="001808BE">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DA49E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SYSD-5</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5127E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 xml:space="preserve">Повідомлення, що генерується системою, про те, що наземна система не визначена в якості наступної авторизованої системи обміну даними (NDA), із вказівкою </w:t>
            </w:r>
            <w:r w:rsidRPr="004E12CB">
              <w:rPr>
                <w:rFonts w:ascii="Times New Roman" w:eastAsia="Times New Roman" w:hAnsi="Times New Roman" w:cs="Times New Roman"/>
                <w:sz w:val="24"/>
                <w:szCs w:val="24"/>
                <w:lang w:val="uk-UA"/>
              </w:rPr>
              <w:lastRenderedPageBreak/>
              <w:t>наземної системи, що забезпечує поточний обмін даними (CDA). Також повідомляються ідентифікаційні дані наступної авторизованої системи обміну даними, якщо такий визначений</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73FF9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NOT AUTHORIZED NEXT DATA AUTHORITY (позначення об'єкту) (позначення об'єкту [O])</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2017D2"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3EAB54"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4355DFC5" w14:textId="77777777" w:rsidTr="001808BE">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2E0EB8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SYSD-6</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B9A01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Вказівка на те, що затримка при передачі отриманого повідомлення перевищує значення, що вимагається</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40909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MESSAGE RECEIVED TOO LATE, RESEND MESSAGE OR CONTACT BY VOICE</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F6D335"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116B7F"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r w:rsidR="001808BE" w:rsidRPr="004E12CB" w14:paraId="7F436FD7" w14:textId="77777777" w:rsidTr="001808BE">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76737D"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SYSD-7</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3963F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що генерується системою, про те, що ПС недоступне</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BCE79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AIRCRAFT CPDLC INHIBITED</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0DD5F0"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M</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D52D9C"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N</w:t>
            </w:r>
          </w:p>
        </w:tc>
      </w:tr>
    </w:tbl>
    <w:p w14:paraId="30CA75B9" w14:textId="77777777" w:rsidR="00E822B4" w:rsidRDefault="00E822B4"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592697D2" w14:textId="6212F865"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14. Параметри елементів повідомлення</w:t>
      </w:r>
    </w:p>
    <w:p w14:paraId="0CD031C2" w14:textId="77777777" w:rsidR="00E822B4" w:rsidRPr="004E12CB" w:rsidRDefault="00E822B4"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p w14:paraId="389B31ED" w14:textId="77777777" w:rsidR="001808BE" w:rsidRPr="004E12CB"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Таблиця 2-26. Параметри</w:t>
      </w:r>
    </w:p>
    <w:p w14:paraId="34D71462" w14:textId="2A1184A5" w:rsidR="001808BE" w:rsidRDefault="001808BE" w:rsidP="001808BE">
      <w:pPr>
        <w:shd w:val="clear" w:color="auto" w:fill="FFFFFF"/>
        <w:spacing w:after="0" w:line="240" w:lineRule="auto"/>
        <w:jc w:val="both"/>
        <w:rPr>
          <w:rFonts w:ascii="IBM Plex Serif" w:eastAsia="Times New Roman" w:hAnsi="IBM Plex Serif" w:cs="Times New Roman"/>
          <w:color w:val="293A55"/>
          <w:sz w:val="24"/>
          <w:szCs w:val="24"/>
          <w:lang w:val="uk-UA"/>
        </w:rPr>
      </w:pPr>
      <w:r w:rsidRPr="004E12CB">
        <w:rPr>
          <w:rFonts w:ascii="IBM Plex Serif" w:eastAsia="Times New Roman" w:hAnsi="IBM Plex Serif" w:cs="Times New Roman"/>
          <w:color w:val="293A55"/>
          <w:sz w:val="24"/>
          <w:szCs w:val="24"/>
          <w:lang w:val="uk-UA"/>
        </w:rPr>
        <w:t>Дається опис змінних, що використовуються в параметрах, вказаних в елементах повідомлення</w:t>
      </w:r>
    </w:p>
    <w:p w14:paraId="7D1A6503" w14:textId="77777777" w:rsidR="00E822B4" w:rsidRPr="004E12CB" w:rsidRDefault="00E822B4" w:rsidP="001808BE">
      <w:pPr>
        <w:shd w:val="clear" w:color="auto" w:fill="FFFFFF"/>
        <w:spacing w:after="0" w:line="240" w:lineRule="auto"/>
        <w:jc w:val="both"/>
        <w:rPr>
          <w:rFonts w:ascii="IBM Plex Serif" w:eastAsia="Times New Roman" w:hAnsi="IBM Plex Serif" w:cs="Times New Roman"/>
          <w:color w:val="293A55"/>
          <w:sz w:val="24"/>
          <w:szCs w:val="24"/>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615"/>
        <w:gridCol w:w="6725"/>
      </w:tblGrid>
      <w:tr w:rsidR="001808BE" w:rsidRPr="004E12CB" w14:paraId="3B024541"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35D1C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Змінний параметр</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BDF239" w14:textId="77777777" w:rsidR="001808BE" w:rsidRPr="004E12CB" w:rsidRDefault="001808BE" w:rsidP="001808BE">
            <w:pPr>
              <w:spacing w:after="0" w:line="240" w:lineRule="auto"/>
              <w:jc w:val="center"/>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Опис</w:t>
            </w:r>
          </w:p>
        </w:tc>
      </w:tr>
      <w:tr w:rsidR="001808BE" w:rsidRPr="00E56A91" w14:paraId="7F034B30"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27B29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Бічне відхилення</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FA4A5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бічне відхилення у якості дозволеної відстані вліво, вправо або в будь-яку сторону від дозволеного маршруту в морських милях чи кілометрах</w:t>
            </w:r>
          </w:p>
        </w:tc>
      </w:tr>
      <w:tr w:rsidR="001808BE" w:rsidRPr="004E12CB" w14:paraId="0F9040A4"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68713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Величина в градусах</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CD144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величину в градусах</w:t>
            </w:r>
          </w:p>
        </w:tc>
      </w:tr>
      <w:tr w:rsidR="001808BE" w:rsidRPr="00E56A91" w14:paraId="7A0F9B73"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C0C7A5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Величина затримки</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BD4BB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Дає величину затримки повідомлення CPDLC в секундах</w:t>
            </w:r>
          </w:p>
        </w:tc>
      </w:tr>
      <w:tr w:rsidR="001808BE" w:rsidRPr="00E56A91" w14:paraId="0C0820A3"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CB8C7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Вертикальна швидкість</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D90E5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вертикальну швидкість в футах/хвилину чи в метрах/секунду</w:t>
            </w:r>
          </w:p>
        </w:tc>
      </w:tr>
      <w:tr w:rsidR="001808BE" w:rsidRPr="00E56A91" w14:paraId="57A0D8A7"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D8B89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Злітно-посадкова смуга</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2EA5F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Визначає ЗПС по напрямку та конфігурації (ліва, права, центральна чи без позначення)</w:t>
            </w:r>
          </w:p>
        </w:tc>
      </w:tr>
      <w:tr w:rsidR="001808BE" w:rsidRPr="00E56A91" w14:paraId="47B21AF9"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A4712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Вид дозволу</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95FA5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вид дозволу: заходження на посадку, виліт, наступний, запуск двигунів, руління хвостом вперед, руління чи океанічний політ</w:t>
            </w:r>
          </w:p>
        </w:tc>
      </w:tr>
      <w:tr w:rsidR="001808BE" w:rsidRPr="00E56A91" w14:paraId="6C495993"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C198D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Вид відрізку</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C11A73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відрізок очікування як відстань (десяті долі морських миль чи десяті долі кілометрів) або час (десяті долі хвилин)</w:t>
            </w:r>
          </w:p>
        </w:tc>
      </w:tr>
      <w:tr w:rsidR="001808BE" w:rsidRPr="00E56A91" w14:paraId="22AF3169"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FE3FC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Види швидкості</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E0C9E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Визначає швидкість як мінімум чи максимум і 1 чи 2 види швидкості, де вид швидкості визначає швидкість як приладову, істинну, шляхову, за числом Maxa, на підході, крейсерську чи поточну</w:t>
            </w:r>
          </w:p>
        </w:tc>
      </w:tr>
      <w:tr w:rsidR="001808BE" w:rsidRPr="00E56A91" w14:paraId="50AA9442"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07585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Візуалізація руху</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D5019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Визначає візуалізацію руху, який спостерігався та пройшов, спостерігався чи не спостерігався</w:t>
            </w:r>
          </w:p>
        </w:tc>
      </w:tr>
      <w:tr w:rsidR="001808BE" w:rsidRPr="00E56A91" w14:paraId="69728B96"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068DB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Час</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780C0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Визначає час в годинах і хвилинах</w:t>
            </w:r>
          </w:p>
        </w:tc>
      </w:tr>
      <w:tr w:rsidR="001808BE" w:rsidRPr="00E56A91" w14:paraId="0E492D9F"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61DCE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Час ЕТР</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6524F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розрахунковий час (в годинах і хвилинах) проходження ПС, що слідує(</w:t>
            </w:r>
            <w:proofErr w:type="spellStart"/>
            <w:r w:rsidRPr="004E12CB">
              <w:rPr>
                <w:rFonts w:ascii="Times New Roman" w:eastAsia="Times New Roman" w:hAnsi="Times New Roman" w:cs="Times New Roman"/>
                <w:sz w:val="24"/>
                <w:szCs w:val="24"/>
                <w:lang w:val="uk-UA"/>
              </w:rPr>
              <w:t>ють</w:t>
            </w:r>
            <w:proofErr w:type="spellEnd"/>
            <w:r w:rsidRPr="004E12CB">
              <w:rPr>
                <w:rFonts w:ascii="Times New Roman" w:eastAsia="Times New Roman" w:hAnsi="Times New Roman" w:cs="Times New Roman"/>
                <w:sz w:val="24"/>
                <w:szCs w:val="24"/>
                <w:lang w:val="uk-UA"/>
              </w:rPr>
              <w:t>) в протилежних напрямках</w:t>
            </w:r>
          </w:p>
        </w:tc>
      </w:tr>
      <w:tr w:rsidR="001808BE" w:rsidRPr="00E56A91" w14:paraId="1D067AB9"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67DE3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Градуси</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3C4B95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напрямок в градусах, що розраховуються як градуси від магнітної півночі чи істинної півночі</w:t>
            </w:r>
          </w:p>
        </w:tc>
      </w:tr>
      <w:tr w:rsidR="001808BE" w:rsidRPr="00E56A91" w14:paraId="51E04B01"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C9ECF5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Межа дії дозволу</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84348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найдальшу дозволену точку в якості місцезнаходження</w:t>
            </w:r>
          </w:p>
        </w:tc>
      </w:tr>
      <w:tr w:rsidR="001808BE" w:rsidRPr="00E56A91" w14:paraId="42FB063F"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AA3A0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Дані стосовно вильоту</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81287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Конкретизує дані по вильоту, вказуючи як мінімум один із наступних елементів: аеропорт вильоту, ЗПС вильоту чи процедуру вильоту</w:t>
            </w:r>
          </w:p>
        </w:tc>
      </w:tr>
      <w:tr w:rsidR="001808BE" w:rsidRPr="00E56A91" w14:paraId="7B2A9F99"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32B79A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Дані по маршруту</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5E5C7B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Визначає дозволений маршрут польоту шляхом використання до 128 точок шляху з інформацією про місцезнаходження (інформація про маршрут), включаючи вказівку, якщо необхідно, для кожної точки шляху: обмеження рівня, обмеження швидкості, необхідного часу прибуття, видачі вказівки щодо очікування та інформації "</w:t>
            </w:r>
            <w:proofErr w:type="spellStart"/>
            <w:r w:rsidRPr="004E12CB">
              <w:rPr>
                <w:rFonts w:ascii="Times New Roman" w:eastAsia="Times New Roman" w:hAnsi="Times New Roman" w:cs="Times New Roman"/>
                <w:sz w:val="24"/>
                <w:szCs w:val="24"/>
                <w:lang w:val="uk-UA"/>
              </w:rPr>
              <w:t>fly-by</w:t>
            </w:r>
            <w:proofErr w:type="spellEnd"/>
            <w:r w:rsidRPr="004E12CB">
              <w:rPr>
                <w:rFonts w:ascii="Times New Roman" w:eastAsia="Times New Roman" w:hAnsi="Times New Roman" w:cs="Times New Roman"/>
                <w:sz w:val="24"/>
                <w:szCs w:val="24"/>
                <w:lang w:val="uk-UA"/>
              </w:rPr>
              <w:t>" чи "</w:t>
            </w:r>
            <w:proofErr w:type="spellStart"/>
            <w:r w:rsidRPr="004E12CB">
              <w:rPr>
                <w:rFonts w:ascii="Times New Roman" w:eastAsia="Times New Roman" w:hAnsi="Times New Roman" w:cs="Times New Roman"/>
                <w:sz w:val="24"/>
                <w:szCs w:val="24"/>
                <w:lang w:val="uk-UA"/>
              </w:rPr>
              <w:t>fly</w:t>
            </w:r>
            <w:proofErr w:type="spellEnd"/>
            <w:r w:rsidRPr="004E12CB">
              <w:rPr>
                <w:rFonts w:ascii="Times New Roman" w:eastAsia="Times New Roman" w:hAnsi="Times New Roman" w:cs="Times New Roman"/>
                <w:sz w:val="24"/>
                <w:szCs w:val="24"/>
                <w:lang w:val="uk-UA"/>
              </w:rPr>
              <w:t xml:space="preserve"> </w:t>
            </w:r>
            <w:proofErr w:type="spellStart"/>
            <w:r w:rsidRPr="004E12CB">
              <w:rPr>
                <w:rFonts w:ascii="Times New Roman" w:eastAsia="Times New Roman" w:hAnsi="Times New Roman" w:cs="Times New Roman"/>
                <w:sz w:val="24"/>
                <w:szCs w:val="24"/>
                <w:lang w:val="uk-UA"/>
              </w:rPr>
              <w:t>over</w:t>
            </w:r>
            <w:proofErr w:type="spellEnd"/>
            <w:r w:rsidRPr="004E12CB">
              <w:rPr>
                <w:rFonts w:ascii="Times New Roman" w:eastAsia="Times New Roman" w:hAnsi="Times New Roman" w:cs="Times New Roman"/>
                <w:sz w:val="24"/>
                <w:szCs w:val="24"/>
                <w:lang w:val="uk-UA"/>
              </w:rPr>
              <w:t>" (додаткова інформація про маршрут). Може включатися інформація стосовно межі дії дозволу. Також можуть включатися названі вказівки на місцевому рівні</w:t>
            </w:r>
          </w:p>
        </w:tc>
      </w:tr>
      <w:tr w:rsidR="001808BE" w:rsidRPr="00E56A91" w14:paraId="567A7414"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39A9A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Дані щодо прибуття і заходження на посадку</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2ECCF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як мінімум, один з наступних параметрів: аеропорт призначення, ЗПС прибуття, процедуру прибуття чи процедуру заходження на посадку</w:t>
            </w:r>
          </w:p>
        </w:tc>
      </w:tr>
      <w:tr w:rsidR="001808BE" w:rsidRPr="00E56A91" w14:paraId="6D4366F9"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2C3F44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Доповідь про місцезнаходження</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27E95B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Містить інформацію, аналогічну донесенню про місцезнаходження, надану засобами мовного електрозв'язку, визначену у пункті 7 глави 11 розділу IV цих Авіаційних правил</w:t>
            </w:r>
          </w:p>
        </w:tc>
      </w:tr>
      <w:tr w:rsidR="001808BE" w:rsidRPr="00E56A91" w14:paraId="4EEA03C8"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D24D3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Додаткова інформація про маршрут</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E8895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Визначає один чи всі з наступних елементів:</w:t>
            </w:r>
            <w:r w:rsidRPr="004E12CB">
              <w:rPr>
                <w:rFonts w:ascii="Times New Roman" w:eastAsia="Times New Roman" w:hAnsi="Times New Roman" w:cs="Times New Roman"/>
                <w:sz w:val="24"/>
                <w:szCs w:val="24"/>
                <w:lang w:val="uk-UA"/>
              </w:rPr>
              <w:br/>
              <w:t>1 - 8 точка маршруту "по треку";</w:t>
            </w:r>
            <w:r w:rsidRPr="004E12CB">
              <w:rPr>
                <w:rFonts w:ascii="Times New Roman" w:eastAsia="Times New Roman" w:hAnsi="Times New Roman" w:cs="Times New Roman"/>
                <w:sz w:val="24"/>
                <w:szCs w:val="24"/>
                <w:lang w:val="uk-UA"/>
              </w:rPr>
              <w:br/>
              <w:t>1 - 8 точка очікування;</w:t>
            </w:r>
            <w:r w:rsidRPr="004E12CB">
              <w:rPr>
                <w:rFonts w:ascii="Times New Roman" w:eastAsia="Times New Roman" w:hAnsi="Times New Roman" w:cs="Times New Roman"/>
                <w:sz w:val="24"/>
                <w:szCs w:val="24"/>
                <w:lang w:val="uk-UA"/>
              </w:rPr>
              <w:br/>
              <w:t>1 - 32 швидкість і рівень проходження точок;</w:t>
            </w:r>
            <w:r w:rsidRPr="004E12CB">
              <w:rPr>
                <w:rFonts w:ascii="Times New Roman" w:eastAsia="Times New Roman" w:hAnsi="Times New Roman" w:cs="Times New Roman"/>
                <w:sz w:val="24"/>
                <w:szCs w:val="24"/>
                <w:lang w:val="uk-UA"/>
              </w:rPr>
              <w:br/>
              <w:t>1 - 32 необхідний час прибуття</w:t>
            </w:r>
          </w:p>
        </w:tc>
      </w:tr>
      <w:tr w:rsidR="001808BE" w:rsidRPr="004E12CB" w14:paraId="4EAE7D00"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9FF17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Індекс маршруту ОПР</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FE311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2 - 7-значну назву маршруту</w:t>
            </w:r>
          </w:p>
        </w:tc>
      </w:tr>
      <w:tr w:rsidR="001808BE" w:rsidRPr="00E56A91" w14:paraId="66FB1418"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FE4F9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Інформація про помилку</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3FADC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причину помилки: незрозумілий номер повідомлення, недостатньо ресурсів, помилка перевірки контрольної суми чи невизначено</w:t>
            </w:r>
          </w:p>
        </w:tc>
      </w:tr>
      <w:tr w:rsidR="001808BE" w:rsidRPr="00E56A91" w14:paraId="78E02824"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93EC44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Інформація про маршрут</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FC65F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Визначає маршрутну інформацію шляхом одного із наступних елементів:</w:t>
            </w:r>
            <w:r w:rsidRPr="004E12CB">
              <w:rPr>
                <w:rFonts w:ascii="Times New Roman" w:eastAsia="Times New Roman" w:hAnsi="Times New Roman" w:cs="Times New Roman"/>
                <w:sz w:val="24"/>
                <w:szCs w:val="24"/>
                <w:lang w:val="uk-UA"/>
              </w:rPr>
              <w:br/>
              <w:t>опублікований ідентифікатор;</w:t>
            </w:r>
            <w:r w:rsidRPr="004E12CB">
              <w:rPr>
                <w:rFonts w:ascii="Times New Roman" w:eastAsia="Times New Roman" w:hAnsi="Times New Roman" w:cs="Times New Roman"/>
                <w:sz w:val="24"/>
                <w:szCs w:val="24"/>
                <w:lang w:val="uk-UA"/>
              </w:rPr>
              <w:br/>
              <w:t>широта і довгота;</w:t>
            </w:r>
            <w:r w:rsidRPr="004E12CB">
              <w:rPr>
                <w:rFonts w:ascii="Times New Roman" w:eastAsia="Times New Roman" w:hAnsi="Times New Roman" w:cs="Times New Roman"/>
                <w:sz w:val="24"/>
                <w:szCs w:val="24"/>
                <w:lang w:val="uk-UA"/>
              </w:rPr>
              <w:br/>
              <w:t>пеленг об'єкта;</w:t>
            </w:r>
            <w:r w:rsidRPr="004E12CB">
              <w:rPr>
                <w:rFonts w:ascii="Times New Roman" w:eastAsia="Times New Roman" w:hAnsi="Times New Roman" w:cs="Times New Roman"/>
                <w:sz w:val="24"/>
                <w:szCs w:val="24"/>
                <w:lang w:val="uk-UA"/>
              </w:rPr>
              <w:br/>
              <w:t>індекс маршруту ОПР.</w:t>
            </w:r>
          </w:p>
        </w:tc>
      </w:tr>
      <w:tr w:rsidR="001808BE" w:rsidRPr="004E12CB" w14:paraId="5FCAAF24"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70D980"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Код ATIS</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654D70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поточний код ATIS</w:t>
            </w:r>
          </w:p>
        </w:tc>
      </w:tr>
      <w:tr w:rsidR="001808BE" w:rsidRPr="00E56A91" w14:paraId="224458BB"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ADD25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Код ВОРЛ</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6C354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код ВОРЛ у вигляді чотирьох восьмеричних цифр</w:t>
            </w:r>
          </w:p>
        </w:tc>
      </w:tr>
      <w:tr w:rsidR="001808BE" w:rsidRPr="004E12CB" w14:paraId="688F7100"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30CCE6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Кількість хвилин</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5748C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кількість хвилин (час)</w:t>
            </w:r>
          </w:p>
        </w:tc>
      </w:tr>
      <w:tr w:rsidR="001808BE" w:rsidRPr="00E56A91" w14:paraId="235A7402"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EEF91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Особи на борту</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D7F83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кількість осіб на борту або вказує, що кількість невідома</w:t>
            </w:r>
          </w:p>
        </w:tc>
      </w:tr>
      <w:tr w:rsidR="001808BE" w:rsidRPr="00E56A91" w14:paraId="77A75337"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021274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Локалізація руху</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EC8B4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Визначає місцезнаходження ПС, що слідує(</w:t>
            </w:r>
            <w:proofErr w:type="spellStart"/>
            <w:r w:rsidRPr="004E12CB">
              <w:rPr>
                <w:rFonts w:ascii="Times New Roman" w:eastAsia="Times New Roman" w:hAnsi="Times New Roman" w:cs="Times New Roman"/>
                <w:sz w:val="24"/>
                <w:szCs w:val="24"/>
                <w:lang w:val="uk-UA"/>
              </w:rPr>
              <w:t>ють</w:t>
            </w:r>
            <w:proofErr w:type="spellEnd"/>
            <w:r w:rsidRPr="004E12CB">
              <w:rPr>
                <w:rFonts w:ascii="Times New Roman" w:eastAsia="Times New Roman" w:hAnsi="Times New Roman" w:cs="Times New Roman"/>
                <w:sz w:val="24"/>
                <w:szCs w:val="24"/>
                <w:lang w:val="uk-UA"/>
              </w:rPr>
              <w:t>) в протилежних напрямках, вказуючи, чи знаходиться(</w:t>
            </w:r>
            <w:proofErr w:type="spellStart"/>
            <w:r w:rsidRPr="004E12CB">
              <w:rPr>
                <w:rFonts w:ascii="Times New Roman" w:eastAsia="Times New Roman" w:hAnsi="Times New Roman" w:cs="Times New Roman"/>
                <w:sz w:val="24"/>
                <w:szCs w:val="24"/>
                <w:lang w:val="uk-UA"/>
              </w:rPr>
              <w:t>яться</w:t>
            </w:r>
            <w:proofErr w:type="spellEnd"/>
            <w:r w:rsidRPr="004E12CB">
              <w:rPr>
                <w:rFonts w:ascii="Times New Roman" w:eastAsia="Times New Roman" w:hAnsi="Times New Roman" w:cs="Times New Roman"/>
                <w:sz w:val="24"/>
                <w:szCs w:val="24"/>
                <w:lang w:val="uk-UA"/>
              </w:rPr>
              <w:t>) воно(и) вище чи нижче даного ПС і, коли відомо, вказуючи вертикальну відстань у футах чи метрах</w:t>
            </w:r>
          </w:p>
        </w:tc>
      </w:tr>
      <w:tr w:rsidR="001808BE" w:rsidRPr="00E56A91" w14:paraId="76E913F5"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30691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Місцезнаходження</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3C071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Конкретизує місцезнаходження шляхом:</w:t>
            </w:r>
            <w:r w:rsidRPr="004E12CB">
              <w:rPr>
                <w:rFonts w:ascii="Times New Roman" w:eastAsia="Times New Roman" w:hAnsi="Times New Roman" w:cs="Times New Roman"/>
                <w:sz w:val="24"/>
                <w:szCs w:val="24"/>
                <w:lang w:val="uk-UA"/>
              </w:rPr>
              <w:br/>
              <w:t>опублікованого ідентифікатора;</w:t>
            </w:r>
            <w:r w:rsidRPr="004E12CB">
              <w:rPr>
                <w:rFonts w:ascii="Times New Roman" w:eastAsia="Times New Roman" w:hAnsi="Times New Roman" w:cs="Times New Roman"/>
                <w:sz w:val="24"/>
                <w:szCs w:val="24"/>
                <w:lang w:val="uk-UA"/>
              </w:rPr>
              <w:br/>
              <w:t>широти і довготи, чи</w:t>
            </w:r>
            <w:r w:rsidRPr="004E12CB">
              <w:rPr>
                <w:rFonts w:ascii="Times New Roman" w:eastAsia="Times New Roman" w:hAnsi="Times New Roman" w:cs="Times New Roman"/>
                <w:sz w:val="24"/>
                <w:szCs w:val="24"/>
                <w:lang w:val="uk-UA"/>
              </w:rPr>
              <w:br/>
              <w:t>відстані до об'єкту пеленгу.</w:t>
            </w:r>
          </w:p>
        </w:tc>
      </w:tr>
      <w:tr w:rsidR="001808BE" w:rsidRPr="00E56A91" w14:paraId="3B8E1FFA"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6AFA1F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Названа вказівка</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E4EE1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Конкретизує названу вказівку як назву дозволу (назву дозволу чи назву процедури)</w:t>
            </w:r>
          </w:p>
        </w:tc>
      </w:tr>
      <w:tr w:rsidR="001808BE" w:rsidRPr="00E56A91" w14:paraId="670EA35E"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6D81F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Назва органу</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202A9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Конкретизує назву органу шляхом надання будь-якого чи всіх із наступних елементів: назви засобу, позначення засобу чи функції засобу, коли це необхідно</w:t>
            </w:r>
          </w:p>
        </w:tc>
      </w:tr>
      <w:tr w:rsidR="001808BE" w:rsidRPr="00E56A91" w14:paraId="60D6168A"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9E360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Назва процедури</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8C4F9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Конкретизує назву процедури, вказуючи вид процедури (приліт, виліт чи підхід) та ідентифікатор (1 - 20 знаків) та за можливості:</w:t>
            </w:r>
            <w:r w:rsidRPr="004E12CB">
              <w:rPr>
                <w:rFonts w:ascii="Times New Roman" w:eastAsia="Times New Roman" w:hAnsi="Times New Roman" w:cs="Times New Roman"/>
                <w:sz w:val="24"/>
                <w:szCs w:val="24"/>
                <w:lang w:val="uk-UA"/>
              </w:rPr>
              <w:br/>
              <w:t>ЗПС;</w:t>
            </w:r>
            <w:r w:rsidRPr="004E12CB">
              <w:rPr>
                <w:rFonts w:ascii="Times New Roman" w:eastAsia="Times New Roman" w:hAnsi="Times New Roman" w:cs="Times New Roman"/>
                <w:sz w:val="24"/>
                <w:szCs w:val="24"/>
                <w:lang w:val="uk-UA"/>
              </w:rPr>
              <w:br/>
              <w:t>будь-який процедурний перехід, що вимагається;</w:t>
            </w:r>
            <w:r w:rsidRPr="004E12CB">
              <w:rPr>
                <w:rFonts w:ascii="Times New Roman" w:eastAsia="Times New Roman" w:hAnsi="Times New Roman" w:cs="Times New Roman"/>
                <w:sz w:val="24"/>
                <w:szCs w:val="24"/>
                <w:lang w:val="uk-UA"/>
              </w:rPr>
              <w:br/>
              <w:t>будь-яку необхідну додаткову інформацію щодо процедури</w:t>
            </w:r>
          </w:p>
        </w:tc>
      </w:tr>
      <w:tr w:rsidR="001808BE" w:rsidRPr="00E56A91" w14:paraId="14A8616D"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2B9F4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Назва дозволу</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8B076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2 - 14-значну назву дозволу, зазвичай згадуючи назву неопублікованого маршруту</w:t>
            </w:r>
          </w:p>
        </w:tc>
      </w:tr>
      <w:tr w:rsidR="001808BE" w:rsidRPr="00E56A91" w14:paraId="199298CB"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AE461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Напрямок</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C3189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напрямок:</w:t>
            </w:r>
            <w:r w:rsidRPr="004E12CB">
              <w:rPr>
                <w:rFonts w:ascii="Times New Roman" w:eastAsia="Times New Roman" w:hAnsi="Times New Roman" w:cs="Times New Roman"/>
                <w:sz w:val="24"/>
                <w:szCs w:val="24"/>
                <w:lang w:val="uk-UA"/>
              </w:rPr>
              <w:br/>
              <w:t>наліво, направо чи в обидві сторони;</w:t>
            </w:r>
            <w:r w:rsidRPr="004E12CB">
              <w:rPr>
                <w:rFonts w:ascii="Times New Roman" w:eastAsia="Times New Roman" w:hAnsi="Times New Roman" w:cs="Times New Roman"/>
                <w:sz w:val="24"/>
                <w:szCs w:val="24"/>
                <w:lang w:val="uk-UA"/>
              </w:rPr>
              <w:br/>
              <w:t>на північ, південь, захід чи схід;</w:t>
            </w:r>
            <w:r w:rsidRPr="004E12CB">
              <w:rPr>
                <w:rFonts w:ascii="Times New Roman" w:eastAsia="Times New Roman" w:hAnsi="Times New Roman" w:cs="Times New Roman"/>
                <w:sz w:val="24"/>
                <w:szCs w:val="24"/>
                <w:lang w:val="uk-UA"/>
              </w:rPr>
              <w:br/>
              <w:t>на північний схід, південний захід, південний схід чи північний захід</w:t>
            </w:r>
          </w:p>
        </w:tc>
      </w:tr>
      <w:tr w:rsidR="001808BE" w:rsidRPr="00E56A91" w14:paraId="0012C899"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FC71F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Позначення об'єкта</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AD293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індекс місцезнаходження ICAO для даного об'єкта</w:t>
            </w:r>
          </w:p>
        </w:tc>
      </w:tr>
      <w:tr w:rsidR="001808BE" w:rsidRPr="00E56A91" w14:paraId="6A5FEC28"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A6501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Один рівень</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65BC9F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один рівень в футах, метрах чи ешелонах польоту</w:t>
            </w:r>
          </w:p>
        </w:tc>
      </w:tr>
      <w:tr w:rsidR="001808BE" w:rsidRPr="00E56A91" w14:paraId="0F8CD27C"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F3BC2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Опис руху</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862D8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Дає опис руху, що має значення для даного рейсу, шляхом надання будь-якої чи всієї наступної інформації: пізнавальний індекс рейсу ПС; тип ПС; поточний рівень польоту ПС; місцезнаходження відносно даного ПС як відстань (якщо відомо) вище або нижче; а також вказує, коли це відомо, що ПС слідує у протилежному напрямку, у тому ж напрямку, у напрямку сходження або розходження, чи перетинає маршрут руху даного ПС</w:t>
            </w:r>
          </w:p>
        </w:tc>
      </w:tr>
      <w:tr w:rsidR="001808BE" w:rsidRPr="00E56A91" w14:paraId="12CD2C7B"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7394F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Ідентифікація ПС</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27CC1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Забезпечує ідентифікацію ПС, ідентичну позивному ПС, як передбачено у полі 7 плану польоту, або еквівалентний код</w:t>
            </w:r>
          </w:p>
        </w:tc>
      </w:tr>
      <w:tr w:rsidR="001808BE" w:rsidRPr="00E56A91" w14:paraId="7EC476C0"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301F0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Опублікований ідентифікатор</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5245B0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назву опублікованого ідентифікатора (1 - 5 знаків) та відповідну широту і довготу (градуси, хвилини і секунди)</w:t>
            </w:r>
          </w:p>
        </w:tc>
      </w:tr>
      <w:tr w:rsidR="001808BE" w:rsidRPr="00E56A91" w14:paraId="41B71FD7"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0C9CD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Залишок палива</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E9859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залишок палива як час в хвилинах</w:t>
            </w:r>
          </w:p>
        </w:tc>
      </w:tr>
      <w:tr w:rsidR="001808BE" w:rsidRPr="00E56A91" w14:paraId="215C19C9"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4D4C1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Відповідь на текст, що ретранслюється</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6D68D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інформацію, що ретранслюється вказаним ПС, у вигляді вільного тексту</w:t>
            </w:r>
          </w:p>
        </w:tc>
      </w:tr>
      <w:tr w:rsidR="001808BE" w:rsidRPr="00E56A91" w14:paraId="33AE7A16"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55FC6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Пеленг об'єкта</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C0C0B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опублікований ідентифікатор та градуси</w:t>
            </w:r>
          </w:p>
        </w:tc>
      </w:tr>
      <w:tr w:rsidR="001808BE" w:rsidRPr="00E56A91" w14:paraId="42A9747A"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8E61A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Відстань до об'єкту пеленгу</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451E55"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пеленг об'єкта та відстань в морських милях або кілометрах</w:t>
            </w:r>
          </w:p>
        </w:tc>
      </w:tr>
      <w:tr w:rsidR="001808BE" w:rsidRPr="00E56A91" w14:paraId="0DC9F4F8"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E63EB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з вказанням причини по висхідній лінії зв'язку</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01D15F"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причину відповідного повідомлення: ПС слідує у протилежному напрямку, у тому ж напрямку, у напрямку сходження або розходження, чи перетинає маршрут руху даного ПС, обмеження повітряного простору, неправильна точка входу до океанічного повітряного простору, не отримано план польоту, запит на отримання дозволу на політ в океанічному повітряному просторі отримано надто пізно</w:t>
            </w:r>
          </w:p>
        </w:tc>
      </w:tr>
      <w:tr w:rsidR="001808BE" w:rsidRPr="00E56A91" w14:paraId="6FAF756D"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C77E3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Повідомлення з вказанням причини по низхідній лінії зв'язку</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41358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причину відповідного повідомлення: погодні умови чи характеристики ПС</w:t>
            </w:r>
          </w:p>
        </w:tc>
      </w:tr>
      <w:tr w:rsidR="001808BE" w:rsidRPr="00E56A91" w14:paraId="4D7B3E40"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938BA5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Причина перегляду</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50F95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причину(и) перегляду дозволу у зв'язку з будь-якою із нижченаведених обставин: зміна рівня, зміна швидкості, зміна маршруту у визначеному місцезнаходженні, зміна маршруту в кількох точках шляху, зміна точки входу, зміна обмежень дозволу, зміна вказаних інструкцій та/або зміна наземного місцезнаходження</w:t>
            </w:r>
          </w:p>
        </w:tc>
      </w:tr>
      <w:tr w:rsidR="001808BE" w:rsidRPr="00E56A91" w14:paraId="2FE4E3B6"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0FF27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Вільний текст</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AD4C70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Являє собою додаткову інформацію у неструктурованому форматі</w:t>
            </w:r>
          </w:p>
        </w:tc>
      </w:tr>
      <w:tr w:rsidR="001808BE" w:rsidRPr="00E56A91" w14:paraId="0176652D"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009A7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Дозвіл на виліт</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33209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Конкретизує інформацію, що вимагається, стосовно дозволу на виліт шляхом вказання одного чи декількох із наступних елементів:</w:t>
            </w:r>
            <w:r w:rsidRPr="004E12CB">
              <w:rPr>
                <w:rFonts w:ascii="Times New Roman" w:eastAsia="Times New Roman" w:hAnsi="Times New Roman" w:cs="Times New Roman"/>
                <w:sz w:val="24"/>
                <w:szCs w:val="24"/>
                <w:lang w:val="uk-UA"/>
              </w:rPr>
              <w:br/>
              <w:t>аеропорт вильоту;</w:t>
            </w:r>
            <w:r w:rsidRPr="004E12CB">
              <w:rPr>
                <w:rFonts w:ascii="Times New Roman" w:eastAsia="Times New Roman" w:hAnsi="Times New Roman" w:cs="Times New Roman"/>
                <w:sz w:val="24"/>
                <w:szCs w:val="24"/>
                <w:lang w:val="uk-UA"/>
              </w:rPr>
              <w:br/>
              <w:t>ЗПС вильоту;</w:t>
            </w:r>
            <w:r w:rsidRPr="004E12CB">
              <w:rPr>
                <w:rFonts w:ascii="Times New Roman" w:eastAsia="Times New Roman" w:hAnsi="Times New Roman" w:cs="Times New Roman"/>
                <w:sz w:val="24"/>
                <w:szCs w:val="24"/>
                <w:lang w:val="uk-UA"/>
              </w:rPr>
              <w:br/>
              <w:t>дозвіл на зайняття місцезнаходження;</w:t>
            </w:r>
            <w:r w:rsidRPr="004E12CB">
              <w:rPr>
                <w:rFonts w:ascii="Times New Roman" w:eastAsia="Times New Roman" w:hAnsi="Times New Roman" w:cs="Times New Roman"/>
                <w:sz w:val="24"/>
                <w:szCs w:val="24"/>
                <w:lang w:val="uk-UA"/>
              </w:rPr>
              <w:br/>
              <w:t>дані по маршруту вильоту, що вказуються як:</w:t>
            </w:r>
            <w:r w:rsidRPr="004E12CB">
              <w:rPr>
                <w:rFonts w:ascii="Times New Roman" w:eastAsia="Times New Roman" w:hAnsi="Times New Roman" w:cs="Times New Roman"/>
                <w:sz w:val="24"/>
                <w:szCs w:val="24"/>
                <w:lang w:val="uk-UA"/>
              </w:rPr>
              <w:br/>
              <w:t>представлений маршрут чи</w:t>
            </w:r>
            <w:r w:rsidRPr="004E12CB">
              <w:rPr>
                <w:rFonts w:ascii="Times New Roman" w:eastAsia="Times New Roman" w:hAnsi="Times New Roman" w:cs="Times New Roman"/>
                <w:sz w:val="24"/>
                <w:szCs w:val="24"/>
                <w:lang w:val="uk-UA"/>
              </w:rPr>
              <w:br/>
              <w:t>SID і, факультативно, частина маршруту після SID, що залишилася, як представлена;</w:t>
            </w:r>
            <w:r w:rsidRPr="004E12CB">
              <w:rPr>
                <w:rFonts w:ascii="Times New Roman" w:eastAsia="Times New Roman" w:hAnsi="Times New Roman" w:cs="Times New Roman"/>
                <w:sz w:val="24"/>
                <w:szCs w:val="24"/>
                <w:lang w:val="uk-UA"/>
              </w:rPr>
              <w:br/>
              <w:t>рівень вильоту та будь-які обмеження рівня (тривалість чи при досягненні місцезнаходження);</w:t>
            </w:r>
            <w:r w:rsidRPr="004E12CB">
              <w:rPr>
                <w:rFonts w:ascii="Times New Roman" w:eastAsia="Times New Roman" w:hAnsi="Times New Roman" w:cs="Times New Roman"/>
                <w:sz w:val="24"/>
                <w:szCs w:val="24"/>
                <w:lang w:val="uk-UA"/>
              </w:rPr>
              <w:br/>
              <w:t>очікуваний рівень та будь-які обмеження рівня (тривалість чи при досягненні місцезнаходження);</w:t>
            </w:r>
            <w:r w:rsidRPr="004E12CB">
              <w:rPr>
                <w:rFonts w:ascii="Times New Roman" w:eastAsia="Times New Roman" w:hAnsi="Times New Roman" w:cs="Times New Roman"/>
                <w:sz w:val="24"/>
                <w:szCs w:val="24"/>
                <w:lang w:val="uk-UA"/>
              </w:rPr>
              <w:br/>
              <w:t>швидкість вильоту та будь-які обмеження по швидкості (тривалість чи при досягненні місцезнаходження);</w:t>
            </w:r>
            <w:r w:rsidRPr="004E12CB">
              <w:rPr>
                <w:rFonts w:ascii="Times New Roman" w:eastAsia="Times New Roman" w:hAnsi="Times New Roman" w:cs="Times New Roman"/>
                <w:sz w:val="24"/>
                <w:szCs w:val="24"/>
                <w:lang w:val="uk-UA"/>
              </w:rPr>
              <w:br/>
              <w:t>курс вильоту в градусах;</w:t>
            </w:r>
            <w:r w:rsidRPr="004E12CB">
              <w:rPr>
                <w:rFonts w:ascii="Times New Roman" w:eastAsia="Times New Roman" w:hAnsi="Times New Roman" w:cs="Times New Roman"/>
                <w:sz w:val="24"/>
                <w:szCs w:val="24"/>
                <w:lang w:val="uk-UA"/>
              </w:rPr>
              <w:br/>
              <w:t>вказівка про те, що затримка не очікується;</w:t>
            </w:r>
            <w:r w:rsidRPr="004E12CB">
              <w:rPr>
                <w:rFonts w:ascii="Times New Roman" w:eastAsia="Times New Roman" w:hAnsi="Times New Roman" w:cs="Times New Roman"/>
                <w:sz w:val="24"/>
                <w:szCs w:val="24"/>
                <w:lang w:val="uk-UA"/>
              </w:rPr>
              <w:br/>
              <w:t>заданий час дозволу на запуск;</w:t>
            </w:r>
            <w:r w:rsidRPr="004E12CB">
              <w:rPr>
                <w:rFonts w:ascii="Times New Roman" w:eastAsia="Times New Roman" w:hAnsi="Times New Roman" w:cs="Times New Roman"/>
                <w:sz w:val="24"/>
                <w:szCs w:val="24"/>
                <w:lang w:val="uk-UA"/>
              </w:rPr>
              <w:br/>
              <w:t>процедури прибуття та/або заходження на посадку, включаючи будь-які особливі вказівки;</w:t>
            </w:r>
            <w:r w:rsidRPr="004E12CB">
              <w:rPr>
                <w:rFonts w:ascii="Times New Roman" w:eastAsia="Times New Roman" w:hAnsi="Times New Roman" w:cs="Times New Roman"/>
                <w:sz w:val="24"/>
                <w:szCs w:val="24"/>
                <w:lang w:val="uk-UA"/>
              </w:rPr>
              <w:br/>
              <w:t>код ВОРЛ;</w:t>
            </w:r>
            <w:r w:rsidRPr="004E12CB">
              <w:rPr>
                <w:rFonts w:ascii="Times New Roman" w:eastAsia="Times New Roman" w:hAnsi="Times New Roman" w:cs="Times New Roman"/>
                <w:sz w:val="24"/>
                <w:szCs w:val="24"/>
                <w:lang w:val="uk-UA"/>
              </w:rPr>
              <w:br/>
              <w:t>код ATIS; та/або</w:t>
            </w:r>
            <w:r w:rsidRPr="004E12CB">
              <w:rPr>
                <w:rFonts w:ascii="Times New Roman" w:eastAsia="Times New Roman" w:hAnsi="Times New Roman" w:cs="Times New Roman"/>
                <w:sz w:val="24"/>
                <w:szCs w:val="24"/>
                <w:lang w:val="uk-UA"/>
              </w:rPr>
              <w:br/>
              <w:t>частота вильоту</w:t>
            </w:r>
          </w:p>
        </w:tc>
      </w:tr>
      <w:tr w:rsidR="001808BE" w:rsidRPr="00E56A91" w14:paraId="495C4617"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142FC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Текст, що ретранслюється</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7A13F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інформацію, що підлягає ретрансляції на вказане ПС, у вигляді вільного тексту</w:t>
            </w:r>
          </w:p>
        </w:tc>
      </w:tr>
      <w:tr w:rsidR="001808BE" w:rsidRPr="00E56A91" w14:paraId="5BB44C41"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F9C10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Швидкість</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6E761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Визначає швидкість в англійських чи метричних одиницях виміру як приладову, істинну, шляхову чи за числом Maxa</w:t>
            </w:r>
          </w:p>
        </w:tc>
      </w:tr>
      <w:tr w:rsidR="001808BE" w:rsidRPr="00E56A91" w14:paraId="1FEC25FC"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DE50E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Швидкість та рівень у точці шляху</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D267FD"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обмеження швидкості та рівня у вказаному місцезнаходженні</w:t>
            </w:r>
          </w:p>
        </w:tc>
      </w:tr>
      <w:tr w:rsidR="001808BE" w:rsidRPr="00E56A91" w14:paraId="00AF7DA1"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79FC8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Тип ПС</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FDA9C6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тип ПС, коли він відомий</w:t>
            </w:r>
          </w:p>
        </w:tc>
      </w:tr>
      <w:tr w:rsidR="001808BE" w:rsidRPr="00E56A91" w14:paraId="276A3C48"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734B5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Тип відхилення</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1E889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Конкретизує тип відхилення, вказуючи бічне місцезнаходження, рівень польоту чи швидкість</w:t>
            </w:r>
          </w:p>
        </w:tc>
      </w:tr>
      <w:tr w:rsidR="001808BE" w:rsidRPr="00E56A91" w14:paraId="3000E6BC"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975792"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Точка маршруту "по треку"</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074579"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Точка на маршруті, що вказується як відносна відстань до іншої точки на маршруті. В цій точці можуть вказуватися обмеження по швидкості та рівня</w:t>
            </w:r>
          </w:p>
        </w:tc>
      </w:tr>
      <w:tr w:rsidR="001808BE" w:rsidRPr="00E56A91" w14:paraId="28E6B495"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A0817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Точка очікування</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94149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Конкретизує вказівку щодо очікування, вказуючи місцезнаходження очікування, як місцезнаходження, і додатково будь-який або всі із наступних елементів: очікування на низькій швидкості, обмеження рівня в точці шляху, очікування на високій швидкості, рух вліво чи вправо, градуси, очікуваний час наступного дозволу та вид відрізку</w:t>
            </w:r>
          </w:p>
        </w:tc>
      </w:tr>
      <w:tr w:rsidR="001808BE" w:rsidRPr="00E56A91" w14:paraId="30DAF5D1"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AA75C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Необхідний час прибуття</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75E4E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Для вказаної точки - визначає необхідний час прибуття (години, хвилини, секунди (факультативно)) - будь-яке допустиме відхилення від часу прибуття, що вимагається, та вказує час прибуття, що вимагається, як у, до чи після визначеного часу</w:t>
            </w:r>
          </w:p>
        </w:tc>
      </w:tr>
      <w:tr w:rsidR="001808BE" w:rsidRPr="00E56A91" w14:paraId="5F9FEDD1"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15177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Вказане відхилення</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32D19A"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Визначає відхилення від маршруту за допомогою визначеної відстані чи величини в градусах</w:t>
            </w:r>
          </w:p>
        </w:tc>
      </w:tr>
      <w:tr w:rsidR="001808BE" w:rsidRPr="00E56A91" w14:paraId="1C9C1D08"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7341D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Визначена відстань</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B1C9E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відстань в морських милях чи кілометрах</w:t>
            </w:r>
          </w:p>
        </w:tc>
      </w:tr>
      <w:tr w:rsidR="001808BE" w:rsidRPr="00E56A91" w14:paraId="5CA8D567"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C127B86"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Рівень</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C199653"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рівень як один рівень чи блок рівнів у футах, метрах чи ешелонах польоту</w:t>
            </w:r>
          </w:p>
        </w:tc>
      </w:tr>
      <w:tr w:rsidR="001808BE" w:rsidRPr="00E56A91" w14:paraId="0E6DA7DC"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0FB5CC"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lastRenderedPageBreak/>
              <w:t>Встановлення висотоміру</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BE23B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 xml:space="preserve">Дає значення висотоміру в </w:t>
            </w:r>
            <w:proofErr w:type="spellStart"/>
            <w:r w:rsidRPr="004E12CB">
              <w:rPr>
                <w:rFonts w:ascii="Times New Roman" w:eastAsia="Times New Roman" w:hAnsi="Times New Roman" w:cs="Times New Roman"/>
                <w:sz w:val="24"/>
                <w:szCs w:val="24"/>
                <w:lang w:val="uk-UA"/>
              </w:rPr>
              <w:t>гектопаскалях</w:t>
            </w:r>
            <w:proofErr w:type="spellEnd"/>
            <w:r w:rsidRPr="004E12CB">
              <w:rPr>
                <w:rFonts w:ascii="Times New Roman" w:eastAsia="Times New Roman" w:hAnsi="Times New Roman" w:cs="Times New Roman"/>
                <w:sz w:val="24"/>
                <w:szCs w:val="24"/>
                <w:lang w:val="uk-UA"/>
              </w:rPr>
              <w:t xml:space="preserve"> (мм. </w:t>
            </w:r>
            <w:proofErr w:type="spellStart"/>
            <w:r w:rsidRPr="004E12CB">
              <w:rPr>
                <w:rFonts w:ascii="Times New Roman" w:eastAsia="Times New Roman" w:hAnsi="Times New Roman" w:cs="Times New Roman"/>
                <w:sz w:val="24"/>
                <w:szCs w:val="24"/>
                <w:lang w:val="uk-UA"/>
              </w:rPr>
              <w:t>рт</w:t>
            </w:r>
            <w:proofErr w:type="spellEnd"/>
            <w:r w:rsidRPr="004E12CB">
              <w:rPr>
                <w:rFonts w:ascii="Times New Roman" w:eastAsia="Times New Roman" w:hAnsi="Times New Roman" w:cs="Times New Roman"/>
                <w:sz w:val="24"/>
                <w:szCs w:val="24"/>
                <w:lang w:val="uk-UA"/>
              </w:rPr>
              <w:t>. ст.)</w:t>
            </w:r>
          </w:p>
        </w:tc>
      </w:tr>
      <w:tr w:rsidR="001808BE" w:rsidRPr="00E56A91" w14:paraId="278BB597"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CD5E31"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Функція обслуговування</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A34B47"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функцію обслуговування: центр, заходження на посадку, вишка, наземний контроль, видача дозволів, виліт, контроль, радіо, перон, інформація, рампа, контроль польоту, сертифікат експлуатанта/компанії, зняття зледеніння, служби забезпечення польотів</w:t>
            </w:r>
          </w:p>
        </w:tc>
      </w:tr>
      <w:tr w:rsidR="001808BE" w:rsidRPr="00E56A91" w14:paraId="22C707B5"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C230AE"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Частота</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D26058"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частоту: ВЧ, ДВЧ, УВЧ (ультрависокої частоти) або номер SATVOICE</w:t>
            </w:r>
          </w:p>
        </w:tc>
      </w:tr>
      <w:tr w:rsidR="001808BE" w:rsidRPr="00E56A91" w14:paraId="54D45954" w14:textId="77777777" w:rsidTr="001808BE">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7F686B"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Широта і довгота</w:t>
            </w:r>
          </w:p>
        </w:tc>
        <w:tc>
          <w:tcPr>
            <w:tcW w:w="36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AD5BD84" w14:textId="77777777" w:rsidR="001808BE" w:rsidRPr="004E12CB" w:rsidRDefault="001808BE" w:rsidP="001808BE">
            <w:pPr>
              <w:spacing w:after="0" w:line="240" w:lineRule="auto"/>
              <w:rPr>
                <w:rFonts w:ascii="Times New Roman" w:eastAsia="Times New Roman" w:hAnsi="Times New Roman" w:cs="Times New Roman"/>
                <w:sz w:val="24"/>
                <w:szCs w:val="24"/>
                <w:lang w:val="uk-UA"/>
              </w:rPr>
            </w:pPr>
            <w:r w:rsidRPr="004E12CB">
              <w:rPr>
                <w:rFonts w:ascii="Times New Roman" w:eastAsia="Times New Roman" w:hAnsi="Times New Roman" w:cs="Times New Roman"/>
                <w:sz w:val="24"/>
                <w:szCs w:val="24"/>
                <w:lang w:val="uk-UA"/>
              </w:rPr>
              <w:t>Вказує широту і довготу в градусах, хвилинах, десятих долях хвилин та напрямок (північ, південь, схід та захід)</w:t>
            </w:r>
          </w:p>
        </w:tc>
      </w:tr>
    </w:tbl>
    <w:p w14:paraId="01E710FB" w14:textId="77777777" w:rsidR="001808BE" w:rsidRPr="004E12CB" w:rsidRDefault="001808BE" w:rsidP="001808BE">
      <w:pPr>
        <w:shd w:val="clear" w:color="auto" w:fill="FFFFFF"/>
        <w:spacing w:after="0" w:line="240" w:lineRule="auto"/>
        <w:jc w:val="right"/>
        <w:rPr>
          <w:rFonts w:ascii="IBM Plex Serif" w:eastAsia="Times New Roman" w:hAnsi="IBM Plex Serif" w:cs="Times New Roman"/>
          <w:color w:val="293A55"/>
          <w:sz w:val="24"/>
          <w:szCs w:val="24"/>
          <w:lang w:val="uk-UA"/>
        </w:rPr>
      </w:pPr>
    </w:p>
    <w:p w14:paraId="7173C653" w14:textId="3826D66C" w:rsidR="001808BE" w:rsidRPr="004E12CB" w:rsidRDefault="00000000" w:rsidP="001808BE">
      <w:pPr>
        <w:shd w:val="clear" w:color="auto" w:fill="FFFFFF"/>
        <w:spacing w:after="0" w:line="240" w:lineRule="auto"/>
        <w:jc w:val="right"/>
        <w:rPr>
          <w:rFonts w:ascii="IBM Plex Serif" w:eastAsia="Times New Roman" w:hAnsi="IBM Plex Serif" w:cs="Times New Roman"/>
          <w:color w:val="293A55"/>
          <w:sz w:val="24"/>
          <w:szCs w:val="24"/>
          <w:lang w:val="uk-UA"/>
        </w:rPr>
      </w:pPr>
      <w:hyperlink r:id="rId218" w:tgtFrame="_blank" w:history="1">
        <w:r w:rsidR="001808BE" w:rsidRPr="004E12CB">
          <w:rPr>
            <w:rFonts w:ascii="IBM Plex Serif" w:eastAsia="Times New Roman" w:hAnsi="IBM Plex Serif" w:cs="Times New Roman"/>
            <w:color w:val="008000"/>
            <w:sz w:val="24"/>
            <w:szCs w:val="24"/>
            <w:lang w:val="uk-UA"/>
          </w:rPr>
          <w:t>(додаток 7 із змінами, внесеними згідно з наказом</w:t>
        </w:r>
        <w:r w:rsidR="001808BE" w:rsidRPr="004E12CB">
          <w:rPr>
            <w:rFonts w:ascii="IBM Plex Serif" w:eastAsia="Times New Roman" w:hAnsi="IBM Plex Serif" w:cs="Times New Roman"/>
            <w:color w:val="008000"/>
            <w:sz w:val="24"/>
            <w:szCs w:val="24"/>
            <w:lang w:val="uk-UA"/>
          </w:rPr>
          <w:br/>
          <w:t>Державної авіаційної служби України від 10.02.2022 р. N 226)</w:t>
        </w:r>
      </w:hyperlink>
    </w:p>
    <w:p w14:paraId="29B57670" w14:textId="0123336E" w:rsidR="00E822B4" w:rsidRDefault="00E822B4">
      <w:pPr>
        <w:rPr>
          <w:lang w:val="uk-UA"/>
        </w:rPr>
      </w:pPr>
      <w:r>
        <w:rPr>
          <w:lang w:val="uk-UA"/>
        </w:rPr>
        <w:br w:type="page"/>
      </w:r>
    </w:p>
    <w:p w14:paraId="01CC9697" w14:textId="77777777" w:rsidR="0071089C" w:rsidRPr="00627674" w:rsidRDefault="0071089C" w:rsidP="0071089C">
      <w:pPr>
        <w:pStyle w:val="tl"/>
        <w:shd w:val="clear" w:color="auto" w:fill="FFFFFF"/>
        <w:spacing w:before="0" w:beforeAutospacing="0" w:after="0" w:afterAutospacing="0"/>
        <w:jc w:val="right"/>
        <w:rPr>
          <w:rFonts w:ascii="IBM Plex Serif" w:hAnsi="IBM Plex Serif"/>
          <w:color w:val="293A55"/>
          <w:lang w:val="uk-UA"/>
        </w:rPr>
      </w:pPr>
      <w:r w:rsidRPr="00627674">
        <w:rPr>
          <w:rFonts w:ascii="IBM Plex Serif" w:hAnsi="IBM Plex Serif"/>
          <w:color w:val="293A55"/>
          <w:lang w:val="uk-UA"/>
        </w:rPr>
        <w:lastRenderedPageBreak/>
        <w:t>Додаток 8</w:t>
      </w:r>
      <w:r w:rsidRPr="00627674">
        <w:rPr>
          <w:rFonts w:ascii="IBM Plex Serif" w:hAnsi="IBM Plex Serif"/>
          <w:color w:val="293A55"/>
          <w:lang w:val="uk-UA"/>
        </w:rPr>
        <w:br/>
        <w:t>до Авіаційних правил України "Організація повітряного руху"</w:t>
      </w:r>
      <w:r w:rsidRPr="00627674">
        <w:rPr>
          <w:rFonts w:ascii="IBM Plex Serif" w:hAnsi="IBM Plex Serif"/>
          <w:color w:val="293A55"/>
          <w:lang w:val="uk-UA"/>
        </w:rPr>
        <w:br/>
        <w:t>(підпункт 2 пункту 7 глави 2 розділу XI)</w:t>
      </w:r>
    </w:p>
    <w:p w14:paraId="20B9C8D1" w14:textId="77777777" w:rsidR="0071089C" w:rsidRPr="00627674" w:rsidRDefault="0071089C" w:rsidP="0071089C">
      <w:pPr>
        <w:pStyle w:val="3"/>
        <w:shd w:val="clear" w:color="auto" w:fill="FFFFFF"/>
        <w:spacing w:before="0"/>
        <w:jc w:val="center"/>
        <w:rPr>
          <w:rFonts w:ascii="inherit" w:hAnsi="inherit"/>
          <w:color w:val="293A55"/>
          <w:sz w:val="30"/>
          <w:szCs w:val="30"/>
          <w:lang w:val="uk-UA"/>
        </w:rPr>
      </w:pPr>
    </w:p>
    <w:p w14:paraId="1259C8FB" w14:textId="77777777" w:rsidR="0071089C" w:rsidRPr="00627674" w:rsidRDefault="0071089C" w:rsidP="0071089C">
      <w:pPr>
        <w:pStyle w:val="3"/>
        <w:shd w:val="clear" w:color="auto" w:fill="FFFFFF"/>
        <w:spacing w:before="0"/>
        <w:jc w:val="center"/>
        <w:rPr>
          <w:rFonts w:ascii="inherit" w:hAnsi="inherit"/>
          <w:b/>
          <w:bCs/>
          <w:color w:val="293A55"/>
          <w:sz w:val="30"/>
          <w:szCs w:val="30"/>
          <w:lang w:val="uk-UA"/>
        </w:rPr>
      </w:pPr>
      <w:r w:rsidRPr="00627674">
        <w:rPr>
          <w:rFonts w:ascii="inherit" w:hAnsi="inherit"/>
          <w:b/>
          <w:bCs/>
          <w:color w:val="293A55"/>
          <w:sz w:val="30"/>
          <w:szCs w:val="30"/>
          <w:lang w:val="uk-UA"/>
        </w:rPr>
        <w:t>Повідомлення, що стосуються обслуговування повітряного руху. Зміст, формати повідомлень і домовленості щодо даних</w:t>
      </w:r>
    </w:p>
    <w:p w14:paraId="19800181" w14:textId="77777777" w:rsidR="0071089C" w:rsidRPr="00627674" w:rsidRDefault="0071089C" w:rsidP="0071089C">
      <w:pPr>
        <w:rPr>
          <w:lang w:val="uk-UA"/>
        </w:rPr>
      </w:pPr>
    </w:p>
    <w:p w14:paraId="5EC66DC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 метою спрощення опису змісту та формату повідомлень щодо ОПР для обміну між органами, які не мають устаткування для автоматичної обробки даних, і між комп'ютерами ОПР елементи даних, що були включені в повідомлення, об'єднані у поля. Кожне поле містить один або групу взаємопов'язаних елементів.</w:t>
      </w:r>
    </w:p>
    <w:p w14:paraId="7D6F5DA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346916D4" w14:textId="7E78BFD5" w:rsidR="0071089C" w:rsidRDefault="0071089C" w:rsidP="0071089C">
      <w:pPr>
        <w:pStyle w:val="3"/>
        <w:shd w:val="clear" w:color="auto" w:fill="FFFFFF"/>
        <w:spacing w:before="0" w:line="240" w:lineRule="auto"/>
        <w:jc w:val="center"/>
        <w:rPr>
          <w:rFonts w:ascii="inherit" w:hAnsi="inherit"/>
          <w:b/>
          <w:bCs/>
          <w:color w:val="293A55"/>
          <w:sz w:val="30"/>
          <w:szCs w:val="30"/>
          <w:lang w:val="uk-UA"/>
        </w:rPr>
      </w:pPr>
      <w:r w:rsidRPr="0071089C">
        <w:rPr>
          <w:rFonts w:ascii="inherit" w:hAnsi="inherit"/>
          <w:b/>
          <w:bCs/>
          <w:color w:val="293A55"/>
          <w:sz w:val="30"/>
          <w:szCs w:val="30"/>
          <w:lang w:val="uk-UA"/>
        </w:rPr>
        <w:t>1.</w:t>
      </w:r>
      <w:r>
        <w:rPr>
          <w:rFonts w:ascii="inherit" w:hAnsi="inherit"/>
          <w:b/>
          <w:bCs/>
          <w:color w:val="293A55"/>
          <w:sz w:val="30"/>
          <w:szCs w:val="30"/>
          <w:lang w:val="uk-UA"/>
        </w:rPr>
        <w:t xml:space="preserve"> </w:t>
      </w:r>
      <w:r w:rsidRPr="00627674">
        <w:rPr>
          <w:rFonts w:ascii="inherit" w:hAnsi="inherit"/>
          <w:b/>
          <w:bCs/>
          <w:color w:val="293A55"/>
          <w:sz w:val="30"/>
          <w:szCs w:val="30"/>
          <w:lang w:val="uk-UA"/>
        </w:rPr>
        <w:t>Стандартні типи повідомлень</w:t>
      </w:r>
    </w:p>
    <w:p w14:paraId="28720D98" w14:textId="77777777" w:rsidR="0071089C" w:rsidRPr="0071089C" w:rsidRDefault="0071089C" w:rsidP="0071089C">
      <w:pPr>
        <w:pStyle w:val="a9"/>
        <w:spacing w:after="0" w:line="240" w:lineRule="auto"/>
        <w:ind w:left="0"/>
        <w:rPr>
          <w:lang w:val="uk-UA"/>
        </w:rPr>
      </w:pPr>
    </w:p>
    <w:p w14:paraId="3E9D955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 Стандартні типи повідомлень, установлені для обміну даними ОПР, поділяються на такі категорії:</w:t>
      </w:r>
    </w:p>
    <w:p w14:paraId="3E77DC2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 аварійний стан;</w:t>
      </w:r>
    </w:p>
    <w:p w14:paraId="174606C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2) поданий план польоту і пов'язані з ним поновлені дані;</w:t>
      </w:r>
    </w:p>
    <w:p w14:paraId="747E0F9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3) координація;</w:t>
      </w:r>
    </w:p>
    <w:p w14:paraId="2329599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4) додаткові.</w:t>
      </w:r>
    </w:p>
    <w:p w14:paraId="045EDD3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2. До категорії повідомлень аварійного стану належать такі повідомлення з відповідними індексами типу повідомлення:</w:t>
      </w:r>
    </w:p>
    <w:p w14:paraId="46581A0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 аварійне сповіщення (ALR);</w:t>
      </w:r>
    </w:p>
    <w:p w14:paraId="3CEC7DF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2) відмова радіозв'язку (RCF);</w:t>
      </w:r>
    </w:p>
    <w:p w14:paraId="57A8BE9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3. До категорії повідомлень поданого плану польоту і пов'язаних з ним поновлених даних належать такі повідомлення з відповідними індексами типу повідомлення:</w:t>
      </w:r>
    </w:p>
    <w:p w14:paraId="7FA3EB6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 поданий план польоту (FPL);</w:t>
      </w:r>
    </w:p>
    <w:p w14:paraId="4E8BFFF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2) зміна плану польоту (CHG);</w:t>
      </w:r>
    </w:p>
    <w:p w14:paraId="6BE70C9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3) анулювання плану польоту (CNL);</w:t>
      </w:r>
    </w:p>
    <w:p w14:paraId="19DA7AE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4) затримка вильоту (DLA);</w:t>
      </w:r>
    </w:p>
    <w:p w14:paraId="6DA9FAE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5) виліт (DEP);</w:t>
      </w:r>
    </w:p>
    <w:p w14:paraId="2D0B945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6) прибуття (ARR).</w:t>
      </w:r>
    </w:p>
    <w:p w14:paraId="3045889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4. Оскільки для координації взаємодії з питань ОПР та автоматизованого обміну планами польотів і передавання даних в європейському регіоні використовується автоматичний обмін даними із застосуванням протоколу стандарту OLDI відповідно до специфікацій Євроконтролю "EUROCONTROL </w:t>
      </w:r>
      <w:proofErr w:type="spellStart"/>
      <w:r w:rsidRPr="00627674">
        <w:rPr>
          <w:rFonts w:ascii="IBM Plex Serif" w:hAnsi="IBM Plex Serif"/>
          <w:color w:val="293A55"/>
          <w:lang w:val="uk-UA"/>
        </w:rPr>
        <w:t>Specification</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for</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On-Line</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Data</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Interchange</w:t>
      </w:r>
      <w:proofErr w:type="spellEnd"/>
      <w:r w:rsidRPr="00627674">
        <w:rPr>
          <w:rFonts w:ascii="IBM Plex Serif" w:hAnsi="IBM Plex Serif"/>
          <w:color w:val="293A55"/>
          <w:lang w:val="uk-UA"/>
        </w:rPr>
        <w:t xml:space="preserve"> (OLDI)", повідомлення щодо координації не наводяться у цьому додатку.</w:t>
      </w:r>
    </w:p>
    <w:p w14:paraId="7697012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Інформація про структуру полів, що застосовуються в повідомленнях щодо координації, міститься у додаванні 3 "</w:t>
      </w:r>
      <w:proofErr w:type="spellStart"/>
      <w:r w:rsidRPr="00627674">
        <w:rPr>
          <w:rFonts w:ascii="IBM Plex Serif" w:hAnsi="IBM Plex Serif"/>
          <w:color w:val="293A55"/>
          <w:lang w:val="uk-UA"/>
        </w:rPr>
        <w:t>Air</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Traffic</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Services</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Messages</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Doc</w:t>
      </w:r>
      <w:proofErr w:type="spellEnd"/>
      <w:r w:rsidRPr="00627674">
        <w:rPr>
          <w:rFonts w:ascii="IBM Plex Serif" w:hAnsi="IBM Plex Serif"/>
          <w:color w:val="293A55"/>
          <w:lang w:val="uk-UA"/>
        </w:rPr>
        <w:t xml:space="preserve"> 4444 "</w:t>
      </w:r>
      <w:proofErr w:type="spellStart"/>
      <w:r w:rsidRPr="00627674">
        <w:rPr>
          <w:rFonts w:ascii="IBM Plex Serif" w:hAnsi="IBM Plex Serif"/>
          <w:color w:val="293A55"/>
          <w:lang w:val="uk-UA"/>
        </w:rPr>
        <w:t>Air</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Traffic</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Management</w:t>
      </w:r>
      <w:proofErr w:type="spellEnd"/>
      <w:r w:rsidRPr="00627674">
        <w:rPr>
          <w:rFonts w:ascii="IBM Plex Serif" w:hAnsi="IBM Plex Serif"/>
          <w:color w:val="293A55"/>
          <w:lang w:val="uk-UA"/>
        </w:rPr>
        <w:t>" ICAO.</w:t>
      </w:r>
    </w:p>
    <w:p w14:paraId="1A13C9E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5. До категорії додаткових повідомлень належать такі повідомлення з відповідними індексами типу повідомлення:</w:t>
      </w:r>
    </w:p>
    <w:p w14:paraId="043648B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 запит плану польоту (RQP);</w:t>
      </w:r>
    </w:p>
    <w:p w14:paraId="3190502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2) запит додаткового плану польоту (RQS);</w:t>
      </w:r>
    </w:p>
    <w:p w14:paraId="085EA59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3) додатковий план польоту (SPL).</w:t>
      </w:r>
    </w:p>
    <w:p w14:paraId="3203035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6. Для повідомлень ОПР встановлені такі стандартні типи полів:</w:t>
      </w:r>
    </w:p>
    <w:p w14:paraId="38A3317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 ПОЛЕ 3 - тип, номер і вихідні дані;</w:t>
      </w:r>
    </w:p>
    <w:p w14:paraId="67AE53F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2) ПОЛЕ 5 - опис стадії аварійного стану;</w:t>
      </w:r>
    </w:p>
    <w:p w14:paraId="25D6FBA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3) ПОЛЕ 7 - ідентифікація ПС, режим та код ВОРЛ;</w:t>
      </w:r>
    </w:p>
    <w:p w14:paraId="437FF00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4) ПОЛЕ 8 - правила польотів і тип польоту;</w:t>
      </w:r>
    </w:p>
    <w:p w14:paraId="1E27502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5) ПОЛЕ 9 - число, тип ПС і категорія турбулентності в сліді;</w:t>
      </w:r>
    </w:p>
    <w:p w14:paraId="6539957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6) ПОЛЕ 10 - обладнання (устаткування) та технічні можливості ПС;</w:t>
      </w:r>
    </w:p>
    <w:p w14:paraId="6D27FF1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7) ПОЛЕ 13 - аеродром вильоту та час;</w:t>
      </w:r>
    </w:p>
    <w:p w14:paraId="327342F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8) ПОЛЕ 14 - розрахункові дані;</w:t>
      </w:r>
    </w:p>
    <w:p w14:paraId="0ADDF87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9) ПОЛЕ 15 - маршрут;</w:t>
      </w:r>
    </w:p>
    <w:p w14:paraId="0092DB0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10) ПОЛЕ 16 - аеродром призначення, загальний розрахунковий закінчений час і запасний(і) аеродром(и) призначення;</w:t>
      </w:r>
    </w:p>
    <w:p w14:paraId="1CE992E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11) ПОЛЕ 17 - аеродром і час прибуття;</w:t>
      </w:r>
    </w:p>
    <w:p w14:paraId="47B58F5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12) ПОЛЕ 18 - інша інформація;</w:t>
      </w:r>
    </w:p>
    <w:p w14:paraId="1B48153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13) ПОЛЕ 19 - додаткова інформація;</w:t>
      </w:r>
    </w:p>
    <w:p w14:paraId="3763C29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14) ПОЛЕ 20 - інформація для аварійного сповіщення з метою пошуку і рятування;</w:t>
      </w:r>
    </w:p>
    <w:p w14:paraId="092CF73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15) ПОЛЕ 21 - інформація про відмову радіозв'язку;</w:t>
      </w:r>
    </w:p>
    <w:p w14:paraId="1D15DDF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16) ПОЛЕ 22 - зміна.</w:t>
      </w:r>
    </w:p>
    <w:p w14:paraId="53F0912F" w14:textId="77777777" w:rsidR="0071089C" w:rsidRDefault="0071089C" w:rsidP="0071089C">
      <w:pPr>
        <w:pStyle w:val="3"/>
        <w:shd w:val="clear" w:color="auto" w:fill="FFFFFF"/>
        <w:spacing w:before="0" w:line="240" w:lineRule="auto"/>
        <w:jc w:val="center"/>
        <w:rPr>
          <w:rFonts w:ascii="inherit" w:hAnsi="inherit"/>
          <w:color w:val="293A55"/>
          <w:sz w:val="30"/>
          <w:szCs w:val="30"/>
          <w:lang w:val="uk-UA"/>
        </w:rPr>
      </w:pPr>
    </w:p>
    <w:p w14:paraId="6AF026E9" w14:textId="1CE5B2A1" w:rsidR="0071089C" w:rsidRDefault="0071089C" w:rsidP="0071089C">
      <w:pPr>
        <w:pStyle w:val="3"/>
        <w:shd w:val="clear" w:color="auto" w:fill="FFFFFF"/>
        <w:spacing w:before="0" w:line="240" w:lineRule="auto"/>
        <w:jc w:val="center"/>
        <w:rPr>
          <w:rFonts w:ascii="inherit" w:hAnsi="inherit"/>
          <w:b/>
          <w:color w:val="293A55"/>
          <w:sz w:val="30"/>
          <w:szCs w:val="30"/>
          <w:lang w:val="uk-UA"/>
        </w:rPr>
      </w:pPr>
      <w:r w:rsidRPr="0071089C">
        <w:rPr>
          <w:rFonts w:ascii="inherit" w:hAnsi="inherit"/>
          <w:b/>
          <w:color w:val="293A55"/>
          <w:sz w:val="30"/>
          <w:szCs w:val="30"/>
          <w:lang w:val="uk-UA"/>
        </w:rPr>
        <w:t>2.</w:t>
      </w:r>
      <w:r>
        <w:rPr>
          <w:rFonts w:ascii="inherit" w:hAnsi="inherit"/>
          <w:b/>
          <w:color w:val="293A55"/>
          <w:sz w:val="30"/>
          <w:szCs w:val="30"/>
          <w:lang w:val="uk-UA"/>
        </w:rPr>
        <w:t xml:space="preserve"> </w:t>
      </w:r>
      <w:r w:rsidRPr="0071089C">
        <w:rPr>
          <w:rFonts w:ascii="inherit" w:hAnsi="inherit"/>
          <w:b/>
          <w:color w:val="293A55"/>
          <w:sz w:val="30"/>
          <w:szCs w:val="30"/>
          <w:lang w:val="uk-UA"/>
        </w:rPr>
        <w:t>Структура полів стандартного типу</w:t>
      </w:r>
    </w:p>
    <w:p w14:paraId="1AB7A4DF" w14:textId="77777777" w:rsidR="0071089C" w:rsidRPr="0071089C" w:rsidRDefault="0071089C" w:rsidP="0071089C">
      <w:pPr>
        <w:pStyle w:val="a9"/>
        <w:spacing w:after="0" w:line="240" w:lineRule="auto"/>
        <w:ind w:left="0"/>
        <w:rPr>
          <w:lang w:val="uk-UA"/>
        </w:rPr>
      </w:pPr>
    </w:p>
    <w:p w14:paraId="1A11B9F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 Структура кожного повідомлення стандартного типу, що визначається стандартною послідовністю елементів даних або, в окремих випадках одним простим елементом, відповідає такій, яка зазначена у главі 7 цього додатка.</w:t>
      </w:r>
    </w:p>
    <w:p w14:paraId="35184CB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2. Поле кожного типу містить принаймні один обов'язковий елемент і, за винятком поля типу 9, цей елемент є першим або єдиним елементом поля. Порядок включення або обминання необов'язкових елементів зазначено у таблицях полів.</w:t>
      </w:r>
    </w:p>
    <w:p w14:paraId="4EFE9330" w14:textId="77777777" w:rsidR="0071089C" w:rsidRDefault="0071089C" w:rsidP="0071089C">
      <w:pPr>
        <w:pStyle w:val="3"/>
        <w:shd w:val="clear" w:color="auto" w:fill="FFFFFF"/>
        <w:spacing w:before="0" w:line="240" w:lineRule="auto"/>
        <w:jc w:val="center"/>
        <w:rPr>
          <w:rFonts w:ascii="inherit" w:hAnsi="inherit"/>
          <w:color w:val="293A55"/>
          <w:sz w:val="30"/>
          <w:szCs w:val="30"/>
          <w:lang w:val="uk-UA"/>
        </w:rPr>
      </w:pPr>
    </w:p>
    <w:p w14:paraId="0043D85C" w14:textId="746D2880" w:rsidR="0071089C" w:rsidRDefault="0071089C" w:rsidP="0071089C">
      <w:pPr>
        <w:pStyle w:val="3"/>
        <w:shd w:val="clear" w:color="auto" w:fill="FFFFFF"/>
        <w:spacing w:before="0" w:line="240" w:lineRule="auto"/>
        <w:jc w:val="center"/>
        <w:rPr>
          <w:rFonts w:ascii="inherit" w:hAnsi="inherit"/>
          <w:b/>
          <w:color w:val="293A55"/>
          <w:sz w:val="30"/>
          <w:szCs w:val="30"/>
          <w:lang w:val="uk-UA"/>
        </w:rPr>
      </w:pPr>
      <w:r w:rsidRPr="0071089C">
        <w:rPr>
          <w:rFonts w:ascii="inherit" w:hAnsi="inherit"/>
          <w:b/>
          <w:color w:val="293A55"/>
          <w:sz w:val="30"/>
          <w:szCs w:val="30"/>
          <w:lang w:val="uk-UA"/>
        </w:rPr>
        <w:t>3.</w:t>
      </w:r>
      <w:r>
        <w:rPr>
          <w:rFonts w:ascii="inherit" w:hAnsi="inherit"/>
          <w:b/>
          <w:color w:val="293A55"/>
          <w:sz w:val="30"/>
          <w:szCs w:val="30"/>
          <w:lang w:val="uk-UA"/>
        </w:rPr>
        <w:t xml:space="preserve"> </w:t>
      </w:r>
      <w:r w:rsidRPr="0071089C">
        <w:rPr>
          <w:rFonts w:ascii="inherit" w:hAnsi="inherit"/>
          <w:b/>
          <w:color w:val="293A55"/>
          <w:sz w:val="30"/>
          <w:szCs w:val="30"/>
          <w:lang w:val="uk-UA"/>
        </w:rPr>
        <w:t>Побудова та пунктуація</w:t>
      </w:r>
    </w:p>
    <w:p w14:paraId="6EC67686" w14:textId="77777777" w:rsidR="0071089C" w:rsidRPr="0071089C" w:rsidRDefault="0071089C" w:rsidP="0071089C">
      <w:pPr>
        <w:pStyle w:val="a9"/>
        <w:spacing w:after="0" w:line="240" w:lineRule="auto"/>
        <w:ind w:left="0"/>
        <w:rPr>
          <w:lang w:val="uk-UA"/>
        </w:rPr>
      </w:pPr>
    </w:p>
    <w:p w14:paraId="45CFE6A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1. Початок даних ОПР позначається у повідомленні, надрукованому рулонним телетайпом, відкритою круглою дужкою "(", яка є сигналом початку даних </w:t>
      </w:r>
      <w:r w:rsidRPr="00627674">
        <w:rPr>
          <w:rFonts w:ascii="IBM Plex Serif" w:hAnsi="IBM Plex Serif"/>
          <w:color w:val="293A55"/>
          <w:lang w:val="uk-UA"/>
        </w:rPr>
        <w:lastRenderedPageBreak/>
        <w:t>ОПР. Цей сигнал використовують тільки як друкований знак, що безпосередньо передує індексу типу повідомлення.</w:t>
      </w:r>
    </w:p>
    <w:p w14:paraId="53D0C5C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2. Початок кожного поля, за винятком першого, позначається одним тире "-", яке є сигналом початку поля. Цей сигнал використовують лише як друкарський знак, який передує першому елементу даних ОПР у кожному полі.</w:t>
      </w:r>
    </w:p>
    <w:p w14:paraId="0B411AA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3. Елементи всередині поля відокремлюють один від одного за допомогою розділової косої риски "/" або пропуску тільки в тих випадках, коли це зазначено в таблицях полів.</w:t>
      </w:r>
    </w:p>
    <w:p w14:paraId="5BA714B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4. Кінець даних ОПР позначається закритою круглою дужкою ")", яка є сигналом закінчення надання даних ОПР. Цей сигнал використовують лише як друкарський знак, який безпосередньо іде за останнім полем повідомлення.</w:t>
      </w:r>
    </w:p>
    <w:p w14:paraId="6B7C3F14" w14:textId="77777777" w:rsidR="0071089C" w:rsidRDefault="0071089C" w:rsidP="0071089C">
      <w:pPr>
        <w:pStyle w:val="3"/>
        <w:shd w:val="clear" w:color="auto" w:fill="FFFFFF"/>
        <w:spacing w:before="0" w:line="240" w:lineRule="auto"/>
        <w:jc w:val="center"/>
        <w:rPr>
          <w:rFonts w:ascii="inherit" w:hAnsi="inherit"/>
          <w:color w:val="293A55"/>
          <w:sz w:val="30"/>
          <w:szCs w:val="30"/>
          <w:lang w:val="uk-UA"/>
        </w:rPr>
      </w:pPr>
    </w:p>
    <w:p w14:paraId="33D35B5F" w14:textId="1FA30E4C" w:rsidR="0071089C" w:rsidRPr="0071089C" w:rsidRDefault="0071089C" w:rsidP="0071089C">
      <w:pPr>
        <w:pStyle w:val="3"/>
        <w:shd w:val="clear" w:color="auto" w:fill="FFFFFF"/>
        <w:spacing w:before="0" w:line="240" w:lineRule="auto"/>
        <w:jc w:val="center"/>
        <w:rPr>
          <w:rFonts w:ascii="inherit" w:hAnsi="inherit"/>
          <w:b/>
          <w:color w:val="293A55"/>
          <w:sz w:val="30"/>
          <w:szCs w:val="30"/>
          <w:lang w:val="uk-UA"/>
        </w:rPr>
      </w:pPr>
      <w:r w:rsidRPr="0071089C">
        <w:rPr>
          <w:rFonts w:ascii="inherit" w:hAnsi="inherit"/>
          <w:b/>
          <w:color w:val="293A55"/>
          <w:sz w:val="30"/>
          <w:szCs w:val="30"/>
          <w:lang w:val="uk-UA"/>
        </w:rPr>
        <w:t>4. Домовленості щодо даних при визначенні рівня польоту</w:t>
      </w:r>
    </w:p>
    <w:p w14:paraId="188CD895" w14:textId="77777777" w:rsidR="0071089C" w:rsidRPr="0071089C" w:rsidRDefault="0071089C" w:rsidP="0071089C">
      <w:pPr>
        <w:pStyle w:val="a9"/>
        <w:spacing w:after="0" w:line="240" w:lineRule="auto"/>
        <w:ind w:left="0"/>
        <w:rPr>
          <w:lang w:val="uk-UA"/>
        </w:rPr>
      </w:pPr>
    </w:p>
    <w:p w14:paraId="4E6514A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Для надання даних про рівень польоту використовують чотири правила групування даних:</w:t>
      </w:r>
    </w:p>
    <w:p w14:paraId="16D5BC3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"F" із наступними трьома десятковими цифрами - для позначення номера ешелону польоту, наприклад, ешелон польоту 330 зазначається як "F330";</w:t>
      </w:r>
    </w:p>
    <w:p w14:paraId="20A214E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"S" із наступними чотирма десятковими цифрами - для позначення стандартного метричного ешелону у десятках метрів, наприклад, стандартний метричний ешелон 11300 м (ешелон польоту 370) зазначається як "S1130";</w:t>
      </w:r>
    </w:p>
    <w:p w14:paraId="0509692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"A" із наступними трьома десятковими цифрами - для позначення абсолютної висоти в сотнях футів, наприклад, абсолютна висота 4500 </w:t>
      </w:r>
      <w:proofErr w:type="spellStart"/>
      <w:r w:rsidRPr="00627674">
        <w:rPr>
          <w:rFonts w:ascii="IBM Plex Serif" w:hAnsi="IBM Plex Serif"/>
          <w:color w:val="293A55"/>
          <w:lang w:val="uk-UA"/>
        </w:rPr>
        <w:t>ft</w:t>
      </w:r>
      <w:proofErr w:type="spellEnd"/>
      <w:r w:rsidRPr="00627674">
        <w:rPr>
          <w:rFonts w:ascii="IBM Plex Serif" w:hAnsi="IBM Plex Serif"/>
          <w:color w:val="293A55"/>
          <w:lang w:val="uk-UA"/>
        </w:rPr>
        <w:t xml:space="preserve"> зазначається як "A045";</w:t>
      </w:r>
    </w:p>
    <w:p w14:paraId="551367E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"M" із наступними чотирма десятковими цифрами - для позначення абсолютної висоти в десятках метрів, наприклад, абсолютна висота 8400 м зазначається як "M0840".</w:t>
      </w:r>
    </w:p>
    <w:p w14:paraId="6485593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У разі планування виконання польоту за ПВП у неконтрольованому повітряному просторі замість рівня польоту використовують абревіатуру "VFR".</w:t>
      </w:r>
    </w:p>
    <w:p w14:paraId="56F37743" w14:textId="77777777" w:rsidR="0071089C" w:rsidRDefault="0071089C" w:rsidP="0071089C">
      <w:pPr>
        <w:pStyle w:val="3"/>
        <w:shd w:val="clear" w:color="auto" w:fill="FFFFFF"/>
        <w:spacing w:before="0"/>
        <w:jc w:val="center"/>
        <w:rPr>
          <w:rFonts w:ascii="inherit" w:hAnsi="inherit"/>
          <w:color w:val="293A55"/>
          <w:sz w:val="30"/>
          <w:szCs w:val="30"/>
          <w:lang w:val="uk-UA"/>
        </w:rPr>
      </w:pPr>
    </w:p>
    <w:p w14:paraId="6ABB6B97" w14:textId="218CBE7F" w:rsidR="0071089C" w:rsidRDefault="0071089C" w:rsidP="0071089C">
      <w:pPr>
        <w:pStyle w:val="3"/>
        <w:shd w:val="clear" w:color="auto" w:fill="FFFFFF"/>
        <w:spacing w:before="0"/>
        <w:jc w:val="center"/>
        <w:rPr>
          <w:rFonts w:ascii="inherit" w:hAnsi="inherit"/>
          <w:b/>
          <w:color w:val="293A55"/>
          <w:sz w:val="30"/>
          <w:szCs w:val="30"/>
          <w:lang w:val="uk-UA"/>
        </w:rPr>
      </w:pPr>
      <w:r w:rsidRPr="0071089C">
        <w:rPr>
          <w:rFonts w:ascii="inherit" w:hAnsi="inherit"/>
          <w:b/>
          <w:color w:val="293A55"/>
          <w:sz w:val="30"/>
          <w:szCs w:val="30"/>
          <w:lang w:val="uk-UA"/>
        </w:rPr>
        <w:t>5.</w:t>
      </w:r>
      <w:r>
        <w:rPr>
          <w:rFonts w:ascii="inherit" w:hAnsi="inherit"/>
          <w:b/>
          <w:color w:val="293A55"/>
          <w:sz w:val="30"/>
          <w:szCs w:val="30"/>
          <w:lang w:val="uk-UA"/>
        </w:rPr>
        <w:t xml:space="preserve"> </w:t>
      </w:r>
      <w:r w:rsidRPr="0071089C">
        <w:rPr>
          <w:rFonts w:ascii="inherit" w:hAnsi="inherit"/>
          <w:b/>
          <w:color w:val="293A55"/>
          <w:sz w:val="30"/>
          <w:szCs w:val="30"/>
          <w:lang w:val="uk-UA"/>
        </w:rPr>
        <w:t>Домовленості щодо даних при зазначенні місцезнаходження</w:t>
      </w:r>
    </w:p>
    <w:p w14:paraId="71937F9B" w14:textId="77777777" w:rsidR="0071089C" w:rsidRPr="0071089C" w:rsidRDefault="0071089C" w:rsidP="0071089C">
      <w:pPr>
        <w:pStyle w:val="a9"/>
        <w:spacing w:after="0"/>
        <w:ind w:left="0"/>
        <w:rPr>
          <w:lang w:val="uk-UA"/>
        </w:rPr>
      </w:pPr>
    </w:p>
    <w:p w14:paraId="331B61F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Для зазначення місцезнаходження або маршруту польоту використовують такі альтернативні правила групування даних:</w:t>
      </w:r>
    </w:p>
    <w:p w14:paraId="3C89051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 від 2 до 7 знаків, які є кодованим індексом, наданим заданому маршруту ОПР;</w:t>
      </w:r>
    </w:p>
    <w:p w14:paraId="6F95E39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2) від 2 до 5 знаків, які є кодованим індексом, наданим точці маршруту;</w:t>
      </w:r>
    </w:p>
    <w:p w14:paraId="6449826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3) 4 цифри, що описують широту в градусах (2 цифри) та хвилинах (2 цифри), за якими йде літера "N" або "S" для північної або південної широти відповідно, слідом йдуть 5 цифр, що описують довготу в градусах (3 цифри) та хвилинах (2 цифри), за якою йде літера "E" або "W" для східної та західної довготи відповідно; для формування правильної кількості цифр, там де це необхідно, додають нулі.</w:t>
      </w:r>
    </w:p>
    <w:p w14:paraId="731BB1C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 4620N07805W;</w:t>
      </w:r>
    </w:p>
    <w:p w14:paraId="087F363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4) 2 цифри, що описують широту в градусах, за якими йде літера "N" або "S" для північної або південної широти відповідно, слідом йдуть 3 цифри, що описують довготу в градусах, за якою йде літера "E" або "W" для східної та західної довготи відповідно; для формування правильної кількості цифр, там де це необхідно, додають нулі.</w:t>
      </w:r>
    </w:p>
    <w:p w14:paraId="1350CF8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 46N035W;</w:t>
      </w:r>
    </w:p>
    <w:p w14:paraId="1E3724B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5) від 2 до 5 знаків, які є кодовим визначенням основної точки, із наступними трьома десятковими цифрами, що визначають пеленг від даної точки в градусах магнітного меридіану, за яким слідує три десяткових цифри, що вказують на відстань від даної точки в морських милях. Правильна кількість знаків забезпечується, за потреби, шляхом додавання нулів, наприклад, дані про точку, розташовану в напрямку 180 і на відстані 40 NM від VOR ODS, будуть зазначені як ODS180040.</w:t>
      </w:r>
    </w:p>
    <w:p w14:paraId="553331FC" w14:textId="77777777" w:rsidR="0071089C" w:rsidRPr="009378B8" w:rsidRDefault="0071089C" w:rsidP="0071089C">
      <w:pPr>
        <w:pStyle w:val="3"/>
        <w:shd w:val="clear" w:color="auto" w:fill="FFFFFF"/>
        <w:spacing w:before="0" w:line="240" w:lineRule="auto"/>
        <w:jc w:val="center"/>
        <w:rPr>
          <w:rFonts w:ascii="inherit" w:hAnsi="inherit"/>
          <w:color w:val="293A55"/>
          <w:sz w:val="22"/>
          <w:szCs w:val="22"/>
          <w:lang w:val="uk-UA"/>
        </w:rPr>
      </w:pPr>
    </w:p>
    <w:p w14:paraId="44879DA6" w14:textId="77777777" w:rsidR="0071089C" w:rsidRDefault="0071089C" w:rsidP="0071089C">
      <w:pPr>
        <w:pStyle w:val="3"/>
        <w:shd w:val="clear" w:color="auto" w:fill="FFFFFF"/>
        <w:spacing w:before="0" w:line="240" w:lineRule="auto"/>
        <w:jc w:val="center"/>
        <w:rPr>
          <w:rFonts w:ascii="inherit" w:hAnsi="inherit"/>
          <w:b/>
          <w:color w:val="293A55"/>
          <w:sz w:val="30"/>
          <w:szCs w:val="30"/>
          <w:lang w:val="uk-UA"/>
        </w:rPr>
      </w:pPr>
      <w:r w:rsidRPr="0071089C">
        <w:rPr>
          <w:rFonts w:ascii="inherit" w:hAnsi="inherit"/>
          <w:b/>
          <w:color w:val="293A55"/>
          <w:sz w:val="30"/>
          <w:szCs w:val="30"/>
          <w:lang w:val="uk-UA"/>
        </w:rPr>
        <w:t>6. Структура полів</w:t>
      </w:r>
    </w:p>
    <w:p w14:paraId="4158D08C" w14:textId="77777777" w:rsidR="0071089C" w:rsidRPr="0071089C" w:rsidRDefault="0071089C" w:rsidP="0071089C">
      <w:pPr>
        <w:spacing w:after="0" w:line="240" w:lineRule="auto"/>
        <w:rPr>
          <w:lang w:val="uk-UA"/>
        </w:rPr>
      </w:pPr>
    </w:p>
    <w:p w14:paraId="21B7D31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 У описі полів зазначено ключ, що дає змогу дотримуватися послідовності полів кожного типу повідомлення.</w:t>
      </w:r>
    </w:p>
    <w:p w14:paraId="242A789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2. У описі полів типу ключ указує на номер типу наступного та попереднього поля кожного повідомлення, що дає змогу також орієнтуватися у звичайному та зворотному напрямку.</w:t>
      </w:r>
    </w:p>
    <w:p w14:paraId="0C6030A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3. Для зазначення відсутності попереднього типу поля в ключі використовується сигнал початку даних ОПР "(" (відкрита дужка); для зазначення відсутності наступного типу поля використовується сигнал кінця даних ОПР ")" (закрита дужка).</w:t>
      </w:r>
    </w:p>
    <w:p w14:paraId="6136AE8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4. На сторінках полів елементи графічно позначаються так:</w:t>
      </w:r>
    </w:p>
    <w:p w14:paraId="09D1B481"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 установленим числом знаків (у прикладах застосовуються три та один знак):</w:t>
      </w:r>
    </w:p>
    <w:p w14:paraId="281178E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4D06755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w:t>
      </w:r>
      <w:r w:rsidRPr="00627674">
        <w:rPr>
          <w:rFonts w:ascii="IBM Plex Serif" w:hAnsi="IBM Plex Serif"/>
          <w:noProof/>
          <w:color w:val="293A55"/>
          <w:lang w:val="ru-RU" w:eastAsia="ru-RU"/>
        </w:rPr>
        <w:drawing>
          <wp:inline distT="0" distB="0" distL="0" distR="0" wp14:anchorId="1C6C8A5D" wp14:editId="0B04C21E">
            <wp:extent cx="1798320" cy="960120"/>
            <wp:effectExtent l="0" t="0" r="0"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1798320" cy="960120"/>
                    </a:xfrm>
                    <a:prstGeom prst="rect">
                      <a:avLst/>
                    </a:prstGeom>
                    <a:noFill/>
                    <a:ln>
                      <a:noFill/>
                    </a:ln>
                  </pic:spPr>
                </pic:pic>
              </a:graphicData>
            </a:graphic>
          </wp:inline>
        </w:drawing>
      </w:r>
    </w:p>
    <w:p w14:paraId="0BD007C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 елементами змінної довжини:</w:t>
      </w:r>
    </w:p>
    <w:p w14:paraId="46C67B10"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 </w:t>
      </w:r>
      <w:r w:rsidRPr="00627674">
        <w:rPr>
          <w:rFonts w:ascii="IBM Plex Serif" w:hAnsi="IBM Plex Serif"/>
          <w:noProof/>
          <w:color w:val="293A55"/>
          <w:lang w:val="ru-RU" w:eastAsia="ru-RU"/>
        </w:rPr>
        <w:drawing>
          <wp:inline distT="0" distB="0" distL="0" distR="0" wp14:anchorId="5097B271" wp14:editId="66A58612">
            <wp:extent cx="1104900" cy="960120"/>
            <wp:effectExtent l="0" t="0" r="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1104900" cy="960120"/>
                    </a:xfrm>
                    <a:prstGeom prst="rect">
                      <a:avLst/>
                    </a:prstGeom>
                    <a:noFill/>
                    <a:ln>
                      <a:noFill/>
                    </a:ln>
                  </pic:spPr>
                </pic:pic>
              </a:graphicData>
            </a:graphic>
          </wp:inline>
        </w:drawing>
      </w:r>
      <w:r w:rsidRPr="00627674">
        <w:rPr>
          <w:rFonts w:ascii="IBM Plex Serif" w:hAnsi="IBM Plex Serif"/>
          <w:color w:val="293A55"/>
          <w:lang w:val="uk-UA"/>
        </w:rPr>
        <w:t> </w:t>
      </w:r>
    </w:p>
    <w:p w14:paraId="476BE9A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5. Якщо стандартні повідомлення щодо ОПР надають телетайпними каналами, де використовують комп'ютери ОПР, необхідно дотримуватися форматів і домовленостей щодо даних.</w:t>
      </w:r>
    </w:p>
    <w:p w14:paraId="11EEB702" w14:textId="77777777" w:rsidR="0071089C" w:rsidRPr="0071089C" w:rsidRDefault="0071089C" w:rsidP="0071089C">
      <w:pPr>
        <w:pStyle w:val="3"/>
        <w:shd w:val="clear" w:color="auto" w:fill="FFFFFF"/>
        <w:spacing w:before="0"/>
        <w:jc w:val="center"/>
        <w:rPr>
          <w:rFonts w:ascii="inherit" w:hAnsi="inherit"/>
          <w:b/>
          <w:color w:val="293A55"/>
          <w:sz w:val="30"/>
          <w:szCs w:val="30"/>
          <w:lang w:val="uk-UA"/>
        </w:rPr>
      </w:pPr>
      <w:r w:rsidRPr="0071089C">
        <w:rPr>
          <w:rFonts w:ascii="inherit" w:hAnsi="inherit"/>
          <w:b/>
          <w:color w:val="293A55"/>
          <w:sz w:val="30"/>
          <w:szCs w:val="30"/>
          <w:lang w:val="uk-UA"/>
        </w:rPr>
        <w:t>7. Формат та зміст повідомлень щодо ОПР</w:t>
      </w:r>
    </w:p>
    <w:p w14:paraId="0DEF825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 Поле типу 3. Тип, номер повідомлення і пов'язані дані</w:t>
      </w:r>
    </w:p>
    <w:p w14:paraId="14145799" w14:textId="77777777" w:rsidR="000E2D4E" w:rsidRDefault="000E2D4E" w:rsidP="0071089C">
      <w:pPr>
        <w:pStyle w:val="tj"/>
        <w:shd w:val="clear" w:color="auto" w:fill="FFFFFF"/>
        <w:spacing w:before="0" w:beforeAutospacing="0" w:after="0" w:afterAutospacing="0"/>
        <w:jc w:val="both"/>
        <w:rPr>
          <w:rFonts w:ascii="IBM Plex Serif" w:hAnsi="IBM Plex Serif"/>
          <w:color w:val="293A55"/>
          <w:lang w:val="uk-UA"/>
        </w:rPr>
      </w:pPr>
    </w:p>
    <w:p w14:paraId="38675F47"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Формат:</w:t>
      </w:r>
    </w:p>
    <w:p w14:paraId="70BEF850"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w:t>
      </w:r>
      <w:r w:rsidRPr="00627674">
        <w:rPr>
          <w:rFonts w:ascii="IBM Plex Serif" w:hAnsi="IBM Plex Serif"/>
          <w:noProof/>
          <w:color w:val="293A55"/>
          <w:lang w:val="ru-RU" w:eastAsia="ru-RU"/>
        </w:rPr>
        <w:drawing>
          <wp:inline distT="0" distB="0" distL="0" distR="0" wp14:anchorId="77154564" wp14:editId="0613F9E7">
            <wp:extent cx="3429000" cy="952500"/>
            <wp:effectExtent l="0" t="0" r="0"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3429000" cy="952500"/>
                    </a:xfrm>
                    <a:prstGeom prst="rect">
                      <a:avLst/>
                    </a:prstGeom>
                    <a:noFill/>
                    <a:ln>
                      <a:noFill/>
                    </a:ln>
                  </pic:spPr>
                </pic:pic>
              </a:graphicData>
            </a:graphic>
          </wp:inline>
        </w:drawing>
      </w:r>
      <w:r w:rsidRPr="00627674">
        <w:rPr>
          <w:rFonts w:ascii="IBM Plex Serif" w:hAnsi="IBM Plex Serif"/>
          <w:color w:val="293A55"/>
          <w:lang w:val="uk-UA"/>
        </w:rPr>
        <w:t> </w:t>
      </w:r>
    </w:p>
    <w:p w14:paraId="3C840AC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694906E0"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За відсутності інших вказівок дане поле містить у собі тільки один елемент "a". Елемент "b" або елементи "b" і "c" використовуються тільки в тому випадку, коли повідомлення підготовлено комп'ютером органів ОПР та/або обмін цими повідомленнями здійснюється між такими системами.</w:t>
      </w:r>
    </w:p>
    <w:p w14:paraId="5DF8CDB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3199BC48"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Ключ поля типу 3:</w:t>
      </w:r>
    </w:p>
    <w:p w14:paraId="3B0BCA5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615"/>
        <w:gridCol w:w="4110"/>
        <w:gridCol w:w="2615"/>
      </w:tblGrid>
      <w:tr w:rsidR="0071089C" w:rsidRPr="00E56A91" w14:paraId="73CC1E28" w14:textId="77777777" w:rsidTr="0071089C">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D8E820" w14:textId="77777777" w:rsidR="0071089C" w:rsidRPr="00627674" w:rsidRDefault="0071089C" w:rsidP="0071089C">
            <w:pPr>
              <w:pStyle w:val="tc"/>
              <w:spacing w:before="0" w:beforeAutospacing="0" w:after="0" w:afterAutospacing="0"/>
              <w:jc w:val="center"/>
              <w:rPr>
                <w:lang w:val="uk-UA"/>
              </w:rPr>
            </w:pPr>
            <w:r w:rsidRPr="00627674">
              <w:rPr>
                <w:lang w:val="uk-UA"/>
              </w:rPr>
              <w:t>Попередній тип поля або символ</w:t>
            </w:r>
          </w:p>
        </w:tc>
        <w:tc>
          <w:tcPr>
            <w:tcW w:w="2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4E08E4" w14:textId="77777777" w:rsidR="0071089C" w:rsidRPr="00627674" w:rsidRDefault="0071089C" w:rsidP="0071089C">
            <w:pPr>
              <w:pStyle w:val="tc"/>
              <w:spacing w:before="0" w:beforeAutospacing="0" w:after="0" w:afterAutospacing="0"/>
              <w:jc w:val="center"/>
              <w:rPr>
                <w:lang w:val="uk-UA"/>
              </w:rPr>
            </w:pPr>
            <w:r w:rsidRPr="00627674">
              <w:rPr>
                <w:lang w:val="uk-UA"/>
              </w:rPr>
              <w:t>Даний тип поля використовують в</w:t>
            </w:r>
          </w:p>
        </w:tc>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B7D0A5" w14:textId="77777777" w:rsidR="0071089C" w:rsidRPr="00627674" w:rsidRDefault="0071089C" w:rsidP="0071089C">
            <w:pPr>
              <w:pStyle w:val="tc"/>
              <w:spacing w:before="0" w:beforeAutospacing="0" w:after="0" w:afterAutospacing="0"/>
              <w:jc w:val="center"/>
              <w:rPr>
                <w:lang w:val="uk-UA"/>
              </w:rPr>
            </w:pPr>
            <w:r w:rsidRPr="00627674">
              <w:rPr>
                <w:lang w:val="uk-UA"/>
              </w:rPr>
              <w:t>Наступний тип поля або символ</w:t>
            </w:r>
          </w:p>
        </w:tc>
      </w:tr>
      <w:tr w:rsidR="0071089C" w:rsidRPr="00627674" w14:paraId="668D2E10" w14:textId="77777777" w:rsidTr="0071089C">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ADEB06" w14:textId="77777777" w:rsidR="0071089C" w:rsidRPr="00627674" w:rsidRDefault="0071089C" w:rsidP="0071089C">
            <w:pPr>
              <w:pStyle w:val="tc"/>
              <w:spacing w:before="0" w:beforeAutospacing="0" w:after="0" w:afterAutospacing="0"/>
              <w:jc w:val="center"/>
              <w:rPr>
                <w:lang w:val="uk-UA"/>
              </w:rPr>
            </w:pPr>
            <w:r w:rsidRPr="00627674">
              <w:rPr>
                <w:lang w:val="uk-UA"/>
              </w:rPr>
              <w:t>(</w:t>
            </w:r>
            <w:r w:rsidRPr="00627674">
              <w:rPr>
                <w:lang w:val="uk-UA"/>
              </w:rPr>
              <w:br/>
              <w:t>(</w:t>
            </w:r>
          </w:p>
        </w:tc>
        <w:tc>
          <w:tcPr>
            <w:tcW w:w="2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1E472E" w14:textId="77777777" w:rsidR="0071089C" w:rsidRPr="00627674" w:rsidRDefault="0071089C" w:rsidP="0071089C">
            <w:pPr>
              <w:pStyle w:val="tc"/>
              <w:spacing w:before="0" w:beforeAutospacing="0" w:after="0" w:afterAutospacing="0"/>
              <w:jc w:val="center"/>
              <w:rPr>
                <w:lang w:val="uk-UA"/>
              </w:rPr>
            </w:pPr>
            <w:r w:rsidRPr="00627674">
              <w:rPr>
                <w:lang w:val="uk-UA"/>
              </w:rPr>
              <w:t>ALR</w:t>
            </w:r>
            <w:r w:rsidRPr="00627674">
              <w:rPr>
                <w:lang w:val="uk-UA"/>
              </w:rPr>
              <w:br/>
              <w:t>RCF</w:t>
            </w:r>
          </w:p>
        </w:tc>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9D8F3E" w14:textId="77777777" w:rsidR="0071089C" w:rsidRPr="00627674" w:rsidRDefault="0071089C" w:rsidP="0071089C">
            <w:pPr>
              <w:pStyle w:val="tc"/>
              <w:spacing w:before="0" w:beforeAutospacing="0" w:after="0" w:afterAutospacing="0"/>
              <w:jc w:val="center"/>
              <w:rPr>
                <w:lang w:val="uk-UA"/>
              </w:rPr>
            </w:pPr>
            <w:r w:rsidRPr="00627674">
              <w:rPr>
                <w:lang w:val="uk-UA"/>
              </w:rPr>
              <w:t>5</w:t>
            </w:r>
            <w:r w:rsidRPr="00627674">
              <w:rPr>
                <w:lang w:val="uk-UA"/>
              </w:rPr>
              <w:br/>
              <w:t>7</w:t>
            </w:r>
          </w:p>
        </w:tc>
      </w:tr>
      <w:tr w:rsidR="0071089C" w:rsidRPr="00627674" w14:paraId="4F0255D6" w14:textId="77777777" w:rsidTr="0071089C">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2D156C" w14:textId="77777777" w:rsidR="0071089C" w:rsidRPr="00627674" w:rsidRDefault="0071089C" w:rsidP="0071089C">
            <w:pPr>
              <w:pStyle w:val="tc"/>
              <w:spacing w:before="0" w:beforeAutospacing="0" w:after="0" w:afterAutospacing="0"/>
              <w:jc w:val="center"/>
              <w:rPr>
                <w:lang w:val="uk-UA"/>
              </w:rPr>
            </w:pPr>
            <w:r w:rsidRPr="00627674">
              <w:rPr>
                <w:lang w:val="uk-UA"/>
              </w:rPr>
              <w:t>(</w:t>
            </w:r>
            <w:r w:rsidRPr="00627674">
              <w:rPr>
                <w:lang w:val="uk-UA"/>
              </w:rPr>
              <w:br/>
              <w:t>(</w:t>
            </w:r>
            <w:r w:rsidRPr="00627674">
              <w:rPr>
                <w:lang w:val="uk-UA"/>
              </w:rPr>
              <w:br/>
              <w:t>(</w:t>
            </w:r>
            <w:r w:rsidRPr="00627674">
              <w:rPr>
                <w:lang w:val="uk-UA"/>
              </w:rPr>
              <w:br/>
              <w:t>(</w:t>
            </w:r>
            <w:r w:rsidRPr="00627674">
              <w:rPr>
                <w:lang w:val="uk-UA"/>
              </w:rPr>
              <w:br/>
              <w:t>(</w:t>
            </w:r>
            <w:r w:rsidRPr="00627674">
              <w:rPr>
                <w:lang w:val="uk-UA"/>
              </w:rPr>
              <w:br/>
              <w:t>(</w:t>
            </w:r>
          </w:p>
        </w:tc>
        <w:tc>
          <w:tcPr>
            <w:tcW w:w="2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99BA281" w14:textId="77777777" w:rsidR="0071089C" w:rsidRPr="00627674" w:rsidRDefault="0071089C" w:rsidP="0071089C">
            <w:pPr>
              <w:pStyle w:val="tc"/>
              <w:spacing w:before="0" w:beforeAutospacing="0" w:after="0" w:afterAutospacing="0"/>
              <w:jc w:val="center"/>
              <w:rPr>
                <w:lang w:val="uk-UA"/>
              </w:rPr>
            </w:pPr>
            <w:r w:rsidRPr="00627674">
              <w:rPr>
                <w:lang w:val="uk-UA"/>
              </w:rPr>
              <w:t>FPL</w:t>
            </w:r>
            <w:r w:rsidRPr="00627674">
              <w:rPr>
                <w:lang w:val="uk-UA"/>
              </w:rPr>
              <w:br/>
              <w:t>CHG</w:t>
            </w:r>
            <w:r w:rsidRPr="00627674">
              <w:rPr>
                <w:lang w:val="uk-UA"/>
              </w:rPr>
              <w:br/>
              <w:t>CNL</w:t>
            </w:r>
            <w:r w:rsidRPr="00627674">
              <w:rPr>
                <w:lang w:val="uk-UA"/>
              </w:rPr>
              <w:br/>
              <w:t>DLA</w:t>
            </w:r>
            <w:r w:rsidRPr="00627674">
              <w:rPr>
                <w:lang w:val="uk-UA"/>
              </w:rPr>
              <w:br/>
              <w:t>DEP</w:t>
            </w:r>
            <w:r w:rsidRPr="00627674">
              <w:rPr>
                <w:lang w:val="uk-UA"/>
              </w:rPr>
              <w:br/>
              <w:t>ARR</w:t>
            </w:r>
          </w:p>
        </w:tc>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B619A2" w14:textId="77777777" w:rsidR="0071089C" w:rsidRPr="00627674" w:rsidRDefault="0071089C" w:rsidP="0071089C">
            <w:pPr>
              <w:pStyle w:val="tc"/>
              <w:spacing w:before="0" w:beforeAutospacing="0" w:after="0" w:afterAutospacing="0"/>
              <w:jc w:val="center"/>
              <w:rPr>
                <w:lang w:val="uk-UA"/>
              </w:rPr>
            </w:pPr>
            <w:r w:rsidRPr="00627674">
              <w:rPr>
                <w:lang w:val="uk-UA"/>
              </w:rPr>
              <w:t>7</w:t>
            </w:r>
            <w:r w:rsidRPr="00627674">
              <w:rPr>
                <w:lang w:val="uk-UA"/>
              </w:rPr>
              <w:br/>
              <w:t>7</w:t>
            </w:r>
            <w:r w:rsidRPr="00627674">
              <w:rPr>
                <w:lang w:val="uk-UA"/>
              </w:rPr>
              <w:br/>
              <w:t>7</w:t>
            </w:r>
            <w:r w:rsidRPr="00627674">
              <w:rPr>
                <w:lang w:val="uk-UA"/>
              </w:rPr>
              <w:br/>
              <w:t>7</w:t>
            </w:r>
            <w:r w:rsidRPr="00627674">
              <w:rPr>
                <w:lang w:val="uk-UA"/>
              </w:rPr>
              <w:br/>
              <w:t>7</w:t>
            </w:r>
            <w:r w:rsidRPr="00627674">
              <w:rPr>
                <w:lang w:val="uk-UA"/>
              </w:rPr>
              <w:br/>
              <w:t>7</w:t>
            </w:r>
          </w:p>
        </w:tc>
      </w:tr>
      <w:tr w:rsidR="0071089C" w:rsidRPr="00627674" w14:paraId="46E54480" w14:textId="77777777" w:rsidTr="0071089C">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A3C17E" w14:textId="77777777" w:rsidR="0071089C" w:rsidRPr="00627674" w:rsidRDefault="0071089C" w:rsidP="0071089C">
            <w:pPr>
              <w:pStyle w:val="tc"/>
              <w:spacing w:before="0" w:beforeAutospacing="0" w:after="0" w:afterAutospacing="0"/>
              <w:jc w:val="center"/>
              <w:rPr>
                <w:lang w:val="uk-UA"/>
              </w:rPr>
            </w:pPr>
            <w:r w:rsidRPr="00627674">
              <w:rPr>
                <w:lang w:val="uk-UA"/>
              </w:rPr>
              <w:t>(</w:t>
            </w:r>
            <w:r w:rsidRPr="00627674">
              <w:rPr>
                <w:lang w:val="uk-UA"/>
              </w:rPr>
              <w:br/>
              <w:t>(</w:t>
            </w:r>
            <w:r w:rsidRPr="00627674">
              <w:rPr>
                <w:lang w:val="uk-UA"/>
              </w:rPr>
              <w:br/>
              <w:t>(</w:t>
            </w:r>
          </w:p>
        </w:tc>
        <w:tc>
          <w:tcPr>
            <w:tcW w:w="22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42D4F1" w14:textId="77777777" w:rsidR="0071089C" w:rsidRPr="00627674" w:rsidRDefault="0071089C" w:rsidP="0071089C">
            <w:pPr>
              <w:pStyle w:val="tc"/>
              <w:spacing w:before="0" w:beforeAutospacing="0" w:after="0" w:afterAutospacing="0"/>
              <w:jc w:val="center"/>
              <w:rPr>
                <w:lang w:val="uk-UA"/>
              </w:rPr>
            </w:pPr>
            <w:r w:rsidRPr="00627674">
              <w:rPr>
                <w:lang w:val="uk-UA"/>
              </w:rPr>
              <w:t>RQP</w:t>
            </w:r>
            <w:r w:rsidRPr="00627674">
              <w:rPr>
                <w:lang w:val="uk-UA"/>
              </w:rPr>
              <w:br/>
              <w:t>RQS</w:t>
            </w:r>
            <w:r w:rsidRPr="00627674">
              <w:rPr>
                <w:lang w:val="uk-UA"/>
              </w:rPr>
              <w:br/>
              <w:t>SPL</w:t>
            </w:r>
          </w:p>
        </w:tc>
        <w:tc>
          <w:tcPr>
            <w:tcW w:w="14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EFF70C" w14:textId="77777777" w:rsidR="0071089C" w:rsidRPr="00627674" w:rsidRDefault="0071089C" w:rsidP="0071089C">
            <w:pPr>
              <w:pStyle w:val="tc"/>
              <w:spacing w:before="0" w:beforeAutospacing="0" w:after="0" w:afterAutospacing="0"/>
              <w:jc w:val="center"/>
              <w:rPr>
                <w:lang w:val="uk-UA"/>
              </w:rPr>
            </w:pPr>
            <w:r w:rsidRPr="00627674">
              <w:rPr>
                <w:lang w:val="uk-UA"/>
              </w:rPr>
              <w:t>7</w:t>
            </w:r>
            <w:r w:rsidRPr="00627674">
              <w:rPr>
                <w:lang w:val="uk-UA"/>
              </w:rPr>
              <w:br/>
              <w:t>7</w:t>
            </w:r>
            <w:r w:rsidRPr="00627674">
              <w:rPr>
                <w:lang w:val="uk-UA"/>
              </w:rPr>
              <w:br/>
              <w:t>7</w:t>
            </w:r>
          </w:p>
        </w:tc>
      </w:tr>
    </w:tbl>
    <w:p w14:paraId="17EC516A"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6481C4B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 поля типу 3:</w:t>
      </w:r>
    </w:p>
    <w:p w14:paraId="616518C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ВІДКРИТА ДУЖКА</w:t>
      </w:r>
    </w:p>
    <w:p w14:paraId="7E74FBE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 Індекс типу повідомлення - 3 літери, як зазначено нижче:</w:t>
      </w:r>
    </w:p>
    <w:p w14:paraId="68F1F80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ALR - аварійне сповіщення;</w:t>
      </w:r>
    </w:p>
    <w:p w14:paraId="25C44C0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RCF - відмова радіозв'язку;</w:t>
      </w:r>
    </w:p>
    <w:p w14:paraId="76A67B1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FPL - поданий план польоту;</w:t>
      </w:r>
    </w:p>
    <w:p w14:paraId="6BCC2E0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CHG - зміна;</w:t>
      </w:r>
    </w:p>
    <w:p w14:paraId="130F210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CNL - скасування;</w:t>
      </w:r>
    </w:p>
    <w:p w14:paraId="4672087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DLA - затримка;</w:t>
      </w:r>
    </w:p>
    <w:p w14:paraId="1FBAB22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DEP - виліт;</w:t>
      </w:r>
    </w:p>
    <w:p w14:paraId="5851CA4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ARR - прибуття;</w:t>
      </w:r>
    </w:p>
    <w:p w14:paraId="54CACC0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RQP - запит плану польоту;</w:t>
      </w:r>
    </w:p>
    <w:p w14:paraId="0302238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RQS - запит додаткового плану польоту;</w:t>
      </w:r>
    </w:p>
    <w:p w14:paraId="0418C21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SPL - додатковий план польоту.</w:t>
      </w:r>
    </w:p>
    <w:p w14:paraId="44DB997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Якщо не зазначено інше, це поле може містити тільки один елемент "Індекс типу повідомлення". Елементи "Номер повідомлення" та "Пов'язані дані" використовують при обміні повідомленнями за допомогою комп'ютерів органів ОПР.</w:t>
      </w:r>
    </w:p>
    <w:p w14:paraId="379C682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b) Номер повідомлення</w:t>
      </w:r>
    </w:p>
    <w:p w14:paraId="0653A41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від 1 до 4 ЛІТЕР, що означає орган ОПР - відправник, за яким іде</w:t>
      </w:r>
    </w:p>
    <w:p w14:paraId="51CAC19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РОЗДІЛОВА КОСА РИСКА (/), за якою іде</w:t>
      </w:r>
    </w:p>
    <w:p w14:paraId="6A72E49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від 1 до 4 ЛІТЕР, що означають орган ОПР, який приймає повідомлення, після чого йдуть</w:t>
      </w:r>
    </w:p>
    <w:p w14:paraId="54B8BAB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3 ДЕСЯТКОВІ ЦИФРИ,</w:t>
      </w:r>
    </w:p>
    <w:p w14:paraId="4DE0D9D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які позначають порядковий номер цього повідомлення у серії повідомлень, переданих цим органом для зазначеного органу ОПР, що приймає повідомлення.</w:t>
      </w:r>
    </w:p>
    <w:p w14:paraId="461236F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 Пов'язані дані</w:t>
      </w:r>
    </w:p>
    <w:p w14:paraId="43D3997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від 1 до 4 ЛІТЕР, за якими подається</w:t>
      </w:r>
    </w:p>
    <w:p w14:paraId="27B34E1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РОЗДІЛОВА КОСА РИСКА (/), далі</w:t>
      </w:r>
    </w:p>
    <w:p w14:paraId="24C866E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від 1 до 4 ЛІТЕР і 3 ДЕСЯТКОВІ ЦИФРИ, що означають номер повідомлення, яке міститься в елементі "b" оперативного повідомлення, з якого почалася серія повідомлень, куди входить дане повідомлення.</w:t>
      </w:r>
    </w:p>
    <w:p w14:paraId="371FB65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w:t>
      </w:r>
    </w:p>
    <w:p w14:paraId="56A39B1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(FPL;</w:t>
      </w:r>
    </w:p>
    <w:p w14:paraId="5D82DAD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(CNL;</w:t>
      </w:r>
    </w:p>
    <w:p w14:paraId="0012372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(CHGO/B016O/B014.</w:t>
      </w:r>
    </w:p>
    <w:p w14:paraId="55D9E2B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2. Поле типу 5. Опис аварійної стадії</w:t>
      </w:r>
    </w:p>
    <w:p w14:paraId="46144E80" w14:textId="77777777" w:rsidR="000E2D4E" w:rsidRDefault="000E2D4E" w:rsidP="0071089C">
      <w:pPr>
        <w:pStyle w:val="tj"/>
        <w:shd w:val="clear" w:color="auto" w:fill="FFFFFF"/>
        <w:spacing w:before="0" w:beforeAutospacing="0" w:after="0" w:afterAutospacing="0"/>
        <w:jc w:val="both"/>
        <w:rPr>
          <w:rFonts w:ascii="IBM Plex Serif" w:hAnsi="IBM Plex Serif"/>
          <w:color w:val="293A55"/>
          <w:lang w:val="uk-UA"/>
        </w:rPr>
      </w:pPr>
    </w:p>
    <w:p w14:paraId="22DAD495"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Формат:</w:t>
      </w:r>
    </w:p>
    <w:p w14:paraId="401A1A4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w:t>
      </w:r>
      <w:r w:rsidRPr="00627674">
        <w:rPr>
          <w:rFonts w:ascii="IBM Plex Serif" w:hAnsi="IBM Plex Serif"/>
          <w:noProof/>
          <w:color w:val="293A55"/>
          <w:lang w:val="ru-RU" w:eastAsia="ru-RU"/>
        </w:rPr>
        <w:drawing>
          <wp:inline distT="0" distB="0" distL="0" distR="0" wp14:anchorId="4766CE09" wp14:editId="4DFB152C">
            <wp:extent cx="5265420" cy="952500"/>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5265420" cy="952500"/>
                    </a:xfrm>
                    <a:prstGeom prst="rect">
                      <a:avLst/>
                    </a:prstGeom>
                    <a:noFill/>
                    <a:ln>
                      <a:noFill/>
                    </a:ln>
                  </pic:spPr>
                </pic:pic>
              </a:graphicData>
            </a:graphic>
          </wp:inline>
        </w:drawing>
      </w:r>
      <w:r w:rsidRPr="00627674">
        <w:rPr>
          <w:rFonts w:ascii="IBM Plex Serif" w:hAnsi="IBM Plex Serif"/>
          <w:color w:val="293A55"/>
          <w:lang w:val="uk-UA"/>
        </w:rPr>
        <w:t> </w:t>
      </w:r>
    </w:p>
    <w:p w14:paraId="73A17ACC"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446F71A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Ключ поля типу 5:</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176"/>
        <w:gridCol w:w="3082"/>
        <w:gridCol w:w="3082"/>
      </w:tblGrid>
      <w:tr w:rsidR="0071089C" w:rsidRPr="00E56A91" w14:paraId="02A3D82C" w14:textId="77777777" w:rsidTr="0071089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672B26" w14:textId="77777777" w:rsidR="0071089C" w:rsidRPr="00627674" w:rsidRDefault="0071089C" w:rsidP="0071089C">
            <w:pPr>
              <w:pStyle w:val="tc"/>
              <w:spacing w:before="0" w:beforeAutospacing="0" w:after="0" w:afterAutospacing="0"/>
              <w:jc w:val="center"/>
              <w:rPr>
                <w:lang w:val="uk-UA"/>
              </w:rPr>
            </w:pPr>
            <w:r w:rsidRPr="00627674">
              <w:rPr>
                <w:lang w:val="uk-UA"/>
              </w:rPr>
              <w:lastRenderedPageBreak/>
              <w:t>Попередній тип поля або символ</w:t>
            </w:r>
          </w:p>
        </w:t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EEF55F" w14:textId="77777777" w:rsidR="0071089C" w:rsidRPr="00627674" w:rsidRDefault="0071089C" w:rsidP="0071089C">
            <w:pPr>
              <w:pStyle w:val="tc"/>
              <w:spacing w:before="0" w:beforeAutospacing="0" w:after="0" w:afterAutospacing="0"/>
              <w:jc w:val="center"/>
              <w:rPr>
                <w:lang w:val="uk-UA"/>
              </w:rPr>
            </w:pPr>
            <w:r w:rsidRPr="00627674">
              <w:rPr>
                <w:lang w:val="uk-UA"/>
              </w:rPr>
              <w:t>Даний тип поля використовують в</w:t>
            </w:r>
          </w:p>
        </w:t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480991" w14:textId="77777777" w:rsidR="0071089C" w:rsidRPr="00627674" w:rsidRDefault="0071089C" w:rsidP="0071089C">
            <w:pPr>
              <w:pStyle w:val="tc"/>
              <w:spacing w:before="0" w:beforeAutospacing="0" w:after="0" w:afterAutospacing="0"/>
              <w:jc w:val="center"/>
              <w:rPr>
                <w:lang w:val="uk-UA"/>
              </w:rPr>
            </w:pPr>
            <w:r w:rsidRPr="00627674">
              <w:rPr>
                <w:lang w:val="uk-UA"/>
              </w:rPr>
              <w:t>Наступний тип поля або символ</w:t>
            </w:r>
          </w:p>
        </w:tc>
      </w:tr>
      <w:tr w:rsidR="0071089C" w:rsidRPr="00627674" w14:paraId="13405332" w14:textId="77777777" w:rsidTr="0071089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A8B0F3" w14:textId="77777777" w:rsidR="0071089C" w:rsidRPr="00627674" w:rsidRDefault="0071089C" w:rsidP="0071089C">
            <w:pPr>
              <w:pStyle w:val="tc"/>
              <w:spacing w:before="0" w:beforeAutospacing="0" w:after="0" w:afterAutospacing="0"/>
              <w:jc w:val="center"/>
              <w:rPr>
                <w:lang w:val="uk-UA"/>
              </w:rPr>
            </w:pPr>
            <w:r w:rsidRPr="00627674">
              <w:rPr>
                <w:lang w:val="uk-UA"/>
              </w:rPr>
              <w:t>3</w:t>
            </w:r>
          </w:p>
        </w:t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99577B" w14:textId="77777777" w:rsidR="0071089C" w:rsidRPr="00627674" w:rsidRDefault="0071089C" w:rsidP="0071089C">
            <w:pPr>
              <w:pStyle w:val="tc"/>
              <w:spacing w:before="0" w:beforeAutospacing="0" w:after="0" w:afterAutospacing="0"/>
              <w:jc w:val="center"/>
              <w:rPr>
                <w:lang w:val="uk-UA"/>
              </w:rPr>
            </w:pPr>
            <w:r w:rsidRPr="00627674">
              <w:rPr>
                <w:lang w:val="uk-UA"/>
              </w:rPr>
              <w:t>ALR</w:t>
            </w:r>
          </w:p>
        </w:t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BE0E89" w14:textId="77777777" w:rsidR="0071089C" w:rsidRPr="00627674" w:rsidRDefault="0071089C" w:rsidP="0071089C">
            <w:pPr>
              <w:pStyle w:val="tc"/>
              <w:spacing w:before="0" w:beforeAutospacing="0" w:after="0" w:afterAutospacing="0"/>
              <w:jc w:val="center"/>
              <w:rPr>
                <w:lang w:val="uk-UA"/>
              </w:rPr>
            </w:pPr>
            <w:r w:rsidRPr="00627674">
              <w:rPr>
                <w:lang w:val="uk-UA"/>
              </w:rPr>
              <w:t>7</w:t>
            </w:r>
          </w:p>
        </w:tc>
      </w:tr>
    </w:tbl>
    <w:p w14:paraId="25C46C3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 поля типу 5:</w:t>
      </w:r>
    </w:p>
    <w:p w14:paraId="7B779B7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ОДИН ДЕФІС</w:t>
      </w:r>
    </w:p>
    <w:p w14:paraId="36952F1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 Аварійна стадія</w:t>
      </w:r>
    </w:p>
    <w:p w14:paraId="143CDBE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INCERFA - для стадії "НЕВИЗНАЧЕНІСТЬ";</w:t>
      </w:r>
    </w:p>
    <w:p w14:paraId="7DCBFBA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АБО</w:t>
      </w:r>
    </w:p>
    <w:p w14:paraId="15817F3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ALERFA - для стадії "ТРИВОГА",</w:t>
      </w:r>
    </w:p>
    <w:p w14:paraId="23F9790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АБО</w:t>
      </w:r>
    </w:p>
    <w:p w14:paraId="34A5EA6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DETRESFA - для стадії "ЛИХО",</w:t>
      </w:r>
    </w:p>
    <w:p w14:paraId="5C1E1C8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яка оголошена щодо відповідного ПС.</w:t>
      </w:r>
    </w:p>
    <w:p w14:paraId="0A38455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РОЗДІЛОВА КОСА РИСКА</w:t>
      </w:r>
    </w:p>
    <w:p w14:paraId="2BC941E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b) Укладач повідомлення</w:t>
      </w:r>
    </w:p>
    <w:p w14:paraId="62F2C55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8 літер, із яких 4 літери - прийнятий в ICAO індекс місцезнаходження і 3 літери - індекс органу ОПР, що відправив дане повідомлення, за яким іде літера X або, якщо є, однолітерний індекс підрозділу органу ОПР, що відправив повідомлення.</w:t>
      </w:r>
    </w:p>
    <w:p w14:paraId="168A575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РОЗДІЛОВА КОСА РИСКА</w:t>
      </w:r>
    </w:p>
    <w:p w14:paraId="5445037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 Характер аварійної стадії</w:t>
      </w:r>
    </w:p>
    <w:p w14:paraId="76A3A14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Коротке повідомлення відкритим текстом, яке необхідне для опису характеру аварійної стадії зі звичайними пропусками між словами.</w:t>
      </w:r>
    </w:p>
    <w:p w14:paraId="7E7037C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w:t>
      </w:r>
    </w:p>
    <w:p w14:paraId="3219A71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(ALR-INCERFA/UKBVZQZX/COMMUNICATION LOST</w:t>
      </w:r>
    </w:p>
    <w:p w14:paraId="1D2BDB5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3689BAF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Повідомлення щодо аварійної стадії "НЕВИЗНАЧЕНІСТЬ" надіслано органом ОПР у зв'язку з відсутністю повідомлень про місцезнаходження і втратою радіозв'язку.</w:t>
      </w:r>
    </w:p>
    <w:p w14:paraId="5CD5ADC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3. Поле типу 7. Ідентифікація ПС, режим і код ВОРЛ</w:t>
      </w:r>
    </w:p>
    <w:p w14:paraId="0D7E6C7A" w14:textId="77777777" w:rsidR="000E2D4E" w:rsidRDefault="000E2D4E" w:rsidP="0071089C">
      <w:pPr>
        <w:pStyle w:val="tj"/>
        <w:shd w:val="clear" w:color="auto" w:fill="FFFFFF"/>
        <w:spacing w:before="0" w:beforeAutospacing="0" w:after="0" w:afterAutospacing="0"/>
        <w:jc w:val="both"/>
        <w:rPr>
          <w:rFonts w:ascii="IBM Plex Serif" w:hAnsi="IBM Plex Serif"/>
          <w:color w:val="293A55"/>
          <w:lang w:val="uk-UA"/>
        </w:rPr>
      </w:pPr>
    </w:p>
    <w:p w14:paraId="0C799427"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Формат:</w:t>
      </w:r>
    </w:p>
    <w:p w14:paraId="2F35474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w:t>
      </w:r>
      <w:r w:rsidRPr="00627674">
        <w:rPr>
          <w:rFonts w:ascii="IBM Plex Serif" w:hAnsi="IBM Plex Serif"/>
          <w:noProof/>
          <w:color w:val="293A55"/>
          <w:lang w:val="ru-RU" w:eastAsia="ru-RU"/>
        </w:rPr>
        <w:drawing>
          <wp:inline distT="0" distB="0" distL="0" distR="0" wp14:anchorId="34681406" wp14:editId="17D4F842">
            <wp:extent cx="3055620" cy="1127760"/>
            <wp:effectExtent l="0" t="0" r="0"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3055620" cy="1127760"/>
                    </a:xfrm>
                    <a:prstGeom prst="rect">
                      <a:avLst/>
                    </a:prstGeom>
                    <a:noFill/>
                    <a:ln>
                      <a:noFill/>
                    </a:ln>
                  </pic:spPr>
                </pic:pic>
              </a:graphicData>
            </a:graphic>
          </wp:inline>
        </w:drawing>
      </w:r>
      <w:r w:rsidRPr="00627674">
        <w:rPr>
          <w:rFonts w:ascii="IBM Plex Serif" w:hAnsi="IBM Plex Serif"/>
          <w:color w:val="293A55"/>
          <w:lang w:val="uk-UA"/>
        </w:rPr>
        <w:t> </w:t>
      </w:r>
    </w:p>
    <w:p w14:paraId="659A8638"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29FB4D1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Ключ поля типу 7</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176"/>
        <w:gridCol w:w="3362"/>
        <w:gridCol w:w="2802"/>
      </w:tblGrid>
      <w:tr w:rsidR="0071089C" w:rsidRPr="00E56A91" w14:paraId="129C973E" w14:textId="77777777" w:rsidTr="0071089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C992AC" w14:textId="77777777" w:rsidR="0071089C" w:rsidRPr="00627674" w:rsidRDefault="0071089C" w:rsidP="0071089C">
            <w:pPr>
              <w:pStyle w:val="tc"/>
              <w:spacing w:before="0" w:beforeAutospacing="0" w:after="0" w:afterAutospacing="0"/>
              <w:jc w:val="center"/>
              <w:rPr>
                <w:lang w:val="uk-UA"/>
              </w:rPr>
            </w:pPr>
            <w:r w:rsidRPr="00627674">
              <w:rPr>
                <w:lang w:val="uk-UA"/>
              </w:rPr>
              <w:t>Попередній тип поля або символ</w:t>
            </w:r>
          </w:p>
        </w:tc>
        <w:tc>
          <w:tcPr>
            <w:tcW w:w="18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0C9B1D" w14:textId="77777777" w:rsidR="0071089C" w:rsidRPr="00627674" w:rsidRDefault="0071089C" w:rsidP="0071089C">
            <w:pPr>
              <w:pStyle w:val="tc"/>
              <w:spacing w:before="0" w:beforeAutospacing="0" w:after="0" w:afterAutospacing="0"/>
              <w:jc w:val="center"/>
              <w:rPr>
                <w:lang w:val="uk-UA"/>
              </w:rPr>
            </w:pPr>
            <w:r w:rsidRPr="00627674">
              <w:rPr>
                <w:lang w:val="uk-UA"/>
              </w:rPr>
              <w:t>Даний тип поля використовують в</w:t>
            </w:r>
          </w:p>
        </w:tc>
        <w:tc>
          <w:tcPr>
            <w:tcW w:w="1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A77E13" w14:textId="77777777" w:rsidR="0071089C" w:rsidRPr="00627674" w:rsidRDefault="0071089C" w:rsidP="0071089C">
            <w:pPr>
              <w:pStyle w:val="tc"/>
              <w:spacing w:before="0" w:beforeAutospacing="0" w:after="0" w:afterAutospacing="0"/>
              <w:jc w:val="center"/>
              <w:rPr>
                <w:lang w:val="uk-UA"/>
              </w:rPr>
            </w:pPr>
            <w:r w:rsidRPr="00627674">
              <w:rPr>
                <w:lang w:val="uk-UA"/>
              </w:rPr>
              <w:t>Наступний тип поля або символ</w:t>
            </w:r>
          </w:p>
        </w:tc>
      </w:tr>
      <w:tr w:rsidR="0071089C" w:rsidRPr="00627674" w14:paraId="1DB65B67" w14:textId="77777777" w:rsidTr="0071089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C62CE36" w14:textId="77777777" w:rsidR="0071089C" w:rsidRPr="00627674" w:rsidRDefault="0071089C" w:rsidP="0071089C">
            <w:pPr>
              <w:pStyle w:val="tc"/>
              <w:spacing w:before="0" w:beforeAutospacing="0" w:after="0" w:afterAutospacing="0"/>
              <w:jc w:val="center"/>
              <w:rPr>
                <w:lang w:val="uk-UA"/>
              </w:rPr>
            </w:pPr>
            <w:r w:rsidRPr="00627674">
              <w:rPr>
                <w:lang w:val="uk-UA"/>
              </w:rPr>
              <w:t>5</w:t>
            </w:r>
            <w:r w:rsidRPr="00627674">
              <w:rPr>
                <w:lang w:val="uk-UA"/>
              </w:rPr>
              <w:br/>
              <w:t>3</w:t>
            </w:r>
          </w:p>
        </w:tc>
        <w:tc>
          <w:tcPr>
            <w:tcW w:w="18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8DB94C" w14:textId="77777777" w:rsidR="0071089C" w:rsidRPr="00627674" w:rsidRDefault="0071089C" w:rsidP="0071089C">
            <w:pPr>
              <w:pStyle w:val="tc"/>
              <w:spacing w:before="0" w:beforeAutospacing="0" w:after="0" w:afterAutospacing="0"/>
              <w:jc w:val="center"/>
              <w:rPr>
                <w:lang w:val="uk-UA"/>
              </w:rPr>
            </w:pPr>
            <w:r w:rsidRPr="00627674">
              <w:rPr>
                <w:lang w:val="uk-UA"/>
              </w:rPr>
              <w:t>ALR</w:t>
            </w:r>
            <w:r w:rsidRPr="00627674">
              <w:rPr>
                <w:lang w:val="uk-UA"/>
              </w:rPr>
              <w:br/>
              <w:t>RCF</w:t>
            </w:r>
          </w:p>
        </w:tc>
        <w:tc>
          <w:tcPr>
            <w:tcW w:w="1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0A5D9D" w14:textId="77777777" w:rsidR="0071089C" w:rsidRPr="00627674" w:rsidRDefault="0071089C" w:rsidP="0071089C">
            <w:pPr>
              <w:pStyle w:val="tc"/>
              <w:spacing w:before="0" w:beforeAutospacing="0" w:after="0" w:afterAutospacing="0"/>
              <w:jc w:val="center"/>
              <w:rPr>
                <w:lang w:val="uk-UA"/>
              </w:rPr>
            </w:pPr>
            <w:r w:rsidRPr="00627674">
              <w:rPr>
                <w:lang w:val="uk-UA"/>
              </w:rPr>
              <w:t>8</w:t>
            </w:r>
            <w:r w:rsidRPr="00627674">
              <w:rPr>
                <w:lang w:val="uk-UA"/>
              </w:rPr>
              <w:br/>
              <w:t>21</w:t>
            </w:r>
          </w:p>
        </w:tc>
      </w:tr>
      <w:tr w:rsidR="0071089C" w:rsidRPr="00627674" w14:paraId="76377538" w14:textId="77777777" w:rsidTr="0071089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DD528F" w14:textId="77777777" w:rsidR="0071089C" w:rsidRPr="00627674" w:rsidRDefault="0071089C" w:rsidP="0071089C">
            <w:pPr>
              <w:pStyle w:val="tc"/>
              <w:spacing w:before="0" w:beforeAutospacing="0" w:after="0" w:afterAutospacing="0"/>
              <w:jc w:val="center"/>
              <w:rPr>
                <w:lang w:val="uk-UA"/>
              </w:rPr>
            </w:pPr>
            <w:r w:rsidRPr="00627674">
              <w:rPr>
                <w:lang w:val="uk-UA"/>
              </w:rPr>
              <w:lastRenderedPageBreak/>
              <w:t>3</w:t>
            </w:r>
            <w:r w:rsidRPr="00627674">
              <w:rPr>
                <w:lang w:val="uk-UA"/>
              </w:rPr>
              <w:br/>
              <w:t>3</w:t>
            </w:r>
            <w:r w:rsidRPr="00627674">
              <w:rPr>
                <w:lang w:val="uk-UA"/>
              </w:rPr>
              <w:br/>
              <w:t>3</w:t>
            </w:r>
            <w:r w:rsidRPr="00627674">
              <w:rPr>
                <w:lang w:val="uk-UA"/>
              </w:rPr>
              <w:br/>
              <w:t>3</w:t>
            </w:r>
            <w:r w:rsidRPr="00627674">
              <w:rPr>
                <w:lang w:val="uk-UA"/>
              </w:rPr>
              <w:br/>
              <w:t>3</w:t>
            </w:r>
            <w:r w:rsidRPr="00627674">
              <w:rPr>
                <w:lang w:val="uk-UA"/>
              </w:rPr>
              <w:br/>
              <w:t>3</w:t>
            </w:r>
          </w:p>
        </w:tc>
        <w:tc>
          <w:tcPr>
            <w:tcW w:w="18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B5377B" w14:textId="77777777" w:rsidR="0071089C" w:rsidRPr="00627674" w:rsidRDefault="0071089C" w:rsidP="0071089C">
            <w:pPr>
              <w:pStyle w:val="tc"/>
              <w:spacing w:before="0" w:beforeAutospacing="0" w:after="0" w:afterAutospacing="0"/>
              <w:jc w:val="center"/>
              <w:rPr>
                <w:lang w:val="uk-UA"/>
              </w:rPr>
            </w:pPr>
            <w:r w:rsidRPr="00627674">
              <w:rPr>
                <w:lang w:val="uk-UA"/>
              </w:rPr>
              <w:t>FPL</w:t>
            </w:r>
            <w:r w:rsidRPr="00627674">
              <w:rPr>
                <w:lang w:val="uk-UA"/>
              </w:rPr>
              <w:br/>
              <w:t>CHG</w:t>
            </w:r>
            <w:r w:rsidRPr="00627674">
              <w:rPr>
                <w:lang w:val="uk-UA"/>
              </w:rPr>
              <w:br/>
              <w:t>CNL</w:t>
            </w:r>
            <w:r w:rsidRPr="00627674">
              <w:rPr>
                <w:lang w:val="uk-UA"/>
              </w:rPr>
              <w:br/>
              <w:t>DLA</w:t>
            </w:r>
            <w:r w:rsidRPr="00627674">
              <w:rPr>
                <w:lang w:val="uk-UA"/>
              </w:rPr>
              <w:br/>
              <w:t>DEP</w:t>
            </w:r>
            <w:r w:rsidRPr="00627674">
              <w:rPr>
                <w:lang w:val="uk-UA"/>
              </w:rPr>
              <w:br/>
              <w:t>ARR</w:t>
            </w:r>
          </w:p>
        </w:tc>
        <w:tc>
          <w:tcPr>
            <w:tcW w:w="1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1E2327" w14:textId="77777777" w:rsidR="0071089C" w:rsidRPr="00627674" w:rsidRDefault="0071089C" w:rsidP="0071089C">
            <w:pPr>
              <w:pStyle w:val="tc"/>
              <w:spacing w:before="0" w:beforeAutospacing="0" w:after="0" w:afterAutospacing="0"/>
              <w:jc w:val="center"/>
              <w:rPr>
                <w:lang w:val="uk-UA"/>
              </w:rPr>
            </w:pPr>
            <w:r w:rsidRPr="00627674">
              <w:rPr>
                <w:lang w:val="uk-UA"/>
              </w:rPr>
              <w:t>8</w:t>
            </w:r>
            <w:r w:rsidRPr="00627674">
              <w:rPr>
                <w:lang w:val="uk-UA"/>
              </w:rPr>
              <w:br/>
              <w:t>13</w:t>
            </w:r>
            <w:r w:rsidRPr="00627674">
              <w:rPr>
                <w:lang w:val="uk-UA"/>
              </w:rPr>
              <w:br/>
              <w:t>13</w:t>
            </w:r>
            <w:r w:rsidRPr="00627674">
              <w:rPr>
                <w:lang w:val="uk-UA"/>
              </w:rPr>
              <w:br/>
              <w:t>13</w:t>
            </w:r>
            <w:r w:rsidRPr="00627674">
              <w:rPr>
                <w:lang w:val="uk-UA"/>
              </w:rPr>
              <w:br/>
              <w:t>13</w:t>
            </w:r>
            <w:r w:rsidRPr="00627674">
              <w:rPr>
                <w:lang w:val="uk-UA"/>
              </w:rPr>
              <w:br/>
              <w:t>13</w:t>
            </w:r>
          </w:p>
        </w:tc>
      </w:tr>
      <w:tr w:rsidR="0071089C" w:rsidRPr="00627674" w14:paraId="4DA2BB48" w14:textId="77777777" w:rsidTr="0071089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98D9C8" w14:textId="77777777" w:rsidR="0071089C" w:rsidRPr="00627674" w:rsidRDefault="0071089C" w:rsidP="0071089C">
            <w:pPr>
              <w:pStyle w:val="tc"/>
              <w:spacing w:before="0" w:beforeAutospacing="0" w:after="0" w:afterAutospacing="0"/>
              <w:jc w:val="center"/>
              <w:rPr>
                <w:lang w:val="uk-UA"/>
              </w:rPr>
            </w:pPr>
            <w:r w:rsidRPr="00627674">
              <w:rPr>
                <w:lang w:val="uk-UA"/>
              </w:rPr>
              <w:t>3</w:t>
            </w:r>
            <w:r w:rsidRPr="00627674">
              <w:rPr>
                <w:lang w:val="uk-UA"/>
              </w:rPr>
              <w:br/>
              <w:t>3</w:t>
            </w:r>
            <w:r w:rsidRPr="00627674">
              <w:rPr>
                <w:lang w:val="uk-UA"/>
              </w:rPr>
              <w:br/>
              <w:t>3</w:t>
            </w:r>
          </w:p>
        </w:tc>
        <w:tc>
          <w:tcPr>
            <w:tcW w:w="18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E7B1FD" w14:textId="77777777" w:rsidR="0071089C" w:rsidRPr="00627674" w:rsidRDefault="0071089C" w:rsidP="0071089C">
            <w:pPr>
              <w:pStyle w:val="tc"/>
              <w:spacing w:before="0" w:beforeAutospacing="0" w:after="0" w:afterAutospacing="0"/>
              <w:jc w:val="center"/>
              <w:rPr>
                <w:lang w:val="uk-UA"/>
              </w:rPr>
            </w:pPr>
            <w:r w:rsidRPr="00627674">
              <w:rPr>
                <w:lang w:val="uk-UA"/>
              </w:rPr>
              <w:t>RQP</w:t>
            </w:r>
            <w:r w:rsidRPr="00627674">
              <w:rPr>
                <w:lang w:val="uk-UA"/>
              </w:rPr>
              <w:br/>
              <w:t>RQS</w:t>
            </w:r>
            <w:r w:rsidRPr="00627674">
              <w:rPr>
                <w:lang w:val="uk-UA"/>
              </w:rPr>
              <w:br/>
              <w:t>SPL</w:t>
            </w:r>
          </w:p>
        </w:tc>
        <w:tc>
          <w:tcPr>
            <w:tcW w:w="1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A3F2B5" w14:textId="77777777" w:rsidR="0071089C" w:rsidRPr="00627674" w:rsidRDefault="0071089C" w:rsidP="0071089C">
            <w:pPr>
              <w:pStyle w:val="tc"/>
              <w:spacing w:before="0" w:beforeAutospacing="0" w:after="0" w:afterAutospacing="0"/>
              <w:jc w:val="center"/>
              <w:rPr>
                <w:lang w:val="uk-UA"/>
              </w:rPr>
            </w:pPr>
            <w:r w:rsidRPr="00627674">
              <w:rPr>
                <w:lang w:val="uk-UA"/>
              </w:rPr>
              <w:t>13</w:t>
            </w:r>
            <w:r w:rsidRPr="00627674">
              <w:rPr>
                <w:lang w:val="uk-UA"/>
              </w:rPr>
              <w:br/>
              <w:t>13</w:t>
            </w:r>
            <w:r w:rsidRPr="00627674">
              <w:rPr>
                <w:lang w:val="uk-UA"/>
              </w:rPr>
              <w:br/>
              <w:t>13</w:t>
            </w:r>
          </w:p>
        </w:tc>
      </w:tr>
    </w:tbl>
    <w:p w14:paraId="3010D0D9" w14:textId="77777777" w:rsidR="000E2D4E" w:rsidRDefault="000E2D4E" w:rsidP="0071089C">
      <w:pPr>
        <w:pStyle w:val="tj"/>
        <w:shd w:val="clear" w:color="auto" w:fill="FFFFFF"/>
        <w:spacing w:before="0" w:beforeAutospacing="0" w:after="0" w:afterAutospacing="0"/>
        <w:jc w:val="both"/>
        <w:rPr>
          <w:rFonts w:ascii="IBM Plex Serif" w:hAnsi="IBM Plex Serif"/>
          <w:color w:val="293A55"/>
          <w:lang w:val="uk-UA"/>
        </w:rPr>
      </w:pPr>
    </w:p>
    <w:p w14:paraId="76F7957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 поля типу 7</w:t>
      </w:r>
    </w:p>
    <w:p w14:paraId="132DEE0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ОДИН ДЕФІС</w:t>
      </w:r>
    </w:p>
    <w:p w14:paraId="6411E08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 Ідентифікація ПС</w:t>
      </w:r>
    </w:p>
    <w:p w14:paraId="1CE0892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Не більш як 7 знаків, а саме ідентифікація ПС, зазначена у поданому плані польоту і яка складається з елементів, указаних у додатку 1 до цих Авіаційних правил.</w:t>
      </w:r>
    </w:p>
    <w:p w14:paraId="6CFA16F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У повідомленнях, що стосуються польотів, які виконують в районах, де не використовують ВОРЛ, або в тому випадку, коли інформація про код ВОРЛ невідома чи не буде мати значення для органу, що приймає повідомлення, дане поле може тут закінчуватися.</w:t>
      </w:r>
    </w:p>
    <w:p w14:paraId="514F3F3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РОЗДІЛОВА КОСА РИСКА</w:t>
      </w:r>
    </w:p>
    <w:p w14:paraId="68382F9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b) Режим ВОРЛ</w:t>
      </w:r>
    </w:p>
    <w:p w14:paraId="4E877AB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Літера A, що позначає режим ВОРЛ, пов'язаний з "c".</w:t>
      </w:r>
    </w:p>
    <w:p w14:paraId="3E7ABE4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 Код ВОРЛ</w:t>
      </w:r>
    </w:p>
    <w:p w14:paraId="05E28BC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4 цифри, що означають код ВОРЛ, присвоєний ОПР ПС, який передається у режимі, зазначеному у "b".</w:t>
      </w:r>
    </w:p>
    <w:p w14:paraId="5F1A016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w:t>
      </w:r>
    </w:p>
    <w:p w14:paraId="03B5972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-BAW902;</w:t>
      </w:r>
    </w:p>
    <w:p w14:paraId="687483D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-UKR5365/A2173.</w:t>
      </w:r>
    </w:p>
    <w:p w14:paraId="58F3A72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166146C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ідентифікація ПС BAW902;</w:t>
      </w:r>
    </w:p>
    <w:p w14:paraId="2CE553E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ідентифікація ПС UKR5365, останній присвоєний код ВОРЛ у режимі A - 2173.</w:t>
      </w:r>
    </w:p>
    <w:p w14:paraId="74D0984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4. Поле типу 8. Правила польотів і тип польоту</w:t>
      </w:r>
    </w:p>
    <w:p w14:paraId="29A97F1B" w14:textId="77777777" w:rsidR="009378B8"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1028EFA6" w14:textId="77777777" w:rsidR="000E2D4E" w:rsidRDefault="000E2D4E" w:rsidP="0071089C">
      <w:pPr>
        <w:pStyle w:val="tj"/>
        <w:shd w:val="clear" w:color="auto" w:fill="FFFFFF"/>
        <w:spacing w:before="0" w:beforeAutospacing="0" w:after="0" w:afterAutospacing="0"/>
        <w:jc w:val="both"/>
        <w:rPr>
          <w:rFonts w:ascii="IBM Plex Serif" w:hAnsi="IBM Plex Serif"/>
          <w:color w:val="293A55"/>
          <w:lang w:val="uk-UA"/>
        </w:rPr>
      </w:pPr>
    </w:p>
    <w:p w14:paraId="667DEAC0" w14:textId="77777777" w:rsidR="009378B8"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01701546"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Формат:</w:t>
      </w:r>
    </w:p>
    <w:p w14:paraId="43ECDA99"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w:t>
      </w:r>
      <w:r w:rsidRPr="00627674">
        <w:rPr>
          <w:rFonts w:ascii="IBM Plex Serif" w:hAnsi="IBM Plex Serif"/>
          <w:noProof/>
          <w:color w:val="293A55"/>
          <w:lang w:val="ru-RU" w:eastAsia="ru-RU"/>
        </w:rPr>
        <w:drawing>
          <wp:inline distT="0" distB="0" distL="0" distR="0" wp14:anchorId="6044B9CA" wp14:editId="479874F7">
            <wp:extent cx="876300" cy="1135380"/>
            <wp:effectExtent l="0" t="0" r="0" b="762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876300" cy="1135380"/>
                    </a:xfrm>
                    <a:prstGeom prst="rect">
                      <a:avLst/>
                    </a:prstGeom>
                    <a:noFill/>
                    <a:ln>
                      <a:noFill/>
                    </a:ln>
                  </pic:spPr>
                </pic:pic>
              </a:graphicData>
            </a:graphic>
          </wp:inline>
        </w:drawing>
      </w:r>
      <w:r w:rsidRPr="00627674">
        <w:rPr>
          <w:rFonts w:ascii="IBM Plex Serif" w:hAnsi="IBM Plex Serif"/>
          <w:color w:val="293A55"/>
          <w:lang w:val="uk-UA"/>
        </w:rPr>
        <w:t> </w:t>
      </w:r>
    </w:p>
    <w:p w14:paraId="511A90D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708AF3F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Ключ поля типу 8</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363"/>
        <w:gridCol w:w="3549"/>
        <w:gridCol w:w="2428"/>
      </w:tblGrid>
      <w:tr w:rsidR="0071089C" w:rsidRPr="00E56A91" w14:paraId="60EFBCBC" w14:textId="77777777" w:rsidTr="0071089C">
        <w:tc>
          <w:tcPr>
            <w:tcW w:w="18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BDAAD0" w14:textId="77777777" w:rsidR="0071089C" w:rsidRPr="00627674" w:rsidRDefault="0071089C" w:rsidP="0071089C">
            <w:pPr>
              <w:pStyle w:val="tc"/>
              <w:spacing w:before="0" w:beforeAutospacing="0" w:after="0" w:afterAutospacing="0"/>
              <w:jc w:val="center"/>
              <w:rPr>
                <w:lang w:val="uk-UA"/>
              </w:rPr>
            </w:pPr>
            <w:r w:rsidRPr="00627674">
              <w:rPr>
                <w:lang w:val="uk-UA"/>
              </w:rPr>
              <w:t>Попередній тип поля або символ</w:t>
            </w:r>
          </w:p>
        </w:tc>
        <w:tc>
          <w:tcPr>
            <w:tcW w:w="19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4EB905" w14:textId="77777777" w:rsidR="0071089C" w:rsidRPr="00627674" w:rsidRDefault="0071089C" w:rsidP="0071089C">
            <w:pPr>
              <w:pStyle w:val="tc"/>
              <w:spacing w:before="0" w:beforeAutospacing="0" w:after="0" w:afterAutospacing="0"/>
              <w:jc w:val="center"/>
              <w:rPr>
                <w:lang w:val="uk-UA"/>
              </w:rPr>
            </w:pPr>
            <w:r w:rsidRPr="00627674">
              <w:rPr>
                <w:lang w:val="uk-UA"/>
              </w:rPr>
              <w:t>Даний тип поля використовують в</w:t>
            </w:r>
          </w:p>
        </w:tc>
        <w:tc>
          <w:tcPr>
            <w:tcW w:w="1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1CA4EC" w14:textId="77777777" w:rsidR="0071089C" w:rsidRPr="00627674" w:rsidRDefault="0071089C" w:rsidP="0071089C">
            <w:pPr>
              <w:pStyle w:val="tc"/>
              <w:spacing w:before="0" w:beforeAutospacing="0" w:after="0" w:afterAutospacing="0"/>
              <w:jc w:val="center"/>
              <w:rPr>
                <w:lang w:val="uk-UA"/>
              </w:rPr>
            </w:pPr>
            <w:r w:rsidRPr="00627674">
              <w:rPr>
                <w:lang w:val="uk-UA"/>
              </w:rPr>
              <w:t>Наступний тип поля або символ</w:t>
            </w:r>
          </w:p>
        </w:tc>
      </w:tr>
      <w:tr w:rsidR="0071089C" w:rsidRPr="00627674" w14:paraId="227B13CD" w14:textId="77777777" w:rsidTr="0071089C">
        <w:tc>
          <w:tcPr>
            <w:tcW w:w="18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2871AE" w14:textId="77777777" w:rsidR="0071089C" w:rsidRPr="00627674" w:rsidRDefault="0071089C" w:rsidP="0071089C">
            <w:pPr>
              <w:pStyle w:val="tc"/>
              <w:spacing w:before="0" w:beforeAutospacing="0" w:after="0" w:afterAutospacing="0"/>
              <w:jc w:val="center"/>
              <w:rPr>
                <w:lang w:val="uk-UA"/>
              </w:rPr>
            </w:pPr>
            <w:r w:rsidRPr="00627674">
              <w:rPr>
                <w:lang w:val="uk-UA"/>
              </w:rPr>
              <w:t>7</w:t>
            </w:r>
          </w:p>
        </w:tc>
        <w:tc>
          <w:tcPr>
            <w:tcW w:w="19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9E03F0" w14:textId="77777777" w:rsidR="0071089C" w:rsidRPr="00627674" w:rsidRDefault="0071089C" w:rsidP="0071089C">
            <w:pPr>
              <w:pStyle w:val="tc"/>
              <w:spacing w:before="0" w:beforeAutospacing="0" w:after="0" w:afterAutospacing="0"/>
              <w:jc w:val="center"/>
              <w:rPr>
                <w:lang w:val="uk-UA"/>
              </w:rPr>
            </w:pPr>
            <w:r w:rsidRPr="00627674">
              <w:rPr>
                <w:lang w:val="uk-UA"/>
              </w:rPr>
              <w:t>ALR</w:t>
            </w:r>
          </w:p>
        </w:tc>
        <w:tc>
          <w:tcPr>
            <w:tcW w:w="1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30A0553" w14:textId="77777777" w:rsidR="0071089C" w:rsidRPr="00627674" w:rsidRDefault="0071089C" w:rsidP="0071089C">
            <w:pPr>
              <w:pStyle w:val="tc"/>
              <w:spacing w:before="0" w:beforeAutospacing="0" w:after="0" w:afterAutospacing="0"/>
              <w:jc w:val="center"/>
              <w:rPr>
                <w:lang w:val="uk-UA"/>
              </w:rPr>
            </w:pPr>
            <w:r w:rsidRPr="00627674">
              <w:rPr>
                <w:lang w:val="uk-UA"/>
              </w:rPr>
              <w:t>9</w:t>
            </w:r>
          </w:p>
        </w:tc>
      </w:tr>
      <w:tr w:rsidR="0071089C" w:rsidRPr="00627674" w14:paraId="0120C6A5" w14:textId="77777777" w:rsidTr="0071089C">
        <w:tc>
          <w:tcPr>
            <w:tcW w:w="18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6B3605C" w14:textId="77777777" w:rsidR="0071089C" w:rsidRPr="00627674" w:rsidRDefault="0071089C" w:rsidP="0071089C">
            <w:pPr>
              <w:pStyle w:val="tc"/>
              <w:spacing w:before="0" w:beforeAutospacing="0" w:after="0" w:afterAutospacing="0"/>
              <w:jc w:val="center"/>
              <w:rPr>
                <w:lang w:val="uk-UA"/>
              </w:rPr>
            </w:pPr>
            <w:r w:rsidRPr="00627674">
              <w:rPr>
                <w:lang w:val="uk-UA"/>
              </w:rPr>
              <w:t>7</w:t>
            </w:r>
          </w:p>
        </w:tc>
        <w:tc>
          <w:tcPr>
            <w:tcW w:w="19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848ECE" w14:textId="77777777" w:rsidR="0071089C" w:rsidRPr="00627674" w:rsidRDefault="0071089C" w:rsidP="0071089C">
            <w:pPr>
              <w:pStyle w:val="tc"/>
              <w:spacing w:before="0" w:beforeAutospacing="0" w:after="0" w:afterAutospacing="0"/>
              <w:jc w:val="center"/>
              <w:rPr>
                <w:lang w:val="uk-UA"/>
              </w:rPr>
            </w:pPr>
            <w:r w:rsidRPr="00627674">
              <w:rPr>
                <w:lang w:val="uk-UA"/>
              </w:rPr>
              <w:t>FPL</w:t>
            </w:r>
          </w:p>
        </w:tc>
        <w:tc>
          <w:tcPr>
            <w:tcW w:w="1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671F19" w14:textId="77777777" w:rsidR="0071089C" w:rsidRPr="00627674" w:rsidRDefault="0071089C" w:rsidP="0071089C">
            <w:pPr>
              <w:pStyle w:val="tc"/>
              <w:spacing w:before="0" w:beforeAutospacing="0" w:after="0" w:afterAutospacing="0"/>
              <w:jc w:val="center"/>
              <w:rPr>
                <w:lang w:val="uk-UA"/>
              </w:rPr>
            </w:pPr>
            <w:r w:rsidRPr="00627674">
              <w:rPr>
                <w:lang w:val="uk-UA"/>
              </w:rPr>
              <w:t>9</w:t>
            </w:r>
          </w:p>
        </w:tc>
      </w:tr>
    </w:tbl>
    <w:p w14:paraId="03341208"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6171632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 поля типу 8</w:t>
      </w:r>
    </w:p>
    <w:p w14:paraId="55F4FC3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ОДИН ДЕФІС</w:t>
      </w:r>
    </w:p>
    <w:p w14:paraId="327CF91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 Правила польотів</w:t>
      </w:r>
    </w:p>
    <w:p w14:paraId="7F6CADC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 літера означає таке:</w:t>
      </w:r>
    </w:p>
    <w:p w14:paraId="0753EE5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I - якщо весь політ планується виконувати за ППП;</w:t>
      </w:r>
    </w:p>
    <w:p w14:paraId="39EB058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V - якщо весь політ планується виконувати за ПВП;</w:t>
      </w:r>
    </w:p>
    <w:p w14:paraId="083FCCE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Y - якщо політ спочатку буде виконуватися за ППП із наступною однією або більше зміною правил польотів;</w:t>
      </w:r>
    </w:p>
    <w:p w14:paraId="12A5ABD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Z - якщо політ спочатку буде виконуватися за ПВП із наступною однією або більше зміною правил польотів.</w:t>
      </w:r>
    </w:p>
    <w:p w14:paraId="78BE27B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Якщо використовують літеру Y або Z, тоді точка або точки, у яких планується перехід на інші правила польоту, повинні бути позначені, як зазначено в полі типу 15.</w:t>
      </w:r>
    </w:p>
    <w:p w14:paraId="3206F57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Якщо відповідний орган ОПР не вимагає вказувати тип польоту, то дане поле тут закінчується.</w:t>
      </w:r>
    </w:p>
    <w:p w14:paraId="5004C46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b) Тип польоту</w:t>
      </w:r>
    </w:p>
    <w:p w14:paraId="61EF974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 літера означає таке:</w:t>
      </w:r>
    </w:p>
    <w:p w14:paraId="3F8A91C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S - для регулярних повітряних перевезень;</w:t>
      </w:r>
    </w:p>
    <w:p w14:paraId="420727C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N - для нерегулярних повітряних перевезень;</w:t>
      </w:r>
    </w:p>
    <w:p w14:paraId="278CF44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G - для авіації загального призначення;</w:t>
      </w:r>
    </w:p>
    <w:p w14:paraId="65830C9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M - для військових;</w:t>
      </w:r>
    </w:p>
    <w:p w14:paraId="6F8813A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X - для інших польотів.</w:t>
      </w:r>
    </w:p>
    <w:p w14:paraId="5266594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w:t>
      </w:r>
    </w:p>
    <w:p w14:paraId="3B7C362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-V;</w:t>
      </w:r>
    </w:p>
    <w:p w14:paraId="2735B6C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-IS.</w:t>
      </w:r>
    </w:p>
    <w:p w14:paraId="52B1D6D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0B8CF60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політ виконується за ПВП;</w:t>
      </w:r>
    </w:p>
    <w:p w14:paraId="39C7ACF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політ виконується за ППП, повітряне перевезення - регулярне.</w:t>
      </w:r>
    </w:p>
    <w:p w14:paraId="3C4400B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5. Поле типу 9. Число, тип ПС і категорія турбулентності сліду</w:t>
      </w:r>
    </w:p>
    <w:p w14:paraId="5D8BDB3B" w14:textId="77777777" w:rsidR="009378B8"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17DD0730"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Формат:</w:t>
      </w:r>
    </w:p>
    <w:p w14:paraId="15697C94"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w:t>
      </w:r>
      <w:r w:rsidRPr="00627674">
        <w:rPr>
          <w:rFonts w:ascii="IBM Plex Serif" w:hAnsi="IBM Plex Serif"/>
          <w:noProof/>
          <w:color w:val="293A55"/>
          <w:lang w:val="ru-RU" w:eastAsia="ru-RU"/>
        </w:rPr>
        <w:drawing>
          <wp:inline distT="0" distB="0" distL="0" distR="0" wp14:anchorId="3ECC07DD" wp14:editId="73029A28">
            <wp:extent cx="2748448" cy="1019907"/>
            <wp:effectExtent l="0" t="0" r="0" b="889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2776256" cy="1030226"/>
                    </a:xfrm>
                    <a:prstGeom prst="rect">
                      <a:avLst/>
                    </a:prstGeom>
                    <a:noFill/>
                    <a:ln>
                      <a:noFill/>
                    </a:ln>
                  </pic:spPr>
                </pic:pic>
              </a:graphicData>
            </a:graphic>
          </wp:inline>
        </w:drawing>
      </w:r>
      <w:r w:rsidRPr="00627674">
        <w:rPr>
          <w:rFonts w:ascii="IBM Plex Serif" w:hAnsi="IBM Plex Serif"/>
          <w:color w:val="293A55"/>
          <w:lang w:val="uk-UA"/>
        </w:rPr>
        <w:t> </w:t>
      </w:r>
    </w:p>
    <w:p w14:paraId="606A28F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0ADCFFD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Ключ поля типу 9:</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082"/>
        <w:gridCol w:w="3176"/>
        <w:gridCol w:w="3082"/>
      </w:tblGrid>
      <w:tr w:rsidR="0071089C" w:rsidRPr="00E56A91" w14:paraId="64B693D3" w14:textId="77777777" w:rsidTr="0071089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4F151F" w14:textId="77777777" w:rsidR="0071089C" w:rsidRPr="00627674" w:rsidRDefault="0071089C" w:rsidP="0071089C">
            <w:pPr>
              <w:pStyle w:val="tc"/>
              <w:spacing w:before="0" w:beforeAutospacing="0" w:after="0" w:afterAutospacing="0"/>
              <w:jc w:val="center"/>
              <w:rPr>
                <w:lang w:val="uk-UA"/>
              </w:rPr>
            </w:pPr>
            <w:r w:rsidRPr="00627674">
              <w:rPr>
                <w:lang w:val="uk-UA"/>
              </w:rPr>
              <w:t>Попередній тип поля або символ</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EA2D71" w14:textId="77777777" w:rsidR="0071089C" w:rsidRPr="00627674" w:rsidRDefault="0071089C" w:rsidP="0071089C">
            <w:pPr>
              <w:pStyle w:val="tc"/>
              <w:spacing w:before="0" w:beforeAutospacing="0" w:after="0" w:afterAutospacing="0"/>
              <w:jc w:val="center"/>
              <w:rPr>
                <w:lang w:val="uk-UA"/>
              </w:rPr>
            </w:pPr>
            <w:r w:rsidRPr="00627674">
              <w:rPr>
                <w:lang w:val="uk-UA"/>
              </w:rPr>
              <w:t>Даний тип поля використовують в</w:t>
            </w:r>
          </w:p>
        </w:t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9DE0019" w14:textId="77777777" w:rsidR="0071089C" w:rsidRPr="00627674" w:rsidRDefault="0071089C" w:rsidP="0071089C">
            <w:pPr>
              <w:pStyle w:val="tc"/>
              <w:spacing w:before="0" w:beforeAutospacing="0" w:after="0" w:afterAutospacing="0"/>
              <w:jc w:val="center"/>
              <w:rPr>
                <w:lang w:val="uk-UA"/>
              </w:rPr>
            </w:pPr>
            <w:r w:rsidRPr="00627674">
              <w:rPr>
                <w:lang w:val="uk-UA"/>
              </w:rPr>
              <w:t>Наступний тип поля або символ</w:t>
            </w:r>
          </w:p>
        </w:tc>
      </w:tr>
      <w:tr w:rsidR="0071089C" w:rsidRPr="00627674" w14:paraId="41B4E647" w14:textId="77777777" w:rsidTr="0071089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51F033" w14:textId="77777777" w:rsidR="0071089C" w:rsidRPr="00627674" w:rsidRDefault="0071089C" w:rsidP="0071089C">
            <w:pPr>
              <w:pStyle w:val="tc"/>
              <w:spacing w:before="0" w:beforeAutospacing="0" w:after="0" w:afterAutospacing="0"/>
              <w:jc w:val="center"/>
              <w:rPr>
                <w:lang w:val="uk-UA"/>
              </w:rPr>
            </w:pPr>
            <w:r w:rsidRPr="00627674">
              <w:rPr>
                <w:lang w:val="uk-UA"/>
              </w:rPr>
              <w:t>8</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78B99C" w14:textId="77777777" w:rsidR="0071089C" w:rsidRPr="00627674" w:rsidRDefault="0071089C" w:rsidP="0071089C">
            <w:pPr>
              <w:pStyle w:val="tc"/>
              <w:spacing w:before="0" w:beforeAutospacing="0" w:after="0" w:afterAutospacing="0"/>
              <w:jc w:val="center"/>
              <w:rPr>
                <w:lang w:val="uk-UA"/>
              </w:rPr>
            </w:pPr>
            <w:r w:rsidRPr="00627674">
              <w:rPr>
                <w:lang w:val="uk-UA"/>
              </w:rPr>
              <w:t>ALR</w:t>
            </w:r>
          </w:p>
        </w:t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F754A6C" w14:textId="77777777" w:rsidR="0071089C" w:rsidRPr="00627674" w:rsidRDefault="0071089C" w:rsidP="0071089C">
            <w:pPr>
              <w:pStyle w:val="tc"/>
              <w:spacing w:before="0" w:beforeAutospacing="0" w:after="0" w:afterAutospacing="0"/>
              <w:jc w:val="center"/>
              <w:rPr>
                <w:lang w:val="uk-UA"/>
              </w:rPr>
            </w:pPr>
            <w:r w:rsidRPr="00627674">
              <w:rPr>
                <w:lang w:val="uk-UA"/>
              </w:rPr>
              <w:t>10</w:t>
            </w:r>
          </w:p>
        </w:tc>
      </w:tr>
      <w:tr w:rsidR="0071089C" w:rsidRPr="00627674" w14:paraId="1B470699" w14:textId="77777777" w:rsidTr="0071089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F311DA" w14:textId="77777777" w:rsidR="0071089C" w:rsidRPr="00627674" w:rsidRDefault="0071089C" w:rsidP="0071089C">
            <w:pPr>
              <w:pStyle w:val="tc"/>
              <w:spacing w:before="0" w:beforeAutospacing="0" w:after="0" w:afterAutospacing="0"/>
              <w:jc w:val="center"/>
              <w:rPr>
                <w:lang w:val="uk-UA"/>
              </w:rPr>
            </w:pPr>
            <w:r w:rsidRPr="00627674">
              <w:rPr>
                <w:lang w:val="uk-UA"/>
              </w:rPr>
              <w:t>8</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F00ACCA" w14:textId="77777777" w:rsidR="0071089C" w:rsidRPr="00627674" w:rsidRDefault="0071089C" w:rsidP="0071089C">
            <w:pPr>
              <w:pStyle w:val="tc"/>
              <w:spacing w:before="0" w:beforeAutospacing="0" w:after="0" w:afterAutospacing="0"/>
              <w:jc w:val="center"/>
              <w:rPr>
                <w:lang w:val="uk-UA"/>
              </w:rPr>
            </w:pPr>
            <w:r w:rsidRPr="00627674">
              <w:rPr>
                <w:lang w:val="uk-UA"/>
              </w:rPr>
              <w:t>FPL</w:t>
            </w:r>
          </w:p>
        </w:t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F19DFE" w14:textId="77777777" w:rsidR="0071089C" w:rsidRPr="00627674" w:rsidRDefault="0071089C" w:rsidP="0071089C">
            <w:pPr>
              <w:pStyle w:val="tc"/>
              <w:spacing w:before="0" w:beforeAutospacing="0" w:after="0" w:afterAutospacing="0"/>
              <w:jc w:val="center"/>
              <w:rPr>
                <w:lang w:val="uk-UA"/>
              </w:rPr>
            </w:pPr>
            <w:r w:rsidRPr="00627674">
              <w:rPr>
                <w:lang w:val="uk-UA"/>
              </w:rPr>
              <w:t>10</w:t>
            </w:r>
          </w:p>
        </w:tc>
      </w:tr>
    </w:tbl>
    <w:p w14:paraId="63B188D4"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0ED4CF9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 поля типу 9</w:t>
      </w:r>
    </w:p>
    <w:p w14:paraId="152C633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ОДИН ДЕФІС</w:t>
      </w:r>
    </w:p>
    <w:p w14:paraId="62E717E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 Число ПС (якщо більше одного)</w:t>
      </w:r>
    </w:p>
    <w:p w14:paraId="568C305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 або 2 цифри, які позначають кількість ПС, що беруть участь у польоті.</w:t>
      </w:r>
    </w:p>
    <w:p w14:paraId="5B26468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Даний елемент включається тільки в разі групового польоту ПС.</w:t>
      </w:r>
    </w:p>
    <w:p w14:paraId="666C7E3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b) Тип ПС</w:t>
      </w:r>
    </w:p>
    <w:p w14:paraId="6B33B1C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Від 2 до 4 знаків, що є відповідним умовним позначенням, наведеним у документі </w:t>
      </w:r>
      <w:proofErr w:type="spellStart"/>
      <w:r w:rsidRPr="00627674">
        <w:rPr>
          <w:rFonts w:ascii="IBM Plex Serif" w:hAnsi="IBM Plex Serif"/>
          <w:color w:val="293A55"/>
          <w:lang w:val="uk-UA"/>
        </w:rPr>
        <w:t>Doc</w:t>
      </w:r>
      <w:proofErr w:type="spellEnd"/>
      <w:r w:rsidRPr="00627674">
        <w:rPr>
          <w:rFonts w:ascii="IBM Plex Serif" w:hAnsi="IBM Plex Serif"/>
          <w:color w:val="293A55"/>
          <w:lang w:val="uk-UA"/>
        </w:rPr>
        <w:t xml:space="preserve"> 8643 "</w:t>
      </w:r>
      <w:proofErr w:type="spellStart"/>
      <w:r w:rsidRPr="00627674">
        <w:rPr>
          <w:rFonts w:ascii="IBM Plex Serif" w:hAnsi="IBM Plex Serif"/>
          <w:color w:val="293A55"/>
          <w:lang w:val="uk-UA"/>
        </w:rPr>
        <w:t>Aircraft</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Types</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Identification</w:t>
      </w:r>
      <w:proofErr w:type="spellEnd"/>
      <w:r w:rsidRPr="00627674">
        <w:rPr>
          <w:rFonts w:ascii="IBM Plex Serif" w:hAnsi="IBM Plex Serif"/>
          <w:color w:val="293A55"/>
          <w:lang w:val="uk-UA"/>
        </w:rPr>
        <w:t>" ICAO</w:t>
      </w:r>
    </w:p>
    <w:p w14:paraId="3938851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АБО</w:t>
      </w:r>
    </w:p>
    <w:p w14:paraId="4856ED8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ZZZZ, якщо ніякого індексу не присвоєно, або якщо в польоті беруть участь ПС кількох типів.</w:t>
      </w:r>
    </w:p>
    <w:p w14:paraId="49E2CE3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Якщо використовуються літери ZZZZ, тип (типи) ПС повинен(ні) зазначатися у полі типу 18 "Інша інформація", інформація щодо якого наведена у пункті 12 цієї глави.</w:t>
      </w:r>
    </w:p>
    <w:p w14:paraId="1D0D4DE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РОЗДІЛОВА КОСА РИСКА</w:t>
      </w:r>
    </w:p>
    <w:p w14:paraId="227336F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 Категорія турбулентності в сліді</w:t>
      </w:r>
    </w:p>
    <w:p w14:paraId="390F9E1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 літера позначає максимальну сертифіковану злітну масу ПС:</w:t>
      </w:r>
    </w:p>
    <w:p w14:paraId="2730600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J - надважке;</w:t>
      </w:r>
    </w:p>
    <w:p w14:paraId="05DFA7B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H - важке;</w:t>
      </w:r>
    </w:p>
    <w:p w14:paraId="70319E1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M - середнє;</w:t>
      </w:r>
    </w:p>
    <w:p w14:paraId="3A8A182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L - легке.</w:t>
      </w:r>
    </w:p>
    <w:p w14:paraId="5ECD03C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w:t>
      </w:r>
    </w:p>
    <w:p w14:paraId="7A17D0C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-B738/M;</w:t>
      </w:r>
    </w:p>
    <w:p w14:paraId="7EB20F9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-2F70/M.</w:t>
      </w:r>
    </w:p>
    <w:p w14:paraId="100C892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4BF604F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ПС Боїнг 737-800, категорія турбулентності в сліді - "середнє";</w:t>
      </w:r>
    </w:p>
    <w:p w14:paraId="38295E3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кількість ПС - два; тип ПС - </w:t>
      </w:r>
      <w:proofErr w:type="spellStart"/>
      <w:r w:rsidRPr="00627674">
        <w:rPr>
          <w:rFonts w:ascii="IBM Plex Serif" w:hAnsi="IBM Plex Serif"/>
          <w:color w:val="293A55"/>
          <w:lang w:val="uk-UA"/>
        </w:rPr>
        <w:t>Фоккер</w:t>
      </w:r>
      <w:proofErr w:type="spellEnd"/>
      <w:r w:rsidRPr="00627674">
        <w:rPr>
          <w:rFonts w:ascii="IBM Plex Serif" w:hAnsi="IBM Plex Serif"/>
          <w:color w:val="293A55"/>
          <w:lang w:val="uk-UA"/>
        </w:rPr>
        <w:t xml:space="preserve"> 70; категорія турбулентності у сліді - "середнє".</w:t>
      </w:r>
    </w:p>
    <w:p w14:paraId="2610E9D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6. Поле типу 10. Бортове обладнання і технічні можливості ПС</w:t>
      </w:r>
    </w:p>
    <w:p w14:paraId="13862068" w14:textId="77777777" w:rsidR="009378B8"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71E84A07"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Формат:</w:t>
      </w:r>
    </w:p>
    <w:p w14:paraId="776CD5B7"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 </w:t>
      </w:r>
      <w:r w:rsidRPr="00627674">
        <w:rPr>
          <w:rFonts w:ascii="IBM Plex Serif" w:hAnsi="IBM Plex Serif"/>
          <w:noProof/>
          <w:color w:val="293A55"/>
          <w:lang w:val="ru-RU" w:eastAsia="ru-RU"/>
        </w:rPr>
        <w:drawing>
          <wp:inline distT="0" distB="0" distL="0" distR="0" wp14:anchorId="76335152" wp14:editId="29C3A47C">
            <wp:extent cx="2430780" cy="1135380"/>
            <wp:effectExtent l="0" t="0" r="7620" b="762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2430780" cy="1135380"/>
                    </a:xfrm>
                    <a:prstGeom prst="rect">
                      <a:avLst/>
                    </a:prstGeom>
                    <a:noFill/>
                    <a:ln>
                      <a:noFill/>
                    </a:ln>
                  </pic:spPr>
                </pic:pic>
              </a:graphicData>
            </a:graphic>
          </wp:inline>
        </w:drawing>
      </w:r>
      <w:r w:rsidRPr="00627674">
        <w:rPr>
          <w:rFonts w:ascii="IBM Plex Serif" w:hAnsi="IBM Plex Serif"/>
          <w:color w:val="293A55"/>
          <w:lang w:val="uk-UA"/>
        </w:rPr>
        <w:t> </w:t>
      </w:r>
    </w:p>
    <w:p w14:paraId="6D82849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254FD25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Ключ поля типу 10</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269"/>
        <w:gridCol w:w="3176"/>
        <w:gridCol w:w="2895"/>
      </w:tblGrid>
      <w:tr w:rsidR="0071089C" w:rsidRPr="00E56A91" w14:paraId="45DD33A7"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44BC4F" w14:textId="77777777" w:rsidR="0071089C" w:rsidRPr="00627674" w:rsidRDefault="0071089C" w:rsidP="0071089C">
            <w:pPr>
              <w:pStyle w:val="tc"/>
              <w:spacing w:before="0" w:beforeAutospacing="0" w:after="0" w:afterAutospacing="0"/>
              <w:jc w:val="center"/>
              <w:rPr>
                <w:lang w:val="uk-UA"/>
              </w:rPr>
            </w:pPr>
            <w:r w:rsidRPr="00627674">
              <w:rPr>
                <w:lang w:val="uk-UA"/>
              </w:rPr>
              <w:t>Попередній тип поля або символ</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F8C35F" w14:textId="77777777" w:rsidR="0071089C" w:rsidRPr="00627674" w:rsidRDefault="0071089C" w:rsidP="0071089C">
            <w:pPr>
              <w:pStyle w:val="tc"/>
              <w:spacing w:before="0" w:beforeAutospacing="0" w:after="0" w:afterAutospacing="0"/>
              <w:jc w:val="center"/>
              <w:rPr>
                <w:lang w:val="uk-UA"/>
              </w:rPr>
            </w:pPr>
            <w:r w:rsidRPr="00627674">
              <w:rPr>
                <w:lang w:val="uk-UA"/>
              </w:rPr>
              <w:t>Даний тип поля використовують в</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6BCE7B" w14:textId="77777777" w:rsidR="0071089C" w:rsidRPr="00627674" w:rsidRDefault="0071089C" w:rsidP="0071089C">
            <w:pPr>
              <w:pStyle w:val="tc"/>
              <w:spacing w:before="0" w:beforeAutospacing="0" w:after="0" w:afterAutospacing="0"/>
              <w:jc w:val="center"/>
              <w:rPr>
                <w:lang w:val="uk-UA"/>
              </w:rPr>
            </w:pPr>
            <w:r w:rsidRPr="00627674">
              <w:rPr>
                <w:lang w:val="uk-UA"/>
              </w:rPr>
              <w:t>Наступний тип поля або символ</w:t>
            </w:r>
          </w:p>
        </w:tc>
      </w:tr>
      <w:tr w:rsidR="0071089C" w:rsidRPr="00627674" w14:paraId="120F6228"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1367E1" w14:textId="77777777" w:rsidR="0071089C" w:rsidRPr="00627674" w:rsidRDefault="0071089C" w:rsidP="0071089C">
            <w:pPr>
              <w:pStyle w:val="tc"/>
              <w:spacing w:before="0" w:beforeAutospacing="0" w:after="0" w:afterAutospacing="0"/>
              <w:jc w:val="center"/>
              <w:rPr>
                <w:lang w:val="uk-UA"/>
              </w:rPr>
            </w:pPr>
            <w:r w:rsidRPr="00627674">
              <w:rPr>
                <w:lang w:val="uk-UA"/>
              </w:rPr>
              <w:t>9</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851740" w14:textId="77777777" w:rsidR="0071089C" w:rsidRPr="00627674" w:rsidRDefault="0071089C" w:rsidP="0071089C">
            <w:pPr>
              <w:pStyle w:val="tc"/>
              <w:spacing w:before="0" w:beforeAutospacing="0" w:after="0" w:afterAutospacing="0"/>
              <w:jc w:val="center"/>
              <w:rPr>
                <w:lang w:val="uk-UA"/>
              </w:rPr>
            </w:pPr>
            <w:r w:rsidRPr="00627674">
              <w:rPr>
                <w:lang w:val="uk-UA"/>
              </w:rPr>
              <w:t>ALR</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D9DD67" w14:textId="77777777" w:rsidR="0071089C" w:rsidRPr="00627674" w:rsidRDefault="0071089C" w:rsidP="0071089C">
            <w:pPr>
              <w:pStyle w:val="tc"/>
              <w:spacing w:before="0" w:beforeAutospacing="0" w:after="0" w:afterAutospacing="0"/>
              <w:jc w:val="center"/>
              <w:rPr>
                <w:lang w:val="uk-UA"/>
              </w:rPr>
            </w:pPr>
            <w:r w:rsidRPr="00627674">
              <w:rPr>
                <w:lang w:val="uk-UA"/>
              </w:rPr>
              <w:t>13</w:t>
            </w:r>
          </w:p>
        </w:tc>
      </w:tr>
      <w:tr w:rsidR="0071089C" w:rsidRPr="00627674" w14:paraId="1CCA098F"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3552AC" w14:textId="77777777" w:rsidR="0071089C" w:rsidRPr="00627674" w:rsidRDefault="0071089C" w:rsidP="0071089C">
            <w:pPr>
              <w:pStyle w:val="tc"/>
              <w:spacing w:before="0" w:beforeAutospacing="0" w:after="0" w:afterAutospacing="0"/>
              <w:jc w:val="center"/>
              <w:rPr>
                <w:lang w:val="uk-UA"/>
              </w:rPr>
            </w:pPr>
            <w:r w:rsidRPr="00627674">
              <w:rPr>
                <w:lang w:val="uk-UA"/>
              </w:rPr>
              <w:t>9</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B18EE3" w14:textId="77777777" w:rsidR="0071089C" w:rsidRPr="00627674" w:rsidRDefault="0071089C" w:rsidP="0071089C">
            <w:pPr>
              <w:pStyle w:val="tc"/>
              <w:spacing w:before="0" w:beforeAutospacing="0" w:after="0" w:afterAutospacing="0"/>
              <w:jc w:val="center"/>
              <w:rPr>
                <w:lang w:val="uk-UA"/>
              </w:rPr>
            </w:pPr>
            <w:r w:rsidRPr="00627674">
              <w:rPr>
                <w:lang w:val="uk-UA"/>
              </w:rPr>
              <w:t>FPL</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9C384CA" w14:textId="77777777" w:rsidR="0071089C" w:rsidRPr="00627674" w:rsidRDefault="0071089C" w:rsidP="0071089C">
            <w:pPr>
              <w:pStyle w:val="tc"/>
              <w:spacing w:before="0" w:beforeAutospacing="0" w:after="0" w:afterAutospacing="0"/>
              <w:jc w:val="center"/>
              <w:rPr>
                <w:lang w:val="uk-UA"/>
              </w:rPr>
            </w:pPr>
            <w:r w:rsidRPr="00627674">
              <w:rPr>
                <w:lang w:val="uk-UA"/>
              </w:rPr>
              <w:t>13</w:t>
            </w:r>
          </w:p>
        </w:tc>
      </w:tr>
    </w:tbl>
    <w:p w14:paraId="4326521A"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0DDD741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 поля типу 10</w:t>
      </w:r>
    </w:p>
    <w:p w14:paraId="03BA5DB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ОДИН ДЕФІС</w:t>
      </w:r>
    </w:p>
    <w:p w14:paraId="1FAAB98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 Обладнання і технічні можливості зв'язку, навігації і заходження на посадку</w:t>
      </w:r>
    </w:p>
    <w:p w14:paraId="739D68A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 ЛІТЕРА, а саме:</w:t>
      </w:r>
    </w:p>
    <w:p w14:paraId="78C3E5D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N - на борту немає ніякого обладнання зв'язку, навігації і заходження на посадку для польоту за визначеним маршрутом або це обладнання непрацездатне;</w:t>
      </w:r>
    </w:p>
    <w:p w14:paraId="0E5564F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АБО</w:t>
      </w:r>
    </w:p>
    <w:p w14:paraId="7D0F14F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S - на борту є справне стандартне обладнання зв'язку, навігаційне обладнання, а також обладнання заходження на посадку для польоту за наміченим маршрутом;</w:t>
      </w:r>
    </w:p>
    <w:p w14:paraId="46A3711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ТА/АБО</w:t>
      </w:r>
    </w:p>
    <w:p w14:paraId="0737404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одна або кілька з наступних літер для позначення справного обладнання та технічних можливостей зв'язку, навігації і заходження на посадку:</w:t>
      </w:r>
    </w:p>
    <w:p w14:paraId="6DA995F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 - система посадки GBAS;</w:t>
      </w:r>
    </w:p>
    <w:p w14:paraId="1DEC25F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B - LPV (APV з SBAS);</w:t>
      </w:r>
    </w:p>
    <w:p w14:paraId="07783AF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 - LORAN C;</w:t>
      </w:r>
    </w:p>
    <w:p w14:paraId="2A7BA46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D - DME;</w:t>
      </w:r>
    </w:p>
    <w:p w14:paraId="645DADA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E1 - FMC WPR ACARS;</w:t>
      </w:r>
    </w:p>
    <w:p w14:paraId="78DB8AA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E2 - D-FIS ACARS;</w:t>
      </w:r>
    </w:p>
    <w:p w14:paraId="1963F2B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E3 - PDC ACARS;</w:t>
      </w:r>
    </w:p>
    <w:p w14:paraId="2A63A85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F - ADF;</w:t>
      </w:r>
    </w:p>
    <w:p w14:paraId="4C3E7C4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G - GNSS;</w:t>
      </w:r>
    </w:p>
    <w:p w14:paraId="1432AC1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H - ВЧ-радіотелефон;</w:t>
      </w:r>
    </w:p>
    <w:p w14:paraId="7701220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I - інерційна навігація;</w:t>
      </w:r>
    </w:p>
    <w:p w14:paraId="01837CC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J1 - CPDLC ATN VDL </w:t>
      </w:r>
      <w:proofErr w:type="spellStart"/>
      <w:r w:rsidRPr="00627674">
        <w:rPr>
          <w:rFonts w:ascii="IBM Plex Serif" w:hAnsi="IBM Plex Serif"/>
          <w:color w:val="293A55"/>
          <w:lang w:val="uk-UA"/>
        </w:rPr>
        <w:t>Mode</w:t>
      </w:r>
      <w:proofErr w:type="spellEnd"/>
      <w:r w:rsidRPr="00627674">
        <w:rPr>
          <w:rFonts w:ascii="IBM Plex Serif" w:hAnsi="IBM Plex Serif"/>
          <w:color w:val="293A55"/>
          <w:lang w:val="uk-UA"/>
        </w:rPr>
        <w:t xml:space="preserve"> 2;</w:t>
      </w:r>
    </w:p>
    <w:p w14:paraId="2C56991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J2 - CPDLC FANS 1/A HFDL;</w:t>
      </w:r>
    </w:p>
    <w:p w14:paraId="113CB79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J3 - CPDLC FANS 1/A VDL </w:t>
      </w:r>
      <w:proofErr w:type="spellStart"/>
      <w:r w:rsidRPr="00627674">
        <w:rPr>
          <w:rFonts w:ascii="IBM Plex Serif" w:hAnsi="IBM Plex Serif"/>
          <w:color w:val="293A55"/>
          <w:lang w:val="uk-UA"/>
        </w:rPr>
        <w:t>Mode</w:t>
      </w:r>
      <w:proofErr w:type="spellEnd"/>
      <w:r w:rsidRPr="00627674">
        <w:rPr>
          <w:rFonts w:ascii="IBM Plex Serif" w:hAnsi="IBM Plex Serif"/>
          <w:color w:val="293A55"/>
          <w:lang w:val="uk-UA"/>
        </w:rPr>
        <w:t xml:space="preserve"> 4;</w:t>
      </w:r>
    </w:p>
    <w:p w14:paraId="615B065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J4 - CPDLC FANS 1/A VDL </w:t>
      </w:r>
      <w:proofErr w:type="spellStart"/>
      <w:r w:rsidRPr="00627674">
        <w:rPr>
          <w:rFonts w:ascii="IBM Plex Serif" w:hAnsi="IBM Plex Serif"/>
          <w:color w:val="293A55"/>
          <w:lang w:val="uk-UA"/>
        </w:rPr>
        <w:t>Mode</w:t>
      </w:r>
      <w:proofErr w:type="spellEnd"/>
      <w:r w:rsidRPr="00627674">
        <w:rPr>
          <w:rFonts w:ascii="IBM Plex Serif" w:hAnsi="IBM Plex Serif"/>
          <w:color w:val="293A55"/>
          <w:lang w:val="uk-UA"/>
        </w:rPr>
        <w:t xml:space="preserve"> 2;</w:t>
      </w:r>
    </w:p>
    <w:p w14:paraId="7C0EEC7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J5 - CPDLC FANS 1/A SATCOM (INMARSAT);</w:t>
      </w:r>
    </w:p>
    <w:p w14:paraId="639283D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J6 - CPDLC FANS 1/A SATCOM (MTSAT);</w:t>
      </w:r>
    </w:p>
    <w:p w14:paraId="06D9D88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J7 - CPDLC FANS 1/A SATCOM (</w:t>
      </w:r>
      <w:proofErr w:type="spellStart"/>
      <w:r w:rsidRPr="00627674">
        <w:rPr>
          <w:rFonts w:ascii="IBM Plex Serif" w:hAnsi="IBM Plex Serif"/>
          <w:color w:val="293A55"/>
          <w:lang w:val="uk-UA"/>
        </w:rPr>
        <w:t>Iridium</w:t>
      </w:r>
      <w:proofErr w:type="spellEnd"/>
      <w:r w:rsidRPr="00627674">
        <w:rPr>
          <w:rFonts w:ascii="IBM Plex Serif" w:hAnsi="IBM Plex Serif"/>
          <w:color w:val="293A55"/>
          <w:lang w:val="uk-UA"/>
        </w:rPr>
        <w:t>);</w:t>
      </w:r>
    </w:p>
    <w:p w14:paraId="6E55918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K - MLS;</w:t>
      </w:r>
    </w:p>
    <w:p w14:paraId="63BDE9D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L - ILS;</w:t>
      </w:r>
    </w:p>
    <w:p w14:paraId="07C10E0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M1 - ATC RTF SATCOM (INMARSAT);</w:t>
      </w:r>
    </w:p>
    <w:p w14:paraId="14435D5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M2 - ATC RTF (MTSAT);</w:t>
      </w:r>
    </w:p>
    <w:p w14:paraId="775F7FD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M3 - ATC RTF (</w:t>
      </w:r>
      <w:proofErr w:type="spellStart"/>
      <w:r w:rsidRPr="00627674">
        <w:rPr>
          <w:rFonts w:ascii="IBM Plex Serif" w:hAnsi="IBM Plex Serif"/>
          <w:color w:val="293A55"/>
          <w:lang w:val="uk-UA"/>
        </w:rPr>
        <w:t>Iridium</w:t>
      </w:r>
      <w:proofErr w:type="spellEnd"/>
      <w:r w:rsidRPr="00627674">
        <w:rPr>
          <w:rFonts w:ascii="IBM Plex Serif" w:hAnsi="IBM Plex Serif"/>
          <w:color w:val="293A55"/>
          <w:lang w:val="uk-UA"/>
        </w:rPr>
        <w:t>);</w:t>
      </w:r>
    </w:p>
    <w:p w14:paraId="25B7E9F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O - VOR;</w:t>
      </w:r>
    </w:p>
    <w:p w14:paraId="1B969B3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P1 - CPDLC RCP400;</w:t>
      </w:r>
    </w:p>
    <w:p w14:paraId="7BCC7C1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P2 - CPDLC RCP240;</w:t>
      </w:r>
    </w:p>
    <w:p w14:paraId="6EC08D2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P3 - SATVOICE RCP400;</w:t>
      </w:r>
    </w:p>
    <w:p w14:paraId="6BF3666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P4-P9 - зарезервовано для RCP;</w:t>
      </w:r>
    </w:p>
    <w:p w14:paraId="73ABA26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R - допущений до PBN;</w:t>
      </w:r>
    </w:p>
    <w:p w14:paraId="1A8148E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T - TACAN;</w:t>
      </w:r>
    </w:p>
    <w:p w14:paraId="6CD7259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U - УВЧ-радіостанція;</w:t>
      </w:r>
    </w:p>
    <w:p w14:paraId="14C9802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V - ДВЧ-радіостанція;</w:t>
      </w:r>
    </w:p>
    <w:p w14:paraId="1146F6E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W - допущений до RVSM;</w:t>
      </w:r>
    </w:p>
    <w:p w14:paraId="6A7B748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X - допущений до MNPS;</w:t>
      </w:r>
    </w:p>
    <w:p w14:paraId="1D32531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Y - ДВЧ із розносом частот 8,33 КГц;</w:t>
      </w:r>
    </w:p>
    <w:p w14:paraId="2EAB1A8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Z - інше бортове обладнання або технічні можливості.</w:t>
      </w:r>
    </w:p>
    <w:p w14:paraId="7524D60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У випадку зазначення літери S до стандартного обладнання відносяться ДВЧ-радіотелефон, VOR і ILS.</w:t>
      </w:r>
    </w:p>
    <w:p w14:paraId="21348EF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У разі використання літери G у полі 18 зазначають тип(и) зовнішнього функціонального доповнення GNSS, за наявності, після індикатора NAV/ і розділяють пробілом.</w:t>
      </w:r>
    </w:p>
    <w:p w14:paraId="785E208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Інформацію щодо передачі диспетчерських дозволів і інформації з використанням лінії передачі даних/менеджменту зв'язку ОПР/перевірки мікрофона диспетчера наведено у документі RTCA/EUROCAE "</w:t>
      </w:r>
      <w:proofErr w:type="spellStart"/>
      <w:r w:rsidRPr="00627674">
        <w:rPr>
          <w:rFonts w:ascii="IBM Plex Serif" w:hAnsi="IBM Plex Serif"/>
          <w:color w:val="293A55"/>
          <w:lang w:val="uk-UA"/>
        </w:rPr>
        <w:t>Interoperability</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Requirements</w:t>
      </w:r>
      <w:proofErr w:type="spellEnd"/>
      <w:r w:rsidRPr="00627674">
        <w:rPr>
          <w:rFonts w:ascii="IBM Plex Serif" w:hAnsi="IBM Plex Serif"/>
          <w:color w:val="293A55"/>
          <w:lang w:val="uk-UA"/>
        </w:rPr>
        <w:t xml:space="preserve"> Standard </w:t>
      </w:r>
      <w:proofErr w:type="spellStart"/>
      <w:r w:rsidRPr="00627674">
        <w:rPr>
          <w:rFonts w:ascii="IBM Plex Serif" w:hAnsi="IBM Plex Serif"/>
          <w:color w:val="293A55"/>
          <w:lang w:val="uk-UA"/>
        </w:rPr>
        <w:t>for</w:t>
      </w:r>
      <w:proofErr w:type="spellEnd"/>
      <w:r w:rsidRPr="00627674">
        <w:rPr>
          <w:rFonts w:ascii="IBM Plex Serif" w:hAnsi="IBM Plex Serif"/>
          <w:color w:val="293A55"/>
          <w:lang w:val="uk-UA"/>
        </w:rPr>
        <w:t xml:space="preserve"> ATN </w:t>
      </w:r>
      <w:proofErr w:type="spellStart"/>
      <w:r w:rsidRPr="00627674">
        <w:rPr>
          <w:rFonts w:ascii="IBM Plex Serif" w:hAnsi="IBM Plex Serif"/>
          <w:color w:val="293A55"/>
          <w:lang w:val="uk-UA"/>
        </w:rPr>
        <w:t>Baseline</w:t>
      </w:r>
      <w:proofErr w:type="spellEnd"/>
      <w:r w:rsidRPr="00627674">
        <w:rPr>
          <w:rFonts w:ascii="IBM Plex Serif" w:hAnsi="IBM Plex Serif"/>
          <w:color w:val="293A55"/>
          <w:lang w:val="uk-UA"/>
        </w:rPr>
        <w:t xml:space="preserve"> 1 (ATN B1 INTEROP Standard-DO280B/ED-110B)".</w:t>
      </w:r>
    </w:p>
    <w:p w14:paraId="4E11CF3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У разі використання літери R після індикатора PBN/ у полі 18 вказуються рівні навігації, заснованої на характеристиках, що можуть бути досягнуті. Вказівки щодо застосування навігації, заснованої на характеристиках на конкретних сегментах маршруту, маршруті або районі, містяться у документі </w:t>
      </w:r>
      <w:proofErr w:type="spellStart"/>
      <w:r w:rsidRPr="00627674">
        <w:rPr>
          <w:rFonts w:ascii="IBM Plex Serif" w:hAnsi="IBM Plex Serif"/>
          <w:color w:val="293A55"/>
          <w:lang w:val="uk-UA"/>
        </w:rPr>
        <w:t>Doc</w:t>
      </w:r>
      <w:proofErr w:type="spellEnd"/>
      <w:r w:rsidRPr="00627674">
        <w:rPr>
          <w:rFonts w:ascii="IBM Plex Serif" w:hAnsi="IBM Plex Serif"/>
          <w:color w:val="293A55"/>
          <w:lang w:val="uk-UA"/>
        </w:rPr>
        <w:t xml:space="preserve"> 9613 "</w:t>
      </w:r>
      <w:proofErr w:type="spellStart"/>
      <w:r w:rsidRPr="00627674">
        <w:rPr>
          <w:rFonts w:ascii="IBM Plex Serif" w:hAnsi="IBM Plex Serif"/>
          <w:color w:val="293A55"/>
          <w:lang w:val="uk-UA"/>
        </w:rPr>
        <w:t>Performance</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Based</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Navigation</w:t>
      </w:r>
      <w:proofErr w:type="spellEnd"/>
      <w:r w:rsidRPr="00627674">
        <w:rPr>
          <w:rFonts w:ascii="IBM Plex Serif" w:hAnsi="IBM Plex Serif"/>
          <w:color w:val="293A55"/>
          <w:lang w:val="uk-UA"/>
        </w:rPr>
        <w:t xml:space="preserve"> (PBN) </w:t>
      </w:r>
      <w:proofErr w:type="spellStart"/>
      <w:r w:rsidRPr="00627674">
        <w:rPr>
          <w:rFonts w:ascii="IBM Plex Serif" w:hAnsi="IBM Plex Serif"/>
          <w:color w:val="293A55"/>
          <w:lang w:val="uk-UA"/>
        </w:rPr>
        <w:t>Manual</w:t>
      </w:r>
      <w:proofErr w:type="spellEnd"/>
      <w:r w:rsidRPr="00627674">
        <w:rPr>
          <w:rFonts w:ascii="IBM Plex Serif" w:hAnsi="IBM Plex Serif"/>
          <w:color w:val="293A55"/>
          <w:lang w:val="uk-UA"/>
        </w:rPr>
        <w:t>" ICAO.</w:t>
      </w:r>
    </w:p>
    <w:p w14:paraId="1C47C04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У разі використання літери Z у полі 18 зазначають інше наявне обладнання або інші технічні можливості після COM/, NAV/ і/або DAT/ як доцільно.</w:t>
      </w:r>
    </w:p>
    <w:p w14:paraId="07A9612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Інформація щодо навігаційних можливостей надається органам ОПР з метою прийняття рішення щодо надання дозволів і оптимізації маршрутів.</w:t>
      </w:r>
    </w:p>
    <w:p w14:paraId="0801EA5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Інформація щодо застосування зв'язку, заснованого на характеристиках із зазначенням його специфікацій для ОПР у визначених районах міститься у </w:t>
      </w:r>
      <w:proofErr w:type="spellStart"/>
      <w:r w:rsidRPr="00627674">
        <w:rPr>
          <w:rFonts w:ascii="IBM Plex Serif" w:hAnsi="IBM Plex Serif"/>
          <w:color w:val="293A55"/>
          <w:lang w:val="uk-UA"/>
        </w:rPr>
        <w:lastRenderedPageBreak/>
        <w:t>Doc</w:t>
      </w:r>
      <w:proofErr w:type="spellEnd"/>
      <w:r w:rsidRPr="00627674">
        <w:rPr>
          <w:rFonts w:ascii="IBM Plex Serif" w:hAnsi="IBM Plex Serif"/>
          <w:color w:val="293A55"/>
          <w:lang w:val="uk-UA"/>
        </w:rPr>
        <w:t xml:space="preserve"> 9869 "</w:t>
      </w:r>
      <w:proofErr w:type="spellStart"/>
      <w:r w:rsidRPr="00627674">
        <w:rPr>
          <w:rFonts w:ascii="IBM Plex Serif" w:hAnsi="IBM Plex Serif"/>
          <w:color w:val="293A55"/>
          <w:lang w:val="uk-UA"/>
        </w:rPr>
        <w:t>Performance</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Based</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Communication</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and</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Surveillance</w:t>
      </w:r>
      <w:proofErr w:type="spellEnd"/>
      <w:r w:rsidRPr="00627674">
        <w:rPr>
          <w:rFonts w:ascii="IBM Plex Serif" w:hAnsi="IBM Plex Serif"/>
          <w:color w:val="293A55"/>
          <w:lang w:val="uk-UA"/>
        </w:rPr>
        <w:t xml:space="preserve"> (PBCS) </w:t>
      </w:r>
      <w:proofErr w:type="spellStart"/>
      <w:r w:rsidRPr="00627674">
        <w:rPr>
          <w:rFonts w:ascii="IBM Plex Serif" w:hAnsi="IBM Plex Serif"/>
          <w:color w:val="293A55"/>
          <w:lang w:val="uk-UA"/>
        </w:rPr>
        <w:t>Manual</w:t>
      </w:r>
      <w:proofErr w:type="spellEnd"/>
      <w:r w:rsidRPr="00627674">
        <w:rPr>
          <w:rFonts w:ascii="IBM Plex Serif" w:hAnsi="IBM Plex Serif"/>
          <w:color w:val="293A55"/>
          <w:lang w:val="uk-UA"/>
        </w:rPr>
        <w:t>" ICAO.</w:t>
      </w:r>
    </w:p>
    <w:p w14:paraId="4C86FFA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РОЗДІЛОВА КОСА РИСКА</w:t>
      </w:r>
    </w:p>
    <w:p w14:paraId="720A04B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b) Бортове обладнання та технічні можливості щодо виявлення ПС</w:t>
      </w:r>
    </w:p>
    <w:p w14:paraId="05643EB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Один або більше із наступних дескрипторів із максимальною кількістю до 20 знаків для позначення справного бортового обладнання та технічних можливостей щодо виявлення ПС:</w:t>
      </w:r>
    </w:p>
    <w:p w14:paraId="71C6E91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ВОРЛ Режими A і C:</w:t>
      </w:r>
    </w:p>
    <w:p w14:paraId="76E905C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 - прийомовідповідач - режим A (4 ЦИФРИ - 4096 кодів);</w:t>
      </w:r>
    </w:p>
    <w:p w14:paraId="6490596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 - прийомовідповідач - режим A (4 ЦИФРИ - 4096 кодів) і режим C.</w:t>
      </w:r>
    </w:p>
    <w:p w14:paraId="10C356E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ВОРЛ Режим S</w:t>
      </w:r>
    </w:p>
    <w:p w14:paraId="30E8DCF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E - прийомовідповідач - режим S із ідентифікацією ПС, барометричною висотою і розширеними можливостями </w:t>
      </w:r>
      <w:proofErr w:type="spellStart"/>
      <w:r w:rsidRPr="00627674">
        <w:rPr>
          <w:rFonts w:ascii="IBM Plex Serif" w:hAnsi="IBM Plex Serif"/>
          <w:color w:val="293A55"/>
          <w:lang w:val="uk-UA"/>
        </w:rPr>
        <w:t>сквіттера</w:t>
      </w:r>
      <w:proofErr w:type="spellEnd"/>
      <w:r w:rsidRPr="00627674">
        <w:rPr>
          <w:rFonts w:ascii="IBM Plex Serif" w:hAnsi="IBM Plex Serif"/>
          <w:color w:val="293A55"/>
          <w:lang w:val="uk-UA"/>
        </w:rPr>
        <w:t xml:space="preserve"> (ADS-B);</w:t>
      </w:r>
    </w:p>
    <w:p w14:paraId="7072BB4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H - прийомовідповідач - режим S із ідентифікацією ПС, барометричною висотою і поліпшеними можливостями щодо виявлення ПС;</w:t>
      </w:r>
    </w:p>
    <w:p w14:paraId="7C87D68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I - прийомовідповідач - режим S із ідентифікацією ПС, але без барометричної висоти;</w:t>
      </w:r>
    </w:p>
    <w:p w14:paraId="023CFDC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L - прийомовідповідач - режим S із ідентифікацією ПС, барометричною висотою, розширеними можливостями </w:t>
      </w:r>
      <w:proofErr w:type="spellStart"/>
      <w:r w:rsidRPr="00627674">
        <w:rPr>
          <w:rFonts w:ascii="IBM Plex Serif" w:hAnsi="IBM Plex Serif"/>
          <w:color w:val="293A55"/>
          <w:lang w:val="uk-UA"/>
        </w:rPr>
        <w:t>сквіттера</w:t>
      </w:r>
      <w:proofErr w:type="spellEnd"/>
      <w:r w:rsidRPr="00627674">
        <w:rPr>
          <w:rFonts w:ascii="IBM Plex Serif" w:hAnsi="IBM Plex Serif"/>
          <w:color w:val="293A55"/>
          <w:lang w:val="uk-UA"/>
        </w:rPr>
        <w:t xml:space="preserve"> (ADS-B) і поліпшеними можливостями щодо виявлення ПС;</w:t>
      </w:r>
    </w:p>
    <w:p w14:paraId="78E0E9A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P - прийомовідповідач - режим S із барометричною висотою, але без ідентифікації ПС;</w:t>
      </w:r>
    </w:p>
    <w:p w14:paraId="6770792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S - прийомовідповідач - режим S із ідентифікацією ПС і барометричною висотою;</w:t>
      </w:r>
    </w:p>
    <w:p w14:paraId="60E46A5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X - прийомовідповідач - режим S без передавання ідентифікації ПС і даних про барометричну висоту.</w:t>
      </w:r>
    </w:p>
    <w:p w14:paraId="35CF722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Розширені можливості </w:t>
      </w:r>
      <w:proofErr w:type="spellStart"/>
      <w:r w:rsidRPr="00627674">
        <w:rPr>
          <w:rFonts w:ascii="IBM Plex Serif" w:hAnsi="IBM Plex Serif"/>
          <w:color w:val="293A55"/>
          <w:lang w:val="uk-UA"/>
        </w:rPr>
        <w:t>сквіттера</w:t>
      </w:r>
      <w:proofErr w:type="spellEnd"/>
      <w:r w:rsidRPr="00627674">
        <w:rPr>
          <w:rFonts w:ascii="IBM Plex Serif" w:hAnsi="IBM Plex Serif"/>
          <w:color w:val="293A55"/>
          <w:lang w:val="uk-UA"/>
        </w:rPr>
        <w:t xml:space="preserve"> забезпечують передачу іншої затребуваної інформації щодо ПС за допомогою низхідної лінії зв'язку через відповідач із режимом S.</w:t>
      </w:r>
    </w:p>
    <w:p w14:paraId="725B1C0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ADS-B</w:t>
      </w:r>
    </w:p>
    <w:p w14:paraId="2C4E4A6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B1 - ADS-B OUT із можливістю передавати дані на 1090 МГц;</w:t>
      </w:r>
    </w:p>
    <w:p w14:paraId="5289049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B2 - ADS-B OUT та IN із можливістю передавати і приймати дані на 1090 МГц;</w:t>
      </w:r>
    </w:p>
    <w:p w14:paraId="6D82176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U1 - ADS-B OUT із можливістю передавати дані із використанням прийомопередавача універсального доступу (</w:t>
      </w:r>
      <w:proofErr w:type="spellStart"/>
      <w:r w:rsidRPr="00627674">
        <w:rPr>
          <w:rFonts w:ascii="IBM Plex Serif" w:hAnsi="IBM Plex Serif"/>
          <w:color w:val="293A55"/>
          <w:lang w:val="uk-UA"/>
        </w:rPr>
        <w:t>universal</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access</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transceiver</w:t>
      </w:r>
      <w:proofErr w:type="spellEnd"/>
      <w:r w:rsidRPr="00627674">
        <w:rPr>
          <w:rFonts w:ascii="IBM Plex Serif" w:hAnsi="IBM Plex Serif"/>
          <w:color w:val="293A55"/>
          <w:lang w:val="uk-UA"/>
        </w:rPr>
        <w:t xml:space="preserve"> - UAT);</w:t>
      </w:r>
    </w:p>
    <w:p w14:paraId="32C7CE1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U2 - ADS-B OUT та IN із можливістю передавати і приймати дані із використанням UAT;</w:t>
      </w:r>
    </w:p>
    <w:p w14:paraId="363AFB5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V1 - ADS-B із можливістю передавати дані із використанням ДВЧ лінії передачі даних, у тому числі для інших ПС (VDL </w:t>
      </w:r>
      <w:proofErr w:type="spellStart"/>
      <w:r w:rsidRPr="00627674">
        <w:rPr>
          <w:rFonts w:ascii="IBM Plex Serif" w:hAnsi="IBM Plex Serif"/>
          <w:color w:val="293A55"/>
          <w:lang w:val="uk-UA"/>
        </w:rPr>
        <w:t>Mode</w:t>
      </w:r>
      <w:proofErr w:type="spellEnd"/>
      <w:r w:rsidRPr="00627674">
        <w:rPr>
          <w:rFonts w:ascii="IBM Plex Serif" w:hAnsi="IBM Plex Serif"/>
          <w:color w:val="293A55"/>
          <w:lang w:val="uk-UA"/>
        </w:rPr>
        <w:t xml:space="preserve"> 4);</w:t>
      </w:r>
    </w:p>
    <w:p w14:paraId="0FC8F30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 xml:space="preserve">V2 - ADS-B із можливістю передавати і приймати дані із використанням ДВЧ лінії передачі даних, у тому числі здійснювати обмін даними з іншими ПС (VDL </w:t>
      </w:r>
      <w:proofErr w:type="spellStart"/>
      <w:r w:rsidRPr="00627674">
        <w:rPr>
          <w:rFonts w:ascii="IBM Plex Serif" w:hAnsi="IBM Plex Serif"/>
          <w:color w:val="293A55"/>
          <w:lang w:val="uk-UA"/>
        </w:rPr>
        <w:t>Mode</w:t>
      </w:r>
      <w:proofErr w:type="spellEnd"/>
      <w:r w:rsidRPr="00627674">
        <w:rPr>
          <w:rFonts w:ascii="IBM Plex Serif" w:hAnsi="IBM Plex Serif"/>
          <w:color w:val="293A55"/>
          <w:lang w:val="uk-UA"/>
        </w:rPr>
        <w:t xml:space="preserve"> 4).</w:t>
      </w:r>
    </w:p>
    <w:p w14:paraId="2B21074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ADS-C</w:t>
      </w:r>
    </w:p>
    <w:p w14:paraId="2D20E23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D1 - ADS-C із FANS 1/A можливостями;</w:t>
      </w:r>
    </w:p>
    <w:p w14:paraId="619262D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G1 - ADS-C із ATN можливостями.</w:t>
      </w:r>
    </w:p>
    <w:p w14:paraId="47E7BC2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Не зазначені буквено-цифрові знаки вважаються зарезервованими.</w:t>
      </w:r>
    </w:p>
    <w:p w14:paraId="202A3EB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Інформація щодо застосування спостереження, заснованого на характеристиках із зазначенням його специфікацій для ОПР у визначених районах міститься у </w:t>
      </w:r>
      <w:proofErr w:type="spellStart"/>
      <w:r w:rsidRPr="00627674">
        <w:rPr>
          <w:rFonts w:ascii="IBM Plex Serif" w:hAnsi="IBM Plex Serif"/>
          <w:color w:val="293A55"/>
          <w:lang w:val="uk-UA"/>
        </w:rPr>
        <w:t>Doc</w:t>
      </w:r>
      <w:proofErr w:type="spellEnd"/>
      <w:r w:rsidRPr="00627674">
        <w:rPr>
          <w:rFonts w:ascii="IBM Plex Serif" w:hAnsi="IBM Plex Serif"/>
          <w:color w:val="293A55"/>
          <w:lang w:val="uk-UA"/>
        </w:rPr>
        <w:t xml:space="preserve"> 9869 "</w:t>
      </w:r>
      <w:proofErr w:type="spellStart"/>
      <w:r w:rsidRPr="00627674">
        <w:rPr>
          <w:rFonts w:ascii="IBM Plex Serif" w:hAnsi="IBM Plex Serif"/>
          <w:color w:val="293A55"/>
          <w:lang w:val="uk-UA"/>
        </w:rPr>
        <w:t>Performance</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Based</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Communication</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and</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Surveillance</w:t>
      </w:r>
      <w:proofErr w:type="spellEnd"/>
      <w:r w:rsidRPr="00627674">
        <w:rPr>
          <w:rFonts w:ascii="IBM Plex Serif" w:hAnsi="IBM Plex Serif"/>
          <w:color w:val="293A55"/>
          <w:lang w:val="uk-UA"/>
        </w:rPr>
        <w:t xml:space="preserve"> (PBCS) </w:t>
      </w:r>
      <w:proofErr w:type="spellStart"/>
      <w:r w:rsidRPr="00627674">
        <w:rPr>
          <w:rFonts w:ascii="IBM Plex Serif" w:hAnsi="IBM Plex Serif"/>
          <w:color w:val="293A55"/>
          <w:lang w:val="uk-UA"/>
        </w:rPr>
        <w:t>Manual</w:t>
      </w:r>
      <w:proofErr w:type="spellEnd"/>
      <w:r w:rsidRPr="00627674">
        <w:rPr>
          <w:rFonts w:ascii="IBM Plex Serif" w:hAnsi="IBM Plex Serif"/>
          <w:color w:val="293A55"/>
          <w:lang w:val="uk-UA"/>
        </w:rPr>
        <w:t>" ICAO.</w:t>
      </w:r>
    </w:p>
    <w:p w14:paraId="0FB5F4A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Додаткове обладнання спостереження та можливості ПС зазначають у полі типу 18 "Інша інформація" після індикатора SUR/.</w:t>
      </w:r>
    </w:p>
    <w:p w14:paraId="5277D7F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w:t>
      </w:r>
    </w:p>
    <w:p w14:paraId="5AA570D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-S/A;</w:t>
      </w:r>
    </w:p>
    <w:p w14:paraId="17E65B2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-SCI/CB1;</w:t>
      </w:r>
    </w:p>
    <w:p w14:paraId="7B43640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-SAFR/SV1.</w:t>
      </w:r>
    </w:p>
    <w:p w14:paraId="6360FBE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1AAC3F3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 борту є справне стандартне обладнання зв'язку, навігаційне обладнання, а також обладнання заходження на посадку для польоту за наміченим маршрутом; прийомовідповідач - режим A (4 ЦИФРИ - 4096 кодів);</w:t>
      </w:r>
    </w:p>
    <w:p w14:paraId="5D01A4E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 борту є справне стандартне обладнання зв'язку, навігаційне обладнання, а також обладнання заходження на посадку для польоту за наміченим маршрутом, LORAN C, інерційна навігація; прийомовідповідач режиму A (4 ЦИФРИ - 4096 кодів) і режим C, ADS-B із виділеним/окремим 1090 МГц ADS-B із "наземним застосуванням";</w:t>
      </w:r>
    </w:p>
    <w:p w14:paraId="231F104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на борту є справне стандартне обладнання зв'язку, навігаційне обладнання, а також обладнання заходження на посадку для польоту за наміченим маршрутом, система посадки GBAS, ADF, допущений до PBN; прийомовідповідач - режим S із ідентифікацією ПС і барометричною висотою, ADS-B OUT із використанням VDL </w:t>
      </w:r>
      <w:proofErr w:type="spellStart"/>
      <w:r w:rsidRPr="00627674">
        <w:rPr>
          <w:rFonts w:ascii="IBM Plex Serif" w:hAnsi="IBM Plex Serif"/>
          <w:color w:val="293A55"/>
          <w:lang w:val="uk-UA"/>
        </w:rPr>
        <w:t>Mode</w:t>
      </w:r>
      <w:proofErr w:type="spellEnd"/>
      <w:r w:rsidRPr="00627674">
        <w:rPr>
          <w:rFonts w:ascii="IBM Plex Serif" w:hAnsi="IBM Plex Serif"/>
          <w:color w:val="293A55"/>
          <w:lang w:val="uk-UA"/>
        </w:rPr>
        <w:t xml:space="preserve"> 4.</w:t>
      </w:r>
    </w:p>
    <w:p w14:paraId="79C1152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7. Поле типу 13. Аеродром вильоту та час.</w:t>
      </w:r>
    </w:p>
    <w:p w14:paraId="1B95E9DC" w14:textId="77777777" w:rsidR="009378B8"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7F55D920"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Формат:</w:t>
      </w:r>
    </w:p>
    <w:p w14:paraId="1B779DFC"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w:t>
      </w:r>
      <w:r w:rsidRPr="00627674">
        <w:rPr>
          <w:rFonts w:ascii="IBM Plex Serif" w:hAnsi="IBM Plex Serif"/>
          <w:noProof/>
          <w:color w:val="293A55"/>
          <w:lang w:val="ru-RU" w:eastAsia="ru-RU"/>
        </w:rPr>
        <w:drawing>
          <wp:inline distT="0" distB="0" distL="0" distR="0" wp14:anchorId="5189FFE3" wp14:editId="362A9550">
            <wp:extent cx="2743200" cy="952500"/>
            <wp:effectExtent l="0" t="0" r="0"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2743200" cy="952500"/>
                    </a:xfrm>
                    <a:prstGeom prst="rect">
                      <a:avLst/>
                    </a:prstGeom>
                    <a:noFill/>
                    <a:ln>
                      <a:noFill/>
                    </a:ln>
                  </pic:spPr>
                </pic:pic>
              </a:graphicData>
            </a:graphic>
          </wp:inline>
        </w:drawing>
      </w:r>
      <w:r w:rsidRPr="00627674">
        <w:rPr>
          <w:rFonts w:ascii="IBM Plex Serif" w:hAnsi="IBM Plex Serif"/>
          <w:color w:val="293A55"/>
          <w:lang w:val="uk-UA"/>
        </w:rPr>
        <w:t> </w:t>
      </w:r>
    </w:p>
    <w:p w14:paraId="1E8F028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56F47BA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Ключ поля типу 13</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176"/>
        <w:gridCol w:w="3082"/>
        <w:gridCol w:w="3082"/>
      </w:tblGrid>
      <w:tr w:rsidR="0071089C" w:rsidRPr="00E56A91" w14:paraId="10C55212" w14:textId="77777777" w:rsidTr="0071089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397F59" w14:textId="77777777" w:rsidR="0071089C" w:rsidRPr="00627674" w:rsidRDefault="0071089C" w:rsidP="0071089C">
            <w:pPr>
              <w:pStyle w:val="tc"/>
              <w:spacing w:before="0" w:beforeAutospacing="0" w:after="0" w:afterAutospacing="0"/>
              <w:jc w:val="center"/>
              <w:rPr>
                <w:lang w:val="uk-UA"/>
              </w:rPr>
            </w:pPr>
            <w:r w:rsidRPr="00627674">
              <w:rPr>
                <w:lang w:val="uk-UA"/>
              </w:rPr>
              <w:lastRenderedPageBreak/>
              <w:t>Попередній тип поля або символ</w:t>
            </w:r>
          </w:p>
        </w:t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4D781ED" w14:textId="77777777" w:rsidR="0071089C" w:rsidRPr="00627674" w:rsidRDefault="0071089C" w:rsidP="0071089C">
            <w:pPr>
              <w:pStyle w:val="tc"/>
              <w:spacing w:before="0" w:beforeAutospacing="0" w:after="0" w:afterAutospacing="0"/>
              <w:jc w:val="center"/>
              <w:rPr>
                <w:lang w:val="uk-UA"/>
              </w:rPr>
            </w:pPr>
            <w:r w:rsidRPr="00627674">
              <w:rPr>
                <w:lang w:val="uk-UA"/>
              </w:rPr>
              <w:t>Даний тип поля використовують в</w:t>
            </w:r>
          </w:p>
        </w:t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A04009" w14:textId="77777777" w:rsidR="0071089C" w:rsidRPr="00627674" w:rsidRDefault="0071089C" w:rsidP="0071089C">
            <w:pPr>
              <w:pStyle w:val="tc"/>
              <w:spacing w:before="0" w:beforeAutospacing="0" w:after="0" w:afterAutospacing="0"/>
              <w:jc w:val="center"/>
              <w:rPr>
                <w:lang w:val="uk-UA"/>
              </w:rPr>
            </w:pPr>
            <w:r w:rsidRPr="00627674">
              <w:rPr>
                <w:lang w:val="uk-UA"/>
              </w:rPr>
              <w:t>Наступний тип поля або символ</w:t>
            </w:r>
          </w:p>
        </w:tc>
      </w:tr>
      <w:tr w:rsidR="0071089C" w:rsidRPr="00627674" w14:paraId="69448AD4" w14:textId="77777777" w:rsidTr="0071089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EA23DF" w14:textId="77777777" w:rsidR="0071089C" w:rsidRPr="00627674" w:rsidRDefault="0071089C" w:rsidP="0071089C">
            <w:pPr>
              <w:pStyle w:val="tc"/>
              <w:spacing w:before="0" w:beforeAutospacing="0" w:after="0" w:afterAutospacing="0"/>
              <w:jc w:val="center"/>
              <w:rPr>
                <w:lang w:val="uk-UA"/>
              </w:rPr>
            </w:pPr>
            <w:r w:rsidRPr="00627674">
              <w:rPr>
                <w:lang w:val="uk-UA"/>
              </w:rPr>
              <w:t>10</w:t>
            </w:r>
          </w:p>
        </w:t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6F3014" w14:textId="77777777" w:rsidR="0071089C" w:rsidRPr="00627674" w:rsidRDefault="0071089C" w:rsidP="0071089C">
            <w:pPr>
              <w:pStyle w:val="tc"/>
              <w:spacing w:before="0" w:beforeAutospacing="0" w:after="0" w:afterAutospacing="0"/>
              <w:jc w:val="center"/>
              <w:rPr>
                <w:lang w:val="uk-UA"/>
              </w:rPr>
            </w:pPr>
            <w:r w:rsidRPr="00627674">
              <w:rPr>
                <w:lang w:val="uk-UA"/>
              </w:rPr>
              <w:t>ALR</w:t>
            </w:r>
          </w:p>
        </w:t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D9431B9" w14:textId="77777777" w:rsidR="0071089C" w:rsidRPr="00627674" w:rsidRDefault="0071089C" w:rsidP="0071089C">
            <w:pPr>
              <w:pStyle w:val="tc"/>
              <w:spacing w:before="0" w:beforeAutospacing="0" w:after="0" w:afterAutospacing="0"/>
              <w:jc w:val="center"/>
              <w:rPr>
                <w:lang w:val="uk-UA"/>
              </w:rPr>
            </w:pPr>
            <w:r w:rsidRPr="00627674">
              <w:rPr>
                <w:lang w:val="uk-UA"/>
              </w:rPr>
              <w:t>15</w:t>
            </w:r>
          </w:p>
        </w:tc>
      </w:tr>
      <w:tr w:rsidR="0071089C" w:rsidRPr="00627674" w14:paraId="0AA48C9A" w14:textId="77777777" w:rsidTr="0071089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8ED457" w14:textId="77777777" w:rsidR="0071089C" w:rsidRPr="00627674" w:rsidRDefault="0071089C" w:rsidP="0071089C">
            <w:pPr>
              <w:pStyle w:val="tc"/>
              <w:spacing w:before="0" w:beforeAutospacing="0" w:after="0" w:afterAutospacing="0"/>
              <w:jc w:val="center"/>
              <w:rPr>
                <w:lang w:val="uk-UA"/>
              </w:rPr>
            </w:pPr>
            <w:r w:rsidRPr="00627674">
              <w:rPr>
                <w:lang w:val="uk-UA"/>
              </w:rPr>
              <w:t>10</w:t>
            </w:r>
            <w:r w:rsidRPr="00627674">
              <w:rPr>
                <w:lang w:val="uk-UA"/>
              </w:rPr>
              <w:br/>
              <w:t>7</w:t>
            </w:r>
            <w:r w:rsidRPr="00627674">
              <w:rPr>
                <w:lang w:val="uk-UA"/>
              </w:rPr>
              <w:br/>
              <w:t>7</w:t>
            </w:r>
            <w:r w:rsidRPr="00627674">
              <w:rPr>
                <w:lang w:val="uk-UA"/>
              </w:rPr>
              <w:br/>
              <w:t>7</w:t>
            </w:r>
            <w:r w:rsidRPr="00627674">
              <w:rPr>
                <w:lang w:val="uk-UA"/>
              </w:rPr>
              <w:br/>
              <w:t>7</w:t>
            </w:r>
            <w:r w:rsidRPr="00627674">
              <w:rPr>
                <w:lang w:val="uk-UA"/>
              </w:rPr>
              <w:br/>
              <w:t>7</w:t>
            </w:r>
          </w:p>
        </w:t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74C19B" w14:textId="77777777" w:rsidR="0071089C" w:rsidRPr="00627674" w:rsidRDefault="0071089C" w:rsidP="0071089C">
            <w:pPr>
              <w:pStyle w:val="tc"/>
              <w:spacing w:before="0" w:beforeAutospacing="0" w:after="0" w:afterAutospacing="0"/>
              <w:jc w:val="center"/>
              <w:rPr>
                <w:lang w:val="uk-UA"/>
              </w:rPr>
            </w:pPr>
            <w:r w:rsidRPr="00627674">
              <w:rPr>
                <w:lang w:val="uk-UA"/>
              </w:rPr>
              <w:t>FPL</w:t>
            </w:r>
            <w:r w:rsidRPr="00627674">
              <w:rPr>
                <w:lang w:val="uk-UA"/>
              </w:rPr>
              <w:br/>
              <w:t>CHG</w:t>
            </w:r>
            <w:r w:rsidRPr="00627674">
              <w:rPr>
                <w:lang w:val="uk-UA"/>
              </w:rPr>
              <w:br/>
              <w:t>CNL</w:t>
            </w:r>
            <w:r w:rsidRPr="00627674">
              <w:rPr>
                <w:lang w:val="uk-UA"/>
              </w:rPr>
              <w:br/>
              <w:t>DLA</w:t>
            </w:r>
            <w:r w:rsidRPr="00627674">
              <w:rPr>
                <w:lang w:val="uk-UA"/>
              </w:rPr>
              <w:br/>
              <w:t>DEP</w:t>
            </w:r>
            <w:r w:rsidRPr="00627674">
              <w:rPr>
                <w:lang w:val="uk-UA"/>
              </w:rPr>
              <w:br/>
              <w:t>ARR</w:t>
            </w:r>
          </w:p>
        </w:t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343365" w14:textId="77777777" w:rsidR="0071089C" w:rsidRPr="00627674" w:rsidRDefault="0071089C" w:rsidP="0071089C">
            <w:pPr>
              <w:pStyle w:val="tc"/>
              <w:spacing w:before="0" w:beforeAutospacing="0" w:after="0" w:afterAutospacing="0"/>
              <w:jc w:val="center"/>
              <w:rPr>
                <w:lang w:val="uk-UA"/>
              </w:rPr>
            </w:pPr>
            <w:r w:rsidRPr="00627674">
              <w:rPr>
                <w:lang w:val="uk-UA"/>
              </w:rPr>
              <w:t>15</w:t>
            </w:r>
            <w:r w:rsidRPr="00627674">
              <w:rPr>
                <w:lang w:val="uk-UA"/>
              </w:rPr>
              <w:br/>
              <w:t>16</w:t>
            </w:r>
            <w:r w:rsidRPr="00627674">
              <w:rPr>
                <w:lang w:val="uk-UA"/>
              </w:rPr>
              <w:br/>
              <w:t>16</w:t>
            </w:r>
            <w:r w:rsidRPr="00627674">
              <w:rPr>
                <w:lang w:val="uk-UA"/>
              </w:rPr>
              <w:br/>
              <w:t>16</w:t>
            </w:r>
            <w:r w:rsidRPr="00627674">
              <w:rPr>
                <w:lang w:val="uk-UA"/>
              </w:rPr>
              <w:br/>
              <w:t>16</w:t>
            </w:r>
            <w:r w:rsidRPr="00627674">
              <w:rPr>
                <w:lang w:val="uk-UA"/>
              </w:rPr>
              <w:br/>
              <w:t>(16)*17</w:t>
            </w:r>
          </w:p>
        </w:tc>
      </w:tr>
      <w:tr w:rsidR="0071089C" w:rsidRPr="00627674" w14:paraId="18953461" w14:textId="77777777" w:rsidTr="0071089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B29A6D" w14:textId="77777777" w:rsidR="0071089C" w:rsidRPr="00627674" w:rsidRDefault="0071089C" w:rsidP="0071089C">
            <w:pPr>
              <w:pStyle w:val="tc"/>
              <w:spacing w:before="0" w:beforeAutospacing="0" w:after="0" w:afterAutospacing="0"/>
              <w:jc w:val="center"/>
              <w:rPr>
                <w:lang w:val="uk-UA"/>
              </w:rPr>
            </w:pPr>
            <w:r w:rsidRPr="00627674">
              <w:rPr>
                <w:lang w:val="uk-UA"/>
              </w:rPr>
              <w:t>7</w:t>
            </w:r>
            <w:r w:rsidRPr="00627674">
              <w:rPr>
                <w:lang w:val="uk-UA"/>
              </w:rPr>
              <w:br/>
              <w:t>7</w:t>
            </w:r>
            <w:r w:rsidRPr="00627674">
              <w:rPr>
                <w:lang w:val="uk-UA"/>
              </w:rPr>
              <w:br/>
              <w:t>7</w:t>
            </w:r>
          </w:p>
        </w:t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FDB476E" w14:textId="77777777" w:rsidR="0071089C" w:rsidRPr="00627674" w:rsidRDefault="0071089C" w:rsidP="0071089C">
            <w:pPr>
              <w:pStyle w:val="tc"/>
              <w:spacing w:before="0" w:beforeAutospacing="0" w:after="0" w:afterAutospacing="0"/>
              <w:jc w:val="center"/>
              <w:rPr>
                <w:lang w:val="uk-UA"/>
              </w:rPr>
            </w:pPr>
            <w:r w:rsidRPr="00627674">
              <w:rPr>
                <w:lang w:val="uk-UA"/>
              </w:rPr>
              <w:t>RQP</w:t>
            </w:r>
            <w:r w:rsidRPr="00627674">
              <w:rPr>
                <w:lang w:val="uk-UA"/>
              </w:rPr>
              <w:br/>
              <w:t>RQS</w:t>
            </w:r>
            <w:r w:rsidRPr="00627674">
              <w:rPr>
                <w:lang w:val="uk-UA"/>
              </w:rPr>
              <w:br/>
              <w:t>SPL</w:t>
            </w:r>
          </w:p>
        </w:t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4FF5CA" w14:textId="77777777" w:rsidR="0071089C" w:rsidRPr="00627674" w:rsidRDefault="0071089C" w:rsidP="0071089C">
            <w:pPr>
              <w:pStyle w:val="tc"/>
              <w:spacing w:before="0" w:beforeAutospacing="0" w:after="0" w:afterAutospacing="0"/>
              <w:jc w:val="center"/>
              <w:rPr>
                <w:lang w:val="uk-UA"/>
              </w:rPr>
            </w:pPr>
            <w:r w:rsidRPr="00627674">
              <w:rPr>
                <w:lang w:val="uk-UA"/>
              </w:rPr>
              <w:t>16</w:t>
            </w:r>
            <w:r w:rsidRPr="00627674">
              <w:rPr>
                <w:lang w:val="uk-UA"/>
              </w:rPr>
              <w:br/>
              <w:t>16</w:t>
            </w:r>
            <w:r w:rsidRPr="00627674">
              <w:rPr>
                <w:lang w:val="uk-UA"/>
              </w:rPr>
              <w:br/>
              <w:t>16</w:t>
            </w:r>
          </w:p>
        </w:tc>
      </w:tr>
    </w:tbl>
    <w:p w14:paraId="2F07399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____________</w:t>
      </w:r>
      <w:r w:rsidRPr="00627674">
        <w:rPr>
          <w:rFonts w:ascii="IBM Plex Serif" w:hAnsi="IBM Plex Serif"/>
          <w:color w:val="293A55"/>
          <w:lang w:val="uk-UA"/>
        </w:rPr>
        <w:br/>
        <w:t>* </w:t>
      </w:r>
      <w:r w:rsidRPr="00627674">
        <w:rPr>
          <w:rStyle w:val="fs2"/>
          <w:rFonts w:ascii="IBM Plex Serif" w:hAnsi="IBM Plex Serif"/>
          <w:color w:val="293A55"/>
          <w:sz w:val="20"/>
          <w:szCs w:val="20"/>
          <w:lang w:val="uk-UA"/>
        </w:rPr>
        <w:t>Тільки у разі здійснення посадки не на аеродромі призначення.</w:t>
      </w:r>
    </w:p>
    <w:p w14:paraId="4339333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 поля типу 13</w:t>
      </w:r>
    </w:p>
    <w:p w14:paraId="046EAB4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ОДИН ДЕФІС</w:t>
      </w:r>
    </w:p>
    <w:p w14:paraId="24ACDA7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 Аеродром вильоту</w:t>
      </w:r>
    </w:p>
    <w:p w14:paraId="1646F39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4 ЛІТЕРИ, чотирилітерний індекс ICAO місцезнаходження аеродрому вильоту, як зазначено у </w:t>
      </w:r>
      <w:proofErr w:type="spellStart"/>
      <w:r w:rsidRPr="00627674">
        <w:rPr>
          <w:rFonts w:ascii="IBM Plex Serif" w:hAnsi="IBM Plex Serif"/>
          <w:color w:val="293A55"/>
          <w:lang w:val="uk-UA"/>
        </w:rPr>
        <w:t>Doc</w:t>
      </w:r>
      <w:proofErr w:type="spellEnd"/>
      <w:r w:rsidRPr="00627674">
        <w:rPr>
          <w:rFonts w:ascii="IBM Plex Serif" w:hAnsi="IBM Plex Serif"/>
          <w:color w:val="293A55"/>
          <w:lang w:val="uk-UA"/>
        </w:rPr>
        <w:t xml:space="preserve"> 7910 "</w:t>
      </w:r>
      <w:proofErr w:type="spellStart"/>
      <w:r w:rsidRPr="00627674">
        <w:rPr>
          <w:rFonts w:ascii="IBM Plex Serif" w:hAnsi="IBM Plex Serif"/>
          <w:color w:val="293A55"/>
          <w:lang w:val="uk-UA"/>
        </w:rPr>
        <w:t>Location</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indicators</w:t>
      </w:r>
      <w:proofErr w:type="spellEnd"/>
      <w:r w:rsidRPr="00627674">
        <w:rPr>
          <w:rFonts w:ascii="IBM Plex Serif" w:hAnsi="IBM Plex Serif"/>
          <w:color w:val="293A55"/>
          <w:lang w:val="uk-UA"/>
        </w:rPr>
        <w:t>" ICAO,</w:t>
      </w:r>
    </w:p>
    <w:p w14:paraId="3AFC675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АБО</w:t>
      </w:r>
    </w:p>
    <w:p w14:paraId="00161D6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ZZZZ - якщо даному місцезнаходженню аеродрому не присвоєно індекс ICAO (під час використання літер ZZZZ назва і місцезнаходження аеродрому вильоту мають бути зазначені в полі "Інша інформація" поля 18, якщо повідомлення містить поле цього типу) або якщо аеродром вильоту - невідомий,</w:t>
      </w:r>
    </w:p>
    <w:p w14:paraId="6B7297E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АБО</w:t>
      </w:r>
    </w:p>
    <w:p w14:paraId="2639C46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AFIL - якщо план польоту поданий у ході польоту.</w:t>
      </w:r>
    </w:p>
    <w:p w14:paraId="1130319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Під час використання літер AFIL у полі "Інша інформація" (поле 18) необхідно вказати орган ОПР, від якого можна одержати додаткові дані про політ.</w:t>
      </w:r>
    </w:p>
    <w:p w14:paraId="00EAE14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У повідомленнях типу RQP воно тут закінчується, якщо EOBT невідомий.</w:t>
      </w:r>
    </w:p>
    <w:p w14:paraId="4DD0DA2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b) Час</w:t>
      </w:r>
    </w:p>
    <w:p w14:paraId="604CD11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4 ЦИФРИ, що означають:</w:t>
      </w:r>
    </w:p>
    <w:p w14:paraId="7DFE785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розрахунковий час прибирання колодок (EOBT) на зазначеному в пункті "a" аеродромі в повідомленнях FPL, ARR, CHG, CNL, DLA і RQS, переданих до вильоту, АБО в повідомленні RQP, якщо цей час відомий,</w:t>
      </w:r>
    </w:p>
    <w:p w14:paraId="265C37D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АБО</w:t>
      </w:r>
    </w:p>
    <w:p w14:paraId="3AD6110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фактичний час вильоту із зазначеного в пункті "a" аеродрому в повідомленнях ALR, DEP і SPL,</w:t>
      </w:r>
    </w:p>
    <w:p w14:paraId="4158646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АБО</w:t>
      </w:r>
    </w:p>
    <w:p w14:paraId="770FBC7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фактичний або розрахунковий час вильоту з першого пункту, зазначеного в полі типу 15 "Маршрут" у повідомленнях FPL, узятий з планів польоту, поданих під час польоту чи позначених у пункті "a" літерами AFIL.</w:t>
      </w:r>
    </w:p>
    <w:p w14:paraId="31BE42A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w:t>
      </w:r>
    </w:p>
    <w:p w14:paraId="6B0ED7D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-UKBB0730.</w:t>
      </w:r>
    </w:p>
    <w:p w14:paraId="337BBD5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Зміст:</w:t>
      </w:r>
    </w:p>
    <w:p w14:paraId="2D1B388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аеродром вильоту - Бориспіль, час - 07.30 UTC.</w:t>
      </w:r>
    </w:p>
    <w:p w14:paraId="085453E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8. Поле типу 15. Маршрут</w:t>
      </w:r>
    </w:p>
    <w:p w14:paraId="0E7F7670" w14:textId="77777777" w:rsidR="009378B8"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2624B6D7"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Формат:</w:t>
      </w:r>
    </w:p>
    <w:p w14:paraId="698726BA"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w:t>
      </w:r>
      <w:r w:rsidRPr="00627674">
        <w:rPr>
          <w:rFonts w:ascii="IBM Plex Serif" w:hAnsi="IBM Plex Serif"/>
          <w:noProof/>
          <w:color w:val="293A55"/>
          <w:lang w:val="ru-RU" w:eastAsia="ru-RU"/>
        </w:rPr>
        <w:drawing>
          <wp:inline distT="0" distB="0" distL="0" distR="0" wp14:anchorId="1AAEDC7B" wp14:editId="414D19EC">
            <wp:extent cx="3733800" cy="952500"/>
            <wp:effectExtent l="0" t="0" r="0"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3733800" cy="952500"/>
                    </a:xfrm>
                    <a:prstGeom prst="rect">
                      <a:avLst/>
                    </a:prstGeom>
                    <a:noFill/>
                    <a:ln>
                      <a:noFill/>
                    </a:ln>
                  </pic:spPr>
                </pic:pic>
              </a:graphicData>
            </a:graphic>
          </wp:inline>
        </w:drawing>
      </w:r>
      <w:r w:rsidRPr="00627674">
        <w:rPr>
          <w:rFonts w:ascii="IBM Plex Serif" w:hAnsi="IBM Plex Serif"/>
          <w:color w:val="293A55"/>
          <w:lang w:val="uk-UA"/>
        </w:rPr>
        <w:t> </w:t>
      </w:r>
    </w:p>
    <w:p w14:paraId="7C1F395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00E5987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Ключ поля типу 15</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269"/>
        <w:gridCol w:w="3176"/>
        <w:gridCol w:w="2895"/>
      </w:tblGrid>
      <w:tr w:rsidR="0071089C" w:rsidRPr="00E56A91" w14:paraId="17CC0FBD"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17FB56" w14:textId="77777777" w:rsidR="0071089C" w:rsidRPr="00627674" w:rsidRDefault="0071089C" w:rsidP="0071089C">
            <w:pPr>
              <w:pStyle w:val="tc"/>
              <w:spacing w:before="0" w:beforeAutospacing="0" w:after="0" w:afterAutospacing="0"/>
              <w:jc w:val="center"/>
              <w:rPr>
                <w:lang w:val="uk-UA"/>
              </w:rPr>
            </w:pPr>
            <w:r w:rsidRPr="00627674">
              <w:rPr>
                <w:lang w:val="uk-UA"/>
              </w:rPr>
              <w:t>Попередній тип поля або символ</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11B263" w14:textId="77777777" w:rsidR="0071089C" w:rsidRPr="00627674" w:rsidRDefault="0071089C" w:rsidP="0071089C">
            <w:pPr>
              <w:pStyle w:val="tc"/>
              <w:spacing w:before="0" w:beforeAutospacing="0" w:after="0" w:afterAutospacing="0"/>
              <w:jc w:val="center"/>
              <w:rPr>
                <w:lang w:val="uk-UA"/>
              </w:rPr>
            </w:pPr>
            <w:r w:rsidRPr="00627674">
              <w:rPr>
                <w:lang w:val="uk-UA"/>
              </w:rPr>
              <w:t>Даний тип поля використовують в</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F56262" w14:textId="77777777" w:rsidR="0071089C" w:rsidRPr="00627674" w:rsidRDefault="0071089C" w:rsidP="0071089C">
            <w:pPr>
              <w:pStyle w:val="tc"/>
              <w:spacing w:before="0" w:beforeAutospacing="0" w:after="0" w:afterAutospacing="0"/>
              <w:jc w:val="center"/>
              <w:rPr>
                <w:lang w:val="uk-UA"/>
              </w:rPr>
            </w:pPr>
            <w:r w:rsidRPr="00627674">
              <w:rPr>
                <w:lang w:val="uk-UA"/>
              </w:rPr>
              <w:t>Наступний тип поля або символ</w:t>
            </w:r>
          </w:p>
        </w:tc>
      </w:tr>
      <w:tr w:rsidR="0071089C" w:rsidRPr="00627674" w14:paraId="1FA272E8"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8479BD" w14:textId="77777777" w:rsidR="0071089C" w:rsidRPr="00627674" w:rsidRDefault="0071089C" w:rsidP="0071089C">
            <w:pPr>
              <w:pStyle w:val="tc"/>
              <w:spacing w:before="0" w:beforeAutospacing="0" w:after="0" w:afterAutospacing="0"/>
              <w:jc w:val="center"/>
              <w:rPr>
                <w:lang w:val="uk-UA"/>
              </w:rPr>
            </w:pPr>
            <w:r w:rsidRPr="00627674">
              <w:rPr>
                <w:lang w:val="uk-UA"/>
              </w:rPr>
              <w:t>13</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3F045B" w14:textId="77777777" w:rsidR="0071089C" w:rsidRPr="00627674" w:rsidRDefault="0071089C" w:rsidP="0071089C">
            <w:pPr>
              <w:pStyle w:val="tc"/>
              <w:spacing w:before="0" w:beforeAutospacing="0" w:after="0" w:afterAutospacing="0"/>
              <w:jc w:val="center"/>
              <w:rPr>
                <w:lang w:val="uk-UA"/>
              </w:rPr>
            </w:pPr>
            <w:r w:rsidRPr="00627674">
              <w:rPr>
                <w:lang w:val="uk-UA"/>
              </w:rPr>
              <w:t>ALR</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96CF7A" w14:textId="77777777" w:rsidR="0071089C" w:rsidRPr="00627674" w:rsidRDefault="0071089C" w:rsidP="0071089C">
            <w:pPr>
              <w:pStyle w:val="tc"/>
              <w:spacing w:before="0" w:beforeAutospacing="0" w:after="0" w:afterAutospacing="0"/>
              <w:jc w:val="center"/>
              <w:rPr>
                <w:lang w:val="uk-UA"/>
              </w:rPr>
            </w:pPr>
            <w:r w:rsidRPr="00627674">
              <w:rPr>
                <w:lang w:val="uk-UA"/>
              </w:rPr>
              <w:t>16</w:t>
            </w:r>
          </w:p>
        </w:tc>
      </w:tr>
      <w:tr w:rsidR="0071089C" w:rsidRPr="00627674" w14:paraId="1D2D51AA"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1F043A" w14:textId="77777777" w:rsidR="0071089C" w:rsidRPr="00627674" w:rsidRDefault="0071089C" w:rsidP="0071089C">
            <w:pPr>
              <w:pStyle w:val="tc"/>
              <w:spacing w:before="0" w:beforeAutospacing="0" w:after="0" w:afterAutospacing="0"/>
              <w:jc w:val="center"/>
              <w:rPr>
                <w:lang w:val="uk-UA"/>
              </w:rPr>
            </w:pPr>
            <w:r w:rsidRPr="00627674">
              <w:rPr>
                <w:lang w:val="uk-UA"/>
              </w:rPr>
              <w:t>13</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F1E5A8" w14:textId="77777777" w:rsidR="0071089C" w:rsidRPr="00627674" w:rsidRDefault="0071089C" w:rsidP="0071089C">
            <w:pPr>
              <w:pStyle w:val="tc"/>
              <w:spacing w:before="0" w:beforeAutospacing="0" w:after="0" w:afterAutospacing="0"/>
              <w:jc w:val="center"/>
              <w:rPr>
                <w:lang w:val="uk-UA"/>
              </w:rPr>
            </w:pPr>
            <w:r w:rsidRPr="00627674">
              <w:rPr>
                <w:lang w:val="uk-UA"/>
              </w:rPr>
              <w:t>FPL</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044DE7" w14:textId="77777777" w:rsidR="0071089C" w:rsidRPr="00627674" w:rsidRDefault="0071089C" w:rsidP="0071089C">
            <w:pPr>
              <w:pStyle w:val="tc"/>
              <w:spacing w:before="0" w:beforeAutospacing="0" w:after="0" w:afterAutospacing="0"/>
              <w:jc w:val="center"/>
              <w:rPr>
                <w:lang w:val="uk-UA"/>
              </w:rPr>
            </w:pPr>
            <w:r w:rsidRPr="00627674">
              <w:rPr>
                <w:lang w:val="uk-UA"/>
              </w:rPr>
              <w:t>16</w:t>
            </w:r>
          </w:p>
        </w:tc>
      </w:tr>
    </w:tbl>
    <w:p w14:paraId="54E70B94"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6EA2A9D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 поля типу 15</w:t>
      </w:r>
    </w:p>
    <w:p w14:paraId="7159B21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ОДИН ДЕФІС</w:t>
      </w:r>
    </w:p>
    <w:p w14:paraId="1911376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 Крейсерська швидкість або число Maxa.</w:t>
      </w:r>
    </w:p>
    <w:p w14:paraId="4488372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Дійсна повітряна швидкість для першої або всієї крейсерської ділянки, що позначається:</w:t>
      </w:r>
    </w:p>
    <w:p w14:paraId="38B9866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літерою K із наступними 4 цифрами для позначення дійсної повітряної швидкості у км/год</w:t>
      </w:r>
    </w:p>
    <w:p w14:paraId="4064E03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АБО</w:t>
      </w:r>
    </w:p>
    <w:p w14:paraId="78FAD24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літерою N із наступними 4 цифрами для позначення дійсної повітряної швидкості у вузлах;</w:t>
      </w:r>
    </w:p>
    <w:p w14:paraId="496108D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якщо це пропонується відповідним органом ОПР, то літерою M із наступними 3 цифрами для зазначення дійсного числа Maxa з точністю до найближчої сотої частини.</w:t>
      </w:r>
    </w:p>
    <w:p w14:paraId="2A9DECD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b) Крейсерський рівень, на який робиться запит:</w:t>
      </w:r>
    </w:p>
    <w:p w14:paraId="0794A75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літера F із наступними 3 цифрами, або</w:t>
      </w:r>
    </w:p>
    <w:p w14:paraId="6CE3776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літера S із наступними 4 цифрами, або</w:t>
      </w:r>
    </w:p>
    <w:p w14:paraId="6D68DEB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літера A із наступними 3 цифрами, або</w:t>
      </w:r>
    </w:p>
    <w:p w14:paraId="6B342DB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літера M із наступними 4 цифрами, або</w:t>
      </w:r>
    </w:p>
    <w:p w14:paraId="4BCA208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ПВП.</w:t>
      </w:r>
    </w:p>
    <w:p w14:paraId="244F395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ПРОПУСК</w:t>
      </w:r>
    </w:p>
    <w:p w14:paraId="0E582F2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 Серія елементів/груп елементів, наступних 7 типів, розділених пропусками, у будь-якій послідовності, необхідній для найточнішого опису маршруту, за необхідності.</w:t>
      </w:r>
    </w:p>
    <w:p w14:paraId="6814BB0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c1) Стандартний маршрут вильоту.</w:t>
      </w:r>
    </w:p>
    <w:p w14:paraId="7E573A8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Індекс стандартного маршруту вильоту від аеродрому вильоту до першої основної точки на наміченому встановленому маршруті польоту.</w:t>
      </w:r>
    </w:p>
    <w:p w14:paraId="736C4D9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Для позначення індексу стандартного маршруту вильоту використовуються від 2 до 7 знаків, які є кодованим індексом.</w:t>
      </w:r>
    </w:p>
    <w:p w14:paraId="1CE974E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За елементом "c1" можуть іти елементи "c3" і "c4".</w:t>
      </w:r>
    </w:p>
    <w:p w14:paraId="4336435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Стандартний маршрут вильоту необхідно включати тільки там, де це доцільно.</w:t>
      </w:r>
    </w:p>
    <w:p w14:paraId="13C24BC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c2) Індекс маршруту ОПР.</w:t>
      </w:r>
    </w:p>
    <w:p w14:paraId="1FE0FB3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Для позначення індексу маршруту ОПР використовуються від 2 до 7 знаків, які є кодованим індексом.</w:t>
      </w:r>
    </w:p>
    <w:p w14:paraId="1512272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За елементом "c2" може йти тільки елемент "c3" або "c4".</w:t>
      </w:r>
    </w:p>
    <w:p w14:paraId="7473CEA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c3) Основна точка.</w:t>
      </w:r>
    </w:p>
    <w:p w14:paraId="19CC3A0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Основну точку позначають, як зазначено у главі 5 цього додатка.</w:t>
      </w:r>
    </w:p>
    <w:p w14:paraId="4ADA281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c4) Основна точка / крейсерська швидкість і крейсерський рівень.</w:t>
      </w:r>
    </w:p>
    <w:p w14:paraId="2E4080C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Позначення:</w:t>
      </w:r>
    </w:p>
    <w:p w14:paraId="7B9A03C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основна точка (як в елементі "c3").</w:t>
      </w:r>
    </w:p>
    <w:p w14:paraId="5E8FB1D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РОЗДІЛОВА КОСА РИСКА</w:t>
      </w:r>
    </w:p>
    <w:p w14:paraId="49A5BEE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крейсерська швидкість або число Maxa (як в елементі "a");</w:t>
      </w:r>
    </w:p>
    <w:p w14:paraId="76994FD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крейсерський рівень, що запитується (як в елементі "b").</w:t>
      </w:r>
    </w:p>
    <w:p w14:paraId="72983C6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c5) Покажчик.</w:t>
      </w:r>
    </w:p>
    <w:p w14:paraId="5552F54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VFR, якщо перехід на політ за ПВП має здійснюватися в попередній точці,</w:t>
      </w:r>
    </w:p>
    <w:p w14:paraId="6A99140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АБО</w:t>
      </w:r>
    </w:p>
    <w:p w14:paraId="0DA29CA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IFR, якщо перехід на політ за ППП має здійснюватися в попередній точці,</w:t>
      </w:r>
    </w:p>
    <w:p w14:paraId="32605E0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АБО</w:t>
      </w:r>
    </w:p>
    <w:p w14:paraId="3604F91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DCT, якщо політ до наступної точки буде проходити поза встановленим маршрутом, якщо обидві точки не позначені географічними координатами, або за пеленгом і відстанню;</w:t>
      </w:r>
    </w:p>
    <w:p w14:paraId="77D464B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T, якщо опис маршруту закінчується попередньою точкою і опис решти його частини необхідно шукати в раніше переданому повідомленні FPL або в інших даних;</w:t>
      </w:r>
    </w:p>
    <w:p w14:paraId="2A294C6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OAT, якщо зразу ж після прольоту цієї точки політ буде виконуватися як OAT;</w:t>
      </w:r>
    </w:p>
    <w:p w14:paraId="0D65BA0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GAT, якщо зразу ж після прольоту цієї точки політ буде виконуватися як GAT;</w:t>
      </w:r>
    </w:p>
    <w:p w14:paraId="129F775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STAY, якщо зразу після прольоту цієї точки буде виконуватися спеціальна діяльність у визначеному районі між двома зазначеними основними точками (вхід/вихід) впродовж визначеного періоду часу: тренувальні польоти, фотографування місцевості, дозаправка у повітрі тощо.</w:t>
      </w:r>
    </w:p>
    <w:p w14:paraId="0AB3012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Покажчик STAY містить:</w:t>
      </w:r>
    </w:p>
    <w:p w14:paraId="104105C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порядковий номер діяльності.</w:t>
      </w:r>
    </w:p>
    <w:p w14:paraId="2986478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РОЗДІЛОВА КОСА РИСКА</w:t>
      </w:r>
    </w:p>
    <w:p w14:paraId="1F72E96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чотири цифри (вказують час у годинах та хвилинах) запланованої діяльності.</w:t>
      </w:r>
    </w:p>
    <w:p w14:paraId="1670C25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 xml:space="preserve">Детальна інформація щодо STAY наведена у документі Євроконтролю "IFPS </w:t>
      </w:r>
      <w:proofErr w:type="spellStart"/>
      <w:r w:rsidRPr="00627674">
        <w:rPr>
          <w:rFonts w:ascii="IBM Plex Serif" w:hAnsi="IBM Plex Serif"/>
          <w:color w:val="293A55"/>
          <w:lang w:val="uk-UA"/>
        </w:rPr>
        <w:t>Users</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Manual</w:t>
      </w:r>
      <w:proofErr w:type="spellEnd"/>
      <w:r w:rsidRPr="00627674">
        <w:rPr>
          <w:rFonts w:ascii="IBM Plex Serif" w:hAnsi="IBM Plex Serif"/>
          <w:color w:val="293A55"/>
          <w:lang w:val="uk-UA"/>
        </w:rPr>
        <w:t>".</w:t>
      </w:r>
    </w:p>
    <w:p w14:paraId="7EDCB76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За елементом "c5" може йти лише елемент "c3" або "c4" і "c6".</w:t>
      </w:r>
    </w:p>
    <w:p w14:paraId="7475F4C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Якщо використовують покажчик T, то він повинен бути останнім у полі "Маршрут".</w:t>
      </w:r>
    </w:p>
    <w:p w14:paraId="6C3BDC2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c6) Набір висоти в крейсерському режимі.</w:t>
      </w:r>
    </w:p>
    <w:p w14:paraId="4F79424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Літера C, за якою йде розділова коса риска; потім точка, у якій планується початок набирання висоти в крейсерському режимі, яка позначається так само, як зазначено вище у "c3", а потім іде розділова коса риска; потім указується швидкість, яку необхідно витримувати при набиранні висоти в крейсерському режимі, яка позначається так само, як зазначено вище в "a", а потім йдуть два рівні, що визначають шар, який необхідно зайняти при набиранні висоти в крейсерському режимі, причому кожен рівень позначається, як зазначено вище у "b", або рівень, вище за який планується набирання висоти в крейсерському режимі, а далі йдуть літери PLUS без пропуску між ними.</w:t>
      </w:r>
    </w:p>
    <w:p w14:paraId="79F122C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c7) Стандартний маршрут прибуття (прильоту).</w:t>
      </w:r>
    </w:p>
    <w:p w14:paraId="32CFAC2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Індекс стандартного маршруту прибуття (прильоту) від точки сходження з установленого маршруту до точки, у якій починається політ за схемою заходження на посадку.</w:t>
      </w:r>
    </w:p>
    <w:p w14:paraId="640BD37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Стандартний маршрут прильоту необхідно зазначати лише там, де це доцільно.</w:t>
      </w:r>
    </w:p>
    <w:p w14:paraId="34BD70A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w:t>
      </w:r>
    </w:p>
    <w:p w14:paraId="62967A8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N0450F340 KEDUB UA137 CH UP27 SW UT709 DIBED UL984...</w:t>
      </w:r>
    </w:p>
    <w:p w14:paraId="41E73CB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N0427F320 KR UP27 CH UM70 LDZ UL980 KELOD STAY1/0030 KELOD L979 GOVEN T205 NUKRO NUKRO4Z.</w:t>
      </w:r>
    </w:p>
    <w:p w14:paraId="5F10669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133C4DE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крейсерська швидкість - 450 </w:t>
      </w:r>
      <w:proofErr w:type="spellStart"/>
      <w:r w:rsidRPr="00627674">
        <w:rPr>
          <w:rFonts w:ascii="IBM Plex Serif" w:hAnsi="IBM Plex Serif"/>
          <w:color w:val="293A55"/>
          <w:lang w:val="uk-UA"/>
        </w:rPr>
        <w:t>kt</w:t>
      </w:r>
      <w:proofErr w:type="spellEnd"/>
      <w:r w:rsidRPr="00627674">
        <w:rPr>
          <w:rFonts w:ascii="IBM Plex Serif" w:hAnsi="IBM Plex Serif"/>
          <w:color w:val="293A55"/>
          <w:lang w:val="uk-UA"/>
        </w:rPr>
        <w:t>, FL340; ПС прямуватиме від точки KEDUB повітряними трасами UA137 до точки CH, UP27 до точки SW, UT709 до точки DIBED, далі прямуватиме повітряною трасою UL984...;</w:t>
      </w:r>
    </w:p>
    <w:p w14:paraId="0B846BD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крейсерська швидкість - 420 </w:t>
      </w:r>
      <w:proofErr w:type="spellStart"/>
      <w:r w:rsidRPr="00627674">
        <w:rPr>
          <w:rFonts w:ascii="IBM Plex Serif" w:hAnsi="IBM Plex Serif"/>
          <w:color w:val="293A55"/>
          <w:lang w:val="uk-UA"/>
        </w:rPr>
        <w:t>kt</w:t>
      </w:r>
      <w:proofErr w:type="spellEnd"/>
      <w:r w:rsidRPr="00627674">
        <w:rPr>
          <w:rFonts w:ascii="IBM Plex Serif" w:hAnsi="IBM Plex Serif"/>
          <w:color w:val="293A55"/>
          <w:lang w:val="uk-UA"/>
        </w:rPr>
        <w:t>, FL320; ПС прямуватиме від точки KR повітряними трасами UP27 до CH, далі прямуватиме повітряною трасою UM70 до точки LDZ, на UL980 увійде до KELOD, де протягом 30 хв ПС здійснюватиме спеціальну діяльність, далі вийде через KELOD на L979 до GOVEN, T205 NUKRO, потім застосовуватиме стандартний маршрут прильоту NUKRO4Z.</w:t>
      </w:r>
    </w:p>
    <w:p w14:paraId="722A967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9. Поле типу 16. Аеродром призначення, загальний розрахунковий закінчений час і запасний(і) аеродром(и) призначення.</w:t>
      </w:r>
    </w:p>
    <w:p w14:paraId="4AEF50CC" w14:textId="77777777" w:rsidR="009378B8"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66DB07E7"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Формат:</w:t>
      </w:r>
    </w:p>
    <w:p w14:paraId="7BCB1D6E"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 </w:t>
      </w:r>
      <w:r w:rsidRPr="00627674">
        <w:rPr>
          <w:rFonts w:ascii="IBM Plex Serif" w:hAnsi="IBM Plex Serif"/>
          <w:noProof/>
          <w:color w:val="293A55"/>
          <w:lang w:val="ru-RU" w:eastAsia="ru-RU"/>
        </w:rPr>
        <w:drawing>
          <wp:inline distT="0" distB="0" distL="0" distR="0" wp14:anchorId="45E85843" wp14:editId="7D8EE0E5">
            <wp:extent cx="4343400" cy="952500"/>
            <wp:effectExtent l="0" t="0" r="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4343400" cy="952500"/>
                    </a:xfrm>
                    <a:prstGeom prst="rect">
                      <a:avLst/>
                    </a:prstGeom>
                    <a:noFill/>
                    <a:ln>
                      <a:noFill/>
                    </a:ln>
                  </pic:spPr>
                </pic:pic>
              </a:graphicData>
            </a:graphic>
          </wp:inline>
        </w:drawing>
      </w:r>
      <w:r w:rsidRPr="00627674">
        <w:rPr>
          <w:rFonts w:ascii="IBM Plex Serif" w:hAnsi="IBM Plex Serif"/>
          <w:color w:val="293A55"/>
          <w:lang w:val="uk-UA"/>
        </w:rPr>
        <w:t> </w:t>
      </w:r>
    </w:p>
    <w:p w14:paraId="1D2EA5C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3A34F01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Ключ поля типу 16</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269"/>
        <w:gridCol w:w="3176"/>
        <w:gridCol w:w="2895"/>
      </w:tblGrid>
      <w:tr w:rsidR="0071089C" w:rsidRPr="00E56A91" w14:paraId="64FDA5B4"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EC326C" w14:textId="77777777" w:rsidR="0071089C" w:rsidRPr="00627674" w:rsidRDefault="0071089C" w:rsidP="0071089C">
            <w:pPr>
              <w:pStyle w:val="tc"/>
              <w:spacing w:before="0" w:beforeAutospacing="0" w:after="0" w:afterAutospacing="0"/>
              <w:jc w:val="center"/>
              <w:rPr>
                <w:lang w:val="uk-UA"/>
              </w:rPr>
            </w:pPr>
            <w:r w:rsidRPr="00627674">
              <w:rPr>
                <w:lang w:val="uk-UA"/>
              </w:rPr>
              <w:t>Попередній тип поля або символ</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572151" w14:textId="77777777" w:rsidR="0071089C" w:rsidRPr="00627674" w:rsidRDefault="0071089C" w:rsidP="0071089C">
            <w:pPr>
              <w:pStyle w:val="tc"/>
              <w:spacing w:before="0" w:beforeAutospacing="0" w:after="0" w:afterAutospacing="0"/>
              <w:jc w:val="center"/>
              <w:rPr>
                <w:lang w:val="uk-UA"/>
              </w:rPr>
            </w:pPr>
            <w:r w:rsidRPr="00627674">
              <w:rPr>
                <w:lang w:val="uk-UA"/>
              </w:rPr>
              <w:t>Даний тип поля використовують в</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CA5F039" w14:textId="77777777" w:rsidR="0071089C" w:rsidRPr="00627674" w:rsidRDefault="0071089C" w:rsidP="0071089C">
            <w:pPr>
              <w:pStyle w:val="tc"/>
              <w:spacing w:before="0" w:beforeAutospacing="0" w:after="0" w:afterAutospacing="0"/>
              <w:jc w:val="center"/>
              <w:rPr>
                <w:lang w:val="uk-UA"/>
              </w:rPr>
            </w:pPr>
            <w:r w:rsidRPr="00627674">
              <w:rPr>
                <w:lang w:val="uk-UA"/>
              </w:rPr>
              <w:t>Наступний тип поля або символ</w:t>
            </w:r>
          </w:p>
        </w:tc>
      </w:tr>
      <w:tr w:rsidR="0071089C" w:rsidRPr="00627674" w14:paraId="7F85503C"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CAD2EA" w14:textId="77777777" w:rsidR="0071089C" w:rsidRPr="00627674" w:rsidRDefault="0071089C" w:rsidP="0071089C">
            <w:pPr>
              <w:pStyle w:val="tc"/>
              <w:spacing w:before="0" w:beforeAutospacing="0" w:after="0" w:afterAutospacing="0"/>
              <w:jc w:val="center"/>
              <w:rPr>
                <w:lang w:val="uk-UA"/>
              </w:rPr>
            </w:pPr>
            <w:r w:rsidRPr="00627674">
              <w:rPr>
                <w:lang w:val="uk-UA"/>
              </w:rPr>
              <w:t>15</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0A43C3" w14:textId="77777777" w:rsidR="0071089C" w:rsidRPr="00627674" w:rsidRDefault="0071089C" w:rsidP="0071089C">
            <w:pPr>
              <w:pStyle w:val="tc"/>
              <w:spacing w:before="0" w:beforeAutospacing="0" w:after="0" w:afterAutospacing="0"/>
              <w:jc w:val="center"/>
              <w:rPr>
                <w:lang w:val="uk-UA"/>
              </w:rPr>
            </w:pPr>
            <w:r w:rsidRPr="00627674">
              <w:rPr>
                <w:lang w:val="uk-UA"/>
              </w:rPr>
              <w:t>ALR</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D640EB" w14:textId="77777777" w:rsidR="0071089C" w:rsidRPr="00627674" w:rsidRDefault="0071089C" w:rsidP="0071089C">
            <w:pPr>
              <w:pStyle w:val="tc"/>
              <w:spacing w:before="0" w:beforeAutospacing="0" w:after="0" w:afterAutospacing="0"/>
              <w:jc w:val="center"/>
              <w:rPr>
                <w:lang w:val="uk-UA"/>
              </w:rPr>
            </w:pPr>
            <w:r w:rsidRPr="00627674">
              <w:rPr>
                <w:lang w:val="uk-UA"/>
              </w:rPr>
              <w:t>18</w:t>
            </w:r>
          </w:p>
        </w:tc>
      </w:tr>
      <w:tr w:rsidR="0071089C" w:rsidRPr="00627674" w14:paraId="49B3CFE1"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63F7F9" w14:textId="77777777" w:rsidR="0071089C" w:rsidRPr="00627674" w:rsidRDefault="0071089C" w:rsidP="0071089C">
            <w:pPr>
              <w:pStyle w:val="tc"/>
              <w:spacing w:before="0" w:beforeAutospacing="0" w:after="0" w:afterAutospacing="0"/>
              <w:jc w:val="center"/>
              <w:rPr>
                <w:lang w:val="uk-UA"/>
              </w:rPr>
            </w:pPr>
            <w:r w:rsidRPr="00627674">
              <w:rPr>
                <w:lang w:val="uk-UA"/>
              </w:rPr>
              <w:t>15</w:t>
            </w:r>
            <w:r w:rsidRPr="00627674">
              <w:rPr>
                <w:lang w:val="uk-UA"/>
              </w:rPr>
              <w:br/>
              <w:t>13</w:t>
            </w:r>
            <w:r w:rsidRPr="00627674">
              <w:rPr>
                <w:lang w:val="uk-UA"/>
              </w:rPr>
              <w:br/>
              <w:t>13</w:t>
            </w:r>
            <w:r w:rsidRPr="00627674">
              <w:rPr>
                <w:lang w:val="uk-UA"/>
              </w:rPr>
              <w:br/>
              <w:t>13</w:t>
            </w:r>
            <w:r w:rsidRPr="00627674">
              <w:rPr>
                <w:lang w:val="uk-UA"/>
              </w:rPr>
              <w:br/>
              <w:t>13</w:t>
            </w:r>
            <w:r w:rsidRPr="00627674">
              <w:rPr>
                <w:lang w:val="uk-UA"/>
              </w:rPr>
              <w:br/>
              <w:t>13</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2CCDC4" w14:textId="77777777" w:rsidR="0071089C" w:rsidRPr="00627674" w:rsidRDefault="0071089C" w:rsidP="0071089C">
            <w:pPr>
              <w:pStyle w:val="tc"/>
              <w:spacing w:before="0" w:beforeAutospacing="0" w:after="0" w:afterAutospacing="0"/>
              <w:jc w:val="center"/>
              <w:rPr>
                <w:lang w:val="uk-UA"/>
              </w:rPr>
            </w:pPr>
            <w:r w:rsidRPr="00627674">
              <w:rPr>
                <w:lang w:val="uk-UA"/>
              </w:rPr>
              <w:t>FPL</w:t>
            </w:r>
            <w:r w:rsidRPr="00627674">
              <w:rPr>
                <w:lang w:val="uk-UA"/>
              </w:rPr>
              <w:br/>
              <w:t>CHG</w:t>
            </w:r>
            <w:r w:rsidRPr="00627674">
              <w:rPr>
                <w:lang w:val="uk-UA"/>
              </w:rPr>
              <w:br/>
              <w:t>CNL</w:t>
            </w:r>
            <w:r w:rsidRPr="00627674">
              <w:rPr>
                <w:lang w:val="uk-UA"/>
              </w:rPr>
              <w:br/>
              <w:t>DLA</w:t>
            </w:r>
            <w:r w:rsidRPr="00627674">
              <w:rPr>
                <w:lang w:val="uk-UA"/>
              </w:rPr>
              <w:br/>
              <w:t>DEP</w:t>
            </w:r>
            <w:r w:rsidRPr="00627674">
              <w:rPr>
                <w:lang w:val="uk-UA"/>
              </w:rPr>
              <w:br/>
              <w:t>ARR*</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DECEE4" w14:textId="77777777" w:rsidR="0071089C" w:rsidRPr="00627674" w:rsidRDefault="0071089C" w:rsidP="0071089C">
            <w:pPr>
              <w:pStyle w:val="tc"/>
              <w:spacing w:before="0" w:beforeAutospacing="0" w:after="0" w:afterAutospacing="0"/>
              <w:jc w:val="center"/>
              <w:rPr>
                <w:lang w:val="uk-UA"/>
              </w:rPr>
            </w:pPr>
            <w:r w:rsidRPr="00627674">
              <w:rPr>
                <w:lang w:val="uk-UA"/>
              </w:rPr>
              <w:t>18</w:t>
            </w:r>
            <w:r w:rsidRPr="00627674">
              <w:rPr>
                <w:lang w:val="uk-UA"/>
              </w:rPr>
              <w:br/>
              <w:t>18</w:t>
            </w:r>
            <w:r w:rsidRPr="00627674">
              <w:rPr>
                <w:lang w:val="uk-UA"/>
              </w:rPr>
              <w:br/>
              <w:t>18</w:t>
            </w:r>
            <w:r w:rsidRPr="00627674">
              <w:rPr>
                <w:lang w:val="uk-UA"/>
              </w:rPr>
              <w:br/>
              <w:t>18</w:t>
            </w:r>
            <w:r w:rsidRPr="00627674">
              <w:rPr>
                <w:lang w:val="uk-UA"/>
              </w:rPr>
              <w:br/>
              <w:t>18</w:t>
            </w:r>
            <w:r w:rsidRPr="00627674">
              <w:rPr>
                <w:lang w:val="uk-UA"/>
              </w:rPr>
              <w:br/>
              <w:t>17</w:t>
            </w:r>
          </w:p>
        </w:tc>
      </w:tr>
      <w:tr w:rsidR="0071089C" w:rsidRPr="00627674" w14:paraId="218B7C2C"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23AB66B" w14:textId="77777777" w:rsidR="0071089C" w:rsidRPr="00627674" w:rsidRDefault="0071089C" w:rsidP="0071089C">
            <w:pPr>
              <w:pStyle w:val="tc"/>
              <w:spacing w:before="0" w:beforeAutospacing="0" w:after="0" w:afterAutospacing="0"/>
              <w:jc w:val="center"/>
              <w:rPr>
                <w:lang w:val="uk-UA"/>
              </w:rPr>
            </w:pPr>
            <w:r w:rsidRPr="00627674">
              <w:rPr>
                <w:lang w:val="uk-UA"/>
              </w:rPr>
              <w:t>13</w:t>
            </w:r>
            <w:r w:rsidRPr="00627674">
              <w:rPr>
                <w:lang w:val="uk-UA"/>
              </w:rPr>
              <w:br/>
              <w:t>13</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74EBE1" w14:textId="77777777" w:rsidR="0071089C" w:rsidRPr="00627674" w:rsidRDefault="0071089C" w:rsidP="0071089C">
            <w:pPr>
              <w:pStyle w:val="tc"/>
              <w:spacing w:before="0" w:beforeAutospacing="0" w:after="0" w:afterAutospacing="0"/>
              <w:jc w:val="center"/>
              <w:rPr>
                <w:lang w:val="uk-UA"/>
              </w:rPr>
            </w:pPr>
            <w:r w:rsidRPr="00627674">
              <w:rPr>
                <w:lang w:val="uk-UA"/>
              </w:rPr>
              <w:t>RQS</w:t>
            </w:r>
            <w:r w:rsidRPr="00627674">
              <w:rPr>
                <w:lang w:val="uk-UA"/>
              </w:rPr>
              <w:br/>
              <w:t>SPL</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89FBBE" w14:textId="77777777" w:rsidR="0071089C" w:rsidRPr="00627674" w:rsidRDefault="0071089C" w:rsidP="0071089C">
            <w:pPr>
              <w:pStyle w:val="tc"/>
              <w:spacing w:before="0" w:beforeAutospacing="0" w:after="0" w:afterAutospacing="0"/>
              <w:jc w:val="center"/>
              <w:rPr>
                <w:lang w:val="uk-UA"/>
              </w:rPr>
            </w:pPr>
            <w:r w:rsidRPr="00627674">
              <w:rPr>
                <w:lang w:val="uk-UA"/>
              </w:rPr>
              <w:t>18</w:t>
            </w:r>
            <w:r w:rsidRPr="00627674">
              <w:rPr>
                <w:lang w:val="uk-UA"/>
              </w:rPr>
              <w:br/>
              <w:t>18</w:t>
            </w:r>
          </w:p>
        </w:tc>
      </w:tr>
    </w:tbl>
    <w:p w14:paraId="7F2756C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____________</w:t>
      </w:r>
      <w:r w:rsidRPr="00627674">
        <w:rPr>
          <w:rFonts w:ascii="IBM Plex Serif" w:hAnsi="IBM Plex Serif"/>
          <w:color w:val="293A55"/>
          <w:lang w:val="uk-UA"/>
        </w:rPr>
        <w:br/>
        <w:t>* </w:t>
      </w:r>
      <w:r w:rsidRPr="00627674">
        <w:rPr>
          <w:rStyle w:val="fs2"/>
          <w:rFonts w:ascii="IBM Plex Serif" w:hAnsi="IBM Plex Serif"/>
          <w:color w:val="293A55"/>
          <w:sz w:val="20"/>
          <w:szCs w:val="20"/>
          <w:lang w:val="uk-UA"/>
        </w:rPr>
        <w:t>Тільки у разі посадки не на аеродромі призначення.</w:t>
      </w:r>
    </w:p>
    <w:p w14:paraId="23393CB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Опис поля типу 16</w:t>
      </w:r>
    </w:p>
    <w:p w14:paraId="65DA9D9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ОДИН ДЕФІС</w:t>
      </w:r>
    </w:p>
    <w:p w14:paraId="0EDC2EF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 Аеродром призначення.</w:t>
      </w:r>
    </w:p>
    <w:p w14:paraId="3002079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4 літери, а саме:</w:t>
      </w:r>
    </w:p>
    <w:p w14:paraId="58EA8B4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чотирилітерний індекс ICAO місцезнаходження аеродрому призначення зазначено у </w:t>
      </w:r>
      <w:proofErr w:type="spellStart"/>
      <w:r w:rsidRPr="00627674">
        <w:rPr>
          <w:rFonts w:ascii="IBM Plex Serif" w:hAnsi="IBM Plex Serif"/>
          <w:color w:val="293A55"/>
          <w:lang w:val="uk-UA"/>
        </w:rPr>
        <w:t>Doc</w:t>
      </w:r>
      <w:proofErr w:type="spellEnd"/>
      <w:r w:rsidRPr="00627674">
        <w:rPr>
          <w:rFonts w:ascii="IBM Plex Serif" w:hAnsi="IBM Plex Serif"/>
          <w:color w:val="293A55"/>
          <w:lang w:val="uk-UA"/>
        </w:rPr>
        <w:t xml:space="preserve"> 7910 "</w:t>
      </w:r>
      <w:proofErr w:type="spellStart"/>
      <w:r w:rsidRPr="00627674">
        <w:rPr>
          <w:rFonts w:ascii="IBM Plex Serif" w:hAnsi="IBM Plex Serif"/>
          <w:color w:val="293A55"/>
          <w:lang w:val="uk-UA"/>
        </w:rPr>
        <w:t>Location</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indicators</w:t>
      </w:r>
      <w:proofErr w:type="spellEnd"/>
      <w:r w:rsidRPr="00627674">
        <w:rPr>
          <w:rFonts w:ascii="IBM Plex Serif" w:hAnsi="IBM Plex Serif"/>
          <w:color w:val="293A55"/>
          <w:lang w:val="uk-UA"/>
        </w:rPr>
        <w:t>" ICAO,</w:t>
      </w:r>
    </w:p>
    <w:p w14:paraId="38EE88C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або</w:t>
      </w:r>
    </w:p>
    <w:p w14:paraId="3200F2A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ZZZZ - якщо індекс ICAO даному аеродрому не присвоєно.</w:t>
      </w:r>
    </w:p>
    <w:p w14:paraId="696B019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Якщо використовуються літери ZZZZ, у полі "Інша інформація" (поле типу 18) потрібно вказувати назву і місцезнаходження аеродрому призначення.</w:t>
      </w:r>
    </w:p>
    <w:p w14:paraId="492995F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У повідомленнях усіх типів, крім ALR, FPL і SPL, дане поле тут закінчується.</w:t>
      </w:r>
    </w:p>
    <w:p w14:paraId="5B69F0F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b) Загальний розрахунковий закінчений час.</w:t>
      </w:r>
    </w:p>
    <w:p w14:paraId="0A4E8A0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4 цифри, що вказують загальний розрахунковий закінчений час.</w:t>
      </w:r>
    </w:p>
    <w:p w14:paraId="0211F4E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За домовленістю між відповідними органами ОПР або якщо це визначено на основі регіональних аеронавігаційних угод, дане поле в повідомленнях FPL може тут закінчуватися.</w:t>
      </w:r>
    </w:p>
    <w:p w14:paraId="05ED0AE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За потреби через пропуск додається ще один елемент, зазначений у підпункті "в".</w:t>
      </w:r>
    </w:p>
    <w:p w14:paraId="71C7F03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ПРОПУСК</w:t>
      </w:r>
    </w:p>
    <w:p w14:paraId="1E5897C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 Запасний(і) аеродром(и) призначення.</w:t>
      </w:r>
    </w:p>
    <w:p w14:paraId="47C3F52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4 літери, а саме:</w:t>
      </w:r>
    </w:p>
    <w:p w14:paraId="439FB72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чотирилітерний індекс ICAO місцезнаходження запасного аеродрому зазначено у </w:t>
      </w:r>
      <w:proofErr w:type="spellStart"/>
      <w:r w:rsidRPr="00627674">
        <w:rPr>
          <w:rFonts w:ascii="IBM Plex Serif" w:hAnsi="IBM Plex Serif"/>
          <w:color w:val="293A55"/>
          <w:lang w:val="uk-UA"/>
        </w:rPr>
        <w:t>Doc</w:t>
      </w:r>
      <w:proofErr w:type="spellEnd"/>
      <w:r w:rsidRPr="00627674">
        <w:rPr>
          <w:rFonts w:ascii="IBM Plex Serif" w:hAnsi="IBM Plex Serif"/>
          <w:color w:val="293A55"/>
          <w:lang w:val="uk-UA"/>
        </w:rPr>
        <w:t xml:space="preserve"> 7910 "</w:t>
      </w:r>
      <w:proofErr w:type="spellStart"/>
      <w:r w:rsidRPr="00627674">
        <w:rPr>
          <w:rFonts w:ascii="IBM Plex Serif" w:hAnsi="IBM Plex Serif"/>
          <w:color w:val="293A55"/>
          <w:lang w:val="uk-UA"/>
        </w:rPr>
        <w:t>Location</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indicators</w:t>
      </w:r>
      <w:proofErr w:type="spellEnd"/>
      <w:r w:rsidRPr="00627674">
        <w:rPr>
          <w:rFonts w:ascii="IBM Plex Serif" w:hAnsi="IBM Plex Serif"/>
          <w:color w:val="293A55"/>
          <w:lang w:val="uk-UA"/>
        </w:rPr>
        <w:t>" ICAO,</w:t>
      </w:r>
    </w:p>
    <w:p w14:paraId="6142F81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або</w:t>
      </w:r>
    </w:p>
    <w:p w14:paraId="613358E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ZZZZ - якщо індекс ICAO даному місцезнаходженню не присвоєно.</w:t>
      </w:r>
    </w:p>
    <w:p w14:paraId="09E7512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Якщо використовуються літери ZZZZ, то в полі "інша інформація" (поле типу 18) мають вказуватися назва і місцезнаходження запасного аеродрому призначення.</w:t>
      </w:r>
    </w:p>
    <w:p w14:paraId="0A20B22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w:t>
      </w:r>
    </w:p>
    <w:p w14:paraId="235EBD5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-UKKM0630;</w:t>
      </w:r>
    </w:p>
    <w:p w14:paraId="04915C5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-UKLL0645 UKBB UKDD.</w:t>
      </w:r>
    </w:p>
    <w:p w14:paraId="578F300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2B320A2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аеродром призначення - Гостомель, загальний розрахунковий закінчений час - 06.30;</w:t>
      </w:r>
    </w:p>
    <w:p w14:paraId="39BD62C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аеродром призначення - Львів, загальний розрахунковий закінчений час - 06.45, запасні аеродроми - Бориспіль, Дніпро.</w:t>
      </w:r>
    </w:p>
    <w:p w14:paraId="31840F0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10. Поле типу 17. Аеродром і час прибуття (посадки)</w:t>
      </w:r>
    </w:p>
    <w:p w14:paraId="2047A585" w14:textId="77777777" w:rsidR="009378B8"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3240DD4D"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Формат:</w:t>
      </w:r>
    </w:p>
    <w:p w14:paraId="7D76AC6F"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w:t>
      </w:r>
      <w:r w:rsidRPr="00627674">
        <w:rPr>
          <w:rFonts w:ascii="IBM Plex Serif" w:hAnsi="IBM Plex Serif"/>
          <w:noProof/>
          <w:color w:val="293A55"/>
          <w:lang w:val="ru-RU" w:eastAsia="ru-RU"/>
        </w:rPr>
        <w:drawing>
          <wp:inline distT="0" distB="0" distL="0" distR="0" wp14:anchorId="6D56BA3C" wp14:editId="3333722E">
            <wp:extent cx="4038600" cy="952500"/>
            <wp:effectExtent l="0" t="0" r="0"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4038600" cy="952500"/>
                    </a:xfrm>
                    <a:prstGeom prst="rect">
                      <a:avLst/>
                    </a:prstGeom>
                    <a:noFill/>
                    <a:ln>
                      <a:noFill/>
                    </a:ln>
                  </pic:spPr>
                </pic:pic>
              </a:graphicData>
            </a:graphic>
          </wp:inline>
        </w:drawing>
      </w:r>
      <w:r w:rsidRPr="00627674">
        <w:rPr>
          <w:rFonts w:ascii="IBM Plex Serif" w:hAnsi="IBM Plex Serif"/>
          <w:color w:val="293A55"/>
          <w:lang w:val="uk-UA"/>
        </w:rPr>
        <w:t> </w:t>
      </w:r>
    </w:p>
    <w:p w14:paraId="6D1C544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4CC219E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Ключ поля типу 17</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176"/>
        <w:gridCol w:w="3082"/>
        <w:gridCol w:w="3082"/>
      </w:tblGrid>
      <w:tr w:rsidR="0071089C" w:rsidRPr="00E56A91" w14:paraId="09CFB33E" w14:textId="77777777" w:rsidTr="0071089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67BACF" w14:textId="77777777" w:rsidR="0071089C" w:rsidRPr="00627674" w:rsidRDefault="0071089C" w:rsidP="0071089C">
            <w:pPr>
              <w:pStyle w:val="tc"/>
              <w:spacing w:before="0" w:beforeAutospacing="0" w:after="0" w:afterAutospacing="0"/>
              <w:jc w:val="center"/>
              <w:rPr>
                <w:lang w:val="uk-UA"/>
              </w:rPr>
            </w:pPr>
            <w:r w:rsidRPr="00627674">
              <w:rPr>
                <w:lang w:val="uk-UA"/>
              </w:rPr>
              <w:t>Попередній тип поля або символ</w:t>
            </w:r>
          </w:p>
        </w:t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766A86" w14:textId="77777777" w:rsidR="0071089C" w:rsidRPr="00627674" w:rsidRDefault="0071089C" w:rsidP="0071089C">
            <w:pPr>
              <w:pStyle w:val="tc"/>
              <w:spacing w:before="0" w:beforeAutospacing="0" w:after="0" w:afterAutospacing="0"/>
              <w:jc w:val="center"/>
              <w:rPr>
                <w:lang w:val="uk-UA"/>
              </w:rPr>
            </w:pPr>
            <w:r w:rsidRPr="00627674">
              <w:rPr>
                <w:lang w:val="uk-UA"/>
              </w:rPr>
              <w:t>Даний тип поля використовується в</w:t>
            </w:r>
          </w:p>
        </w:t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CE1498F" w14:textId="77777777" w:rsidR="0071089C" w:rsidRPr="00627674" w:rsidRDefault="0071089C" w:rsidP="0071089C">
            <w:pPr>
              <w:pStyle w:val="tc"/>
              <w:spacing w:before="0" w:beforeAutospacing="0" w:after="0" w:afterAutospacing="0"/>
              <w:jc w:val="center"/>
              <w:rPr>
                <w:lang w:val="uk-UA"/>
              </w:rPr>
            </w:pPr>
            <w:r w:rsidRPr="00627674">
              <w:rPr>
                <w:lang w:val="uk-UA"/>
              </w:rPr>
              <w:t>Наступний тип поля або символ</w:t>
            </w:r>
          </w:p>
        </w:tc>
      </w:tr>
      <w:tr w:rsidR="0071089C" w:rsidRPr="00627674" w14:paraId="5860F32B" w14:textId="77777777" w:rsidTr="0071089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1BFF29" w14:textId="77777777" w:rsidR="0071089C" w:rsidRPr="00627674" w:rsidRDefault="0071089C" w:rsidP="0071089C">
            <w:pPr>
              <w:pStyle w:val="tc"/>
              <w:spacing w:before="0" w:beforeAutospacing="0" w:after="0" w:afterAutospacing="0"/>
              <w:jc w:val="center"/>
              <w:rPr>
                <w:lang w:val="uk-UA"/>
              </w:rPr>
            </w:pPr>
            <w:r w:rsidRPr="00627674">
              <w:rPr>
                <w:lang w:val="uk-UA"/>
              </w:rPr>
              <w:t>13</w:t>
            </w:r>
            <w:r w:rsidRPr="00627674">
              <w:rPr>
                <w:lang w:val="uk-UA"/>
              </w:rPr>
              <w:br/>
              <w:t>(16)*</w:t>
            </w:r>
          </w:p>
        </w:t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186CC2" w14:textId="77777777" w:rsidR="0071089C" w:rsidRPr="00627674" w:rsidRDefault="0071089C" w:rsidP="0071089C">
            <w:pPr>
              <w:pStyle w:val="tc"/>
              <w:spacing w:before="0" w:beforeAutospacing="0" w:after="0" w:afterAutospacing="0"/>
              <w:jc w:val="center"/>
              <w:rPr>
                <w:lang w:val="uk-UA"/>
              </w:rPr>
            </w:pPr>
            <w:r w:rsidRPr="00627674">
              <w:rPr>
                <w:lang w:val="uk-UA"/>
              </w:rPr>
              <w:t>ARR</w:t>
            </w:r>
          </w:p>
        </w:tc>
        <w:tc>
          <w:tcPr>
            <w:tcW w:w="1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113667" w14:textId="77777777" w:rsidR="0071089C" w:rsidRPr="00627674" w:rsidRDefault="0071089C" w:rsidP="0071089C">
            <w:pPr>
              <w:pStyle w:val="tc"/>
              <w:spacing w:before="0" w:beforeAutospacing="0" w:after="0" w:afterAutospacing="0"/>
              <w:jc w:val="center"/>
              <w:rPr>
                <w:lang w:val="uk-UA"/>
              </w:rPr>
            </w:pPr>
            <w:r w:rsidRPr="00627674">
              <w:rPr>
                <w:lang w:val="uk-UA"/>
              </w:rPr>
              <w:t>)</w:t>
            </w:r>
          </w:p>
        </w:tc>
      </w:tr>
    </w:tbl>
    <w:p w14:paraId="1A5DAC1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____________</w:t>
      </w:r>
      <w:r w:rsidRPr="00627674">
        <w:rPr>
          <w:rFonts w:ascii="IBM Plex Serif" w:hAnsi="IBM Plex Serif"/>
          <w:color w:val="293A55"/>
          <w:lang w:val="uk-UA"/>
        </w:rPr>
        <w:br/>
        <w:t>* </w:t>
      </w:r>
      <w:r w:rsidRPr="00627674">
        <w:rPr>
          <w:rStyle w:val="fs2"/>
          <w:rFonts w:ascii="IBM Plex Serif" w:hAnsi="IBM Plex Serif"/>
          <w:color w:val="293A55"/>
          <w:sz w:val="20"/>
          <w:szCs w:val="20"/>
          <w:lang w:val="uk-UA"/>
        </w:rPr>
        <w:t>Тільки у разі посадки не на аеродромі призначення.</w:t>
      </w:r>
    </w:p>
    <w:p w14:paraId="169F9E5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Опис поля типу 17</w:t>
      </w:r>
    </w:p>
    <w:p w14:paraId="0489202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ОДИН ДЕФІС</w:t>
      </w:r>
    </w:p>
    <w:p w14:paraId="1BA26D4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 Аеродром прибуття (посадки).</w:t>
      </w:r>
    </w:p>
    <w:p w14:paraId="4146133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4 ЛІТЕРИ, а саме:</w:t>
      </w:r>
    </w:p>
    <w:p w14:paraId="385C964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чотирилітерний індекс ICAO місцезнаходження запасного аеродрому зазначено у </w:t>
      </w:r>
      <w:proofErr w:type="spellStart"/>
      <w:r w:rsidRPr="00627674">
        <w:rPr>
          <w:rFonts w:ascii="IBM Plex Serif" w:hAnsi="IBM Plex Serif"/>
          <w:color w:val="293A55"/>
          <w:lang w:val="uk-UA"/>
        </w:rPr>
        <w:t>Doc</w:t>
      </w:r>
      <w:proofErr w:type="spellEnd"/>
      <w:r w:rsidRPr="00627674">
        <w:rPr>
          <w:rFonts w:ascii="IBM Plex Serif" w:hAnsi="IBM Plex Serif"/>
          <w:color w:val="293A55"/>
          <w:lang w:val="uk-UA"/>
        </w:rPr>
        <w:t xml:space="preserve"> 7910 "</w:t>
      </w:r>
      <w:proofErr w:type="spellStart"/>
      <w:r w:rsidRPr="00627674">
        <w:rPr>
          <w:rFonts w:ascii="IBM Plex Serif" w:hAnsi="IBM Plex Serif"/>
          <w:color w:val="293A55"/>
          <w:lang w:val="uk-UA"/>
        </w:rPr>
        <w:t>Location</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indicators</w:t>
      </w:r>
      <w:proofErr w:type="spellEnd"/>
      <w:r w:rsidRPr="00627674">
        <w:rPr>
          <w:rFonts w:ascii="IBM Plex Serif" w:hAnsi="IBM Plex Serif"/>
          <w:color w:val="293A55"/>
          <w:lang w:val="uk-UA"/>
        </w:rPr>
        <w:t>" ICAO,</w:t>
      </w:r>
    </w:p>
    <w:p w14:paraId="52FCEA9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або</w:t>
      </w:r>
    </w:p>
    <w:p w14:paraId="4BC09EC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ZZZZ - якщо індекс ICAO даному місцезнаходженню не присвоєно.</w:t>
      </w:r>
    </w:p>
    <w:p w14:paraId="37986F7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Якщо використовуються літери ZZZZ, то в полі "інша інформація" (поле типу 18) мають вказуватися назва або місцезнаходження аеродрому прибуття (посадки);</w:t>
      </w:r>
    </w:p>
    <w:p w14:paraId="6DFA12E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b) Час прибуття (посадки).</w:t>
      </w:r>
    </w:p>
    <w:p w14:paraId="2DB3475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4 цифри, що вказують фактичний час прибуття (посадки).</w:t>
      </w:r>
    </w:p>
    <w:p w14:paraId="51C482F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Якщо місцезнаходженню аеродрому призначення (посадки) присвоєно індекс ICAO, то дане поле тут закінчується;</w:t>
      </w:r>
    </w:p>
    <w:p w14:paraId="7AE1E81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c) Аеродром прибуття (посадки).</w:t>
      </w:r>
    </w:p>
    <w:p w14:paraId="4791C5C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Назва аеродрому посадки, якщо в підпункті "a" зазначені літери ZZZZ.</w:t>
      </w:r>
    </w:p>
    <w:p w14:paraId="3E5DFE4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w:t>
      </w:r>
    </w:p>
    <w:p w14:paraId="36F1859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-EHAM1433;</w:t>
      </w:r>
    </w:p>
    <w:p w14:paraId="6AA000B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-ZZZZ1620 SOBKIVKA.</w:t>
      </w:r>
    </w:p>
    <w:p w14:paraId="1747A80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3304BAB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аеродром прибуття - Амстердам, час прибуття - 14.33 UTC;</w:t>
      </w:r>
    </w:p>
    <w:p w14:paraId="577C4A4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аеродром прибуття (індекс ICAO місцезнаходженню не присвоєно) - Собківка, час прибуття - 16.20 UTC.</w:t>
      </w:r>
    </w:p>
    <w:p w14:paraId="563AAEC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11. Ключ поля типу 18. Інша інформація</w:t>
      </w:r>
    </w:p>
    <w:p w14:paraId="59FB7F18" w14:textId="77777777" w:rsidR="009378B8"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244F12F5"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Формат:</w:t>
      </w:r>
    </w:p>
    <w:p w14:paraId="0897099D"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w:t>
      </w:r>
      <w:r w:rsidRPr="00627674">
        <w:rPr>
          <w:rFonts w:ascii="IBM Plex Serif" w:hAnsi="IBM Plex Serif"/>
          <w:noProof/>
          <w:color w:val="293A55"/>
          <w:lang w:val="ru-RU" w:eastAsia="ru-RU"/>
        </w:rPr>
        <w:drawing>
          <wp:inline distT="0" distB="0" distL="0" distR="0" wp14:anchorId="57B01538" wp14:editId="192ADC43">
            <wp:extent cx="548640" cy="1127760"/>
            <wp:effectExtent l="0" t="0" r="381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548640" cy="1127760"/>
                    </a:xfrm>
                    <a:prstGeom prst="rect">
                      <a:avLst/>
                    </a:prstGeom>
                    <a:noFill/>
                    <a:ln>
                      <a:noFill/>
                    </a:ln>
                  </pic:spPr>
                </pic:pic>
              </a:graphicData>
            </a:graphic>
          </wp:inline>
        </w:drawing>
      </w:r>
      <w:r w:rsidRPr="00627674">
        <w:rPr>
          <w:rFonts w:ascii="IBM Plex Serif" w:hAnsi="IBM Plex Serif"/>
          <w:color w:val="293A55"/>
          <w:lang w:val="uk-UA"/>
        </w:rPr>
        <w:t> </w:t>
      </w:r>
    </w:p>
    <w:p w14:paraId="77A5A512" w14:textId="77777777" w:rsidR="009378B8" w:rsidRPr="00627674"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25587FE3"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АБО</w:t>
      </w:r>
    </w:p>
    <w:p w14:paraId="28BAA7DD" w14:textId="77777777" w:rsidR="009378B8" w:rsidRPr="00627674"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4F2EF59D"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w:t>
      </w:r>
      <w:r w:rsidRPr="00627674">
        <w:rPr>
          <w:rFonts w:ascii="IBM Plex Serif" w:hAnsi="IBM Plex Serif"/>
          <w:noProof/>
          <w:color w:val="293A55"/>
          <w:lang w:val="ru-RU" w:eastAsia="ru-RU"/>
        </w:rPr>
        <w:drawing>
          <wp:inline distT="0" distB="0" distL="0" distR="0" wp14:anchorId="1C50C4CB" wp14:editId="619A5A0A">
            <wp:extent cx="4152900" cy="952500"/>
            <wp:effectExtent l="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4152900" cy="952500"/>
                    </a:xfrm>
                    <a:prstGeom prst="rect">
                      <a:avLst/>
                    </a:prstGeom>
                    <a:noFill/>
                    <a:ln>
                      <a:noFill/>
                    </a:ln>
                  </pic:spPr>
                </pic:pic>
              </a:graphicData>
            </a:graphic>
          </wp:inline>
        </w:drawing>
      </w:r>
      <w:r w:rsidRPr="00627674">
        <w:rPr>
          <w:rFonts w:ascii="IBM Plex Serif" w:hAnsi="IBM Plex Serif"/>
          <w:color w:val="293A55"/>
          <w:lang w:val="uk-UA"/>
        </w:rPr>
        <w:t> </w:t>
      </w:r>
    </w:p>
    <w:p w14:paraId="158AABF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5791732E" w14:textId="77777777" w:rsidR="0071089C" w:rsidRDefault="0071089C" w:rsidP="0071089C">
      <w:pPr>
        <w:pStyle w:val="tj"/>
        <w:shd w:val="clear" w:color="auto" w:fill="FFFFFF"/>
        <w:spacing w:before="0" w:beforeAutospacing="0" w:after="0" w:afterAutospacing="0"/>
        <w:jc w:val="both"/>
        <w:rPr>
          <w:rStyle w:val="fs2"/>
          <w:rFonts w:ascii="IBM Plex Serif" w:hAnsi="IBM Plex Serif"/>
          <w:color w:val="293A55"/>
          <w:sz w:val="20"/>
          <w:szCs w:val="20"/>
          <w:lang w:val="uk-UA"/>
        </w:rPr>
      </w:pPr>
      <w:r w:rsidRPr="00627674">
        <w:rPr>
          <w:rFonts w:ascii="IBM Plex Serif" w:hAnsi="IBM Plex Serif"/>
          <w:color w:val="293A55"/>
          <w:lang w:val="uk-UA"/>
        </w:rPr>
        <w:t>____________</w:t>
      </w:r>
      <w:r w:rsidRPr="00627674">
        <w:rPr>
          <w:rFonts w:ascii="IBM Plex Serif" w:hAnsi="IBM Plex Serif"/>
          <w:color w:val="293A55"/>
          <w:lang w:val="uk-UA"/>
        </w:rPr>
        <w:br/>
        <w:t>* </w:t>
      </w:r>
      <w:r w:rsidRPr="00627674">
        <w:rPr>
          <w:rStyle w:val="fs2"/>
          <w:rFonts w:ascii="IBM Plex Serif" w:hAnsi="IBM Plex Serif"/>
          <w:color w:val="293A55"/>
          <w:sz w:val="20"/>
          <w:szCs w:val="20"/>
          <w:lang w:val="uk-UA"/>
        </w:rPr>
        <w:t>необхідні додаткові елементи</w:t>
      </w:r>
    </w:p>
    <w:p w14:paraId="03F4956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01FCA22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Ключ поля типу 18</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269"/>
        <w:gridCol w:w="3176"/>
        <w:gridCol w:w="2895"/>
      </w:tblGrid>
      <w:tr w:rsidR="0071089C" w:rsidRPr="00E56A91" w14:paraId="70CCE910"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E6527E" w14:textId="77777777" w:rsidR="0071089C" w:rsidRPr="00627674" w:rsidRDefault="0071089C" w:rsidP="0071089C">
            <w:pPr>
              <w:pStyle w:val="tc"/>
              <w:spacing w:before="0" w:beforeAutospacing="0" w:after="0" w:afterAutospacing="0"/>
              <w:jc w:val="center"/>
              <w:rPr>
                <w:lang w:val="uk-UA"/>
              </w:rPr>
            </w:pPr>
            <w:r w:rsidRPr="00627674">
              <w:rPr>
                <w:lang w:val="uk-UA"/>
              </w:rPr>
              <w:t>Попередній тип поля або символ</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5F783D1" w14:textId="77777777" w:rsidR="0071089C" w:rsidRPr="00627674" w:rsidRDefault="0071089C" w:rsidP="0071089C">
            <w:pPr>
              <w:pStyle w:val="tc"/>
              <w:spacing w:before="0" w:beforeAutospacing="0" w:after="0" w:afterAutospacing="0"/>
              <w:jc w:val="center"/>
              <w:rPr>
                <w:lang w:val="uk-UA"/>
              </w:rPr>
            </w:pPr>
            <w:r w:rsidRPr="00627674">
              <w:rPr>
                <w:lang w:val="uk-UA"/>
              </w:rPr>
              <w:t>Даний тип поля використовують в</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88C3D0" w14:textId="77777777" w:rsidR="0071089C" w:rsidRPr="00627674" w:rsidRDefault="0071089C" w:rsidP="0071089C">
            <w:pPr>
              <w:pStyle w:val="tc"/>
              <w:spacing w:before="0" w:beforeAutospacing="0" w:after="0" w:afterAutospacing="0"/>
              <w:jc w:val="center"/>
              <w:rPr>
                <w:lang w:val="uk-UA"/>
              </w:rPr>
            </w:pPr>
            <w:r w:rsidRPr="00627674">
              <w:rPr>
                <w:lang w:val="uk-UA"/>
              </w:rPr>
              <w:t>Наступний тип поля або символ</w:t>
            </w:r>
          </w:p>
        </w:tc>
      </w:tr>
      <w:tr w:rsidR="0071089C" w:rsidRPr="00627674" w14:paraId="5B1654AD"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15F73D" w14:textId="77777777" w:rsidR="0071089C" w:rsidRPr="00627674" w:rsidRDefault="0071089C" w:rsidP="0071089C">
            <w:pPr>
              <w:pStyle w:val="tc"/>
              <w:spacing w:before="0" w:beforeAutospacing="0" w:after="0" w:afterAutospacing="0"/>
              <w:jc w:val="center"/>
              <w:rPr>
                <w:lang w:val="uk-UA"/>
              </w:rPr>
            </w:pPr>
            <w:r w:rsidRPr="00627674">
              <w:rPr>
                <w:lang w:val="uk-UA"/>
              </w:rPr>
              <w:t>16</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BA8C57" w14:textId="77777777" w:rsidR="0071089C" w:rsidRPr="00627674" w:rsidRDefault="0071089C" w:rsidP="0071089C">
            <w:pPr>
              <w:pStyle w:val="tc"/>
              <w:spacing w:before="0" w:beforeAutospacing="0" w:after="0" w:afterAutospacing="0"/>
              <w:jc w:val="center"/>
              <w:rPr>
                <w:lang w:val="uk-UA"/>
              </w:rPr>
            </w:pPr>
            <w:r w:rsidRPr="00627674">
              <w:rPr>
                <w:lang w:val="uk-UA"/>
              </w:rPr>
              <w:t>ALR</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A6D3C0" w14:textId="77777777" w:rsidR="0071089C" w:rsidRPr="00627674" w:rsidRDefault="0071089C" w:rsidP="0071089C">
            <w:pPr>
              <w:pStyle w:val="tc"/>
              <w:spacing w:before="0" w:beforeAutospacing="0" w:after="0" w:afterAutospacing="0"/>
              <w:jc w:val="center"/>
              <w:rPr>
                <w:lang w:val="uk-UA"/>
              </w:rPr>
            </w:pPr>
            <w:r w:rsidRPr="00627674">
              <w:rPr>
                <w:lang w:val="uk-UA"/>
              </w:rPr>
              <w:t>19</w:t>
            </w:r>
          </w:p>
        </w:tc>
      </w:tr>
      <w:tr w:rsidR="0071089C" w:rsidRPr="00627674" w14:paraId="1868F15A"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BB4838" w14:textId="77777777" w:rsidR="0071089C" w:rsidRPr="00627674" w:rsidRDefault="0071089C" w:rsidP="0071089C">
            <w:pPr>
              <w:pStyle w:val="tc"/>
              <w:spacing w:before="0" w:beforeAutospacing="0" w:after="0" w:afterAutospacing="0"/>
              <w:jc w:val="center"/>
              <w:rPr>
                <w:lang w:val="uk-UA"/>
              </w:rPr>
            </w:pPr>
            <w:r w:rsidRPr="00627674">
              <w:rPr>
                <w:lang w:val="uk-UA"/>
              </w:rPr>
              <w:t>16</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CE37E0" w14:textId="77777777" w:rsidR="0071089C" w:rsidRPr="00627674" w:rsidRDefault="0071089C" w:rsidP="0071089C">
            <w:pPr>
              <w:pStyle w:val="tc"/>
              <w:spacing w:before="0" w:beforeAutospacing="0" w:after="0" w:afterAutospacing="0"/>
              <w:jc w:val="center"/>
              <w:rPr>
                <w:lang w:val="uk-UA"/>
              </w:rPr>
            </w:pPr>
            <w:r w:rsidRPr="00627674">
              <w:rPr>
                <w:lang w:val="uk-UA"/>
              </w:rPr>
              <w:t>FPL</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3427AAC" w14:textId="77777777" w:rsidR="0071089C" w:rsidRPr="00627674" w:rsidRDefault="0071089C" w:rsidP="0071089C">
            <w:pPr>
              <w:pStyle w:val="tc"/>
              <w:spacing w:before="0" w:beforeAutospacing="0" w:after="0" w:afterAutospacing="0"/>
              <w:jc w:val="center"/>
              <w:rPr>
                <w:lang w:val="uk-UA"/>
              </w:rPr>
            </w:pPr>
            <w:r w:rsidRPr="00627674">
              <w:rPr>
                <w:lang w:val="uk-UA"/>
              </w:rPr>
              <w:t>)</w:t>
            </w:r>
          </w:p>
        </w:tc>
      </w:tr>
      <w:tr w:rsidR="0071089C" w:rsidRPr="00627674" w14:paraId="2D3699AA"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FFCD82" w14:textId="77777777" w:rsidR="0071089C" w:rsidRPr="00627674" w:rsidRDefault="0071089C" w:rsidP="0071089C">
            <w:pPr>
              <w:pStyle w:val="tc"/>
              <w:spacing w:before="0" w:beforeAutospacing="0" w:after="0" w:afterAutospacing="0"/>
              <w:jc w:val="center"/>
              <w:rPr>
                <w:lang w:val="uk-UA"/>
              </w:rPr>
            </w:pPr>
            <w:r w:rsidRPr="00627674">
              <w:rPr>
                <w:lang w:val="uk-UA"/>
              </w:rPr>
              <w:t>16</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7BB676" w14:textId="77777777" w:rsidR="0071089C" w:rsidRPr="00627674" w:rsidRDefault="0071089C" w:rsidP="0071089C">
            <w:pPr>
              <w:pStyle w:val="tc"/>
              <w:spacing w:before="0" w:beforeAutospacing="0" w:after="0" w:afterAutospacing="0"/>
              <w:jc w:val="center"/>
              <w:rPr>
                <w:lang w:val="uk-UA"/>
              </w:rPr>
            </w:pPr>
            <w:r w:rsidRPr="00627674">
              <w:rPr>
                <w:lang w:val="uk-UA"/>
              </w:rPr>
              <w:t>SPL</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13BC96" w14:textId="77777777" w:rsidR="0071089C" w:rsidRPr="00627674" w:rsidRDefault="0071089C" w:rsidP="0071089C">
            <w:pPr>
              <w:pStyle w:val="tc"/>
              <w:spacing w:before="0" w:beforeAutospacing="0" w:after="0" w:afterAutospacing="0"/>
              <w:jc w:val="center"/>
              <w:rPr>
                <w:lang w:val="uk-UA"/>
              </w:rPr>
            </w:pPr>
            <w:r w:rsidRPr="00627674">
              <w:rPr>
                <w:lang w:val="uk-UA"/>
              </w:rPr>
              <w:t>19</w:t>
            </w:r>
          </w:p>
        </w:tc>
      </w:tr>
    </w:tbl>
    <w:p w14:paraId="32ACB7B3" w14:textId="77777777" w:rsidR="009378B8"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22B1DA1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ОДИН ДЕФІС</w:t>
      </w:r>
    </w:p>
    <w:p w14:paraId="1C07605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 0 (нуль) за відсутності іншої інформації,</w:t>
      </w:r>
    </w:p>
    <w:p w14:paraId="6207E33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АБО</w:t>
      </w:r>
    </w:p>
    <w:p w14:paraId="63A4874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будь-яка інша необхідна інформація у зазначеній нижче послідовності у вигляді відповідного індикатора із зазначених нижче, за яким іде розділова коса риска та інформація, що включається до повідомлення:</w:t>
      </w:r>
    </w:p>
    <w:p w14:paraId="39E58D0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STS/ - причина особливого управління зі сторони ОПР:</w:t>
      </w:r>
    </w:p>
    <w:p w14:paraId="365FF2C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ALTRV - для польотів, що виконуються на зарезервованих висотах;</w:t>
      </w:r>
    </w:p>
    <w:p w14:paraId="19F2713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ATFMX - для польотів, які звільнені від застосування заходів ATFM уповноваженим органом з питань цивільної авіації;</w:t>
      </w:r>
    </w:p>
    <w:p w14:paraId="04EE6DE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FFR - для польотів з метою проведення протипожежних заходів;</w:t>
      </w:r>
    </w:p>
    <w:p w14:paraId="49F9FFD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FLTCK - для льотної перевірки навігаційних засобів з метою їх калібрування;</w:t>
      </w:r>
    </w:p>
    <w:p w14:paraId="16D9CB2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HAZMAT - для польотів із небезпечним вантажем на борту;</w:t>
      </w:r>
    </w:p>
    <w:p w14:paraId="3C53796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HEAD - для польотів, що виконуються з метою перевезення вищих посадових осіб України та інших держав;</w:t>
      </w:r>
    </w:p>
    <w:p w14:paraId="69651CE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HOSP - для польотів санітарних ПС;</w:t>
      </w:r>
    </w:p>
    <w:p w14:paraId="6713153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HUM - для польотів із гуманітарною місією;</w:t>
      </w:r>
    </w:p>
    <w:p w14:paraId="6221175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MARSA - для польотів, щодо яких військовий орган бере на себе зобов'язання щодо ешелонування відносно військових ПС;</w:t>
      </w:r>
    </w:p>
    <w:p w14:paraId="2A8998A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MEDEVAC - для термінових польотів з метою евакуації у випадку критичного медичного стану, збереження життя людини, у тому числі для перевезення людських органів з метою подальшої трансплантації;</w:t>
      </w:r>
    </w:p>
    <w:p w14:paraId="7BB2516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NONRVSM - для польотів не допущеного до RVSM ПС, яке має намір виконувати політ у повітряному просторі RVSM;</w:t>
      </w:r>
    </w:p>
    <w:p w14:paraId="02E8C2B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SAR - для польотів з метою авіаційного пошуку та рятування;</w:t>
      </w:r>
    </w:p>
    <w:p w14:paraId="3683B80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STATE - для польотів ПС з метою забезпечення національної безпеки і оборони держави та захисту населення, які покладаються на Збройні Сили України, інші військові формування, утворені відповідно до законів України, органи Національної поліції, спеціально уповноважений центральний орган виконавчої влади з питань цивільного захисту, органи охорони державного кордону України, митні органи;</w:t>
      </w:r>
    </w:p>
    <w:p w14:paraId="7637EFE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Інші причини, що потребують особливого управління зі сторони ОПР, вказуються під індексом RMK/.</w:t>
      </w:r>
    </w:p>
    <w:p w14:paraId="5AFBA8C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PBN/ - дескриптор щодо льотної придатності та експлуатаційного допуску до польотів за специфікаціями RNAV і/або RNP.</w:t>
      </w:r>
    </w:p>
    <w:p w14:paraId="03874400"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Індикатор може містити відповідну кількість дескрипторів із поданих нижче, але не більше 8 записів, тобто не більше 16 символів.</w:t>
      </w:r>
    </w:p>
    <w:p w14:paraId="591536E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tbl>
      <w:tblPr>
        <w:tblW w:w="5000" w:type="pct"/>
        <w:tblCellMar>
          <w:top w:w="48" w:type="dxa"/>
          <w:left w:w="48" w:type="dxa"/>
          <w:bottom w:w="48" w:type="dxa"/>
          <w:right w:w="48" w:type="dxa"/>
        </w:tblCellMar>
        <w:tblLook w:val="04A0" w:firstRow="1" w:lastRow="0" w:firstColumn="1" w:lastColumn="0" w:noHBand="0" w:noVBand="1"/>
      </w:tblPr>
      <w:tblGrid>
        <w:gridCol w:w="2339"/>
        <w:gridCol w:w="7017"/>
      </w:tblGrid>
      <w:tr w:rsidR="0071089C" w:rsidRPr="00627674" w14:paraId="70E8D5A6" w14:textId="77777777" w:rsidTr="0071089C">
        <w:tc>
          <w:tcPr>
            <w:tcW w:w="1250" w:type="pct"/>
            <w:shd w:val="clear" w:color="auto" w:fill="auto"/>
            <w:tcMar>
              <w:top w:w="0" w:type="dxa"/>
              <w:left w:w="0" w:type="dxa"/>
              <w:bottom w:w="0" w:type="dxa"/>
              <w:right w:w="0" w:type="dxa"/>
            </w:tcMar>
            <w:vAlign w:val="center"/>
            <w:hideMark/>
          </w:tcPr>
          <w:p w14:paraId="774855B7" w14:textId="77777777" w:rsidR="0071089C" w:rsidRPr="00627674" w:rsidRDefault="0071089C" w:rsidP="0071089C">
            <w:pPr>
              <w:pStyle w:val="tc"/>
              <w:spacing w:before="0" w:beforeAutospacing="0" w:after="0" w:afterAutospacing="0"/>
              <w:jc w:val="center"/>
              <w:rPr>
                <w:lang w:val="uk-UA"/>
              </w:rPr>
            </w:pPr>
            <w:r w:rsidRPr="00627674">
              <w:rPr>
                <w:lang w:val="uk-UA"/>
              </w:rPr>
              <w:t>Дескриптор</w:t>
            </w:r>
          </w:p>
        </w:tc>
        <w:tc>
          <w:tcPr>
            <w:tcW w:w="3750" w:type="pct"/>
            <w:shd w:val="clear" w:color="auto" w:fill="auto"/>
            <w:tcMar>
              <w:top w:w="0" w:type="dxa"/>
              <w:left w:w="0" w:type="dxa"/>
              <w:bottom w:w="0" w:type="dxa"/>
              <w:right w:w="0" w:type="dxa"/>
            </w:tcMar>
            <w:vAlign w:val="center"/>
            <w:hideMark/>
          </w:tcPr>
          <w:p w14:paraId="2D0D43A5" w14:textId="77777777" w:rsidR="0071089C" w:rsidRPr="00627674" w:rsidRDefault="0071089C" w:rsidP="0071089C">
            <w:pPr>
              <w:pStyle w:val="tl"/>
              <w:spacing w:before="0" w:beforeAutospacing="0" w:after="0" w:afterAutospacing="0"/>
              <w:rPr>
                <w:lang w:val="uk-UA"/>
              </w:rPr>
            </w:pPr>
            <w:r w:rsidRPr="00627674">
              <w:rPr>
                <w:lang w:val="uk-UA"/>
              </w:rPr>
              <w:t>СПЕЦИФІКАЦІЇ RNAV</w:t>
            </w:r>
          </w:p>
        </w:tc>
      </w:tr>
      <w:tr w:rsidR="0071089C" w:rsidRPr="00627674" w14:paraId="42EDB854" w14:textId="77777777" w:rsidTr="0071089C">
        <w:tc>
          <w:tcPr>
            <w:tcW w:w="1250" w:type="pct"/>
            <w:shd w:val="clear" w:color="auto" w:fill="auto"/>
            <w:tcMar>
              <w:top w:w="0" w:type="dxa"/>
              <w:left w:w="0" w:type="dxa"/>
              <w:bottom w:w="0" w:type="dxa"/>
              <w:right w:w="0" w:type="dxa"/>
            </w:tcMar>
            <w:vAlign w:val="center"/>
            <w:hideMark/>
          </w:tcPr>
          <w:p w14:paraId="2F5930CD" w14:textId="77777777" w:rsidR="0071089C" w:rsidRPr="00627674" w:rsidRDefault="0071089C" w:rsidP="0071089C">
            <w:pPr>
              <w:pStyle w:val="tc"/>
              <w:spacing w:before="0" w:beforeAutospacing="0" w:after="0" w:afterAutospacing="0"/>
              <w:jc w:val="center"/>
              <w:rPr>
                <w:lang w:val="uk-UA"/>
              </w:rPr>
            </w:pPr>
            <w:r w:rsidRPr="00627674">
              <w:rPr>
                <w:lang w:val="uk-UA"/>
              </w:rPr>
              <w:t>A1</w:t>
            </w:r>
          </w:p>
        </w:tc>
        <w:tc>
          <w:tcPr>
            <w:tcW w:w="3750" w:type="pct"/>
            <w:shd w:val="clear" w:color="auto" w:fill="auto"/>
            <w:tcMar>
              <w:top w:w="0" w:type="dxa"/>
              <w:left w:w="0" w:type="dxa"/>
              <w:bottom w:w="0" w:type="dxa"/>
              <w:right w:w="0" w:type="dxa"/>
            </w:tcMar>
            <w:vAlign w:val="center"/>
            <w:hideMark/>
          </w:tcPr>
          <w:p w14:paraId="0BB1E6BE" w14:textId="77777777" w:rsidR="0071089C" w:rsidRPr="00627674" w:rsidRDefault="0071089C" w:rsidP="0071089C">
            <w:pPr>
              <w:pStyle w:val="tl"/>
              <w:spacing w:before="0" w:beforeAutospacing="0" w:after="0" w:afterAutospacing="0"/>
              <w:rPr>
                <w:lang w:val="uk-UA"/>
              </w:rPr>
            </w:pPr>
            <w:r w:rsidRPr="00627674">
              <w:rPr>
                <w:lang w:val="uk-UA"/>
              </w:rPr>
              <w:t>RNAV10 (RNP 10)</w:t>
            </w:r>
          </w:p>
        </w:tc>
      </w:tr>
      <w:tr w:rsidR="0071089C" w:rsidRPr="00627674" w14:paraId="3660CA39" w14:textId="77777777" w:rsidTr="0071089C">
        <w:tc>
          <w:tcPr>
            <w:tcW w:w="1250" w:type="pct"/>
            <w:shd w:val="clear" w:color="auto" w:fill="auto"/>
            <w:tcMar>
              <w:top w:w="0" w:type="dxa"/>
              <w:left w:w="0" w:type="dxa"/>
              <w:bottom w:w="0" w:type="dxa"/>
              <w:right w:w="0" w:type="dxa"/>
            </w:tcMar>
            <w:vAlign w:val="center"/>
            <w:hideMark/>
          </w:tcPr>
          <w:p w14:paraId="34C535EC" w14:textId="77777777" w:rsidR="0071089C" w:rsidRPr="00627674" w:rsidRDefault="0071089C" w:rsidP="0071089C">
            <w:pPr>
              <w:pStyle w:val="tc"/>
              <w:spacing w:before="0" w:beforeAutospacing="0" w:after="0" w:afterAutospacing="0"/>
              <w:jc w:val="center"/>
              <w:rPr>
                <w:lang w:val="uk-UA"/>
              </w:rPr>
            </w:pPr>
            <w:r w:rsidRPr="00627674">
              <w:rPr>
                <w:lang w:val="uk-UA"/>
              </w:rPr>
              <w:t>B1</w:t>
            </w:r>
          </w:p>
        </w:tc>
        <w:tc>
          <w:tcPr>
            <w:tcW w:w="3750" w:type="pct"/>
            <w:shd w:val="clear" w:color="auto" w:fill="auto"/>
            <w:tcMar>
              <w:top w:w="0" w:type="dxa"/>
              <w:left w:w="0" w:type="dxa"/>
              <w:bottom w:w="0" w:type="dxa"/>
              <w:right w:w="0" w:type="dxa"/>
            </w:tcMar>
            <w:vAlign w:val="center"/>
            <w:hideMark/>
          </w:tcPr>
          <w:p w14:paraId="0CB27C8C" w14:textId="77777777" w:rsidR="0071089C" w:rsidRPr="00627674" w:rsidRDefault="0071089C" w:rsidP="0071089C">
            <w:pPr>
              <w:pStyle w:val="tl"/>
              <w:spacing w:before="0" w:beforeAutospacing="0" w:after="0" w:afterAutospacing="0"/>
              <w:rPr>
                <w:lang w:val="uk-UA"/>
              </w:rPr>
            </w:pPr>
            <w:r w:rsidRPr="00627674">
              <w:rPr>
                <w:lang w:val="uk-UA"/>
              </w:rPr>
              <w:t>RNAV 5 всі дозволені сенсори</w:t>
            </w:r>
          </w:p>
        </w:tc>
      </w:tr>
      <w:tr w:rsidR="0071089C" w:rsidRPr="00627674" w14:paraId="4FB87A44" w14:textId="77777777" w:rsidTr="0071089C">
        <w:tc>
          <w:tcPr>
            <w:tcW w:w="1250" w:type="pct"/>
            <w:shd w:val="clear" w:color="auto" w:fill="auto"/>
            <w:tcMar>
              <w:top w:w="0" w:type="dxa"/>
              <w:left w:w="0" w:type="dxa"/>
              <w:bottom w:w="0" w:type="dxa"/>
              <w:right w:w="0" w:type="dxa"/>
            </w:tcMar>
            <w:vAlign w:val="center"/>
            <w:hideMark/>
          </w:tcPr>
          <w:p w14:paraId="3A3AAB7F" w14:textId="77777777" w:rsidR="0071089C" w:rsidRPr="00627674" w:rsidRDefault="0071089C" w:rsidP="0071089C">
            <w:pPr>
              <w:pStyle w:val="tc"/>
              <w:spacing w:before="0" w:beforeAutospacing="0" w:after="0" w:afterAutospacing="0"/>
              <w:jc w:val="center"/>
              <w:rPr>
                <w:lang w:val="uk-UA"/>
              </w:rPr>
            </w:pPr>
            <w:r w:rsidRPr="00627674">
              <w:rPr>
                <w:lang w:val="uk-UA"/>
              </w:rPr>
              <w:t>B2</w:t>
            </w:r>
          </w:p>
        </w:tc>
        <w:tc>
          <w:tcPr>
            <w:tcW w:w="3750" w:type="pct"/>
            <w:shd w:val="clear" w:color="auto" w:fill="auto"/>
            <w:tcMar>
              <w:top w:w="0" w:type="dxa"/>
              <w:left w:w="0" w:type="dxa"/>
              <w:bottom w:w="0" w:type="dxa"/>
              <w:right w:w="0" w:type="dxa"/>
            </w:tcMar>
            <w:vAlign w:val="center"/>
            <w:hideMark/>
          </w:tcPr>
          <w:p w14:paraId="77D20937" w14:textId="77777777" w:rsidR="0071089C" w:rsidRPr="00627674" w:rsidRDefault="0071089C" w:rsidP="0071089C">
            <w:pPr>
              <w:pStyle w:val="tl"/>
              <w:spacing w:before="0" w:beforeAutospacing="0" w:after="0" w:afterAutospacing="0"/>
              <w:rPr>
                <w:lang w:val="uk-UA"/>
              </w:rPr>
            </w:pPr>
            <w:r w:rsidRPr="00627674">
              <w:rPr>
                <w:lang w:val="uk-UA"/>
              </w:rPr>
              <w:t>RNAV 5 GNSS</w:t>
            </w:r>
          </w:p>
        </w:tc>
      </w:tr>
      <w:tr w:rsidR="0071089C" w:rsidRPr="00627674" w14:paraId="56883B8A" w14:textId="77777777" w:rsidTr="0071089C">
        <w:tc>
          <w:tcPr>
            <w:tcW w:w="1250" w:type="pct"/>
            <w:shd w:val="clear" w:color="auto" w:fill="auto"/>
            <w:tcMar>
              <w:top w:w="0" w:type="dxa"/>
              <w:left w:w="0" w:type="dxa"/>
              <w:bottom w:w="0" w:type="dxa"/>
              <w:right w:w="0" w:type="dxa"/>
            </w:tcMar>
            <w:vAlign w:val="center"/>
            <w:hideMark/>
          </w:tcPr>
          <w:p w14:paraId="73376322" w14:textId="77777777" w:rsidR="0071089C" w:rsidRPr="00627674" w:rsidRDefault="0071089C" w:rsidP="0071089C">
            <w:pPr>
              <w:pStyle w:val="tc"/>
              <w:spacing w:before="0" w:beforeAutospacing="0" w:after="0" w:afterAutospacing="0"/>
              <w:jc w:val="center"/>
              <w:rPr>
                <w:lang w:val="uk-UA"/>
              </w:rPr>
            </w:pPr>
            <w:r w:rsidRPr="00627674">
              <w:rPr>
                <w:lang w:val="uk-UA"/>
              </w:rPr>
              <w:t>B3</w:t>
            </w:r>
          </w:p>
        </w:tc>
        <w:tc>
          <w:tcPr>
            <w:tcW w:w="3750" w:type="pct"/>
            <w:shd w:val="clear" w:color="auto" w:fill="auto"/>
            <w:tcMar>
              <w:top w:w="0" w:type="dxa"/>
              <w:left w:w="0" w:type="dxa"/>
              <w:bottom w:w="0" w:type="dxa"/>
              <w:right w:w="0" w:type="dxa"/>
            </w:tcMar>
            <w:vAlign w:val="center"/>
            <w:hideMark/>
          </w:tcPr>
          <w:p w14:paraId="2EE306CA" w14:textId="77777777" w:rsidR="0071089C" w:rsidRPr="00627674" w:rsidRDefault="0071089C" w:rsidP="0071089C">
            <w:pPr>
              <w:pStyle w:val="tl"/>
              <w:spacing w:before="0" w:beforeAutospacing="0" w:after="0" w:afterAutospacing="0"/>
              <w:rPr>
                <w:lang w:val="uk-UA"/>
              </w:rPr>
            </w:pPr>
            <w:r w:rsidRPr="00627674">
              <w:rPr>
                <w:lang w:val="uk-UA"/>
              </w:rPr>
              <w:t>RNAV 5 DME/DME</w:t>
            </w:r>
          </w:p>
        </w:tc>
      </w:tr>
      <w:tr w:rsidR="0071089C" w:rsidRPr="00627674" w14:paraId="4ACC55DC" w14:textId="77777777" w:rsidTr="0071089C">
        <w:tc>
          <w:tcPr>
            <w:tcW w:w="1250" w:type="pct"/>
            <w:shd w:val="clear" w:color="auto" w:fill="auto"/>
            <w:tcMar>
              <w:top w:w="0" w:type="dxa"/>
              <w:left w:w="0" w:type="dxa"/>
              <w:bottom w:w="0" w:type="dxa"/>
              <w:right w:w="0" w:type="dxa"/>
            </w:tcMar>
            <w:vAlign w:val="center"/>
            <w:hideMark/>
          </w:tcPr>
          <w:p w14:paraId="4360F3E6" w14:textId="77777777" w:rsidR="0071089C" w:rsidRPr="00627674" w:rsidRDefault="0071089C" w:rsidP="0071089C">
            <w:pPr>
              <w:pStyle w:val="tc"/>
              <w:spacing w:before="0" w:beforeAutospacing="0" w:after="0" w:afterAutospacing="0"/>
              <w:jc w:val="center"/>
              <w:rPr>
                <w:lang w:val="uk-UA"/>
              </w:rPr>
            </w:pPr>
            <w:r w:rsidRPr="00627674">
              <w:rPr>
                <w:lang w:val="uk-UA"/>
              </w:rPr>
              <w:t>B4</w:t>
            </w:r>
          </w:p>
        </w:tc>
        <w:tc>
          <w:tcPr>
            <w:tcW w:w="3750" w:type="pct"/>
            <w:shd w:val="clear" w:color="auto" w:fill="auto"/>
            <w:tcMar>
              <w:top w:w="0" w:type="dxa"/>
              <w:left w:w="0" w:type="dxa"/>
              <w:bottom w:w="0" w:type="dxa"/>
              <w:right w:w="0" w:type="dxa"/>
            </w:tcMar>
            <w:vAlign w:val="center"/>
            <w:hideMark/>
          </w:tcPr>
          <w:p w14:paraId="7979A56E" w14:textId="77777777" w:rsidR="0071089C" w:rsidRPr="00627674" w:rsidRDefault="0071089C" w:rsidP="0071089C">
            <w:pPr>
              <w:pStyle w:val="tl"/>
              <w:spacing w:before="0" w:beforeAutospacing="0" w:after="0" w:afterAutospacing="0"/>
              <w:rPr>
                <w:lang w:val="uk-UA"/>
              </w:rPr>
            </w:pPr>
            <w:r w:rsidRPr="00627674">
              <w:rPr>
                <w:lang w:val="uk-UA"/>
              </w:rPr>
              <w:t>RNAV 5 VOR/DME</w:t>
            </w:r>
          </w:p>
        </w:tc>
      </w:tr>
      <w:tr w:rsidR="0071089C" w:rsidRPr="00627674" w14:paraId="715CBE5B" w14:textId="77777777" w:rsidTr="0071089C">
        <w:tc>
          <w:tcPr>
            <w:tcW w:w="1250" w:type="pct"/>
            <w:shd w:val="clear" w:color="auto" w:fill="auto"/>
            <w:tcMar>
              <w:top w:w="0" w:type="dxa"/>
              <w:left w:w="0" w:type="dxa"/>
              <w:bottom w:w="0" w:type="dxa"/>
              <w:right w:w="0" w:type="dxa"/>
            </w:tcMar>
            <w:vAlign w:val="center"/>
            <w:hideMark/>
          </w:tcPr>
          <w:p w14:paraId="1C06BE27" w14:textId="77777777" w:rsidR="0071089C" w:rsidRPr="00627674" w:rsidRDefault="0071089C" w:rsidP="0071089C">
            <w:pPr>
              <w:pStyle w:val="tc"/>
              <w:spacing w:before="0" w:beforeAutospacing="0" w:after="0" w:afterAutospacing="0"/>
              <w:jc w:val="center"/>
              <w:rPr>
                <w:lang w:val="uk-UA"/>
              </w:rPr>
            </w:pPr>
            <w:r w:rsidRPr="00627674">
              <w:rPr>
                <w:lang w:val="uk-UA"/>
              </w:rPr>
              <w:t>B5</w:t>
            </w:r>
          </w:p>
        </w:tc>
        <w:tc>
          <w:tcPr>
            <w:tcW w:w="3750" w:type="pct"/>
            <w:shd w:val="clear" w:color="auto" w:fill="auto"/>
            <w:tcMar>
              <w:top w:w="0" w:type="dxa"/>
              <w:left w:w="0" w:type="dxa"/>
              <w:bottom w:w="0" w:type="dxa"/>
              <w:right w:w="0" w:type="dxa"/>
            </w:tcMar>
            <w:vAlign w:val="center"/>
            <w:hideMark/>
          </w:tcPr>
          <w:p w14:paraId="49B9A0DB" w14:textId="77777777" w:rsidR="0071089C" w:rsidRPr="00627674" w:rsidRDefault="0071089C" w:rsidP="0071089C">
            <w:pPr>
              <w:pStyle w:val="tl"/>
              <w:spacing w:before="0" w:beforeAutospacing="0" w:after="0" w:afterAutospacing="0"/>
              <w:rPr>
                <w:lang w:val="uk-UA"/>
              </w:rPr>
            </w:pPr>
            <w:r w:rsidRPr="00627674">
              <w:rPr>
                <w:lang w:val="uk-UA"/>
              </w:rPr>
              <w:t>RNAV 5 INS або IRS</w:t>
            </w:r>
          </w:p>
        </w:tc>
      </w:tr>
      <w:tr w:rsidR="0071089C" w:rsidRPr="00627674" w14:paraId="3B186150" w14:textId="77777777" w:rsidTr="0071089C">
        <w:tc>
          <w:tcPr>
            <w:tcW w:w="1250" w:type="pct"/>
            <w:shd w:val="clear" w:color="auto" w:fill="auto"/>
            <w:tcMar>
              <w:top w:w="0" w:type="dxa"/>
              <w:left w:w="0" w:type="dxa"/>
              <w:bottom w:w="0" w:type="dxa"/>
              <w:right w:w="0" w:type="dxa"/>
            </w:tcMar>
            <w:vAlign w:val="center"/>
            <w:hideMark/>
          </w:tcPr>
          <w:p w14:paraId="0DFFB03C" w14:textId="77777777" w:rsidR="0071089C" w:rsidRPr="00627674" w:rsidRDefault="0071089C" w:rsidP="0071089C">
            <w:pPr>
              <w:pStyle w:val="tc"/>
              <w:spacing w:before="0" w:beforeAutospacing="0" w:after="0" w:afterAutospacing="0"/>
              <w:jc w:val="center"/>
              <w:rPr>
                <w:lang w:val="uk-UA"/>
              </w:rPr>
            </w:pPr>
            <w:r w:rsidRPr="00627674">
              <w:rPr>
                <w:lang w:val="uk-UA"/>
              </w:rPr>
              <w:t>B6</w:t>
            </w:r>
          </w:p>
        </w:tc>
        <w:tc>
          <w:tcPr>
            <w:tcW w:w="3750" w:type="pct"/>
            <w:shd w:val="clear" w:color="auto" w:fill="auto"/>
            <w:tcMar>
              <w:top w:w="0" w:type="dxa"/>
              <w:left w:w="0" w:type="dxa"/>
              <w:bottom w:w="0" w:type="dxa"/>
              <w:right w:w="0" w:type="dxa"/>
            </w:tcMar>
            <w:vAlign w:val="center"/>
            <w:hideMark/>
          </w:tcPr>
          <w:p w14:paraId="251894FD" w14:textId="77777777" w:rsidR="0071089C" w:rsidRPr="00627674" w:rsidRDefault="0071089C" w:rsidP="0071089C">
            <w:pPr>
              <w:pStyle w:val="tl"/>
              <w:spacing w:before="0" w:beforeAutospacing="0" w:after="0" w:afterAutospacing="0"/>
              <w:rPr>
                <w:lang w:val="uk-UA"/>
              </w:rPr>
            </w:pPr>
            <w:r w:rsidRPr="00627674">
              <w:rPr>
                <w:lang w:val="uk-UA"/>
              </w:rPr>
              <w:t>RNAV 5 LORANC</w:t>
            </w:r>
          </w:p>
        </w:tc>
      </w:tr>
      <w:tr w:rsidR="0071089C" w:rsidRPr="00627674" w14:paraId="6F092A54" w14:textId="77777777" w:rsidTr="0071089C">
        <w:tc>
          <w:tcPr>
            <w:tcW w:w="1250" w:type="pct"/>
            <w:shd w:val="clear" w:color="auto" w:fill="auto"/>
            <w:tcMar>
              <w:top w:w="0" w:type="dxa"/>
              <w:left w:w="0" w:type="dxa"/>
              <w:bottom w:w="0" w:type="dxa"/>
              <w:right w:w="0" w:type="dxa"/>
            </w:tcMar>
            <w:vAlign w:val="center"/>
            <w:hideMark/>
          </w:tcPr>
          <w:p w14:paraId="315A04C4" w14:textId="77777777" w:rsidR="0071089C" w:rsidRPr="00627674" w:rsidRDefault="0071089C" w:rsidP="0071089C">
            <w:pPr>
              <w:pStyle w:val="tc"/>
              <w:spacing w:before="0" w:beforeAutospacing="0" w:after="0" w:afterAutospacing="0"/>
              <w:jc w:val="center"/>
              <w:rPr>
                <w:lang w:val="uk-UA"/>
              </w:rPr>
            </w:pPr>
            <w:r w:rsidRPr="00627674">
              <w:rPr>
                <w:lang w:val="uk-UA"/>
              </w:rPr>
              <w:t>C1</w:t>
            </w:r>
          </w:p>
        </w:tc>
        <w:tc>
          <w:tcPr>
            <w:tcW w:w="3750" w:type="pct"/>
            <w:shd w:val="clear" w:color="auto" w:fill="auto"/>
            <w:tcMar>
              <w:top w:w="0" w:type="dxa"/>
              <w:left w:w="0" w:type="dxa"/>
              <w:bottom w:w="0" w:type="dxa"/>
              <w:right w:w="0" w:type="dxa"/>
            </w:tcMar>
            <w:vAlign w:val="center"/>
            <w:hideMark/>
          </w:tcPr>
          <w:p w14:paraId="6575B0B6" w14:textId="77777777" w:rsidR="0071089C" w:rsidRPr="00627674" w:rsidRDefault="0071089C" w:rsidP="0071089C">
            <w:pPr>
              <w:pStyle w:val="tl"/>
              <w:spacing w:before="0" w:beforeAutospacing="0" w:after="0" w:afterAutospacing="0"/>
              <w:rPr>
                <w:lang w:val="uk-UA"/>
              </w:rPr>
            </w:pPr>
            <w:r w:rsidRPr="00627674">
              <w:rPr>
                <w:lang w:val="uk-UA"/>
              </w:rPr>
              <w:t>RNAV 2 всі дозволені сенсори</w:t>
            </w:r>
          </w:p>
        </w:tc>
      </w:tr>
      <w:tr w:rsidR="0071089C" w:rsidRPr="00627674" w14:paraId="41B4FA80" w14:textId="77777777" w:rsidTr="0071089C">
        <w:tc>
          <w:tcPr>
            <w:tcW w:w="1250" w:type="pct"/>
            <w:shd w:val="clear" w:color="auto" w:fill="auto"/>
            <w:tcMar>
              <w:top w:w="0" w:type="dxa"/>
              <w:left w:w="0" w:type="dxa"/>
              <w:bottom w:w="0" w:type="dxa"/>
              <w:right w:w="0" w:type="dxa"/>
            </w:tcMar>
            <w:vAlign w:val="center"/>
            <w:hideMark/>
          </w:tcPr>
          <w:p w14:paraId="4DA9CE27" w14:textId="77777777" w:rsidR="0071089C" w:rsidRPr="00627674" w:rsidRDefault="0071089C" w:rsidP="0071089C">
            <w:pPr>
              <w:pStyle w:val="tc"/>
              <w:spacing w:before="0" w:beforeAutospacing="0" w:after="0" w:afterAutospacing="0"/>
              <w:jc w:val="center"/>
              <w:rPr>
                <w:lang w:val="uk-UA"/>
              </w:rPr>
            </w:pPr>
            <w:r w:rsidRPr="00627674">
              <w:rPr>
                <w:lang w:val="uk-UA"/>
              </w:rPr>
              <w:t>C2</w:t>
            </w:r>
          </w:p>
        </w:tc>
        <w:tc>
          <w:tcPr>
            <w:tcW w:w="3750" w:type="pct"/>
            <w:shd w:val="clear" w:color="auto" w:fill="auto"/>
            <w:tcMar>
              <w:top w:w="0" w:type="dxa"/>
              <w:left w:w="0" w:type="dxa"/>
              <w:bottom w:w="0" w:type="dxa"/>
              <w:right w:w="0" w:type="dxa"/>
            </w:tcMar>
            <w:vAlign w:val="center"/>
            <w:hideMark/>
          </w:tcPr>
          <w:p w14:paraId="06568EE7" w14:textId="77777777" w:rsidR="0071089C" w:rsidRPr="00627674" w:rsidRDefault="0071089C" w:rsidP="0071089C">
            <w:pPr>
              <w:pStyle w:val="tl"/>
              <w:spacing w:before="0" w:beforeAutospacing="0" w:after="0" w:afterAutospacing="0"/>
              <w:rPr>
                <w:lang w:val="uk-UA"/>
              </w:rPr>
            </w:pPr>
            <w:r w:rsidRPr="00627674">
              <w:rPr>
                <w:lang w:val="uk-UA"/>
              </w:rPr>
              <w:t>RNAV 2 GNSS</w:t>
            </w:r>
          </w:p>
        </w:tc>
      </w:tr>
      <w:tr w:rsidR="0071089C" w:rsidRPr="00627674" w14:paraId="30BF8C48" w14:textId="77777777" w:rsidTr="0071089C">
        <w:tc>
          <w:tcPr>
            <w:tcW w:w="1250" w:type="pct"/>
            <w:shd w:val="clear" w:color="auto" w:fill="auto"/>
            <w:tcMar>
              <w:top w:w="0" w:type="dxa"/>
              <w:left w:w="0" w:type="dxa"/>
              <w:bottom w:w="0" w:type="dxa"/>
              <w:right w:w="0" w:type="dxa"/>
            </w:tcMar>
            <w:vAlign w:val="center"/>
            <w:hideMark/>
          </w:tcPr>
          <w:p w14:paraId="56FADE62" w14:textId="77777777" w:rsidR="0071089C" w:rsidRPr="00627674" w:rsidRDefault="0071089C" w:rsidP="0071089C">
            <w:pPr>
              <w:pStyle w:val="tc"/>
              <w:spacing w:before="0" w:beforeAutospacing="0" w:after="0" w:afterAutospacing="0"/>
              <w:jc w:val="center"/>
              <w:rPr>
                <w:lang w:val="uk-UA"/>
              </w:rPr>
            </w:pPr>
            <w:r w:rsidRPr="00627674">
              <w:rPr>
                <w:lang w:val="uk-UA"/>
              </w:rPr>
              <w:t>C3</w:t>
            </w:r>
          </w:p>
        </w:tc>
        <w:tc>
          <w:tcPr>
            <w:tcW w:w="3750" w:type="pct"/>
            <w:shd w:val="clear" w:color="auto" w:fill="auto"/>
            <w:tcMar>
              <w:top w:w="0" w:type="dxa"/>
              <w:left w:w="0" w:type="dxa"/>
              <w:bottom w:w="0" w:type="dxa"/>
              <w:right w:w="0" w:type="dxa"/>
            </w:tcMar>
            <w:vAlign w:val="center"/>
            <w:hideMark/>
          </w:tcPr>
          <w:p w14:paraId="7132464B" w14:textId="77777777" w:rsidR="0071089C" w:rsidRPr="00627674" w:rsidRDefault="0071089C" w:rsidP="0071089C">
            <w:pPr>
              <w:pStyle w:val="tl"/>
              <w:spacing w:before="0" w:beforeAutospacing="0" w:after="0" w:afterAutospacing="0"/>
              <w:rPr>
                <w:lang w:val="uk-UA"/>
              </w:rPr>
            </w:pPr>
            <w:r w:rsidRPr="00627674">
              <w:rPr>
                <w:lang w:val="uk-UA"/>
              </w:rPr>
              <w:t>RNAV 2 DME/DME</w:t>
            </w:r>
          </w:p>
        </w:tc>
      </w:tr>
      <w:tr w:rsidR="0071089C" w:rsidRPr="00627674" w14:paraId="4DEA8263" w14:textId="77777777" w:rsidTr="0071089C">
        <w:tc>
          <w:tcPr>
            <w:tcW w:w="1250" w:type="pct"/>
            <w:shd w:val="clear" w:color="auto" w:fill="auto"/>
            <w:tcMar>
              <w:top w:w="0" w:type="dxa"/>
              <w:left w:w="0" w:type="dxa"/>
              <w:bottom w:w="0" w:type="dxa"/>
              <w:right w:w="0" w:type="dxa"/>
            </w:tcMar>
            <w:vAlign w:val="center"/>
            <w:hideMark/>
          </w:tcPr>
          <w:p w14:paraId="3F756253" w14:textId="77777777" w:rsidR="0071089C" w:rsidRPr="00627674" w:rsidRDefault="0071089C" w:rsidP="0071089C">
            <w:pPr>
              <w:pStyle w:val="tc"/>
              <w:spacing w:before="0" w:beforeAutospacing="0" w:after="0" w:afterAutospacing="0"/>
              <w:jc w:val="center"/>
              <w:rPr>
                <w:lang w:val="uk-UA"/>
              </w:rPr>
            </w:pPr>
            <w:r w:rsidRPr="00627674">
              <w:rPr>
                <w:lang w:val="uk-UA"/>
              </w:rPr>
              <w:t>C4</w:t>
            </w:r>
          </w:p>
        </w:tc>
        <w:tc>
          <w:tcPr>
            <w:tcW w:w="3750" w:type="pct"/>
            <w:shd w:val="clear" w:color="auto" w:fill="auto"/>
            <w:tcMar>
              <w:top w:w="0" w:type="dxa"/>
              <w:left w:w="0" w:type="dxa"/>
              <w:bottom w:w="0" w:type="dxa"/>
              <w:right w:w="0" w:type="dxa"/>
            </w:tcMar>
            <w:vAlign w:val="center"/>
            <w:hideMark/>
          </w:tcPr>
          <w:p w14:paraId="1549DE86" w14:textId="77777777" w:rsidR="0071089C" w:rsidRPr="00627674" w:rsidRDefault="0071089C" w:rsidP="0071089C">
            <w:pPr>
              <w:pStyle w:val="tl"/>
              <w:spacing w:before="0" w:beforeAutospacing="0" w:after="0" w:afterAutospacing="0"/>
              <w:rPr>
                <w:lang w:val="uk-UA"/>
              </w:rPr>
            </w:pPr>
            <w:r w:rsidRPr="00627674">
              <w:rPr>
                <w:lang w:val="uk-UA"/>
              </w:rPr>
              <w:t>RNAV 2 DME/DME/IRU</w:t>
            </w:r>
          </w:p>
        </w:tc>
      </w:tr>
      <w:tr w:rsidR="0071089C" w:rsidRPr="00627674" w14:paraId="27453921" w14:textId="77777777" w:rsidTr="0071089C">
        <w:tc>
          <w:tcPr>
            <w:tcW w:w="1250" w:type="pct"/>
            <w:shd w:val="clear" w:color="auto" w:fill="auto"/>
            <w:tcMar>
              <w:top w:w="0" w:type="dxa"/>
              <w:left w:w="0" w:type="dxa"/>
              <w:bottom w:w="0" w:type="dxa"/>
              <w:right w:w="0" w:type="dxa"/>
            </w:tcMar>
            <w:vAlign w:val="center"/>
            <w:hideMark/>
          </w:tcPr>
          <w:p w14:paraId="3898E349" w14:textId="77777777" w:rsidR="0071089C" w:rsidRPr="00627674" w:rsidRDefault="0071089C" w:rsidP="0071089C">
            <w:pPr>
              <w:pStyle w:val="tc"/>
              <w:spacing w:before="0" w:beforeAutospacing="0" w:after="0" w:afterAutospacing="0"/>
              <w:jc w:val="center"/>
              <w:rPr>
                <w:lang w:val="uk-UA"/>
              </w:rPr>
            </w:pPr>
            <w:r w:rsidRPr="00627674">
              <w:rPr>
                <w:lang w:val="uk-UA"/>
              </w:rPr>
              <w:lastRenderedPageBreak/>
              <w:t>D1</w:t>
            </w:r>
          </w:p>
        </w:tc>
        <w:tc>
          <w:tcPr>
            <w:tcW w:w="3750" w:type="pct"/>
            <w:shd w:val="clear" w:color="auto" w:fill="auto"/>
            <w:tcMar>
              <w:top w:w="0" w:type="dxa"/>
              <w:left w:w="0" w:type="dxa"/>
              <w:bottom w:w="0" w:type="dxa"/>
              <w:right w:w="0" w:type="dxa"/>
            </w:tcMar>
            <w:vAlign w:val="center"/>
            <w:hideMark/>
          </w:tcPr>
          <w:p w14:paraId="5C5440C2" w14:textId="77777777" w:rsidR="0071089C" w:rsidRPr="00627674" w:rsidRDefault="0071089C" w:rsidP="0071089C">
            <w:pPr>
              <w:pStyle w:val="tl"/>
              <w:spacing w:before="0" w:beforeAutospacing="0" w:after="0" w:afterAutospacing="0"/>
              <w:rPr>
                <w:lang w:val="uk-UA"/>
              </w:rPr>
            </w:pPr>
            <w:r w:rsidRPr="00627674">
              <w:rPr>
                <w:lang w:val="uk-UA"/>
              </w:rPr>
              <w:t>RNAV 1 всі дозволені сенсори</w:t>
            </w:r>
          </w:p>
        </w:tc>
      </w:tr>
      <w:tr w:rsidR="0071089C" w:rsidRPr="00627674" w14:paraId="2BE2F3DB" w14:textId="77777777" w:rsidTr="0071089C">
        <w:tc>
          <w:tcPr>
            <w:tcW w:w="1250" w:type="pct"/>
            <w:shd w:val="clear" w:color="auto" w:fill="auto"/>
            <w:tcMar>
              <w:top w:w="0" w:type="dxa"/>
              <w:left w:w="0" w:type="dxa"/>
              <w:bottom w:w="0" w:type="dxa"/>
              <w:right w:w="0" w:type="dxa"/>
            </w:tcMar>
            <w:vAlign w:val="center"/>
            <w:hideMark/>
          </w:tcPr>
          <w:p w14:paraId="25AD7AFC" w14:textId="77777777" w:rsidR="0071089C" w:rsidRPr="00627674" w:rsidRDefault="0071089C" w:rsidP="0071089C">
            <w:pPr>
              <w:pStyle w:val="tc"/>
              <w:spacing w:before="0" w:beforeAutospacing="0" w:after="0" w:afterAutospacing="0"/>
              <w:jc w:val="center"/>
              <w:rPr>
                <w:lang w:val="uk-UA"/>
              </w:rPr>
            </w:pPr>
            <w:r w:rsidRPr="00627674">
              <w:rPr>
                <w:lang w:val="uk-UA"/>
              </w:rPr>
              <w:t>D2</w:t>
            </w:r>
          </w:p>
        </w:tc>
        <w:tc>
          <w:tcPr>
            <w:tcW w:w="3750" w:type="pct"/>
            <w:shd w:val="clear" w:color="auto" w:fill="auto"/>
            <w:tcMar>
              <w:top w:w="0" w:type="dxa"/>
              <w:left w:w="0" w:type="dxa"/>
              <w:bottom w:w="0" w:type="dxa"/>
              <w:right w:w="0" w:type="dxa"/>
            </w:tcMar>
            <w:vAlign w:val="center"/>
            <w:hideMark/>
          </w:tcPr>
          <w:p w14:paraId="0B53E0C7" w14:textId="77777777" w:rsidR="0071089C" w:rsidRPr="00627674" w:rsidRDefault="0071089C" w:rsidP="0071089C">
            <w:pPr>
              <w:pStyle w:val="tl"/>
              <w:spacing w:before="0" w:beforeAutospacing="0" w:after="0" w:afterAutospacing="0"/>
              <w:rPr>
                <w:lang w:val="uk-UA"/>
              </w:rPr>
            </w:pPr>
            <w:r w:rsidRPr="00627674">
              <w:rPr>
                <w:lang w:val="uk-UA"/>
              </w:rPr>
              <w:t>RNAV 1 GNSS</w:t>
            </w:r>
          </w:p>
        </w:tc>
      </w:tr>
      <w:tr w:rsidR="0071089C" w:rsidRPr="00627674" w14:paraId="7E878690" w14:textId="77777777" w:rsidTr="0071089C">
        <w:tc>
          <w:tcPr>
            <w:tcW w:w="1250" w:type="pct"/>
            <w:shd w:val="clear" w:color="auto" w:fill="auto"/>
            <w:tcMar>
              <w:top w:w="0" w:type="dxa"/>
              <w:left w:w="0" w:type="dxa"/>
              <w:bottom w:w="0" w:type="dxa"/>
              <w:right w:w="0" w:type="dxa"/>
            </w:tcMar>
            <w:vAlign w:val="center"/>
            <w:hideMark/>
          </w:tcPr>
          <w:p w14:paraId="3CB1EFED" w14:textId="77777777" w:rsidR="0071089C" w:rsidRPr="00627674" w:rsidRDefault="0071089C" w:rsidP="0071089C">
            <w:pPr>
              <w:pStyle w:val="tc"/>
              <w:spacing w:before="0" w:beforeAutospacing="0" w:after="0" w:afterAutospacing="0"/>
              <w:jc w:val="center"/>
              <w:rPr>
                <w:lang w:val="uk-UA"/>
              </w:rPr>
            </w:pPr>
            <w:r w:rsidRPr="00627674">
              <w:rPr>
                <w:lang w:val="uk-UA"/>
              </w:rPr>
              <w:t>D3</w:t>
            </w:r>
          </w:p>
        </w:tc>
        <w:tc>
          <w:tcPr>
            <w:tcW w:w="3750" w:type="pct"/>
            <w:shd w:val="clear" w:color="auto" w:fill="auto"/>
            <w:tcMar>
              <w:top w:w="0" w:type="dxa"/>
              <w:left w:w="0" w:type="dxa"/>
              <w:bottom w:w="0" w:type="dxa"/>
              <w:right w:w="0" w:type="dxa"/>
            </w:tcMar>
            <w:vAlign w:val="center"/>
            <w:hideMark/>
          </w:tcPr>
          <w:p w14:paraId="114E28FF" w14:textId="77777777" w:rsidR="0071089C" w:rsidRPr="00627674" w:rsidRDefault="0071089C" w:rsidP="0071089C">
            <w:pPr>
              <w:pStyle w:val="tl"/>
              <w:spacing w:before="0" w:beforeAutospacing="0" w:after="0" w:afterAutospacing="0"/>
              <w:rPr>
                <w:lang w:val="uk-UA"/>
              </w:rPr>
            </w:pPr>
            <w:r w:rsidRPr="00627674">
              <w:rPr>
                <w:lang w:val="uk-UA"/>
              </w:rPr>
              <w:t>RNAV 1 DME/DME</w:t>
            </w:r>
          </w:p>
        </w:tc>
      </w:tr>
      <w:tr w:rsidR="0071089C" w:rsidRPr="00627674" w14:paraId="0E448565" w14:textId="77777777" w:rsidTr="0071089C">
        <w:tc>
          <w:tcPr>
            <w:tcW w:w="1250" w:type="pct"/>
            <w:shd w:val="clear" w:color="auto" w:fill="auto"/>
            <w:tcMar>
              <w:top w:w="0" w:type="dxa"/>
              <w:left w:w="0" w:type="dxa"/>
              <w:bottom w:w="0" w:type="dxa"/>
              <w:right w:w="0" w:type="dxa"/>
            </w:tcMar>
            <w:vAlign w:val="center"/>
            <w:hideMark/>
          </w:tcPr>
          <w:p w14:paraId="304250E7" w14:textId="77777777" w:rsidR="0071089C" w:rsidRPr="00627674" w:rsidRDefault="0071089C" w:rsidP="0071089C">
            <w:pPr>
              <w:pStyle w:val="tc"/>
              <w:spacing w:before="0" w:beforeAutospacing="0" w:after="0" w:afterAutospacing="0"/>
              <w:jc w:val="center"/>
              <w:rPr>
                <w:lang w:val="uk-UA"/>
              </w:rPr>
            </w:pPr>
            <w:r w:rsidRPr="00627674">
              <w:rPr>
                <w:lang w:val="uk-UA"/>
              </w:rPr>
              <w:t>D4</w:t>
            </w:r>
          </w:p>
        </w:tc>
        <w:tc>
          <w:tcPr>
            <w:tcW w:w="3750" w:type="pct"/>
            <w:shd w:val="clear" w:color="auto" w:fill="auto"/>
            <w:tcMar>
              <w:top w:w="0" w:type="dxa"/>
              <w:left w:w="0" w:type="dxa"/>
              <w:bottom w:w="0" w:type="dxa"/>
              <w:right w:w="0" w:type="dxa"/>
            </w:tcMar>
            <w:vAlign w:val="center"/>
            <w:hideMark/>
          </w:tcPr>
          <w:p w14:paraId="7B267ADE" w14:textId="77777777" w:rsidR="0071089C" w:rsidRPr="00627674" w:rsidRDefault="0071089C" w:rsidP="0071089C">
            <w:pPr>
              <w:pStyle w:val="tl"/>
              <w:spacing w:before="0" w:beforeAutospacing="0" w:after="0" w:afterAutospacing="0"/>
              <w:rPr>
                <w:lang w:val="uk-UA"/>
              </w:rPr>
            </w:pPr>
            <w:r w:rsidRPr="00627674">
              <w:rPr>
                <w:lang w:val="uk-UA"/>
              </w:rPr>
              <w:t>RNAV 1 DME/DME/IRU</w:t>
            </w:r>
          </w:p>
        </w:tc>
      </w:tr>
      <w:tr w:rsidR="0071089C" w:rsidRPr="00627674" w14:paraId="1D24528C" w14:textId="77777777" w:rsidTr="0071089C">
        <w:tc>
          <w:tcPr>
            <w:tcW w:w="1250" w:type="pct"/>
            <w:shd w:val="clear" w:color="auto" w:fill="auto"/>
            <w:tcMar>
              <w:top w:w="0" w:type="dxa"/>
              <w:left w:w="0" w:type="dxa"/>
              <w:bottom w:w="0" w:type="dxa"/>
              <w:right w:w="0" w:type="dxa"/>
            </w:tcMar>
            <w:vAlign w:val="center"/>
            <w:hideMark/>
          </w:tcPr>
          <w:p w14:paraId="75BE3926" w14:textId="77777777" w:rsidR="0071089C" w:rsidRPr="00627674" w:rsidRDefault="0071089C" w:rsidP="0071089C">
            <w:pPr>
              <w:pStyle w:val="tc"/>
              <w:spacing w:before="0" w:beforeAutospacing="0" w:after="0" w:afterAutospacing="0"/>
              <w:jc w:val="center"/>
              <w:rPr>
                <w:lang w:val="uk-UA"/>
              </w:rPr>
            </w:pPr>
            <w:r w:rsidRPr="00627674">
              <w:rPr>
                <w:lang w:val="uk-UA"/>
              </w:rPr>
              <w:t> </w:t>
            </w:r>
          </w:p>
        </w:tc>
        <w:tc>
          <w:tcPr>
            <w:tcW w:w="3750" w:type="pct"/>
            <w:shd w:val="clear" w:color="auto" w:fill="auto"/>
            <w:tcMar>
              <w:top w:w="0" w:type="dxa"/>
              <w:left w:w="0" w:type="dxa"/>
              <w:bottom w:w="0" w:type="dxa"/>
              <w:right w:w="0" w:type="dxa"/>
            </w:tcMar>
            <w:vAlign w:val="center"/>
            <w:hideMark/>
          </w:tcPr>
          <w:p w14:paraId="1DA34F42" w14:textId="77777777" w:rsidR="0071089C" w:rsidRPr="00627674" w:rsidRDefault="0071089C" w:rsidP="0071089C">
            <w:pPr>
              <w:pStyle w:val="tl"/>
              <w:spacing w:before="0" w:beforeAutospacing="0" w:after="0" w:afterAutospacing="0"/>
              <w:rPr>
                <w:lang w:val="uk-UA"/>
              </w:rPr>
            </w:pPr>
            <w:r w:rsidRPr="00627674">
              <w:rPr>
                <w:lang w:val="uk-UA"/>
              </w:rPr>
              <w:t>СПЕЦИФІКАЦІЇ RNP</w:t>
            </w:r>
          </w:p>
        </w:tc>
      </w:tr>
      <w:tr w:rsidR="0071089C" w:rsidRPr="00627674" w14:paraId="73DB25C3" w14:textId="77777777" w:rsidTr="0071089C">
        <w:tc>
          <w:tcPr>
            <w:tcW w:w="1250" w:type="pct"/>
            <w:shd w:val="clear" w:color="auto" w:fill="auto"/>
            <w:tcMar>
              <w:top w:w="0" w:type="dxa"/>
              <w:left w:w="0" w:type="dxa"/>
              <w:bottom w:w="0" w:type="dxa"/>
              <w:right w:w="0" w:type="dxa"/>
            </w:tcMar>
            <w:vAlign w:val="center"/>
            <w:hideMark/>
          </w:tcPr>
          <w:p w14:paraId="157F87D9" w14:textId="77777777" w:rsidR="0071089C" w:rsidRPr="00627674" w:rsidRDefault="0071089C" w:rsidP="0071089C">
            <w:pPr>
              <w:pStyle w:val="tc"/>
              <w:spacing w:before="0" w:beforeAutospacing="0" w:after="0" w:afterAutospacing="0"/>
              <w:jc w:val="center"/>
              <w:rPr>
                <w:lang w:val="uk-UA"/>
              </w:rPr>
            </w:pPr>
            <w:r w:rsidRPr="00627674">
              <w:rPr>
                <w:lang w:val="uk-UA"/>
              </w:rPr>
              <w:t>L1</w:t>
            </w:r>
          </w:p>
        </w:tc>
        <w:tc>
          <w:tcPr>
            <w:tcW w:w="3750" w:type="pct"/>
            <w:shd w:val="clear" w:color="auto" w:fill="auto"/>
            <w:tcMar>
              <w:top w:w="0" w:type="dxa"/>
              <w:left w:w="0" w:type="dxa"/>
              <w:bottom w:w="0" w:type="dxa"/>
              <w:right w:w="0" w:type="dxa"/>
            </w:tcMar>
            <w:vAlign w:val="center"/>
            <w:hideMark/>
          </w:tcPr>
          <w:p w14:paraId="588B5224" w14:textId="77777777" w:rsidR="0071089C" w:rsidRPr="00627674" w:rsidRDefault="0071089C" w:rsidP="0071089C">
            <w:pPr>
              <w:pStyle w:val="tl"/>
              <w:spacing w:before="0" w:beforeAutospacing="0" w:after="0" w:afterAutospacing="0"/>
              <w:rPr>
                <w:lang w:val="uk-UA"/>
              </w:rPr>
            </w:pPr>
            <w:r w:rsidRPr="00627674">
              <w:rPr>
                <w:lang w:val="uk-UA"/>
              </w:rPr>
              <w:t>RNP 4</w:t>
            </w:r>
          </w:p>
        </w:tc>
      </w:tr>
      <w:tr w:rsidR="0071089C" w:rsidRPr="00E56A91" w14:paraId="0BE47E21" w14:textId="77777777" w:rsidTr="0071089C">
        <w:tc>
          <w:tcPr>
            <w:tcW w:w="1250" w:type="pct"/>
            <w:shd w:val="clear" w:color="auto" w:fill="auto"/>
            <w:tcMar>
              <w:top w:w="0" w:type="dxa"/>
              <w:left w:w="0" w:type="dxa"/>
              <w:bottom w:w="0" w:type="dxa"/>
              <w:right w:w="0" w:type="dxa"/>
            </w:tcMar>
            <w:vAlign w:val="center"/>
            <w:hideMark/>
          </w:tcPr>
          <w:p w14:paraId="39449F41" w14:textId="77777777" w:rsidR="0071089C" w:rsidRPr="00627674" w:rsidRDefault="0071089C" w:rsidP="0071089C">
            <w:pPr>
              <w:pStyle w:val="tc"/>
              <w:spacing w:before="0" w:beforeAutospacing="0" w:after="0" w:afterAutospacing="0"/>
              <w:jc w:val="center"/>
              <w:rPr>
                <w:lang w:val="uk-UA"/>
              </w:rPr>
            </w:pPr>
            <w:r w:rsidRPr="00627674">
              <w:rPr>
                <w:lang w:val="uk-UA"/>
              </w:rPr>
              <w:t>O1</w:t>
            </w:r>
          </w:p>
        </w:tc>
        <w:tc>
          <w:tcPr>
            <w:tcW w:w="3750" w:type="pct"/>
            <w:shd w:val="clear" w:color="auto" w:fill="auto"/>
            <w:tcMar>
              <w:top w:w="0" w:type="dxa"/>
              <w:left w:w="0" w:type="dxa"/>
              <w:bottom w:w="0" w:type="dxa"/>
              <w:right w:w="0" w:type="dxa"/>
            </w:tcMar>
            <w:vAlign w:val="center"/>
            <w:hideMark/>
          </w:tcPr>
          <w:p w14:paraId="189E4C5E" w14:textId="77777777" w:rsidR="0071089C" w:rsidRPr="00627674" w:rsidRDefault="0071089C" w:rsidP="0071089C">
            <w:pPr>
              <w:pStyle w:val="tl"/>
              <w:spacing w:before="0" w:beforeAutospacing="0" w:after="0" w:afterAutospacing="0"/>
              <w:rPr>
                <w:lang w:val="uk-UA"/>
              </w:rPr>
            </w:pPr>
            <w:r w:rsidRPr="00627674">
              <w:rPr>
                <w:lang w:val="uk-UA"/>
              </w:rPr>
              <w:t>Базовий RNP 1 всі дозволені сенсори</w:t>
            </w:r>
          </w:p>
        </w:tc>
      </w:tr>
      <w:tr w:rsidR="0071089C" w:rsidRPr="00627674" w14:paraId="7A62AA07" w14:textId="77777777" w:rsidTr="0071089C">
        <w:tc>
          <w:tcPr>
            <w:tcW w:w="1250" w:type="pct"/>
            <w:shd w:val="clear" w:color="auto" w:fill="auto"/>
            <w:tcMar>
              <w:top w:w="0" w:type="dxa"/>
              <w:left w:w="0" w:type="dxa"/>
              <w:bottom w:w="0" w:type="dxa"/>
              <w:right w:w="0" w:type="dxa"/>
            </w:tcMar>
            <w:vAlign w:val="center"/>
            <w:hideMark/>
          </w:tcPr>
          <w:p w14:paraId="57C77282" w14:textId="77777777" w:rsidR="0071089C" w:rsidRPr="00627674" w:rsidRDefault="0071089C" w:rsidP="0071089C">
            <w:pPr>
              <w:pStyle w:val="tc"/>
              <w:spacing w:before="0" w:beforeAutospacing="0" w:after="0" w:afterAutospacing="0"/>
              <w:jc w:val="center"/>
              <w:rPr>
                <w:lang w:val="uk-UA"/>
              </w:rPr>
            </w:pPr>
            <w:r w:rsidRPr="00627674">
              <w:rPr>
                <w:lang w:val="uk-UA"/>
              </w:rPr>
              <w:t>O2</w:t>
            </w:r>
          </w:p>
        </w:tc>
        <w:tc>
          <w:tcPr>
            <w:tcW w:w="3750" w:type="pct"/>
            <w:shd w:val="clear" w:color="auto" w:fill="auto"/>
            <w:tcMar>
              <w:top w:w="0" w:type="dxa"/>
              <w:left w:w="0" w:type="dxa"/>
              <w:bottom w:w="0" w:type="dxa"/>
              <w:right w:w="0" w:type="dxa"/>
            </w:tcMar>
            <w:vAlign w:val="center"/>
            <w:hideMark/>
          </w:tcPr>
          <w:p w14:paraId="1980B9C0" w14:textId="77777777" w:rsidR="0071089C" w:rsidRPr="00627674" w:rsidRDefault="0071089C" w:rsidP="0071089C">
            <w:pPr>
              <w:pStyle w:val="tl"/>
              <w:spacing w:before="0" w:beforeAutospacing="0" w:after="0" w:afterAutospacing="0"/>
              <w:rPr>
                <w:lang w:val="uk-UA"/>
              </w:rPr>
            </w:pPr>
            <w:r w:rsidRPr="00627674">
              <w:rPr>
                <w:lang w:val="uk-UA"/>
              </w:rPr>
              <w:t>Базовий RNP 1GNSS</w:t>
            </w:r>
          </w:p>
        </w:tc>
      </w:tr>
      <w:tr w:rsidR="0071089C" w:rsidRPr="00627674" w14:paraId="6B5A271E" w14:textId="77777777" w:rsidTr="0071089C">
        <w:tc>
          <w:tcPr>
            <w:tcW w:w="1250" w:type="pct"/>
            <w:shd w:val="clear" w:color="auto" w:fill="auto"/>
            <w:tcMar>
              <w:top w:w="0" w:type="dxa"/>
              <w:left w:w="0" w:type="dxa"/>
              <w:bottom w:w="0" w:type="dxa"/>
              <w:right w:w="0" w:type="dxa"/>
            </w:tcMar>
            <w:vAlign w:val="center"/>
            <w:hideMark/>
          </w:tcPr>
          <w:p w14:paraId="3621BFFC" w14:textId="77777777" w:rsidR="0071089C" w:rsidRPr="00627674" w:rsidRDefault="0071089C" w:rsidP="0071089C">
            <w:pPr>
              <w:pStyle w:val="tc"/>
              <w:spacing w:before="0" w:beforeAutospacing="0" w:after="0" w:afterAutospacing="0"/>
              <w:jc w:val="center"/>
              <w:rPr>
                <w:lang w:val="uk-UA"/>
              </w:rPr>
            </w:pPr>
            <w:r w:rsidRPr="00627674">
              <w:rPr>
                <w:lang w:val="uk-UA"/>
              </w:rPr>
              <w:t>O3</w:t>
            </w:r>
          </w:p>
        </w:tc>
        <w:tc>
          <w:tcPr>
            <w:tcW w:w="3750" w:type="pct"/>
            <w:shd w:val="clear" w:color="auto" w:fill="auto"/>
            <w:tcMar>
              <w:top w:w="0" w:type="dxa"/>
              <w:left w:w="0" w:type="dxa"/>
              <w:bottom w:w="0" w:type="dxa"/>
              <w:right w:w="0" w:type="dxa"/>
            </w:tcMar>
            <w:vAlign w:val="center"/>
            <w:hideMark/>
          </w:tcPr>
          <w:p w14:paraId="47CF00AF" w14:textId="77777777" w:rsidR="0071089C" w:rsidRPr="00627674" w:rsidRDefault="0071089C" w:rsidP="0071089C">
            <w:pPr>
              <w:pStyle w:val="tl"/>
              <w:spacing w:before="0" w:beforeAutospacing="0" w:after="0" w:afterAutospacing="0"/>
              <w:rPr>
                <w:lang w:val="uk-UA"/>
              </w:rPr>
            </w:pPr>
            <w:r w:rsidRPr="00627674">
              <w:rPr>
                <w:lang w:val="uk-UA"/>
              </w:rPr>
              <w:t>Базовий RNP 1 DME/DME</w:t>
            </w:r>
          </w:p>
        </w:tc>
      </w:tr>
      <w:tr w:rsidR="0071089C" w:rsidRPr="00627674" w14:paraId="29E1B1F2" w14:textId="77777777" w:rsidTr="0071089C">
        <w:tc>
          <w:tcPr>
            <w:tcW w:w="1250" w:type="pct"/>
            <w:shd w:val="clear" w:color="auto" w:fill="auto"/>
            <w:tcMar>
              <w:top w:w="0" w:type="dxa"/>
              <w:left w:w="0" w:type="dxa"/>
              <w:bottom w:w="0" w:type="dxa"/>
              <w:right w:w="0" w:type="dxa"/>
            </w:tcMar>
            <w:vAlign w:val="center"/>
            <w:hideMark/>
          </w:tcPr>
          <w:p w14:paraId="7C9B992A" w14:textId="77777777" w:rsidR="0071089C" w:rsidRPr="00627674" w:rsidRDefault="0071089C" w:rsidP="0071089C">
            <w:pPr>
              <w:pStyle w:val="tc"/>
              <w:spacing w:before="0" w:beforeAutospacing="0" w:after="0" w:afterAutospacing="0"/>
              <w:jc w:val="center"/>
              <w:rPr>
                <w:lang w:val="uk-UA"/>
              </w:rPr>
            </w:pPr>
            <w:r w:rsidRPr="00627674">
              <w:rPr>
                <w:lang w:val="uk-UA"/>
              </w:rPr>
              <w:t>O4</w:t>
            </w:r>
          </w:p>
        </w:tc>
        <w:tc>
          <w:tcPr>
            <w:tcW w:w="3750" w:type="pct"/>
            <w:shd w:val="clear" w:color="auto" w:fill="auto"/>
            <w:tcMar>
              <w:top w:w="0" w:type="dxa"/>
              <w:left w:w="0" w:type="dxa"/>
              <w:bottom w:w="0" w:type="dxa"/>
              <w:right w:w="0" w:type="dxa"/>
            </w:tcMar>
            <w:vAlign w:val="center"/>
            <w:hideMark/>
          </w:tcPr>
          <w:p w14:paraId="784FD66B" w14:textId="77777777" w:rsidR="0071089C" w:rsidRPr="00627674" w:rsidRDefault="0071089C" w:rsidP="0071089C">
            <w:pPr>
              <w:pStyle w:val="tl"/>
              <w:spacing w:before="0" w:beforeAutospacing="0" w:after="0" w:afterAutospacing="0"/>
              <w:rPr>
                <w:lang w:val="uk-UA"/>
              </w:rPr>
            </w:pPr>
            <w:r w:rsidRPr="00627674">
              <w:rPr>
                <w:lang w:val="uk-UA"/>
              </w:rPr>
              <w:t>Базовий RNP 1 DME/DME/IRU</w:t>
            </w:r>
          </w:p>
        </w:tc>
      </w:tr>
      <w:tr w:rsidR="0071089C" w:rsidRPr="00627674" w14:paraId="4FFC07AE" w14:textId="77777777" w:rsidTr="0071089C">
        <w:tc>
          <w:tcPr>
            <w:tcW w:w="1250" w:type="pct"/>
            <w:shd w:val="clear" w:color="auto" w:fill="auto"/>
            <w:tcMar>
              <w:top w:w="0" w:type="dxa"/>
              <w:left w:w="0" w:type="dxa"/>
              <w:bottom w:w="0" w:type="dxa"/>
              <w:right w:w="0" w:type="dxa"/>
            </w:tcMar>
            <w:vAlign w:val="center"/>
            <w:hideMark/>
          </w:tcPr>
          <w:p w14:paraId="52745A1E" w14:textId="77777777" w:rsidR="0071089C" w:rsidRPr="00627674" w:rsidRDefault="0071089C" w:rsidP="0071089C">
            <w:pPr>
              <w:pStyle w:val="tc"/>
              <w:spacing w:before="0" w:beforeAutospacing="0" w:after="0" w:afterAutospacing="0"/>
              <w:jc w:val="center"/>
              <w:rPr>
                <w:lang w:val="uk-UA"/>
              </w:rPr>
            </w:pPr>
            <w:r w:rsidRPr="00627674">
              <w:rPr>
                <w:lang w:val="uk-UA"/>
              </w:rPr>
              <w:t>S1</w:t>
            </w:r>
          </w:p>
        </w:tc>
        <w:tc>
          <w:tcPr>
            <w:tcW w:w="3750" w:type="pct"/>
            <w:shd w:val="clear" w:color="auto" w:fill="auto"/>
            <w:tcMar>
              <w:top w:w="0" w:type="dxa"/>
              <w:left w:w="0" w:type="dxa"/>
              <w:bottom w:w="0" w:type="dxa"/>
              <w:right w:w="0" w:type="dxa"/>
            </w:tcMar>
            <w:vAlign w:val="center"/>
            <w:hideMark/>
          </w:tcPr>
          <w:p w14:paraId="54B21C7F" w14:textId="77777777" w:rsidR="0071089C" w:rsidRPr="00627674" w:rsidRDefault="0071089C" w:rsidP="0071089C">
            <w:pPr>
              <w:pStyle w:val="tl"/>
              <w:spacing w:before="0" w:beforeAutospacing="0" w:after="0" w:afterAutospacing="0"/>
              <w:rPr>
                <w:lang w:val="uk-UA"/>
              </w:rPr>
            </w:pPr>
            <w:r w:rsidRPr="00627674">
              <w:rPr>
                <w:lang w:val="uk-UA"/>
              </w:rPr>
              <w:t>RNP APCH</w:t>
            </w:r>
          </w:p>
        </w:tc>
      </w:tr>
      <w:tr w:rsidR="0071089C" w:rsidRPr="00627674" w14:paraId="79088073" w14:textId="77777777" w:rsidTr="0071089C">
        <w:tc>
          <w:tcPr>
            <w:tcW w:w="1250" w:type="pct"/>
            <w:shd w:val="clear" w:color="auto" w:fill="auto"/>
            <w:tcMar>
              <w:top w:w="0" w:type="dxa"/>
              <w:left w:w="0" w:type="dxa"/>
              <w:bottom w:w="0" w:type="dxa"/>
              <w:right w:w="0" w:type="dxa"/>
            </w:tcMar>
            <w:vAlign w:val="center"/>
            <w:hideMark/>
          </w:tcPr>
          <w:p w14:paraId="12BF8C5C" w14:textId="77777777" w:rsidR="0071089C" w:rsidRPr="00627674" w:rsidRDefault="0071089C" w:rsidP="0071089C">
            <w:pPr>
              <w:pStyle w:val="tc"/>
              <w:spacing w:before="0" w:beforeAutospacing="0" w:after="0" w:afterAutospacing="0"/>
              <w:jc w:val="center"/>
              <w:rPr>
                <w:lang w:val="uk-UA"/>
              </w:rPr>
            </w:pPr>
            <w:r w:rsidRPr="00627674">
              <w:rPr>
                <w:lang w:val="uk-UA"/>
              </w:rPr>
              <w:t>S2</w:t>
            </w:r>
          </w:p>
        </w:tc>
        <w:tc>
          <w:tcPr>
            <w:tcW w:w="3750" w:type="pct"/>
            <w:shd w:val="clear" w:color="auto" w:fill="auto"/>
            <w:tcMar>
              <w:top w:w="0" w:type="dxa"/>
              <w:left w:w="0" w:type="dxa"/>
              <w:bottom w:w="0" w:type="dxa"/>
              <w:right w:w="0" w:type="dxa"/>
            </w:tcMar>
            <w:vAlign w:val="center"/>
            <w:hideMark/>
          </w:tcPr>
          <w:p w14:paraId="59785959" w14:textId="77777777" w:rsidR="0071089C" w:rsidRPr="00627674" w:rsidRDefault="0071089C" w:rsidP="0071089C">
            <w:pPr>
              <w:pStyle w:val="tl"/>
              <w:spacing w:before="0" w:beforeAutospacing="0" w:after="0" w:afterAutospacing="0"/>
              <w:rPr>
                <w:lang w:val="uk-UA"/>
              </w:rPr>
            </w:pPr>
            <w:r w:rsidRPr="00627674">
              <w:rPr>
                <w:lang w:val="uk-UA"/>
              </w:rPr>
              <w:t>RNP APCH з BARO-VNAV</w:t>
            </w:r>
          </w:p>
        </w:tc>
      </w:tr>
      <w:tr w:rsidR="0071089C" w:rsidRPr="00E56A91" w14:paraId="5EE1588E" w14:textId="77777777" w:rsidTr="0071089C">
        <w:tc>
          <w:tcPr>
            <w:tcW w:w="1250" w:type="pct"/>
            <w:shd w:val="clear" w:color="auto" w:fill="auto"/>
            <w:tcMar>
              <w:top w:w="0" w:type="dxa"/>
              <w:left w:w="0" w:type="dxa"/>
              <w:bottom w:w="0" w:type="dxa"/>
              <w:right w:w="0" w:type="dxa"/>
            </w:tcMar>
            <w:vAlign w:val="center"/>
            <w:hideMark/>
          </w:tcPr>
          <w:p w14:paraId="5634A2CD" w14:textId="77777777" w:rsidR="0071089C" w:rsidRPr="00627674" w:rsidRDefault="0071089C" w:rsidP="0071089C">
            <w:pPr>
              <w:pStyle w:val="tc"/>
              <w:spacing w:before="0" w:beforeAutospacing="0" w:after="0" w:afterAutospacing="0"/>
              <w:jc w:val="center"/>
              <w:rPr>
                <w:lang w:val="uk-UA"/>
              </w:rPr>
            </w:pPr>
            <w:r w:rsidRPr="00627674">
              <w:rPr>
                <w:lang w:val="uk-UA"/>
              </w:rPr>
              <w:t>T1</w:t>
            </w:r>
          </w:p>
        </w:tc>
        <w:tc>
          <w:tcPr>
            <w:tcW w:w="3750" w:type="pct"/>
            <w:shd w:val="clear" w:color="auto" w:fill="auto"/>
            <w:tcMar>
              <w:top w:w="0" w:type="dxa"/>
              <w:left w:w="0" w:type="dxa"/>
              <w:bottom w:w="0" w:type="dxa"/>
              <w:right w:w="0" w:type="dxa"/>
            </w:tcMar>
            <w:vAlign w:val="center"/>
            <w:hideMark/>
          </w:tcPr>
          <w:p w14:paraId="3C568962" w14:textId="77777777" w:rsidR="0071089C" w:rsidRPr="00627674" w:rsidRDefault="0071089C" w:rsidP="0071089C">
            <w:pPr>
              <w:pStyle w:val="tl"/>
              <w:spacing w:before="0" w:beforeAutospacing="0" w:after="0" w:afterAutospacing="0"/>
              <w:rPr>
                <w:lang w:val="uk-UA"/>
              </w:rPr>
            </w:pPr>
            <w:r w:rsidRPr="00627674">
              <w:rPr>
                <w:lang w:val="uk-UA"/>
              </w:rPr>
              <w:t>RNP AR APCH з RF (вимагається спеціальний дозвіл)</w:t>
            </w:r>
          </w:p>
        </w:tc>
      </w:tr>
      <w:tr w:rsidR="0071089C" w:rsidRPr="00E56A91" w14:paraId="663D572E" w14:textId="77777777" w:rsidTr="0071089C">
        <w:tc>
          <w:tcPr>
            <w:tcW w:w="1250" w:type="pct"/>
            <w:shd w:val="clear" w:color="auto" w:fill="auto"/>
            <w:tcMar>
              <w:top w:w="0" w:type="dxa"/>
              <w:left w:w="0" w:type="dxa"/>
              <w:bottom w:w="0" w:type="dxa"/>
              <w:right w:w="0" w:type="dxa"/>
            </w:tcMar>
            <w:vAlign w:val="center"/>
            <w:hideMark/>
          </w:tcPr>
          <w:p w14:paraId="060F2544" w14:textId="77777777" w:rsidR="0071089C" w:rsidRPr="00627674" w:rsidRDefault="0071089C" w:rsidP="0071089C">
            <w:pPr>
              <w:pStyle w:val="tc"/>
              <w:spacing w:before="0" w:beforeAutospacing="0" w:after="0" w:afterAutospacing="0"/>
              <w:jc w:val="center"/>
              <w:rPr>
                <w:lang w:val="uk-UA"/>
              </w:rPr>
            </w:pPr>
            <w:r w:rsidRPr="00627674">
              <w:rPr>
                <w:lang w:val="uk-UA"/>
              </w:rPr>
              <w:t>T2</w:t>
            </w:r>
          </w:p>
        </w:tc>
        <w:tc>
          <w:tcPr>
            <w:tcW w:w="3750" w:type="pct"/>
            <w:shd w:val="clear" w:color="auto" w:fill="auto"/>
            <w:tcMar>
              <w:top w:w="0" w:type="dxa"/>
              <w:left w:w="0" w:type="dxa"/>
              <w:bottom w:w="0" w:type="dxa"/>
              <w:right w:w="0" w:type="dxa"/>
            </w:tcMar>
            <w:vAlign w:val="center"/>
            <w:hideMark/>
          </w:tcPr>
          <w:p w14:paraId="0E1567D7" w14:textId="77777777" w:rsidR="0071089C" w:rsidRPr="00627674" w:rsidRDefault="0071089C" w:rsidP="0071089C">
            <w:pPr>
              <w:pStyle w:val="tl"/>
              <w:spacing w:before="0" w:beforeAutospacing="0" w:after="0" w:afterAutospacing="0"/>
              <w:rPr>
                <w:lang w:val="uk-UA"/>
              </w:rPr>
            </w:pPr>
            <w:r w:rsidRPr="00627674">
              <w:rPr>
                <w:lang w:val="uk-UA"/>
              </w:rPr>
              <w:t>RNP AR APCH без RF (вимагається спеціальний дозвіл)</w:t>
            </w:r>
          </w:p>
        </w:tc>
      </w:tr>
    </w:tbl>
    <w:p w14:paraId="1DE77676"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5A4662C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Комбінації буквено-цифрових символів, які не зазначені вище, вважають зарезервованими.</w:t>
      </w:r>
    </w:p>
    <w:p w14:paraId="5947D7F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EUR/ - індикатор, що створений для внесення інформації, яка має операційне значення для європейського регіону.</w:t>
      </w:r>
    </w:p>
    <w:p w14:paraId="3435D62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 EUR/PROTECTED.</w:t>
      </w:r>
    </w:p>
    <w:p w14:paraId="1064AC4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PROTECTED ніколи не включаються у вихідні повідомлення IFPS. Тому органи ОПР не будуть отримувати повідомлення, які містять EUR/PROTECTED.</w:t>
      </w:r>
    </w:p>
    <w:p w14:paraId="0132A03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NAV/ - важлива інформація про навігаційне устаткування, інша, ніж може бути зазначена за індексом PBN/.</w:t>
      </w:r>
    </w:p>
    <w:p w14:paraId="0E388E0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Системи функціонального доповнення GNSS слід зазначати після цього індикатора із пробілом між двома і більше методами підсилення, наприклад, NAV/GBAS SBAS. У відповідних випадках також зазначається статус звільнення від вимог наявності бортового обладнання RNAV за допомогою дескриптора RNAVX або повідомляється, що це обладнання є несправним за допомогою RNAVINOP.</w:t>
      </w:r>
    </w:p>
    <w:p w14:paraId="2AADAA0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COM/ - зазначаються засоби або технічні можливості зв'язку, які не </w:t>
      </w:r>
      <w:proofErr w:type="spellStart"/>
      <w:r w:rsidRPr="00627674">
        <w:rPr>
          <w:rFonts w:ascii="IBM Plex Serif" w:hAnsi="IBM Plex Serif"/>
          <w:color w:val="293A55"/>
          <w:lang w:val="uk-UA"/>
        </w:rPr>
        <w:t>внесено</w:t>
      </w:r>
      <w:proofErr w:type="spellEnd"/>
      <w:r w:rsidRPr="00627674">
        <w:rPr>
          <w:rFonts w:ascii="IBM Plex Serif" w:hAnsi="IBM Plex Serif"/>
          <w:color w:val="293A55"/>
          <w:lang w:val="uk-UA"/>
        </w:rPr>
        <w:t xml:space="preserve"> до поля 10a. У відповідних випадках також зазначається статус звільнення від вимог наявності бортового радіообладнання, яке здатне працювати з розносом частот 8,33 кГц за допомогою дескриптора EXM833.</w:t>
      </w:r>
    </w:p>
    <w:p w14:paraId="63602A0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DAT/ - зазначаються засоби або технічні можливості передачі даних, які не </w:t>
      </w:r>
      <w:proofErr w:type="spellStart"/>
      <w:r w:rsidRPr="00627674">
        <w:rPr>
          <w:rFonts w:ascii="IBM Plex Serif" w:hAnsi="IBM Plex Serif"/>
          <w:color w:val="293A55"/>
          <w:lang w:val="uk-UA"/>
        </w:rPr>
        <w:t>внесено</w:t>
      </w:r>
      <w:proofErr w:type="spellEnd"/>
      <w:r w:rsidRPr="00627674">
        <w:rPr>
          <w:rFonts w:ascii="IBM Plex Serif" w:hAnsi="IBM Plex Serif"/>
          <w:color w:val="293A55"/>
          <w:lang w:val="uk-UA"/>
        </w:rPr>
        <w:t xml:space="preserve"> до поля 10a. У відповідних випадках також зазначається статус звільнення від вимог наявності бортового обладнання CPDLC за допомогою дескриптора CPDLCX.</w:t>
      </w:r>
    </w:p>
    <w:p w14:paraId="7B38B36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SUR/ - зазначаються засоби або технічні можливості щодо виявлення ПС, які не </w:t>
      </w:r>
      <w:proofErr w:type="spellStart"/>
      <w:r w:rsidRPr="00627674">
        <w:rPr>
          <w:rFonts w:ascii="IBM Plex Serif" w:hAnsi="IBM Plex Serif"/>
          <w:color w:val="293A55"/>
          <w:lang w:val="uk-UA"/>
        </w:rPr>
        <w:t>внесено</w:t>
      </w:r>
      <w:proofErr w:type="spellEnd"/>
      <w:r w:rsidRPr="00627674">
        <w:rPr>
          <w:rFonts w:ascii="IBM Plex Serif" w:hAnsi="IBM Plex Serif"/>
          <w:color w:val="293A55"/>
          <w:lang w:val="uk-UA"/>
        </w:rPr>
        <w:t xml:space="preserve"> до поля 10b.</w:t>
      </w:r>
    </w:p>
    <w:p w14:paraId="4946832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DEP/ - назва і місцезнаходження аеродрому вильоту, якщо до поля 13 занесено літери ZZZZ, або орган ОПР, від якого може бути отримана додаткова інформація до плану польоту, якщо до поля 13 занесено AFIL.</w:t>
      </w:r>
    </w:p>
    <w:p w14:paraId="312347C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Місцезнаходження аеродромів, які не внесені до відповідних збірників AIP, слід зазначати таким чином:</w:t>
      </w:r>
    </w:p>
    <w:p w14:paraId="3184EBB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спочатку після літер "N" (</w:t>
      </w:r>
      <w:proofErr w:type="spellStart"/>
      <w:r w:rsidRPr="00627674">
        <w:rPr>
          <w:rFonts w:ascii="IBM Plex Serif" w:hAnsi="IBM Plex Serif"/>
          <w:color w:val="293A55"/>
          <w:lang w:val="uk-UA"/>
        </w:rPr>
        <w:t>North</w:t>
      </w:r>
      <w:proofErr w:type="spellEnd"/>
      <w:r w:rsidRPr="00627674">
        <w:rPr>
          <w:rFonts w:ascii="IBM Plex Serif" w:hAnsi="IBM Plex Serif"/>
          <w:color w:val="293A55"/>
          <w:lang w:val="uk-UA"/>
        </w:rPr>
        <w:t>) або "S" (</w:t>
      </w:r>
      <w:proofErr w:type="spellStart"/>
      <w:r w:rsidRPr="00627674">
        <w:rPr>
          <w:rFonts w:ascii="IBM Plex Serif" w:hAnsi="IBM Plex Serif"/>
          <w:color w:val="293A55"/>
          <w:lang w:val="uk-UA"/>
        </w:rPr>
        <w:t>South</w:t>
      </w:r>
      <w:proofErr w:type="spellEnd"/>
      <w:r w:rsidRPr="00627674">
        <w:rPr>
          <w:rFonts w:ascii="IBM Plex Serif" w:hAnsi="IBM Plex Serif"/>
          <w:color w:val="293A55"/>
          <w:lang w:val="uk-UA"/>
        </w:rPr>
        <w:t>) вказують 4 цифри широти у градусах і десятках хвилин, за якими після літер "E" (</w:t>
      </w:r>
      <w:proofErr w:type="spellStart"/>
      <w:r w:rsidRPr="00627674">
        <w:rPr>
          <w:rFonts w:ascii="IBM Plex Serif" w:hAnsi="IBM Plex Serif"/>
          <w:color w:val="293A55"/>
          <w:lang w:val="uk-UA"/>
        </w:rPr>
        <w:t>East</w:t>
      </w:r>
      <w:proofErr w:type="spellEnd"/>
      <w:r w:rsidRPr="00627674">
        <w:rPr>
          <w:rFonts w:ascii="IBM Plex Serif" w:hAnsi="IBM Plex Serif"/>
          <w:color w:val="293A55"/>
          <w:lang w:val="uk-UA"/>
        </w:rPr>
        <w:t>) або "W" (</w:t>
      </w:r>
      <w:proofErr w:type="spellStart"/>
      <w:r w:rsidRPr="00627674">
        <w:rPr>
          <w:rFonts w:ascii="IBM Plex Serif" w:hAnsi="IBM Plex Serif"/>
          <w:color w:val="293A55"/>
          <w:lang w:val="uk-UA"/>
        </w:rPr>
        <w:t>West</w:t>
      </w:r>
      <w:proofErr w:type="spellEnd"/>
      <w:r w:rsidRPr="00627674">
        <w:rPr>
          <w:rFonts w:ascii="IBM Plex Serif" w:hAnsi="IBM Plex Serif"/>
          <w:color w:val="293A55"/>
          <w:lang w:val="uk-UA"/>
        </w:rPr>
        <w:t>) вказують 5 цифр довготи у градусах і десятках хвилин. Для досягнення встановленої кількості цифр необхідно використовувати нулі.</w:t>
      </w:r>
    </w:p>
    <w:p w14:paraId="5352B5B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 4620N07805W (11 символів).</w:t>
      </w:r>
    </w:p>
    <w:p w14:paraId="27116A0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АБО</w:t>
      </w:r>
    </w:p>
    <w:p w14:paraId="621E15E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пеленг та відстань до найближчої основної точки, зазначені таким чином:</w:t>
      </w:r>
    </w:p>
    <w:p w14:paraId="373B9DC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позначення основної точки, за якою вказується пеленг від точки у формі 3 цифр градусів магнітних, за якими трьома цифрами вказується відстань від точки у морських милях. Для досягнення встановленої кількості цифр за необхідності використовуються нулі, наприклад: точку із пеленгом 180° магнітних і на відстані 40 NM від VOR LIV необхідно записувати як LIV180040,</w:t>
      </w:r>
    </w:p>
    <w:p w14:paraId="051FD69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АБО</w:t>
      </w:r>
    </w:p>
    <w:p w14:paraId="31786B1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перша точка на маршруті (назва або широта/довгота) або маркерний радіомаяк, якщо ПС вилітає не з аеродрому.</w:t>
      </w:r>
    </w:p>
    <w:p w14:paraId="73B25F4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DEST/ - назва і місцезнаходження аеродрому призначення, якщо до поля 16 </w:t>
      </w:r>
      <w:proofErr w:type="spellStart"/>
      <w:r w:rsidRPr="00627674">
        <w:rPr>
          <w:rFonts w:ascii="IBM Plex Serif" w:hAnsi="IBM Plex Serif"/>
          <w:color w:val="293A55"/>
          <w:lang w:val="uk-UA"/>
        </w:rPr>
        <w:t>внесено</w:t>
      </w:r>
      <w:proofErr w:type="spellEnd"/>
      <w:r w:rsidRPr="00627674">
        <w:rPr>
          <w:rFonts w:ascii="IBM Plex Serif" w:hAnsi="IBM Plex Serif"/>
          <w:color w:val="293A55"/>
          <w:lang w:val="uk-UA"/>
        </w:rPr>
        <w:t xml:space="preserve"> літери ZZZZ. Місцезнаходження аеродромів, які не внесені до відповідних збірників AIP, зазначають за допомогою широти/довготи або пеленга і відстані від найближчої основної точки так, як це описано в індикаторі DEP/.</w:t>
      </w:r>
    </w:p>
    <w:p w14:paraId="1CFEDB0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DOF/ - дата вильоту у вигляді 6 цифр (YYMMDD, де YY - рік, MM - місяць, а DD - день).</w:t>
      </w:r>
    </w:p>
    <w:p w14:paraId="78263FA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У випадку переносу вильоту на наступну добу (тобто при переході через 00.00 годин) необхідно використовувати тільки повідомлення CHG. Використання для цього повідомлення DLA може призвести до некоректної обробки або непорозуміння щодо фактичної дати вильоту.</w:t>
      </w:r>
    </w:p>
    <w:p w14:paraId="6E66251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При потребі зміни елементів поля 18 за допомогою поля 22 необхідно подавати повну інформацію цього поля (а не тільки ті елементи, які підлягають зміні). Будь-які елементи, що будуть відсутні, будуть видалятися із вихідних повідомлень (саме таку логіку буде застосовувати система IFPS).</w:t>
      </w:r>
    </w:p>
    <w:p w14:paraId="5FA9E1C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REG/ - національні знаки або загальні знаки, або реєстраційні знаки ПС, якщо вони відрізняються від позивного ПС, вказаного у полі 7.</w:t>
      </w:r>
    </w:p>
    <w:p w14:paraId="1346B9C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EET/ - основні точки або індекси меж РПІ і акумульований розрахунковий закінчений час польоту від злету до таких точок або меж РПІ, якщо це визначається на підставі регіональних аеронавігаційних угод або якщо це передбачено відповідними повноважними органами країн чи регіонів, де проходитиме політ.</w:t>
      </w:r>
    </w:p>
    <w:p w14:paraId="1B52BDA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w:t>
      </w:r>
    </w:p>
    <w:p w14:paraId="50424A6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-EET/LIV0745 BCU0810;</w:t>
      </w:r>
    </w:p>
    <w:p w14:paraId="1A2DBEC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-EET/UKLV0204;</w:t>
      </w:r>
    </w:p>
    <w:p w14:paraId="67FD360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SEL/ - SELCAL код для відповідно обладнаних ПС;</w:t>
      </w:r>
    </w:p>
    <w:p w14:paraId="780DB06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TYP/ - тип(и) ПС, перед яким(и), за необхідності, вказується кількість ПС без пробілу або з одним пробілом, якщо ZZZZ зазначено у полі 9.</w:t>
      </w:r>
    </w:p>
    <w:p w14:paraId="4035832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w:t>
      </w:r>
    </w:p>
    <w:p w14:paraId="5FF4AB3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-TYP/2F15, 5F5, 3B2.</w:t>
      </w:r>
    </w:p>
    <w:p w14:paraId="4858F3C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CODE/ - адреса ПС (подається у вигляді 6 буквено-цифрових символів у шістнадцятковій системі числення).</w:t>
      </w:r>
    </w:p>
    <w:p w14:paraId="178C3BB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w:t>
      </w:r>
    </w:p>
    <w:p w14:paraId="79DB6D9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-CODE/A10001 (у прикладі зазначена найнижча з адрес ПС, що містяться у спеціальному блоці)</w:t>
      </w:r>
    </w:p>
    <w:p w14:paraId="7208F83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RVR/ - для всіх IFR/GAT польотів, які будуть частково або повністю виконуватися у межах IFPZ, рекомендується включати значення RVR цього польоту. Ця інформація може бути використана для планування потоків в умовах низької видимості.</w:t>
      </w:r>
    </w:p>
    <w:p w14:paraId="5D279AF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IFP/ - використовується IFPS для попередження про наявність помилки у відповідному повідомленні. Детальна інформація наведена в документі Євроконтролю "IFPS </w:t>
      </w:r>
      <w:proofErr w:type="spellStart"/>
      <w:r w:rsidRPr="00627674">
        <w:rPr>
          <w:rFonts w:ascii="IBM Plex Serif" w:hAnsi="IBM Plex Serif"/>
          <w:color w:val="293A55"/>
          <w:lang w:val="uk-UA"/>
        </w:rPr>
        <w:t>Users</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Manual</w:t>
      </w:r>
      <w:proofErr w:type="spellEnd"/>
      <w:r w:rsidRPr="00627674">
        <w:rPr>
          <w:rFonts w:ascii="IBM Plex Serif" w:hAnsi="IBM Plex Serif"/>
          <w:color w:val="293A55"/>
          <w:lang w:val="uk-UA"/>
        </w:rPr>
        <w:t>".</w:t>
      </w:r>
    </w:p>
    <w:p w14:paraId="5370E41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DLE/ - затримка або очікування на маршруті. Зазначається основна точка(и) на маршруті, де запланована затримка, після якої(</w:t>
      </w:r>
      <w:proofErr w:type="spellStart"/>
      <w:r w:rsidRPr="00627674">
        <w:rPr>
          <w:rFonts w:ascii="IBM Plex Serif" w:hAnsi="IBM Plex Serif"/>
          <w:color w:val="293A55"/>
          <w:lang w:val="uk-UA"/>
        </w:rPr>
        <w:t>их</w:t>
      </w:r>
      <w:proofErr w:type="spellEnd"/>
      <w:r w:rsidRPr="00627674">
        <w:rPr>
          <w:rFonts w:ascii="IBM Plex Serif" w:hAnsi="IBM Plex Serif"/>
          <w:color w:val="293A55"/>
          <w:lang w:val="uk-UA"/>
        </w:rPr>
        <w:t>) вказують тривалість затримки у годинах і хвилинах (4 цифри - ГГХХ).</w:t>
      </w:r>
    </w:p>
    <w:p w14:paraId="2CEB824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w:t>
      </w:r>
    </w:p>
    <w:p w14:paraId="61F1A68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-DLE/IVF0030.</w:t>
      </w:r>
    </w:p>
    <w:p w14:paraId="0E8F310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OPR/ - визначник ICAO або найменування експлуатанта ПС, якщо відрізняється від ідентифікації ПС, вказаного у полі 7.</w:t>
      </w:r>
    </w:p>
    <w:p w14:paraId="2658060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ORGN/ - AFTN адреса укладача з 8-ми літер або інші контактні дані у випадку, коли укладача плану польоту ідентифікувати неможливо.</w:t>
      </w:r>
    </w:p>
    <w:p w14:paraId="19EAF38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У деяких регіонах індикатор ORGN/ і AFTN адреса укладача можуть вноситись автоматично центрами, які отримують плани польотів.</w:t>
      </w:r>
    </w:p>
    <w:p w14:paraId="658D97D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PER/ - технічні можливості ПС, що позначаються відповідною літерою із зазначених у томі I "</w:t>
      </w:r>
      <w:proofErr w:type="spellStart"/>
      <w:r w:rsidRPr="00627674">
        <w:rPr>
          <w:rFonts w:ascii="IBM Plex Serif" w:hAnsi="IBM Plex Serif"/>
          <w:color w:val="293A55"/>
          <w:lang w:val="uk-UA"/>
        </w:rPr>
        <w:t>Flight</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Procedures</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Doc</w:t>
      </w:r>
      <w:proofErr w:type="spellEnd"/>
      <w:r w:rsidRPr="00627674">
        <w:rPr>
          <w:rFonts w:ascii="IBM Plex Serif" w:hAnsi="IBM Plex Serif"/>
          <w:color w:val="293A55"/>
          <w:lang w:val="uk-UA"/>
        </w:rPr>
        <w:t xml:space="preserve"> 8168 "</w:t>
      </w:r>
      <w:proofErr w:type="spellStart"/>
      <w:r w:rsidRPr="00627674">
        <w:rPr>
          <w:rFonts w:ascii="IBM Plex Serif" w:hAnsi="IBM Plex Serif"/>
          <w:color w:val="293A55"/>
          <w:lang w:val="uk-UA"/>
        </w:rPr>
        <w:t>Procedures</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for</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Air</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Navigation</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Services</w:t>
      </w:r>
      <w:proofErr w:type="spellEnd"/>
      <w:r w:rsidRPr="00627674">
        <w:rPr>
          <w:rFonts w:ascii="IBM Plex Serif" w:hAnsi="IBM Plex Serif"/>
          <w:color w:val="293A55"/>
          <w:lang w:val="uk-UA"/>
        </w:rPr>
        <w:t xml:space="preserve"> - </w:t>
      </w:r>
      <w:proofErr w:type="spellStart"/>
      <w:r w:rsidRPr="00627674">
        <w:rPr>
          <w:rFonts w:ascii="IBM Plex Serif" w:hAnsi="IBM Plex Serif"/>
          <w:color w:val="293A55"/>
          <w:lang w:val="uk-UA"/>
        </w:rPr>
        <w:t>Aircraft</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Operations</w:t>
      </w:r>
      <w:proofErr w:type="spellEnd"/>
      <w:r w:rsidRPr="00627674">
        <w:rPr>
          <w:rFonts w:ascii="IBM Plex Serif" w:hAnsi="IBM Plex Serif"/>
          <w:color w:val="293A55"/>
          <w:lang w:val="uk-UA"/>
        </w:rPr>
        <w:t xml:space="preserve"> (PANS-OPS)".</w:t>
      </w:r>
    </w:p>
    <w:p w14:paraId="0406575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ALTN/ - назва(и) запасного(</w:t>
      </w:r>
      <w:proofErr w:type="spellStart"/>
      <w:r w:rsidRPr="00627674">
        <w:rPr>
          <w:rFonts w:ascii="IBM Plex Serif" w:hAnsi="IBM Plex Serif"/>
          <w:color w:val="293A55"/>
          <w:lang w:val="uk-UA"/>
        </w:rPr>
        <w:t>их</w:t>
      </w:r>
      <w:proofErr w:type="spellEnd"/>
      <w:r w:rsidRPr="00627674">
        <w:rPr>
          <w:rFonts w:ascii="IBM Plex Serif" w:hAnsi="IBM Plex Serif"/>
          <w:color w:val="293A55"/>
          <w:lang w:val="uk-UA"/>
        </w:rPr>
        <w:t>) аеродрому(</w:t>
      </w:r>
      <w:proofErr w:type="spellStart"/>
      <w:r w:rsidRPr="00627674">
        <w:rPr>
          <w:rFonts w:ascii="IBM Plex Serif" w:hAnsi="IBM Plex Serif"/>
          <w:color w:val="293A55"/>
          <w:lang w:val="uk-UA"/>
        </w:rPr>
        <w:t>ів</w:t>
      </w:r>
      <w:proofErr w:type="spellEnd"/>
      <w:r w:rsidRPr="00627674">
        <w:rPr>
          <w:rFonts w:ascii="IBM Plex Serif" w:hAnsi="IBM Plex Serif"/>
          <w:color w:val="293A55"/>
          <w:lang w:val="uk-UA"/>
        </w:rPr>
        <w:t xml:space="preserve">) призначення, якщо до поля 16 </w:t>
      </w:r>
      <w:proofErr w:type="spellStart"/>
      <w:r w:rsidRPr="00627674">
        <w:rPr>
          <w:rFonts w:ascii="IBM Plex Serif" w:hAnsi="IBM Plex Serif"/>
          <w:color w:val="293A55"/>
          <w:lang w:val="uk-UA"/>
        </w:rPr>
        <w:t>внесено</w:t>
      </w:r>
      <w:proofErr w:type="spellEnd"/>
      <w:r w:rsidRPr="00627674">
        <w:rPr>
          <w:rFonts w:ascii="IBM Plex Serif" w:hAnsi="IBM Plex Serif"/>
          <w:color w:val="293A55"/>
          <w:lang w:val="uk-UA"/>
        </w:rPr>
        <w:t xml:space="preserve"> літери ZZZZ. Місцезнаходження аеродромів, які не внесені до відповідних збірників AIP, зазначають за допомогою широти/довготи або пеленга і відстані від найближчої основної точки так, як це описано в індикаторі DEP/.</w:t>
      </w:r>
    </w:p>
    <w:p w14:paraId="025073D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RALT/ - чотирилітерний(і) індекс(и) ICAO місцезнаходження запасного(</w:t>
      </w:r>
      <w:proofErr w:type="spellStart"/>
      <w:r w:rsidRPr="00627674">
        <w:rPr>
          <w:rFonts w:ascii="IBM Plex Serif" w:hAnsi="IBM Plex Serif"/>
          <w:color w:val="293A55"/>
          <w:lang w:val="uk-UA"/>
        </w:rPr>
        <w:t>их</w:t>
      </w:r>
      <w:proofErr w:type="spellEnd"/>
      <w:r w:rsidRPr="00627674">
        <w:rPr>
          <w:rFonts w:ascii="IBM Plex Serif" w:hAnsi="IBM Plex Serif"/>
          <w:color w:val="293A55"/>
          <w:lang w:val="uk-UA"/>
        </w:rPr>
        <w:t>) маршрутного(</w:t>
      </w:r>
      <w:proofErr w:type="spellStart"/>
      <w:r w:rsidRPr="00627674">
        <w:rPr>
          <w:rFonts w:ascii="IBM Plex Serif" w:hAnsi="IBM Plex Serif"/>
          <w:color w:val="293A55"/>
          <w:lang w:val="uk-UA"/>
        </w:rPr>
        <w:t>их</w:t>
      </w:r>
      <w:proofErr w:type="spellEnd"/>
      <w:r w:rsidRPr="00627674">
        <w:rPr>
          <w:rFonts w:ascii="IBM Plex Serif" w:hAnsi="IBM Plex Serif"/>
          <w:color w:val="293A55"/>
          <w:lang w:val="uk-UA"/>
        </w:rPr>
        <w:t>) аеродрому(</w:t>
      </w:r>
      <w:proofErr w:type="spellStart"/>
      <w:r w:rsidRPr="00627674">
        <w:rPr>
          <w:rFonts w:ascii="IBM Plex Serif" w:hAnsi="IBM Plex Serif"/>
          <w:color w:val="293A55"/>
          <w:lang w:val="uk-UA"/>
        </w:rPr>
        <w:t>ів</w:t>
      </w:r>
      <w:proofErr w:type="spellEnd"/>
      <w:r w:rsidRPr="00627674">
        <w:rPr>
          <w:rFonts w:ascii="IBM Plex Serif" w:hAnsi="IBM Plex Serif"/>
          <w:color w:val="293A55"/>
          <w:lang w:val="uk-UA"/>
        </w:rPr>
        <w:t xml:space="preserve">) відповідно до документа </w:t>
      </w:r>
      <w:proofErr w:type="spellStart"/>
      <w:r w:rsidRPr="00627674">
        <w:rPr>
          <w:rFonts w:ascii="IBM Plex Serif" w:hAnsi="IBM Plex Serif"/>
          <w:color w:val="293A55"/>
          <w:lang w:val="uk-UA"/>
        </w:rPr>
        <w:t>Doc</w:t>
      </w:r>
      <w:proofErr w:type="spellEnd"/>
      <w:r w:rsidRPr="00627674">
        <w:rPr>
          <w:rFonts w:ascii="IBM Plex Serif" w:hAnsi="IBM Plex Serif"/>
          <w:color w:val="293A55"/>
          <w:lang w:val="uk-UA"/>
        </w:rPr>
        <w:t xml:space="preserve"> 7910 "</w:t>
      </w:r>
      <w:proofErr w:type="spellStart"/>
      <w:r w:rsidRPr="00627674">
        <w:rPr>
          <w:rFonts w:ascii="IBM Plex Serif" w:hAnsi="IBM Plex Serif"/>
          <w:color w:val="293A55"/>
          <w:lang w:val="uk-UA"/>
        </w:rPr>
        <w:t>Location</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Indicators</w:t>
      </w:r>
      <w:proofErr w:type="spellEnd"/>
      <w:r w:rsidRPr="00627674">
        <w:rPr>
          <w:rFonts w:ascii="IBM Plex Serif" w:hAnsi="IBM Plex Serif"/>
          <w:color w:val="293A55"/>
          <w:lang w:val="uk-UA"/>
        </w:rPr>
        <w:t>" ICAO / Покажчики (індекси) або назва(и) запасного(</w:t>
      </w:r>
      <w:proofErr w:type="spellStart"/>
      <w:r w:rsidRPr="00627674">
        <w:rPr>
          <w:rFonts w:ascii="IBM Plex Serif" w:hAnsi="IBM Plex Serif"/>
          <w:color w:val="293A55"/>
          <w:lang w:val="uk-UA"/>
        </w:rPr>
        <w:t>их</w:t>
      </w:r>
      <w:proofErr w:type="spellEnd"/>
      <w:r w:rsidRPr="00627674">
        <w:rPr>
          <w:rFonts w:ascii="IBM Plex Serif" w:hAnsi="IBM Plex Serif"/>
          <w:color w:val="293A55"/>
          <w:lang w:val="uk-UA"/>
        </w:rPr>
        <w:t>) маршрутного(</w:t>
      </w:r>
      <w:proofErr w:type="spellStart"/>
      <w:r w:rsidRPr="00627674">
        <w:rPr>
          <w:rFonts w:ascii="IBM Plex Serif" w:hAnsi="IBM Plex Serif"/>
          <w:color w:val="293A55"/>
          <w:lang w:val="uk-UA"/>
        </w:rPr>
        <w:t>их</w:t>
      </w:r>
      <w:proofErr w:type="spellEnd"/>
      <w:r w:rsidRPr="00627674">
        <w:rPr>
          <w:rFonts w:ascii="IBM Plex Serif" w:hAnsi="IBM Plex Serif"/>
          <w:color w:val="293A55"/>
          <w:lang w:val="uk-UA"/>
        </w:rPr>
        <w:t>) аеродрому(</w:t>
      </w:r>
      <w:proofErr w:type="spellStart"/>
      <w:r w:rsidRPr="00627674">
        <w:rPr>
          <w:rFonts w:ascii="IBM Plex Serif" w:hAnsi="IBM Plex Serif"/>
          <w:color w:val="293A55"/>
          <w:lang w:val="uk-UA"/>
        </w:rPr>
        <w:t>ів</w:t>
      </w:r>
      <w:proofErr w:type="spellEnd"/>
      <w:r w:rsidRPr="00627674">
        <w:rPr>
          <w:rFonts w:ascii="IBM Plex Serif" w:hAnsi="IBM Plex Serif"/>
          <w:color w:val="293A55"/>
          <w:lang w:val="uk-UA"/>
        </w:rPr>
        <w:t xml:space="preserve">), якщо такого індексу немає. </w:t>
      </w:r>
      <w:r w:rsidRPr="00627674">
        <w:rPr>
          <w:rFonts w:ascii="IBM Plex Serif" w:hAnsi="IBM Plex Serif"/>
          <w:color w:val="293A55"/>
          <w:lang w:val="uk-UA"/>
        </w:rPr>
        <w:lastRenderedPageBreak/>
        <w:t>Місцезнаходження аеродромів, які не внесені до відповідних збірників AIP, зазначають за допомогою широти/довготи або пеленгу і відстані від найближчої основної точки так, як це описано у індикаторі DEP/.</w:t>
      </w:r>
    </w:p>
    <w:p w14:paraId="6379393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TALT/ - чотирилітерний(і) індекс(и) ICAO місцезнаходження запасного(</w:t>
      </w:r>
      <w:proofErr w:type="spellStart"/>
      <w:r w:rsidRPr="00627674">
        <w:rPr>
          <w:rFonts w:ascii="IBM Plex Serif" w:hAnsi="IBM Plex Serif"/>
          <w:color w:val="293A55"/>
          <w:lang w:val="uk-UA"/>
        </w:rPr>
        <w:t>их</w:t>
      </w:r>
      <w:proofErr w:type="spellEnd"/>
      <w:r w:rsidRPr="00627674">
        <w:rPr>
          <w:rFonts w:ascii="IBM Plex Serif" w:hAnsi="IBM Plex Serif"/>
          <w:color w:val="293A55"/>
          <w:lang w:val="uk-UA"/>
        </w:rPr>
        <w:t>) аеродрому(</w:t>
      </w:r>
      <w:proofErr w:type="spellStart"/>
      <w:r w:rsidRPr="00627674">
        <w:rPr>
          <w:rFonts w:ascii="IBM Plex Serif" w:hAnsi="IBM Plex Serif"/>
          <w:color w:val="293A55"/>
          <w:lang w:val="uk-UA"/>
        </w:rPr>
        <w:t>ів</w:t>
      </w:r>
      <w:proofErr w:type="spellEnd"/>
      <w:r w:rsidRPr="00627674">
        <w:rPr>
          <w:rFonts w:ascii="IBM Plex Serif" w:hAnsi="IBM Plex Serif"/>
          <w:color w:val="293A55"/>
          <w:lang w:val="uk-UA"/>
        </w:rPr>
        <w:t xml:space="preserve">) вильоту відповідно до </w:t>
      </w:r>
      <w:proofErr w:type="spellStart"/>
      <w:r w:rsidRPr="00627674">
        <w:rPr>
          <w:rFonts w:ascii="IBM Plex Serif" w:hAnsi="IBM Plex Serif"/>
          <w:color w:val="293A55"/>
          <w:lang w:val="uk-UA"/>
        </w:rPr>
        <w:t>Doc</w:t>
      </w:r>
      <w:proofErr w:type="spellEnd"/>
      <w:r w:rsidRPr="00627674">
        <w:rPr>
          <w:rFonts w:ascii="IBM Plex Serif" w:hAnsi="IBM Plex Serif"/>
          <w:color w:val="293A55"/>
          <w:lang w:val="uk-UA"/>
        </w:rPr>
        <w:t xml:space="preserve"> 7910 "</w:t>
      </w:r>
      <w:proofErr w:type="spellStart"/>
      <w:r w:rsidRPr="00627674">
        <w:rPr>
          <w:rFonts w:ascii="IBM Plex Serif" w:hAnsi="IBM Plex Serif"/>
          <w:color w:val="293A55"/>
          <w:lang w:val="uk-UA"/>
        </w:rPr>
        <w:t>Location</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Indicators</w:t>
      </w:r>
      <w:proofErr w:type="spellEnd"/>
      <w:r w:rsidRPr="00627674">
        <w:rPr>
          <w:rFonts w:ascii="IBM Plex Serif" w:hAnsi="IBM Plex Serif"/>
          <w:color w:val="293A55"/>
          <w:lang w:val="uk-UA"/>
        </w:rPr>
        <w:t>" ICAO або назва(и) запасного(</w:t>
      </w:r>
      <w:proofErr w:type="spellStart"/>
      <w:r w:rsidRPr="00627674">
        <w:rPr>
          <w:rFonts w:ascii="IBM Plex Serif" w:hAnsi="IBM Plex Serif"/>
          <w:color w:val="293A55"/>
          <w:lang w:val="uk-UA"/>
        </w:rPr>
        <w:t>их</w:t>
      </w:r>
      <w:proofErr w:type="spellEnd"/>
      <w:r w:rsidRPr="00627674">
        <w:rPr>
          <w:rFonts w:ascii="IBM Plex Serif" w:hAnsi="IBM Plex Serif"/>
          <w:color w:val="293A55"/>
          <w:lang w:val="uk-UA"/>
        </w:rPr>
        <w:t>) аеродрому(</w:t>
      </w:r>
      <w:proofErr w:type="spellStart"/>
      <w:r w:rsidRPr="00627674">
        <w:rPr>
          <w:rFonts w:ascii="IBM Plex Serif" w:hAnsi="IBM Plex Serif"/>
          <w:color w:val="293A55"/>
          <w:lang w:val="uk-UA"/>
        </w:rPr>
        <w:t>ів</w:t>
      </w:r>
      <w:proofErr w:type="spellEnd"/>
      <w:r w:rsidRPr="00627674">
        <w:rPr>
          <w:rFonts w:ascii="IBM Plex Serif" w:hAnsi="IBM Plex Serif"/>
          <w:color w:val="293A55"/>
          <w:lang w:val="uk-UA"/>
        </w:rPr>
        <w:t>) вильоту, якщо такого індексу немає. Місцезнаходження аеродромів, які не внесені до відповідних збірників AIP, зазначають за допомогою широти/довготи або пеленга і відстані від найближчої основної точки так, як це описано в індикаторі DEP/.</w:t>
      </w:r>
    </w:p>
    <w:p w14:paraId="3C95476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SRC/ - позначення джерела інформації у вигляді посилання на оригінальне повідомлення, на підставі якого було створено дане повідомлення, яке розповсюджується IFPS.</w:t>
      </w:r>
    </w:p>
    <w:p w14:paraId="45E1296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RIF/ - маршрут до зміненого аеродрому призначення, за яким вказується чотирилітерний індекс ICAO місцезнаходження аеродрому. Для прямування зміненим маршрутом необхідно отримати новий диспетчерський дозвіл.</w:t>
      </w:r>
    </w:p>
    <w:p w14:paraId="69FD952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w:t>
      </w:r>
    </w:p>
    <w:p w14:paraId="4050D3D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-RIF/DTA HEC KLAX;</w:t>
      </w:r>
    </w:p>
    <w:p w14:paraId="77DC8A1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-RIF/ESP G94 CLA YPPH.</w:t>
      </w:r>
    </w:p>
    <w:p w14:paraId="62A9A4A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RMK/ - будь-яка інша інформація відкритим текстом, якщо вона вважається необхідною укладачем або якщо це передбачено відповідними повноважними органами країн чи регіонів, де проходитиме політ.</w:t>
      </w:r>
    </w:p>
    <w:p w14:paraId="211DE1C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roofErr w:type="spellStart"/>
      <w:r w:rsidRPr="00627674">
        <w:rPr>
          <w:rFonts w:ascii="IBM Plex Serif" w:hAnsi="IBM Plex Serif"/>
          <w:color w:val="293A55"/>
          <w:lang w:val="uk-UA"/>
        </w:rPr>
        <w:t>STAYINFOn</w:t>
      </w:r>
      <w:proofErr w:type="spellEnd"/>
      <w:r w:rsidRPr="00627674">
        <w:rPr>
          <w:rFonts w:ascii="IBM Plex Serif" w:hAnsi="IBM Plex Serif"/>
          <w:color w:val="293A55"/>
          <w:lang w:val="uk-UA"/>
        </w:rPr>
        <w:t>/ - використовується для забезпечення інформації щодо відповідних індикаторів STAY у маршрутній частині.</w:t>
      </w:r>
    </w:p>
    <w:p w14:paraId="126C2E1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roofErr w:type="spellStart"/>
      <w:r w:rsidRPr="00627674">
        <w:rPr>
          <w:rFonts w:ascii="IBM Plex Serif" w:hAnsi="IBM Plex Serif"/>
          <w:color w:val="293A55"/>
          <w:lang w:val="uk-UA"/>
        </w:rPr>
        <w:t>STAYINFOn</w:t>
      </w:r>
      <w:proofErr w:type="spellEnd"/>
      <w:r w:rsidRPr="00627674">
        <w:rPr>
          <w:rFonts w:ascii="IBM Plex Serif" w:hAnsi="IBM Plex Serif"/>
          <w:color w:val="293A55"/>
          <w:lang w:val="uk-UA"/>
        </w:rPr>
        <w:t>/ - застосовується тільки для польотів, які повністю виконуються у межах IFPZ.</w:t>
      </w:r>
    </w:p>
    <w:p w14:paraId="5B321B0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RFP/ - </w:t>
      </w:r>
      <w:proofErr w:type="spellStart"/>
      <w:r w:rsidRPr="00627674">
        <w:rPr>
          <w:rFonts w:ascii="IBM Plex Serif" w:hAnsi="IBM Plex Serif"/>
          <w:color w:val="293A55"/>
          <w:lang w:val="uk-UA"/>
        </w:rPr>
        <w:t>Replacement</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Flight</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Plan</w:t>
      </w:r>
      <w:proofErr w:type="spellEnd"/>
      <w:r w:rsidRPr="00627674">
        <w:rPr>
          <w:rFonts w:ascii="IBM Plex Serif" w:hAnsi="IBM Plex Serif"/>
          <w:color w:val="293A55"/>
          <w:lang w:val="uk-UA"/>
        </w:rPr>
        <w:t xml:space="preserve"> використовується у випадку подання зміненого маршруту перед вильотом (не більш ніж чотири години до EOBT, вказаного у попередньо поданому плані).</w:t>
      </w:r>
    </w:p>
    <w:p w14:paraId="2C43A52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Після RFP/ вказується літера Q і номер від 1 до 9 для позначення черговості даного маршруту.</w:t>
      </w:r>
    </w:p>
    <w:p w14:paraId="3A227E5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Детальна інформація наведена в документі Євроконтролю "IFPS </w:t>
      </w:r>
      <w:proofErr w:type="spellStart"/>
      <w:r w:rsidRPr="00627674">
        <w:rPr>
          <w:rFonts w:ascii="IBM Plex Serif" w:hAnsi="IBM Plex Serif"/>
          <w:color w:val="293A55"/>
          <w:lang w:val="uk-UA"/>
        </w:rPr>
        <w:t>Users</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Manual</w:t>
      </w:r>
      <w:proofErr w:type="spellEnd"/>
      <w:r w:rsidRPr="00627674">
        <w:rPr>
          <w:rFonts w:ascii="IBM Plex Serif" w:hAnsi="IBM Plex Serif"/>
          <w:color w:val="293A55"/>
          <w:lang w:val="uk-UA"/>
        </w:rPr>
        <w:t>" чинного видання.</w:t>
      </w:r>
    </w:p>
    <w:p w14:paraId="58558E8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AWR/ - AIRCRAFT OPERATOR WHAT-IF RE-ROUTE (AOWIR) використовується для надання можливості експлуатанту ПС запросити зміну маршруту у плані польоту у NMOC за допомогою порталу NOP.</w:t>
      </w:r>
    </w:p>
    <w:p w14:paraId="654A5A8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Детальна інформація щодо індикаторів наведена в документі Євроконтролю "IFPS </w:t>
      </w:r>
      <w:proofErr w:type="spellStart"/>
      <w:r w:rsidRPr="00627674">
        <w:rPr>
          <w:rFonts w:ascii="IBM Plex Serif" w:hAnsi="IBM Plex Serif"/>
          <w:color w:val="293A55"/>
          <w:lang w:val="uk-UA"/>
        </w:rPr>
        <w:t>Users</w:t>
      </w:r>
      <w:proofErr w:type="spellEnd"/>
      <w:r w:rsidRPr="00627674">
        <w:rPr>
          <w:rFonts w:ascii="IBM Plex Serif" w:hAnsi="IBM Plex Serif"/>
          <w:color w:val="293A55"/>
          <w:lang w:val="uk-UA"/>
        </w:rPr>
        <w:t xml:space="preserve"> </w:t>
      </w:r>
      <w:proofErr w:type="spellStart"/>
      <w:r w:rsidRPr="00627674">
        <w:rPr>
          <w:rFonts w:ascii="IBM Plex Serif" w:hAnsi="IBM Plex Serif"/>
          <w:color w:val="293A55"/>
          <w:lang w:val="uk-UA"/>
        </w:rPr>
        <w:t>Manual</w:t>
      </w:r>
      <w:proofErr w:type="spellEnd"/>
      <w:r w:rsidRPr="00627674">
        <w:rPr>
          <w:rFonts w:ascii="IBM Plex Serif" w:hAnsi="IBM Plex Serif"/>
          <w:color w:val="293A55"/>
          <w:lang w:val="uk-UA"/>
        </w:rPr>
        <w:t>" чинного видання.</w:t>
      </w:r>
    </w:p>
    <w:p w14:paraId="707F42A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12. Поле типу 19. Додаткова інформація</w:t>
      </w:r>
    </w:p>
    <w:p w14:paraId="036AC8F9" w14:textId="77777777" w:rsidR="009378B8"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5D2C2208"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Формат:</w:t>
      </w:r>
    </w:p>
    <w:p w14:paraId="01227D61"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 </w:t>
      </w:r>
      <w:r w:rsidRPr="00627674">
        <w:rPr>
          <w:rFonts w:ascii="IBM Plex Serif" w:hAnsi="IBM Plex Serif"/>
          <w:noProof/>
          <w:color w:val="293A55"/>
          <w:lang w:val="ru-RU" w:eastAsia="ru-RU"/>
        </w:rPr>
        <w:drawing>
          <wp:inline distT="0" distB="0" distL="0" distR="0" wp14:anchorId="797D179B" wp14:editId="4EFF9DAD">
            <wp:extent cx="4152900" cy="960120"/>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4152900" cy="960120"/>
                    </a:xfrm>
                    <a:prstGeom prst="rect">
                      <a:avLst/>
                    </a:prstGeom>
                    <a:noFill/>
                    <a:ln>
                      <a:noFill/>
                    </a:ln>
                  </pic:spPr>
                </pic:pic>
              </a:graphicData>
            </a:graphic>
          </wp:inline>
        </w:drawing>
      </w:r>
      <w:r w:rsidRPr="00627674">
        <w:rPr>
          <w:rFonts w:ascii="IBM Plex Serif" w:hAnsi="IBM Plex Serif"/>
          <w:color w:val="293A55"/>
          <w:lang w:val="uk-UA"/>
        </w:rPr>
        <w:t> </w:t>
      </w:r>
    </w:p>
    <w:p w14:paraId="2330980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____________</w:t>
      </w:r>
      <w:r w:rsidRPr="00627674">
        <w:rPr>
          <w:rFonts w:ascii="IBM Plex Serif" w:hAnsi="IBM Plex Serif"/>
          <w:color w:val="293A55"/>
          <w:lang w:val="uk-UA"/>
        </w:rPr>
        <w:br/>
        <w:t>* </w:t>
      </w:r>
      <w:r w:rsidRPr="00627674">
        <w:rPr>
          <w:rStyle w:val="fs2"/>
          <w:rFonts w:ascii="IBM Plex Serif" w:hAnsi="IBM Plex Serif"/>
          <w:color w:val="293A55"/>
          <w:sz w:val="20"/>
          <w:szCs w:val="20"/>
          <w:lang w:val="uk-UA"/>
        </w:rPr>
        <w:t>необхідні додаткові елементи</w:t>
      </w:r>
    </w:p>
    <w:p w14:paraId="1A4426D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Ключ поля типу 19</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269"/>
        <w:gridCol w:w="3176"/>
        <w:gridCol w:w="2895"/>
      </w:tblGrid>
      <w:tr w:rsidR="0071089C" w:rsidRPr="00E56A91" w14:paraId="3DA3769B"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921E11" w14:textId="77777777" w:rsidR="0071089C" w:rsidRPr="00627674" w:rsidRDefault="0071089C" w:rsidP="0071089C">
            <w:pPr>
              <w:pStyle w:val="tc"/>
              <w:spacing w:before="0" w:beforeAutospacing="0" w:after="0" w:afterAutospacing="0"/>
              <w:jc w:val="center"/>
              <w:rPr>
                <w:lang w:val="uk-UA"/>
              </w:rPr>
            </w:pPr>
            <w:r w:rsidRPr="00627674">
              <w:rPr>
                <w:lang w:val="uk-UA"/>
              </w:rPr>
              <w:t>Попередній тип поля або символ</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985737" w14:textId="77777777" w:rsidR="0071089C" w:rsidRPr="00627674" w:rsidRDefault="0071089C" w:rsidP="0071089C">
            <w:pPr>
              <w:pStyle w:val="tc"/>
              <w:spacing w:before="0" w:beforeAutospacing="0" w:after="0" w:afterAutospacing="0"/>
              <w:jc w:val="center"/>
              <w:rPr>
                <w:lang w:val="uk-UA"/>
              </w:rPr>
            </w:pPr>
            <w:r w:rsidRPr="00627674">
              <w:rPr>
                <w:lang w:val="uk-UA"/>
              </w:rPr>
              <w:t>Даний тип поля використовується в</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56C3D5" w14:textId="77777777" w:rsidR="0071089C" w:rsidRPr="00627674" w:rsidRDefault="0071089C" w:rsidP="0071089C">
            <w:pPr>
              <w:pStyle w:val="tc"/>
              <w:spacing w:before="0" w:beforeAutospacing="0" w:after="0" w:afterAutospacing="0"/>
              <w:jc w:val="center"/>
              <w:rPr>
                <w:lang w:val="uk-UA"/>
              </w:rPr>
            </w:pPr>
            <w:r w:rsidRPr="00627674">
              <w:rPr>
                <w:lang w:val="uk-UA"/>
              </w:rPr>
              <w:t>Наступний тип поля або символ</w:t>
            </w:r>
          </w:p>
        </w:tc>
      </w:tr>
      <w:tr w:rsidR="0071089C" w:rsidRPr="00627674" w14:paraId="2A5B0D55"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09E2F0" w14:textId="77777777" w:rsidR="0071089C" w:rsidRPr="00627674" w:rsidRDefault="0071089C" w:rsidP="0071089C">
            <w:pPr>
              <w:pStyle w:val="tc"/>
              <w:spacing w:before="0" w:beforeAutospacing="0" w:after="0" w:afterAutospacing="0"/>
              <w:jc w:val="center"/>
              <w:rPr>
                <w:lang w:val="uk-UA"/>
              </w:rPr>
            </w:pPr>
            <w:r w:rsidRPr="00627674">
              <w:rPr>
                <w:lang w:val="uk-UA"/>
              </w:rPr>
              <w:t>18</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D53E7BA" w14:textId="77777777" w:rsidR="0071089C" w:rsidRPr="00627674" w:rsidRDefault="0071089C" w:rsidP="0071089C">
            <w:pPr>
              <w:pStyle w:val="tc"/>
              <w:spacing w:before="0" w:beforeAutospacing="0" w:after="0" w:afterAutospacing="0"/>
              <w:jc w:val="center"/>
              <w:rPr>
                <w:lang w:val="uk-UA"/>
              </w:rPr>
            </w:pPr>
            <w:r w:rsidRPr="00627674">
              <w:rPr>
                <w:lang w:val="uk-UA"/>
              </w:rPr>
              <w:t>ALR</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EDC2E8" w14:textId="77777777" w:rsidR="0071089C" w:rsidRPr="00627674" w:rsidRDefault="0071089C" w:rsidP="0071089C">
            <w:pPr>
              <w:pStyle w:val="tc"/>
              <w:spacing w:before="0" w:beforeAutospacing="0" w:after="0" w:afterAutospacing="0"/>
              <w:jc w:val="center"/>
              <w:rPr>
                <w:lang w:val="uk-UA"/>
              </w:rPr>
            </w:pPr>
            <w:r w:rsidRPr="00627674">
              <w:rPr>
                <w:lang w:val="uk-UA"/>
              </w:rPr>
              <w:t>20</w:t>
            </w:r>
          </w:p>
        </w:tc>
      </w:tr>
      <w:tr w:rsidR="0071089C" w:rsidRPr="00627674" w14:paraId="1C4E6AE0"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1B4190" w14:textId="77777777" w:rsidR="0071089C" w:rsidRPr="00627674" w:rsidRDefault="0071089C" w:rsidP="0071089C">
            <w:pPr>
              <w:pStyle w:val="tc"/>
              <w:spacing w:before="0" w:beforeAutospacing="0" w:after="0" w:afterAutospacing="0"/>
              <w:jc w:val="center"/>
              <w:rPr>
                <w:lang w:val="uk-UA"/>
              </w:rPr>
            </w:pPr>
            <w:r w:rsidRPr="00627674">
              <w:rPr>
                <w:lang w:val="uk-UA"/>
              </w:rPr>
              <w:t>18</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AECFF5" w14:textId="77777777" w:rsidR="0071089C" w:rsidRPr="00627674" w:rsidRDefault="0071089C" w:rsidP="0071089C">
            <w:pPr>
              <w:pStyle w:val="tc"/>
              <w:spacing w:before="0" w:beforeAutospacing="0" w:after="0" w:afterAutospacing="0"/>
              <w:jc w:val="center"/>
              <w:rPr>
                <w:lang w:val="uk-UA"/>
              </w:rPr>
            </w:pPr>
            <w:r w:rsidRPr="00627674">
              <w:rPr>
                <w:lang w:val="uk-UA"/>
              </w:rPr>
              <w:t>SPL</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6CCF02" w14:textId="77777777" w:rsidR="0071089C" w:rsidRPr="00627674" w:rsidRDefault="0071089C" w:rsidP="0071089C">
            <w:pPr>
              <w:pStyle w:val="tc"/>
              <w:spacing w:before="0" w:beforeAutospacing="0" w:after="0" w:afterAutospacing="0"/>
              <w:jc w:val="center"/>
              <w:rPr>
                <w:lang w:val="uk-UA"/>
              </w:rPr>
            </w:pPr>
            <w:r w:rsidRPr="00627674">
              <w:rPr>
                <w:lang w:val="uk-UA"/>
              </w:rPr>
              <w:t>)</w:t>
            </w:r>
          </w:p>
        </w:tc>
      </w:tr>
    </w:tbl>
    <w:p w14:paraId="29128D99"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0766E37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Опис поля типу 19</w:t>
      </w:r>
    </w:p>
    <w:p w14:paraId="1131797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Дане поле складається з додаткової інформації, що розташовується у вигляді серії елементів, відокремлених один від одного пропусками.</w:t>
      </w:r>
    </w:p>
    <w:p w14:paraId="320DA24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Можливі елементи та необхідна послідовність їх розміщення наводяться нижче:</w:t>
      </w:r>
    </w:p>
    <w:p w14:paraId="50171B5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ОДИН ДЕФІС</w:t>
      </w:r>
    </w:p>
    <w:p w14:paraId="217FBBA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E/ з наступними 4 цифрами, що означають запас пального (максимальну тривалість польоту) у годинах і хвилинах;</w:t>
      </w:r>
    </w:p>
    <w:p w14:paraId="3C4DFB1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P/ із наступними 1, 2, 3 цифрами, що означають загальне число осіб на борту, якщо це передбачено відповідними повноважними органами країн чи регіонів, де проходитиме політ.</w:t>
      </w:r>
    </w:p>
    <w:p w14:paraId="16A64E8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R/ із наступним позначенням одного або декількох із зазначених нижче елементів без пропуску між ними:</w:t>
      </w:r>
    </w:p>
    <w:p w14:paraId="051FCBE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U - якщо забезпечується частота 243,0 МГц (ДВЧ);</w:t>
      </w:r>
    </w:p>
    <w:p w14:paraId="2FDEAA4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V - якщо забезпечується частота 121,5 МГц (ДВЧ);</w:t>
      </w:r>
    </w:p>
    <w:p w14:paraId="0C37FAB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E - якщо є бортовий аварійний приводний радіомаяк (ELT).</w:t>
      </w:r>
    </w:p>
    <w:p w14:paraId="5A9A989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S/ із наступним позначенням одного або декількох із зазначених елементів без пропуску між ними:</w:t>
      </w:r>
    </w:p>
    <w:p w14:paraId="77DCF60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P - якщо на борту є полярне аварійно-рятувальне устаткування;</w:t>
      </w:r>
    </w:p>
    <w:p w14:paraId="72D8541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D - якщо на борту є аварійно-рятувальне устаткування, призначене для пустелі;</w:t>
      </w:r>
    </w:p>
    <w:p w14:paraId="701E206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M - якщо на борту є морське аварійно-рятувальне устаткування;</w:t>
      </w:r>
    </w:p>
    <w:p w14:paraId="4ECE4F4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J - якщо на борту є аварійно-рятувальне устаткування, призначене для джунглів.</w:t>
      </w:r>
    </w:p>
    <w:p w14:paraId="5BC56A9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J/ із наступним зазначенням одного або кількох із нижченаведених елементів без пропусків між ними:</w:t>
      </w:r>
    </w:p>
    <w:p w14:paraId="3F96AAA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L - якщо рятувальні жилети оснащені джерелами світла;</w:t>
      </w:r>
    </w:p>
    <w:p w14:paraId="121D77F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F - якщо жилети покриті флуоресцентною речовиною, потім пропуск, за яким йде:</w:t>
      </w:r>
    </w:p>
    <w:p w14:paraId="0F8F705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U - якщо радіостанція на будь-якому з рятувальних жилетів може працювати в діапазоні ДВЧ на частоті 243,0 МГц;</w:t>
      </w:r>
    </w:p>
    <w:p w14:paraId="0CD62D0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V - якщо радіостанція на будь-якому з рятувальних жилетів може працювати в діапазоні ДВЧ на частоті 121,5 МГц.</w:t>
      </w:r>
    </w:p>
    <w:p w14:paraId="0F8B04F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D/ із наступним зазначенням через пропуски одного або кількох із нижченаведених елементів:</w:t>
      </w:r>
    </w:p>
    <w:p w14:paraId="634A6F3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2 цифри, що вказують на кількість наявних рятувальних човнів;</w:t>
      </w:r>
    </w:p>
    <w:p w14:paraId="399A6C8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3 цифри, що вказують на загальну місткість (кількість осіб, яких можна перевезти) усіх рятувальних човнів;</w:t>
      </w:r>
    </w:p>
    <w:p w14:paraId="74412F3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 якщо рятувальні човни - закриті;</w:t>
      </w:r>
    </w:p>
    <w:p w14:paraId="03BCF3C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колір човнів (наприклад, RED).</w:t>
      </w:r>
    </w:p>
    <w:p w14:paraId="02DFCB0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 з наступним зазначенням через пропуски одного або кількох із зазначених елементів:</w:t>
      </w:r>
    </w:p>
    <w:p w14:paraId="5E7C301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колір ПС;</w:t>
      </w:r>
    </w:p>
    <w:p w14:paraId="5D4EDCA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пізнавальні маркувальні знаки (до них можуть належати реєстраційні знаки ПС).</w:t>
      </w:r>
    </w:p>
    <w:p w14:paraId="357480E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N/ із наступним зазначенням відкритим текстом будь-якого іншого наявного на борту аварійно-рятувального устаткування і включенням будь-яких інших корисних приміток.</w:t>
      </w:r>
    </w:p>
    <w:p w14:paraId="5183317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 із наступним зазначенням прізвища командира ПС.</w:t>
      </w:r>
    </w:p>
    <w:p w14:paraId="310E21A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w:t>
      </w:r>
    </w:p>
    <w:p w14:paraId="062E326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-E/0720 P/12 R/UV J/LF D/02 014 C ORANGE A/SILVER C/SIMAK</w:t>
      </w:r>
    </w:p>
    <w:p w14:paraId="3550636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6801181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Запас пального становить після зльоту 7 год 20 хв; на борту перебуває 12 осіб; на борту є переносне радіоустаткування, що працює на частоті 121,5 МГц у діапазоні ДВЧ і 243 МГц у діапазоні ДВЧ; на борту є рятувальні жилети, оснащені джерелами світла і покриті речовиною, що флуоресціює; на борту є два човни з оранжевими тентами загальною місткістю на 14 осіб; колір літака - сріблястий; прізвище командира SIMAK.</w:t>
      </w:r>
    </w:p>
    <w:p w14:paraId="0D0514E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13. Поле типу 20. Інформація для аварійного сповіщення в цілях пошуку та рятування</w:t>
      </w:r>
    </w:p>
    <w:p w14:paraId="1BC69ABC" w14:textId="77777777" w:rsidR="009378B8"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16FEA0E8"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Формат:</w:t>
      </w:r>
    </w:p>
    <w:p w14:paraId="416F9B5B"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w:t>
      </w:r>
      <w:r w:rsidRPr="00627674">
        <w:rPr>
          <w:rFonts w:ascii="IBM Plex Serif" w:hAnsi="IBM Plex Serif"/>
          <w:noProof/>
          <w:color w:val="293A55"/>
          <w:lang w:val="ru-RU" w:eastAsia="ru-RU"/>
        </w:rPr>
        <w:drawing>
          <wp:inline distT="0" distB="0" distL="0" distR="0" wp14:anchorId="3F50E62A" wp14:editId="1D9ABDD0">
            <wp:extent cx="4152900" cy="952500"/>
            <wp:effectExtent l="0" t="0" r="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4">
                      <a:extLst>
                        <a:ext uri="{28A0092B-C50C-407E-A947-70E740481C1C}">
                          <a14:useLocalDpi xmlns:a14="http://schemas.microsoft.com/office/drawing/2010/main" val="0"/>
                        </a:ext>
                      </a:extLst>
                    </a:blip>
                    <a:srcRect/>
                    <a:stretch>
                      <a:fillRect/>
                    </a:stretch>
                  </pic:blipFill>
                  <pic:spPr bwMode="auto">
                    <a:xfrm>
                      <a:off x="0" y="0"/>
                      <a:ext cx="4152900" cy="952500"/>
                    </a:xfrm>
                    <a:prstGeom prst="rect">
                      <a:avLst/>
                    </a:prstGeom>
                    <a:noFill/>
                    <a:ln>
                      <a:noFill/>
                    </a:ln>
                  </pic:spPr>
                </pic:pic>
              </a:graphicData>
            </a:graphic>
          </wp:inline>
        </w:drawing>
      </w:r>
      <w:r w:rsidRPr="00627674">
        <w:rPr>
          <w:rFonts w:ascii="IBM Plex Serif" w:hAnsi="IBM Plex Serif"/>
          <w:color w:val="293A55"/>
          <w:lang w:val="uk-UA"/>
        </w:rPr>
        <w:t> </w:t>
      </w:r>
    </w:p>
    <w:p w14:paraId="71A7B8F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____________</w:t>
      </w:r>
      <w:r w:rsidRPr="00627674">
        <w:rPr>
          <w:rFonts w:ascii="IBM Plex Serif" w:hAnsi="IBM Plex Serif"/>
          <w:color w:val="293A55"/>
          <w:lang w:val="uk-UA"/>
        </w:rPr>
        <w:br/>
        <w:t>* </w:t>
      </w:r>
      <w:r w:rsidRPr="00627674">
        <w:rPr>
          <w:rStyle w:val="fs2"/>
          <w:rFonts w:ascii="IBM Plex Serif" w:hAnsi="IBM Plex Serif"/>
          <w:color w:val="293A55"/>
          <w:sz w:val="20"/>
          <w:szCs w:val="20"/>
          <w:lang w:val="uk-UA"/>
        </w:rPr>
        <w:t>всього ВІСІМ елементів</w:t>
      </w:r>
    </w:p>
    <w:p w14:paraId="0382C1CE"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4A6EC8F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Ключ поля типу 20</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269"/>
        <w:gridCol w:w="3176"/>
        <w:gridCol w:w="2895"/>
      </w:tblGrid>
      <w:tr w:rsidR="0071089C" w:rsidRPr="00E56A91" w14:paraId="4200D1CF"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1FCC33" w14:textId="77777777" w:rsidR="0071089C" w:rsidRPr="00627674" w:rsidRDefault="0071089C" w:rsidP="0071089C">
            <w:pPr>
              <w:pStyle w:val="tc"/>
              <w:spacing w:before="0" w:beforeAutospacing="0" w:after="0" w:afterAutospacing="0"/>
              <w:jc w:val="center"/>
              <w:rPr>
                <w:lang w:val="uk-UA"/>
              </w:rPr>
            </w:pPr>
            <w:r w:rsidRPr="00627674">
              <w:rPr>
                <w:lang w:val="uk-UA"/>
              </w:rPr>
              <w:lastRenderedPageBreak/>
              <w:t>Попередній тип поля або символ</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9E983AA" w14:textId="77777777" w:rsidR="0071089C" w:rsidRPr="00627674" w:rsidRDefault="0071089C" w:rsidP="0071089C">
            <w:pPr>
              <w:pStyle w:val="tc"/>
              <w:spacing w:before="0" w:beforeAutospacing="0" w:after="0" w:afterAutospacing="0"/>
              <w:jc w:val="center"/>
              <w:rPr>
                <w:lang w:val="uk-UA"/>
              </w:rPr>
            </w:pPr>
            <w:r w:rsidRPr="00627674">
              <w:rPr>
                <w:lang w:val="uk-UA"/>
              </w:rPr>
              <w:t>Даний тип поля використовується в</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E6CE101" w14:textId="77777777" w:rsidR="0071089C" w:rsidRPr="00627674" w:rsidRDefault="0071089C" w:rsidP="0071089C">
            <w:pPr>
              <w:pStyle w:val="tc"/>
              <w:spacing w:before="0" w:beforeAutospacing="0" w:after="0" w:afterAutospacing="0"/>
              <w:jc w:val="center"/>
              <w:rPr>
                <w:lang w:val="uk-UA"/>
              </w:rPr>
            </w:pPr>
            <w:r w:rsidRPr="00627674">
              <w:rPr>
                <w:lang w:val="uk-UA"/>
              </w:rPr>
              <w:t>Наступний тип поля або символ</w:t>
            </w:r>
          </w:p>
        </w:tc>
      </w:tr>
      <w:tr w:rsidR="0071089C" w:rsidRPr="00627674" w14:paraId="0E560CA1"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7DC200" w14:textId="77777777" w:rsidR="0071089C" w:rsidRPr="00627674" w:rsidRDefault="0071089C" w:rsidP="0071089C">
            <w:pPr>
              <w:pStyle w:val="tc"/>
              <w:spacing w:before="0" w:beforeAutospacing="0" w:after="0" w:afterAutospacing="0"/>
              <w:jc w:val="center"/>
              <w:rPr>
                <w:lang w:val="uk-UA"/>
              </w:rPr>
            </w:pPr>
            <w:r w:rsidRPr="00627674">
              <w:rPr>
                <w:lang w:val="uk-UA"/>
              </w:rPr>
              <w:t>19</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883EA2" w14:textId="77777777" w:rsidR="0071089C" w:rsidRPr="00627674" w:rsidRDefault="0071089C" w:rsidP="0071089C">
            <w:pPr>
              <w:pStyle w:val="tc"/>
              <w:spacing w:before="0" w:beforeAutospacing="0" w:after="0" w:afterAutospacing="0"/>
              <w:jc w:val="center"/>
              <w:rPr>
                <w:lang w:val="uk-UA"/>
              </w:rPr>
            </w:pPr>
            <w:r w:rsidRPr="00627674">
              <w:rPr>
                <w:lang w:val="uk-UA"/>
              </w:rPr>
              <w:t>ALR</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0D7B561" w14:textId="77777777" w:rsidR="0071089C" w:rsidRPr="00627674" w:rsidRDefault="0071089C" w:rsidP="0071089C">
            <w:pPr>
              <w:pStyle w:val="tc"/>
              <w:spacing w:before="0" w:beforeAutospacing="0" w:after="0" w:afterAutospacing="0"/>
              <w:jc w:val="center"/>
              <w:rPr>
                <w:lang w:val="uk-UA"/>
              </w:rPr>
            </w:pPr>
            <w:r w:rsidRPr="00627674">
              <w:rPr>
                <w:lang w:val="uk-UA"/>
              </w:rPr>
              <w:t>)</w:t>
            </w:r>
          </w:p>
        </w:tc>
      </w:tr>
    </w:tbl>
    <w:p w14:paraId="4A51BD3F"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162F2D6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Опис поля типу 20</w:t>
      </w:r>
    </w:p>
    <w:p w14:paraId="2AEE2CC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Дане поле складається з розташованих у встановленій послідовності елементів, розділених пропусками. Будь-яка відсутня інформація позначається словами "NIL" (немає) або "NOT KNOWN" (невідомо), а не просто пропускається.</w:t>
      </w:r>
    </w:p>
    <w:p w14:paraId="0E39808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ОДИН ДЕФІС</w:t>
      </w:r>
    </w:p>
    <w:p w14:paraId="4F047C8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 позначення експлуатанта</w:t>
      </w:r>
    </w:p>
    <w:p w14:paraId="7A2A3DC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прийнятий в ICAO трилітерний індекс льотно-експлуатаційного агентства або, якщо він не присвоєний, - найменування експлуатанта;</w:t>
      </w:r>
    </w:p>
    <w:p w14:paraId="4191DDD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2) орган, із яким останній раз установлювався зв'язок</w:t>
      </w:r>
    </w:p>
    <w:p w14:paraId="13F8E21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група з 8 літер, що складається з прийнятого в ICAO </w:t>
      </w:r>
      <w:proofErr w:type="spellStart"/>
      <w:r w:rsidRPr="00627674">
        <w:rPr>
          <w:rFonts w:ascii="IBM Plex Serif" w:hAnsi="IBM Plex Serif"/>
          <w:color w:val="293A55"/>
          <w:lang w:val="uk-UA"/>
        </w:rPr>
        <w:t>чотирилітерного</w:t>
      </w:r>
      <w:proofErr w:type="spellEnd"/>
      <w:r w:rsidRPr="00627674">
        <w:rPr>
          <w:rFonts w:ascii="IBM Plex Serif" w:hAnsi="IBM Plex Serif"/>
          <w:color w:val="293A55"/>
          <w:lang w:val="uk-UA"/>
        </w:rPr>
        <w:t xml:space="preserve"> індексу місцезнаходження і </w:t>
      </w:r>
      <w:proofErr w:type="spellStart"/>
      <w:r w:rsidRPr="00627674">
        <w:rPr>
          <w:rFonts w:ascii="IBM Plex Serif" w:hAnsi="IBM Plex Serif"/>
          <w:color w:val="293A55"/>
          <w:lang w:val="uk-UA"/>
        </w:rPr>
        <w:t>дволітерного</w:t>
      </w:r>
      <w:proofErr w:type="spellEnd"/>
      <w:r w:rsidRPr="00627674">
        <w:rPr>
          <w:rFonts w:ascii="IBM Plex Serif" w:hAnsi="IBM Plex Serif"/>
          <w:color w:val="293A55"/>
          <w:lang w:val="uk-UA"/>
        </w:rPr>
        <w:t xml:space="preserve"> індексу, що йде за ним, який позначає орган ОПР, із яким останній раз установлювався двосторонній зв'язок, або, якщо ці індекси відсутні, - будь-який інший опис такого органу;</w:t>
      </w:r>
    </w:p>
    <w:p w14:paraId="4E075E4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3) час, коли останній раз установлювався двосторонній зв'язок</w:t>
      </w:r>
    </w:p>
    <w:p w14:paraId="0BB8D1A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4 цифри, що вказують час, коли останній раз установлювався двосторонній зв'язок;</w:t>
      </w:r>
    </w:p>
    <w:p w14:paraId="4C4F401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4) частота, на якій останній раз установлювався двосторонній зв'язок</w:t>
      </w:r>
    </w:p>
    <w:p w14:paraId="175B99F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необхідна кількість цифр, що означають частоту прийому/передачі, на якій останній раз установлювався зв'язок;</w:t>
      </w:r>
    </w:p>
    <w:p w14:paraId="302D5A4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5) останнє повідомлення про місцезнаходження</w:t>
      </w:r>
    </w:p>
    <w:p w14:paraId="56ECA08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останнє повідомлення про місцезнаходження, зазначене з дотриманням одного з правил групування даних, наведених у главі 5 цього додатку, та з наступним зазначенням часу прольоту даного місця;</w:t>
      </w:r>
    </w:p>
    <w:p w14:paraId="4ED6E28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6) метод визначення останнього відомого місцезнаходження</w:t>
      </w:r>
    </w:p>
    <w:p w14:paraId="24BD81E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за потреби - відкритим текстом;</w:t>
      </w:r>
    </w:p>
    <w:p w14:paraId="152D567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7) дії, ужиті органом ОПР, що передає контроль</w:t>
      </w:r>
    </w:p>
    <w:p w14:paraId="075B852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за потреби - відкритим текстом;</w:t>
      </w:r>
    </w:p>
    <w:p w14:paraId="5D10D6A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8) інша інформація щодо події</w:t>
      </w:r>
    </w:p>
    <w:p w14:paraId="6A08A80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за потреби - відкритим текстом.</w:t>
      </w:r>
    </w:p>
    <w:p w14:paraId="6923E89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w:t>
      </w:r>
    </w:p>
    <w:p w14:paraId="219DE77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-USAF UKBBZAZX 1022 121,5 GN 1022 PILOT REPORT OVER NDB ATS UNITS UKBB FIR ALERTED NIL.</w:t>
      </w:r>
    </w:p>
    <w:p w14:paraId="41C532B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4538888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Експлуатант - військово-повітряні сили США; останній раз ПС мало зв'язок із ДОП у Борисполі о 10.22 UTC на частоті 121,5 МГц; диспетчерський орган підходу в Борисполі направив аварійне сповіщення всім органам ОПР у межах РПІ Борисполя; інша інформація щодо даного польоту - відсутня.</w:t>
      </w:r>
    </w:p>
    <w:p w14:paraId="24DB67C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14. Поле типу 21. Інформація про відмову радіозв'язку</w:t>
      </w:r>
    </w:p>
    <w:p w14:paraId="614AED3E" w14:textId="77777777" w:rsidR="009378B8"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10294657"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Формат:</w:t>
      </w:r>
    </w:p>
    <w:p w14:paraId="1A7C338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w:t>
      </w:r>
      <w:r w:rsidRPr="00627674">
        <w:rPr>
          <w:rFonts w:ascii="IBM Plex Serif" w:hAnsi="IBM Plex Serif"/>
          <w:noProof/>
          <w:color w:val="293A55"/>
          <w:lang w:val="ru-RU" w:eastAsia="ru-RU"/>
        </w:rPr>
        <w:drawing>
          <wp:inline distT="0" distB="0" distL="0" distR="0" wp14:anchorId="5470A542" wp14:editId="0080C6DF">
            <wp:extent cx="4152900" cy="952500"/>
            <wp:effectExtent l="0" t="0" r="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4">
                      <a:extLst>
                        <a:ext uri="{28A0092B-C50C-407E-A947-70E740481C1C}">
                          <a14:useLocalDpi xmlns:a14="http://schemas.microsoft.com/office/drawing/2010/main" val="0"/>
                        </a:ext>
                      </a:extLst>
                    </a:blip>
                    <a:srcRect/>
                    <a:stretch>
                      <a:fillRect/>
                    </a:stretch>
                  </pic:blipFill>
                  <pic:spPr bwMode="auto">
                    <a:xfrm>
                      <a:off x="0" y="0"/>
                      <a:ext cx="4152900" cy="952500"/>
                    </a:xfrm>
                    <a:prstGeom prst="rect">
                      <a:avLst/>
                    </a:prstGeom>
                    <a:noFill/>
                    <a:ln>
                      <a:noFill/>
                    </a:ln>
                  </pic:spPr>
                </pic:pic>
              </a:graphicData>
            </a:graphic>
          </wp:inline>
        </w:drawing>
      </w:r>
      <w:r w:rsidRPr="00627674">
        <w:rPr>
          <w:rFonts w:ascii="IBM Plex Serif" w:hAnsi="IBM Plex Serif"/>
          <w:color w:val="293A55"/>
          <w:lang w:val="uk-UA"/>
        </w:rPr>
        <w:t> </w:t>
      </w:r>
    </w:p>
    <w:p w14:paraId="29D267B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____________</w:t>
      </w:r>
      <w:r w:rsidRPr="00627674">
        <w:rPr>
          <w:rFonts w:ascii="IBM Plex Serif" w:hAnsi="IBM Plex Serif"/>
          <w:color w:val="293A55"/>
          <w:lang w:val="uk-UA"/>
        </w:rPr>
        <w:br/>
        <w:t>* </w:t>
      </w:r>
      <w:r w:rsidRPr="00627674">
        <w:rPr>
          <w:rStyle w:val="fs2"/>
          <w:rFonts w:ascii="IBM Plex Serif" w:hAnsi="IBM Plex Serif"/>
          <w:color w:val="293A55"/>
          <w:sz w:val="20"/>
          <w:szCs w:val="20"/>
          <w:lang w:val="uk-UA"/>
        </w:rPr>
        <w:t>всього ШІСТЬ елементів.</w:t>
      </w:r>
    </w:p>
    <w:p w14:paraId="7A3E3259"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07E09F0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Ключ поля типу 21</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269"/>
        <w:gridCol w:w="3176"/>
        <w:gridCol w:w="2895"/>
      </w:tblGrid>
      <w:tr w:rsidR="0071089C" w:rsidRPr="00E56A91" w14:paraId="17061EC1"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40E1EC" w14:textId="77777777" w:rsidR="0071089C" w:rsidRPr="00627674" w:rsidRDefault="0071089C" w:rsidP="0071089C">
            <w:pPr>
              <w:pStyle w:val="tc"/>
              <w:spacing w:before="0" w:beforeAutospacing="0" w:after="0" w:afterAutospacing="0"/>
              <w:jc w:val="center"/>
              <w:rPr>
                <w:lang w:val="uk-UA"/>
              </w:rPr>
            </w:pPr>
            <w:r w:rsidRPr="00627674">
              <w:rPr>
                <w:lang w:val="uk-UA"/>
              </w:rPr>
              <w:t>Попередній тип поля або символ</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27FE8B" w14:textId="77777777" w:rsidR="0071089C" w:rsidRPr="00627674" w:rsidRDefault="0071089C" w:rsidP="0071089C">
            <w:pPr>
              <w:pStyle w:val="tc"/>
              <w:spacing w:before="0" w:beforeAutospacing="0" w:after="0" w:afterAutospacing="0"/>
              <w:jc w:val="center"/>
              <w:rPr>
                <w:lang w:val="uk-UA"/>
              </w:rPr>
            </w:pPr>
            <w:r w:rsidRPr="00627674">
              <w:rPr>
                <w:lang w:val="uk-UA"/>
              </w:rPr>
              <w:t>Даний тип поля використовується в</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5CCBE0" w14:textId="77777777" w:rsidR="0071089C" w:rsidRPr="00627674" w:rsidRDefault="0071089C" w:rsidP="0071089C">
            <w:pPr>
              <w:pStyle w:val="tc"/>
              <w:spacing w:before="0" w:beforeAutospacing="0" w:after="0" w:afterAutospacing="0"/>
              <w:jc w:val="center"/>
              <w:rPr>
                <w:lang w:val="uk-UA"/>
              </w:rPr>
            </w:pPr>
            <w:r w:rsidRPr="00627674">
              <w:rPr>
                <w:lang w:val="uk-UA"/>
              </w:rPr>
              <w:t>Наступний тип поля або символ</w:t>
            </w:r>
          </w:p>
        </w:tc>
      </w:tr>
      <w:tr w:rsidR="0071089C" w:rsidRPr="00627674" w14:paraId="7B982F24"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0D68570" w14:textId="77777777" w:rsidR="0071089C" w:rsidRPr="00627674" w:rsidRDefault="0071089C" w:rsidP="0071089C">
            <w:pPr>
              <w:pStyle w:val="tc"/>
              <w:spacing w:before="0" w:beforeAutospacing="0" w:after="0" w:afterAutospacing="0"/>
              <w:jc w:val="center"/>
              <w:rPr>
                <w:lang w:val="uk-UA"/>
              </w:rPr>
            </w:pPr>
            <w:r w:rsidRPr="00627674">
              <w:rPr>
                <w:lang w:val="uk-UA"/>
              </w:rPr>
              <w:t>7</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0CA03CA" w14:textId="77777777" w:rsidR="0071089C" w:rsidRPr="00627674" w:rsidRDefault="0071089C" w:rsidP="0071089C">
            <w:pPr>
              <w:pStyle w:val="tc"/>
              <w:spacing w:before="0" w:beforeAutospacing="0" w:after="0" w:afterAutospacing="0"/>
              <w:jc w:val="center"/>
              <w:rPr>
                <w:lang w:val="uk-UA"/>
              </w:rPr>
            </w:pPr>
            <w:r w:rsidRPr="00627674">
              <w:rPr>
                <w:lang w:val="uk-UA"/>
              </w:rPr>
              <w:t>RCF</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0017A8" w14:textId="77777777" w:rsidR="0071089C" w:rsidRPr="00627674" w:rsidRDefault="0071089C" w:rsidP="0071089C">
            <w:pPr>
              <w:pStyle w:val="tc"/>
              <w:spacing w:before="0" w:beforeAutospacing="0" w:after="0" w:afterAutospacing="0"/>
              <w:jc w:val="center"/>
              <w:rPr>
                <w:lang w:val="uk-UA"/>
              </w:rPr>
            </w:pPr>
            <w:r w:rsidRPr="00627674">
              <w:rPr>
                <w:lang w:val="uk-UA"/>
              </w:rPr>
              <w:t>)</w:t>
            </w:r>
          </w:p>
        </w:tc>
      </w:tr>
    </w:tbl>
    <w:p w14:paraId="3F1E6DE1"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0D6A19CC"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1855713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Опис поля типу 21</w:t>
      </w:r>
    </w:p>
    <w:p w14:paraId="20E60B9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Дане поле складається з таких розташованих у встановленій послідовності елементів, яким передує один дефіс і які розділені пропусками. Будь-яка відсутня інформація позначається словами "NIL" (немає) або "NOT KNOWN" (невідомо), а не просто пропускається.</w:t>
      </w:r>
    </w:p>
    <w:p w14:paraId="3457CFA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ОДИН ДЕФІС</w:t>
      </w:r>
    </w:p>
    <w:p w14:paraId="27C57F0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 час, коли останній раз установлювався двосторонній зв'язок</w:t>
      </w:r>
    </w:p>
    <w:p w14:paraId="5EA5F43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4 цифри, що вказують час, коли останній раз установлювався двосторонній зв'язок із ПС;</w:t>
      </w:r>
    </w:p>
    <w:p w14:paraId="1F9704A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2) частота, на якій останній раз установлювався зв'язок</w:t>
      </w:r>
    </w:p>
    <w:p w14:paraId="7F9A3B4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необхідне число цифр, що позначають частоту прийому/передачі, на якій останній раз установлювався двосторонній зв'язок із ПС;</w:t>
      </w:r>
    </w:p>
    <w:p w14:paraId="5AE01C7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3) останнє повідомлене місцезнаходження</w:t>
      </w:r>
    </w:p>
    <w:p w14:paraId="62B17BD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останнє повідомлене місцезнаходження, указане з дотриманням вимог одного з правил групування даних, наведених у главі 5 цього розділу;</w:t>
      </w:r>
    </w:p>
    <w:p w14:paraId="4DE9BDA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4) час прольоту останнього повідомленого місцезнаходження</w:t>
      </w:r>
    </w:p>
    <w:p w14:paraId="1B1E815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4 цифри, що вказують час прольоту останнього повідомленого місцезнаходження;</w:t>
      </w:r>
    </w:p>
    <w:p w14:paraId="7C55E61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5) збережені можливості ведення зв'язку</w:t>
      </w:r>
    </w:p>
    <w:p w14:paraId="0668CC4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літери, необхідні для визначення збережених на борту ПС можливостей ведення зв'язку, якщо це відомо; при цьому використовують домовленості щодо даних, передбачені для поля типу 10, або відкритий текст;</w:t>
      </w:r>
    </w:p>
    <w:p w14:paraId="7D70D9F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6) будь-які необхідні нотатки</w:t>
      </w:r>
    </w:p>
    <w:p w14:paraId="6D66B85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за потреби - відкритим текстом.</w:t>
      </w:r>
    </w:p>
    <w:p w14:paraId="18BAB2C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w:t>
      </w:r>
    </w:p>
    <w:p w14:paraId="4D68652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-1232 126,6 VASON 1229 TRANSMITTING ONLY 135,15 LAST POSITION CONFIRMED BY RADAR.</w:t>
      </w:r>
    </w:p>
    <w:p w14:paraId="38FDC7F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7AEC073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Останній раз із ПС встановлювався зв'язок о 12.32 UTC на частоті 126,6 МГц; останнє повідомлене місцезнаходження - основна точка VASON о 12.29 UTC; можливості для підтримки зв'язку, що залишилися: остання передача велася на частоті 135.15 МГц; повідомлення про проліт основної точки VASON підтверджено спостереженням за допомогою радіолокатора.</w:t>
      </w:r>
    </w:p>
    <w:p w14:paraId="4BDCEE2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15. Поле типу 22. Зміна</w:t>
      </w:r>
    </w:p>
    <w:p w14:paraId="2D2AE2C8" w14:textId="77777777" w:rsidR="009378B8"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75A9BBC3"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Формат:</w:t>
      </w:r>
    </w:p>
    <w:p w14:paraId="0B95275F"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w:t>
      </w:r>
      <w:r w:rsidRPr="00627674">
        <w:rPr>
          <w:rFonts w:ascii="IBM Plex Serif" w:hAnsi="IBM Plex Serif"/>
          <w:noProof/>
          <w:color w:val="293A55"/>
          <w:lang w:val="ru-RU" w:eastAsia="ru-RU"/>
        </w:rPr>
        <w:drawing>
          <wp:inline distT="0" distB="0" distL="0" distR="0" wp14:anchorId="675A1015" wp14:editId="0527E2E1">
            <wp:extent cx="2438400" cy="1127760"/>
            <wp:effectExtent l="0" t="0" r="0"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2438400" cy="1127760"/>
                    </a:xfrm>
                    <a:prstGeom prst="rect">
                      <a:avLst/>
                    </a:prstGeom>
                    <a:noFill/>
                    <a:ln>
                      <a:noFill/>
                    </a:ln>
                  </pic:spPr>
                </pic:pic>
              </a:graphicData>
            </a:graphic>
          </wp:inline>
        </w:drawing>
      </w:r>
      <w:r w:rsidRPr="00627674">
        <w:rPr>
          <w:rFonts w:ascii="IBM Plex Serif" w:hAnsi="IBM Plex Serif"/>
          <w:color w:val="293A55"/>
          <w:lang w:val="uk-UA"/>
        </w:rPr>
        <w:t> </w:t>
      </w:r>
    </w:p>
    <w:p w14:paraId="6A6E979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741420F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Ключ поля типу 22</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269"/>
        <w:gridCol w:w="3176"/>
        <w:gridCol w:w="2895"/>
      </w:tblGrid>
      <w:tr w:rsidR="0071089C" w:rsidRPr="00E56A91" w14:paraId="008A438E"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42233C" w14:textId="77777777" w:rsidR="0071089C" w:rsidRPr="00627674" w:rsidRDefault="0071089C" w:rsidP="0071089C">
            <w:pPr>
              <w:pStyle w:val="tc"/>
              <w:spacing w:before="0" w:beforeAutospacing="0" w:after="0" w:afterAutospacing="0"/>
              <w:jc w:val="center"/>
              <w:rPr>
                <w:lang w:val="uk-UA"/>
              </w:rPr>
            </w:pPr>
            <w:r w:rsidRPr="00627674">
              <w:rPr>
                <w:lang w:val="uk-UA"/>
              </w:rPr>
              <w:t>Попередній тип поля або символ</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4E9DEC" w14:textId="77777777" w:rsidR="0071089C" w:rsidRPr="00627674" w:rsidRDefault="0071089C" w:rsidP="0071089C">
            <w:pPr>
              <w:pStyle w:val="tc"/>
              <w:spacing w:before="0" w:beforeAutospacing="0" w:after="0" w:afterAutospacing="0"/>
              <w:jc w:val="center"/>
              <w:rPr>
                <w:lang w:val="uk-UA"/>
              </w:rPr>
            </w:pPr>
            <w:r w:rsidRPr="00627674">
              <w:rPr>
                <w:lang w:val="uk-UA"/>
              </w:rPr>
              <w:t>Даний тип поля використовується в</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0D3A80" w14:textId="77777777" w:rsidR="0071089C" w:rsidRPr="00627674" w:rsidRDefault="0071089C" w:rsidP="0071089C">
            <w:pPr>
              <w:pStyle w:val="tc"/>
              <w:spacing w:before="0" w:beforeAutospacing="0" w:after="0" w:afterAutospacing="0"/>
              <w:jc w:val="center"/>
              <w:rPr>
                <w:lang w:val="uk-UA"/>
              </w:rPr>
            </w:pPr>
            <w:r w:rsidRPr="00627674">
              <w:rPr>
                <w:lang w:val="uk-UA"/>
              </w:rPr>
              <w:t>Наступний тип поля або символ</w:t>
            </w:r>
          </w:p>
        </w:tc>
      </w:tr>
      <w:tr w:rsidR="0071089C" w:rsidRPr="00627674" w14:paraId="029FA218" w14:textId="77777777" w:rsidTr="0071089C">
        <w:tc>
          <w:tcPr>
            <w:tcW w:w="17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4E4639" w14:textId="77777777" w:rsidR="0071089C" w:rsidRPr="00627674" w:rsidRDefault="0071089C" w:rsidP="0071089C">
            <w:pPr>
              <w:pStyle w:val="tc"/>
              <w:spacing w:before="0" w:beforeAutospacing="0" w:after="0" w:afterAutospacing="0"/>
              <w:jc w:val="center"/>
              <w:rPr>
                <w:lang w:val="uk-UA"/>
              </w:rPr>
            </w:pPr>
            <w:r w:rsidRPr="00627674">
              <w:rPr>
                <w:lang w:val="uk-UA"/>
              </w:rPr>
              <w:t>18</w:t>
            </w:r>
          </w:p>
        </w:tc>
        <w:tc>
          <w:tcPr>
            <w:tcW w:w="1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E8D5EA" w14:textId="77777777" w:rsidR="0071089C" w:rsidRPr="00627674" w:rsidRDefault="0071089C" w:rsidP="0071089C">
            <w:pPr>
              <w:pStyle w:val="tc"/>
              <w:spacing w:before="0" w:beforeAutospacing="0" w:after="0" w:afterAutospacing="0"/>
              <w:jc w:val="center"/>
              <w:rPr>
                <w:lang w:val="uk-UA"/>
              </w:rPr>
            </w:pPr>
            <w:r w:rsidRPr="00627674">
              <w:rPr>
                <w:lang w:val="uk-UA"/>
              </w:rPr>
              <w:t>CHG</w:t>
            </w:r>
          </w:p>
        </w:tc>
        <w:tc>
          <w:tcPr>
            <w:tcW w:w="15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637C2E" w14:textId="77777777" w:rsidR="0071089C" w:rsidRPr="00627674" w:rsidRDefault="0071089C" w:rsidP="0071089C">
            <w:pPr>
              <w:pStyle w:val="tc"/>
              <w:spacing w:before="0" w:beforeAutospacing="0" w:after="0" w:afterAutospacing="0"/>
              <w:jc w:val="center"/>
              <w:rPr>
                <w:lang w:val="uk-UA"/>
              </w:rPr>
            </w:pPr>
            <w:r w:rsidRPr="00627674">
              <w:rPr>
                <w:lang w:val="uk-UA"/>
              </w:rPr>
              <w:t>*22 або)</w:t>
            </w:r>
          </w:p>
        </w:tc>
      </w:tr>
    </w:tbl>
    <w:p w14:paraId="411A1ABB" w14:textId="77777777" w:rsidR="0071089C" w:rsidRDefault="0071089C" w:rsidP="0071089C">
      <w:pPr>
        <w:pStyle w:val="tj"/>
        <w:shd w:val="clear" w:color="auto" w:fill="FFFFFF"/>
        <w:spacing w:before="0" w:beforeAutospacing="0" w:after="0" w:afterAutospacing="0"/>
        <w:jc w:val="both"/>
        <w:rPr>
          <w:rStyle w:val="fs2"/>
          <w:rFonts w:ascii="IBM Plex Serif" w:hAnsi="IBM Plex Serif"/>
          <w:color w:val="293A55"/>
          <w:sz w:val="20"/>
          <w:szCs w:val="20"/>
          <w:lang w:val="uk-UA"/>
        </w:rPr>
      </w:pPr>
      <w:r w:rsidRPr="00627674">
        <w:rPr>
          <w:rFonts w:ascii="IBM Plex Serif" w:hAnsi="IBM Plex Serif"/>
          <w:color w:val="293A55"/>
          <w:lang w:val="uk-UA"/>
        </w:rPr>
        <w:t>____________</w:t>
      </w:r>
      <w:r w:rsidRPr="00627674">
        <w:rPr>
          <w:rFonts w:ascii="IBM Plex Serif" w:hAnsi="IBM Plex Serif"/>
          <w:color w:val="293A55"/>
          <w:lang w:val="uk-UA"/>
        </w:rPr>
        <w:br/>
        <w:t>* </w:t>
      </w:r>
      <w:r w:rsidRPr="00627674">
        <w:rPr>
          <w:rStyle w:val="fs2"/>
          <w:rFonts w:ascii="IBM Plex Serif" w:hAnsi="IBM Plex Serif"/>
          <w:color w:val="293A55"/>
          <w:sz w:val="20"/>
          <w:szCs w:val="20"/>
          <w:lang w:val="uk-UA"/>
        </w:rPr>
        <w:t>Указує на можливість додавання нових полів даного типу.</w:t>
      </w:r>
    </w:p>
    <w:p w14:paraId="75259192" w14:textId="77777777" w:rsidR="009378B8" w:rsidRPr="00627674"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218051A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Опис поля типу 22</w:t>
      </w:r>
    </w:p>
    <w:p w14:paraId="52C841D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ОДИН ДЕФІС</w:t>
      </w:r>
    </w:p>
    <w:p w14:paraId="679393D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 покажчик поля</w:t>
      </w:r>
    </w:p>
    <w:p w14:paraId="239BE07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одна або дві цифри, що означають номер типу поля, до якого вносяться зміни.</w:t>
      </w:r>
    </w:p>
    <w:p w14:paraId="2E003AD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РОЗДІЛОВА КОСА РИСКА</w:t>
      </w:r>
    </w:p>
    <w:p w14:paraId="59DED1C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b) змінені дані</w:t>
      </w:r>
    </w:p>
    <w:p w14:paraId="5422A08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повні дані із змінами зазначеного в "a" поля, розташовані за схемою, установленою для цього поля.</w:t>
      </w:r>
    </w:p>
    <w:p w14:paraId="4F76123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Наприклад:</w:t>
      </w:r>
    </w:p>
    <w:p w14:paraId="7FA5D5B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-8/I-9/B757/M;</w:t>
      </w:r>
    </w:p>
    <w:p w14:paraId="1805CD5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-9/B757/M.</w:t>
      </w:r>
    </w:p>
    <w:p w14:paraId="31A34B1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6083711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заноситься виправлення в поле типу 8 відповідного повідомлення щодо наданого плану - політ виконується за ППП; заноситься виправлення в поле 9 відповідно до наданого плану польоту, змінюється тип ПС на Боїнг-757, категорія турбулентності у сліді - "середня";</w:t>
      </w:r>
    </w:p>
    <w:p w14:paraId="2D9655C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заноситься виправлення в поле 9 відповідно до наданого плану польоту, змінюється тип ПС на Боїнг-757, категорія турбулентності у сліді - "середня".</w:t>
      </w:r>
    </w:p>
    <w:p w14:paraId="7B646AC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За потреби зміни елементів поля 18 за допомогою поля 22 необхідно подавати повну інформацію цього поля (а не тільки ті елементи, які підлягають зміні). Будь-які елементи, що будуть відсутні, видалятимуться із вихідних повідомлень (логіка спрацьовування системи IFPS).</w:t>
      </w:r>
    </w:p>
    <w:p w14:paraId="2FB98313" w14:textId="77777777" w:rsidR="0071089C" w:rsidRPr="009378B8" w:rsidRDefault="0071089C" w:rsidP="0071089C">
      <w:pPr>
        <w:pStyle w:val="3"/>
        <w:shd w:val="clear" w:color="auto" w:fill="FFFFFF"/>
        <w:spacing w:before="0" w:line="240" w:lineRule="auto"/>
        <w:jc w:val="center"/>
        <w:rPr>
          <w:rFonts w:ascii="inherit" w:hAnsi="inherit"/>
          <w:color w:val="293A55"/>
          <w:lang w:val="uk-UA"/>
        </w:rPr>
      </w:pPr>
    </w:p>
    <w:p w14:paraId="56617829" w14:textId="77777777" w:rsidR="0071089C" w:rsidRPr="0071089C" w:rsidRDefault="0071089C" w:rsidP="0071089C">
      <w:pPr>
        <w:pStyle w:val="3"/>
        <w:shd w:val="clear" w:color="auto" w:fill="FFFFFF"/>
        <w:spacing w:before="0" w:line="240" w:lineRule="auto"/>
        <w:jc w:val="center"/>
        <w:rPr>
          <w:rFonts w:ascii="inherit" w:hAnsi="inherit"/>
          <w:b/>
          <w:color w:val="293A55"/>
          <w:sz w:val="30"/>
          <w:szCs w:val="30"/>
          <w:lang w:val="uk-UA"/>
        </w:rPr>
      </w:pPr>
      <w:r w:rsidRPr="0071089C">
        <w:rPr>
          <w:rFonts w:ascii="inherit" w:hAnsi="inherit"/>
          <w:b/>
          <w:color w:val="293A55"/>
          <w:sz w:val="30"/>
          <w:szCs w:val="30"/>
          <w:lang w:val="uk-UA"/>
        </w:rPr>
        <w:t>8. Зразки повідомлень ОПР</w:t>
      </w:r>
    </w:p>
    <w:p w14:paraId="7AE62ADE" w14:textId="77777777" w:rsidR="0071089C" w:rsidRPr="0071089C" w:rsidRDefault="0071089C" w:rsidP="0071089C">
      <w:pPr>
        <w:spacing w:after="0" w:line="240" w:lineRule="auto"/>
        <w:rPr>
          <w:lang w:val="uk-UA"/>
        </w:rPr>
      </w:pPr>
    </w:p>
    <w:p w14:paraId="744BA05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У цій главі наводиться лише інформація ОПР, тобто у повідомленнях AFTN дається тільки текст AFTN без іншої супроводжувальної інформації.</w:t>
      </w:r>
    </w:p>
    <w:p w14:paraId="14526B6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Номери на структурних діаграмах відповідають номерам типів полів, що використовуються.</w:t>
      </w:r>
    </w:p>
    <w:p w14:paraId="38EFA4A4"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 Повідомлення щодо аварійного сповіщення (ALR)</w:t>
      </w:r>
    </w:p>
    <w:p w14:paraId="6F89D377" w14:textId="77777777" w:rsidR="009378B8"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582A4046" w14:textId="77777777" w:rsidR="009378B8"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5C8BE6F7"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Структура:</w:t>
      </w:r>
    </w:p>
    <w:p w14:paraId="17A8188C" w14:textId="77777777" w:rsidR="009378B8" w:rsidRPr="00627674"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7E28853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 </w:t>
      </w:r>
      <w:r w:rsidRPr="00627674">
        <w:rPr>
          <w:rFonts w:ascii="IBM Plex Serif" w:hAnsi="IBM Plex Serif"/>
          <w:noProof/>
          <w:color w:val="293A55"/>
          <w:lang w:val="ru-RU" w:eastAsia="ru-RU"/>
        </w:rPr>
        <w:drawing>
          <wp:inline distT="0" distB="0" distL="0" distR="0" wp14:anchorId="66378A3B" wp14:editId="7BBEF7FC">
            <wp:extent cx="4739640" cy="6012180"/>
            <wp:effectExtent l="0" t="0" r="3810" b="762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4739640" cy="6012180"/>
                    </a:xfrm>
                    <a:prstGeom prst="rect">
                      <a:avLst/>
                    </a:prstGeom>
                    <a:noFill/>
                    <a:ln>
                      <a:noFill/>
                    </a:ln>
                  </pic:spPr>
                </pic:pic>
              </a:graphicData>
            </a:graphic>
          </wp:inline>
        </w:drawing>
      </w:r>
      <w:r w:rsidRPr="00627674">
        <w:rPr>
          <w:rFonts w:ascii="IBM Plex Serif" w:hAnsi="IBM Plex Serif"/>
          <w:color w:val="293A55"/>
          <w:lang w:val="uk-UA"/>
        </w:rPr>
        <w:t> </w:t>
      </w:r>
    </w:p>
    <w:p w14:paraId="738AA57B"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w:t>
      </w:r>
      <w:r w:rsidRPr="00627674">
        <w:rPr>
          <w:rFonts w:ascii="IBM Plex Serif" w:hAnsi="IBM Plex Serif"/>
          <w:noProof/>
          <w:color w:val="293A55"/>
          <w:lang w:val="ru-RU" w:eastAsia="ru-RU"/>
        </w:rPr>
        <w:drawing>
          <wp:inline distT="0" distB="0" distL="0" distR="0" wp14:anchorId="683C76BB" wp14:editId="72A3CB42">
            <wp:extent cx="4960620" cy="2103120"/>
            <wp:effectExtent l="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4960620" cy="2103120"/>
                    </a:xfrm>
                    <a:prstGeom prst="rect">
                      <a:avLst/>
                    </a:prstGeom>
                    <a:noFill/>
                    <a:ln>
                      <a:noFill/>
                    </a:ln>
                  </pic:spPr>
                </pic:pic>
              </a:graphicData>
            </a:graphic>
          </wp:inline>
        </w:drawing>
      </w:r>
      <w:r w:rsidRPr="00627674">
        <w:rPr>
          <w:rFonts w:ascii="IBM Plex Serif" w:hAnsi="IBM Plex Serif"/>
          <w:color w:val="293A55"/>
          <w:lang w:val="uk-UA"/>
        </w:rPr>
        <w:t> </w:t>
      </w:r>
    </w:p>
    <w:p w14:paraId="00E107EB" w14:textId="77777777" w:rsidR="009378B8" w:rsidRPr="00627674"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28FB431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Нижче наведено приклад повідомлення щодо аварійного сповіщення і оголошення аварійної стадії "НЕВИЗНАЧЕНІСТЬ", переданого </w:t>
      </w:r>
      <w:r w:rsidRPr="00627674">
        <w:rPr>
          <w:rFonts w:ascii="IBM Plex Serif" w:hAnsi="IBM Plex Serif"/>
          <w:color w:val="293A55"/>
          <w:lang w:val="uk-UA"/>
        </w:rPr>
        <w:lastRenderedPageBreak/>
        <w:t>диспетчерським органом підходу в Борисполі центру в Одесі та іншим органам ОПР відповідно до польоту з Борисполя до Херсону:</w:t>
      </w:r>
    </w:p>
    <w:p w14:paraId="4A4A8AD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(ALR-INCERFA/UKBBZAZX/OVERDUE</w:t>
      </w:r>
    </w:p>
    <w:p w14:paraId="28BE76F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-FOX236/A3624-IM</w:t>
      </w:r>
    </w:p>
    <w:p w14:paraId="2DE68F1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-C141/H-S/C</w:t>
      </w:r>
    </w:p>
    <w:p w14:paraId="010B2E8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-UKBB1020</w:t>
      </w:r>
    </w:p>
    <w:p w14:paraId="2504E97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-N0430F220</w:t>
      </w:r>
    </w:p>
    <w:p w14:paraId="487CDD0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-UKOH0110 UKOO</w:t>
      </w:r>
    </w:p>
    <w:p w14:paraId="7937813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-REG/A43213 EET/UKOV0030 OPR/USAF RMK/NO</w:t>
      </w:r>
    </w:p>
    <w:p w14:paraId="6164D0E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POSITION REPORT SINCE DEP PLUS 12 MINUTES</w:t>
      </w:r>
    </w:p>
    <w:p w14:paraId="73B00BE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-E/0720 P/12 R/UV J/LF D/02 014 C ORANGE A/SILVER C/SIGGAN</w:t>
      </w:r>
    </w:p>
    <w:p w14:paraId="43C5AE2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-USAF UKBBZAZX 1022 121,5 BASOR 1022 PILOT REPORT ATS UNITS UKBB FIR ALERTED NIL).</w:t>
      </w:r>
    </w:p>
    <w:p w14:paraId="11B602B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0E93722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Повідомлення щодо аварійної стадії "НЕВИЗНАЧЕНІСТЬ" надіслано органом ОПР аеродрому Борисполь у зв'язку з відсутністю повідомлень про місцезнаходження і втратою радіозв'язку через 12 хв після вильоту; ідентифікація ПС - FOX236; політ за ППП, військовий рейс; категорія турбулентності в сліді - "важке", обладнане стандартним устаткуванням зв'язку, навігаційним обладнанням і обладнанням заходження на посадку для даного маршруту; прийомовідповідач ВОРЛ із режимами A і C, останній присвоєний код 3624; вилетів із Борисполя о 10.20 UTC; крейсерська швидкість 430 </w:t>
      </w:r>
      <w:proofErr w:type="spellStart"/>
      <w:r w:rsidRPr="00627674">
        <w:rPr>
          <w:rFonts w:ascii="IBM Plex Serif" w:hAnsi="IBM Plex Serif"/>
          <w:color w:val="293A55"/>
          <w:lang w:val="uk-UA"/>
        </w:rPr>
        <w:t>kt</w:t>
      </w:r>
      <w:proofErr w:type="spellEnd"/>
      <w:r w:rsidRPr="00627674">
        <w:rPr>
          <w:rFonts w:ascii="IBM Plex Serif" w:hAnsi="IBM Plex Serif"/>
          <w:color w:val="293A55"/>
          <w:lang w:val="uk-UA"/>
        </w:rPr>
        <w:t xml:space="preserve"> ешелон FL220; аеродром призначення - Херсон, загальний розрахунковий закінчений час - 1 год 10 хв, запасний аеродром призначення Одеса; загальний розрахунковий закінчений час для межі РПІ Одеси становить 30 хв; реєстраційний знак ПС - A42213, ПС належить військово-повітряним силам (далі - ВПС) США; останнє повідомлення про місцезнаходження надійшло через 12 хвилин після вильоту, запас пального становить після зльоту 7 год 20 хв; на борту перебуває 12 осіб; на борту є переносне радіоустаткування, що працює на частоті 121,5 МГц у діапазоні ДВЧ і 243 МГц у діапазоні ДВЧ; на борту є рятувальні жилети, оснащені джерелами світла і покриті речовиною, що флуоресціює; на борту є два човни з оранжевими тентами загальною місткістю на 14 осіб; колір літака - сріблястий; прізвище командира ПС SIGGAN; експлуатант - ВПС США; останній раз ПС мало зв'язок із ДОП у Борисполі о 10.22 UTC на частоті 121,5 МГц, коли пілот доповів про місцезнаходження над основною точкою BASOR; диспетчерський орган підходу в Борисполі направив аварійне сповіщення всім органам ОПР у межах РПІ Борисполя; інша інформація щодо даного польоту відсутня.</w:t>
      </w:r>
    </w:p>
    <w:p w14:paraId="498E770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2. Повідомлення щодо відмови радіозв'язку (RCF).</w:t>
      </w:r>
    </w:p>
    <w:p w14:paraId="4DA1EDC8" w14:textId="77777777" w:rsidR="000E2D4E" w:rsidRDefault="000E2D4E" w:rsidP="0071089C">
      <w:pPr>
        <w:pStyle w:val="tj"/>
        <w:shd w:val="clear" w:color="auto" w:fill="FFFFFF"/>
        <w:spacing w:before="0" w:beforeAutospacing="0" w:after="0" w:afterAutospacing="0"/>
        <w:jc w:val="both"/>
        <w:rPr>
          <w:rFonts w:ascii="IBM Plex Serif" w:hAnsi="IBM Plex Serif"/>
          <w:color w:val="293A55"/>
          <w:lang w:val="uk-UA"/>
        </w:rPr>
      </w:pPr>
    </w:p>
    <w:p w14:paraId="7978A72C"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Структура:</w:t>
      </w:r>
    </w:p>
    <w:p w14:paraId="24B23135"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w:t>
      </w:r>
      <w:r w:rsidRPr="00627674">
        <w:rPr>
          <w:rFonts w:ascii="IBM Plex Serif" w:hAnsi="IBM Plex Serif"/>
          <w:noProof/>
          <w:color w:val="293A55"/>
          <w:lang w:val="ru-RU" w:eastAsia="ru-RU"/>
        </w:rPr>
        <w:drawing>
          <wp:inline distT="0" distB="0" distL="0" distR="0" wp14:anchorId="10B98F53" wp14:editId="39BC2FCE">
            <wp:extent cx="4960620" cy="2095500"/>
            <wp:effectExtent l="0" t="0" r="0"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4960620" cy="2095500"/>
                    </a:xfrm>
                    <a:prstGeom prst="rect">
                      <a:avLst/>
                    </a:prstGeom>
                    <a:noFill/>
                    <a:ln>
                      <a:noFill/>
                    </a:ln>
                  </pic:spPr>
                </pic:pic>
              </a:graphicData>
            </a:graphic>
          </wp:inline>
        </w:drawing>
      </w:r>
      <w:r w:rsidRPr="00627674">
        <w:rPr>
          <w:rFonts w:ascii="IBM Plex Serif" w:hAnsi="IBM Plex Serif"/>
          <w:color w:val="293A55"/>
          <w:lang w:val="uk-UA"/>
        </w:rPr>
        <w:t> </w:t>
      </w:r>
    </w:p>
    <w:p w14:paraId="10251EC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6316793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Нижче наведено приклад повідомлення, направленого зі Львова до Борисполя, яке містить призначену для Бориспільського центру інформацію стосовно відмови радіозв'язку на ПС, яке одержало дозвіл на політ до аеродрому Бориспіль. Із відповідного плану видно, що ПС не обладнано </w:t>
      </w:r>
      <w:proofErr w:type="spellStart"/>
      <w:r w:rsidRPr="00627674">
        <w:rPr>
          <w:rFonts w:ascii="IBM Plex Serif" w:hAnsi="IBM Plex Serif"/>
          <w:color w:val="293A55"/>
          <w:lang w:val="uk-UA"/>
        </w:rPr>
        <w:t>прийомовідповідачем</w:t>
      </w:r>
      <w:proofErr w:type="spellEnd"/>
      <w:r w:rsidRPr="00627674">
        <w:rPr>
          <w:rFonts w:ascii="IBM Plex Serif" w:hAnsi="IBM Plex Serif"/>
          <w:color w:val="293A55"/>
          <w:lang w:val="uk-UA"/>
        </w:rPr>
        <w:t xml:space="preserve"> ВОРЛ:</w:t>
      </w:r>
    </w:p>
    <w:p w14:paraId="703557A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(RCF-GAGAB-1232 121,3 ADBAN 1229 TRANSMITTING ONLY 126,7 LAST POSITION CONFIRMED BY RADAR).</w:t>
      </w:r>
    </w:p>
    <w:p w14:paraId="497144C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1967E09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Повідомлення щодо відмови радіозв'язку; ідентифікація ПС - GAGAB; код ВОРЛ не присвоєний; останній раз виходило на зв'язок із Львівським центром о 12.32 UTC на частоті 121,3 МГц; останнє повідомлене місцезнаходження - основна точка ADBAN о 12.29 UTC; можливості для підтримки зв'язку, що залишилися: остання передача велася на частоті 126,7 МГц; повідомлення про проліт ADBAN підтверджено спостереженням за допомогою радіолокатора.</w:t>
      </w:r>
    </w:p>
    <w:p w14:paraId="4120662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3. Повідомлення щодо поданого плану польоту (FPL)</w:t>
      </w:r>
    </w:p>
    <w:p w14:paraId="00D02ED9" w14:textId="77777777" w:rsidR="000E2D4E" w:rsidRDefault="000E2D4E" w:rsidP="0071089C">
      <w:pPr>
        <w:pStyle w:val="tj"/>
        <w:shd w:val="clear" w:color="auto" w:fill="FFFFFF"/>
        <w:spacing w:before="0" w:beforeAutospacing="0" w:after="0" w:afterAutospacing="0"/>
        <w:jc w:val="both"/>
        <w:rPr>
          <w:rFonts w:ascii="IBM Plex Serif" w:hAnsi="IBM Plex Serif"/>
          <w:color w:val="293A55"/>
          <w:lang w:val="uk-UA"/>
        </w:rPr>
      </w:pPr>
    </w:p>
    <w:p w14:paraId="12FB1FAA"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Структура:</w:t>
      </w:r>
    </w:p>
    <w:p w14:paraId="46FA7328"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 </w:t>
      </w:r>
      <w:r w:rsidRPr="00627674">
        <w:rPr>
          <w:rFonts w:ascii="IBM Plex Serif" w:hAnsi="IBM Plex Serif"/>
          <w:noProof/>
          <w:color w:val="293A55"/>
          <w:lang w:val="ru-RU" w:eastAsia="ru-RU"/>
        </w:rPr>
        <w:drawing>
          <wp:inline distT="0" distB="0" distL="0" distR="0" wp14:anchorId="0382C4B6" wp14:editId="4AC1298C">
            <wp:extent cx="5318760" cy="5989320"/>
            <wp:effectExtent l="0" t="0" r="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5318760" cy="5989320"/>
                    </a:xfrm>
                    <a:prstGeom prst="rect">
                      <a:avLst/>
                    </a:prstGeom>
                    <a:noFill/>
                    <a:ln>
                      <a:noFill/>
                    </a:ln>
                  </pic:spPr>
                </pic:pic>
              </a:graphicData>
            </a:graphic>
          </wp:inline>
        </w:drawing>
      </w:r>
      <w:r w:rsidRPr="00627674">
        <w:rPr>
          <w:rFonts w:ascii="IBM Plex Serif" w:hAnsi="IBM Plex Serif"/>
          <w:color w:val="293A55"/>
          <w:lang w:val="uk-UA"/>
        </w:rPr>
        <w:t> </w:t>
      </w:r>
    </w:p>
    <w:p w14:paraId="7B195B1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11209A6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Нижче наведено приклад повідомлення щодо поданого плану польоту, переданого аеропортом Бориспіль до центру у Львові. Це повідомлення може бути також направлено центру в Києві або передано цьому центру каналами мовного зв'язку:</w:t>
      </w:r>
    </w:p>
    <w:p w14:paraId="2AD119B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(FPL-ACA101-IS</w:t>
      </w:r>
    </w:p>
    <w:p w14:paraId="32D484A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-B773/H-CHOV/C</w:t>
      </w:r>
    </w:p>
    <w:p w14:paraId="1DF2E31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-UKBB1400</w:t>
      </w:r>
    </w:p>
    <w:p w14:paraId="09FE1DE8"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-N0450F350 A137 LAPVA R27 GORKU LIV</w:t>
      </w:r>
    </w:p>
    <w:p w14:paraId="74CE0420"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-UKLL0055 UKLI</w:t>
      </w:r>
    </w:p>
    <w:p w14:paraId="1E813E5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-EET/UKLV0030 SEL/FJEL DOF/200607).</w:t>
      </w:r>
    </w:p>
    <w:p w14:paraId="5F40FC5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5B1DC86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xml:space="preserve">Повідомлення щодо поданого плану польоту; ідентифікація ПС - ACA101; політ за ППП, регулярний; ПС Боїнг 777-300, категорія турбулентності в сліді - </w:t>
      </w:r>
      <w:r w:rsidRPr="00627674">
        <w:rPr>
          <w:rFonts w:ascii="IBM Plex Serif" w:hAnsi="IBM Plex Serif"/>
          <w:color w:val="293A55"/>
          <w:lang w:val="uk-UA"/>
        </w:rPr>
        <w:lastRenderedPageBreak/>
        <w:t xml:space="preserve">"важке", оснащене LORAN C, HF RTF, VOR, VHF, RTF, </w:t>
      </w:r>
      <w:proofErr w:type="spellStart"/>
      <w:r w:rsidRPr="00627674">
        <w:rPr>
          <w:rFonts w:ascii="IBM Plex Serif" w:hAnsi="IBM Plex Serif"/>
          <w:color w:val="293A55"/>
          <w:lang w:val="uk-UA"/>
        </w:rPr>
        <w:t>прийомовідповідачем</w:t>
      </w:r>
      <w:proofErr w:type="spellEnd"/>
      <w:r w:rsidRPr="00627674">
        <w:rPr>
          <w:rFonts w:ascii="IBM Plex Serif" w:hAnsi="IBM Plex Serif"/>
          <w:color w:val="293A55"/>
          <w:lang w:val="uk-UA"/>
        </w:rPr>
        <w:t xml:space="preserve"> ВОРЛ із режимами A і C, аеродром вильоту - Бориспіль, розрахунковий час прибирання колодок - 14.00 UTC; крейсерська швидкість і рівень відповідно - 450 </w:t>
      </w:r>
      <w:proofErr w:type="spellStart"/>
      <w:r w:rsidRPr="00627674">
        <w:rPr>
          <w:rFonts w:ascii="IBM Plex Serif" w:hAnsi="IBM Plex Serif"/>
          <w:color w:val="293A55"/>
          <w:lang w:val="uk-UA"/>
        </w:rPr>
        <w:t>kt</w:t>
      </w:r>
      <w:proofErr w:type="spellEnd"/>
      <w:r w:rsidRPr="00627674">
        <w:rPr>
          <w:rFonts w:ascii="IBM Plex Serif" w:hAnsi="IBM Plex Serif"/>
          <w:color w:val="293A55"/>
          <w:lang w:val="uk-UA"/>
        </w:rPr>
        <w:t xml:space="preserve"> та FL350; ПС прямуватиме повітряними трасами A137 до точки LAPVA, R27 до точки GORKU, далі на VOR/DME Львів для заходження на посадку на аеродром Львів; загальний розрахунковий закінчений час становить 00 год 55 хв; запасний аеродром призначення Івано-Франківськ; командир ПС надав такі дані про сумарний розрахунковий час прольоту основних точок маршруту: 30 хв до межі РПІ Львів; код системи виборчого виклику (SELCAL) FJEL; DOF (дата виконання польоту): рік, місяць, число.</w:t>
      </w:r>
    </w:p>
    <w:p w14:paraId="209D409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4. Повідомлення щодо зміни (CHG)</w:t>
      </w:r>
    </w:p>
    <w:p w14:paraId="0FE9362E" w14:textId="77777777" w:rsidR="000E2D4E" w:rsidRDefault="000E2D4E" w:rsidP="0071089C">
      <w:pPr>
        <w:pStyle w:val="tj"/>
        <w:shd w:val="clear" w:color="auto" w:fill="FFFFFF"/>
        <w:spacing w:before="0" w:beforeAutospacing="0" w:after="0" w:afterAutospacing="0"/>
        <w:jc w:val="both"/>
        <w:rPr>
          <w:rFonts w:ascii="IBM Plex Serif" w:hAnsi="IBM Plex Serif"/>
          <w:color w:val="293A55"/>
          <w:lang w:val="uk-UA"/>
        </w:rPr>
      </w:pPr>
    </w:p>
    <w:p w14:paraId="4BC33399"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Структура:</w:t>
      </w:r>
    </w:p>
    <w:p w14:paraId="1A9F5983"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w:t>
      </w:r>
      <w:r w:rsidRPr="00627674">
        <w:rPr>
          <w:rFonts w:ascii="IBM Plex Serif" w:hAnsi="IBM Plex Serif"/>
          <w:noProof/>
          <w:color w:val="293A55"/>
          <w:lang w:val="ru-RU" w:eastAsia="ru-RU"/>
        </w:rPr>
        <w:drawing>
          <wp:inline distT="0" distB="0" distL="0" distR="0" wp14:anchorId="6F63B8DF" wp14:editId="5FB83B1F">
            <wp:extent cx="5524500" cy="3291840"/>
            <wp:effectExtent l="0" t="0" r="0" b="381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5524500" cy="3291840"/>
                    </a:xfrm>
                    <a:prstGeom prst="rect">
                      <a:avLst/>
                    </a:prstGeom>
                    <a:noFill/>
                    <a:ln>
                      <a:noFill/>
                    </a:ln>
                  </pic:spPr>
                </pic:pic>
              </a:graphicData>
            </a:graphic>
          </wp:inline>
        </w:drawing>
      </w:r>
      <w:r w:rsidRPr="00627674">
        <w:rPr>
          <w:rFonts w:ascii="IBM Plex Serif" w:hAnsi="IBM Plex Serif"/>
          <w:color w:val="293A55"/>
          <w:lang w:val="uk-UA"/>
        </w:rPr>
        <w:t> </w:t>
      </w:r>
    </w:p>
    <w:p w14:paraId="3533638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6E39C3C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Нижче наведено приклад повідомлення щодо зміни плану польоту, переданого одним із центрів суміжному центру:</w:t>
      </w:r>
    </w:p>
    <w:p w14:paraId="3918137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(CHG-UKR5365-UKOO0850-UKBB-DOF/201122-8/9/A320/M).</w:t>
      </w:r>
    </w:p>
    <w:p w14:paraId="6BB081C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6D702B5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Повідомлення щодо зміни; ідентифікація ПС - UKR5365, політ виконується за маршрутом Одеса EOBT0850 - Бориспіль; розрахунковий час прибирання колодок - 08.50 UTC; дата вильоту - 22 листопада 2020 року, поле типу 9 відповідного повідомлення щодо наданого плану польоту виправляється на тип ПС A320, категорія турбулентності в сліді - "середнє".</w:t>
      </w:r>
    </w:p>
    <w:p w14:paraId="033BF70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5. Повідомлення щодо анулювання плану польоту (CNL)</w:t>
      </w:r>
    </w:p>
    <w:p w14:paraId="792D860D" w14:textId="77777777" w:rsidR="000E2D4E" w:rsidRDefault="000E2D4E" w:rsidP="0071089C">
      <w:pPr>
        <w:pStyle w:val="tj"/>
        <w:shd w:val="clear" w:color="auto" w:fill="FFFFFF"/>
        <w:spacing w:before="0" w:beforeAutospacing="0" w:after="0" w:afterAutospacing="0"/>
        <w:jc w:val="both"/>
        <w:rPr>
          <w:rFonts w:ascii="IBM Plex Serif" w:hAnsi="IBM Plex Serif"/>
          <w:color w:val="293A55"/>
          <w:lang w:val="uk-UA"/>
        </w:rPr>
      </w:pPr>
    </w:p>
    <w:p w14:paraId="2E80D7EE"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Структура:</w:t>
      </w:r>
    </w:p>
    <w:p w14:paraId="1FE8A021"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 </w:t>
      </w:r>
      <w:r w:rsidRPr="00627674">
        <w:rPr>
          <w:rFonts w:ascii="IBM Plex Serif" w:hAnsi="IBM Plex Serif"/>
          <w:noProof/>
          <w:color w:val="293A55"/>
          <w:lang w:val="ru-RU" w:eastAsia="ru-RU"/>
        </w:rPr>
        <w:drawing>
          <wp:inline distT="0" distB="0" distL="0" distR="0" wp14:anchorId="39C0F4B2" wp14:editId="3A7821BD">
            <wp:extent cx="5318760" cy="2103120"/>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5318760" cy="2103120"/>
                    </a:xfrm>
                    <a:prstGeom prst="rect">
                      <a:avLst/>
                    </a:prstGeom>
                    <a:noFill/>
                    <a:ln>
                      <a:noFill/>
                    </a:ln>
                  </pic:spPr>
                </pic:pic>
              </a:graphicData>
            </a:graphic>
          </wp:inline>
        </w:drawing>
      </w:r>
      <w:r w:rsidRPr="00627674">
        <w:rPr>
          <w:rFonts w:ascii="IBM Plex Serif" w:hAnsi="IBM Plex Serif"/>
          <w:color w:val="293A55"/>
          <w:lang w:val="uk-UA"/>
        </w:rPr>
        <w:t> </w:t>
      </w:r>
    </w:p>
    <w:p w14:paraId="0F7D0C7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3A53D43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Нижче наведено приклад повідомлення щодо анулювання плану польоту, переданого органом ОПР усім адресатам, раніше переданого цим органом повідомлення щодо наданого плану польоту:</w:t>
      </w:r>
    </w:p>
    <w:p w14:paraId="3D017E6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(CNL-UKR5365-UKFF1000-UKLL-DOF/201222).</w:t>
      </w:r>
    </w:p>
    <w:p w14:paraId="7D5BEEC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4AE3C6D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Повідомлення щодо анулювання плану польоту; анулюйте план польоту ПС, що має ідентифікацію UKR5365; політ планувався з Сімферополя EOBT1000 до Львова, дата вильоту - 22 грудня 2020 року.</w:t>
      </w:r>
    </w:p>
    <w:p w14:paraId="1F51219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6. Повідомлення щодо затримки (DLA)</w:t>
      </w:r>
    </w:p>
    <w:p w14:paraId="46B6C7A5" w14:textId="77777777" w:rsidR="000E2D4E" w:rsidRDefault="000E2D4E" w:rsidP="0071089C">
      <w:pPr>
        <w:pStyle w:val="tj"/>
        <w:shd w:val="clear" w:color="auto" w:fill="FFFFFF"/>
        <w:spacing w:before="0" w:beforeAutospacing="0" w:after="0" w:afterAutospacing="0"/>
        <w:jc w:val="both"/>
        <w:rPr>
          <w:rFonts w:ascii="IBM Plex Serif" w:hAnsi="IBM Plex Serif"/>
          <w:color w:val="293A55"/>
          <w:lang w:val="uk-UA"/>
        </w:rPr>
      </w:pPr>
    </w:p>
    <w:p w14:paraId="0683849E"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Структура:</w:t>
      </w:r>
    </w:p>
    <w:p w14:paraId="7E83492F"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w:t>
      </w:r>
      <w:r w:rsidRPr="00627674">
        <w:rPr>
          <w:rFonts w:ascii="IBM Plex Serif" w:hAnsi="IBM Plex Serif"/>
          <w:noProof/>
          <w:color w:val="293A55"/>
          <w:lang w:val="ru-RU" w:eastAsia="ru-RU"/>
        </w:rPr>
        <w:drawing>
          <wp:inline distT="0" distB="0" distL="0" distR="0" wp14:anchorId="2DB317AB" wp14:editId="4A9FC3F3">
            <wp:extent cx="5326380" cy="2095500"/>
            <wp:effectExtent l="0" t="0" r="7620"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5326380" cy="2095500"/>
                    </a:xfrm>
                    <a:prstGeom prst="rect">
                      <a:avLst/>
                    </a:prstGeom>
                    <a:noFill/>
                    <a:ln>
                      <a:noFill/>
                    </a:ln>
                  </pic:spPr>
                </pic:pic>
              </a:graphicData>
            </a:graphic>
          </wp:inline>
        </w:drawing>
      </w:r>
      <w:r w:rsidRPr="00627674">
        <w:rPr>
          <w:rFonts w:ascii="IBM Plex Serif" w:hAnsi="IBM Plex Serif"/>
          <w:color w:val="293A55"/>
          <w:lang w:val="uk-UA"/>
        </w:rPr>
        <w:t> </w:t>
      </w:r>
    </w:p>
    <w:p w14:paraId="5E87A60C"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0D9B7B3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Нижче наведено приклад повідомлення щодо затримки, переданого аеродромом вильоту або головним органом, що забезпечує зв'язок аеродрому вильоту, кожному адресату повідомлення щодо наданого плану польоту:</w:t>
      </w:r>
    </w:p>
    <w:p w14:paraId="20D309F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(DLA-UKR5161-UKBB1000-UKOO-DOF/201221).</w:t>
      </w:r>
    </w:p>
    <w:p w14:paraId="5B31C41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1F3C4FC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Повідомлення щодо затримки; ідентифікація ПС - UKR5161; переглянутий розрахунковий час прибирання колодок в аеропорту Бориспіль - 10.00 UTC; пункт призначення - Одеса, дата вильоту - 21 грудня 2020 року.</w:t>
      </w:r>
    </w:p>
    <w:p w14:paraId="67CDE361"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7. Повідомлення щодо вильоту (DEP)</w:t>
      </w:r>
    </w:p>
    <w:p w14:paraId="627CA26C" w14:textId="77777777" w:rsidR="000E2D4E" w:rsidRDefault="000E2D4E" w:rsidP="0071089C">
      <w:pPr>
        <w:pStyle w:val="tj"/>
        <w:shd w:val="clear" w:color="auto" w:fill="FFFFFF"/>
        <w:spacing w:before="0" w:beforeAutospacing="0" w:after="0" w:afterAutospacing="0"/>
        <w:jc w:val="both"/>
        <w:rPr>
          <w:rFonts w:ascii="IBM Plex Serif" w:hAnsi="IBM Plex Serif"/>
          <w:color w:val="293A55"/>
          <w:lang w:val="uk-UA"/>
        </w:rPr>
      </w:pPr>
    </w:p>
    <w:p w14:paraId="626FF342" w14:textId="77777777" w:rsidR="000E2D4E" w:rsidRDefault="000E2D4E" w:rsidP="0071089C">
      <w:pPr>
        <w:pStyle w:val="tj"/>
        <w:shd w:val="clear" w:color="auto" w:fill="FFFFFF"/>
        <w:spacing w:before="0" w:beforeAutospacing="0" w:after="0" w:afterAutospacing="0"/>
        <w:jc w:val="both"/>
        <w:rPr>
          <w:rFonts w:ascii="IBM Plex Serif" w:hAnsi="IBM Plex Serif"/>
          <w:color w:val="293A55"/>
          <w:lang w:val="uk-UA"/>
        </w:rPr>
      </w:pPr>
    </w:p>
    <w:p w14:paraId="7BD405A3" w14:textId="77777777" w:rsidR="000E2D4E" w:rsidRDefault="000E2D4E" w:rsidP="0071089C">
      <w:pPr>
        <w:pStyle w:val="tj"/>
        <w:shd w:val="clear" w:color="auto" w:fill="FFFFFF"/>
        <w:spacing w:before="0" w:beforeAutospacing="0" w:after="0" w:afterAutospacing="0"/>
        <w:jc w:val="both"/>
        <w:rPr>
          <w:rFonts w:ascii="IBM Plex Serif" w:hAnsi="IBM Plex Serif"/>
          <w:color w:val="293A55"/>
          <w:lang w:val="uk-UA"/>
        </w:rPr>
      </w:pPr>
    </w:p>
    <w:p w14:paraId="6098E8C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Структура:</w:t>
      </w:r>
    </w:p>
    <w:p w14:paraId="65266996"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w:t>
      </w:r>
      <w:r w:rsidRPr="00627674">
        <w:rPr>
          <w:rFonts w:ascii="IBM Plex Serif" w:hAnsi="IBM Plex Serif"/>
          <w:noProof/>
          <w:color w:val="293A55"/>
          <w:lang w:val="ru-RU" w:eastAsia="ru-RU"/>
        </w:rPr>
        <w:drawing>
          <wp:inline distT="0" distB="0" distL="0" distR="0" wp14:anchorId="6E2D3065" wp14:editId="2CC48249">
            <wp:extent cx="5318760" cy="2087880"/>
            <wp:effectExtent l="0" t="0" r="0" b="762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5318760" cy="2087880"/>
                    </a:xfrm>
                    <a:prstGeom prst="rect">
                      <a:avLst/>
                    </a:prstGeom>
                    <a:noFill/>
                    <a:ln>
                      <a:noFill/>
                    </a:ln>
                  </pic:spPr>
                </pic:pic>
              </a:graphicData>
            </a:graphic>
          </wp:inline>
        </w:drawing>
      </w:r>
      <w:r w:rsidRPr="00627674">
        <w:rPr>
          <w:rFonts w:ascii="IBM Plex Serif" w:hAnsi="IBM Plex Serif"/>
          <w:color w:val="293A55"/>
          <w:lang w:val="uk-UA"/>
        </w:rPr>
        <w:t> </w:t>
      </w:r>
    </w:p>
    <w:p w14:paraId="14FA03C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0DAD9D2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Нижче наведено приклад повідомлення щодо вильоту, переданого аеродромом вильоту або головним органом, що забезпечує зв'язок аеродрому вильоту, кожному адресату повідомлення щодо наданого плану польоту.</w:t>
      </w:r>
    </w:p>
    <w:p w14:paraId="587285BB"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(DEP-UKR5365-UKFF1002-UKLL-DOF/201221).</w:t>
      </w:r>
    </w:p>
    <w:p w14:paraId="3C81495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46E7C32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Повідомлення щодо вильоту; ідентифікація ПС - UKR5365; фактичний час вильоту із Сімферополя - 10.02 UTC, пункт призначення - Львів, дата вильоту - 21 грудня 2020 року.</w:t>
      </w:r>
    </w:p>
    <w:p w14:paraId="4437B27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8. Повідомлення щодо прибуття (ARR)</w:t>
      </w:r>
    </w:p>
    <w:p w14:paraId="6D15D231" w14:textId="77777777" w:rsidR="000E2D4E" w:rsidRDefault="000E2D4E" w:rsidP="0071089C">
      <w:pPr>
        <w:pStyle w:val="tj"/>
        <w:shd w:val="clear" w:color="auto" w:fill="FFFFFF"/>
        <w:spacing w:before="0" w:beforeAutospacing="0" w:after="0" w:afterAutospacing="0"/>
        <w:jc w:val="both"/>
        <w:rPr>
          <w:rFonts w:ascii="IBM Plex Serif" w:hAnsi="IBM Plex Serif"/>
          <w:color w:val="293A55"/>
          <w:lang w:val="uk-UA"/>
        </w:rPr>
      </w:pPr>
    </w:p>
    <w:p w14:paraId="27C6A1FA"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Структура:</w:t>
      </w:r>
    </w:p>
    <w:p w14:paraId="0A40BB61"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w:t>
      </w:r>
      <w:r w:rsidRPr="00627674">
        <w:rPr>
          <w:rFonts w:ascii="IBM Plex Serif" w:hAnsi="IBM Plex Serif"/>
          <w:noProof/>
          <w:color w:val="293A55"/>
          <w:lang w:val="ru-RU" w:eastAsia="ru-RU"/>
        </w:rPr>
        <w:drawing>
          <wp:inline distT="0" distB="0" distL="0" distR="0" wp14:anchorId="4BC37687" wp14:editId="78260DAF">
            <wp:extent cx="5318760" cy="1897380"/>
            <wp:effectExtent l="0" t="0" r="0" b="762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5318760" cy="1897380"/>
                    </a:xfrm>
                    <a:prstGeom prst="rect">
                      <a:avLst/>
                    </a:prstGeom>
                    <a:noFill/>
                    <a:ln>
                      <a:noFill/>
                    </a:ln>
                  </pic:spPr>
                </pic:pic>
              </a:graphicData>
            </a:graphic>
          </wp:inline>
        </w:drawing>
      </w:r>
      <w:r w:rsidRPr="00627674">
        <w:rPr>
          <w:rFonts w:ascii="IBM Plex Serif" w:hAnsi="IBM Plex Serif"/>
          <w:color w:val="293A55"/>
          <w:lang w:val="uk-UA"/>
        </w:rPr>
        <w:t> </w:t>
      </w:r>
    </w:p>
    <w:p w14:paraId="21A1F92D"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70613D9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Нижче наведено приклади повідомлення щодо прибуття:</w:t>
      </w:r>
    </w:p>
    <w:p w14:paraId="5D85DE3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повідомлення щодо прибуття, переданого з аеродрому прибуття (призначення):</w:t>
      </w:r>
    </w:p>
    <w:p w14:paraId="73ABD67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(ARR-UKR5365-UKHH-UKLL1133);</w:t>
      </w:r>
    </w:p>
    <w:p w14:paraId="2250CE8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повідомлення щодо прибуття, переданого в результаті прибуття на аеродром, якому не призначений індекс ICAO:</w:t>
      </w:r>
    </w:p>
    <w:p w14:paraId="110F1B2F"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(ARR-URCDD-UKHP-ZZZZ1133 POTOKY);</w:t>
      </w:r>
    </w:p>
    <w:p w14:paraId="0B929845"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повідомлення щодо прибуття, переданого в результаті прибуття на запасний аеродром:</w:t>
      </w:r>
    </w:p>
    <w:p w14:paraId="11E8396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(ARR-UKR5365-UKHH-UKLL-UKBB1115) RMK/DUE TO WEATHER.</w:t>
      </w:r>
    </w:p>
    <w:p w14:paraId="14EEEFF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2D77F45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повідомлення щодо прибуття; пізнавальний індекс ПС - UKR5365; аеродром вильоту - Харків; ПС здійснило посадку у Львові об 11.33 UTC;</w:t>
      </w:r>
    </w:p>
    <w:p w14:paraId="6DE5E793"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повідомлення щодо прибуття; пізнавальний індекс ПС - URCDD, аеродром вильоту - Полтава; ПСМ здійснило посадку на ЗПМ Потоки;</w:t>
      </w:r>
    </w:p>
    <w:p w14:paraId="27F1EC2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повідомлення щодо прибуття; пізнавальний індекс ПС - UKR5365; пункт вильоту - Харків; пункт призначення - Львів; ПС здійснило посадку в Борисполі об 11.15 UTC; причина посадки на запасний аеродром - погодні умови.</w:t>
      </w:r>
    </w:p>
    <w:p w14:paraId="06FDC12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9. Повідомлення щодо запиту плану польоту (RQP)</w:t>
      </w:r>
    </w:p>
    <w:p w14:paraId="582BFF47" w14:textId="77777777" w:rsidR="000E2D4E" w:rsidRDefault="000E2D4E" w:rsidP="0071089C">
      <w:pPr>
        <w:pStyle w:val="tj"/>
        <w:shd w:val="clear" w:color="auto" w:fill="FFFFFF"/>
        <w:spacing w:before="0" w:beforeAutospacing="0" w:after="0" w:afterAutospacing="0"/>
        <w:jc w:val="both"/>
        <w:rPr>
          <w:rFonts w:ascii="IBM Plex Serif" w:hAnsi="IBM Plex Serif"/>
          <w:color w:val="293A55"/>
          <w:lang w:val="uk-UA"/>
        </w:rPr>
      </w:pPr>
    </w:p>
    <w:p w14:paraId="4FE8C4D9"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Структура:</w:t>
      </w:r>
    </w:p>
    <w:p w14:paraId="2FD48915"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 </w:t>
      </w:r>
      <w:r w:rsidRPr="00627674">
        <w:rPr>
          <w:rFonts w:ascii="IBM Plex Serif" w:hAnsi="IBM Plex Serif"/>
          <w:noProof/>
          <w:color w:val="293A55"/>
          <w:lang w:val="ru-RU" w:eastAsia="ru-RU"/>
        </w:rPr>
        <w:drawing>
          <wp:inline distT="0" distB="0" distL="0" distR="0" wp14:anchorId="32CC44C4" wp14:editId="6176F19C">
            <wp:extent cx="5318760" cy="2095500"/>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5318760" cy="2095500"/>
                    </a:xfrm>
                    <a:prstGeom prst="rect">
                      <a:avLst/>
                    </a:prstGeom>
                    <a:noFill/>
                    <a:ln>
                      <a:noFill/>
                    </a:ln>
                  </pic:spPr>
                </pic:pic>
              </a:graphicData>
            </a:graphic>
          </wp:inline>
        </w:drawing>
      </w:r>
      <w:r w:rsidRPr="00627674">
        <w:rPr>
          <w:rFonts w:ascii="IBM Plex Serif" w:hAnsi="IBM Plex Serif"/>
          <w:color w:val="293A55"/>
          <w:lang w:val="uk-UA"/>
        </w:rPr>
        <w:t> </w:t>
      </w:r>
    </w:p>
    <w:p w14:paraId="1C342E1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079BB2B7"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Нижче наведено приклад повідомлення щодо запиту плану польоту, направленого одним центром суміжному центру після одержання повідомлення щодо розрахункових даних, стосовно яких раніше не було отримано відповідного повідомлення щодо наданого плану польоту:</w:t>
      </w:r>
    </w:p>
    <w:p w14:paraId="7B23BFE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(RQP-UKR5365-UKBB-UKOO-0).</w:t>
      </w:r>
    </w:p>
    <w:p w14:paraId="25865F02"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2EF791E4"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Повідомлення щодо запиту плану польоту; ідентифікація ПС - UKR5365; ПС вилетіло з Борисполя; пункт призначення - Одеса, інша інформація - відсутня.</w:t>
      </w:r>
    </w:p>
    <w:p w14:paraId="6AA49A36"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10. Повідомлення щодо запиту додаткового плану польоту (RQS)</w:t>
      </w:r>
    </w:p>
    <w:p w14:paraId="09C6F0CE" w14:textId="77777777" w:rsidR="000E2D4E" w:rsidRDefault="000E2D4E" w:rsidP="0071089C">
      <w:pPr>
        <w:pStyle w:val="tj"/>
        <w:shd w:val="clear" w:color="auto" w:fill="FFFFFF"/>
        <w:spacing w:before="0" w:beforeAutospacing="0" w:after="0" w:afterAutospacing="0"/>
        <w:jc w:val="both"/>
        <w:rPr>
          <w:rFonts w:ascii="IBM Plex Serif" w:hAnsi="IBM Plex Serif"/>
          <w:color w:val="293A55"/>
          <w:lang w:val="uk-UA"/>
        </w:rPr>
      </w:pPr>
    </w:p>
    <w:p w14:paraId="47BD0746"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Структура:</w:t>
      </w:r>
    </w:p>
    <w:p w14:paraId="39CCD35C"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 </w:t>
      </w:r>
      <w:r w:rsidRPr="00627674">
        <w:rPr>
          <w:rFonts w:ascii="IBM Plex Serif" w:hAnsi="IBM Plex Serif"/>
          <w:noProof/>
          <w:color w:val="293A55"/>
          <w:lang w:val="ru-RU" w:eastAsia="ru-RU"/>
        </w:rPr>
        <w:drawing>
          <wp:inline distT="0" distB="0" distL="0" distR="0" wp14:anchorId="2B1FE8C8" wp14:editId="023204D8">
            <wp:extent cx="5326380" cy="2095500"/>
            <wp:effectExtent l="0" t="0" r="762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5326380" cy="2095500"/>
                    </a:xfrm>
                    <a:prstGeom prst="rect">
                      <a:avLst/>
                    </a:prstGeom>
                    <a:noFill/>
                    <a:ln>
                      <a:noFill/>
                    </a:ln>
                  </pic:spPr>
                </pic:pic>
              </a:graphicData>
            </a:graphic>
          </wp:inline>
        </w:drawing>
      </w:r>
      <w:r w:rsidRPr="00627674">
        <w:rPr>
          <w:rFonts w:ascii="IBM Plex Serif" w:hAnsi="IBM Plex Serif"/>
          <w:color w:val="293A55"/>
          <w:lang w:val="uk-UA"/>
        </w:rPr>
        <w:t> </w:t>
      </w:r>
    </w:p>
    <w:p w14:paraId="5200715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p>
    <w:p w14:paraId="01D53C7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Нижче наведено приклад повідомлення щодо запиту додаткового плану польоту, переданого органом ОПР іншому органу ОПР, який обслуговує аеродром вильоту. Орган ОПР робить запит стосовно інформації, яка передбачена формою плану польоту, але не була передана в повідомленнях щодо наданого або поточного плану польоту:</w:t>
      </w:r>
    </w:p>
    <w:p w14:paraId="6C7DD5CE"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(RQS-UKR5365/A4046-UKBB-UKHH-0).</w:t>
      </w:r>
    </w:p>
    <w:p w14:paraId="3280369A"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7BBB7899" w14:textId="77777777" w:rsidR="0071089C" w:rsidRPr="00627674"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Повідомлення щодо запиту додаткового плану польоту; ідентифікація ПС - UKR5365, код ВОРЛ - 4046, працює в режимі A; аеродром вильоту - Бориспіль; аеродром призначення - Харків, інша інформація - відсутня.</w:t>
      </w:r>
    </w:p>
    <w:p w14:paraId="620E90CC"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11. Повідомлення щодо додаткового плану польоту (SPL)</w:t>
      </w:r>
    </w:p>
    <w:p w14:paraId="0B7DBBAD" w14:textId="77777777" w:rsidR="009378B8"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71958E46" w14:textId="77777777" w:rsidR="009378B8" w:rsidRDefault="009378B8" w:rsidP="0071089C">
      <w:pPr>
        <w:pStyle w:val="tj"/>
        <w:shd w:val="clear" w:color="auto" w:fill="FFFFFF"/>
        <w:spacing w:before="0" w:beforeAutospacing="0" w:after="0" w:afterAutospacing="0"/>
        <w:jc w:val="both"/>
        <w:rPr>
          <w:rFonts w:ascii="IBM Plex Serif" w:hAnsi="IBM Plex Serif"/>
          <w:color w:val="293A55"/>
          <w:lang w:val="uk-UA"/>
        </w:rPr>
      </w:pPr>
    </w:p>
    <w:p w14:paraId="63D5CED4" w14:textId="77777777" w:rsidR="0071089C" w:rsidRDefault="0071089C" w:rsidP="0071089C">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Структура:</w:t>
      </w:r>
    </w:p>
    <w:p w14:paraId="69C5D28E" w14:textId="77777777" w:rsidR="0008637D" w:rsidRDefault="0008637D" w:rsidP="0008637D">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lastRenderedPageBreak/>
        <w:t> </w:t>
      </w:r>
      <w:r w:rsidRPr="00627674">
        <w:rPr>
          <w:rFonts w:ascii="IBM Plex Serif" w:hAnsi="IBM Plex Serif"/>
          <w:noProof/>
          <w:color w:val="293A55"/>
          <w:lang w:val="ru-RU" w:eastAsia="ru-RU"/>
        </w:rPr>
        <w:drawing>
          <wp:inline distT="0" distB="0" distL="0" distR="0" wp14:anchorId="0EB1B754" wp14:editId="1B5228AA">
            <wp:extent cx="5326380" cy="3915507"/>
            <wp:effectExtent l="0" t="0" r="7620" b="889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5343363" cy="3927991"/>
                    </a:xfrm>
                    <a:prstGeom prst="rect">
                      <a:avLst/>
                    </a:prstGeom>
                    <a:noFill/>
                    <a:ln>
                      <a:noFill/>
                    </a:ln>
                  </pic:spPr>
                </pic:pic>
              </a:graphicData>
            </a:graphic>
          </wp:inline>
        </w:drawing>
      </w:r>
      <w:r w:rsidRPr="00627674">
        <w:rPr>
          <w:rFonts w:ascii="IBM Plex Serif" w:hAnsi="IBM Plex Serif"/>
          <w:color w:val="293A55"/>
          <w:lang w:val="uk-UA"/>
        </w:rPr>
        <w:t> </w:t>
      </w:r>
    </w:p>
    <w:p w14:paraId="2EC6CF72" w14:textId="77777777" w:rsidR="0008637D" w:rsidRPr="00627674" w:rsidRDefault="0008637D" w:rsidP="0008637D">
      <w:pPr>
        <w:pStyle w:val="tj"/>
        <w:shd w:val="clear" w:color="auto" w:fill="FFFFFF"/>
        <w:spacing w:before="0" w:beforeAutospacing="0" w:after="0" w:afterAutospacing="0"/>
        <w:jc w:val="both"/>
        <w:rPr>
          <w:rFonts w:ascii="IBM Plex Serif" w:hAnsi="IBM Plex Serif"/>
          <w:color w:val="293A55"/>
          <w:lang w:val="uk-UA"/>
        </w:rPr>
      </w:pPr>
    </w:p>
    <w:p w14:paraId="652B7444" w14:textId="77777777" w:rsidR="0008637D" w:rsidRPr="00627674" w:rsidRDefault="0008637D" w:rsidP="0008637D">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Нижче наведено приклад повідомлення щодо додаткового плану польоту, переданого аеродромом вильоту ПС органу ОПР, який запросив додаткову інформацію, яка передбачена формою бланка плану польоту, але не була передана в повідомленнях щодо поданого або поточного плану польоту:</w:t>
      </w:r>
    </w:p>
    <w:p w14:paraId="4F183702" w14:textId="77777777" w:rsidR="0008637D" w:rsidRPr="00627674" w:rsidRDefault="0008637D" w:rsidP="0008637D">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(SPL-UKR5365</w:t>
      </w:r>
    </w:p>
    <w:p w14:paraId="6F032D8D" w14:textId="77777777" w:rsidR="0008637D" w:rsidRPr="00627674" w:rsidRDefault="0008637D" w:rsidP="0008637D">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-UKBB0920</w:t>
      </w:r>
    </w:p>
    <w:p w14:paraId="67F774A7" w14:textId="77777777" w:rsidR="0008637D" w:rsidRPr="00627674" w:rsidRDefault="0008637D" w:rsidP="0008637D">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-UKDE0100 UKDD</w:t>
      </w:r>
    </w:p>
    <w:p w14:paraId="1B432361" w14:textId="77777777" w:rsidR="0008637D" w:rsidRPr="00627674" w:rsidRDefault="0008637D" w:rsidP="0008637D">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-REG/URCEP RMK/CHARTER</w:t>
      </w:r>
    </w:p>
    <w:p w14:paraId="79B10B9D" w14:textId="77777777" w:rsidR="0008637D" w:rsidRPr="00627674" w:rsidRDefault="0008637D" w:rsidP="0008637D">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-E0440 P/39 R/V J/L A/BLUE C/MARCHUK).</w:t>
      </w:r>
    </w:p>
    <w:p w14:paraId="18177BE6" w14:textId="77777777" w:rsidR="0008637D" w:rsidRPr="00627674" w:rsidRDefault="0008637D" w:rsidP="0008637D">
      <w:pPr>
        <w:pStyle w:val="tj"/>
        <w:shd w:val="clear" w:color="auto" w:fill="FFFFFF"/>
        <w:spacing w:before="0" w:beforeAutospacing="0" w:after="0" w:afterAutospacing="0"/>
        <w:jc w:val="both"/>
        <w:rPr>
          <w:rFonts w:ascii="IBM Plex Serif" w:hAnsi="IBM Plex Serif"/>
          <w:color w:val="293A55"/>
          <w:lang w:val="uk-UA"/>
        </w:rPr>
      </w:pPr>
      <w:r w:rsidRPr="00627674">
        <w:rPr>
          <w:rFonts w:ascii="IBM Plex Serif" w:hAnsi="IBM Plex Serif"/>
          <w:color w:val="293A55"/>
          <w:lang w:val="uk-UA"/>
        </w:rPr>
        <w:t>Зміст:</w:t>
      </w:r>
    </w:p>
    <w:p w14:paraId="7F84BACC" w14:textId="77777777" w:rsidR="0008637D" w:rsidRDefault="0008637D" w:rsidP="0008637D">
      <w:pPr>
        <w:pStyle w:val="tj"/>
        <w:shd w:val="clear" w:color="auto" w:fill="FFFFFF"/>
        <w:spacing w:before="0" w:beforeAutospacing="0" w:after="0" w:afterAutospacing="0"/>
        <w:jc w:val="both"/>
        <w:rPr>
          <w:rFonts w:ascii="IBM Plex Serif" w:hAnsi="IBM Plex Serif"/>
          <w:color w:val="293A55"/>
          <w:lang w:val="uk-UA"/>
        </w:rPr>
        <w:sectPr w:rsidR="0008637D" w:rsidSect="008042F7">
          <w:pgSz w:w="11907" w:h="16839" w:code="9"/>
          <w:pgMar w:top="1134" w:right="850" w:bottom="1134" w:left="1701" w:header="720" w:footer="720" w:gutter="0"/>
          <w:cols w:space="720"/>
          <w:docGrid w:linePitch="360"/>
        </w:sectPr>
      </w:pPr>
      <w:r w:rsidRPr="00627674">
        <w:rPr>
          <w:rFonts w:ascii="IBM Plex Serif" w:hAnsi="IBM Plex Serif"/>
          <w:color w:val="293A55"/>
          <w:lang w:val="uk-UA"/>
        </w:rPr>
        <w:t>Повідомлення щодо додаткового плану польоту; ідентифікація ПС - UKR5365, прийомовідповідач ВОРЛ відсутній; час вильоту з Борисполя - 09.20 UTC; пункт призначення - Запоріжжя, загальний розрахунковий минулий час - 1 год; запасний аеродром - Дніпро; реєстраційний знак ПС - UR-CEP, чартерний рейс; запас пального - на 4 год 40 хв після вильоту; на борту перебуває 39 осіб; на борту є портативна радіостанція, яка працює на міжнародній аварійній частоті 121,5 МГц; на борту є рятувальні жилети, оснащені джерелами світла; колір ПС - блакитний; прізвище КПС - Марчук.</w:t>
      </w:r>
    </w:p>
    <w:p w14:paraId="04F8C6BB" w14:textId="77777777" w:rsidR="0008637D" w:rsidRPr="0008637D" w:rsidRDefault="0008637D" w:rsidP="0008637D">
      <w:pPr>
        <w:pStyle w:val="3"/>
        <w:shd w:val="clear" w:color="auto" w:fill="FFFFFF"/>
        <w:spacing w:before="0" w:line="240" w:lineRule="auto"/>
        <w:jc w:val="center"/>
        <w:rPr>
          <w:rFonts w:ascii="inherit" w:hAnsi="inherit"/>
          <w:b/>
          <w:color w:val="293A55"/>
          <w:sz w:val="30"/>
          <w:szCs w:val="30"/>
          <w:lang w:val="uk-UA"/>
        </w:rPr>
      </w:pPr>
      <w:r w:rsidRPr="0008637D">
        <w:rPr>
          <w:rFonts w:ascii="inherit" w:hAnsi="inherit"/>
          <w:b/>
          <w:color w:val="293A55"/>
          <w:sz w:val="30"/>
          <w:szCs w:val="30"/>
          <w:lang w:val="uk-UA"/>
        </w:rPr>
        <w:lastRenderedPageBreak/>
        <w:t>9. Стандартні повідомлення щодо ОПР та їх структура</w:t>
      </w:r>
    </w:p>
    <w:p w14:paraId="54C9D269" w14:textId="77777777" w:rsidR="0008637D" w:rsidRPr="0008637D" w:rsidRDefault="0008637D" w:rsidP="0008637D">
      <w:pPr>
        <w:spacing w:after="0" w:line="240" w:lineRule="auto"/>
        <w:rPr>
          <w:lang w:val="uk-UA"/>
        </w:rPr>
      </w:pPr>
    </w:p>
    <w:tbl>
      <w:tblPr>
        <w:tblW w:w="5008" w:type="pct"/>
        <w:tblInd w:w="-16"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2287"/>
        <w:gridCol w:w="1208"/>
        <w:gridCol w:w="561"/>
        <w:gridCol w:w="561"/>
        <w:gridCol w:w="781"/>
        <w:gridCol w:w="621"/>
        <w:gridCol w:w="815"/>
        <w:gridCol w:w="845"/>
        <w:gridCol w:w="776"/>
        <w:gridCol w:w="750"/>
        <w:gridCol w:w="815"/>
        <w:gridCol w:w="703"/>
        <w:gridCol w:w="845"/>
        <w:gridCol w:w="845"/>
        <w:gridCol w:w="694"/>
        <w:gridCol w:w="733"/>
        <w:gridCol w:w="561"/>
        <w:gridCol w:w="1203"/>
        <w:gridCol w:w="668"/>
        <w:gridCol w:w="574"/>
        <w:gridCol w:w="595"/>
        <w:gridCol w:w="940"/>
        <w:gridCol w:w="992"/>
        <w:gridCol w:w="561"/>
        <w:gridCol w:w="1630"/>
      </w:tblGrid>
      <w:tr w:rsidR="0008637D" w:rsidRPr="00627674" w14:paraId="62B5CD97" w14:textId="77777777" w:rsidTr="008042F7">
        <w:trPr>
          <w:cantSplit/>
          <w:trHeight w:val="2197"/>
        </w:trPr>
        <w:tc>
          <w:tcPr>
            <w:tcW w:w="81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ECB0B3" w14:textId="77777777" w:rsidR="0008637D" w:rsidRPr="00627674" w:rsidRDefault="0008637D" w:rsidP="0008637D">
            <w:pPr>
              <w:pStyle w:val="tc"/>
              <w:spacing w:before="0" w:beforeAutospacing="0" w:after="0" w:afterAutospacing="0"/>
              <w:jc w:val="center"/>
              <w:rPr>
                <w:lang w:val="uk-UA"/>
              </w:rPr>
            </w:pPr>
            <w:r w:rsidRPr="00627674">
              <w:rPr>
                <w:rStyle w:val="fs2"/>
                <w:b/>
                <w:bCs/>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extDirection w:val="btLr"/>
            <w:vAlign w:val="center"/>
            <w:hideMark/>
          </w:tcPr>
          <w:p w14:paraId="5143A8C7" w14:textId="4CF4D180" w:rsidR="0008637D" w:rsidRPr="00627674" w:rsidRDefault="0008637D" w:rsidP="0008637D">
            <w:pPr>
              <w:pStyle w:val="tc"/>
              <w:spacing w:before="0" w:beforeAutospacing="0" w:after="0" w:afterAutospacing="0"/>
              <w:ind w:left="113" w:right="113"/>
              <w:jc w:val="center"/>
              <w:rPr>
                <w:lang w:val="uk-UA"/>
              </w:rPr>
            </w:pPr>
            <w:r>
              <w:rPr>
                <w:rStyle w:val="fs2"/>
                <w:sz w:val="20"/>
                <w:szCs w:val="20"/>
                <w:lang w:val="uk-UA"/>
              </w:rPr>
              <w:t>На даний час не викорис</w:t>
            </w:r>
            <w:r w:rsidRPr="00627674">
              <w:rPr>
                <w:rStyle w:val="fs2"/>
                <w:sz w:val="20"/>
                <w:szCs w:val="20"/>
                <w:lang w:val="uk-UA"/>
              </w:rPr>
              <w:t>товується</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extDirection w:val="btLr"/>
            <w:vAlign w:val="center"/>
            <w:hideMark/>
          </w:tcPr>
          <w:p w14:paraId="2BAECDC2" w14:textId="39F44ED8" w:rsidR="0008637D" w:rsidRPr="00627674" w:rsidRDefault="0008637D" w:rsidP="0008637D">
            <w:pPr>
              <w:pStyle w:val="tc"/>
              <w:spacing w:before="0" w:beforeAutospacing="0" w:after="0" w:afterAutospacing="0"/>
              <w:ind w:left="113" w:right="113"/>
              <w:jc w:val="center"/>
              <w:rPr>
                <w:lang w:val="uk-UA"/>
              </w:rPr>
            </w:pPr>
            <w:r>
              <w:rPr>
                <w:rStyle w:val="fs2"/>
                <w:sz w:val="20"/>
                <w:szCs w:val="20"/>
                <w:lang w:val="uk-UA"/>
              </w:rPr>
              <w:t>На даний час не викорис</w:t>
            </w:r>
            <w:r w:rsidRPr="00627674">
              <w:rPr>
                <w:rStyle w:val="fs2"/>
                <w:sz w:val="20"/>
                <w:szCs w:val="20"/>
                <w:lang w:val="uk-UA"/>
              </w:rPr>
              <w:t>товується</w:t>
            </w:r>
          </w:p>
        </w:tc>
        <w:tc>
          <w:tcPr>
            <w:tcW w:w="18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extDirection w:val="btLr"/>
            <w:vAlign w:val="center"/>
            <w:hideMark/>
          </w:tcPr>
          <w:p w14:paraId="6C1861CB" w14:textId="4685C191" w:rsidR="0008637D" w:rsidRPr="00627674" w:rsidRDefault="0008637D" w:rsidP="0008637D">
            <w:pPr>
              <w:pStyle w:val="tc"/>
              <w:spacing w:before="0" w:beforeAutospacing="0" w:after="0" w:afterAutospacing="0"/>
              <w:ind w:left="113" w:right="113"/>
              <w:jc w:val="center"/>
              <w:rPr>
                <w:lang w:val="uk-UA"/>
              </w:rPr>
            </w:pPr>
            <w:r w:rsidRPr="00627674">
              <w:rPr>
                <w:rStyle w:val="fs2"/>
                <w:sz w:val="20"/>
                <w:szCs w:val="20"/>
                <w:lang w:val="uk-UA"/>
              </w:rPr>
              <w:t xml:space="preserve">Тип, номер </w:t>
            </w:r>
            <w:r>
              <w:rPr>
                <w:rStyle w:val="fs2"/>
                <w:sz w:val="20"/>
                <w:szCs w:val="20"/>
                <w:lang w:val="uk-UA"/>
              </w:rPr>
              <w:t>повідо</w:t>
            </w:r>
            <w:r w:rsidRPr="00627674">
              <w:rPr>
                <w:rStyle w:val="fs2"/>
                <w:sz w:val="20"/>
                <w:szCs w:val="20"/>
                <w:lang w:val="uk-UA"/>
              </w:rPr>
              <w:t>млення та вихідні дані</w:t>
            </w:r>
          </w:p>
        </w:tc>
        <w:tc>
          <w:tcPr>
            <w:tcW w:w="14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extDirection w:val="btLr"/>
            <w:vAlign w:val="center"/>
            <w:hideMark/>
          </w:tcPr>
          <w:p w14:paraId="7E6C8C2C" w14:textId="26E7FA5F" w:rsidR="0008637D" w:rsidRPr="00627674" w:rsidRDefault="0008637D" w:rsidP="008042F7">
            <w:pPr>
              <w:pStyle w:val="tc"/>
              <w:spacing w:before="0" w:beforeAutospacing="0" w:after="0" w:afterAutospacing="0"/>
              <w:ind w:left="113" w:right="113"/>
              <w:jc w:val="center"/>
              <w:rPr>
                <w:lang w:val="uk-UA"/>
              </w:rPr>
            </w:pPr>
            <w:r w:rsidRPr="00627674">
              <w:rPr>
                <w:rStyle w:val="fs2"/>
                <w:sz w:val="20"/>
                <w:szCs w:val="20"/>
                <w:lang w:val="uk-UA"/>
              </w:rPr>
              <w:t>На даний час не використовується</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extDirection w:val="btLr"/>
            <w:vAlign w:val="center"/>
            <w:hideMark/>
          </w:tcPr>
          <w:p w14:paraId="254A75B0" w14:textId="77777777" w:rsidR="0008637D" w:rsidRPr="00627674" w:rsidRDefault="0008637D" w:rsidP="008042F7">
            <w:pPr>
              <w:pStyle w:val="tc"/>
              <w:spacing w:before="0" w:beforeAutospacing="0" w:after="0" w:afterAutospacing="0"/>
              <w:ind w:left="113" w:right="113"/>
              <w:jc w:val="center"/>
              <w:rPr>
                <w:lang w:val="uk-UA"/>
              </w:rPr>
            </w:pPr>
            <w:r w:rsidRPr="00627674">
              <w:rPr>
                <w:rStyle w:val="fs2"/>
                <w:sz w:val="20"/>
                <w:szCs w:val="20"/>
                <w:lang w:val="uk-UA"/>
              </w:rPr>
              <w:t>Опис аварійної стадії</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extDirection w:val="btLr"/>
            <w:vAlign w:val="center"/>
            <w:hideMark/>
          </w:tcPr>
          <w:p w14:paraId="3491A499" w14:textId="4C04F7BC" w:rsidR="0008637D" w:rsidRPr="00627674" w:rsidRDefault="0008637D" w:rsidP="008042F7">
            <w:pPr>
              <w:pStyle w:val="tc"/>
              <w:spacing w:before="0" w:beforeAutospacing="0" w:after="0" w:afterAutospacing="0"/>
              <w:ind w:left="113" w:right="113"/>
              <w:jc w:val="center"/>
              <w:rPr>
                <w:lang w:val="uk-UA"/>
              </w:rPr>
            </w:pPr>
            <w:r w:rsidRPr="00627674">
              <w:rPr>
                <w:rStyle w:val="fs2"/>
                <w:sz w:val="20"/>
                <w:szCs w:val="20"/>
                <w:lang w:val="uk-UA"/>
              </w:rPr>
              <w:t>На даний час не використовується</w:t>
            </w:r>
          </w:p>
        </w:tc>
        <w:tc>
          <w:tcPr>
            <w:tcW w:w="1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extDirection w:val="btLr"/>
            <w:vAlign w:val="center"/>
            <w:hideMark/>
          </w:tcPr>
          <w:p w14:paraId="52645C3F" w14:textId="3169410C" w:rsidR="0008637D" w:rsidRPr="00627674" w:rsidRDefault="0008637D" w:rsidP="008042F7">
            <w:pPr>
              <w:pStyle w:val="tc"/>
              <w:spacing w:before="0" w:beforeAutospacing="0" w:after="0" w:afterAutospacing="0"/>
              <w:ind w:left="113" w:right="113"/>
              <w:jc w:val="center"/>
              <w:rPr>
                <w:lang w:val="uk-UA"/>
              </w:rPr>
            </w:pPr>
            <w:r w:rsidRPr="00627674">
              <w:rPr>
                <w:rStyle w:val="fs2"/>
                <w:sz w:val="20"/>
                <w:szCs w:val="20"/>
                <w:lang w:val="uk-UA"/>
              </w:rPr>
              <w:t>Ідентифікація ПС</w:t>
            </w:r>
          </w:p>
        </w:tc>
        <w:tc>
          <w:tcPr>
            <w:tcW w:w="17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extDirection w:val="btLr"/>
            <w:vAlign w:val="center"/>
            <w:hideMark/>
          </w:tcPr>
          <w:p w14:paraId="6F33AE7B" w14:textId="77777777" w:rsidR="0008637D" w:rsidRPr="00627674" w:rsidRDefault="0008637D" w:rsidP="008042F7">
            <w:pPr>
              <w:pStyle w:val="tc"/>
              <w:spacing w:before="0" w:beforeAutospacing="0" w:after="0" w:afterAutospacing="0"/>
              <w:ind w:left="113" w:right="113"/>
              <w:jc w:val="center"/>
              <w:rPr>
                <w:lang w:val="uk-UA"/>
              </w:rPr>
            </w:pPr>
            <w:r w:rsidRPr="00627674">
              <w:rPr>
                <w:rStyle w:val="fs2"/>
                <w:sz w:val="20"/>
                <w:szCs w:val="20"/>
                <w:lang w:val="uk-UA"/>
              </w:rPr>
              <w:t>Правила польотів та тип польоту</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extDirection w:val="btLr"/>
            <w:vAlign w:val="center"/>
            <w:hideMark/>
          </w:tcPr>
          <w:p w14:paraId="2CB99D78" w14:textId="17C37A35" w:rsidR="0008637D" w:rsidRPr="00627674" w:rsidRDefault="0008637D" w:rsidP="008042F7">
            <w:pPr>
              <w:pStyle w:val="tc"/>
              <w:spacing w:before="0" w:beforeAutospacing="0" w:after="0" w:afterAutospacing="0"/>
              <w:ind w:left="113" w:right="113"/>
              <w:jc w:val="center"/>
              <w:rPr>
                <w:lang w:val="uk-UA"/>
              </w:rPr>
            </w:pPr>
            <w:r w:rsidRPr="00627674">
              <w:rPr>
                <w:rStyle w:val="fs2"/>
                <w:sz w:val="20"/>
                <w:szCs w:val="20"/>
                <w:lang w:val="uk-UA"/>
              </w:rPr>
              <w:t>Кількість і тип ПС та категорія турбулентного сліду</w:t>
            </w:r>
          </w:p>
        </w:tc>
        <w:tc>
          <w:tcPr>
            <w:tcW w:w="16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extDirection w:val="btLr"/>
            <w:vAlign w:val="center"/>
            <w:hideMark/>
          </w:tcPr>
          <w:p w14:paraId="67DAD6F0" w14:textId="03AF5D0A" w:rsidR="0008637D" w:rsidRPr="00627674" w:rsidRDefault="0008637D" w:rsidP="008042F7">
            <w:pPr>
              <w:pStyle w:val="tc"/>
              <w:spacing w:before="0" w:beforeAutospacing="0" w:after="0" w:afterAutospacing="0"/>
              <w:ind w:left="113" w:right="113"/>
              <w:jc w:val="center"/>
              <w:rPr>
                <w:lang w:val="uk-UA"/>
              </w:rPr>
            </w:pPr>
            <w:r w:rsidRPr="00627674">
              <w:rPr>
                <w:rStyle w:val="fs2"/>
                <w:sz w:val="20"/>
                <w:szCs w:val="20"/>
                <w:lang w:val="uk-UA"/>
              </w:rPr>
              <w:t>Устаткування</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extDirection w:val="btLr"/>
            <w:vAlign w:val="center"/>
            <w:hideMark/>
          </w:tcPr>
          <w:p w14:paraId="5174A6EE" w14:textId="47B7ABC7" w:rsidR="0008637D" w:rsidRPr="00627674" w:rsidRDefault="0008637D" w:rsidP="008042F7">
            <w:pPr>
              <w:pStyle w:val="tc"/>
              <w:spacing w:before="0" w:beforeAutospacing="0" w:after="0" w:afterAutospacing="0"/>
              <w:ind w:left="113" w:right="113"/>
              <w:jc w:val="center"/>
              <w:rPr>
                <w:lang w:val="uk-UA"/>
              </w:rPr>
            </w:pPr>
            <w:r w:rsidRPr="00627674">
              <w:rPr>
                <w:rStyle w:val="fs2"/>
                <w:sz w:val="20"/>
                <w:szCs w:val="20"/>
                <w:lang w:val="uk-UA"/>
              </w:rPr>
              <w:t>На даний час не використовується</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extDirection w:val="btLr"/>
            <w:vAlign w:val="center"/>
            <w:hideMark/>
          </w:tcPr>
          <w:p w14:paraId="0334C7F7" w14:textId="4DAE1C17" w:rsidR="0008637D" w:rsidRPr="00627674" w:rsidRDefault="0008637D" w:rsidP="008042F7">
            <w:pPr>
              <w:pStyle w:val="tc"/>
              <w:spacing w:before="0" w:beforeAutospacing="0" w:after="0" w:afterAutospacing="0"/>
              <w:ind w:left="113" w:right="113"/>
              <w:jc w:val="center"/>
              <w:rPr>
                <w:lang w:val="uk-UA"/>
              </w:rPr>
            </w:pPr>
            <w:r w:rsidRPr="00627674">
              <w:rPr>
                <w:rStyle w:val="fs2"/>
                <w:sz w:val="20"/>
                <w:szCs w:val="20"/>
                <w:lang w:val="uk-UA"/>
              </w:rPr>
              <w:t>На даний час не використовується</w:t>
            </w:r>
          </w:p>
        </w:tc>
        <w:tc>
          <w:tcPr>
            <w:tcW w:w="16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extDirection w:val="btLr"/>
            <w:vAlign w:val="center"/>
            <w:hideMark/>
          </w:tcPr>
          <w:p w14:paraId="1AE7F77E" w14:textId="4917D748" w:rsidR="0008637D" w:rsidRPr="00627674" w:rsidRDefault="0008637D" w:rsidP="008042F7">
            <w:pPr>
              <w:pStyle w:val="tc"/>
              <w:spacing w:before="0" w:beforeAutospacing="0" w:after="0" w:afterAutospacing="0"/>
              <w:ind w:left="113" w:right="113"/>
              <w:jc w:val="center"/>
              <w:rPr>
                <w:lang w:val="uk-UA"/>
              </w:rPr>
            </w:pPr>
            <w:r w:rsidRPr="00627674">
              <w:rPr>
                <w:rStyle w:val="fs2"/>
                <w:sz w:val="20"/>
                <w:szCs w:val="20"/>
                <w:lang w:val="uk-UA"/>
              </w:rPr>
              <w:t>Аеродром вильоту та час</w:t>
            </w:r>
          </w:p>
        </w:tc>
        <w:tc>
          <w:tcPr>
            <w:tcW w:w="17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extDirection w:val="btLr"/>
            <w:vAlign w:val="center"/>
            <w:hideMark/>
          </w:tcPr>
          <w:p w14:paraId="500E6F6C" w14:textId="5CCCBE88" w:rsidR="0008637D" w:rsidRPr="00627674" w:rsidRDefault="0008637D" w:rsidP="008042F7">
            <w:pPr>
              <w:pStyle w:val="tc"/>
              <w:spacing w:before="0" w:beforeAutospacing="0" w:after="0" w:afterAutospacing="0"/>
              <w:ind w:left="113" w:right="113"/>
              <w:jc w:val="center"/>
              <w:rPr>
                <w:lang w:val="uk-UA"/>
              </w:rPr>
            </w:pPr>
            <w:r w:rsidRPr="00627674">
              <w:rPr>
                <w:rStyle w:val="fs2"/>
                <w:sz w:val="20"/>
                <w:szCs w:val="20"/>
                <w:lang w:val="uk-UA"/>
              </w:rPr>
              <w:t>Розрахункові дані</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extDirection w:val="btLr"/>
            <w:vAlign w:val="center"/>
            <w:hideMark/>
          </w:tcPr>
          <w:p w14:paraId="54D55A20" w14:textId="2B456752" w:rsidR="0008637D" w:rsidRPr="00627674" w:rsidRDefault="0008637D" w:rsidP="008042F7">
            <w:pPr>
              <w:pStyle w:val="tc"/>
              <w:spacing w:before="0" w:beforeAutospacing="0" w:after="0" w:afterAutospacing="0"/>
              <w:ind w:left="113" w:right="113"/>
              <w:jc w:val="center"/>
              <w:rPr>
                <w:lang w:val="uk-UA"/>
              </w:rPr>
            </w:pPr>
            <w:r w:rsidRPr="00627674">
              <w:rPr>
                <w:rStyle w:val="fs2"/>
                <w:sz w:val="20"/>
                <w:szCs w:val="20"/>
                <w:lang w:val="uk-UA"/>
              </w:rPr>
              <w:t>Маршрут</w:t>
            </w:r>
          </w:p>
        </w:tc>
        <w:tc>
          <w:tcPr>
            <w:tcW w:w="27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extDirection w:val="btLr"/>
            <w:vAlign w:val="center"/>
            <w:hideMark/>
          </w:tcPr>
          <w:p w14:paraId="17EF59F0" w14:textId="4EDAF1F1" w:rsidR="0008637D" w:rsidRPr="00627674" w:rsidRDefault="0008637D" w:rsidP="008042F7">
            <w:pPr>
              <w:pStyle w:val="tc"/>
              <w:spacing w:before="0" w:beforeAutospacing="0" w:after="0" w:afterAutospacing="0"/>
              <w:ind w:left="113" w:right="113"/>
              <w:jc w:val="center"/>
              <w:rPr>
                <w:lang w:val="uk-UA"/>
              </w:rPr>
            </w:pPr>
            <w:r w:rsidRPr="00627674">
              <w:rPr>
                <w:rStyle w:val="fs2"/>
                <w:sz w:val="20"/>
                <w:szCs w:val="20"/>
                <w:lang w:val="uk-UA"/>
              </w:rPr>
              <w:t>Аеродром признач., загальний розрахунковий закінчений час і запасний(і) аеродром(и)</w:t>
            </w:r>
          </w:p>
        </w:tc>
        <w:tc>
          <w:tcPr>
            <w:tcW w:w="155"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extDirection w:val="btLr"/>
            <w:vAlign w:val="center"/>
            <w:hideMark/>
          </w:tcPr>
          <w:p w14:paraId="545A1DA2" w14:textId="77777777" w:rsidR="0008637D" w:rsidRPr="00627674" w:rsidRDefault="0008637D" w:rsidP="008042F7">
            <w:pPr>
              <w:pStyle w:val="tc"/>
              <w:spacing w:before="0" w:beforeAutospacing="0" w:after="0" w:afterAutospacing="0"/>
              <w:ind w:left="113" w:right="113"/>
              <w:jc w:val="center"/>
              <w:rPr>
                <w:lang w:val="uk-UA"/>
              </w:rPr>
            </w:pPr>
            <w:r w:rsidRPr="00627674">
              <w:rPr>
                <w:rStyle w:val="fs2"/>
                <w:sz w:val="20"/>
                <w:szCs w:val="20"/>
                <w:lang w:val="uk-UA"/>
              </w:rPr>
              <w:t>Аеродром і час прибуття</w:t>
            </w:r>
          </w:p>
        </w:tc>
        <w:tc>
          <w:tcPr>
            <w:tcW w:w="13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extDirection w:val="btLr"/>
            <w:vAlign w:val="center"/>
            <w:hideMark/>
          </w:tcPr>
          <w:p w14:paraId="202FBAB4" w14:textId="2A42753D" w:rsidR="0008637D" w:rsidRPr="00627674" w:rsidRDefault="0008637D" w:rsidP="008042F7">
            <w:pPr>
              <w:pStyle w:val="tc"/>
              <w:spacing w:before="0" w:beforeAutospacing="0" w:after="0" w:afterAutospacing="0"/>
              <w:ind w:left="113" w:right="113"/>
              <w:jc w:val="center"/>
              <w:rPr>
                <w:lang w:val="uk-UA"/>
              </w:rPr>
            </w:pPr>
            <w:r w:rsidRPr="00627674">
              <w:rPr>
                <w:rStyle w:val="fs2"/>
                <w:sz w:val="20"/>
                <w:szCs w:val="20"/>
                <w:lang w:val="uk-UA"/>
              </w:rPr>
              <w:t>Інша інформація</w:t>
            </w:r>
          </w:p>
        </w:tc>
        <w:tc>
          <w:tcPr>
            <w:tcW w:w="13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extDirection w:val="btLr"/>
            <w:vAlign w:val="center"/>
            <w:hideMark/>
          </w:tcPr>
          <w:p w14:paraId="621A3F9D" w14:textId="3ADD2BC8" w:rsidR="0008637D" w:rsidRPr="00627674" w:rsidRDefault="0008637D" w:rsidP="008042F7">
            <w:pPr>
              <w:pStyle w:val="tc"/>
              <w:spacing w:before="0" w:beforeAutospacing="0" w:after="0" w:afterAutospacing="0"/>
              <w:ind w:left="113" w:right="113"/>
              <w:jc w:val="center"/>
              <w:rPr>
                <w:lang w:val="uk-UA"/>
              </w:rPr>
            </w:pPr>
            <w:proofErr w:type="spellStart"/>
            <w:r w:rsidRPr="00627674">
              <w:rPr>
                <w:rStyle w:val="fs2"/>
                <w:sz w:val="20"/>
                <w:szCs w:val="20"/>
                <w:lang w:val="uk-UA"/>
              </w:rPr>
              <w:t>Додат</w:t>
            </w:r>
            <w:proofErr w:type="spellEnd"/>
            <w:r w:rsidRPr="00627674">
              <w:rPr>
                <w:rStyle w:val="fs2"/>
                <w:sz w:val="20"/>
                <w:szCs w:val="20"/>
                <w:lang w:val="uk-UA"/>
              </w:rPr>
              <w:t>-</w:t>
            </w:r>
            <w:r w:rsidRPr="00627674">
              <w:rPr>
                <w:sz w:val="20"/>
                <w:szCs w:val="20"/>
                <w:lang w:val="uk-UA"/>
              </w:rPr>
              <w:br/>
            </w:r>
            <w:proofErr w:type="spellStart"/>
            <w:r w:rsidRPr="00627674">
              <w:rPr>
                <w:rStyle w:val="fs2"/>
                <w:sz w:val="20"/>
                <w:szCs w:val="20"/>
                <w:lang w:val="uk-UA"/>
              </w:rPr>
              <w:t>кова</w:t>
            </w:r>
            <w:proofErr w:type="spellEnd"/>
            <w:r w:rsidRPr="00627674">
              <w:rPr>
                <w:rStyle w:val="fs2"/>
                <w:sz w:val="20"/>
                <w:szCs w:val="20"/>
                <w:lang w:val="uk-UA"/>
              </w:rPr>
              <w:t xml:space="preserve"> інформація</w:t>
            </w:r>
          </w:p>
        </w:tc>
        <w:tc>
          <w:tcPr>
            <w:tcW w:w="21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extDirection w:val="btLr"/>
            <w:vAlign w:val="center"/>
            <w:hideMark/>
          </w:tcPr>
          <w:p w14:paraId="24075B07" w14:textId="325EA98F" w:rsidR="0008637D" w:rsidRPr="00627674" w:rsidRDefault="0008637D" w:rsidP="008042F7">
            <w:pPr>
              <w:pStyle w:val="tc"/>
              <w:spacing w:before="0" w:beforeAutospacing="0" w:after="0" w:afterAutospacing="0"/>
              <w:ind w:left="113" w:right="113"/>
              <w:jc w:val="center"/>
              <w:rPr>
                <w:lang w:val="uk-UA"/>
              </w:rPr>
            </w:pPr>
            <w:r w:rsidRPr="00627674">
              <w:rPr>
                <w:rStyle w:val="fs2"/>
                <w:sz w:val="20"/>
                <w:szCs w:val="20"/>
                <w:lang w:val="uk-UA"/>
              </w:rPr>
              <w:t>Інформація для аварійного сповіщення з метою пошуку та рятування</w:t>
            </w:r>
          </w:p>
        </w:tc>
        <w:tc>
          <w:tcPr>
            <w:tcW w:w="2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extDirection w:val="btLr"/>
            <w:vAlign w:val="center"/>
            <w:hideMark/>
          </w:tcPr>
          <w:p w14:paraId="493BF216" w14:textId="04F401B5" w:rsidR="0008637D" w:rsidRPr="00627674" w:rsidRDefault="0008637D" w:rsidP="008042F7">
            <w:pPr>
              <w:pStyle w:val="tc"/>
              <w:spacing w:before="0" w:beforeAutospacing="0" w:after="0" w:afterAutospacing="0"/>
              <w:ind w:left="113" w:right="113"/>
              <w:jc w:val="center"/>
              <w:rPr>
                <w:lang w:val="uk-UA"/>
              </w:rPr>
            </w:pPr>
            <w:r w:rsidRPr="00627674">
              <w:rPr>
                <w:rStyle w:val="fs2"/>
                <w:sz w:val="20"/>
                <w:szCs w:val="20"/>
                <w:lang w:val="uk-UA"/>
              </w:rPr>
              <w:t>Інформація про відмову радіозв'язку</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extDirection w:val="btLr"/>
            <w:vAlign w:val="center"/>
            <w:hideMark/>
          </w:tcPr>
          <w:p w14:paraId="1BC307F7" w14:textId="4A1243CD" w:rsidR="0008637D" w:rsidRPr="00627674" w:rsidRDefault="0008637D" w:rsidP="008042F7">
            <w:pPr>
              <w:pStyle w:val="tc"/>
              <w:spacing w:before="0" w:beforeAutospacing="0" w:after="0" w:afterAutospacing="0"/>
              <w:ind w:left="113" w:right="113"/>
              <w:jc w:val="center"/>
              <w:rPr>
                <w:lang w:val="uk-UA"/>
              </w:rPr>
            </w:pPr>
            <w:proofErr w:type="spellStart"/>
            <w:r w:rsidRPr="00627674">
              <w:rPr>
                <w:rStyle w:val="fs2"/>
                <w:sz w:val="20"/>
                <w:szCs w:val="20"/>
                <w:lang w:val="uk-UA"/>
              </w:rPr>
              <w:t>Змі</w:t>
            </w:r>
            <w:proofErr w:type="spellEnd"/>
            <w:r w:rsidR="008042F7">
              <w:rPr>
                <w:rStyle w:val="fs2"/>
                <w:sz w:val="20"/>
                <w:szCs w:val="20"/>
              </w:rPr>
              <w:t>\</w:t>
            </w:r>
            <w:r w:rsidRPr="00627674">
              <w:rPr>
                <w:rStyle w:val="fs2"/>
                <w:sz w:val="20"/>
                <w:szCs w:val="20"/>
                <w:lang w:val="uk-UA"/>
              </w:rPr>
              <w:t>на</w:t>
            </w:r>
          </w:p>
        </w:tc>
        <w:tc>
          <w:tcPr>
            <w:tcW w:w="37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155DA2" w14:textId="77777777" w:rsidR="0008637D" w:rsidRPr="00627674" w:rsidRDefault="0008637D" w:rsidP="0008637D">
            <w:pPr>
              <w:pStyle w:val="tl"/>
              <w:spacing w:before="0" w:beforeAutospacing="0" w:after="0" w:afterAutospacing="0"/>
              <w:rPr>
                <w:lang w:val="uk-UA"/>
              </w:rPr>
            </w:pPr>
            <w:r w:rsidRPr="00627674">
              <w:rPr>
                <w:rStyle w:val="fs2"/>
                <w:sz w:val="20"/>
                <w:szCs w:val="20"/>
                <w:lang w:val="uk-UA"/>
              </w:rPr>
              <w:t> </w:t>
            </w:r>
          </w:p>
        </w:tc>
      </w:tr>
      <w:tr w:rsidR="0008637D" w:rsidRPr="00627674" w14:paraId="24986CA0" w14:textId="77777777" w:rsidTr="008042F7">
        <w:trPr>
          <w:trHeight w:val="502"/>
        </w:trPr>
        <w:tc>
          <w:tcPr>
            <w:tcW w:w="5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9D0D78"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Тип повідомлення</w:t>
            </w:r>
          </w:p>
        </w:tc>
        <w:tc>
          <w:tcPr>
            <w:tcW w:w="2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1A98D8"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Індекс</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66982B"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E893A5"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2</w:t>
            </w:r>
          </w:p>
        </w:tc>
        <w:tc>
          <w:tcPr>
            <w:tcW w:w="18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D74FBAD"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3</w:t>
            </w:r>
          </w:p>
        </w:tc>
        <w:tc>
          <w:tcPr>
            <w:tcW w:w="14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E81AC7"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4</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5812B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5</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D3E3AF"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6</w:t>
            </w:r>
          </w:p>
        </w:tc>
        <w:tc>
          <w:tcPr>
            <w:tcW w:w="1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D2703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7</w:t>
            </w:r>
          </w:p>
        </w:tc>
        <w:tc>
          <w:tcPr>
            <w:tcW w:w="17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26C372"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8</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24B65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9</w:t>
            </w:r>
          </w:p>
        </w:tc>
        <w:tc>
          <w:tcPr>
            <w:tcW w:w="16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F7518B3"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10</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418216"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11</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2877F5"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12</w:t>
            </w:r>
          </w:p>
        </w:tc>
        <w:tc>
          <w:tcPr>
            <w:tcW w:w="16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8ED67C"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13</w:t>
            </w:r>
          </w:p>
        </w:tc>
        <w:tc>
          <w:tcPr>
            <w:tcW w:w="17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C71CC7"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14</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A7CDF2"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15</w:t>
            </w:r>
          </w:p>
        </w:tc>
        <w:tc>
          <w:tcPr>
            <w:tcW w:w="27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94739C"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16</w:t>
            </w:r>
          </w:p>
        </w:tc>
        <w:tc>
          <w:tcPr>
            <w:tcW w:w="155"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24187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17</w:t>
            </w:r>
          </w:p>
        </w:tc>
        <w:tc>
          <w:tcPr>
            <w:tcW w:w="13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CA68B1"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18</w:t>
            </w:r>
          </w:p>
        </w:tc>
        <w:tc>
          <w:tcPr>
            <w:tcW w:w="13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1F0645"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19</w:t>
            </w:r>
          </w:p>
        </w:tc>
        <w:tc>
          <w:tcPr>
            <w:tcW w:w="21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2407935"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20</w:t>
            </w:r>
          </w:p>
        </w:tc>
        <w:tc>
          <w:tcPr>
            <w:tcW w:w="2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76AE9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21</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1388A7"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22</w:t>
            </w:r>
          </w:p>
        </w:tc>
        <w:tc>
          <w:tcPr>
            <w:tcW w:w="37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6E4D4D" w14:textId="77777777" w:rsidR="0008637D" w:rsidRPr="00627674" w:rsidRDefault="0008637D" w:rsidP="0008637D">
            <w:pPr>
              <w:pStyle w:val="tl"/>
              <w:spacing w:before="0" w:beforeAutospacing="0" w:after="0" w:afterAutospacing="0"/>
              <w:rPr>
                <w:lang w:val="uk-UA"/>
              </w:rPr>
            </w:pPr>
            <w:r w:rsidRPr="00627674">
              <w:rPr>
                <w:rStyle w:val="fs2"/>
                <w:sz w:val="20"/>
                <w:szCs w:val="20"/>
                <w:lang w:val="uk-UA"/>
              </w:rPr>
              <w:t>N типу полів</w:t>
            </w:r>
          </w:p>
        </w:tc>
      </w:tr>
      <w:tr w:rsidR="0008637D" w:rsidRPr="00627674" w14:paraId="41299CE4" w14:textId="77777777" w:rsidTr="008042F7">
        <w:trPr>
          <w:trHeight w:val="465"/>
        </w:trPr>
        <w:tc>
          <w:tcPr>
            <w:tcW w:w="5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8BEDF3" w14:textId="77777777" w:rsidR="0008637D" w:rsidRPr="00627674" w:rsidRDefault="0008637D" w:rsidP="0008637D">
            <w:pPr>
              <w:pStyle w:val="tl"/>
              <w:spacing w:before="0" w:beforeAutospacing="0" w:after="0" w:afterAutospacing="0"/>
              <w:rPr>
                <w:lang w:val="uk-UA"/>
              </w:rPr>
            </w:pPr>
            <w:r w:rsidRPr="00627674">
              <w:rPr>
                <w:rStyle w:val="fs2"/>
                <w:sz w:val="20"/>
                <w:szCs w:val="20"/>
                <w:lang w:val="uk-UA"/>
              </w:rPr>
              <w:t>Аварійне сповіщення</w:t>
            </w:r>
          </w:p>
        </w:tc>
        <w:tc>
          <w:tcPr>
            <w:tcW w:w="2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34431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ALR</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FFA673"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A1475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3BC6D4"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3</w:t>
            </w:r>
          </w:p>
        </w:tc>
        <w:tc>
          <w:tcPr>
            <w:tcW w:w="14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477925"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FF813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5</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0E0AA8"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BB8E7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r w:rsidRPr="00627674">
              <w:rPr>
                <w:noProof/>
                <w:sz w:val="20"/>
                <w:szCs w:val="20"/>
                <w:lang w:val="ru-RU" w:eastAsia="ru-RU"/>
              </w:rPr>
              <w:drawing>
                <wp:inline distT="0" distB="0" distL="0" distR="0" wp14:anchorId="793E2891" wp14:editId="60A72E0C">
                  <wp:extent cx="152400" cy="152400"/>
                  <wp:effectExtent l="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627674">
              <w:rPr>
                <w:rStyle w:val="fs2"/>
                <w:sz w:val="20"/>
                <w:szCs w:val="20"/>
                <w:lang w:val="uk-UA"/>
              </w:rPr>
              <w:t> </w:t>
            </w:r>
          </w:p>
        </w:tc>
        <w:tc>
          <w:tcPr>
            <w:tcW w:w="17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567236"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8</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682D99"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r w:rsidRPr="00627674">
              <w:rPr>
                <w:noProof/>
                <w:sz w:val="20"/>
                <w:szCs w:val="20"/>
                <w:lang w:val="ru-RU" w:eastAsia="ru-RU"/>
              </w:rPr>
              <w:drawing>
                <wp:inline distT="0" distB="0" distL="0" distR="0" wp14:anchorId="089E6771" wp14:editId="3FF30ECD">
                  <wp:extent cx="152400" cy="152400"/>
                  <wp:effectExtent l="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627674">
              <w:rPr>
                <w:rStyle w:val="fs2"/>
                <w:sz w:val="20"/>
                <w:szCs w:val="20"/>
                <w:lang w:val="uk-UA"/>
              </w:rPr>
              <w:t> </w:t>
            </w:r>
          </w:p>
        </w:tc>
        <w:tc>
          <w:tcPr>
            <w:tcW w:w="16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AA3852"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10</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3F97C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AF709C"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6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7FE20B"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r w:rsidRPr="00627674">
              <w:rPr>
                <w:noProof/>
                <w:sz w:val="20"/>
                <w:szCs w:val="20"/>
                <w:lang w:val="ru-RU" w:eastAsia="ru-RU"/>
              </w:rPr>
              <w:drawing>
                <wp:inline distT="0" distB="0" distL="0" distR="0" wp14:anchorId="6A8BA384" wp14:editId="0A0CDF04">
                  <wp:extent cx="152400" cy="152400"/>
                  <wp:effectExtent l="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627674">
              <w:rPr>
                <w:rStyle w:val="fs2"/>
                <w:sz w:val="20"/>
                <w:szCs w:val="20"/>
                <w:lang w:val="uk-UA"/>
              </w:rPr>
              <w:t> </w:t>
            </w:r>
          </w:p>
        </w:tc>
        <w:tc>
          <w:tcPr>
            <w:tcW w:w="17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0FA3E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20EA716"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r w:rsidRPr="00627674">
              <w:rPr>
                <w:noProof/>
                <w:sz w:val="20"/>
                <w:szCs w:val="20"/>
                <w:lang w:val="ru-RU" w:eastAsia="ru-RU"/>
              </w:rPr>
              <w:drawing>
                <wp:inline distT="0" distB="0" distL="0" distR="0" wp14:anchorId="2AD44AAF" wp14:editId="2D41F830">
                  <wp:extent cx="152400" cy="152400"/>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627674">
              <w:rPr>
                <w:rStyle w:val="fs2"/>
                <w:sz w:val="20"/>
                <w:szCs w:val="20"/>
                <w:lang w:val="uk-UA"/>
              </w:rPr>
              <w:t> </w:t>
            </w:r>
          </w:p>
        </w:tc>
        <w:tc>
          <w:tcPr>
            <w:tcW w:w="27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2CC13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r w:rsidRPr="00627674">
              <w:rPr>
                <w:noProof/>
                <w:sz w:val="20"/>
                <w:szCs w:val="20"/>
                <w:lang w:val="ru-RU" w:eastAsia="ru-RU"/>
              </w:rPr>
              <w:drawing>
                <wp:inline distT="0" distB="0" distL="0" distR="0" wp14:anchorId="56DB1065" wp14:editId="2D10CD0E">
                  <wp:extent cx="152400" cy="152400"/>
                  <wp:effectExtent l="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627674">
              <w:rPr>
                <w:rStyle w:val="fs2"/>
                <w:sz w:val="20"/>
                <w:szCs w:val="20"/>
                <w:lang w:val="uk-UA"/>
              </w:rPr>
              <w:t> </w:t>
            </w:r>
          </w:p>
        </w:tc>
        <w:tc>
          <w:tcPr>
            <w:tcW w:w="155"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FE67F4"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CE6BC01"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r w:rsidRPr="00627674">
              <w:rPr>
                <w:noProof/>
                <w:sz w:val="20"/>
                <w:szCs w:val="20"/>
                <w:lang w:val="ru-RU" w:eastAsia="ru-RU"/>
              </w:rPr>
              <w:drawing>
                <wp:inline distT="0" distB="0" distL="0" distR="0" wp14:anchorId="78976E2B" wp14:editId="646A70E3">
                  <wp:extent cx="152400" cy="152400"/>
                  <wp:effectExtent l="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627674">
              <w:rPr>
                <w:rStyle w:val="fs2"/>
                <w:sz w:val="20"/>
                <w:szCs w:val="20"/>
                <w:lang w:val="uk-UA"/>
              </w:rPr>
              <w:t> </w:t>
            </w:r>
          </w:p>
        </w:tc>
        <w:tc>
          <w:tcPr>
            <w:tcW w:w="13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C74D54"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r w:rsidRPr="00627674">
              <w:rPr>
                <w:noProof/>
                <w:sz w:val="20"/>
                <w:szCs w:val="20"/>
                <w:lang w:val="ru-RU" w:eastAsia="ru-RU"/>
              </w:rPr>
              <w:drawing>
                <wp:inline distT="0" distB="0" distL="0" distR="0" wp14:anchorId="6279ABAD" wp14:editId="70BBE54F">
                  <wp:extent cx="152400" cy="152400"/>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627674">
              <w:rPr>
                <w:rStyle w:val="fs2"/>
                <w:sz w:val="20"/>
                <w:szCs w:val="20"/>
                <w:lang w:val="uk-UA"/>
              </w:rPr>
              <w:t> </w:t>
            </w:r>
          </w:p>
        </w:tc>
        <w:tc>
          <w:tcPr>
            <w:tcW w:w="21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EE569F"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r w:rsidRPr="00627674">
              <w:rPr>
                <w:noProof/>
                <w:sz w:val="20"/>
                <w:szCs w:val="20"/>
                <w:lang w:val="ru-RU" w:eastAsia="ru-RU"/>
              </w:rPr>
              <w:drawing>
                <wp:inline distT="0" distB="0" distL="0" distR="0" wp14:anchorId="73590341" wp14:editId="38DEC2AF">
                  <wp:extent cx="152400" cy="152400"/>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627674">
              <w:rPr>
                <w:rStyle w:val="fs2"/>
                <w:sz w:val="20"/>
                <w:szCs w:val="20"/>
                <w:lang w:val="uk-UA"/>
              </w:rPr>
              <w:t> </w:t>
            </w:r>
          </w:p>
        </w:tc>
        <w:tc>
          <w:tcPr>
            <w:tcW w:w="2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7DFA1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FEF0BA7"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378" w:type="pct"/>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9F0FB0" w14:textId="77777777" w:rsidR="0008637D" w:rsidRPr="00627674" w:rsidRDefault="0008637D" w:rsidP="0008637D">
            <w:pPr>
              <w:pStyle w:val="tl"/>
              <w:spacing w:before="0" w:beforeAutospacing="0" w:after="0" w:afterAutospacing="0"/>
              <w:rPr>
                <w:lang w:val="uk-UA"/>
              </w:rPr>
            </w:pPr>
            <w:r w:rsidRPr="00627674">
              <w:rPr>
                <w:rStyle w:val="fs2"/>
                <w:sz w:val="20"/>
                <w:szCs w:val="20"/>
                <w:lang w:val="uk-UA"/>
              </w:rPr>
              <w:t>Аварійні повідомлення</w:t>
            </w:r>
          </w:p>
        </w:tc>
      </w:tr>
      <w:tr w:rsidR="0008637D" w:rsidRPr="00627674" w14:paraId="4B88E06B" w14:textId="77777777" w:rsidTr="008042F7">
        <w:trPr>
          <w:trHeight w:val="465"/>
        </w:trPr>
        <w:tc>
          <w:tcPr>
            <w:tcW w:w="5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74BB61" w14:textId="77777777" w:rsidR="0008637D" w:rsidRPr="00627674" w:rsidRDefault="0008637D" w:rsidP="0008637D">
            <w:pPr>
              <w:pStyle w:val="tl"/>
              <w:spacing w:before="0" w:beforeAutospacing="0" w:after="0" w:afterAutospacing="0"/>
              <w:rPr>
                <w:lang w:val="uk-UA"/>
              </w:rPr>
            </w:pPr>
            <w:r w:rsidRPr="00627674">
              <w:rPr>
                <w:rStyle w:val="fs2"/>
                <w:sz w:val="20"/>
                <w:szCs w:val="20"/>
                <w:lang w:val="uk-UA"/>
              </w:rPr>
              <w:t>Відмова радіозв'язку</w:t>
            </w:r>
          </w:p>
        </w:tc>
        <w:tc>
          <w:tcPr>
            <w:tcW w:w="2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456F4D"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RCF</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CBA894"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0EF3C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AC0EF6"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3</w:t>
            </w:r>
          </w:p>
        </w:tc>
        <w:tc>
          <w:tcPr>
            <w:tcW w:w="14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C6C723"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D26667"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AF4B58"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EA4536"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7</w:t>
            </w:r>
          </w:p>
        </w:tc>
        <w:tc>
          <w:tcPr>
            <w:tcW w:w="17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6E0514"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C5AFA7"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6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F055E9"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1CA6FB"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3ED522"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6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834D0C"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7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2F9B14"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5D205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7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AD72E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55"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1EF472"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94870B"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40D6B5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1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DCBBBB"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1AD2D1"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r w:rsidRPr="00627674">
              <w:rPr>
                <w:noProof/>
                <w:sz w:val="20"/>
                <w:szCs w:val="20"/>
                <w:lang w:val="ru-RU" w:eastAsia="ru-RU"/>
              </w:rPr>
              <w:drawing>
                <wp:inline distT="0" distB="0" distL="0" distR="0" wp14:anchorId="54DF86F8" wp14:editId="1E49B84E">
                  <wp:extent cx="152400" cy="152400"/>
                  <wp:effectExtent l="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C168C9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378"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681D6A6E" w14:textId="77777777" w:rsidR="0008637D" w:rsidRPr="00627674" w:rsidRDefault="0008637D" w:rsidP="0008637D">
            <w:pPr>
              <w:rPr>
                <w:sz w:val="24"/>
                <w:szCs w:val="24"/>
                <w:lang w:val="uk-UA"/>
              </w:rPr>
            </w:pPr>
          </w:p>
        </w:tc>
      </w:tr>
      <w:tr w:rsidR="0008637D" w:rsidRPr="00627674" w14:paraId="382CE742" w14:textId="77777777" w:rsidTr="008042F7">
        <w:tc>
          <w:tcPr>
            <w:tcW w:w="5000" w:type="pct"/>
            <w:gridSpan w:val="25"/>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163645"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r>
      <w:tr w:rsidR="0008637D" w:rsidRPr="00E56A91" w14:paraId="15098AD1" w14:textId="77777777" w:rsidTr="008042F7">
        <w:trPr>
          <w:trHeight w:val="460"/>
        </w:trPr>
        <w:tc>
          <w:tcPr>
            <w:tcW w:w="5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B0A1EC" w14:textId="77777777" w:rsidR="0008637D" w:rsidRPr="00627674" w:rsidRDefault="0008637D" w:rsidP="0008637D">
            <w:pPr>
              <w:pStyle w:val="tl"/>
              <w:spacing w:before="0" w:beforeAutospacing="0" w:after="0" w:afterAutospacing="0"/>
              <w:rPr>
                <w:lang w:val="uk-UA"/>
              </w:rPr>
            </w:pPr>
            <w:r w:rsidRPr="00627674">
              <w:rPr>
                <w:rStyle w:val="fs2"/>
                <w:sz w:val="20"/>
                <w:szCs w:val="20"/>
                <w:lang w:val="uk-UA"/>
              </w:rPr>
              <w:t>Наданий план польоту</w:t>
            </w:r>
          </w:p>
        </w:tc>
        <w:tc>
          <w:tcPr>
            <w:tcW w:w="2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40B77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FPL</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CC5809"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F59FD19"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4FB24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3</w:t>
            </w:r>
          </w:p>
        </w:tc>
        <w:tc>
          <w:tcPr>
            <w:tcW w:w="14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7618F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3A996A6"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0537FF"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41F55F"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7</w:t>
            </w:r>
          </w:p>
        </w:tc>
        <w:tc>
          <w:tcPr>
            <w:tcW w:w="17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06F1F24"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8</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20A9BEB"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r w:rsidRPr="00627674">
              <w:rPr>
                <w:noProof/>
                <w:sz w:val="20"/>
                <w:szCs w:val="20"/>
                <w:lang w:val="ru-RU" w:eastAsia="ru-RU"/>
              </w:rPr>
              <w:drawing>
                <wp:inline distT="0" distB="0" distL="0" distR="0" wp14:anchorId="0D304482" wp14:editId="0FC0DD3C">
                  <wp:extent cx="152400" cy="152400"/>
                  <wp:effectExtent l="0" t="0" r="0"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627674">
              <w:rPr>
                <w:rStyle w:val="fs2"/>
                <w:sz w:val="20"/>
                <w:szCs w:val="20"/>
                <w:lang w:val="uk-UA"/>
              </w:rPr>
              <w:t> </w:t>
            </w:r>
          </w:p>
        </w:tc>
        <w:tc>
          <w:tcPr>
            <w:tcW w:w="16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0C592C"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10</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C59572"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03138D"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6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C11D998"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r w:rsidRPr="00627674">
              <w:rPr>
                <w:noProof/>
                <w:sz w:val="20"/>
                <w:szCs w:val="20"/>
                <w:lang w:val="ru-RU" w:eastAsia="ru-RU"/>
              </w:rPr>
              <w:drawing>
                <wp:inline distT="0" distB="0" distL="0" distR="0" wp14:anchorId="74F40E80" wp14:editId="51DD3E2F">
                  <wp:extent cx="152400" cy="152400"/>
                  <wp:effectExtent l="0" t="0" r="0"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627674">
              <w:rPr>
                <w:rStyle w:val="fs2"/>
                <w:sz w:val="20"/>
                <w:szCs w:val="20"/>
                <w:lang w:val="uk-UA"/>
              </w:rPr>
              <w:t> </w:t>
            </w:r>
          </w:p>
        </w:tc>
        <w:tc>
          <w:tcPr>
            <w:tcW w:w="17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3D58019"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0A01DCB"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r w:rsidRPr="00627674">
              <w:rPr>
                <w:noProof/>
                <w:sz w:val="20"/>
                <w:szCs w:val="20"/>
                <w:lang w:val="ru-RU" w:eastAsia="ru-RU"/>
              </w:rPr>
              <w:drawing>
                <wp:inline distT="0" distB="0" distL="0" distR="0" wp14:anchorId="2FA76A51" wp14:editId="44A665B7">
                  <wp:extent cx="152400" cy="152400"/>
                  <wp:effectExtent l="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627674">
              <w:rPr>
                <w:rStyle w:val="fs2"/>
                <w:sz w:val="20"/>
                <w:szCs w:val="20"/>
                <w:lang w:val="uk-UA"/>
              </w:rPr>
              <w:t> </w:t>
            </w:r>
          </w:p>
        </w:tc>
        <w:tc>
          <w:tcPr>
            <w:tcW w:w="27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9A3BF0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r w:rsidRPr="00627674">
              <w:rPr>
                <w:noProof/>
                <w:sz w:val="20"/>
                <w:szCs w:val="20"/>
                <w:lang w:val="ru-RU" w:eastAsia="ru-RU"/>
              </w:rPr>
              <w:drawing>
                <wp:inline distT="0" distB="0" distL="0" distR="0" wp14:anchorId="3E98F17A" wp14:editId="0C74A08D">
                  <wp:extent cx="152400" cy="152400"/>
                  <wp:effectExtent l="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627674">
              <w:rPr>
                <w:rStyle w:val="fs2"/>
                <w:sz w:val="20"/>
                <w:szCs w:val="20"/>
                <w:lang w:val="uk-UA"/>
              </w:rPr>
              <w:t> </w:t>
            </w:r>
          </w:p>
        </w:tc>
        <w:tc>
          <w:tcPr>
            <w:tcW w:w="155"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E33D1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AA7563"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r w:rsidRPr="00627674">
              <w:rPr>
                <w:noProof/>
                <w:sz w:val="20"/>
                <w:szCs w:val="20"/>
                <w:lang w:val="ru-RU" w:eastAsia="ru-RU"/>
              </w:rPr>
              <w:drawing>
                <wp:inline distT="0" distB="0" distL="0" distR="0" wp14:anchorId="714002C8" wp14:editId="3FB7B063">
                  <wp:extent cx="152400" cy="152400"/>
                  <wp:effectExtent l="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627674">
              <w:rPr>
                <w:rStyle w:val="fs2"/>
                <w:sz w:val="20"/>
                <w:szCs w:val="20"/>
                <w:lang w:val="uk-UA"/>
              </w:rPr>
              <w:t> </w:t>
            </w:r>
          </w:p>
        </w:tc>
        <w:tc>
          <w:tcPr>
            <w:tcW w:w="13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F664A5C"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1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3F5468"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2960155"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BDF4C4"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378" w:type="pct"/>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63E9B4" w14:textId="77777777" w:rsidR="0008637D" w:rsidRPr="00627674" w:rsidRDefault="0008637D" w:rsidP="0008637D">
            <w:pPr>
              <w:pStyle w:val="tl"/>
              <w:spacing w:before="0" w:beforeAutospacing="0" w:after="0" w:afterAutospacing="0"/>
              <w:rPr>
                <w:lang w:val="uk-UA"/>
              </w:rPr>
            </w:pPr>
            <w:r w:rsidRPr="00627674">
              <w:rPr>
                <w:rStyle w:val="fs2"/>
                <w:sz w:val="20"/>
                <w:szCs w:val="20"/>
                <w:lang w:val="uk-UA"/>
              </w:rPr>
              <w:t>Повідомлення щодо наданого плану польоту та пов'язані з ним повідомлення відносно його оновлення</w:t>
            </w:r>
          </w:p>
        </w:tc>
      </w:tr>
      <w:tr w:rsidR="0008637D" w:rsidRPr="00627674" w14:paraId="57907F95" w14:textId="77777777" w:rsidTr="008042F7">
        <w:trPr>
          <w:trHeight w:val="460"/>
        </w:trPr>
        <w:tc>
          <w:tcPr>
            <w:tcW w:w="5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1F211C" w14:textId="77777777" w:rsidR="0008637D" w:rsidRPr="00627674" w:rsidRDefault="0008637D" w:rsidP="0008637D">
            <w:pPr>
              <w:pStyle w:val="tl"/>
              <w:spacing w:before="0" w:beforeAutospacing="0" w:after="0" w:afterAutospacing="0"/>
              <w:rPr>
                <w:lang w:val="uk-UA"/>
              </w:rPr>
            </w:pPr>
            <w:r w:rsidRPr="00627674">
              <w:rPr>
                <w:rStyle w:val="fs2"/>
                <w:sz w:val="20"/>
                <w:szCs w:val="20"/>
                <w:lang w:val="uk-UA"/>
              </w:rPr>
              <w:t>Затримка</w:t>
            </w:r>
          </w:p>
        </w:tc>
        <w:tc>
          <w:tcPr>
            <w:tcW w:w="2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45F6F5"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DLA</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21FC8E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6C2795"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373FCB"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3</w:t>
            </w:r>
          </w:p>
        </w:tc>
        <w:tc>
          <w:tcPr>
            <w:tcW w:w="14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971F38"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958454"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02745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350D2F"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7</w:t>
            </w:r>
          </w:p>
        </w:tc>
        <w:tc>
          <w:tcPr>
            <w:tcW w:w="17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47A21C"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22E47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6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A2757A"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81AC86"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C47D66"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6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0BA179"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13</w:t>
            </w:r>
          </w:p>
        </w:tc>
        <w:tc>
          <w:tcPr>
            <w:tcW w:w="17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3E7C9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3F953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7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44B1978"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16</w:t>
            </w:r>
          </w:p>
        </w:tc>
        <w:tc>
          <w:tcPr>
            <w:tcW w:w="155"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1CF1E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79E91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EEEE17"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1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30DC0B"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767D37"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AEA47C"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378"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10E90C7B" w14:textId="77777777" w:rsidR="0008637D" w:rsidRPr="00627674" w:rsidRDefault="0008637D" w:rsidP="0008637D">
            <w:pPr>
              <w:rPr>
                <w:sz w:val="24"/>
                <w:szCs w:val="24"/>
                <w:lang w:val="uk-UA"/>
              </w:rPr>
            </w:pPr>
          </w:p>
        </w:tc>
      </w:tr>
      <w:tr w:rsidR="0008637D" w:rsidRPr="00627674" w14:paraId="5756D22D" w14:textId="77777777" w:rsidTr="008042F7">
        <w:trPr>
          <w:trHeight w:val="460"/>
        </w:trPr>
        <w:tc>
          <w:tcPr>
            <w:tcW w:w="5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7B5A1C" w14:textId="77777777" w:rsidR="0008637D" w:rsidRPr="00627674" w:rsidRDefault="0008637D" w:rsidP="0008637D">
            <w:pPr>
              <w:pStyle w:val="tl"/>
              <w:spacing w:before="0" w:beforeAutospacing="0" w:after="0" w:afterAutospacing="0"/>
              <w:rPr>
                <w:lang w:val="uk-UA"/>
              </w:rPr>
            </w:pPr>
            <w:r w:rsidRPr="00627674">
              <w:rPr>
                <w:rStyle w:val="fs2"/>
                <w:sz w:val="20"/>
                <w:szCs w:val="20"/>
                <w:lang w:val="uk-UA"/>
              </w:rPr>
              <w:t>Зміна</w:t>
            </w:r>
          </w:p>
        </w:tc>
        <w:tc>
          <w:tcPr>
            <w:tcW w:w="2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03CBBFC"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CHG</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04AE42"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F9DC92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3BD43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3</w:t>
            </w:r>
          </w:p>
        </w:tc>
        <w:tc>
          <w:tcPr>
            <w:tcW w:w="14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47ED42"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65E32D"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C92C41"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2B3C3EF"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7</w:t>
            </w:r>
          </w:p>
        </w:tc>
        <w:tc>
          <w:tcPr>
            <w:tcW w:w="17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70674B"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43755F5"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6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E943D7"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DC4C8B"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716E9A"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6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4ACD866"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13</w:t>
            </w:r>
          </w:p>
        </w:tc>
        <w:tc>
          <w:tcPr>
            <w:tcW w:w="17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5F67B59"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E6EB5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7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DE17B6"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16</w:t>
            </w:r>
          </w:p>
        </w:tc>
        <w:tc>
          <w:tcPr>
            <w:tcW w:w="155"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4044B5"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98B84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E37F66"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1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9B3795"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B02C9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AA7D9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r w:rsidRPr="00627674">
              <w:rPr>
                <w:noProof/>
                <w:sz w:val="20"/>
                <w:szCs w:val="20"/>
                <w:lang w:val="ru-RU" w:eastAsia="ru-RU"/>
              </w:rPr>
              <w:drawing>
                <wp:inline distT="0" distB="0" distL="0" distR="0" wp14:anchorId="04F69804" wp14:editId="033280F6">
                  <wp:extent cx="190500" cy="175260"/>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190500" cy="175260"/>
                          </a:xfrm>
                          <a:prstGeom prst="rect">
                            <a:avLst/>
                          </a:prstGeom>
                          <a:noFill/>
                          <a:ln>
                            <a:noFill/>
                          </a:ln>
                        </pic:spPr>
                      </pic:pic>
                    </a:graphicData>
                  </a:graphic>
                </wp:inline>
              </w:drawing>
            </w:r>
            <w:r w:rsidRPr="00627674">
              <w:rPr>
                <w:rStyle w:val="fs2"/>
                <w:sz w:val="20"/>
                <w:szCs w:val="20"/>
                <w:lang w:val="uk-UA"/>
              </w:rPr>
              <w:t> </w:t>
            </w:r>
          </w:p>
        </w:tc>
        <w:tc>
          <w:tcPr>
            <w:tcW w:w="378"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1B9FAA59" w14:textId="77777777" w:rsidR="0008637D" w:rsidRPr="00627674" w:rsidRDefault="0008637D" w:rsidP="0008637D">
            <w:pPr>
              <w:rPr>
                <w:sz w:val="24"/>
                <w:szCs w:val="24"/>
                <w:lang w:val="uk-UA"/>
              </w:rPr>
            </w:pPr>
          </w:p>
        </w:tc>
      </w:tr>
      <w:tr w:rsidR="0008637D" w:rsidRPr="00627674" w14:paraId="4B67CD0C" w14:textId="77777777" w:rsidTr="008042F7">
        <w:trPr>
          <w:trHeight w:val="460"/>
        </w:trPr>
        <w:tc>
          <w:tcPr>
            <w:tcW w:w="5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C9EAE1" w14:textId="77777777" w:rsidR="0008637D" w:rsidRPr="00627674" w:rsidRDefault="0008637D" w:rsidP="0008637D">
            <w:pPr>
              <w:pStyle w:val="tl"/>
              <w:spacing w:before="0" w:beforeAutospacing="0" w:after="0" w:afterAutospacing="0"/>
              <w:rPr>
                <w:lang w:val="uk-UA"/>
              </w:rPr>
            </w:pPr>
            <w:r w:rsidRPr="00627674">
              <w:rPr>
                <w:rStyle w:val="fs2"/>
                <w:sz w:val="20"/>
                <w:szCs w:val="20"/>
                <w:lang w:val="uk-UA"/>
              </w:rPr>
              <w:t>Скасування (анулювання) плану польоту</w:t>
            </w:r>
          </w:p>
        </w:tc>
        <w:tc>
          <w:tcPr>
            <w:tcW w:w="2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448E1C"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CNL</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20C8FE1"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F87E0F"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08DEB1"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3</w:t>
            </w:r>
          </w:p>
        </w:tc>
        <w:tc>
          <w:tcPr>
            <w:tcW w:w="14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D53EC96"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A830DA"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66E68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A58507"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7</w:t>
            </w:r>
          </w:p>
        </w:tc>
        <w:tc>
          <w:tcPr>
            <w:tcW w:w="17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ED5728"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C354584"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6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2B8A456"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852BE1"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F13483"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6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78589D"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13</w:t>
            </w:r>
          </w:p>
        </w:tc>
        <w:tc>
          <w:tcPr>
            <w:tcW w:w="17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EC3C67"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D60C32"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7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9E864D"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16</w:t>
            </w:r>
          </w:p>
        </w:tc>
        <w:tc>
          <w:tcPr>
            <w:tcW w:w="155"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92EAEC"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4B4D5C"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E36C02"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1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B35B4C"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C252E4"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F2DE67"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378"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6E4AECB5" w14:textId="77777777" w:rsidR="0008637D" w:rsidRPr="00627674" w:rsidRDefault="0008637D" w:rsidP="0008637D">
            <w:pPr>
              <w:rPr>
                <w:sz w:val="24"/>
                <w:szCs w:val="24"/>
                <w:lang w:val="uk-UA"/>
              </w:rPr>
            </w:pPr>
          </w:p>
        </w:tc>
      </w:tr>
      <w:tr w:rsidR="0008637D" w:rsidRPr="00627674" w14:paraId="0B9CB78D" w14:textId="77777777" w:rsidTr="008042F7">
        <w:trPr>
          <w:trHeight w:val="460"/>
        </w:trPr>
        <w:tc>
          <w:tcPr>
            <w:tcW w:w="5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321169" w14:textId="77777777" w:rsidR="0008637D" w:rsidRPr="00627674" w:rsidRDefault="0008637D" w:rsidP="0008637D">
            <w:pPr>
              <w:pStyle w:val="tl"/>
              <w:spacing w:before="0" w:beforeAutospacing="0" w:after="0" w:afterAutospacing="0"/>
              <w:rPr>
                <w:lang w:val="uk-UA"/>
              </w:rPr>
            </w:pPr>
            <w:r w:rsidRPr="00627674">
              <w:rPr>
                <w:rStyle w:val="fs2"/>
                <w:sz w:val="20"/>
                <w:szCs w:val="20"/>
                <w:lang w:val="uk-UA"/>
              </w:rPr>
              <w:t>Виліт</w:t>
            </w:r>
          </w:p>
        </w:tc>
        <w:tc>
          <w:tcPr>
            <w:tcW w:w="2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3D2D0F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DEP</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A89709"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B70A4A"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012807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3</w:t>
            </w:r>
          </w:p>
        </w:tc>
        <w:tc>
          <w:tcPr>
            <w:tcW w:w="14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D6346F"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A667C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E92FBD"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D940B3"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7</w:t>
            </w:r>
          </w:p>
        </w:tc>
        <w:tc>
          <w:tcPr>
            <w:tcW w:w="17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93E11B"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2F869F"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6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4C7C58"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4B1C1A"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81ED01"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6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6E3E37"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13</w:t>
            </w:r>
          </w:p>
        </w:tc>
        <w:tc>
          <w:tcPr>
            <w:tcW w:w="17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55B1C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90F08F"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7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6987AC"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16</w:t>
            </w:r>
          </w:p>
        </w:tc>
        <w:tc>
          <w:tcPr>
            <w:tcW w:w="155"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86B6A4"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196D4C"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A82CD88"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1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13BAD6"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F39B2D"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94FBB7"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378"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64898ABF" w14:textId="77777777" w:rsidR="0008637D" w:rsidRPr="00627674" w:rsidRDefault="0008637D" w:rsidP="0008637D">
            <w:pPr>
              <w:rPr>
                <w:sz w:val="24"/>
                <w:szCs w:val="24"/>
                <w:lang w:val="uk-UA"/>
              </w:rPr>
            </w:pPr>
          </w:p>
        </w:tc>
      </w:tr>
      <w:tr w:rsidR="0008637D" w:rsidRPr="00627674" w14:paraId="03032DCB" w14:textId="77777777" w:rsidTr="008042F7">
        <w:trPr>
          <w:trHeight w:val="460"/>
        </w:trPr>
        <w:tc>
          <w:tcPr>
            <w:tcW w:w="5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3A60DC" w14:textId="77777777" w:rsidR="0008637D" w:rsidRPr="00627674" w:rsidRDefault="0008637D" w:rsidP="0008637D">
            <w:pPr>
              <w:pStyle w:val="tl"/>
              <w:spacing w:before="0" w:beforeAutospacing="0" w:after="0" w:afterAutospacing="0"/>
              <w:rPr>
                <w:lang w:val="uk-UA"/>
              </w:rPr>
            </w:pPr>
            <w:r w:rsidRPr="00627674">
              <w:rPr>
                <w:rStyle w:val="fs2"/>
                <w:sz w:val="20"/>
                <w:szCs w:val="20"/>
                <w:lang w:val="uk-UA"/>
              </w:rPr>
              <w:t>Прибуття (посадка)</w:t>
            </w:r>
          </w:p>
        </w:tc>
        <w:tc>
          <w:tcPr>
            <w:tcW w:w="2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A29A15"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ARR</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FE006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616087"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C10C69"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3</w:t>
            </w:r>
          </w:p>
        </w:tc>
        <w:tc>
          <w:tcPr>
            <w:tcW w:w="14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605EB2B"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1B8DFD"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22F3AF"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EB5312"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7</w:t>
            </w:r>
          </w:p>
        </w:tc>
        <w:tc>
          <w:tcPr>
            <w:tcW w:w="17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DEB2DB"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8042D1"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6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E901BCC"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875312"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8AE461"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6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684D69"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13</w:t>
            </w:r>
          </w:p>
        </w:tc>
        <w:tc>
          <w:tcPr>
            <w:tcW w:w="17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6E6565"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34D2FF"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7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8F4B6B"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16</w:t>
            </w:r>
          </w:p>
        </w:tc>
        <w:tc>
          <w:tcPr>
            <w:tcW w:w="155"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4D05FC"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17</w:t>
            </w:r>
          </w:p>
        </w:tc>
        <w:tc>
          <w:tcPr>
            <w:tcW w:w="13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EB84A4"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4C573A"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1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BB2922"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25C7C1"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E6D1F1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378"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0B4F79E0" w14:textId="77777777" w:rsidR="0008637D" w:rsidRPr="00627674" w:rsidRDefault="0008637D" w:rsidP="0008637D">
            <w:pPr>
              <w:rPr>
                <w:sz w:val="24"/>
                <w:szCs w:val="24"/>
                <w:lang w:val="uk-UA"/>
              </w:rPr>
            </w:pPr>
          </w:p>
        </w:tc>
      </w:tr>
      <w:tr w:rsidR="0008637D" w:rsidRPr="00627674" w14:paraId="267052A5" w14:textId="77777777" w:rsidTr="008042F7">
        <w:tc>
          <w:tcPr>
            <w:tcW w:w="5000" w:type="pct"/>
            <w:gridSpan w:val="25"/>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C0066B1"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r>
      <w:tr w:rsidR="0008637D" w:rsidRPr="00627674" w14:paraId="00684E36" w14:textId="77777777" w:rsidTr="008042F7">
        <w:trPr>
          <w:trHeight w:val="460"/>
        </w:trPr>
        <w:tc>
          <w:tcPr>
            <w:tcW w:w="5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1F5337" w14:textId="77777777" w:rsidR="0008637D" w:rsidRPr="00627674" w:rsidRDefault="0008637D" w:rsidP="0008637D">
            <w:pPr>
              <w:pStyle w:val="tl"/>
              <w:spacing w:before="0" w:beforeAutospacing="0" w:after="0" w:afterAutospacing="0"/>
              <w:rPr>
                <w:lang w:val="uk-UA"/>
              </w:rPr>
            </w:pPr>
            <w:r w:rsidRPr="00627674">
              <w:rPr>
                <w:rStyle w:val="fs2"/>
                <w:sz w:val="20"/>
                <w:szCs w:val="20"/>
                <w:lang w:val="uk-UA"/>
              </w:rPr>
              <w:t>Запит плану польоту</w:t>
            </w:r>
          </w:p>
        </w:tc>
        <w:tc>
          <w:tcPr>
            <w:tcW w:w="2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C8459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RQP</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218452"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DE23EA"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14B7F4"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3</w:t>
            </w:r>
          </w:p>
        </w:tc>
        <w:tc>
          <w:tcPr>
            <w:tcW w:w="14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EE1CD5B"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8FDB01"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D158A8"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42EDB6"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7</w:t>
            </w:r>
          </w:p>
        </w:tc>
        <w:tc>
          <w:tcPr>
            <w:tcW w:w="17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A6404D"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CFD9401"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6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23AF86"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117441"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A5D3E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6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BE38A7"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13</w:t>
            </w:r>
          </w:p>
        </w:tc>
        <w:tc>
          <w:tcPr>
            <w:tcW w:w="17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90374F"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EA6A6F9"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7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6046B2"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16</w:t>
            </w:r>
          </w:p>
        </w:tc>
        <w:tc>
          <w:tcPr>
            <w:tcW w:w="155"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84E2E5"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0148ED"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578EDB"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1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102A78"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3A1F4D"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CFA16A"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378" w:type="pct"/>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70548C" w14:textId="77777777" w:rsidR="0008637D" w:rsidRPr="00627674" w:rsidRDefault="0008637D" w:rsidP="0008637D">
            <w:pPr>
              <w:pStyle w:val="tl"/>
              <w:spacing w:before="0" w:beforeAutospacing="0" w:after="0" w:afterAutospacing="0"/>
              <w:rPr>
                <w:lang w:val="uk-UA"/>
              </w:rPr>
            </w:pPr>
            <w:r w:rsidRPr="00627674">
              <w:rPr>
                <w:rStyle w:val="fs2"/>
                <w:sz w:val="20"/>
                <w:szCs w:val="20"/>
                <w:lang w:val="uk-UA"/>
              </w:rPr>
              <w:t>Додаткові повідомлення</w:t>
            </w:r>
          </w:p>
        </w:tc>
      </w:tr>
      <w:tr w:rsidR="0008637D" w:rsidRPr="00627674" w14:paraId="7C4784AA" w14:textId="77777777" w:rsidTr="008042F7">
        <w:trPr>
          <w:trHeight w:val="460"/>
        </w:trPr>
        <w:tc>
          <w:tcPr>
            <w:tcW w:w="5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8D2ECE" w14:textId="77777777" w:rsidR="0008637D" w:rsidRPr="00627674" w:rsidRDefault="0008637D" w:rsidP="0008637D">
            <w:pPr>
              <w:pStyle w:val="tl"/>
              <w:spacing w:before="0" w:beforeAutospacing="0" w:after="0" w:afterAutospacing="0"/>
              <w:rPr>
                <w:lang w:val="uk-UA"/>
              </w:rPr>
            </w:pPr>
            <w:r w:rsidRPr="00627674">
              <w:rPr>
                <w:rStyle w:val="fs2"/>
                <w:sz w:val="20"/>
                <w:szCs w:val="20"/>
                <w:lang w:val="uk-UA"/>
              </w:rPr>
              <w:t>Запит додаткового плану польоту</w:t>
            </w:r>
          </w:p>
        </w:tc>
        <w:tc>
          <w:tcPr>
            <w:tcW w:w="2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F496FBB"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RQS</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F500119"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46DD59"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A65AD3"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3</w:t>
            </w:r>
          </w:p>
        </w:tc>
        <w:tc>
          <w:tcPr>
            <w:tcW w:w="14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0F73308"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6DA6B5"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A11757"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09372D"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7</w:t>
            </w:r>
          </w:p>
        </w:tc>
        <w:tc>
          <w:tcPr>
            <w:tcW w:w="17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E9699A2"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909EFD"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6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302029"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4E8CF9"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83229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6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FD3F278"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13</w:t>
            </w:r>
          </w:p>
        </w:tc>
        <w:tc>
          <w:tcPr>
            <w:tcW w:w="17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09D517"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40919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7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1F586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16</w:t>
            </w:r>
          </w:p>
        </w:tc>
        <w:tc>
          <w:tcPr>
            <w:tcW w:w="155"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9046E8"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FFD0F0A"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A36EDE3"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1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511607"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C6C7FC"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9F2E64A"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378"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06797343" w14:textId="77777777" w:rsidR="0008637D" w:rsidRPr="00627674" w:rsidRDefault="0008637D" w:rsidP="0008637D">
            <w:pPr>
              <w:rPr>
                <w:sz w:val="24"/>
                <w:szCs w:val="24"/>
                <w:lang w:val="uk-UA"/>
              </w:rPr>
            </w:pPr>
          </w:p>
        </w:tc>
      </w:tr>
      <w:tr w:rsidR="0008637D" w:rsidRPr="00627674" w14:paraId="43A94594" w14:textId="77777777" w:rsidTr="008042F7">
        <w:trPr>
          <w:trHeight w:val="460"/>
        </w:trPr>
        <w:tc>
          <w:tcPr>
            <w:tcW w:w="5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B957DB" w14:textId="77777777" w:rsidR="0008637D" w:rsidRPr="00627674" w:rsidRDefault="0008637D" w:rsidP="0008637D">
            <w:pPr>
              <w:pStyle w:val="tl"/>
              <w:spacing w:before="0" w:beforeAutospacing="0" w:after="0" w:afterAutospacing="0"/>
              <w:rPr>
                <w:lang w:val="uk-UA"/>
              </w:rPr>
            </w:pPr>
            <w:r w:rsidRPr="00627674">
              <w:rPr>
                <w:rStyle w:val="fs2"/>
                <w:sz w:val="20"/>
                <w:szCs w:val="20"/>
                <w:lang w:val="uk-UA"/>
              </w:rPr>
              <w:t>Додатковий план польоту</w:t>
            </w:r>
          </w:p>
        </w:tc>
        <w:tc>
          <w:tcPr>
            <w:tcW w:w="2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6C4E32"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SPL</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007B46"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862596"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5CE0AE"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3</w:t>
            </w:r>
          </w:p>
        </w:tc>
        <w:tc>
          <w:tcPr>
            <w:tcW w:w="14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24505A"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2B37B4"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04D846"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6E9B93D"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7</w:t>
            </w:r>
          </w:p>
        </w:tc>
        <w:tc>
          <w:tcPr>
            <w:tcW w:w="17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F7441C3"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8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0B9F33"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6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E71456"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03F28C"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9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7CAD65"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61"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14A894"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13</w:t>
            </w:r>
          </w:p>
        </w:tc>
        <w:tc>
          <w:tcPr>
            <w:tcW w:w="17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D93E1AC"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456E42"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79"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A3C499"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r w:rsidRPr="00627674">
              <w:rPr>
                <w:noProof/>
                <w:sz w:val="20"/>
                <w:szCs w:val="20"/>
                <w:lang w:val="ru-RU" w:eastAsia="ru-RU"/>
              </w:rPr>
              <w:drawing>
                <wp:inline distT="0" distB="0" distL="0" distR="0" wp14:anchorId="438A16FD" wp14:editId="23A0B58A">
                  <wp:extent cx="152400" cy="152400"/>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627674">
              <w:rPr>
                <w:rStyle w:val="fs2"/>
                <w:sz w:val="20"/>
                <w:szCs w:val="20"/>
                <w:lang w:val="uk-UA"/>
              </w:rPr>
              <w:t> </w:t>
            </w:r>
          </w:p>
        </w:tc>
        <w:tc>
          <w:tcPr>
            <w:tcW w:w="155"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BA0DA0"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A9B07B"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r w:rsidRPr="00627674">
              <w:rPr>
                <w:noProof/>
                <w:sz w:val="20"/>
                <w:szCs w:val="20"/>
                <w:lang w:val="ru-RU" w:eastAsia="ru-RU"/>
              </w:rPr>
              <w:drawing>
                <wp:inline distT="0" distB="0" distL="0" distR="0" wp14:anchorId="67614081" wp14:editId="18F478BF">
                  <wp:extent cx="152400" cy="152400"/>
                  <wp:effectExtent l="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627674">
              <w:rPr>
                <w:rStyle w:val="fs2"/>
                <w:sz w:val="20"/>
                <w:szCs w:val="20"/>
                <w:lang w:val="uk-UA"/>
              </w:rPr>
              <w:t> </w:t>
            </w:r>
          </w:p>
        </w:tc>
        <w:tc>
          <w:tcPr>
            <w:tcW w:w="13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E4341B"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r w:rsidRPr="00627674">
              <w:rPr>
                <w:noProof/>
                <w:sz w:val="20"/>
                <w:szCs w:val="20"/>
                <w:lang w:val="ru-RU" w:eastAsia="ru-RU"/>
              </w:rPr>
              <w:drawing>
                <wp:inline distT="0" distB="0" distL="0" distR="0" wp14:anchorId="75C8EFBB" wp14:editId="38A1C98D">
                  <wp:extent cx="152400" cy="152400"/>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218"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AFA5FC"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2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7F7489"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13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A68A41" w14:textId="77777777" w:rsidR="0008637D" w:rsidRPr="00627674" w:rsidRDefault="0008637D" w:rsidP="0008637D">
            <w:pPr>
              <w:pStyle w:val="tc"/>
              <w:spacing w:before="0" w:beforeAutospacing="0" w:after="0" w:afterAutospacing="0"/>
              <w:jc w:val="center"/>
              <w:rPr>
                <w:lang w:val="uk-UA"/>
              </w:rPr>
            </w:pPr>
            <w:r w:rsidRPr="00627674">
              <w:rPr>
                <w:rStyle w:val="fs2"/>
                <w:sz w:val="20"/>
                <w:szCs w:val="20"/>
                <w:lang w:val="uk-UA"/>
              </w:rPr>
              <w:t> </w:t>
            </w:r>
          </w:p>
        </w:tc>
        <w:tc>
          <w:tcPr>
            <w:tcW w:w="378"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2212BB54" w14:textId="77777777" w:rsidR="0008637D" w:rsidRPr="00627674" w:rsidRDefault="0008637D" w:rsidP="0008637D">
            <w:pPr>
              <w:rPr>
                <w:sz w:val="24"/>
                <w:szCs w:val="24"/>
                <w:lang w:val="uk-UA"/>
              </w:rPr>
            </w:pPr>
          </w:p>
        </w:tc>
      </w:tr>
      <w:tr w:rsidR="0008637D" w:rsidRPr="00E56A91" w14:paraId="68706AA0" w14:textId="77777777" w:rsidTr="008042F7">
        <w:tblPrEx>
          <w:tblBorders>
            <w:top w:val="none" w:sz="0" w:space="0" w:color="auto"/>
            <w:left w:val="none" w:sz="0" w:space="0" w:color="auto"/>
            <w:bottom w:val="none" w:sz="0" w:space="0" w:color="auto"/>
            <w:right w:val="none" w:sz="0" w:space="0" w:color="auto"/>
          </w:tblBorders>
          <w:tblCellMar>
            <w:top w:w="48" w:type="dxa"/>
            <w:left w:w="48" w:type="dxa"/>
            <w:bottom w:w="48" w:type="dxa"/>
            <w:right w:w="48" w:type="dxa"/>
          </w:tblCellMar>
        </w:tblPrEx>
        <w:tc>
          <w:tcPr>
            <w:tcW w:w="810" w:type="pct"/>
            <w:gridSpan w:val="2"/>
            <w:shd w:val="clear" w:color="auto" w:fill="auto"/>
            <w:tcMar>
              <w:top w:w="0" w:type="dxa"/>
              <w:left w:w="0" w:type="dxa"/>
              <w:bottom w:w="0" w:type="dxa"/>
              <w:right w:w="0" w:type="dxa"/>
            </w:tcMar>
            <w:vAlign w:val="center"/>
            <w:hideMark/>
          </w:tcPr>
          <w:p w14:paraId="21FF16FA" w14:textId="77777777" w:rsidR="0008637D" w:rsidRDefault="0008637D" w:rsidP="0008637D">
            <w:pPr>
              <w:pStyle w:val="tc"/>
              <w:spacing w:before="0" w:beforeAutospacing="0" w:after="0" w:afterAutospacing="0"/>
              <w:jc w:val="center"/>
              <w:rPr>
                <w:lang w:val="uk-UA"/>
              </w:rPr>
            </w:pPr>
          </w:p>
          <w:p w14:paraId="4FDF2438" w14:textId="77777777" w:rsidR="0008637D" w:rsidRPr="00627674" w:rsidRDefault="0008637D" w:rsidP="0008637D">
            <w:pPr>
              <w:pStyle w:val="tc"/>
              <w:spacing w:before="0" w:beforeAutospacing="0" w:after="0" w:afterAutospacing="0"/>
              <w:jc w:val="center"/>
              <w:rPr>
                <w:lang w:val="uk-UA"/>
              </w:rPr>
            </w:pPr>
            <w:r w:rsidRPr="00627674">
              <w:rPr>
                <w:lang w:val="uk-UA"/>
              </w:rPr>
              <w:t> </w:t>
            </w:r>
            <w:r w:rsidRPr="00627674">
              <w:rPr>
                <w:noProof/>
                <w:lang w:val="ru-RU" w:eastAsia="ru-RU"/>
              </w:rPr>
              <w:drawing>
                <wp:inline distT="0" distB="0" distL="0" distR="0" wp14:anchorId="31BE005D" wp14:editId="6120B6F7">
                  <wp:extent cx="373380" cy="281940"/>
                  <wp:effectExtent l="0" t="0" r="7620" b="381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373380" cy="281940"/>
                          </a:xfrm>
                          <a:prstGeom prst="rect">
                            <a:avLst/>
                          </a:prstGeom>
                          <a:noFill/>
                          <a:ln>
                            <a:noFill/>
                          </a:ln>
                        </pic:spPr>
                      </pic:pic>
                    </a:graphicData>
                  </a:graphic>
                </wp:inline>
              </w:drawing>
            </w:r>
            <w:r w:rsidRPr="00627674">
              <w:rPr>
                <w:lang w:val="uk-UA"/>
              </w:rPr>
              <w:t> </w:t>
            </w:r>
          </w:p>
        </w:tc>
        <w:tc>
          <w:tcPr>
            <w:tcW w:w="4190" w:type="pct"/>
            <w:gridSpan w:val="23"/>
            <w:shd w:val="clear" w:color="auto" w:fill="auto"/>
            <w:tcMar>
              <w:top w:w="0" w:type="dxa"/>
              <w:left w:w="0" w:type="dxa"/>
              <w:bottom w:w="0" w:type="dxa"/>
              <w:right w:w="0" w:type="dxa"/>
            </w:tcMar>
            <w:vAlign w:val="center"/>
            <w:hideMark/>
          </w:tcPr>
          <w:p w14:paraId="3E7D4FEF" w14:textId="77777777" w:rsidR="0008637D" w:rsidRPr="00627674" w:rsidRDefault="0008637D" w:rsidP="0008637D">
            <w:pPr>
              <w:pStyle w:val="tl"/>
              <w:spacing w:before="0" w:beforeAutospacing="0" w:after="0" w:afterAutospacing="0"/>
              <w:rPr>
                <w:lang w:val="uk-UA"/>
              </w:rPr>
            </w:pPr>
            <w:r w:rsidRPr="00627674">
              <w:rPr>
                <w:lang w:val="uk-UA"/>
              </w:rPr>
              <w:t>Цим полем починається новий рядок, якщо повідомлення друкується на рулонному (сторінковому) телетайпі.</w:t>
            </w:r>
          </w:p>
        </w:tc>
      </w:tr>
      <w:tr w:rsidR="0008637D" w:rsidRPr="00E56A91" w14:paraId="0F3C1301" w14:textId="77777777" w:rsidTr="008042F7">
        <w:tblPrEx>
          <w:tblBorders>
            <w:top w:val="none" w:sz="0" w:space="0" w:color="auto"/>
            <w:left w:val="none" w:sz="0" w:space="0" w:color="auto"/>
            <w:bottom w:val="none" w:sz="0" w:space="0" w:color="auto"/>
            <w:right w:val="none" w:sz="0" w:space="0" w:color="auto"/>
          </w:tblBorders>
          <w:tblCellMar>
            <w:top w:w="48" w:type="dxa"/>
            <w:left w:w="48" w:type="dxa"/>
            <w:bottom w:w="48" w:type="dxa"/>
            <w:right w:w="48" w:type="dxa"/>
          </w:tblCellMar>
        </w:tblPrEx>
        <w:tc>
          <w:tcPr>
            <w:tcW w:w="810" w:type="pct"/>
            <w:gridSpan w:val="2"/>
            <w:shd w:val="clear" w:color="auto" w:fill="auto"/>
            <w:tcMar>
              <w:top w:w="0" w:type="dxa"/>
              <w:left w:w="0" w:type="dxa"/>
              <w:bottom w:w="0" w:type="dxa"/>
              <w:right w:w="0" w:type="dxa"/>
            </w:tcMar>
            <w:vAlign w:val="center"/>
            <w:hideMark/>
          </w:tcPr>
          <w:p w14:paraId="3BB75E0F" w14:textId="77777777" w:rsidR="0008637D" w:rsidRPr="00627674" w:rsidRDefault="0008637D" w:rsidP="0008637D">
            <w:pPr>
              <w:pStyle w:val="tc"/>
              <w:spacing w:before="0" w:beforeAutospacing="0" w:after="0" w:afterAutospacing="0"/>
              <w:jc w:val="center"/>
              <w:rPr>
                <w:lang w:val="uk-UA"/>
              </w:rPr>
            </w:pPr>
            <w:r w:rsidRPr="00627674">
              <w:rPr>
                <w:lang w:val="uk-UA"/>
              </w:rPr>
              <w:t> </w:t>
            </w:r>
            <w:r w:rsidRPr="00627674">
              <w:rPr>
                <w:noProof/>
                <w:lang w:val="ru-RU" w:eastAsia="ru-RU"/>
              </w:rPr>
              <w:drawing>
                <wp:inline distT="0" distB="0" distL="0" distR="0" wp14:anchorId="3F181100" wp14:editId="1950FCBA">
                  <wp:extent cx="381000" cy="243840"/>
                  <wp:effectExtent l="0" t="0" r="0" b="381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381000" cy="243840"/>
                          </a:xfrm>
                          <a:prstGeom prst="rect">
                            <a:avLst/>
                          </a:prstGeom>
                          <a:noFill/>
                          <a:ln>
                            <a:noFill/>
                          </a:ln>
                        </pic:spPr>
                      </pic:pic>
                    </a:graphicData>
                  </a:graphic>
                </wp:inline>
              </w:drawing>
            </w:r>
            <w:r w:rsidRPr="00627674">
              <w:rPr>
                <w:lang w:val="uk-UA"/>
              </w:rPr>
              <w:t> </w:t>
            </w:r>
          </w:p>
        </w:tc>
        <w:tc>
          <w:tcPr>
            <w:tcW w:w="4190" w:type="pct"/>
            <w:gridSpan w:val="23"/>
            <w:shd w:val="clear" w:color="auto" w:fill="auto"/>
            <w:tcMar>
              <w:top w:w="0" w:type="dxa"/>
              <w:left w:w="0" w:type="dxa"/>
              <w:bottom w:w="0" w:type="dxa"/>
              <w:right w:w="0" w:type="dxa"/>
            </w:tcMar>
            <w:vAlign w:val="center"/>
            <w:hideMark/>
          </w:tcPr>
          <w:p w14:paraId="04A02870" w14:textId="77777777" w:rsidR="0008637D" w:rsidRPr="00627674" w:rsidRDefault="0008637D" w:rsidP="0008637D">
            <w:pPr>
              <w:pStyle w:val="tl"/>
              <w:spacing w:before="0" w:beforeAutospacing="0" w:after="0" w:afterAutospacing="0"/>
              <w:rPr>
                <w:lang w:val="uk-UA"/>
              </w:rPr>
            </w:pPr>
            <w:r w:rsidRPr="00627674">
              <w:rPr>
                <w:lang w:val="uk-UA"/>
              </w:rPr>
              <w:t>У разі потреби це поле повторюється.</w:t>
            </w:r>
            <w:r w:rsidRPr="00627674">
              <w:rPr>
                <w:lang w:val="uk-UA"/>
              </w:rPr>
              <w:br/>
              <w:t>Поля 1, 2, 4, 6, 11, 12 на даний час не використовуються.</w:t>
            </w:r>
          </w:p>
        </w:tc>
      </w:tr>
    </w:tbl>
    <w:p w14:paraId="6B895369" w14:textId="335C94FE" w:rsidR="00B25B61" w:rsidRPr="0008637D" w:rsidRDefault="00B25B61" w:rsidP="00B25B61">
      <w:pPr>
        <w:shd w:val="clear" w:color="auto" w:fill="FFFFFF"/>
        <w:spacing w:after="0" w:line="240" w:lineRule="auto"/>
        <w:jc w:val="right"/>
        <w:rPr>
          <w:rFonts w:ascii="IBM Plex Serif" w:eastAsia="Times New Roman" w:hAnsi="IBM Plex Serif" w:cs="Times New Roman"/>
          <w:color w:val="293A55"/>
          <w:sz w:val="24"/>
          <w:szCs w:val="24"/>
          <w:lang w:val="ru-RU"/>
        </w:rPr>
      </w:pPr>
    </w:p>
    <w:p w14:paraId="56939103" w14:textId="22AF5FEF" w:rsidR="001808BE" w:rsidRPr="004E12CB" w:rsidRDefault="001808BE" w:rsidP="001808BE">
      <w:pPr>
        <w:shd w:val="clear" w:color="auto" w:fill="FFFFFF"/>
        <w:spacing w:after="0" w:line="240" w:lineRule="auto"/>
        <w:jc w:val="right"/>
        <w:rPr>
          <w:rFonts w:ascii="IBM Plex Serif" w:eastAsia="Times New Roman" w:hAnsi="IBM Plex Serif" w:cs="Times New Roman"/>
          <w:color w:val="293A55"/>
          <w:sz w:val="24"/>
          <w:szCs w:val="24"/>
          <w:lang w:val="uk-UA"/>
        </w:rPr>
      </w:pPr>
    </w:p>
    <w:p w14:paraId="5E22C345" w14:textId="77777777" w:rsidR="000C4506" w:rsidRDefault="000C4506">
      <w:pPr>
        <w:rPr>
          <w:lang w:val="uk-UA"/>
        </w:rPr>
        <w:sectPr w:rsidR="000C4506" w:rsidSect="0008637D">
          <w:pgSz w:w="23814" w:h="16839" w:orient="landscape" w:code="8"/>
          <w:pgMar w:top="1701" w:right="1134" w:bottom="850" w:left="1134" w:header="720" w:footer="720" w:gutter="0"/>
          <w:cols w:space="720"/>
          <w:docGrid w:linePitch="360"/>
        </w:sectPr>
      </w:pPr>
    </w:p>
    <w:p w14:paraId="0633BCAD" w14:textId="77777777" w:rsidR="009A75BB" w:rsidRPr="004E12CB" w:rsidRDefault="009A75BB" w:rsidP="000C4506">
      <w:pPr>
        <w:pStyle w:val="tl"/>
        <w:shd w:val="clear" w:color="auto" w:fill="FFFFFF"/>
        <w:spacing w:before="0" w:beforeAutospacing="0" w:after="0" w:afterAutospacing="0"/>
        <w:jc w:val="right"/>
        <w:rPr>
          <w:rFonts w:ascii="IBM Plex Serif" w:hAnsi="IBM Plex Serif"/>
          <w:color w:val="293A55"/>
          <w:lang w:val="uk-UA"/>
        </w:rPr>
      </w:pPr>
      <w:r w:rsidRPr="004E12CB">
        <w:rPr>
          <w:rFonts w:ascii="IBM Plex Serif" w:hAnsi="IBM Plex Serif"/>
          <w:color w:val="293A55"/>
          <w:lang w:val="uk-UA"/>
        </w:rPr>
        <w:lastRenderedPageBreak/>
        <w:t>Додаток 9</w:t>
      </w:r>
      <w:r w:rsidRPr="004E12CB">
        <w:rPr>
          <w:rFonts w:ascii="IBM Plex Serif" w:hAnsi="IBM Plex Serif"/>
          <w:color w:val="293A55"/>
          <w:lang w:val="uk-UA"/>
        </w:rPr>
        <w:br/>
        <w:t>до Авіаційних правил України "Організація повітряного руху"</w:t>
      </w:r>
      <w:r w:rsidRPr="004E12CB">
        <w:rPr>
          <w:rFonts w:ascii="IBM Plex Serif" w:hAnsi="IBM Plex Serif"/>
          <w:color w:val="293A55"/>
          <w:lang w:val="uk-UA"/>
        </w:rPr>
        <w:br/>
        <w:t>(пункт 18 глави 2 розділу XI)</w:t>
      </w:r>
    </w:p>
    <w:p w14:paraId="3633AE2D" w14:textId="77777777" w:rsidR="000C4506" w:rsidRDefault="000C4506" w:rsidP="000E2D4E">
      <w:pPr>
        <w:pStyle w:val="3"/>
        <w:shd w:val="clear" w:color="auto" w:fill="FFFFFF"/>
        <w:spacing w:before="0" w:line="240" w:lineRule="auto"/>
        <w:jc w:val="center"/>
        <w:rPr>
          <w:rFonts w:ascii="inherit" w:hAnsi="inherit"/>
          <w:color w:val="293A55"/>
          <w:sz w:val="30"/>
          <w:szCs w:val="30"/>
          <w:lang w:val="uk-UA"/>
        </w:rPr>
      </w:pPr>
    </w:p>
    <w:p w14:paraId="09D9DEFD" w14:textId="348039BC" w:rsidR="009A75BB" w:rsidRPr="000E2D4E" w:rsidRDefault="009A75BB" w:rsidP="000E2D4E">
      <w:pPr>
        <w:pStyle w:val="3"/>
        <w:shd w:val="clear" w:color="auto" w:fill="FFFFFF"/>
        <w:spacing w:before="0" w:line="240" w:lineRule="auto"/>
        <w:jc w:val="center"/>
        <w:rPr>
          <w:rFonts w:ascii="inherit" w:hAnsi="inherit"/>
          <w:b/>
          <w:color w:val="293A55"/>
          <w:sz w:val="30"/>
          <w:szCs w:val="30"/>
          <w:lang w:val="uk-UA"/>
        </w:rPr>
      </w:pPr>
      <w:r w:rsidRPr="000E2D4E">
        <w:rPr>
          <w:rFonts w:ascii="inherit" w:hAnsi="inherit"/>
          <w:b/>
          <w:color w:val="293A55"/>
          <w:sz w:val="30"/>
          <w:szCs w:val="30"/>
          <w:lang w:val="uk-UA"/>
        </w:rPr>
        <w:t>Перелік відправників та одержувачів повідомлень щодо ОПР</w:t>
      </w:r>
    </w:p>
    <w:p w14:paraId="2F7AF7B1" w14:textId="77777777" w:rsidR="000E2D4E" w:rsidRPr="000E2D4E" w:rsidRDefault="000E2D4E" w:rsidP="000E2D4E">
      <w:pPr>
        <w:spacing w:after="0" w:line="240" w:lineRule="auto"/>
        <w:rPr>
          <w:lang w:val="uk-UA"/>
        </w:rPr>
      </w:pP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760"/>
        <w:gridCol w:w="1779"/>
        <w:gridCol w:w="1647"/>
        <w:gridCol w:w="1431"/>
        <w:gridCol w:w="1093"/>
        <w:gridCol w:w="1779"/>
        <w:gridCol w:w="1779"/>
        <w:gridCol w:w="2652"/>
        <w:gridCol w:w="1635"/>
      </w:tblGrid>
      <w:tr w:rsidR="009A75BB" w:rsidRPr="004E12CB" w14:paraId="53D4D494" w14:textId="77777777" w:rsidTr="009A75BB">
        <w:tc>
          <w:tcPr>
            <w:tcW w:w="300" w:type="pct"/>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4C54D9" w14:textId="77777777" w:rsidR="009A75BB" w:rsidRPr="004E12CB" w:rsidRDefault="009A75BB">
            <w:pPr>
              <w:pStyle w:val="tc"/>
              <w:spacing w:before="0" w:beforeAutospacing="0" w:after="0" w:afterAutospacing="0"/>
              <w:jc w:val="center"/>
              <w:rPr>
                <w:lang w:val="uk-UA"/>
              </w:rPr>
            </w:pPr>
            <w:r w:rsidRPr="004E12CB">
              <w:rPr>
                <w:lang w:val="uk-UA"/>
              </w:rPr>
              <w:t>N</w:t>
            </w:r>
            <w:r w:rsidRPr="004E12CB">
              <w:rPr>
                <w:lang w:val="uk-UA"/>
              </w:rPr>
              <w:br/>
              <w:t>з/п</w:t>
            </w:r>
          </w:p>
        </w:tc>
        <w:tc>
          <w:tcPr>
            <w:tcW w:w="650" w:type="pct"/>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95FC081" w14:textId="77777777" w:rsidR="009A75BB" w:rsidRPr="004E12CB" w:rsidRDefault="009A75BB">
            <w:pPr>
              <w:pStyle w:val="tc"/>
              <w:spacing w:before="0" w:beforeAutospacing="0" w:after="0" w:afterAutospacing="0"/>
              <w:jc w:val="center"/>
              <w:rPr>
                <w:lang w:val="uk-UA"/>
              </w:rPr>
            </w:pPr>
            <w:r w:rsidRPr="004E12CB">
              <w:rPr>
                <w:lang w:val="uk-UA"/>
              </w:rPr>
              <w:t>Категорія повідомлення</w:t>
            </w:r>
          </w:p>
        </w:tc>
        <w:tc>
          <w:tcPr>
            <w:tcW w:w="500" w:type="pct"/>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68ED21" w14:textId="77777777" w:rsidR="009A75BB" w:rsidRPr="004E12CB" w:rsidRDefault="009A75BB">
            <w:pPr>
              <w:pStyle w:val="tc"/>
              <w:spacing w:before="0" w:beforeAutospacing="0" w:after="0" w:afterAutospacing="0"/>
              <w:jc w:val="center"/>
              <w:rPr>
                <w:lang w:val="uk-UA"/>
              </w:rPr>
            </w:pPr>
            <w:r w:rsidRPr="004E12CB">
              <w:rPr>
                <w:lang w:val="uk-UA"/>
              </w:rPr>
              <w:t>Тип повідомлення</w:t>
            </w:r>
          </w:p>
        </w:tc>
        <w:tc>
          <w:tcPr>
            <w:tcW w:w="350" w:type="pct"/>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95DE3C7" w14:textId="77777777" w:rsidR="009A75BB" w:rsidRPr="004E12CB" w:rsidRDefault="009A75BB">
            <w:pPr>
              <w:pStyle w:val="tc"/>
              <w:spacing w:before="0" w:beforeAutospacing="0" w:after="0" w:afterAutospacing="0"/>
              <w:jc w:val="center"/>
              <w:rPr>
                <w:lang w:val="uk-UA"/>
              </w:rPr>
            </w:pPr>
            <w:r w:rsidRPr="004E12CB">
              <w:rPr>
                <w:lang w:val="uk-UA"/>
              </w:rPr>
              <w:t>Індекс типу повідомлення</w:t>
            </w:r>
          </w:p>
        </w:tc>
        <w:tc>
          <w:tcPr>
            <w:tcW w:w="350" w:type="pct"/>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F82C7F" w14:textId="77777777" w:rsidR="009A75BB" w:rsidRPr="004E12CB" w:rsidRDefault="009A75BB">
            <w:pPr>
              <w:pStyle w:val="tc"/>
              <w:spacing w:before="0" w:beforeAutospacing="0" w:after="0" w:afterAutospacing="0"/>
              <w:jc w:val="center"/>
              <w:rPr>
                <w:lang w:val="uk-UA"/>
              </w:rPr>
            </w:pPr>
            <w:r w:rsidRPr="004E12CB">
              <w:rPr>
                <w:lang w:val="uk-UA"/>
              </w:rPr>
              <w:t>Індекс черговості</w:t>
            </w:r>
          </w:p>
        </w:tc>
        <w:tc>
          <w:tcPr>
            <w:tcW w:w="650" w:type="pct"/>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CFF0DD" w14:textId="77777777" w:rsidR="009A75BB" w:rsidRPr="004E12CB" w:rsidRDefault="009A75BB">
            <w:pPr>
              <w:pStyle w:val="tc"/>
              <w:spacing w:before="0" w:beforeAutospacing="0" w:after="0" w:afterAutospacing="0"/>
              <w:jc w:val="center"/>
              <w:rPr>
                <w:lang w:val="uk-UA"/>
              </w:rPr>
            </w:pPr>
            <w:r w:rsidRPr="004E12CB">
              <w:rPr>
                <w:lang w:val="uk-UA"/>
              </w:rPr>
              <w:t>Термін відправлення повідомлень</w:t>
            </w:r>
          </w:p>
        </w:tc>
        <w:tc>
          <w:tcPr>
            <w:tcW w:w="650" w:type="pct"/>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C57F0E7" w14:textId="77777777" w:rsidR="009A75BB" w:rsidRPr="004E12CB" w:rsidRDefault="009A75BB">
            <w:pPr>
              <w:pStyle w:val="tc"/>
              <w:spacing w:before="0" w:beforeAutospacing="0" w:after="0" w:afterAutospacing="0"/>
              <w:jc w:val="center"/>
              <w:rPr>
                <w:lang w:val="uk-UA"/>
              </w:rPr>
            </w:pPr>
            <w:r w:rsidRPr="004E12CB">
              <w:rPr>
                <w:lang w:val="uk-UA"/>
              </w:rPr>
              <w:t>Відправник</w:t>
            </w:r>
          </w:p>
        </w:tc>
        <w:tc>
          <w:tcPr>
            <w:tcW w:w="165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4C1A49C" w14:textId="77777777" w:rsidR="009A75BB" w:rsidRPr="004E12CB" w:rsidRDefault="009A75BB">
            <w:pPr>
              <w:pStyle w:val="tc"/>
              <w:spacing w:before="0" w:beforeAutospacing="0" w:after="0" w:afterAutospacing="0"/>
              <w:jc w:val="center"/>
              <w:rPr>
                <w:lang w:val="uk-UA"/>
              </w:rPr>
            </w:pPr>
            <w:r w:rsidRPr="004E12CB">
              <w:rPr>
                <w:lang w:val="uk-UA"/>
              </w:rPr>
              <w:t>Одержувачі</w:t>
            </w:r>
          </w:p>
        </w:tc>
      </w:tr>
      <w:tr w:rsidR="009A75BB" w:rsidRPr="004E12CB" w14:paraId="68F98110" w14:textId="77777777" w:rsidTr="009A75BB">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26EC1ECA" w14:textId="77777777" w:rsidR="009A75BB" w:rsidRPr="004E12CB" w:rsidRDefault="009A75BB">
            <w:pPr>
              <w:rPr>
                <w:sz w:val="24"/>
                <w:szCs w:val="24"/>
                <w:lang w:val="uk-UA"/>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4B65E9DF" w14:textId="77777777" w:rsidR="009A75BB" w:rsidRPr="004E12CB" w:rsidRDefault="009A75BB">
            <w:pPr>
              <w:rPr>
                <w:sz w:val="24"/>
                <w:szCs w:val="24"/>
                <w:lang w:val="uk-UA"/>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1FC9FC96" w14:textId="77777777" w:rsidR="009A75BB" w:rsidRPr="004E12CB" w:rsidRDefault="009A75BB">
            <w:pPr>
              <w:rPr>
                <w:sz w:val="24"/>
                <w:szCs w:val="24"/>
                <w:lang w:val="uk-UA"/>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22EBC18A" w14:textId="77777777" w:rsidR="009A75BB" w:rsidRPr="004E12CB" w:rsidRDefault="009A75BB">
            <w:pPr>
              <w:rPr>
                <w:sz w:val="24"/>
                <w:szCs w:val="24"/>
                <w:lang w:val="uk-UA"/>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496C83B4" w14:textId="77777777" w:rsidR="009A75BB" w:rsidRPr="004E12CB" w:rsidRDefault="009A75BB">
            <w:pPr>
              <w:rPr>
                <w:sz w:val="24"/>
                <w:szCs w:val="24"/>
                <w:lang w:val="uk-UA"/>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63056F8C" w14:textId="77777777" w:rsidR="009A75BB" w:rsidRPr="004E12CB" w:rsidRDefault="009A75BB">
            <w:pPr>
              <w:rPr>
                <w:sz w:val="24"/>
                <w:szCs w:val="24"/>
                <w:lang w:val="uk-UA"/>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629541EC" w14:textId="77777777" w:rsidR="009A75BB" w:rsidRPr="004E12CB" w:rsidRDefault="009A75BB">
            <w:pPr>
              <w:rPr>
                <w:sz w:val="24"/>
                <w:szCs w:val="24"/>
                <w:lang w:val="uk-UA"/>
              </w:rPr>
            </w:pPr>
          </w:p>
        </w:tc>
        <w:tc>
          <w:tcPr>
            <w:tcW w:w="9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0EE270" w14:textId="77777777" w:rsidR="009A75BB" w:rsidRPr="004E12CB" w:rsidRDefault="009A75BB">
            <w:pPr>
              <w:pStyle w:val="tc"/>
              <w:spacing w:before="0" w:beforeAutospacing="0" w:after="0" w:afterAutospacing="0"/>
              <w:jc w:val="center"/>
              <w:rPr>
                <w:lang w:val="uk-UA"/>
              </w:rPr>
            </w:pPr>
            <w:r w:rsidRPr="004E12CB">
              <w:rPr>
                <w:lang w:val="uk-UA"/>
              </w:rPr>
              <w:t>у межах України</w:t>
            </w:r>
          </w:p>
        </w:tc>
        <w:tc>
          <w:tcPr>
            <w:tcW w:w="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11A526" w14:textId="77777777" w:rsidR="009A75BB" w:rsidRPr="004E12CB" w:rsidRDefault="009A75BB">
            <w:pPr>
              <w:pStyle w:val="tc"/>
              <w:spacing w:before="0" w:beforeAutospacing="0" w:after="0" w:afterAutospacing="0"/>
              <w:jc w:val="center"/>
              <w:rPr>
                <w:lang w:val="uk-UA"/>
              </w:rPr>
            </w:pPr>
            <w:r w:rsidRPr="004E12CB">
              <w:rPr>
                <w:lang w:val="uk-UA"/>
              </w:rPr>
              <w:t>за межами України</w:t>
            </w:r>
          </w:p>
        </w:tc>
      </w:tr>
      <w:tr w:rsidR="009A75BB" w:rsidRPr="004E12CB" w14:paraId="3A1B4C9E" w14:textId="77777777" w:rsidTr="009A75BB">
        <w:tc>
          <w:tcPr>
            <w:tcW w:w="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D92FFC" w14:textId="77777777" w:rsidR="009A75BB" w:rsidRPr="004E12CB" w:rsidRDefault="009A75BB">
            <w:pPr>
              <w:pStyle w:val="tc"/>
              <w:spacing w:before="0" w:beforeAutospacing="0" w:after="0" w:afterAutospacing="0"/>
              <w:jc w:val="center"/>
              <w:rPr>
                <w:lang w:val="uk-UA"/>
              </w:rPr>
            </w:pPr>
            <w:r w:rsidRPr="004E12CB">
              <w:rPr>
                <w:lang w:val="uk-UA"/>
              </w:rPr>
              <w:t>1</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12A2FA" w14:textId="77777777" w:rsidR="009A75BB" w:rsidRPr="004E12CB" w:rsidRDefault="009A75BB">
            <w:pPr>
              <w:pStyle w:val="tc"/>
              <w:spacing w:before="0" w:beforeAutospacing="0" w:after="0" w:afterAutospacing="0"/>
              <w:jc w:val="center"/>
              <w:rPr>
                <w:lang w:val="uk-UA"/>
              </w:rPr>
            </w:pPr>
            <w:r w:rsidRPr="004E12CB">
              <w:rPr>
                <w:lang w:val="uk-UA"/>
              </w:rPr>
              <w:t>2</w:t>
            </w:r>
          </w:p>
        </w:tc>
        <w:tc>
          <w:tcPr>
            <w:tcW w:w="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030ECA" w14:textId="77777777" w:rsidR="009A75BB" w:rsidRPr="004E12CB" w:rsidRDefault="009A75BB">
            <w:pPr>
              <w:pStyle w:val="tc"/>
              <w:spacing w:before="0" w:beforeAutospacing="0" w:after="0" w:afterAutospacing="0"/>
              <w:jc w:val="center"/>
              <w:rPr>
                <w:lang w:val="uk-UA"/>
              </w:rPr>
            </w:pPr>
            <w:r w:rsidRPr="004E12CB">
              <w:rPr>
                <w:lang w:val="uk-UA"/>
              </w:rPr>
              <w:t>3</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5B172E" w14:textId="77777777" w:rsidR="009A75BB" w:rsidRPr="004E12CB" w:rsidRDefault="009A75BB">
            <w:pPr>
              <w:pStyle w:val="tc"/>
              <w:spacing w:before="0" w:beforeAutospacing="0" w:after="0" w:afterAutospacing="0"/>
              <w:jc w:val="center"/>
              <w:rPr>
                <w:lang w:val="uk-UA"/>
              </w:rPr>
            </w:pPr>
            <w:r w:rsidRPr="004E12CB">
              <w:rPr>
                <w:lang w:val="uk-UA"/>
              </w:rPr>
              <w:t>4</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94F13E" w14:textId="77777777" w:rsidR="009A75BB" w:rsidRPr="004E12CB" w:rsidRDefault="009A75BB">
            <w:pPr>
              <w:pStyle w:val="tc"/>
              <w:spacing w:before="0" w:beforeAutospacing="0" w:after="0" w:afterAutospacing="0"/>
              <w:jc w:val="center"/>
              <w:rPr>
                <w:lang w:val="uk-UA"/>
              </w:rPr>
            </w:pPr>
            <w:r w:rsidRPr="004E12CB">
              <w:rPr>
                <w:lang w:val="uk-UA"/>
              </w:rPr>
              <w:t>5</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F78D79" w14:textId="77777777" w:rsidR="009A75BB" w:rsidRPr="004E12CB" w:rsidRDefault="009A75BB">
            <w:pPr>
              <w:pStyle w:val="tc"/>
              <w:spacing w:before="0" w:beforeAutospacing="0" w:after="0" w:afterAutospacing="0"/>
              <w:jc w:val="center"/>
              <w:rPr>
                <w:lang w:val="uk-UA"/>
              </w:rPr>
            </w:pPr>
            <w:r w:rsidRPr="004E12CB">
              <w:rPr>
                <w:lang w:val="uk-UA"/>
              </w:rPr>
              <w:t>6</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FFB2C67" w14:textId="77777777" w:rsidR="009A75BB" w:rsidRPr="004E12CB" w:rsidRDefault="009A75BB">
            <w:pPr>
              <w:pStyle w:val="tc"/>
              <w:spacing w:before="0" w:beforeAutospacing="0" w:after="0" w:afterAutospacing="0"/>
              <w:jc w:val="center"/>
              <w:rPr>
                <w:lang w:val="uk-UA"/>
              </w:rPr>
            </w:pPr>
            <w:r w:rsidRPr="004E12CB">
              <w:rPr>
                <w:lang w:val="uk-UA"/>
              </w:rPr>
              <w:t>7</w:t>
            </w:r>
          </w:p>
        </w:tc>
        <w:tc>
          <w:tcPr>
            <w:tcW w:w="9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E35644" w14:textId="77777777" w:rsidR="009A75BB" w:rsidRPr="004E12CB" w:rsidRDefault="009A75BB">
            <w:pPr>
              <w:pStyle w:val="tc"/>
              <w:spacing w:before="0" w:beforeAutospacing="0" w:after="0" w:afterAutospacing="0"/>
              <w:jc w:val="center"/>
              <w:rPr>
                <w:lang w:val="uk-UA"/>
              </w:rPr>
            </w:pPr>
            <w:r w:rsidRPr="004E12CB">
              <w:rPr>
                <w:lang w:val="uk-UA"/>
              </w:rPr>
              <w:t>8</w:t>
            </w:r>
          </w:p>
        </w:tc>
        <w:tc>
          <w:tcPr>
            <w:tcW w:w="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714970" w14:textId="77777777" w:rsidR="009A75BB" w:rsidRPr="004E12CB" w:rsidRDefault="009A75BB">
            <w:pPr>
              <w:pStyle w:val="tc"/>
              <w:spacing w:before="0" w:beforeAutospacing="0" w:after="0" w:afterAutospacing="0"/>
              <w:jc w:val="center"/>
              <w:rPr>
                <w:lang w:val="uk-UA"/>
              </w:rPr>
            </w:pPr>
            <w:r w:rsidRPr="004E12CB">
              <w:rPr>
                <w:lang w:val="uk-UA"/>
              </w:rPr>
              <w:t>9</w:t>
            </w:r>
          </w:p>
        </w:tc>
      </w:tr>
      <w:tr w:rsidR="009A75BB" w:rsidRPr="004E12CB" w14:paraId="5C3500BF" w14:textId="77777777" w:rsidTr="009A75BB">
        <w:tc>
          <w:tcPr>
            <w:tcW w:w="5000" w:type="pct"/>
            <w:gridSpan w:val="9"/>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45717B3" w14:textId="77777777" w:rsidR="009A75BB" w:rsidRPr="004E12CB" w:rsidRDefault="009A75BB">
            <w:pPr>
              <w:pStyle w:val="tl"/>
              <w:spacing w:before="0" w:beforeAutospacing="0" w:after="0" w:afterAutospacing="0"/>
              <w:rPr>
                <w:lang w:val="uk-UA"/>
              </w:rPr>
            </w:pPr>
            <w:r w:rsidRPr="004E12CB">
              <w:rPr>
                <w:lang w:val="uk-UA"/>
              </w:rPr>
              <w:t>1. Аварійна стадія</w:t>
            </w:r>
          </w:p>
        </w:tc>
      </w:tr>
      <w:tr w:rsidR="009A75BB" w:rsidRPr="00E56A91" w14:paraId="61439F46" w14:textId="77777777" w:rsidTr="009A75BB">
        <w:tc>
          <w:tcPr>
            <w:tcW w:w="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6A8D9A" w14:textId="77777777" w:rsidR="009A75BB" w:rsidRPr="004E12CB" w:rsidRDefault="009A75BB">
            <w:pPr>
              <w:pStyle w:val="tc"/>
              <w:spacing w:before="0" w:beforeAutospacing="0" w:after="0" w:afterAutospacing="0"/>
              <w:jc w:val="center"/>
              <w:rPr>
                <w:lang w:val="uk-UA"/>
              </w:rPr>
            </w:pPr>
            <w:r w:rsidRPr="004E12CB">
              <w:rPr>
                <w:lang w:val="uk-UA"/>
              </w:rPr>
              <w:t>1.1</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C75491" w14:textId="77777777" w:rsidR="009A75BB" w:rsidRPr="004E12CB" w:rsidRDefault="009A75BB">
            <w:pPr>
              <w:pStyle w:val="tl"/>
              <w:spacing w:before="0" w:beforeAutospacing="0" w:after="0" w:afterAutospacing="0"/>
              <w:rPr>
                <w:lang w:val="uk-UA"/>
              </w:rPr>
            </w:pPr>
            <w:r w:rsidRPr="004E12CB">
              <w:rPr>
                <w:lang w:val="uk-UA"/>
              </w:rPr>
              <w:t>Аварійна стадія</w:t>
            </w:r>
          </w:p>
        </w:tc>
        <w:tc>
          <w:tcPr>
            <w:tcW w:w="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040FD3" w14:textId="77777777" w:rsidR="009A75BB" w:rsidRPr="004E12CB" w:rsidRDefault="009A75BB">
            <w:pPr>
              <w:pStyle w:val="tl"/>
              <w:spacing w:before="0" w:beforeAutospacing="0" w:after="0" w:afterAutospacing="0"/>
              <w:rPr>
                <w:lang w:val="uk-UA"/>
              </w:rPr>
            </w:pPr>
            <w:r w:rsidRPr="004E12CB">
              <w:rPr>
                <w:lang w:val="uk-UA"/>
              </w:rPr>
              <w:t>Аварійне сповіщення</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DFE0A1" w14:textId="77777777" w:rsidR="009A75BB" w:rsidRPr="004E12CB" w:rsidRDefault="009A75BB">
            <w:pPr>
              <w:pStyle w:val="tc"/>
              <w:spacing w:before="0" w:beforeAutospacing="0" w:after="0" w:afterAutospacing="0"/>
              <w:jc w:val="center"/>
              <w:rPr>
                <w:lang w:val="uk-UA"/>
              </w:rPr>
            </w:pPr>
            <w:r w:rsidRPr="004E12CB">
              <w:rPr>
                <w:lang w:val="uk-UA"/>
              </w:rPr>
              <w:t>ALR</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B94532" w14:textId="77777777" w:rsidR="009A75BB" w:rsidRPr="004E12CB" w:rsidRDefault="009A75BB">
            <w:pPr>
              <w:pStyle w:val="tc"/>
              <w:spacing w:before="0" w:beforeAutospacing="0" w:after="0" w:afterAutospacing="0"/>
              <w:jc w:val="center"/>
              <w:rPr>
                <w:lang w:val="uk-UA"/>
              </w:rPr>
            </w:pPr>
            <w:r w:rsidRPr="004E12CB">
              <w:rPr>
                <w:lang w:val="uk-UA"/>
              </w:rPr>
              <w:t>SS</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A07EAA" w14:textId="77777777" w:rsidR="009A75BB" w:rsidRPr="004E12CB" w:rsidRDefault="009A75BB">
            <w:pPr>
              <w:pStyle w:val="tl"/>
              <w:spacing w:before="0" w:beforeAutospacing="0" w:after="0" w:afterAutospacing="0"/>
              <w:rPr>
                <w:lang w:val="uk-UA"/>
              </w:rPr>
            </w:pPr>
            <w:r w:rsidRPr="004E12CB">
              <w:rPr>
                <w:lang w:val="uk-UA"/>
              </w:rPr>
              <w:t>Негайно після одержання відомостей, установлення факту повідомлень щодо стадій лиха, тривоги та не визначення</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27EEA9" w14:textId="77777777" w:rsidR="009A75BB" w:rsidRPr="004E12CB" w:rsidRDefault="009A75BB">
            <w:pPr>
              <w:pStyle w:val="tl"/>
              <w:spacing w:before="0" w:beforeAutospacing="0" w:after="0" w:afterAutospacing="0"/>
              <w:rPr>
                <w:lang w:val="uk-UA"/>
              </w:rPr>
            </w:pPr>
            <w:r w:rsidRPr="004E12CB">
              <w:rPr>
                <w:lang w:val="uk-UA"/>
              </w:rPr>
              <w:t>Орган ОПР, який встановив факт аварійної ситуації</w:t>
            </w:r>
            <w:r w:rsidRPr="004E12CB">
              <w:rPr>
                <w:lang w:val="uk-UA"/>
              </w:rPr>
              <w:br/>
              <w:t>ГАК ЦПР</w:t>
            </w:r>
          </w:p>
        </w:tc>
        <w:tc>
          <w:tcPr>
            <w:tcW w:w="9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FBBE5B" w14:textId="77777777" w:rsidR="009A75BB" w:rsidRPr="004E12CB" w:rsidRDefault="009A75BB">
            <w:pPr>
              <w:pStyle w:val="tl"/>
              <w:spacing w:before="0" w:beforeAutospacing="0" w:after="0" w:afterAutospacing="0"/>
              <w:rPr>
                <w:lang w:val="uk-UA"/>
              </w:rPr>
            </w:pPr>
            <w:r w:rsidRPr="004E12CB">
              <w:rPr>
                <w:lang w:val="uk-UA"/>
              </w:rPr>
              <w:t>Органи ОПР, які мають відношення до польоту даного ПС;</w:t>
            </w:r>
            <w:r w:rsidRPr="004E12CB">
              <w:rPr>
                <w:lang w:val="uk-UA"/>
              </w:rPr>
              <w:br/>
              <w:t>відповідні органи управління ПС ЗСУ;</w:t>
            </w:r>
            <w:r w:rsidRPr="004E12CB">
              <w:rPr>
                <w:lang w:val="uk-UA"/>
              </w:rPr>
              <w:br/>
              <w:t>відповідний АДЦПР</w:t>
            </w:r>
            <w:r w:rsidRPr="004E12CB">
              <w:rPr>
                <w:lang w:val="uk-UA"/>
              </w:rPr>
              <w:br/>
              <w:t>КЦПР ЦА;</w:t>
            </w:r>
            <w:r w:rsidRPr="004E12CB">
              <w:rPr>
                <w:lang w:val="uk-UA"/>
              </w:rPr>
              <w:br/>
              <w:t>ЦДС ЦА;</w:t>
            </w:r>
            <w:r w:rsidRPr="004E12CB">
              <w:rPr>
                <w:lang w:val="uk-UA"/>
              </w:rPr>
              <w:br/>
              <w:t>Украероцентр,</w:t>
            </w:r>
            <w:r w:rsidRPr="004E12CB">
              <w:rPr>
                <w:lang w:val="uk-UA"/>
              </w:rPr>
              <w:br/>
              <w:t xml:space="preserve">інші структурні підрозділи </w:t>
            </w:r>
            <w:proofErr w:type="spellStart"/>
            <w:r w:rsidRPr="004E12CB">
              <w:rPr>
                <w:lang w:val="uk-UA"/>
              </w:rPr>
              <w:t>Украероруху</w:t>
            </w:r>
            <w:proofErr w:type="spellEnd"/>
            <w:r w:rsidRPr="004E12CB">
              <w:rPr>
                <w:lang w:val="uk-UA"/>
              </w:rPr>
              <w:t>, визначені підприємством;</w:t>
            </w:r>
          </w:p>
        </w:tc>
        <w:tc>
          <w:tcPr>
            <w:tcW w:w="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C297BA" w14:textId="77777777" w:rsidR="009A75BB" w:rsidRPr="004E12CB" w:rsidRDefault="009A75BB">
            <w:pPr>
              <w:pStyle w:val="tl"/>
              <w:spacing w:before="0" w:beforeAutospacing="0" w:after="0" w:afterAutospacing="0"/>
              <w:rPr>
                <w:lang w:val="uk-UA"/>
              </w:rPr>
            </w:pPr>
            <w:r w:rsidRPr="004E12CB">
              <w:rPr>
                <w:lang w:val="uk-UA"/>
              </w:rPr>
              <w:t>Органи ОПР, які мають відношення до польоту цього ПС;</w:t>
            </w:r>
            <w:r w:rsidRPr="004E12CB">
              <w:rPr>
                <w:lang w:val="uk-UA"/>
              </w:rPr>
              <w:br/>
              <w:t>Відповідні координаційні центри пошуку та рятування</w:t>
            </w:r>
          </w:p>
        </w:tc>
      </w:tr>
      <w:tr w:rsidR="009A75BB" w:rsidRPr="00E56A91" w14:paraId="5EC798A3" w14:textId="77777777" w:rsidTr="009A75BB">
        <w:tc>
          <w:tcPr>
            <w:tcW w:w="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421F10" w14:textId="77777777" w:rsidR="009A75BB" w:rsidRPr="004E12CB" w:rsidRDefault="009A75BB">
            <w:pPr>
              <w:pStyle w:val="tc"/>
              <w:spacing w:before="0" w:beforeAutospacing="0" w:after="0" w:afterAutospacing="0"/>
              <w:jc w:val="center"/>
              <w:rPr>
                <w:lang w:val="uk-UA"/>
              </w:rPr>
            </w:pPr>
            <w:r w:rsidRPr="004E12CB">
              <w:rPr>
                <w:lang w:val="uk-UA"/>
              </w:rPr>
              <w:t>1.2</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AE9276" w14:textId="77777777" w:rsidR="009A75BB" w:rsidRPr="004E12CB" w:rsidRDefault="009A75BB">
            <w:pPr>
              <w:pStyle w:val="tl"/>
              <w:spacing w:before="0" w:beforeAutospacing="0" w:after="0" w:afterAutospacing="0"/>
              <w:rPr>
                <w:lang w:val="uk-UA"/>
              </w:rPr>
            </w:pPr>
            <w:r w:rsidRPr="004E12CB">
              <w:rPr>
                <w:lang w:val="uk-UA"/>
              </w:rPr>
              <w:t>Аварійна стадія</w:t>
            </w:r>
          </w:p>
        </w:tc>
        <w:tc>
          <w:tcPr>
            <w:tcW w:w="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5359734" w14:textId="77777777" w:rsidR="009A75BB" w:rsidRPr="004E12CB" w:rsidRDefault="009A75BB">
            <w:pPr>
              <w:pStyle w:val="tl"/>
              <w:spacing w:before="0" w:beforeAutospacing="0" w:after="0" w:afterAutospacing="0"/>
              <w:rPr>
                <w:lang w:val="uk-UA"/>
              </w:rPr>
            </w:pPr>
            <w:r w:rsidRPr="004E12CB">
              <w:rPr>
                <w:lang w:val="uk-UA"/>
              </w:rPr>
              <w:t>Відмова радіозв'язку</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F673AB" w14:textId="77777777" w:rsidR="009A75BB" w:rsidRPr="004E12CB" w:rsidRDefault="009A75BB">
            <w:pPr>
              <w:pStyle w:val="tc"/>
              <w:spacing w:before="0" w:beforeAutospacing="0" w:after="0" w:afterAutospacing="0"/>
              <w:jc w:val="center"/>
              <w:rPr>
                <w:lang w:val="uk-UA"/>
              </w:rPr>
            </w:pPr>
            <w:r w:rsidRPr="004E12CB">
              <w:rPr>
                <w:lang w:val="uk-UA"/>
              </w:rPr>
              <w:t>RCF</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C02F6D" w14:textId="77777777" w:rsidR="009A75BB" w:rsidRPr="004E12CB" w:rsidRDefault="009A75BB">
            <w:pPr>
              <w:pStyle w:val="tc"/>
              <w:spacing w:before="0" w:beforeAutospacing="0" w:after="0" w:afterAutospacing="0"/>
              <w:jc w:val="center"/>
              <w:rPr>
                <w:lang w:val="uk-UA"/>
              </w:rPr>
            </w:pPr>
            <w:r w:rsidRPr="004E12CB">
              <w:rPr>
                <w:lang w:val="uk-UA"/>
              </w:rPr>
              <w:t>FF</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E84D4E" w14:textId="77777777" w:rsidR="009A75BB" w:rsidRPr="004E12CB" w:rsidRDefault="009A75BB">
            <w:pPr>
              <w:pStyle w:val="tl"/>
              <w:spacing w:before="0" w:beforeAutospacing="0" w:after="0" w:afterAutospacing="0"/>
              <w:rPr>
                <w:lang w:val="uk-UA"/>
              </w:rPr>
            </w:pPr>
            <w:r w:rsidRPr="004E12CB">
              <w:rPr>
                <w:lang w:val="uk-UA"/>
              </w:rPr>
              <w:t>Негайно після встановлення факту відмови радіозв'язку</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5EA619B" w14:textId="77777777" w:rsidR="009A75BB" w:rsidRPr="004E12CB" w:rsidRDefault="009A75BB">
            <w:pPr>
              <w:pStyle w:val="tl"/>
              <w:spacing w:before="0" w:beforeAutospacing="0" w:after="0" w:afterAutospacing="0"/>
              <w:rPr>
                <w:lang w:val="uk-UA"/>
              </w:rPr>
            </w:pPr>
            <w:r w:rsidRPr="004E12CB">
              <w:rPr>
                <w:lang w:val="uk-UA"/>
              </w:rPr>
              <w:t>Орган ОПР, який встановив факт відмови радіозв'язку</w:t>
            </w:r>
          </w:p>
        </w:tc>
        <w:tc>
          <w:tcPr>
            <w:tcW w:w="9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AF60F5" w14:textId="77777777" w:rsidR="009A75BB" w:rsidRPr="004E12CB" w:rsidRDefault="009A75BB">
            <w:pPr>
              <w:pStyle w:val="tl"/>
              <w:spacing w:before="0" w:beforeAutospacing="0" w:after="0" w:afterAutospacing="0"/>
              <w:rPr>
                <w:lang w:val="uk-UA"/>
              </w:rPr>
            </w:pPr>
            <w:r w:rsidRPr="004E12CB">
              <w:rPr>
                <w:lang w:val="uk-UA"/>
              </w:rPr>
              <w:t>Органи ОПР за маршрутом польоту;</w:t>
            </w:r>
            <w:r w:rsidRPr="004E12CB">
              <w:rPr>
                <w:lang w:val="uk-UA"/>
              </w:rPr>
              <w:br/>
              <w:t>ARO* аеродромів призначення та запасних;</w:t>
            </w:r>
            <w:r w:rsidRPr="004E12CB">
              <w:rPr>
                <w:lang w:val="uk-UA"/>
              </w:rPr>
              <w:br/>
              <w:t>відповідні органи управління ПС ЗСУ;</w:t>
            </w:r>
            <w:r w:rsidRPr="004E12CB">
              <w:rPr>
                <w:lang w:val="uk-UA"/>
              </w:rPr>
              <w:br/>
            </w:r>
            <w:r w:rsidRPr="004E12CB">
              <w:rPr>
                <w:lang w:val="uk-UA"/>
              </w:rPr>
              <w:lastRenderedPageBreak/>
              <w:t>КЦПР ЦА;</w:t>
            </w:r>
            <w:r w:rsidRPr="004E12CB">
              <w:rPr>
                <w:lang w:val="uk-UA"/>
              </w:rPr>
              <w:br/>
              <w:t>ЦДС ЦА;</w:t>
            </w:r>
            <w:r w:rsidRPr="004E12CB">
              <w:rPr>
                <w:lang w:val="uk-UA"/>
              </w:rPr>
              <w:br/>
              <w:t>Украероцентр;</w:t>
            </w:r>
            <w:r w:rsidRPr="004E12CB">
              <w:rPr>
                <w:lang w:val="uk-UA"/>
              </w:rPr>
              <w:br/>
              <w:t xml:space="preserve">інші структурні підрозділи </w:t>
            </w:r>
            <w:proofErr w:type="spellStart"/>
            <w:r w:rsidRPr="004E12CB">
              <w:rPr>
                <w:lang w:val="uk-UA"/>
              </w:rPr>
              <w:t>Украероруху</w:t>
            </w:r>
            <w:proofErr w:type="spellEnd"/>
            <w:r w:rsidRPr="004E12CB">
              <w:rPr>
                <w:lang w:val="uk-UA"/>
              </w:rPr>
              <w:t>, визначені підприємством;</w:t>
            </w:r>
          </w:p>
        </w:tc>
        <w:tc>
          <w:tcPr>
            <w:tcW w:w="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2277531" w14:textId="77777777" w:rsidR="009A75BB" w:rsidRPr="004E12CB" w:rsidRDefault="009A75BB">
            <w:pPr>
              <w:pStyle w:val="tl"/>
              <w:spacing w:before="0" w:beforeAutospacing="0" w:after="0" w:afterAutospacing="0"/>
              <w:rPr>
                <w:lang w:val="uk-UA"/>
              </w:rPr>
            </w:pPr>
            <w:r w:rsidRPr="004E12CB">
              <w:rPr>
                <w:lang w:val="uk-UA"/>
              </w:rPr>
              <w:lastRenderedPageBreak/>
              <w:t>Органи ОПР за маршрутом польоту;</w:t>
            </w:r>
            <w:r w:rsidRPr="004E12CB">
              <w:rPr>
                <w:lang w:val="uk-UA"/>
              </w:rPr>
              <w:br/>
              <w:t>ARO аеродрому призначення</w:t>
            </w:r>
          </w:p>
        </w:tc>
      </w:tr>
      <w:tr w:rsidR="009A75BB" w:rsidRPr="00E56A91" w14:paraId="326D5B95" w14:textId="77777777" w:rsidTr="009A75BB">
        <w:tc>
          <w:tcPr>
            <w:tcW w:w="5000" w:type="pct"/>
            <w:gridSpan w:val="9"/>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379C21" w14:textId="77777777" w:rsidR="009A75BB" w:rsidRPr="004E12CB" w:rsidRDefault="009A75BB">
            <w:pPr>
              <w:pStyle w:val="tl"/>
              <w:spacing w:before="0" w:beforeAutospacing="0" w:after="0" w:afterAutospacing="0"/>
              <w:rPr>
                <w:lang w:val="uk-UA"/>
              </w:rPr>
            </w:pPr>
            <w:r w:rsidRPr="004E12CB">
              <w:rPr>
                <w:lang w:val="uk-UA"/>
              </w:rPr>
              <w:t>2. Поданий план польоту та пов'язані з ним поновлені дані</w:t>
            </w:r>
          </w:p>
        </w:tc>
      </w:tr>
      <w:tr w:rsidR="009A75BB" w:rsidRPr="00E56A91" w14:paraId="59D00383" w14:textId="77777777" w:rsidTr="009A75BB">
        <w:tc>
          <w:tcPr>
            <w:tcW w:w="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5F2272" w14:textId="77777777" w:rsidR="009A75BB" w:rsidRPr="004E12CB" w:rsidRDefault="009A75BB">
            <w:pPr>
              <w:pStyle w:val="tc"/>
              <w:spacing w:before="0" w:beforeAutospacing="0" w:after="0" w:afterAutospacing="0"/>
              <w:jc w:val="center"/>
              <w:rPr>
                <w:lang w:val="uk-UA"/>
              </w:rPr>
            </w:pPr>
            <w:r w:rsidRPr="004E12CB">
              <w:rPr>
                <w:lang w:val="uk-UA"/>
              </w:rPr>
              <w:t>2.1</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B9358C" w14:textId="77777777" w:rsidR="009A75BB" w:rsidRPr="004E12CB" w:rsidRDefault="009A75BB">
            <w:pPr>
              <w:pStyle w:val="tl"/>
              <w:spacing w:before="0" w:beforeAutospacing="0" w:after="0" w:afterAutospacing="0"/>
              <w:rPr>
                <w:lang w:val="uk-UA"/>
              </w:rPr>
            </w:pPr>
            <w:r w:rsidRPr="004E12CB">
              <w:rPr>
                <w:lang w:val="uk-UA"/>
              </w:rPr>
              <w:t>Поданий план польоту та пов'язані з ним поновлені дані</w:t>
            </w:r>
          </w:p>
        </w:tc>
        <w:tc>
          <w:tcPr>
            <w:tcW w:w="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48164D" w14:textId="77777777" w:rsidR="009A75BB" w:rsidRPr="004E12CB" w:rsidRDefault="009A75BB">
            <w:pPr>
              <w:pStyle w:val="tl"/>
              <w:spacing w:before="0" w:beforeAutospacing="0" w:after="0" w:afterAutospacing="0"/>
              <w:rPr>
                <w:lang w:val="uk-UA"/>
              </w:rPr>
            </w:pPr>
            <w:r w:rsidRPr="004E12CB">
              <w:rPr>
                <w:lang w:val="uk-UA"/>
              </w:rPr>
              <w:t>Поданий план польоту</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8C44AA" w14:textId="77777777" w:rsidR="009A75BB" w:rsidRPr="004E12CB" w:rsidRDefault="009A75BB">
            <w:pPr>
              <w:pStyle w:val="tc"/>
              <w:spacing w:before="0" w:beforeAutospacing="0" w:after="0" w:afterAutospacing="0"/>
              <w:jc w:val="center"/>
              <w:rPr>
                <w:lang w:val="uk-UA"/>
              </w:rPr>
            </w:pPr>
            <w:r w:rsidRPr="004E12CB">
              <w:rPr>
                <w:lang w:val="uk-UA"/>
              </w:rPr>
              <w:t>FPL</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330C8B" w14:textId="77777777" w:rsidR="009A75BB" w:rsidRPr="004E12CB" w:rsidRDefault="009A75BB">
            <w:pPr>
              <w:pStyle w:val="tc"/>
              <w:spacing w:before="0" w:beforeAutospacing="0" w:after="0" w:afterAutospacing="0"/>
              <w:jc w:val="center"/>
              <w:rPr>
                <w:lang w:val="uk-UA"/>
              </w:rPr>
            </w:pPr>
            <w:r w:rsidRPr="004E12CB">
              <w:rPr>
                <w:lang w:val="uk-UA"/>
              </w:rPr>
              <w:t>FF</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7501B7" w14:textId="77777777" w:rsidR="009A75BB" w:rsidRPr="004E12CB" w:rsidRDefault="009A75BB">
            <w:pPr>
              <w:pStyle w:val="tl"/>
              <w:spacing w:before="0" w:beforeAutospacing="0" w:after="0" w:afterAutospacing="0"/>
              <w:rPr>
                <w:lang w:val="uk-UA"/>
              </w:rPr>
            </w:pPr>
            <w:r w:rsidRPr="004E12CB">
              <w:rPr>
                <w:lang w:val="uk-UA"/>
              </w:rPr>
              <w:t>Не пізніше як за 1 год. до ЕОВТ</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CFC5CA" w14:textId="77777777" w:rsidR="009A75BB" w:rsidRPr="004E12CB" w:rsidRDefault="009A75BB">
            <w:pPr>
              <w:pStyle w:val="tl"/>
              <w:spacing w:before="0" w:beforeAutospacing="0" w:after="0" w:afterAutospacing="0"/>
              <w:rPr>
                <w:lang w:val="uk-UA"/>
              </w:rPr>
            </w:pPr>
            <w:r w:rsidRPr="004E12CB">
              <w:rPr>
                <w:lang w:val="uk-UA"/>
              </w:rPr>
              <w:t>ARO аеродрому вильоту, за поданням експлуатанта, (у разі відсутності ARO на аеродромі вильоту - ARO найближчого аеродрому);</w:t>
            </w:r>
            <w:r w:rsidRPr="004E12CB">
              <w:rPr>
                <w:lang w:val="uk-UA"/>
              </w:rPr>
              <w:br/>
              <w:t>орган ОПР, що одержав план польоту від ПС, яке перебуває в польоті, або експлуатант</w:t>
            </w:r>
          </w:p>
        </w:tc>
        <w:tc>
          <w:tcPr>
            <w:tcW w:w="9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E3970B" w14:textId="77777777" w:rsidR="009A75BB" w:rsidRPr="004E12CB" w:rsidRDefault="009A75BB">
            <w:pPr>
              <w:pStyle w:val="tl"/>
              <w:spacing w:before="0" w:beforeAutospacing="0" w:after="0" w:afterAutospacing="0"/>
              <w:rPr>
                <w:lang w:val="uk-UA"/>
              </w:rPr>
            </w:pPr>
            <w:r w:rsidRPr="004E12CB">
              <w:rPr>
                <w:lang w:val="uk-UA"/>
              </w:rPr>
              <w:t>РДЦ або ЦПІ аеродрому вильоту;</w:t>
            </w:r>
            <w:r w:rsidRPr="004E12CB">
              <w:rPr>
                <w:lang w:val="uk-UA"/>
              </w:rPr>
              <w:br/>
              <w:t>РДЦ або ЦПІ за маршрутом польоту;</w:t>
            </w:r>
            <w:r w:rsidRPr="004E12CB">
              <w:rPr>
                <w:lang w:val="uk-UA"/>
              </w:rPr>
              <w:br/>
              <w:t>ARO аеродромів призначення та запасних аеродромів;</w:t>
            </w:r>
            <w:r w:rsidRPr="004E12CB">
              <w:rPr>
                <w:lang w:val="uk-UA"/>
              </w:rPr>
              <w:br/>
              <w:t>органи управління ПС ЗСУ (за відсутності РПЛ);</w:t>
            </w:r>
            <w:r w:rsidRPr="004E12CB">
              <w:rPr>
                <w:lang w:val="uk-UA"/>
              </w:rPr>
              <w:br/>
              <w:t>ЦДС ЦА;</w:t>
            </w:r>
            <w:r w:rsidRPr="004E12CB">
              <w:rPr>
                <w:lang w:val="uk-UA"/>
              </w:rPr>
              <w:br/>
              <w:t>Украероцентр;</w:t>
            </w:r>
            <w:r w:rsidRPr="004E12CB">
              <w:rPr>
                <w:lang w:val="uk-UA"/>
              </w:rPr>
              <w:br/>
              <w:t xml:space="preserve">інші структурні підрозділи </w:t>
            </w:r>
            <w:proofErr w:type="spellStart"/>
            <w:r w:rsidRPr="004E12CB">
              <w:rPr>
                <w:lang w:val="uk-UA"/>
              </w:rPr>
              <w:t>Украероруху</w:t>
            </w:r>
            <w:proofErr w:type="spellEnd"/>
            <w:r w:rsidRPr="004E12CB">
              <w:rPr>
                <w:lang w:val="uk-UA"/>
              </w:rPr>
              <w:t>, визначені підприємством;</w:t>
            </w:r>
          </w:p>
        </w:tc>
        <w:tc>
          <w:tcPr>
            <w:tcW w:w="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2677D5" w14:textId="77777777" w:rsidR="009A75BB" w:rsidRPr="004E12CB" w:rsidRDefault="009A75BB">
            <w:pPr>
              <w:pStyle w:val="tl"/>
              <w:spacing w:before="0" w:beforeAutospacing="0" w:after="0" w:afterAutospacing="0"/>
              <w:rPr>
                <w:lang w:val="uk-UA"/>
              </w:rPr>
            </w:pPr>
            <w:r w:rsidRPr="004E12CB">
              <w:rPr>
                <w:lang w:val="uk-UA"/>
              </w:rPr>
              <w:t>РДЦ за маршрутом польоту;</w:t>
            </w:r>
            <w:r w:rsidRPr="004E12CB">
              <w:rPr>
                <w:lang w:val="uk-UA"/>
              </w:rPr>
              <w:br/>
              <w:t>ЦОП за маршрутом польоту;</w:t>
            </w:r>
            <w:r w:rsidRPr="004E12CB">
              <w:rPr>
                <w:lang w:val="uk-UA"/>
              </w:rPr>
              <w:br/>
              <w:t>ARO аеродрому призначення;</w:t>
            </w:r>
            <w:r w:rsidRPr="004E12CB">
              <w:rPr>
                <w:lang w:val="uk-UA"/>
              </w:rPr>
              <w:br/>
              <w:t>органи IFPS**</w:t>
            </w:r>
          </w:p>
        </w:tc>
      </w:tr>
      <w:tr w:rsidR="009A75BB" w:rsidRPr="00E56A91" w14:paraId="51A2190E" w14:textId="77777777" w:rsidTr="009A75BB">
        <w:tc>
          <w:tcPr>
            <w:tcW w:w="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C23B054" w14:textId="77777777" w:rsidR="009A75BB" w:rsidRPr="004E12CB" w:rsidRDefault="009A75BB">
            <w:pPr>
              <w:pStyle w:val="tc"/>
              <w:spacing w:before="0" w:beforeAutospacing="0" w:after="0" w:afterAutospacing="0"/>
              <w:jc w:val="center"/>
              <w:rPr>
                <w:lang w:val="uk-UA"/>
              </w:rPr>
            </w:pPr>
            <w:r w:rsidRPr="004E12CB">
              <w:rPr>
                <w:lang w:val="uk-UA"/>
              </w:rPr>
              <w:t>2.2</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0304409" w14:textId="77777777" w:rsidR="009A75BB" w:rsidRPr="004E12CB" w:rsidRDefault="009A75BB">
            <w:pPr>
              <w:pStyle w:val="tl"/>
              <w:spacing w:before="0" w:beforeAutospacing="0" w:after="0" w:afterAutospacing="0"/>
              <w:rPr>
                <w:lang w:val="uk-UA"/>
              </w:rPr>
            </w:pPr>
            <w:r w:rsidRPr="004E12CB">
              <w:rPr>
                <w:lang w:val="uk-UA"/>
              </w:rPr>
              <w:t>Поданий план польоту та пов'язані з ним поновлені дані</w:t>
            </w:r>
          </w:p>
        </w:tc>
        <w:tc>
          <w:tcPr>
            <w:tcW w:w="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AEC59D" w14:textId="77777777" w:rsidR="009A75BB" w:rsidRPr="004E12CB" w:rsidRDefault="009A75BB">
            <w:pPr>
              <w:pStyle w:val="tl"/>
              <w:spacing w:before="0" w:beforeAutospacing="0" w:after="0" w:afterAutospacing="0"/>
              <w:rPr>
                <w:lang w:val="uk-UA"/>
              </w:rPr>
            </w:pPr>
            <w:r w:rsidRPr="004E12CB">
              <w:rPr>
                <w:lang w:val="uk-UA"/>
              </w:rPr>
              <w:t>Зміна</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E008A7" w14:textId="77777777" w:rsidR="009A75BB" w:rsidRPr="004E12CB" w:rsidRDefault="009A75BB">
            <w:pPr>
              <w:pStyle w:val="tc"/>
              <w:spacing w:before="0" w:beforeAutospacing="0" w:after="0" w:afterAutospacing="0"/>
              <w:jc w:val="center"/>
              <w:rPr>
                <w:lang w:val="uk-UA"/>
              </w:rPr>
            </w:pPr>
            <w:r w:rsidRPr="004E12CB">
              <w:rPr>
                <w:lang w:val="uk-UA"/>
              </w:rPr>
              <w:t>CHG</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2B8C8CF" w14:textId="77777777" w:rsidR="009A75BB" w:rsidRPr="004E12CB" w:rsidRDefault="009A75BB">
            <w:pPr>
              <w:pStyle w:val="tc"/>
              <w:spacing w:before="0" w:beforeAutospacing="0" w:after="0" w:afterAutospacing="0"/>
              <w:jc w:val="center"/>
              <w:rPr>
                <w:lang w:val="uk-UA"/>
              </w:rPr>
            </w:pPr>
            <w:r w:rsidRPr="004E12CB">
              <w:rPr>
                <w:lang w:val="uk-UA"/>
              </w:rPr>
              <w:t>FF</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FC7461" w14:textId="77777777" w:rsidR="009A75BB" w:rsidRPr="004E12CB" w:rsidRDefault="009A75BB">
            <w:pPr>
              <w:pStyle w:val="tl"/>
              <w:spacing w:before="0" w:beforeAutospacing="0" w:after="0" w:afterAutospacing="0"/>
              <w:rPr>
                <w:lang w:val="uk-UA"/>
              </w:rPr>
            </w:pPr>
            <w:r w:rsidRPr="004E12CB">
              <w:rPr>
                <w:lang w:val="uk-UA"/>
              </w:rPr>
              <w:t>Не пізніше як за 30 хвилин до EOBT</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099C82" w14:textId="77777777" w:rsidR="009A75BB" w:rsidRPr="004E12CB" w:rsidRDefault="009A75BB">
            <w:pPr>
              <w:pStyle w:val="tl"/>
              <w:spacing w:before="0" w:beforeAutospacing="0" w:after="0" w:afterAutospacing="0"/>
              <w:rPr>
                <w:lang w:val="uk-UA"/>
              </w:rPr>
            </w:pPr>
            <w:r w:rsidRPr="004E12CB">
              <w:rPr>
                <w:lang w:val="uk-UA"/>
              </w:rPr>
              <w:t>ARO аеродрому вильоту, за поданням експлуатанта, або експлуатант</w:t>
            </w:r>
          </w:p>
        </w:tc>
        <w:tc>
          <w:tcPr>
            <w:tcW w:w="9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C5F6F2" w14:textId="77777777" w:rsidR="009A75BB" w:rsidRPr="004E12CB" w:rsidRDefault="009A75BB">
            <w:pPr>
              <w:pStyle w:val="tl"/>
              <w:spacing w:before="0" w:beforeAutospacing="0" w:after="0" w:afterAutospacing="0"/>
              <w:rPr>
                <w:lang w:val="uk-UA"/>
              </w:rPr>
            </w:pPr>
            <w:r w:rsidRPr="004E12CB">
              <w:rPr>
                <w:lang w:val="uk-UA"/>
              </w:rPr>
              <w:t>Одержувачі основних даних плану польоту, яких стосується ця зміна;</w:t>
            </w:r>
            <w:r w:rsidRPr="004E12CB">
              <w:rPr>
                <w:lang w:val="uk-UA"/>
              </w:rPr>
              <w:br/>
              <w:t>відповідні органи управління ПС ЗСУ;</w:t>
            </w:r>
            <w:r w:rsidRPr="004E12CB">
              <w:rPr>
                <w:lang w:val="uk-UA"/>
              </w:rPr>
              <w:br/>
              <w:t>ЦДС ЦА;</w:t>
            </w:r>
            <w:r w:rsidRPr="004E12CB">
              <w:rPr>
                <w:lang w:val="uk-UA"/>
              </w:rPr>
              <w:br/>
              <w:t>Украероцентр;</w:t>
            </w:r>
            <w:r w:rsidRPr="004E12CB">
              <w:rPr>
                <w:lang w:val="uk-UA"/>
              </w:rPr>
              <w:br/>
              <w:t xml:space="preserve">інші структурні </w:t>
            </w:r>
            <w:r w:rsidRPr="004E12CB">
              <w:rPr>
                <w:lang w:val="uk-UA"/>
              </w:rPr>
              <w:lastRenderedPageBreak/>
              <w:t xml:space="preserve">підрозділи </w:t>
            </w:r>
            <w:proofErr w:type="spellStart"/>
            <w:r w:rsidRPr="004E12CB">
              <w:rPr>
                <w:lang w:val="uk-UA"/>
              </w:rPr>
              <w:t>Украероруху</w:t>
            </w:r>
            <w:proofErr w:type="spellEnd"/>
            <w:r w:rsidRPr="004E12CB">
              <w:rPr>
                <w:lang w:val="uk-UA"/>
              </w:rPr>
              <w:t>, визначені підприємством;</w:t>
            </w:r>
          </w:p>
        </w:tc>
        <w:tc>
          <w:tcPr>
            <w:tcW w:w="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9FAC4E" w14:textId="77777777" w:rsidR="009A75BB" w:rsidRPr="004E12CB" w:rsidRDefault="009A75BB">
            <w:pPr>
              <w:pStyle w:val="tl"/>
              <w:spacing w:before="0" w:beforeAutospacing="0" w:after="0" w:afterAutospacing="0"/>
              <w:rPr>
                <w:lang w:val="uk-UA"/>
              </w:rPr>
            </w:pPr>
            <w:r w:rsidRPr="004E12CB">
              <w:rPr>
                <w:lang w:val="uk-UA"/>
              </w:rPr>
              <w:lastRenderedPageBreak/>
              <w:t>Одержувачі основних даних плану польоту, яких стосується ця зміна;</w:t>
            </w:r>
            <w:r w:rsidRPr="004E12CB">
              <w:rPr>
                <w:lang w:val="uk-UA"/>
              </w:rPr>
              <w:br/>
              <w:t>органи IFPS**</w:t>
            </w:r>
          </w:p>
        </w:tc>
      </w:tr>
      <w:tr w:rsidR="009A75BB" w:rsidRPr="00E56A91" w14:paraId="589E6ABF" w14:textId="77777777" w:rsidTr="009A75BB">
        <w:tc>
          <w:tcPr>
            <w:tcW w:w="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A81D6E" w14:textId="77777777" w:rsidR="009A75BB" w:rsidRPr="004E12CB" w:rsidRDefault="009A75BB">
            <w:pPr>
              <w:pStyle w:val="tc"/>
              <w:spacing w:before="0" w:beforeAutospacing="0" w:after="0" w:afterAutospacing="0"/>
              <w:jc w:val="center"/>
              <w:rPr>
                <w:lang w:val="uk-UA"/>
              </w:rPr>
            </w:pPr>
            <w:r w:rsidRPr="004E12CB">
              <w:rPr>
                <w:lang w:val="uk-UA"/>
              </w:rPr>
              <w:t>2.3</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7DDBA8" w14:textId="77777777" w:rsidR="009A75BB" w:rsidRPr="004E12CB" w:rsidRDefault="009A75BB">
            <w:pPr>
              <w:pStyle w:val="tl"/>
              <w:spacing w:before="0" w:beforeAutospacing="0" w:after="0" w:afterAutospacing="0"/>
              <w:rPr>
                <w:lang w:val="uk-UA"/>
              </w:rPr>
            </w:pPr>
            <w:r w:rsidRPr="004E12CB">
              <w:rPr>
                <w:lang w:val="uk-UA"/>
              </w:rPr>
              <w:t>Поданий план польоту та пов'язані з ним поновлені дані</w:t>
            </w:r>
          </w:p>
        </w:tc>
        <w:tc>
          <w:tcPr>
            <w:tcW w:w="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607593" w14:textId="77777777" w:rsidR="009A75BB" w:rsidRPr="004E12CB" w:rsidRDefault="009A75BB">
            <w:pPr>
              <w:pStyle w:val="tl"/>
              <w:spacing w:before="0" w:beforeAutospacing="0" w:after="0" w:afterAutospacing="0"/>
              <w:rPr>
                <w:lang w:val="uk-UA"/>
              </w:rPr>
            </w:pPr>
            <w:r w:rsidRPr="004E12CB">
              <w:rPr>
                <w:lang w:val="uk-UA"/>
              </w:rPr>
              <w:t>Анулювання</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8B756D" w14:textId="77777777" w:rsidR="009A75BB" w:rsidRPr="004E12CB" w:rsidRDefault="009A75BB">
            <w:pPr>
              <w:pStyle w:val="tc"/>
              <w:spacing w:before="0" w:beforeAutospacing="0" w:after="0" w:afterAutospacing="0"/>
              <w:jc w:val="center"/>
              <w:rPr>
                <w:lang w:val="uk-UA"/>
              </w:rPr>
            </w:pPr>
            <w:r w:rsidRPr="004E12CB">
              <w:rPr>
                <w:lang w:val="uk-UA"/>
              </w:rPr>
              <w:t>CNL</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249529" w14:textId="77777777" w:rsidR="009A75BB" w:rsidRPr="004E12CB" w:rsidRDefault="009A75BB">
            <w:pPr>
              <w:pStyle w:val="tc"/>
              <w:spacing w:before="0" w:beforeAutospacing="0" w:after="0" w:afterAutospacing="0"/>
              <w:jc w:val="center"/>
              <w:rPr>
                <w:lang w:val="uk-UA"/>
              </w:rPr>
            </w:pPr>
            <w:r w:rsidRPr="004E12CB">
              <w:rPr>
                <w:lang w:val="uk-UA"/>
              </w:rPr>
              <w:t>FF</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7B3970" w14:textId="77777777" w:rsidR="009A75BB" w:rsidRPr="004E12CB" w:rsidRDefault="009A75BB">
            <w:pPr>
              <w:pStyle w:val="tl"/>
              <w:spacing w:before="0" w:beforeAutospacing="0" w:after="0" w:afterAutospacing="0"/>
              <w:rPr>
                <w:lang w:val="uk-UA"/>
              </w:rPr>
            </w:pPr>
            <w:r w:rsidRPr="004E12CB">
              <w:rPr>
                <w:lang w:val="uk-UA"/>
              </w:rPr>
              <w:t>Не пізніше ніж 10 хвилин після ЕОВТ</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57349D" w14:textId="77777777" w:rsidR="009A75BB" w:rsidRPr="004E12CB" w:rsidRDefault="009A75BB">
            <w:pPr>
              <w:pStyle w:val="tl"/>
              <w:spacing w:before="0" w:beforeAutospacing="0" w:after="0" w:afterAutospacing="0"/>
              <w:rPr>
                <w:lang w:val="uk-UA"/>
              </w:rPr>
            </w:pPr>
            <w:r w:rsidRPr="004E12CB">
              <w:rPr>
                <w:lang w:val="uk-UA"/>
              </w:rPr>
              <w:t>ARO аеродрому вильоту, за поданням експлуатанта, або експлуатант</w:t>
            </w:r>
          </w:p>
        </w:tc>
        <w:tc>
          <w:tcPr>
            <w:tcW w:w="9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8A23FC" w14:textId="77777777" w:rsidR="009A75BB" w:rsidRPr="004E12CB" w:rsidRDefault="009A75BB">
            <w:pPr>
              <w:pStyle w:val="tl"/>
              <w:spacing w:before="0" w:beforeAutospacing="0" w:after="0" w:afterAutospacing="0"/>
              <w:rPr>
                <w:lang w:val="uk-UA"/>
              </w:rPr>
            </w:pPr>
            <w:r w:rsidRPr="004E12CB">
              <w:rPr>
                <w:lang w:val="uk-UA"/>
              </w:rPr>
              <w:t>Одержувачі основних даних плану польоту;</w:t>
            </w:r>
            <w:r w:rsidRPr="004E12CB">
              <w:rPr>
                <w:lang w:val="uk-UA"/>
              </w:rPr>
              <w:br/>
              <w:t>відповідні органи управління ПС ЗСУ;</w:t>
            </w:r>
            <w:r w:rsidRPr="004E12CB">
              <w:rPr>
                <w:lang w:val="uk-UA"/>
              </w:rPr>
              <w:br/>
              <w:t>ЦДС ЦА;</w:t>
            </w:r>
            <w:r w:rsidRPr="004E12CB">
              <w:rPr>
                <w:lang w:val="uk-UA"/>
              </w:rPr>
              <w:br/>
              <w:t>Украероцентр;</w:t>
            </w:r>
            <w:r w:rsidRPr="004E12CB">
              <w:rPr>
                <w:lang w:val="uk-UA"/>
              </w:rPr>
              <w:br/>
              <w:t xml:space="preserve">інші структурні підрозділи </w:t>
            </w:r>
            <w:proofErr w:type="spellStart"/>
            <w:r w:rsidRPr="004E12CB">
              <w:rPr>
                <w:lang w:val="uk-UA"/>
              </w:rPr>
              <w:t>Украероруху</w:t>
            </w:r>
            <w:proofErr w:type="spellEnd"/>
            <w:r w:rsidRPr="004E12CB">
              <w:rPr>
                <w:lang w:val="uk-UA"/>
              </w:rPr>
              <w:t>, визначені підприємством;</w:t>
            </w:r>
          </w:p>
        </w:tc>
        <w:tc>
          <w:tcPr>
            <w:tcW w:w="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932FD1" w14:textId="77777777" w:rsidR="009A75BB" w:rsidRPr="004E12CB" w:rsidRDefault="009A75BB">
            <w:pPr>
              <w:pStyle w:val="tl"/>
              <w:spacing w:before="0" w:beforeAutospacing="0" w:after="0" w:afterAutospacing="0"/>
              <w:rPr>
                <w:lang w:val="uk-UA"/>
              </w:rPr>
            </w:pPr>
            <w:r w:rsidRPr="004E12CB">
              <w:rPr>
                <w:lang w:val="uk-UA"/>
              </w:rPr>
              <w:t>Одержувачі основних даних плану польоту;</w:t>
            </w:r>
            <w:r w:rsidRPr="004E12CB">
              <w:rPr>
                <w:lang w:val="uk-UA"/>
              </w:rPr>
              <w:br/>
              <w:t>органи IFPS**</w:t>
            </w:r>
          </w:p>
        </w:tc>
      </w:tr>
      <w:tr w:rsidR="009A75BB" w:rsidRPr="00E56A91" w14:paraId="59216FEF" w14:textId="77777777" w:rsidTr="009A75BB">
        <w:tc>
          <w:tcPr>
            <w:tcW w:w="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720B1C" w14:textId="77777777" w:rsidR="009A75BB" w:rsidRPr="004E12CB" w:rsidRDefault="009A75BB">
            <w:pPr>
              <w:pStyle w:val="tc"/>
              <w:spacing w:before="0" w:beforeAutospacing="0" w:after="0" w:afterAutospacing="0"/>
              <w:jc w:val="center"/>
              <w:rPr>
                <w:lang w:val="uk-UA"/>
              </w:rPr>
            </w:pPr>
            <w:r w:rsidRPr="004E12CB">
              <w:rPr>
                <w:lang w:val="uk-UA"/>
              </w:rPr>
              <w:t>2.4</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211653" w14:textId="77777777" w:rsidR="009A75BB" w:rsidRPr="004E12CB" w:rsidRDefault="009A75BB">
            <w:pPr>
              <w:pStyle w:val="tl"/>
              <w:spacing w:before="0" w:beforeAutospacing="0" w:after="0" w:afterAutospacing="0"/>
              <w:rPr>
                <w:lang w:val="uk-UA"/>
              </w:rPr>
            </w:pPr>
            <w:r w:rsidRPr="004E12CB">
              <w:rPr>
                <w:lang w:val="uk-UA"/>
              </w:rPr>
              <w:t>Поданий план польоту та пов'язані з ним поновлені дані</w:t>
            </w:r>
          </w:p>
        </w:tc>
        <w:tc>
          <w:tcPr>
            <w:tcW w:w="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62503D" w14:textId="77777777" w:rsidR="009A75BB" w:rsidRPr="004E12CB" w:rsidRDefault="009A75BB">
            <w:pPr>
              <w:pStyle w:val="tl"/>
              <w:spacing w:before="0" w:beforeAutospacing="0" w:after="0" w:afterAutospacing="0"/>
              <w:rPr>
                <w:lang w:val="uk-UA"/>
              </w:rPr>
            </w:pPr>
            <w:r w:rsidRPr="004E12CB">
              <w:rPr>
                <w:lang w:val="uk-UA"/>
              </w:rPr>
              <w:t>Затримка</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ACDEB7" w14:textId="77777777" w:rsidR="009A75BB" w:rsidRPr="004E12CB" w:rsidRDefault="009A75BB">
            <w:pPr>
              <w:pStyle w:val="tc"/>
              <w:spacing w:before="0" w:beforeAutospacing="0" w:after="0" w:afterAutospacing="0"/>
              <w:jc w:val="center"/>
              <w:rPr>
                <w:lang w:val="uk-UA"/>
              </w:rPr>
            </w:pPr>
            <w:r w:rsidRPr="004E12CB">
              <w:rPr>
                <w:lang w:val="uk-UA"/>
              </w:rPr>
              <w:t>DLA</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E91947" w14:textId="77777777" w:rsidR="009A75BB" w:rsidRPr="004E12CB" w:rsidRDefault="009A75BB">
            <w:pPr>
              <w:pStyle w:val="tc"/>
              <w:spacing w:before="0" w:beforeAutospacing="0" w:after="0" w:afterAutospacing="0"/>
              <w:jc w:val="center"/>
              <w:rPr>
                <w:lang w:val="uk-UA"/>
              </w:rPr>
            </w:pPr>
            <w:r w:rsidRPr="004E12CB">
              <w:rPr>
                <w:lang w:val="uk-UA"/>
              </w:rPr>
              <w:t>FF</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7B89F0" w14:textId="77777777" w:rsidR="009A75BB" w:rsidRPr="004E12CB" w:rsidRDefault="009A75BB">
            <w:pPr>
              <w:pStyle w:val="tl"/>
              <w:spacing w:before="0" w:beforeAutospacing="0" w:after="0" w:afterAutospacing="0"/>
              <w:rPr>
                <w:lang w:val="uk-UA"/>
              </w:rPr>
            </w:pPr>
            <w:r w:rsidRPr="004E12CB">
              <w:rPr>
                <w:lang w:val="uk-UA"/>
              </w:rPr>
              <w:t>Не пізніше ніж 10 хвилин після ЕОВТ</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67B186" w14:textId="77777777" w:rsidR="009A75BB" w:rsidRPr="004E12CB" w:rsidRDefault="009A75BB">
            <w:pPr>
              <w:pStyle w:val="tl"/>
              <w:spacing w:before="0" w:beforeAutospacing="0" w:after="0" w:afterAutospacing="0"/>
              <w:rPr>
                <w:lang w:val="uk-UA"/>
              </w:rPr>
            </w:pPr>
            <w:r w:rsidRPr="004E12CB">
              <w:rPr>
                <w:lang w:val="uk-UA"/>
              </w:rPr>
              <w:t>ARO аеродрому вильоту, за поданням експлуатанта, або експлуатант</w:t>
            </w:r>
          </w:p>
        </w:tc>
        <w:tc>
          <w:tcPr>
            <w:tcW w:w="9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124CE8" w14:textId="77777777" w:rsidR="009A75BB" w:rsidRPr="004E12CB" w:rsidRDefault="009A75BB">
            <w:pPr>
              <w:pStyle w:val="tl"/>
              <w:spacing w:before="0" w:beforeAutospacing="0" w:after="0" w:afterAutospacing="0"/>
              <w:rPr>
                <w:lang w:val="uk-UA"/>
              </w:rPr>
            </w:pPr>
            <w:r w:rsidRPr="004E12CB">
              <w:rPr>
                <w:lang w:val="uk-UA"/>
              </w:rPr>
              <w:t>Одержувачі основних даних плану польоту;</w:t>
            </w:r>
            <w:r w:rsidRPr="004E12CB">
              <w:rPr>
                <w:lang w:val="uk-UA"/>
              </w:rPr>
              <w:br/>
              <w:t>відповідні органи управління ПС ЗСУ;</w:t>
            </w:r>
            <w:r w:rsidRPr="004E12CB">
              <w:rPr>
                <w:lang w:val="uk-UA"/>
              </w:rPr>
              <w:br/>
              <w:t>Украероцентр;</w:t>
            </w:r>
            <w:r w:rsidRPr="004E12CB">
              <w:rPr>
                <w:lang w:val="uk-UA"/>
              </w:rPr>
              <w:br/>
              <w:t>ЦДС ЦА</w:t>
            </w:r>
          </w:p>
        </w:tc>
        <w:tc>
          <w:tcPr>
            <w:tcW w:w="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1D10FC" w14:textId="77777777" w:rsidR="009A75BB" w:rsidRPr="004E12CB" w:rsidRDefault="009A75BB">
            <w:pPr>
              <w:pStyle w:val="tl"/>
              <w:spacing w:before="0" w:beforeAutospacing="0" w:after="0" w:afterAutospacing="0"/>
              <w:rPr>
                <w:lang w:val="uk-UA"/>
              </w:rPr>
            </w:pPr>
            <w:r w:rsidRPr="004E12CB">
              <w:rPr>
                <w:lang w:val="uk-UA"/>
              </w:rPr>
              <w:t>Одержувачі основних даних плану польоту;</w:t>
            </w:r>
            <w:r w:rsidRPr="004E12CB">
              <w:rPr>
                <w:lang w:val="uk-UA"/>
              </w:rPr>
              <w:br/>
              <w:t>органи IFPS**</w:t>
            </w:r>
          </w:p>
        </w:tc>
      </w:tr>
      <w:tr w:rsidR="009A75BB" w:rsidRPr="00E56A91" w14:paraId="753CC6CA" w14:textId="77777777" w:rsidTr="009A75BB">
        <w:tc>
          <w:tcPr>
            <w:tcW w:w="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CFFC3D" w14:textId="77777777" w:rsidR="009A75BB" w:rsidRPr="004E12CB" w:rsidRDefault="009A75BB">
            <w:pPr>
              <w:pStyle w:val="tc"/>
              <w:spacing w:before="0" w:beforeAutospacing="0" w:after="0" w:afterAutospacing="0"/>
              <w:jc w:val="center"/>
              <w:rPr>
                <w:lang w:val="uk-UA"/>
              </w:rPr>
            </w:pPr>
            <w:r w:rsidRPr="004E12CB">
              <w:rPr>
                <w:lang w:val="uk-UA"/>
              </w:rPr>
              <w:t>2.5</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0C96E3" w14:textId="77777777" w:rsidR="009A75BB" w:rsidRPr="004E12CB" w:rsidRDefault="009A75BB">
            <w:pPr>
              <w:pStyle w:val="tl"/>
              <w:spacing w:before="0" w:beforeAutospacing="0" w:after="0" w:afterAutospacing="0"/>
              <w:rPr>
                <w:lang w:val="uk-UA"/>
              </w:rPr>
            </w:pPr>
            <w:r w:rsidRPr="004E12CB">
              <w:rPr>
                <w:lang w:val="uk-UA"/>
              </w:rPr>
              <w:t>Поданий план польоту та пов'язані з ним поновлені дані</w:t>
            </w:r>
          </w:p>
        </w:tc>
        <w:tc>
          <w:tcPr>
            <w:tcW w:w="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055D80" w14:textId="77777777" w:rsidR="009A75BB" w:rsidRPr="004E12CB" w:rsidRDefault="009A75BB">
            <w:pPr>
              <w:pStyle w:val="tl"/>
              <w:spacing w:before="0" w:beforeAutospacing="0" w:after="0" w:afterAutospacing="0"/>
              <w:rPr>
                <w:lang w:val="uk-UA"/>
              </w:rPr>
            </w:pPr>
            <w:r w:rsidRPr="004E12CB">
              <w:rPr>
                <w:lang w:val="uk-UA"/>
              </w:rPr>
              <w:t>Виліт</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E0EBF0" w14:textId="77777777" w:rsidR="009A75BB" w:rsidRPr="004E12CB" w:rsidRDefault="009A75BB">
            <w:pPr>
              <w:pStyle w:val="tc"/>
              <w:spacing w:before="0" w:beforeAutospacing="0" w:after="0" w:afterAutospacing="0"/>
              <w:jc w:val="center"/>
              <w:rPr>
                <w:lang w:val="uk-UA"/>
              </w:rPr>
            </w:pPr>
            <w:r w:rsidRPr="004E12CB">
              <w:rPr>
                <w:lang w:val="uk-UA"/>
              </w:rPr>
              <w:t>DEP</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C83A83" w14:textId="77777777" w:rsidR="009A75BB" w:rsidRPr="004E12CB" w:rsidRDefault="009A75BB">
            <w:pPr>
              <w:pStyle w:val="tc"/>
              <w:spacing w:before="0" w:beforeAutospacing="0" w:after="0" w:afterAutospacing="0"/>
              <w:jc w:val="center"/>
              <w:rPr>
                <w:lang w:val="uk-UA"/>
              </w:rPr>
            </w:pPr>
            <w:r w:rsidRPr="004E12CB">
              <w:rPr>
                <w:lang w:val="uk-UA"/>
              </w:rPr>
              <w:t>FF</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79BC1D" w14:textId="77777777" w:rsidR="009A75BB" w:rsidRPr="004E12CB" w:rsidRDefault="009A75BB">
            <w:pPr>
              <w:pStyle w:val="tl"/>
              <w:spacing w:before="0" w:beforeAutospacing="0" w:after="0" w:afterAutospacing="0"/>
              <w:rPr>
                <w:lang w:val="uk-UA"/>
              </w:rPr>
            </w:pPr>
            <w:r w:rsidRPr="004E12CB">
              <w:rPr>
                <w:lang w:val="uk-UA"/>
              </w:rPr>
              <w:t>Протягом 5 хвилин після зльоту ПС</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325636" w14:textId="77777777" w:rsidR="009A75BB" w:rsidRPr="004E12CB" w:rsidRDefault="009A75BB">
            <w:pPr>
              <w:pStyle w:val="tl"/>
              <w:spacing w:before="0" w:beforeAutospacing="0" w:after="0" w:afterAutospacing="0"/>
              <w:rPr>
                <w:lang w:val="uk-UA"/>
              </w:rPr>
            </w:pPr>
            <w:r w:rsidRPr="004E12CB">
              <w:rPr>
                <w:lang w:val="uk-UA"/>
              </w:rPr>
              <w:t>ARO або АДВ аеродрому вильоту</w:t>
            </w:r>
          </w:p>
        </w:tc>
        <w:tc>
          <w:tcPr>
            <w:tcW w:w="9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223FDE" w14:textId="77777777" w:rsidR="009A75BB" w:rsidRPr="004E12CB" w:rsidRDefault="009A75BB">
            <w:pPr>
              <w:pStyle w:val="tl"/>
              <w:spacing w:before="0" w:beforeAutospacing="0" w:after="0" w:afterAutospacing="0"/>
              <w:rPr>
                <w:lang w:val="uk-UA"/>
              </w:rPr>
            </w:pPr>
            <w:r w:rsidRPr="004E12CB">
              <w:rPr>
                <w:lang w:val="uk-UA"/>
              </w:rPr>
              <w:t>Одержувачі основних даних плану польоту;</w:t>
            </w:r>
            <w:r w:rsidRPr="004E12CB">
              <w:rPr>
                <w:lang w:val="uk-UA"/>
              </w:rPr>
              <w:br/>
              <w:t>відповідні органи управління ПС ЗСУ;</w:t>
            </w:r>
            <w:r w:rsidRPr="004E12CB">
              <w:rPr>
                <w:lang w:val="uk-UA"/>
              </w:rPr>
              <w:br/>
              <w:t>ЦДС ЦА;</w:t>
            </w:r>
            <w:r w:rsidRPr="004E12CB">
              <w:rPr>
                <w:lang w:val="uk-UA"/>
              </w:rPr>
              <w:br/>
              <w:t>Украероцентр,</w:t>
            </w:r>
            <w:r w:rsidRPr="004E12CB">
              <w:rPr>
                <w:lang w:val="uk-UA"/>
              </w:rPr>
              <w:br/>
              <w:t xml:space="preserve">інші структурні підрозділи </w:t>
            </w:r>
            <w:proofErr w:type="spellStart"/>
            <w:r w:rsidRPr="004E12CB">
              <w:rPr>
                <w:lang w:val="uk-UA"/>
              </w:rPr>
              <w:t>Украероруху</w:t>
            </w:r>
            <w:proofErr w:type="spellEnd"/>
            <w:r w:rsidRPr="004E12CB">
              <w:rPr>
                <w:lang w:val="uk-UA"/>
              </w:rPr>
              <w:t>, визначені підприємством;</w:t>
            </w:r>
          </w:p>
        </w:tc>
        <w:tc>
          <w:tcPr>
            <w:tcW w:w="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F8F0DA" w14:textId="77777777" w:rsidR="009A75BB" w:rsidRPr="004E12CB" w:rsidRDefault="009A75BB">
            <w:pPr>
              <w:pStyle w:val="tl"/>
              <w:spacing w:before="0" w:beforeAutospacing="0" w:after="0" w:afterAutospacing="0"/>
              <w:rPr>
                <w:lang w:val="uk-UA"/>
              </w:rPr>
            </w:pPr>
            <w:r w:rsidRPr="004E12CB">
              <w:rPr>
                <w:lang w:val="uk-UA"/>
              </w:rPr>
              <w:t>Одержувачі основних даних плану польоту;</w:t>
            </w:r>
            <w:r w:rsidRPr="004E12CB">
              <w:rPr>
                <w:lang w:val="uk-UA"/>
              </w:rPr>
              <w:br/>
              <w:t>органи IFPS**</w:t>
            </w:r>
          </w:p>
        </w:tc>
      </w:tr>
      <w:tr w:rsidR="009A75BB" w:rsidRPr="00E56A91" w14:paraId="61A242BA" w14:textId="77777777" w:rsidTr="009A75BB">
        <w:tc>
          <w:tcPr>
            <w:tcW w:w="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A32D4B" w14:textId="77777777" w:rsidR="009A75BB" w:rsidRPr="004E12CB" w:rsidRDefault="009A75BB">
            <w:pPr>
              <w:pStyle w:val="tc"/>
              <w:spacing w:before="0" w:beforeAutospacing="0" w:after="0" w:afterAutospacing="0"/>
              <w:jc w:val="center"/>
              <w:rPr>
                <w:lang w:val="uk-UA"/>
              </w:rPr>
            </w:pPr>
            <w:r w:rsidRPr="004E12CB">
              <w:rPr>
                <w:lang w:val="uk-UA"/>
              </w:rPr>
              <w:t>2.6</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0D5E1B" w14:textId="77777777" w:rsidR="009A75BB" w:rsidRPr="004E12CB" w:rsidRDefault="009A75BB">
            <w:pPr>
              <w:pStyle w:val="tl"/>
              <w:spacing w:before="0" w:beforeAutospacing="0" w:after="0" w:afterAutospacing="0"/>
              <w:rPr>
                <w:lang w:val="uk-UA"/>
              </w:rPr>
            </w:pPr>
            <w:r w:rsidRPr="004E12CB">
              <w:rPr>
                <w:lang w:val="uk-UA"/>
              </w:rPr>
              <w:t xml:space="preserve">Поданий план польоту та </w:t>
            </w:r>
            <w:r w:rsidRPr="004E12CB">
              <w:rPr>
                <w:lang w:val="uk-UA"/>
              </w:rPr>
              <w:lastRenderedPageBreak/>
              <w:t>пов'язані з ним поновлені дані</w:t>
            </w:r>
          </w:p>
        </w:tc>
        <w:tc>
          <w:tcPr>
            <w:tcW w:w="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DFECB4" w14:textId="77777777" w:rsidR="009A75BB" w:rsidRPr="004E12CB" w:rsidRDefault="009A75BB">
            <w:pPr>
              <w:pStyle w:val="tl"/>
              <w:spacing w:before="0" w:beforeAutospacing="0" w:after="0" w:afterAutospacing="0"/>
              <w:rPr>
                <w:lang w:val="uk-UA"/>
              </w:rPr>
            </w:pPr>
            <w:r w:rsidRPr="004E12CB">
              <w:rPr>
                <w:lang w:val="uk-UA"/>
              </w:rPr>
              <w:lastRenderedPageBreak/>
              <w:t>Прибуття</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888663" w14:textId="77777777" w:rsidR="009A75BB" w:rsidRPr="004E12CB" w:rsidRDefault="009A75BB">
            <w:pPr>
              <w:pStyle w:val="tc"/>
              <w:spacing w:before="0" w:beforeAutospacing="0" w:after="0" w:afterAutospacing="0"/>
              <w:jc w:val="center"/>
              <w:rPr>
                <w:lang w:val="uk-UA"/>
              </w:rPr>
            </w:pPr>
            <w:r w:rsidRPr="004E12CB">
              <w:rPr>
                <w:lang w:val="uk-UA"/>
              </w:rPr>
              <w:t>ARR</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A986B5D" w14:textId="77777777" w:rsidR="009A75BB" w:rsidRPr="004E12CB" w:rsidRDefault="009A75BB">
            <w:pPr>
              <w:pStyle w:val="tc"/>
              <w:spacing w:before="0" w:beforeAutospacing="0" w:after="0" w:afterAutospacing="0"/>
              <w:jc w:val="center"/>
              <w:rPr>
                <w:lang w:val="uk-UA"/>
              </w:rPr>
            </w:pPr>
            <w:r w:rsidRPr="004E12CB">
              <w:rPr>
                <w:lang w:val="uk-UA"/>
              </w:rPr>
              <w:t>FF</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5BC21A" w14:textId="77777777" w:rsidR="009A75BB" w:rsidRPr="004E12CB" w:rsidRDefault="009A75BB">
            <w:pPr>
              <w:pStyle w:val="tl"/>
              <w:spacing w:before="0" w:beforeAutospacing="0" w:after="0" w:afterAutospacing="0"/>
              <w:rPr>
                <w:lang w:val="uk-UA"/>
              </w:rPr>
            </w:pPr>
            <w:r w:rsidRPr="004E12CB">
              <w:rPr>
                <w:lang w:val="uk-UA"/>
              </w:rPr>
              <w:t>Протягом 5 хвилин після посадки ПС</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F3227D3" w14:textId="77777777" w:rsidR="009A75BB" w:rsidRPr="004E12CB" w:rsidRDefault="009A75BB">
            <w:pPr>
              <w:pStyle w:val="tl"/>
              <w:spacing w:before="0" w:beforeAutospacing="0" w:after="0" w:afterAutospacing="0"/>
              <w:rPr>
                <w:lang w:val="uk-UA"/>
              </w:rPr>
            </w:pPr>
            <w:r w:rsidRPr="004E12CB">
              <w:rPr>
                <w:lang w:val="uk-UA"/>
              </w:rPr>
              <w:t>ARO або АДВ аеродрому прибуття</w:t>
            </w:r>
          </w:p>
        </w:tc>
        <w:tc>
          <w:tcPr>
            <w:tcW w:w="9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2EB552" w14:textId="77777777" w:rsidR="009A75BB" w:rsidRPr="004E12CB" w:rsidRDefault="009A75BB">
            <w:pPr>
              <w:pStyle w:val="tl"/>
              <w:spacing w:before="0" w:beforeAutospacing="0" w:after="0" w:afterAutospacing="0"/>
              <w:rPr>
                <w:lang w:val="uk-UA"/>
              </w:rPr>
            </w:pPr>
            <w:r w:rsidRPr="004E12CB">
              <w:rPr>
                <w:lang w:val="uk-UA"/>
              </w:rPr>
              <w:t>РДЦ або ЦПІ аеродрому призначення;</w:t>
            </w:r>
            <w:r w:rsidRPr="004E12CB">
              <w:rPr>
                <w:lang w:val="uk-UA"/>
              </w:rPr>
              <w:br/>
              <w:t xml:space="preserve">ARO аеродрому вильоту </w:t>
            </w:r>
            <w:r w:rsidRPr="004E12CB">
              <w:rPr>
                <w:lang w:val="uk-UA"/>
              </w:rPr>
              <w:lastRenderedPageBreak/>
              <w:t>(якщо від нього був запит у плані польоту);</w:t>
            </w:r>
            <w:r w:rsidRPr="004E12CB">
              <w:rPr>
                <w:lang w:val="uk-UA"/>
              </w:rPr>
              <w:br/>
              <w:t>відповідні органи управління ПС ЗСУ;</w:t>
            </w:r>
            <w:r w:rsidRPr="004E12CB">
              <w:rPr>
                <w:lang w:val="uk-UA"/>
              </w:rPr>
              <w:br/>
              <w:t>ЦДС ЦА;</w:t>
            </w:r>
            <w:r w:rsidRPr="004E12CB">
              <w:rPr>
                <w:lang w:val="uk-UA"/>
              </w:rPr>
              <w:br/>
              <w:t>Украероцентр,</w:t>
            </w:r>
            <w:r w:rsidRPr="004E12CB">
              <w:rPr>
                <w:lang w:val="uk-UA"/>
              </w:rPr>
              <w:br/>
              <w:t xml:space="preserve">інші структурні підрозділи </w:t>
            </w:r>
            <w:proofErr w:type="spellStart"/>
            <w:r w:rsidRPr="004E12CB">
              <w:rPr>
                <w:lang w:val="uk-UA"/>
              </w:rPr>
              <w:t>Украероруху</w:t>
            </w:r>
            <w:proofErr w:type="spellEnd"/>
            <w:r w:rsidRPr="004E12CB">
              <w:rPr>
                <w:lang w:val="uk-UA"/>
              </w:rPr>
              <w:t>, визначені підприємством;</w:t>
            </w:r>
          </w:p>
        </w:tc>
        <w:tc>
          <w:tcPr>
            <w:tcW w:w="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EF0BBF" w14:textId="77777777" w:rsidR="009A75BB" w:rsidRPr="004E12CB" w:rsidRDefault="009A75BB">
            <w:pPr>
              <w:pStyle w:val="tl"/>
              <w:spacing w:before="0" w:beforeAutospacing="0" w:after="0" w:afterAutospacing="0"/>
              <w:rPr>
                <w:lang w:val="uk-UA"/>
              </w:rPr>
            </w:pPr>
            <w:r w:rsidRPr="004E12CB">
              <w:rPr>
                <w:lang w:val="uk-UA"/>
              </w:rPr>
              <w:lastRenderedPageBreak/>
              <w:t>Органи IFPS**.</w:t>
            </w:r>
            <w:r w:rsidRPr="004E12CB">
              <w:rPr>
                <w:lang w:val="uk-UA"/>
              </w:rPr>
              <w:br/>
              <w:t xml:space="preserve">ARO аеродрому </w:t>
            </w:r>
            <w:r w:rsidRPr="004E12CB">
              <w:rPr>
                <w:lang w:val="uk-UA"/>
              </w:rPr>
              <w:lastRenderedPageBreak/>
              <w:t>вильоту (якщо від нього був запит у плані польоту)</w:t>
            </w:r>
          </w:p>
        </w:tc>
      </w:tr>
      <w:tr w:rsidR="009A75BB" w:rsidRPr="00E56A91" w14:paraId="239F6A3E" w14:textId="77777777" w:rsidTr="009A75BB">
        <w:tc>
          <w:tcPr>
            <w:tcW w:w="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E6B715" w14:textId="77777777" w:rsidR="009A75BB" w:rsidRPr="004E12CB" w:rsidRDefault="009A75BB">
            <w:pPr>
              <w:pStyle w:val="tc"/>
              <w:spacing w:before="0" w:beforeAutospacing="0" w:after="0" w:afterAutospacing="0"/>
              <w:jc w:val="center"/>
              <w:rPr>
                <w:lang w:val="uk-UA"/>
              </w:rPr>
            </w:pPr>
            <w:r w:rsidRPr="004E12CB">
              <w:rPr>
                <w:lang w:val="uk-UA"/>
              </w:rPr>
              <w:lastRenderedPageBreak/>
              <w:t>2.6.1</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0A6E7B" w14:textId="77777777" w:rsidR="009A75BB" w:rsidRPr="004E12CB" w:rsidRDefault="009A75BB">
            <w:pPr>
              <w:pStyle w:val="tl"/>
              <w:spacing w:before="0" w:beforeAutospacing="0" w:after="0" w:afterAutospacing="0"/>
              <w:rPr>
                <w:lang w:val="uk-UA"/>
              </w:rPr>
            </w:pPr>
            <w:r w:rsidRPr="004E12CB">
              <w:rPr>
                <w:lang w:val="uk-UA"/>
              </w:rPr>
              <w:t>Поданий план польоту та пов'язані з ним поновлені дані</w:t>
            </w:r>
          </w:p>
        </w:tc>
        <w:tc>
          <w:tcPr>
            <w:tcW w:w="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93D33F5" w14:textId="77777777" w:rsidR="009A75BB" w:rsidRPr="004E12CB" w:rsidRDefault="009A75BB">
            <w:pPr>
              <w:pStyle w:val="tl"/>
              <w:spacing w:before="0" w:beforeAutospacing="0" w:after="0" w:afterAutospacing="0"/>
              <w:rPr>
                <w:lang w:val="uk-UA"/>
              </w:rPr>
            </w:pPr>
            <w:r w:rsidRPr="004E12CB">
              <w:rPr>
                <w:lang w:val="uk-UA"/>
              </w:rPr>
              <w:t>Прибуття ПС на запасний або інший аеродром</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FF1E96" w14:textId="77777777" w:rsidR="009A75BB" w:rsidRPr="004E12CB" w:rsidRDefault="009A75BB">
            <w:pPr>
              <w:pStyle w:val="tc"/>
              <w:spacing w:before="0" w:beforeAutospacing="0" w:after="0" w:afterAutospacing="0"/>
              <w:jc w:val="center"/>
              <w:rPr>
                <w:lang w:val="uk-UA"/>
              </w:rPr>
            </w:pPr>
            <w:r w:rsidRPr="004E12CB">
              <w:rPr>
                <w:lang w:val="uk-UA"/>
              </w:rPr>
              <w:t>ARR</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453F81" w14:textId="77777777" w:rsidR="009A75BB" w:rsidRPr="004E12CB" w:rsidRDefault="009A75BB">
            <w:pPr>
              <w:pStyle w:val="tc"/>
              <w:spacing w:before="0" w:beforeAutospacing="0" w:after="0" w:afterAutospacing="0"/>
              <w:jc w:val="center"/>
              <w:rPr>
                <w:lang w:val="uk-UA"/>
              </w:rPr>
            </w:pPr>
            <w:r w:rsidRPr="004E12CB">
              <w:rPr>
                <w:lang w:val="uk-UA"/>
              </w:rPr>
              <w:t>FF</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CA1F7A1" w14:textId="77777777" w:rsidR="009A75BB" w:rsidRPr="004E12CB" w:rsidRDefault="009A75BB">
            <w:pPr>
              <w:pStyle w:val="tl"/>
              <w:spacing w:before="0" w:beforeAutospacing="0" w:after="0" w:afterAutospacing="0"/>
              <w:rPr>
                <w:lang w:val="uk-UA"/>
              </w:rPr>
            </w:pPr>
            <w:r w:rsidRPr="004E12CB">
              <w:rPr>
                <w:lang w:val="uk-UA"/>
              </w:rPr>
              <w:t>Протягом 5 хвилин після посадки ПС</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A5A512" w14:textId="77777777" w:rsidR="009A75BB" w:rsidRPr="004E12CB" w:rsidRDefault="009A75BB">
            <w:pPr>
              <w:pStyle w:val="tl"/>
              <w:spacing w:before="0" w:beforeAutospacing="0" w:after="0" w:afterAutospacing="0"/>
              <w:rPr>
                <w:lang w:val="uk-UA"/>
              </w:rPr>
            </w:pPr>
            <w:r w:rsidRPr="004E12CB">
              <w:rPr>
                <w:lang w:val="uk-UA"/>
              </w:rPr>
              <w:t>ARO або АДВ аеродрому прибуття</w:t>
            </w:r>
          </w:p>
        </w:tc>
        <w:tc>
          <w:tcPr>
            <w:tcW w:w="9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9BA6540" w14:textId="77777777" w:rsidR="009A75BB" w:rsidRPr="004E12CB" w:rsidRDefault="009A75BB">
            <w:pPr>
              <w:pStyle w:val="tl"/>
              <w:spacing w:before="0" w:beforeAutospacing="0" w:after="0" w:afterAutospacing="0"/>
              <w:rPr>
                <w:lang w:val="uk-UA"/>
              </w:rPr>
            </w:pPr>
            <w:r w:rsidRPr="004E12CB">
              <w:rPr>
                <w:lang w:val="uk-UA"/>
              </w:rPr>
              <w:t>РДЦ або ЦПІ аеродрому прибуття;</w:t>
            </w:r>
            <w:r w:rsidRPr="004E12CB">
              <w:rPr>
                <w:lang w:val="uk-UA"/>
              </w:rPr>
              <w:br/>
              <w:t>ARO аеродромів вильоту та призначення;</w:t>
            </w:r>
            <w:r w:rsidRPr="004E12CB">
              <w:rPr>
                <w:lang w:val="uk-UA"/>
              </w:rPr>
              <w:br/>
              <w:t>РДЦ або ЦПІ, через які відповідно до плану проходив би політ;</w:t>
            </w:r>
            <w:r w:rsidRPr="004E12CB">
              <w:rPr>
                <w:lang w:val="uk-UA"/>
              </w:rPr>
              <w:br/>
              <w:t>відповідні органи управління ПС ЗСУ;</w:t>
            </w:r>
            <w:r w:rsidRPr="004E12CB">
              <w:rPr>
                <w:lang w:val="uk-UA"/>
              </w:rPr>
              <w:br/>
              <w:t>ЦДС ЦА;</w:t>
            </w:r>
            <w:r w:rsidRPr="004E12CB">
              <w:rPr>
                <w:lang w:val="uk-UA"/>
              </w:rPr>
              <w:br/>
              <w:t>Украероцентр,</w:t>
            </w:r>
            <w:r w:rsidRPr="004E12CB">
              <w:rPr>
                <w:lang w:val="uk-UA"/>
              </w:rPr>
              <w:br/>
              <w:t xml:space="preserve">інші структурні підрозділи </w:t>
            </w:r>
            <w:proofErr w:type="spellStart"/>
            <w:r w:rsidRPr="004E12CB">
              <w:rPr>
                <w:lang w:val="uk-UA"/>
              </w:rPr>
              <w:t>Украероруху</w:t>
            </w:r>
            <w:proofErr w:type="spellEnd"/>
            <w:r w:rsidRPr="004E12CB">
              <w:rPr>
                <w:lang w:val="uk-UA"/>
              </w:rPr>
              <w:t>, визначені підприємством;</w:t>
            </w:r>
          </w:p>
        </w:tc>
        <w:tc>
          <w:tcPr>
            <w:tcW w:w="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ECB2D8E" w14:textId="77777777" w:rsidR="009A75BB" w:rsidRPr="004E12CB" w:rsidRDefault="009A75BB">
            <w:pPr>
              <w:pStyle w:val="tl"/>
              <w:spacing w:before="0" w:beforeAutospacing="0" w:after="0" w:afterAutospacing="0"/>
              <w:rPr>
                <w:lang w:val="uk-UA"/>
              </w:rPr>
            </w:pPr>
            <w:r w:rsidRPr="004E12CB">
              <w:rPr>
                <w:lang w:val="uk-UA"/>
              </w:rPr>
              <w:t>Органи IFPS**;</w:t>
            </w:r>
            <w:r w:rsidRPr="004E12CB">
              <w:rPr>
                <w:lang w:val="uk-UA"/>
              </w:rPr>
              <w:br/>
              <w:t>ARO аеродрому призначення;</w:t>
            </w:r>
            <w:r w:rsidRPr="004E12CB">
              <w:rPr>
                <w:lang w:val="uk-UA"/>
              </w:rPr>
              <w:br/>
              <w:t>ARO аеродрому вильоту;</w:t>
            </w:r>
            <w:r w:rsidRPr="004E12CB">
              <w:rPr>
                <w:lang w:val="uk-UA"/>
              </w:rPr>
              <w:br/>
              <w:t>РДЦ або ЦПІ, через які відповідно до плану проходив би політ ПС</w:t>
            </w:r>
          </w:p>
        </w:tc>
      </w:tr>
      <w:tr w:rsidR="009A75BB" w:rsidRPr="00E56A91" w14:paraId="62A6DF37" w14:textId="77777777" w:rsidTr="009A75BB">
        <w:tc>
          <w:tcPr>
            <w:tcW w:w="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BB9534" w14:textId="77777777" w:rsidR="009A75BB" w:rsidRPr="004E12CB" w:rsidRDefault="009A75BB">
            <w:pPr>
              <w:pStyle w:val="tc"/>
              <w:spacing w:before="0" w:beforeAutospacing="0" w:after="0" w:afterAutospacing="0"/>
              <w:jc w:val="center"/>
              <w:rPr>
                <w:lang w:val="uk-UA"/>
              </w:rPr>
            </w:pPr>
            <w:r w:rsidRPr="004E12CB">
              <w:rPr>
                <w:lang w:val="uk-UA"/>
              </w:rPr>
              <w:t>2.6.2</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57CD12" w14:textId="77777777" w:rsidR="009A75BB" w:rsidRPr="004E12CB" w:rsidRDefault="009A75BB">
            <w:pPr>
              <w:pStyle w:val="tl"/>
              <w:spacing w:before="0" w:beforeAutospacing="0" w:after="0" w:afterAutospacing="0"/>
              <w:rPr>
                <w:lang w:val="uk-UA"/>
              </w:rPr>
            </w:pPr>
            <w:r w:rsidRPr="004E12CB">
              <w:rPr>
                <w:lang w:val="uk-UA"/>
              </w:rPr>
              <w:t>Поданий план польоту та пов'язані з ним поновлені дані</w:t>
            </w:r>
          </w:p>
        </w:tc>
        <w:tc>
          <w:tcPr>
            <w:tcW w:w="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631BEE" w14:textId="77777777" w:rsidR="009A75BB" w:rsidRPr="004E12CB" w:rsidRDefault="009A75BB">
            <w:pPr>
              <w:pStyle w:val="tl"/>
              <w:spacing w:before="0" w:beforeAutospacing="0" w:after="0" w:afterAutospacing="0"/>
              <w:rPr>
                <w:lang w:val="uk-UA"/>
              </w:rPr>
            </w:pPr>
            <w:r w:rsidRPr="004E12CB">
              <w:rPr>
                <w:lang w:val="uk-UA"/>
              </w:rPr>
              <w:t>Прибуття ПС на аеродром призначення (за відмови двостороннього радіозв'язку)</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3364FD" w14:textId="77777777" w:rsidR="009A75BB" w:rsidRPr="004E12CB" w:rsidRDefault="009A75BB">
            <w:pPr>
              <w:pStyle w:val="tc"/>
              <w:spacing w:before="0" w:beforeAutospacing="0" w:after="0" w:afterAutospacing="0"/>
              <w:jc w:val="center"/>
              <w:rPr>
                <w:lang w:val="uk-UA"/>
              </w:rPr>
            </w:pPr>
            <w:r w:rsidRPr="004E12CB">
              <w:rPr>
                <w:lang w:val="uk-UA"/>
              </w:rPr>
              <w:t>ARR</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B5E420" w14:textId="77777777" w:rsidR="009A75BB" w:rsidRPr="004E12CB" w:rsidRDefault="009A75BB">
            <w:pPr>
              <w:pStyle w:val="tc"/>
              <w:spacing w:before="0" w:beforeAutospacing="0" w:after="0" w:afterAutospacing="0"/>
              <w:jc w:val="center"/>
              <w:rPr>
                <w:lang w:val="uk-UA"/>
              </w:rPr>
            </w:pPr>
            <w:r w:rsidRPr="004E12CB">
              <w:rPr>
                <w:lang w:val="uk-UA"/>
              </w:rPr>
              <w:t>FF</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FD6B87" w14:textId="77777777" w:rsidR="009A75BB" w:rsidRPr="004E12CB" w:rsidRDefault="009A75BB">
            <w:pPr>
              <w:pStyle w:val="tl"/>
              <w:spacing w:before="0" w:beforeAutospacing="0" w:after="0" w:afterAutospacing="0"/>
              <w:rPr>
                <w:lang w:val="uk-UA"/>
              </w:rPr>
            </w:pPr>
            <w:r w:rsidRPr="004E12CB">
              <w:rPr>
                <w:lang w:val="uk-UA"/>
              </w:rPr>
              <w:t>Протягом 5 хвилин після прибуття ПС</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12F3F5" w14:textId="77777777" w:rsidR="009A75BB" w:rsidRPr="004E12CB" w:rsidRDefault="009A75BB">
            <w:pPr>
              <w:pStyle w:val="tl"/>
              <w:spacing w:before="0" w:beforeAutospacing="0" w:after="0" w:afterAutospacing="0"/>
              <w:rPr>
                <w:lang w:val="uk-UA"/>
              </w:rPr>
            </w:pPr>
            <w:r w:rsidRPr="004E12CB">
              <w:rPr>
                <w:lang w:val="uk-UA"/>
              </w:rPr>
              <w:t>ARO або АДВ аеродрому прибуття</w:t>
            </w:r>
          </w:p>
        </w:tc>
        <w:tc>
          <w:tcPr>
            <w:tcW w:w="9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25D6A6" w14:textId="77777777" w:rsidR="009A75BB" w:rsidRPr="004E12CB" w:rsidRDefault="009A75BB">
            <w:pPr>
              <w:pStyle w:val="tl"/>
              <w:spacing w:before="0" w:beforeAutospacing="0" w:after="0" w:afterAutospacing="0"/>
              <w:rPr>
                <w:lang w:val="uk-UA"/>
              </w:rPr>
            </w:pPr>
            <w:r w:rsidRPr="004E12CB">
              <w:rPr>
                <w:lang w:val="uk-UA"/>
              </w:rPr>
              <w:t>Усі органи ОПР, які мають відношення до даного польоту у період відмови радіозв'язку;</w:t>
            </w:r>
            <w:r w:rsidRPr="004E12CB">
              <w:rPr>
                <w:lang w:val="uk-UA"/>
              </w:rPr>
              <w:br/>
              <w:t>усі органи ОПР, що могли бути охоплені аварійним сповіщенням;</w:t>
            </w:r>
            <w:r w:rsidRPr="004E12CB">
              <w:rPr>
                <w:lang w:val="uk-UA"/>
              </w:rPr>
              <w:br/>
            </w:r>
            <w:r w:rsidRPr="004E12CB">
              <w:rPr>
                <w:lang w:val="uk-UA"/>
              </w:rPr>
              <w:lastRenderedPageBreak/>
              <w:t>відповідні органи управління ПС ЗСУ;</w:t>
            </w:r>
            <w:r w:rsidRPr="004E12CB">
              <w:rPr>
                <w:lang w:val="uk-UA"/>
              </w:rPr>
              <w:br/>
              <w:t>ЦДС ЦА;</w:t>
            </w:r>
            <w:r w:rsidRPr="004E12CB">
              <w:rPr>
                <w:lang w:val="uk-UA"/>
              </w:rPr>
              <w:br/>
              <w:t>Украероцентр,</w:t>
            </w:r>
            <w:r w:rsidRPr="004E12CB">
              <w:rPr>
                <w:lang w:val="uk-UA"/>
              </w:rPr>
              <w:br/>
              <w:t xml:space="preserve">інші структурні підрозділи </w:t>
            </w:r>
            <w:proofErr w:type="spellStart"/>
            <w:r w:rsidRPr="004E12CB">
              <w:rPr>
                <w:lang w:val="uk-UA"/>
              </w:rPr>
              <w:t>Украероруху</w:t>
            </w:r>
            <w:proofErr w:type="spellEnd"/>
            <w:r w:rsidRPr="004E12CB">
              <w:rPr>
                <w:lang w:val="uk-UA"/>
              </w:rPr>
              <w:t>, визначені підприємством;</w:t>
            </w:r>
          </w:p>
        </w:tc>
        <w:tc>
          <w:tcPr>
            <w:tcW w:w="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A84D35" w14:textId="77777777" w:rsidR="009A75BB" w:rsidRPr="004E12CB" w:rsidRDefault="009A75BB">
            <w:pPr>
              <w:pStyle w:val="tl"/>
              <w:spacing w:before="0" w:beforeAutospacing="0" w:after="0" w:afterAutospacing="0"/>
              <w:rPr>
                <w:lang w:val="uk-UA"/>
              </w:rPr>
            </w:pPr>
            <w:r w:rsidRPr="004E12CB">
              <w:rPr>
                <w:lang w:val="uk-UA"/>
              </w:rPr>
              <w:lastRenderedPageBreak/>
              <w:t>Усі органи ОПР, які мають відношення до цього польоту в період відмови радіозв'язку;</w:t>
            </w:r>
            <w:r w:rsidRPr="004E12CB">
              <w:rPr>
                <w:lang w:val="uk-UA"/>
              </w:rPr>
              <w:br/>
            </w:r>
            <w:r w:rsidRPr="004E12CB">
              <w:rPr>
                <w:lang w:val="uk-UA"/>
              </w:rPr>
              <w:lastRenderedPageBreak/>
              <w:t>усі органи ОПР, які могли отримати аварійне сповіщення;</w:t>
            </w:r>
            <w:r w:rsidRPr="004E12CB">
              <w:rPr>
                <w:lang w:val="uk-UA"/>
              </w:rPr>
              <w:br/>
              <w:t>органи IFPS**</w:t>
            </w:r>
          </w:p>
        </w:tc>
      </w:tr>
      <w:tr w:rsidR="009A75BB" w:rsidRPr="00E56A91" w14:paraId="730F772D" w14:textId="77777777" w:rsidTr="009A75BB">
        <w:tc>
          <w:tcPr>
            <w:tcW w:w="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CE2F93" w14:textId="77777777" w:rsidR="009A75BB" w:rsidRPr="004E12CB" w:rsidRDefault="009A75BB">
            <w:pPr>
              <w:pStyle w:val="tc"/>
              <w:spacing w:before="0" w:beforeAutospacing="0" w:after="0" w:afterAutospacing="0"/>
              <w:jc w:val="center"/>
              <w:rPr>
                <w:lang w:val="uk-UA"/>
              </w:rPr>
            </w:pPr>
            <w:r w:rsidRPr="004E12CB">
              <w:rPr>
                <w:lang w:val="uk-UA"/>
              </w:rPr>
              <w:lastRenderedPageBreak/>
              <w:t>2.6.3</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03F824" w14:textId="77777777" w:rsidR="009A75BB" w:rsidRPr="004E12CB" w:rsidRDefault="009A75BB">
            <w:pPr>
              <w:pStyle w:val="tl"/>
              <w:spacing w:before="0" w:beforeAutospacing="0" w:after="0" w:afterAutospacing="0"/>
              <w:rPr>
                <w:lang w:val="uk-UA"/>
              </w:rPr>
            </w:pPr>
            <w:r w:rsidRPr="004E12CB">
              <w:rPr>
                <w:lang w:val="uk-UA"/>
              </w:rPr>
              <w:t>Поданий план польоту та пов'язані з ним поновлені дані</w:t>
            </w:r>
          </w:p>
        </w:tc>
        <w:tc>
          <w:tcPr>
            <w:tcW w:w="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533978" w14:textId="77777777" w:rsidR="009A75BB" w:rsidRPr="004E12CB" w:rsidRDefault="009A75BB">
            <w:pPr>
              <w:pStyle w:val="tl"/>
              <w:spacing w:before="0" w:beforeAutospacing="0" w:after="0" w:afterAutospacing="0"/>
              <w:rPr>
                <w:lang w:val="uk-UA"/>
              </w:rPr>
            </w:pPr>
            <w:r w:rsidRPr="004E12CB">
              <w:rPr>
                <w:lang w:val="uk-UA"/>
              </w:rPr>
              <w:t>Прибуття ПС на інший аеродром (за відмови двостороннього радіозв'язку)</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D099DE" w14:textId="77777777" w:rsidR="009A75BB" w:rsidRPr="004E12CB" w:rsidRDefault="009A75BB">
            <w:pPr>
              <w:pStyle w:val="tc"/>
              <w:spacing w:before="0" w:beforeAutospacing="0" w:after="0" w:afterAutospacing="0"/>
              <w:jc w:val="center"/>
              <w:rPr>
                <w:lang w:val="uk-UA"/>
              </w:rPr>
            </w:pPr>
            <w:r w:rsidRPr="004E12CB">
              <w:rPr>
                <w:lang w:val="uk-UA"/>
              </w:rPr>
              <w:t>ARR</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ABBB6D" w14:textId="77777777" w:rsidR="009A75BB" w:rsidRPr="004E12CB" w:rsidRDefault="009A75BB">
            <w:pPr>
              <w:pStyle w:val="tc"/>
              <w:spacing w:before="0" w:beforeAutospacing="0" w:after="0" w:afterAutospacing="0"/>
              <w:jc w:val="center"/>
              <w:rPr>
                <w:lang w:val="uk-UA"/>
              </w:rPr>
            </w:pPr>
            <w:r w:rsidRPr="004E12CB">
              <w:rPr>
                <w:lang w:val="uk-UA"/>
              </w:rPr>
              <w:t>FF</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424672" w14:textId="77777777" w:rsidR="009A75BB" w:rsidRPr="004E12CB" w:rsidRDefault="009A75BB">
            <w:pPr>
              <w:pStyle w:val="tl"/>
              <w:spacing w:before="0" w:beforeAutospacing="0" w:after="0" w:afterAutospacing="0"/>
              <w:rPr>
                <w:lang w:val="uk-UA"/>
              </w:rPr>
            </w:pPr>
            <w:r w:rsidRPr="004E12CB">
              <w:rPr>
                <w:lang w:val="uk-UA"/>
              </w:rPr>
              <w:t>Протягом 5 хв після прибуття ПС</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957B4C" w14:textId="77777777" w:rsidR="009A75BB" w:rsidRPr="004E12CB" w:rsidRDefault="009A75BB">
            <w:pPr>
              <w:pStyle w:val="tl"/>
              <w:spacing w:before="0" w:beforeAutospacing="0" w:after="0" w:afterAutospacing="0"/>
              <w:rPr>
                <w:lang w:val="uk-UA"/>
              </w:rPr>
            </w:pPr>
            <w:r w:rsidRPr="004E12CB">
              <w:rPr>
                <w:lang w:val="uk-UA"/>
              </w:rPr>
              <w:t>ARO або АДВ аеродрому прибуття</w:t>
            </w:r>
          </w:p>
        </w:tc>
        <w:tc>
          <w:tcPr>
            <w:tcW w:w="9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A8046D" w14:textId="77777777" w:rsidR="009A75BB" w:rsidRPr="004E12CB" w:rsidRDefault="009A75BB">
            <w:pPr>
              <w:pStyle w:val="tl"/>
              <w:spacing w:before="0" w:beforeAutospacing="0" w:after="0" w:afterAutospacing="0"/>
              <w:rPr>
                <w:lang w:val="uk-UA"/>
              </w:rPr>
            </w:pPr>
            <w:r w:rsidRPr="004E12CB">
              <w:rPr>
                <w:lang w:val="uk-UA"/>
              </w:rPr>
              <w:t>ARO аеродрому призначення, який, у свою чергу, сповіщає інші органи ОПР, які мають відношення до даного польоту,</w:t>
            </w:r>
            <w:r w:rsidRPr="004E12CB">
              <w:rPr>
                <w:lang w:val="uk-UA"/>
              </w:rPr>
              <w:br/>
              <w:t>відповідні органи управління ПС ЗСУ;</w:t>
            </w:r>
            <w:r w:rsidRPr="004E12CB">
              <w:rPr>
                <w:lang w:val="uk-UA"/>
              </w:rPr>
              <w:br/>
              <w:t>ЦДС ЦА;</w:t>
            </w:r>
            <w:r w:rsidRPr="004E12CB">
              <w:rPr>
                <w:lang w:val="uk-UA"/>
              </w:rPr>
              <w:br/>
              <w:t>Украероцентр</w:t>
            </w:r>
            <w:r w:rsidRPr="004E12CB">
              <w:rPr>
                <w:lang w:val="uk-UA"/>
              </w:rPr>
              <w:br/>
              <w:t xml:space="preserve">інші структурні підрозділи </w:t>
            </w:r>
            <w:proofErr w:type="spellStart"/>
            <w:r w:rsidRPr="004E12CB">
              <w:rPr>
                <w:lang w:val="uk-UA"/>
              </w:rPr>
              <w:t>Украероруху</w:t>
            </w:r>
            <w:proofErr w:type="spellEnd"/>
            <w:r w:rsidRPr="004E12CB">
              <w:rPr>
                <w:lang w:val="uk-UA"/>
              </w:rPr>
              <w:t>, визначені підприємством;</w:t>
            </w:r>
          </w:p>
        </w:tc>
        <w:tc>
          <w:tcPr>
            <w:tcW w:w="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BEA010" w14:textId="77777777" w:rsidR="009A75BB" w:rsidRPr="004E12CB" w:rsidRDefault="009A75BB">
            <w:pPr>
              <w:pStyle w:val="tl"/>
              <w:spacing w:before="0" w:beforeAutospacing="0" w:after="0" w:afterAutospacing="0"/>
              <w:rPr>
                <w:lang w:val="uk-UA"/>
              </w:rPr>
            </w:pPr>
            <w:r w:rsidRPr="004E12CB">
              <w:rPr>
                <w:lang w:val="uk-UA"/>
              </w:rPr>
              <w:t>ARO аеродрому призначення, який, у свою чергу, сповіщає інші органи ОПР, які мають відношення до даного польоту</w:t>
            </w:r>
          </w:p>
        </w:tc>
      </w:tr>
      <w:tr w:rsidR="009A75BB" w:rsidRPr="004E12CB" w14:paraId="14AE8380" w14:textId="77777777" w:rsidTr="000E2D4E">
        <w:trPr>
          <w:trHeight w:val="2936"/>
        </w:trPr>
        <w:tc>
          <w:tcPr>
            <w:tcW w:w="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35BF2CF" w14:textId="77777777" w:rsidR="009A75BB" w:rsidRPr="004E12CB" w:rsidRDefault="009A75BB">
            <w:pPr>
              <w:pStyle w:val="tc"/>
              <w:spacing w:before="0" w:beforeAutospacing="0" w:after="0" w:afterAutospacing="0"/>
              <w:jc w:val="center"/>
              <w:rPr>
                <w:lang w:val="uk-UA"/>
              </w:rPr>
            </w:pPr>
            <w:r w:rsidRPr="004E12CB">
              <w:rPr>
                <w:lang w:val="uk-UA"/>
              </w:rPr>
              <w:lastRenderedPageBreak/>
              <w:t>2.7</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7EB39B" w14:textId="77777777" w:rsidR="009A75BB" w:rsidRPr="004E12CB" w:rsidRDefault="009A75BB">
            <w:pPr>
              <w:pStyle w:val="tl"/>
              <w:spacing w:before="0" w:beforeAutospacing="0" w:after="0" w:afterAutospacing="0"/>
              <w:rPr>
                <w:lang w:val="uk-UA"/>
              </w:rPr>
            </w:pPr>
            <w:r w:rsidRPr="004E12CB">
              <w:rPr>
                <w:lang w:val="uk-UA"/>
              </w:rPr>
              <w:t>Повторюваний план польоту</w:t>
            </w:r>
            <w:r w:rsidRPr="004E12CB">
              <w:rPr>
                <w:lang w:val="uk-UA"/>
              </w:rPr>
              <w:br/>
              <w:t>(При виконанні польоту за межі зони IFPS)</w:t>
            </w:r>
          </w:p>
        </w:tc>
        <w:tc>
          <w:tcPr>
            <w:tcW w:w="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BD3B4B" w14:textId="77777777" w:rsidR="009A75BB" w:rsidRPr="004E12CB" w:rsidRDefault="009A75BB">
            <w:pPr>
              <w:pStyle w:val="tl"/>
              <w:spacing w:before="0" w:beforeAutospacing="0" w:after="0" w:afterAutospacing="0"/>
              <w:rPr>
                <w:lang w:val="uk-UA"/>
              </w:rPr>
            </w:pPr>
            <w:r w:rsidRPr="004E12CB">
              <w:rPr>
                <w:lang w:val="uk-UA"/>
              </w:rPr>
              <w:t>Повторюваний план польоту</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987AFF" w14:textId="77777777" w:rsidR="009A75BB" w:rsidRPr="004E12CB" w:rsidRDefault="009A75BB">
            <w:pPr>
              <w:pStyle w:val="tc"/>
              <w:spacing w:before="0" w:beforeAutospacing="0" w:after="0" w:afterAutospacing="0"/>
              <w:jc w:val="center"/>
              <w:rPr>
                <w:lang w:val="uk-UA"/>
              </w:rPr>
            </w:pPr>
            <w:r w:rsidRPr="004E12CB">
              <w:rPr>
                <w:lang w:val="uk-UA"/>
              </w:rPr>
              <w:t>RPL</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B35ECD" w14:textId="77777777" w:rsidR="009A75BB" w:rsidRPr="004E12CB" w:rsidRDefault="009A75BB">
            <w:pPr>
              <w:pStyle w:val="tc"/>
              <w:spacing w:before="0" w:beforeAutospacing="0" w:after="0" w:afterAutospacing="0"/>
              <w:jc w:val="center"/>
              <w:rPr>
                <w:lang w:val="uk-UA"/>
              </w:rPr>
            </w:pPr>
            <w:r w:rsidRPr="004E12CB">
              <w:rPr>
                <w:lang w:val="uk-UA"/>
              </w:rPr>
              <w:t>Не має</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48DA54" w14:textId="77777777" w:rsidR="009A75BB" w:rsidRPr="004E12CB" w:rsidRDefault="009A75BB">
            <w:pPr>
              <w:pStyle w:val="tl"/>
              <w:spacing w:before="0" w:beforeAutospacing="0" w:after="0" w:afterAutospacing="0"/>
              <w:rPr>
                <w:lang w:val="uk-UA"/>
              </w:rPr>
            </w:pPr>
            <w:r w:rsidRPr="004E12CB">
              <w:rPr>
                <w:lang w:val="uk-UA"/>
              </w:rPr>
              <w:t>Згідно з публікаціями (AIP) держав, до яких (через повітряний простір яких) буде виконуватися політ</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FECAC18" w14:textId="77777777" w:rsidR="009A75BB" w:rsidRPr="004E12CB" w:rsidRDefault="009A75BB">
            <w:pPr>
              <w:pStyle w:val="tl"/>
              <w:spacing w:before="0" w:beforeAutospacing="0" w:after="0" w:afterAutospacing="0"/>
              <w:rPr>
                <w:lang w:val="uk-UA"/>
              </w:rPr>
            </w:pPr>
            <w:r w:rsidRPr="004E12CB">
              <w:rPr>
                <w:lang w:val="uk-UA"/>
              </w:rPr>
              <w:t>Експлуатант</w:t>
            </w:r>
          </w:p>
        </w:tc>
        <w:tc>
          <w:tcPr>
            <w:tcW w:w="9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92FDFE" w14:textId="77777777" w:rsidR="009A75BB" w:rsidRPr="004E12CB" w:rsidRDefault="009A75BB">
            <w:pPr>
              <w:pStyle w:val="tl"/>
              <w:spacing w:before="0" w:beforeAutospacing="0" w:after="0" w:afterAutospacing="0"/>
              <w:rPr>
                <w:lang w:val="uk-UA"/>
              </w:rPr>
            </w:pPr>
            <w:r w:rsidRPr="004E12CB">
              <w:rPr>
                <w:lang w:val="uk-UA"/>
              </w:rPr>
              <w:t>Згідно з публікаціями (AIP) держав, до яких (через повітряний простір яких) буде виконуватися політ</w:t>
            </w:r>
          </w:p>
        </w:tc>
        <w:tc>
          <w:tcPr>
            <w:tcW w:w="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26DB0E" w14:textId="77777777" w:rsidR="009A75BB" w:rsidRPr="004E12CB" w:rsidRDefault="009A75BB">
            <w:pPr>
              <w:pStyle w:val="tc"/>
              <w:spacing w:before="0" w:beforeAutospacing="0" w:after="0" w:afterAutospacing="0"/>
              <w:jc w:val="center"/>
              <w:rPr>
                <w:lang w:val="uk-UA"/>
              </w:rPr>
            </w:pPr>
            <w:r w:rsidRPr="004E12CB">
              <w:rPr>
                <w:lang w:val="uk-UA"/>
              </w:rPr>
              <w:t>***</w:t>
            </w:r>
          </w:p>
        </w:tc>
      </w:tr>
      <w:tr w:rsidR="009A75BB" w:rsidRPr="004E12CB" w14:paraId="055E38AA" w14:textId="77777777" w:rsidTr="009A75BB">
        <w:tc>
          <w:tcPr>
            <w:tcW w:w="5000" w:type="pct"/>
            <w:gridSpan w:val="9"/>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F7900F" w14:textId="77777777" w:rsidR="009A75BB" w:rsidRPr="004E12CB" w:rsidRDefault="009A75BB">
            <w:pPr>
              <w:pStyle w:val="tl"/>
              <w:spacing w:before="0" w:beforeAutospacing="0" w:after="0" w:afterAutospacing="0"/>
              <w:rPr>
                <w:lang w:val="uk-UA"/>
              </w:rPr>
            </w:pPr>
            <w:r w:rsidRPr="004E12CB">
              <w:rPr>
                <w:lang w:val="uk-UA"/>
              </w:rPr>
              <w:t>3. Додаткові</w:t>
            </w:r>
          </w:p>
        </w:tc>
      </w:tr>
      <w:tr w:rsidR="009A75BB" w:rsidRPr="00E56A91" w14:paraId="40FE3AC6" w14:textId="77777777" w:rsidTr="009A75BB">
        <w:tc>
          <w:tcPr>
            <w:tcW w:w="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B0817E" w14:textId="77777777" w:rsidR="009A75BB" w:rsidRPr="004E12CB" w:rsidRDefault="009A75BB">
            <w:pPr>
              <w:pStyle w:val="tc"/>
              <w:spacing w:before="0" w:beforeAutospacing="0" w:after="0" w:afterAutospacing="0"/>
              <w:jc w:val="center"/>
              <w:rPr>
                <w:lang w:val="uk-UA"/>
              </w:rPr>
            </w:pPr>
            <w:r w:rsidRPr="004E12CB">
              <w:rPr>
                <w:lang w:val="uk-UA"/>
              </w:rPr>
              <w:t>3.1</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6466F0" w14:textId="77777777" w:rsidR="009A75BB" w:rsidRPr="004E12CB" w:rsidRDefault="009A75BB">
            <w:pPr>
              <w:pStyle w:val="tl"/>
              <w:spacing w:before="0" w:beforeAutospacing="0" w:after="0" w:afterAutospacing="0"/>
              <w:rPr>
                <w:lang w:val="uk-UA"/>
              </w:rPr>
            </w:pPr>
            <w:r w:rsidRPr="004E12CB">
              <w:rPr>
                <w:lang w:val="uk-UA"/>
              </w:rPr>
              <w:t>Додаткові</w:t>
            </w:r>
          </w:p>
        </w:tc>
        <w:tc>
          <w:tcPr>
            <w:tcW w:w="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CDC674" w14:textId="77777777" w:rsidR="009A75BB" w:rsidRPr="004E12CB" w:rsidRDefault="009A75BB">
            <w:pPr>
              <w:pStyle w:val="tl"/>
              <w:spacing w:before="0" w:beforeAutospacing="0" w:after="0" w:afterAutospacing="0"/>
              <w:rPr>
                <w:lang w:val="uk-UA"/>
              </w:rPr>
            </w:pPr>
            <w:r w:rsidRPr="004E12CB">
              <w:rPr>
                <w:lang w:val="uk-UA"/>
              </w:rPr>
              <w:t>Запит плану польоту</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F430BA2" w14:textId="77777777" w:rsidR="009A75BB" w:rsidRPr="004E12CB" w:rsidRDefault="009A75BB">
            <w:pPr>
              <w:pStyle w:val="tc"/>
              <w:spacing w:before="0" w:beforeAutospacing="0" w:after="0" w:afterAutospacing="0"/>
              <w:jc w:val="center"/>
              <w:rPr>
                <w:lang w:val="uk-UA"/>
              </w:rPr>
            </w:pPr>
            <w:r w:rsidRPr="004E12CB">
              <w:rPr>
                <w:lang w:val="uk-UA"/>
              </w:rPr>
              <w:t>RQP</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22283B" w14:textId="77777777" w:rsidR="009A75BB" w:rsidRPr="004E12CB" w:rsidRDefault="009A75BB">
            <w:pPr>
              <w:pStyle w:val="tc"/>
              <w:spacing w:before="0" w:beforeAutospacing="0" w:after="0" w:afterAutospacing="0"/>
              <w:jc w:val="center"/>
              <w:rPr>
                <w:lang w:val="uk-UA"/>
              </w:rPr>
            </w:pPr>
            <w:r w:rsidRPr="004E12CB">
              <w:rPr>
                <w:lang w:val="uk-UA"/>
              </w:rPr>
              <w:t>FF</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6E4C4F" w14:textId="77777777" w:rsidR="009A75BB" w:rsidRPr="004E12CB" w:rsidRDefault="009A75BB">
            <w:pPr>
              <w:pStyle w:val="tl"/>
              <w:spacing w:before="0" w:beforeAutospacing="0" w:after="0" w:afterAutospacing="0"/>
              <w:rPr>
                <w:lang w:val="uk-UA"/>
              </w:rPr>
            </w:pPr>
            <w:r w:rsidRPr="004E12CB">
              <w:rPr>
                <w:lang w:val="uk-UA"/>
              </w:rPr>
              <w:t>При необхідності даних щодо плану польоту (FPL)</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722354" w14:textId="77777777" w:rsidR="009A75BB" w:rsidRPr="004E12CB" w:rsidRDefault="009A75BB">
            <w:pPr>
              <w:pStyle w:val="tl"/>
              <w:spacing w:before="0" w:beforeAutospacing="0" w:after="0" w:afterAutospacing="0"/>
              <w:rPr>
                <w:lang w:val="uk-UA"/>
              </w:rPr>
            </w:pPr>
            <w:r w:rsidRPr="004E12CB">
              <w:rPr>
                <w:lang w:val="uk-UA"/>
              </w:rPr>
              <w:t>Орган ОПР, який має необхідність в отриманні даних щодо плану польоту (FPL);</w:t>
            </w:r>
            <w:r w:rsidRPr="004E12CB">
              <w:rPr>
                <w:lang w:val="uk-UA"/>
              </w:rPr>
              <w:br/>
              <w:t>Украероцентр</w:t>
            </w:r>
          </w:p>
        </w:tc>
        <w:tc>
          <w:tcPr>
            <w:tcW w:w="9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2C222EF" w14:textId="77777777" w:rsidR="009A75BB" w:rsidRPr="004E12CB" w:rsidRDefault="009A75BB">
            <w:pPr>
              <w:pStyle w:val="tl"/>
              <w:spacing w:before="0" w:beforeAutospacing="0" w:after="0" w:afterAutospacing="0"/>
              <w:rPr>
                <w:lang w:val="uk-UA"/>
              </w:rPr>
            </w:pPr>
            <w:r w:rsidRPr="004E12CB">
              <w:rPr>
                <w:lang w:val="uk-UA"/>
              </w:rPr>
              <w:t>Орган ОПР, який надіслав план польоту</w:t>
            </w:r>
          </w:p>
        </w:tc>
        <w:tc>
          <w:tcPr>
            <w:tcW w:w="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CC3075C" w14:textId="77777777" w:rsidR="009A75BB" w:rsidRPr="004E12CB" w:rsidRDefault="009A75BB">
            <w:pPr>
              <w:pStyle w:val="tl"/>
              <w:spacing w:before="0" w:beforeAutospacing="0" w:after="0" w:afterAutospacing="0"/>
              <w:rPr>
                <w:lang w:val="uk-UA"/>
              </w:rPr>
            </w:pPr>
            <w:r w:rsidRPr="004E12CB">
              <w:rPr>
                <w:lang w:val="uk-UA"/>
              </w:rPr>
              <w:t>Орган ОПР, який надіслав план польоту;</w:t>
            </w:r>
            <w:r w:rsidRPr="004E12CB">
              <w:rPr>
                <w:lang w:val="uk-UA"/>
              </w:rPr>
              <w:br/>
              <w:t>органи IFPS**</w:t>
            </w:r>
          </w:p>
        </w:tc>
      </w:tr>
      <w:tr w:rsidR="009A75BB" w:rsidRPr="00E56A91" w14:paraId="40B8A495" w14:textId="77777777" w:rsidTr="009A75BB">
        <w:tc>
          <w:tcPr>
            <w:tcW w:w="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219C69" w14:textId="77777777" w:rsidR="009A75BB" w:rsidRPr="004E12CB" w:rsidRDefault="009A75BB">
            <w:pPr>
              <w:pStyle w:val="tc"/>
              <w:spacing w:before="0" w:beforeAutospacing="0" w:after="0" w:afterAutospacing="0"/>
              <w:jc w:val="center"/>
              <w:rPr>
                <w:lang w:val="uk-UA"/>
              </w:rPr>
            </w:pPr>
            <w:r w:rsidRPr="004E12CB">
              <w:rPr>
                <w:lang w:val="uk-UA"/>
              </w:rPr>
              <w:t>3.2</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7A6A38" w14:textId="77777777" w:rsidR="009A75BB" w:rsidRPr="004E12CB" w:rsidRDefault="009A75BB">
            <w:pPr>
              <w:pStyle w:val="tl"/>
              <w:spacing w:before="0" w:beforeAutospacing="0" w:after="0" w:afterAutospacing="0"/>
              <w:rPr>
                <w:lang w:val="uk-UA"/>
              </w:rPr>
            </w:pPr>
            <w:r w:rsidRPr="004E12CB">
              <w:rPr>
                <w:lang w:val="uk-UA"/>
              </w:rPr>
              <w:t>Додаткові</w:t>
            </w:r>
          </w:p>
        </w:tc>
        <w:tc>
          <w:tcPr>
            <w:tcW w:w="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49CCC6" w14:textId="77777777" w:rsidR="009A75BB" w:rsidRPr="004E12CB" w:rsidRDefault="009A75BB">
            <w:pPr>
              <w:pStyle w:val="tl"/>
              <w:spacing w:before="0" w:beforeAutospacing="0" w:after="0" w:afterAutospacing="0"/>
              <w:rPr>
                <w:lang w:val="uk-UA"/>
              </w:rPr>
            </w:pPr>
            <w:r w:rsidRPr="004E12CB">
              <w:rPr>
                <w:lang w:val="uk-UA"/>
              </w:rPr>
              <w:t>Запит додаткового плану польоту</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418704" w14:textId="77777777" w:rsidR="009A75BB" w:rsidRPr="004E12CB" w:rsidRDefault="009A75BB">
            <w:pPr>
              <w:pStyle w:val="tc"/>
              <w:spacing w:before="0" w:beforeAutospacing="0" w:after="0" w:afterAutospacing="0"/>
              <w:jc w:val="center"/>
              <w:rPr>
                <w:lang w:val="uk-UA"/>
              </w:rPr>
            </w:pPr>
            <w:r w:rsidRPr="004E12CB">
              <w:rPr>
                <w:lang w:val="uk-UA"/>
              </w:rPr>
              <w:t>RQS</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E5A268" w14:textId="77777777" w:rsidR="009A75BB" w:rsidRPr="004E12CB" w:rsidRDefault="009A75BB">
            <w:pPr>
              <w:pStyle w:val="tc"/>
              <w:spacing w:before="0" w:beforeAutospacing="0" w:after="0" w:afterAutospacing="0"/>
              <w:jc w:val="center"/>
              <w:rPr>
                <w:lang w:val="uk-UA"/>
              </w:rPr>
            </w:pPr>
            <w:r w:rsidRPr="004E12CB">
              <w:rPr>
                <w:lang w:val="uk-UA"/>
              </w:rPr>
              <w:t>FF</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9456A8" w14:textId="77777777" w:rsidR="009A75BB" w:rsidRPr="004E12CB" w:rsidRDefault="009A75BB">
            <w:pPr>
              <w:pStyle w:val="tl"/>
              <w:spacing w:before="0" w:beforeAutospacing="0" w:after="0" w:afterAutospacing="0"/>
              <w:rPr>
                <w:lang w:val="uk-UA"/>
              </w:rPr>
            </w:pPr>
            <w:r w:rsidRPr="004E12CB">
              <w:rPr>
                <w:lang w:val="uk-UA"/>
              </w:rPr>
              <w:t>При бажанні одержати додатковий план польоту</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CD53EE" w14:textId="77777777" w:rsidR="009A75BB" w:rsidRPr="004E12CB" w:rsidRDefault="009A75BB">
            <w:pPr>
              <w:pStyle w:val="tl"/>
              <w:spacing w:before="0" w:beforeAutospacing="0" w:after="0" w:afterAutospacing="0"/>
              <w:rPr>
                <w:lang w:val="uk-UA"/>
              </w:rPr>
            </w:pPr>
            <w:r w:rsidRPr="004E12CB">
              <w:rPr>
                <w:lang w:val="uk-UA"/>
              </w:rPr>
              <w:t>Орган ОПР, що бажає одержати додатковий план польоту</w:t>
            </w:r>
          </w:p>
        </w:tc>
        <w:tc>
          <w:tcPr>
            <w:tcW w:w="9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19B6B0" w14:textId="77777777" w:rsidR="009A75BB" w:rsidRPr="004E12CB" w:rsidRDefault="009A75BB">
            <w:pPr>
              <w:pStyle w:val="tl"/>
              <w:spacing w:before="0" w:beforeAutospacing="0" w:after="0" w:afterAutospacing="0"/>
              <w:rPr>
                <w:lang w:val="uk-UA"/>
              </w:rPr>
            </w:pPr>
            <w:r w:rsidRPr="004E12CB">
              <w:rPr>
                <w:lang w:val="uk-UA"/>
              </w:rPr>
              <w:t>Орган ОПР, що надіслав повідомлення типу FPL</w:t>
            </w:r>
          </w:p>
        </w:tc>
        <w:tc>
          <w:tcPr>
            <w:tcW w:w="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826710" w14:textId="77777777" w:rsidR="009A75BB" w:rsidRPr="004E12CB" w:rsidRDefault="009A75BB">
            <w:pPr>
              <w:pStyle w:val="tl"/>
              <w:spacing w:before="0" w:beforeAutospacing="0" w:after="0" w:afterAutospacing="0"/>
              <w:rPr>
                <w:lang w:val="uk-UA"/>
              </w:rPr>
            </w:pPr>
            <w:r w:rsidRPr="004E12CB">
              <w:rPr>
                <w:lang w:val="uk-UA"/>
              </w:rPr>
              <w:t>Орган ОПР, що надіслав повідомлення типу FPL,</w:t>
            </w:r>
            <w:r w:rsidRPr="004E12CB">
              <w:rPr>
                <w:lang w:val="uk-UA"/>
              </w:rPr>
              <w:br/>
              <w:t>органи IFPS**</w:t>
            </w:r>
          </w:p>
        </w:tc>
      </w:tr>
      <w:tr w:rsidR="009A75BB" w:rsidRPr="00E56A91" w14:paraId="05EA5C14" w14:textId="77777777" w:rsidTr="009A75BB">
        <w:tc>
          <w:tcPr>
            <w:tcW w:w="3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8EC4D2" w14:textId="77777777" w:rsidR="009A75BB" w:rsidRPr="004E12CB" w:rsidRDefault="009A75BB">
            <w:pPr>
              <w:pStyle w:val="tc"/>
              <w:spacing w:before="0" w:beforeAutospacing="0" w:after="0" w:afterAutospacing="0"/>
              <w:jc w:val="center"/>
              <w:rPr>
                <w:lang w:val="uk-UA"/>
              </w:rPr>
            </w:pPr>
            <w:r w:rsidRPr="004E12CB">
              <w:rPr>
                <w:lang w:val="uk-UA"/>
              </w:rPr>
              <w:t>3.3</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2153DA" w14:textId="77777777" w:rsidR="009A75BB" w:rsidRPr="004E12CB" w:rsidRDefault="009A75BB">
            <w:pPr>
              <w:pStyle w:val="tl"/>
              <w:spacing w:before="0" w:beforeAutospacing="0" w:after="0" w:afterAutospacing="0"/>
              <w:rPr>
                <w:lang w:val="uk-UA"/>
              </w:rPr>
            </w:pPr>
            <w:r w:rsidRPr="004E12CB">
              <w:rPr>
                <w:lang w:val="uk-UA"/>
              </w:rPr>
              <w:t>Додаткові</w:t>
            </w:r>
          </w:p>
        </w:tc>
        <w:tc>
          <w:tcPr>
            <w:tcW w:w="5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9AA870" w14:textId="77777777" w:rsidR="009A75BB" w:rsidRPr="004E12CB" w:rsidRDefault="009A75BB">
            <w:pPr>
              <w:pStyle w:val="tl"/>
              <w:spacing w:before="0" w:beforeAutospacing="0" w:after="0" w:afterAutospacing="0"/>
              <w:rPr>
                <w:lang w:val="uk-UA"/>
              </w:rPr>
            </w:pPr>
            <w:r w:rsidRPr="004E12CB">
              <w:rPr>
                <w:lang w:val="uk-UA"/>
              </w:rPr>
              <w:t>Додатковий план польоту</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3CAD25" w14:textId="77777777" w:rsidR="009A75BB" w:rsidRPr="004E12CB" w:rsidRDefault="009A75BB">
            <w:pPr>
              <w:pStyle w:val="tc"/>
              <w:spacing w:before="0" w:beforeAutospacing="0" w:after="0" w:afterAutospacing="0"/>
              <w:jc w:val="center"/>
              <w:rPr>
                <w:lang w:val="uk-UA"/>
              </w:rPr>
            </w:pPr>
            <w:r w:rsidRPr="004E12CB">
              <w:rPr>
                <w:lang w:val="uk-UA"/>
              </w:rPr>
              <w:t>SPL</w:t>
            </w:r>
          </w:p>
        </w:tc>
        <w:tc>
          <w:tcPr>
            <w:tcW w:w="3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CB6A30" w14:textId="77777777" w:rsidR="009A75BB" w:rsidRPr="004E12CB" w:rsidRDefault="009A75BB">
            <w:pPr>
              <w:pStyle w:val="tc"/>
              <w:spacing w:before="0" w:beforeAutospacing="0" w:after="0" w:afterAutospacing="0"/>
              <w:jc w:val="center"/>
              <w:rPr>
                <w:lang w:val="uk-UA"/>
              </w:rPr>
            </w:pPr>
            <w:r w:rsidRPr="004E12CB">
              <w:rPr>
                <w:lang w:val="uk-UA"/>
              </w:rPr>
              <w:t>FF</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B5961E" w14:textId="77777777" w:rsidR="009A75BB" w:rsidRPr="004E12CB" w:rsidRDefault="009A75BB">
            <w:pPr>
              <w:pStyle w:val="tl"/>
              <w:spacing w:before="0" w:beforeAutospacing="0" w:after="0" w:afterAutospacing="0"/>
              <w:rPr>
                <w:lang w:val="uk-UA"/>
              </w:rPr>
            </w:pPr>
            <w:r w:rsidRPr="004E12CB">
              <w:rPr>
                <w:lang w:val="uk-UA"/>
              </w:rPr>
              <w:t>При одержанні запиту додаткового плану польоту</w:t>
            </w:r>
          </w:p>
        </w:tc>
        <w:tc>
          <w:tcPr>
            <w:tcW w:w="6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4CDF34" w14:textId="77777777" w:rsidR="009A75BB" w:rsidRPr="004E12CB" w:rsidRDefault="009A75BB">
            <w:pPr>
              <w:pStyle w:val="tl"/>
              <w:spacing w:before="0" w:beforeAutospacing="0" w:after="0" w:afterAutospacing="0"/>
              <w:rPr>
                <w:lang w:val="uk-UA"/>
              </w:rPr>
            </w:pPr>
            <w:r w:rsidRPr="004E12CB">
              <w:rPr>
                <w:lang w:val="uk-UA"/>
              </w:rPr>
              <w:t>Орган ОПР, що одержав запит</w:t>
            </w:r>
          </w:p>
        </w:tc>
        <w:tc>
          <w:tcPr>
            <w:tcW w:w="95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1BB3B8" w14:textId="77777777" w:rsidR="009A75BB" w:rsidRPr="004E12CB" w:rsidRDefault="009A75BB">
            <w:pPr>
              <w:pStyle w:val="tl"/>
              <w:spacing w:before="0" w:beforeAutospacing="0" w:after="0" w:afterAutospacing="0"/>
              <w:rPr>
                <w:lang w:val="uk-UA"/>
              </w:rPr>
            </w:pPr>
            <w:r w:rsidRPr="004E12CB">
              <w:rPr>
                <w:lang w:val="uk-UA"/>
              </w:rPr>
              <w:t>Орган ОПР, що одержав раніше повідомлення типу FPL;</w:t>
            </w:r>
            <w:r w:rsidRPr="004E12CB">
              <w:rPr>
                <w:lang w:val="uk-UA"/>
              </w:rPr>
              <w:br/>
              <w:t>відповідні органи управління ПС ЗСУ;</w:t>
            </w:r>
          </w:p>
        </w:tc>
        <w:tc>
          <w:tcPr>
            <w:tcW w:w="700"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CA6DFE" w14:textId="77777777" w:rsidR="009A75BB" w:rsidRPr="004E12CB" w:rsidRDefault="009A75BB">
            <w:pPr>
              <w:pStyle w:val="tl"/>
              <w:spacing w:before="0" w:beforeAutospacing="0" w:after="0" w:afterAutospacing="0"/>
              <w:rPr>
                <w:lang w:val="uk-UA"/>
              </w:rPr>
            </w:pPr>
            <w:r w:rsidRPr="004E12CB">
              <w:rPr>
                <w:lang w:val="uk-UA"/>
              </w:rPr>
              <w:t>Орган ОПР, що одержав раніше повідомлення типу FPL</w:t>
            </w:r>
          </w:p>
        </w:tc>
      </w:tr>
    </w:tbl>
    <w:p w14:paraId="0ADB2497" w14:textId="77777777" w:rsidR="009A75BB" w:rsidRPr="004E12CB" w:rsidRDefault="009A75BB" w:rsidP="009A75BB">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____________</w:t>
      </w:r>
      <w:r w:rsidRPr="004E12CB">
        <w:rPr>
          <w:rFonts w:ascii="IBM Plex Serif" w:hAnsi="IBM Plex Serif"/>
          <w:color w:val="293A55"/>
          <w:lang w:val="uk-UA"/>
        </w:rPr>
        <w:br/>
        <w:t>* </w:t>
      </w:r>
      <w:r w:rsidRPr="004E12CB">
        <w:rPr>
          <w:rStyle w:val="fs2"/>
          <w:rFonts w:ascii="IBM Plex Serif" w:hAnsi="IBM Plex Serif"/>
          <w:color w:val="293A55"/>
          <w:sz w:val="20"/>
          <w:szCs w:val="20"/>
          <w:lang w:val="uk-UA"/>
        </w:rPr>
        <w:t>Тут та далі за текстом, у разі відсутності на аеродромі ARO, його функції виконує відповідний орган ОПР, який обслуговує даний аеродром.</w:t>
      </w:r>
    </w:p>
    <w:p w14:paraId="1417669C" w14:textId="77777777" w:rsidR="009A75BB" w:rsidRPr="004E12CB" w:rsidRDefault="009A75BB" w:rsidP="009A75BB">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lastRenderedPageBreak/>
        <w:t>** </w:t>
      </w:r>
      <w:r w:rsidRPr="004E12CB">
        <w:rPr>
          <w:rStyle w:val="fs2"/>
          <w:rFonts w:ascii="IBM Plex Serif" w:hAnsi="IBM Plex Serif"/>
          <w:color w:val="293A55"/>
          <w:sz w:val="20"/>
          <w:szCs w:val="20"/>
          <w:lang w:val="uk-UA"/>
        </w:rPr>
        <w:t xml:space="preserve">Повідомлення щодо частини маршруту польоту, яка знаходиться у межах зони IFPS, подаються лише на адреси оперативних органів IFPS відповідно до процедур, опублікованих у документі Євроконтролю "IFPS </w:t>
      </w:r>
      <w:proofErr w:type="spellStart"/>
      <w:r w:rsidRPr="004E12CB">
        <w:rPr>
          <w:rStyle w:val="fs2"/>
          <w:rFonts w:ascii="IBM Plex Serif" w:hAnsi="IBM Plex Serif"/>
          <w:color w:val="293A55"/>
          <w:sz w:val="20"/>
          <w:szCs w:val="20"/>
          <w:lang w:val="uk-UA"/>
        </w:rPr>
        <w:t>User</w:t>
      </w:r>
      <w:proofErr w:type="spellEnd"/>
      <w:r w:rsidRPr="004E12CB">
        <w:rPr>
          <w:rStyle w:val="fs2"/>
          <w:rFonts w:ascii="IBM Plex Serif" w:hAnsi="IBM Plex Serif"/>
          <w:color w:val="293A55"/>
          <w:sz w:val="20"/>
          <w:szCs w:val="20"/>
          <w:lang w:val="uk-UA"/>
        </w:rPr>
        <w:t xml:space="preserve"> </w:t>
      </w:r>
      <w:proofErr w:type="spellStart"/>
      <w:r w:rsidRPr="004E12CB">
        <w:rPr>
          <w:rStyle w:val="fs2"/>
          <w:rFonts w:ascii="IBM Plex Serif" w:hAnsi="IBM Plex Serif"/>
          <w:color w:val="293A55"/>
          <w:sz w:val="20"/>
          <w:szCs w:val="20"/>
          <w:lang w:val="uk-UA"/>
        </w:rPr>
        <w:t>Manual</w:t>
      </w:r>
      <w:proofErr w:type="spellEnd"/>
      <w:r w:rsidRPr="004E12CB">
        <w:rPr>
          <w:rStyle w:val="fs2"/>
          <w:rFonts w:ascii="IBM Plex Serif" w:hAnsi="IBM Plex Serif"/>
          <w:color w:val="293A55"/>
          <w:sz w:val="20"/>
          <w:szCs w:val="20"/>
          <w:lang w:val="uk-UA"/>
        </w:rPr>
        <w:t>".</w:t>
      </w:r>
    </w:p>
    <w:p w14:paraId="60C83986" w14:textId="77777777" w:rsidR="009A75BB" w:rsidRPr="004E12CB" w:rsidRDefault="00000000" w:rsidP="009A75BB">
      <w:pPr>
        <w:pStyle w:val="tj"/>
        <w:shd w:val="clear" w:color="auto" w:fill="FFFFFF"/>
        <w:spacing w:before="0" w:beforeAutospacing="0" w:after="0" w:afterAutospacing="0"/>
        <w:jc w:val="both"/>
        <w:rPr>
          <w:rFonts w:ascii="IBM Plex Serif" w:hAnsi="IBM Plex Serif"/>
          <w:color w:val="293A55"/>
          <w:lang w:val="uk-UA"/>
        </w:rPr>
      </w:pPr>
      <w:hyperlink r:id="rId260" w:tgtFrame="_blank" w:history="1">
        <w:r w:rsidR="009A75BB" w:rsidRPr="004E12CB">
          <w:rPr>
            <w:rStyle w:val="fs2"/>
            <w:rFonts w:ascii="IBM Plex Serif" w:hAnsi="IBM Plex Serif"/>
            <w:color w:val="008000"/>
            <w:sz w:val="20"/>
            <w:szCs w:val="20"/>
            <w:lang w:val="uk-UA"/>
          </w:rPr>
          <w:t xml:space="preserve">Зобов'язання щодо обробки поданих планів польотів в системі IFPS </w:t>
        </w:r>
        <w:proofErr w:type="spellStart"/>
        <w:r w:rsidR="009A75BB" w:rsidRPr="004E12CB">
          <w:rPr>
            <w:rStyle w:val="fs2"/>
            <w:rFonts w:ascii="IBM Plex Serif" w:hAnsi="IBM Plex Serif"/>
            <w:color w:val="008000"/>
            <w:sz w:val="20"/>
            <w:szCs w:val="20"/>
            <w:lang w:val="uk-UA"/>
          </w:rPr>
          <w:t>розподілено</w:t>
        </w:r>
        <w:proofErr w:type="spellEnd"/>
        <w:r w:rsidR="009A75BB" w:rsidRPr="004E12CB">
          <w:rPr>
            <w:rStyle w:val="fs2"/>
            <w:rFonts w:ascii="IBM Plex Serif" w:hAnsi="IBM Plex Serif"/>
            <w:color w:val="008000"/>
            <w:sz w:val="20"/>
            <w:szCs w:val="20"/>
            <w:lang w:val="uk-UA"/>
          </w:rPr>
          <w:t xml:space="preserve"> між двома центрами</w:t>
        </w:r>
      </w:hyperlink>
      <w:r w:rsidR="009A75BB" w:rsidRPr="004E12CB">
        <w:rPr>
          <w:rStyle w:val="fs2"/>
          <w:rFonts w:ascii="IBM Plex Serif" w:hAnsi="IBM Plex Serif"/>
          <w:color w:val="293A55"/>
          <w:sz w:val="20"/>
          <w:szCs w:val="20"/>
          <w:lang w:val="uk-UA"/>
        </w:rPr>
        <w:t>. Всі повідомлення, що направляються до IFPS, мають бути надіслані до цих двох центрів за адресами:</w:t>
      </w:r>
    </w:p>
    <w:p w14:paraId="7C53B520" w14:textId="77777777" w:rsidR="009A75BB" w:rsidRPr="004E12CB" w:rsidRDefault="009A75BB" w:rsidP="009A75BB">
      <w:pPr>
        <w:pStyle w:val="tj"/>
        <w:shd w:val="clear" w:color="auto" w:fill="FFFFFF"/>
        <w:spacing w:before="0" w:beforeAutospacing="0" w:after="0" w:afterAutospacing="0"/>
        <w:jc w:val="both"/>
        <w:rPr>
          <w:rFonts w:ascii="IBM Plex Serif" w:hAnsi="IBM Plex Serif"/>
          <w:color w:val="293A55"/>
          <w:lang w:val="uk-UA"/>
        </w:rPr>
      </w:pPr>
      <w:r w:rsidRPr="004E12CB">
        <w:rPr>
          <w:rStyle w:val="fs2"/>
          <w:rFonts w:ascii="IBM Plex Serif" w:hAnsi="IBM Plex Serif"/>
          <w:color w:val="293A55"/>
          <w:sz w:val="20"/>
          <w:szCs w:val="20"/>
          <w:lang w:val="uk-UA"/>
        </w:rPr>
        <w:t>ATFN: EUCHZMFP, EUCBZMFP</w:t>
      </w:r>
    </w:p>
    <w:p w14:paraId="32587899" w14:textId="77777777" w:rsidR="009A75BB" w:rsidRPr="004E12CB" w:rsidRDefault="009A75BB" w:rsidP="009A75BB">
      <w:pPr>
        <w:pStyle w:val="tj"/>
        <w:shd w:val="clear" w:color="auto" w:fill="FFFFFF"/>
        <w:spacing w:before="0" w:beforeAutospacing="0" w:after="0" w:afterAutospacing="0"/>
        <w:jc w:val="both"/>
        <w:rPr>
          <w:rFonts w:ascii="IBM Plex Serif" w:hAnsi="IBM Plex Serif"/>
          <w:color w:val="293A55"/>
          <w:lang w:val="uk-UA"/>
        </w:rPr>
      </w:pPr>
      <w:r w:rsidRPr="004E12CB">
        <w:rPr>
          <w:rStyle w:val="fs2"/>
          <w:rFonts w:ascii="IBM Plex Serif" w:hAnsi="IBM Plex Serif"/>
          <w:color w:val="293A55"/>
          <w:sz w:val="20"/>
          <w:szCs w:val="20"/>
          <w:lang w:val="uk-UA"/>
        </w:rPr>
        <w:t>SITA: BRUEP7X, PAREP7X</w:t>
      </w:r>
    </w:p>
    <w:p w14:paraId="071755AF" w14:textId="77777777" w:rsidR="009A75BB" w:rsidRPr="004E12CB" w:rsidRDefault="009A75BB" w:rsidP="009A75BB">
      <w:pPr>
        <w:pStyle w:val="tj"/>
        <w:shd w:val="clear" w:color="auto" w:fill="FFFFFF"/>
        <w:spacing w:before="0" w:beforeAutospacing="0" w:after="0" w:afterAutospacing="0"/>
        <w:jc w:val="both"/>
        <w:rPr>
          <w:rFonts w:ascii="IBM Plex Serif" w:hAnsi="IBM Plex Serif"/>
          <w:color w:val="293A55"/>
          <w:lang w:val="uk-UA"/>
        </w:rPr>
      </w:pPr>
      <w:r w:rsidRPr="004E12CB">
        <w:rPr>
          <w:rStyle w:val="fs2"/>
          <w:rFonts w:ascii="IBM Plex Serif" w:hAnsi="IBM Plex Serif"/>
          <w:color w:val="293A55"/>
          <w:sz w:val="20"/>
          <w:szCs w:val="20"/>
          <w:lang w:val="uk-UA"/>
        </w:rPr>
        <w:t xml:space="preserve">Перелік Європейських держав, що входять у зону IFPS, зазначено у документі Євроконтролю "IFPS </w:t>
      </w:r>
      <w:proofErr w:type="spellStart"/>
      <w:r w:rsidRPr="004E12CB">
        <w:rPr>
          <w:rStyle w:val="fs2"/>
          <w:rFonts w:ascii="IBM Plex Serif" w:hAnsi="IBM Plex Serif"/>
          <w:color w:val="293A55"/>
          <w:sz w:val="20"/>
          <w:szCs w:val="20"/>
          <w:lang w:val="uk-UA"/>
        </w:rPr>
        <w:t>User</w:t>
      </w:r>
      <w:proofErr w:type="spellEnd"/>
      <w:r w:rsidRPr="004E12CB">
        <w:rPr>
          <w:rStyle w:val="fs2"/>
          <w:rFonts w:ascii="IBM Plex Serif" w:hAnsi="IBM Plex Serif"/>
          <w:color w:val="293A55"/>
          <w:sz w:val="20"/>
          <w:szCs w:val="20"/>
          <w:lang w:val="uk-UA"/>
        </w:rPr>
        <w:t xml:space="preserve"> </w:t>
      </w:r>
      <w:proofErr w:type="spellStart"/>
      <w:r w:rsidRPr="004E12CB">
        <w:rPr>
          <w:rStyle w:val="fs2"/>
          <w:rFonts w:ascii="IBM Plex Serif" w:hAnsi="IBM Plex Serif"/>
          <w:color w:val="293A55"/>
          <w:sz w:val="20"/>
          <w:szCs w:val="20"/>
          <w:lang w:val="uk-UA"/>
        </w:rPr>
        <w:t>Manual</w:t>
      </w:r>
      <w:proofErr w:type="spellEnd"/>
      <w:r w:rsidRPr="004E12CB">
        <w:rPr>
          <w:rStyle w:val="fs2"/>
          <w:rFonts w:ascii="IBM Plex Serif" w:hAnsi="IBM Plex Serif"/>
          <w:color w:val="293A55"/>
          <w:sz w:val="20"/>
          <w:szCs w:val="20"/>
          <w:lang w:val="uk-UA"/>
        </w:rPr>
        <w:t>".</w:t>
      </w:r>
    </w:p>
    <w:p w14:paraId="253ED4B8" w14:textId="5C652C6D" w:rsidR="009A75BB" w:rsidRDefault="009A75BB" w:rsidP="009A75BB">
      <w:pPr>
        <w:pStyle w:val="tj"/>
        <w:shd w:val="clear" w:color="auto" w:fill="FFFFFF"/>
        <w:spacing w:before="0" w:beforeAutospacing="0" w:after="0" w:afterAutospacing="0"/>
        <w:jc w:val="both"/>
        <w:rPr>
          <w:rStyle w:val="fs2"/>
          <w:rFonts w:ascii="IBM Plex Serif" w:hAnsi="IBM Plex Serif"/>
          <w:color w:val="293A55"/>
          <w:sz w:val="20"/>
          <w:szCs w:val="20"/>
          <w:lang w:val="uk-UA"/>
        </w:rPr>
      </w:pPr>
      <w:r w:rsidRPr="004E12CB">
        <w:rPr>
          <w:rFonts w:ascii="IBM Plex Serif" w:hAnsi="IBM Plex Serif"/>
          <w:color w:val="293A55"/>
          <w:lang w:val="uk-UA"/>
        </w:rPr>
        <w:t>*** </w:t>
      </w:r>
      <w:r w:rsidRPr="004E12CB">
        <w:rPr>
          <w:rStyle w:val="fs2"/>
          <w:rFonts w:ascii="IBM Plex Serif" w:hAnsi="IBM Plex Serif"/>
          <w:color w:val="293A55"/>
          <w:sz w:val="20"/>
          <w:szCs w:val="20"/>
          <w:lang w:val="uk-UA"/>
        </w:rPr>
        <w:t>З метою запобігання непропорційного завантаження органів ОПР RPL не будуть прийматися та оброблятися для будь-яких польотів, які виконуються 25 грудня. У цей день для всіх польотів складаються окремі плани польотів (FPL).</w:t>
      </w:r>
    </w:p>
    <w:p w14:paraId="30662824" w14:textId="77777777" w:rsidR="00BA6148" w:rsidRPr="004E12CB" w:rsidRDefault="00BA6148" w:rsidP="009A75BB">
      <w:pPr>
        <w:pStyle w:val="tj"/>
        <w:shd w:val="clear" w:color="auto" w:fill="FFFFFF"/>
        <w:spacing w:before="0" w:beforeAutospacing="0" w:after="0" w:afterAutospacing="0"/>
        <w:jc w:val="both"/>
        <w:rPr>
          <w:rFonts w:ascii="IBM Plex Serif" w:hAnsi="IBM Plex Serif"/>
          <w:color w:val="293A55"/>
          <w:lang w:val="uk-UA"/>
        </w:rPr>
      </w:pPr>
    </w:p>
    <w:p w14:paraId="76736EE2" w14:textId="2719BAE1" w:rsidR="009A75BB" w:rsidRPr="004E12CB" w:rsidRDefault="00000000" w:rsidP="009A75BB">
      <w:pPr>
        <w:pStyle w:val="tr"/>
        <w:shd w:val="clear" w:color="auto" w:fill="FFFFFF"/>
        <w:spacing w:before="0" w:beforeAutospacing="0" w:after="0" w:afterAutospacing="0"/>
        <w:jc w:val="right"/>
        <w:rPr>
          <w:rFonts w:ascii="IBM Plex Serif" w:hAnsi="IBM Plex Serif"/>
          <w:color w:val="293A55"/>
          <w:lang w:val="uk-UA"/>
        </w:rPr>
      </w:pPr>
      <w:hyperlink r:id="rId261" w:tgtFrame="_blank" w:history="1">
        <w:r w:rsidR="009A75BB" w:rsidRPr="004E12CB">
          <w:rPr>
            <w:rStyle w:val="a3"/>
            <w:rFonts w:ascii="IBM Plex Serif" w:hAnsi="IBM Plex Serif"/>
            <w:color w:val="008000"/>
            <w:lang w:val="uk-UA"/>
          </w:rPr>
          <w:t>(додаток 9 із змінами, внесеними згідно з наказом</w:t>
        </w:r>
        <w:r w:rsidR="009A75BB" w:rsidRPr="004E12CB">
          <w:rPr>
            <w:rFonts w:ascii="IBM Plex Serif" w:hAnsi="IBM Plex Serif"/>
            <w:color w:val="008000"/>
            <w:lang w:val="uk-UA"/>
          </w:rPr>
          <w:br/>
        </w:r>
        <w:r w:rsidR="009A75BB" w:rsidRPr="004E12CB">
          <w:rPr>
            <w:rStyle w:val="a3"/>
            <w:rFonts w:ascii="IBM Plex Serif" w:hAnsi="IBM Plex Serif"/>
            <w:color w:val="008000"/>
            <w:lang w:val="uk-UA"/>
          </w:rPr>
          <w:t> Державної авіаційної служби України від 10.02.2022 р. N 226)</w:t>
        </w:r>
      </w:hyperlink>
    </w:p>
    <w:p w14:paraId="76AA0834" w14:textId="77777777" w:rsidR="000C4506" w:rsidRDefault="000C4506" w:rsidP="009A75BB">
      <w:pPr>
        <w:pStyle w:val="tj"/>
        <w:shd w:val="clear" w:color="auto" w:fill="FFFFFF"/>
        <w:spacing w:before="0" w:beforeAutospacing="0" w:after="0" w:afterAutospacing="0"/>
        <w:jc w:val="both"/>
        <w:rPr>
          <w:rFonts w:ascii="IBM Plex Serif" w:hAnsi="IBM Plex Serif"/>
          <w:color w:val="293A55"/>
          <w:lang w:val="uk-UA"/>
        </w:rPr>
        <w:sectPr w:rsidR="000C4506" w:rsidSect="00B25B61">
          <w:pgSz w:w="16839" w:h="11907" w:orient="landscape" w:code="9"/>
          <w:pgMar w:top="1701" w:right="1134" w:bottom="850" w:left="1134" w:header="720" w:footer="720" w:gutter="0"/>
          <w:cols w:space="720"/>
          <w:docGrid w:linePitch="360"/>
        </w:sectPr>
      </w:pPr>
    </w:p>
    <w:p w14:paraId="37A04C0D" w14:textId="77777777" w:rsidR="009A75BB" w:rsidRPr="004E12CB" w:rsidRDefault="009A75BB" w:rsidP="009A75BB">
      <w:pPr>
        <w:pStyle w:val="tl"/>
        <w:shd w:val="clear" w:color="auto" w:fill="FFFFFF"/>
        <w:spacing w:before="0" w:beforeAutospacing="0" w:after="0" w:afterAutospacing="0"/>
        <w:jc w:val="right"/>
        <w:rPr>
          <w:rFonts w:ascii="IBM Plex Serif" w:hAnsi="IBM Plex Serif"/>
          <w:color w:val="293A55"/>
          <w:lang w:val="uk-UA"/>
        </w:rPr>
      </w:pPr>
      <w:r w:rsidRPr="004E12CB">
        <w:rPr>
          <w:rFonts w:ascii="IBM Plex Serif" w:hAnsi="IBM Plex Serif"/>
          <w:color w:val="293A55"/>
          <w:lang w:val="uk-UA"/>
        </w:rPr>
        <w:lastRenderedPageBreak/>
        <w:t>Додаток 10</w:t>
      </w:r>
      <w:r w:rsidRPr="004E12CB">
        <w:rPr>
          <w:rFonts w:ascii="IBM Plex Serif" w:hAnsi="IBM Plex Serif"/>
          <w:color w:val="293A55"/>
          <w:lang w:val="uk-UA"/>
        </w:rPr>
        <w:br/>
        <w:t>до Авіаційних правил України "Організація повітряного руху"</w:t>
      </w:r>
      <w:r w:rsidRPr="004E12CB">
        <w:rPr>
          <w:rFonts w:ascii="IBM Plex Serif" w:hAnsi="IBM Plex Serif"/>
          <w:color w:val="293A55"/>
          <w:lang w:val="uk-UA"/>
        </w:rPr>
        <w:br/>
        <w:t>(пункт 5 глави 3 розділу XVI)</w:t>
      </w:r>
    </w:p>
    <w:p w14:paraId="6894249F" w14:textId="77777777" w:rsidR="00BA6148" w:rsidRPr="00BA6148" w:rsidRDefault="00BA6148" w:rsidP="009A75BB">
      <w:pPr>
        <w:pStyle w:val="3"/>
        <w:shd w:val="clear" w:color="auto" w:fill="FFFFFF"/>
        <w:spacing w:before="0"/>
        <w:jc w:val="center"/>
        <w:rPr>
          <w:rFonts w:ascii="inherit" w:hAnsi="inherit"/>
          <w:color w:val="293A55"/>
          <w:sz w:val="16"/>
          <w:szCs w:val="16"/>
          <w:lang w:val="uk-UA"/>
        </w:rPr>
      </w:pPr>
    </w:p>
    <w:p w14:paraId="1B9261E5" w14:textId="53CAF9AD" w:rsidR="009A75BB" w:rsidRDefault="009A75BB" w:rsidP="009A75BB">
      <w:pPr>
        <w:pStyle w:val="3"/>
        <w:shd w:val="clear" w:color="auto" w:fill="FFFFFF"/>
        <w:spacing w:before="0"/>
        <w:jc w:val="center"/>
        <w:rPr>
          <w:rFonts w:ascii="inherit" w:hAnsi="inherit"/>
          <w:b/>
          <w:bCs/>
          <w:color w:val="293A55"/>
          <w:lang w:val="uk-UA"/>
        </w:rPr>
      </w:pPr>
      <w:r w:rsidRPr="001809A4">
        <w:rPr>
          <w:rFonts w:ascii="inherit" w:hAnsi="inherit"/>
          <w:b/>
          <w:bCs/>
          <w:color w:val="293A55"/>
          <w:lang w:val="uk-UA"/>
        </w:rPr>
        <w:t>Типова форма (ICAO) звіту про інцидент, пов'язаного з повітряним рухом</w:t>
      </w:r>
    </w:p>
    <w:p w14:paraId="2CD93DC9" w14:textId="77777777" w:rsidR="001809A4" w:rsidRPr="001809A4" w:rsidRDefault="001809A4" w:rsidP="001809A4">
      <w:pPr>
        <w:spacing w:after="0"/>
        <w:rPr>
          <w:sz w:val="16"/>
          <w:szCs w:val="16"/>
          <w:lang w:val="uk-UA"/>
        </w:rPr>
      </w:pPr>
    </w:p>
    <w:p w14:paraId="59C2597E" w14:textId="77777777" w:rsidR="009A75BB" w:rsidRPr="001809A4" w:rsidRDefault="009A75BB" w:rsidP="001809A4">
      <w:pPr>
        <w:pStyle w:val="tj"/>
        <w:shd w:val="clear" w:color="auto" w:fill="FFFFFF"/>
        <w:spacing w:before="0" w:beforeAutospacing="0" w:after="0" w:afterAutospacing="0"/>
        <w:ind w:right="-92"/>
        <w:jc w:val="both"/>
        <w:rPr>
          <w:rFonts w:ascii="IBM Plex Serif" w:hAnsi="IBM Plex Serif"/>
          <w:color w:val="293A55"/>
          <w:sz w:val="22"/>
          <w:szCs w:val="22"/>
          <w:lang w:val="uk-UA"/>
        </w:rPr>
      </w:pPr>
      <w:r w:rsidRPr="001809A4">
        <w:rPr>
          <w:rFonts w:ascii="IBM Plex Serif" w:hAnsi="IBM Plex Serif"/>
          <w:color w:val="293A55"/>
          <w:sz w:val="22"/>
          <w:szCs w:val="22"/>
          <w:lang w:val="uk-UA"/>
        </w:rPr>
        <w:t>Типову форму (ICAO) звіту про інцидент, пов'язаного з повітряним рухом використовують екіпажі ПС при представленні інформації про небезпечне зближення ПС.</w:t>
      </w:r>
    </w:p>
    <w:p w14:paraId="0FF025AC" w14:textId="713DAE0C" w:rsidR="009A75BB" w:rsidRPr="001809A4" w:rsidRDefault="009A75BB" w:rsidP="009A75BB">
      <w:pPr>
        <w:pStyle w:val="tj"/>
        <w:shd w:val="clear" w:color="auto" w:fill="FFFFFF"/>
        <w:spacing w:before="0" w:beforeAutospacing="0" w:after="0" w:afterAutospacing="0"/>
        <w:jc w:val="both"/>
        <w:rPr>
          <w:rFonts w:ascii="IBM Plex Serif" w:hAnsi="IBM Plex Serif"/>
          <w:color w:val="293A55"/>
          <w:sz w:val="22"/>
          <w:szCs w:val="22"/>
          <w:lang w:val="uk-UA"/>
        </w:rPr>
      </w:pPr>
      <w:r w:rsidRPr="001809A4">
        <w:rPr>
          <w:rFonts w:ascii="IBM Plex Serif" w:hAnsi="IBM Plex Serif"/>
          <w:color w:val="293A55"/>
          <w:sz w:val="22"/>
          <w:szCs w:val="22"/>
          <w:lang w:val="uk-UA"/>
        </w:rPr>
        <w:t>До первинного повідомлення з борту ПС, який передається по радіо, включається інформація згідно із пунктами, підсвіченими сірим фоном.</w:t>
      </w:r>
    </w:p>
    <w:p w14:paraId="664AE676" w14:textId="77777777" w:rsidR="009A75BB" w:rsidRPr="001809A4" w:rsidRDefault="009A75BB" w:rsidP="009A75BB">
      <w:pPr>
        <w:pStyle w:val="tj"/>
        <w:shd w:val="clear" w:color="auto" w:fill="FFFFFF"/>
        <w:spacing w:before="0" w:beforeAutospacing="0" w:after="0" w:afterAutospacing="0"/>
        <w:jc w:val="both"/>
        <w:rPr>
          <w:rFonts w:ascii="IBM Plex Serif" w:hAnsi="IBM Plex Serif"/>
          <w:color w:val="293A55"/>
          <w:sz w:val="16"/>
          <w:szCs w:val="16"/>
          <w:lang w:val="uk-UA"/>
        </w:rPr>
      </w:pPr>
    </w:p>
    <w:tbl>
      <w:tblPr>
        <w:tblW w:w="5000" w:type="pct"/>
        <w:jc w:val="center"/>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393"/>
        <w:gridCol w:w="6889"/>
      </w:tblGrid>
      <w:tr w:rsidR="009A75BB" w:rsidRPr="00E56A91" w14:paraId="1702BC6C"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E1E45F" w14:textId="77777777" w:rsidR="009A75BB" w:rsidRPr="004E12CB" w:rsidRDefault="009A75BB">
            <w:pPr>
              <w:pStyle w:val="tc"/>
              <w:spacing w:before="0" w:beforeAutospacing="0" w:after="0" w:afterAutospacing="0"/>
              <w:jc w:val="center"/>
              <w:rPr>
                <w:lang w:val="uk-UA"/>
              </w:rPr>
            </w:pPr>
            <w:r w:rsidRPr="004E12CB">
              <w:rPr>
                <w:b/>
                <w:bCs/>
                <w:lang w:val="uk-UA"/>
              </w:rPr>
              <w:t>ФОРМА ЗВІТУ ПРО ІНЦИДЕНТ ПІД ЧАС ПОВІТРЯНОГО РУХУ</w:t>
            </w:r>
            <w:r w:rsidRPr="004E12CB">
              <w:rPr>
                <w:b/>
                <w:bCs/>
                <w:lang w:val="uk-UA"/>
              </w:rPr>
              <w:br/>
              <w:t>AIR TRAFFIC INCIDENT REPORT FORM</w:t>
            </w:r>
          </w:p>
        </w:tc>
      </w:tr>
      <w:tr w:rsidR="009A75BB" w:rsidRPr="004E12CB" w14:paraId="0AC41311" w14:textId="77777777" w:rsidTr="009A75BB">
        <w:trPr>
          <w:jc w:val="center"/>
        </w:trPr>
        <w:tc>
          <w:tcPr>
            <w:tcW w:w="1650" w:type="pct"/>
            <w:vMerge w:val="restart"/>
            <w:tcBorders>
              <w:top w:val="outset" w:sz="6" w:space="0" w:color="auto"/>
              <w:left w:val="outset" w:sz="6" w:space="0" w:color="auto"/>
              <w:bottom w:val="outset" w:sz="6" w:space="0" w:color="auto"/>
              <w:right w:val="outset" w:sz="6" w:space="0" w:color="auto"/>
            </w:tcBorders>
            <w:shd w:val="clear" w:color="auto" w:fill="D9D9D9"/>
            <w:tcMar>
              <w:top w:w="0" w:type="dxa"/>
              <w:left w:w="0" w:type="dxa"/>
              <w:bottom w:w="0" w:type="dxa"/>
              <w:right w:w="0" w:type="dxa"/>
            </w:tcMar>
            <w:vAlign w:val="center"/>
            <w:hideMark/>
          </w:tcPr>
          <w:p w14:paraId="5F033FA4" w14:textId="77777777" w:rsidR="009A75BB" w:rsidRPr="004E12CB" w:rsidRDefault="009A75BB">
            <w:pPr>
              <w:pStyle w:val="tl"/>
              <w:spacing w:before="0" w:beforeAutospacing="0" w:after="0" w:afterAutospacing="0"/>
              <w:rPr>
                <w:lang w:val="uk-UA"/>
              </w:rPr>
            </w:pPr>
            <w:r w:rsidRPr="004E12CB">
              <w:rPr>
                <w:b/>
                <w:bCs/>
                <w:lang w:val="uk-UA"/>
              </w:rPr>
              <w:t>A. Ідентифікація ПС</w:t>
            </w:r>
            <w:r w:rsidRPr="004E12CB">
              <w:rPr>
                <w:b/>
                <w:bCs/>
                <w:lang w:val="uk-UA"/>
              </w:rPr>
              <w:br/>
              <w:t>(</w:t>
            </w:r>
            <w:proofErr w:type="spellStart"/>
            <w:r w:rsidRPr="004E12CB">
              <w:rPr>
                <w:b/>
                <w:bCs/>
                <w:lang w:val="uk-UA"/>
              </w:rPr>
              <w:t>Aircraft</w:t>
            </w:r>
            <w:proofErr w:type="spellEnd"/>
            <w:r w:rsidRPr="004E12CB">
              <w:rPr>
                <w:b/>
                <w:bCs/>
                <w:lang w:val="uk-UA"/>
              </w:rPr>
              <w:t xml:space="preserve"> </w:t>
            </w:r>
            <w:proofErr w:type="spellStart"/>
            <w:r w:rsidRPr="004E12CB">
              <w:rPr>
                <w:b/>
                <w:bCs/>
                <w:lang w:val="uk-UA"/>
              </w:rPr>
              <w:t>Identification</w:t>
            </w:r>
            <w:proofErr w:type="spellEnd"/>
            <w:r w:rsidRPr="004E12CB">
              <w:rPr>
                <w:b/>
                <w:bCs/>
                <w:lang w:val="uk-UA"/>
              </w:rPr>
              <w:t>)</w:t>
            </w:r>
          </w:p>
        </w:tc>
        <w:tc>
          <w:tcPr>
            <w:tcW w:w="3350" w:type="pct"/>
            <w:tcBorders>
              <w:top w:val="outset" w:sz="6" w:space="0" w:color="auto"/>
              <w:left w:val="outset" w:sz="6" w:space="0" w:color="auto"/>
              <w:bottom w:val="outset" w:sz="6" w:space="0" w:color="auto"/>
              <w:right w:val="outset" w:sz="6" w:space="0" w:color="auto"/>
            </w:tcBorders>
            <w:shd w:val="clear" w:color="auto" w:fill="D9D9D9"/>
            <w:tcMar>
              <w:top w:w="0" w:type="dxa"/>
              <w:left w:w="0" w:type="dxa"/>
              <w:bottom w:w="0" w:type="dxa"/>
              <w:right w:w="0" w:type="dxa"/>
            </w:tcMar>
            <w:vAlign w:val="center"/>
            <w:hideMark/>
          </w:tcPr>
          <w:p w14:paraId="1AAD7090" w14:textId="77777777" w:rsidR="009A75BB" w:rsidRPr="004E12CB" w:rsidRDefault="009A75BB">
            <w:pPr>
              <w:pStyle w:val="tl"/>
              <w:spacing w:before="0" w:beforeAutospacing="0" w:after="0" w:afterAutospacing="0"/>
              <w:rPr>
                <w:lang w:val="uk-UA"/>
              </w:rPr>
            </w:pPr>
            <w:r w:rsidRPr="004E12CB">
              <w:rPr>
                <w:b/>
                <w:bCs/>
                <w:lang w:val="uk-UA"/>
              </w:rPr>
              <w:t>B. Тип інциденту (</w:t>
            </w:r>
            <w:proofErr w:type="spellStart"/>
            <w:r w:rsidRPr="004E12CB">
              <w:rPr>
                <w:b/>
                <w:bCs/>
                <w:lang w:val="uk-UA"/>
              </w:rPr>
              <w:t>Type</w:t>
            </w:r>
            <w:proofErr w:type="spellEnd"/>
            <w:r w:rsidRPr="004E12CB">
              <w:rPr>
                <w:b/>
                <w:bCs/>
                <w:lang w:val="uk-UA"/>
              </w:rPr>
              <w:t xml:space="preserve"> </w:t>
            </w:r>
            <w:proofErr w:type="spellStart"/>
            <w:r w:rsidRPr="004E12CB">
              <w:rPr>
                <w:b/>
                <w:bCs/>
                <w:lang w:val="uk-UA"/>
              </w:rPr>
              <w:t>of</w:t>
            </w:r>
            <w:proofErr w:type="spellEnd"/>
            <w:r w:rsidRPr="004E12CB">
              <w:rPr>
                <w:b/>
                <w:bCs/>
                <w:lang w:val="uk-UA"/>
              </w:rPr>
              <w:t xml:space="preserve"> </w:t>
            </w:r>
            <w:proofErr w:type="spellStart"/>
            <w:r w:rsidRPr="004E12CB">
              <w:rPr>
                <w:b/>
                <w:bCs/>
                <w:lang w:val="uk-UA"/>
              </w:rPr>
              <w:t>Incident</w:t>
            </w:r>
            <w:proofErr w:type="spellEnd"/>
            <w:r w:rsidRPr="004E12CB">
              <w:rPr>
                <w:b/>
                <w:bCs/>
                <w:lang w:val="uk-UA"/>
              </w:rPr>
              <w:t>)</w:t>
            </w:r>
          </w:p>
        </w:tc>
      </w:tr>
      <w:tr w:rsidR="009A75BB" w:rsidRPr="004E12CB" w14:paraId="0996EC5B" w14:textId="77777777" w:rsidTr="009A75BB">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1F1C22FB" w14:textId="77777777" w:rsidR="009A75BB" w:rsidRPr="004E12CB" w:rsidRDefault="009A75BB">
            <w:pPr>
              <w:rPr>
                <w:sz w:val="24"/>
                <w:szCs w:val="24"/>
                <w:lang w:val="uk-UA"/>
              </w:rPr>
            </w:pPr>
          </w:p>
        </w:tc>
        <w:tc>
          <w:tcPr>
            <w:tcW w:w="3350" w:type="pct"/>
            <w:tcBorders>
              <w:top w:val="outset" w:sz="6" w:space="0" w:color="auto"/>
              <w:left w:val="outset" w:sz="6" w:space="0" w:color="auto"/>
              <w:bottom w:val="outset" w:sz="6" w:space="0" w:color="auto"/>
              <w:right w:val="outset" w:sz="6" w:space="0" w:color="auto"/>
            </w:tcBorders>
            <w:shd w:val="clear" w:color="auto" w:fill="D9D9D9"/>
            <w:tcMar>
              <w:top w:w="0" w:type="dxa"/>
              <w:left w:w="0" w:type="dxa"/>
              <w:bottom w:w="0" w:type="dxa"/>
              <w:right w:w="0" w:type="dxa"/>
            </w:tcMar>
            <w:vAlign w:val="center"/>
            <w:hideMark/>
          </w:tcPr>
          <w:p w14:paraId="1576CCAE" w14:textId="77777777" w:rsidR="009A75BB" w:rsidRPr="004E12CB" w:rsidRDefault="009A75BB">
            <w:pPr>
              <w:pStyle w:val="tl"/>
              <w:spacing w:before="0" w:beforeAutospacing="0" w:after="0" w:afterAutospacing="0"/>
              <w:rPr>
                <w:lang w:val="uk-UA"/>
              </w:rPr>
            </w:pPr>
            <w:r w:rsidRPr="004E12CB">
              <w:rPr>
                <w:lang w:val="uk-UA"/>
              </w:rPr>
              <w:t>Зближення    /Правила      /Засіб*</w:t>
            </w:r>
            <w:r w:rsidRPr="004E12CB">
              <w:rPr>
                <w:lang w:val="uk-UA"/>
              </w:rPr>
              <w:br/>
              <w:t>AIRPROX      /</w:t>
            </w:r>
            <w:proofErr w:type="spellStart"/>
            <w:r w:rsidRPr="004E12CB">
              <w:rPr>
                <w:lang w:val="uk-UA"/>
              </w:rPr>
              <w:t>Procedure</w:t>
            </w:r>
            <w:proofErr w:type="spellEnd"/>
            <w:r w:rsidRPr="004E12CB">
              <w:rPr>
                <w:lang w:val="uk-UA"/>
              </w:rPr>
              <w:t xml:space="preserve">     /</w:t>
            </w:r>
            <w:proofErr w:type="spellStart"/>
            <w:r w:rsidRPr="004E12CB">
              <w:rPr>
                <w:lang w:val="uk-UA"/>
              </w:rPr>
              <w:t>Facility</w:t>
            </w:r>
            <w:proofErr w:type="spellEnd"/>
          </w:p>
        </w:tc>
      </w:tr>
      <w:tr w:rsidR="009A75BB" w:rsidRPr="004E12CB" w14:paraId="6573D4F4"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F61AEC" w14:textId="77777777" w:rsidR="009A75BB" w:rsidRPr="004E12CB" w:rsidRDefault="009A75BB">
            <w:pPr>
              <w:pStyle w:val="tl"/>
              <w:spacing w:before="0" w:beforeAutospacing="0" w:after="0" w:afterAutospacing="0"/>
              <w:rPr>
                <w:lang w:val="uk-UA"/>
              </w:rPr>
            </w:pPr>
            <w:r w:rsidRPr="004E12CB">
              <w:rPr>
                <w:b/>
                <w:bCs/>
                <w:lang w:val="uk-UA"/>
              </w:rPr>
              <w:t>C. Інцидент (</w:t>
            </w:r>
            <w:proofErr w:type="spellStart"/>
            <w:r w:rsidRPr="004E12CB">
              <w:rPr>
                <w:b/>
                <w:bCs/>
                <w:lang w:val="uk-UA"/>
              </w:rPr>
              <w:t>The</w:t>
            </w:r>
            <w:proofErr w:type="spellEnd"/>
            <w:r w:rsidRPr="004E12CB">
              <w:rPr>
                <w:b/>
                <w:bCs/>
                <w:lang w:val="uk-UA"/>
              </w:rPr>
              <w:t xml:space="preserve"> </w:t>
            </w:r>
            <w:proofErr w:type="spellStart"/>
            <w:r w:rsidRPr="004E12CB">
              <w:rPr>
                <w:b/>
                <w:bCs/>
                <w:lang w:val="uk-UA"/>
              </w:rPr>
              <w:t>Incident</w:t>
            </w:r>
            <w:proofErr w:type="spellEnd"/>
            <w:r w:rsidRPr="004E12CB">
              <w:rPr>
                <w:b/>
                <w:bCs/>
                <w:lang w:val="uk-UA"/>
              </w:rPr>
              <w:t>)</w:t>
            </w:r>
          </w:p>
        </w:tc>
      </w:tr>
      <w:tr w:rsidR="009A75BB" w:rsidRPr="004E12CB" w14:paraId="2ECA76BA"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BD9359" w14:textId="77777777" w:rsidR="009A75BB" w:rsidRPr="004E12CB" w:rsidRDefault="009A75BB">
            <w:pPr>
              <w:pStyle w:val="tl"/>
              <w:spacing w:before="0" w:beforeAutospacing="0" w:after="0" w:afterAutospacing="0"/>
              <w:rPr>
                <w:lang w:val="uk-UA"/>
              </w:rPr>
            </w:pPr>
            <w:r w:rsidRPr="004E12CB">
              <w:rPr>
                <w:lang w:val="uk-UA"/>
              </w:rPr>
              <w:t>1. Загальні відомості (</w:t>
            </w:r>
            <w:proofErr w:type="spellStart"/>
            <w:r w:rsidRPr="004E12CB">
              <w:rPr>
                <w:lang w:val="uk-UA"/>
              </w:rPr>
              <w:t>General</w:t>
            </w:r>
            <w:proofErr w:type="spellEnd"/>
            <w:r w:rsidRPr="004E12CB">
              <w:rPr>
                <w:lang w:val="uk-UA"/>
              </w:rPr>
              <w:t>)</w:t>
            </w:r>
          </w:p>
        </w:tc>
      </w:tr>
      <w:tr w:rsidR="009A75BB" w:rsidRPr="004E12CB" w14:paraId="453B9FC3"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D9D9D9"/>
            <w:tcMar>
              <w:top w:w="0" w:type="dxa"/>
              <w:left w:w="0" w:type="dxa"/>
              <w:bottom w:w="0" w:type="dxa"/>
              <w:right w:w="0" w:type="dxa"/>
            </w:tcMar>
            <w:vAlign w:val="center"/>
            <w:hideMark/>
          </w:tcPr>
          <w:p w14:paraId="28399CA8" w14:textId="77777777" w:rsidR="009A75BB" w:rsidRPr="004E12CB" w:rsidRDefault="009A75BB">
            <w:pPr>
              <w:pStyle w:val="tl"/>
              <w:spacing w:before="0" w:beforeAutospacing="0" w:after="0" w:afterAutospacing="0"/>
              <w:rPr>
                <w:lang w:val="uk-UA"/>
              </w:rPr>
            </w:pPr>
            <w:r w:rsidRPr="004E12CB">
              <w:rPr>
                <w:lang w:val="uk-UA"/>
              </w:rPr>
              <w:t>a) Дата інциденту (</w:t>
            </w:r>
            <w:proofErr w:type="spellStart"/>
            <w:r w:rsidRPr="004E12CB">
              <w:rPr>
                <w:lang w:val="uk-UA"/>
              </w:rPr>
              <w:t>Date</w:t>
            </w:r>
            <w:proofErr w:type="spellEnd"/>
            <w:r w:rsidRPr="004E12CB">
              <w:rPr>
                <w:lang w:val="uk-UA"/>
              </w:rPr>
              <w:t xml:space="preserve"> </w:t>
            </w:r>
            <w:proofErr w:type="spellStart"/>
            <w:r w:rsidRPr="004E12CB">
              <w:rPr>
                <w:lang w:val="uk-UA"/>
              </w:rPr>
              <w:t>of</w:t>
            </w:r>
            <w:proofErr w:type="spellEnd"/>
            <w:r w:rsidRPr="004E12CB">
              <w:rPr>
                <w:lang w:val="uk-UA"/>
              </w:rPr>
              <w:t xml:space="preserve"> </w:t>
            </w:r>
            <w:proofErr w:type="spellStart"/>
            <w:r w:rsidRPr="004E12CB">
              <w:rPr>
                <w:lang w:val="uk-UA"/>
              </w:rPr>
              <w:t>incident</w:t>
            </w:r>
            <w:proofErr w:type="spellEnd"/>
            <w:r w:rsidRPr="004E12CB">
              <w:rPr>
                <w:lang w:val="uk-UA"/>
              </w:rPr>
              <w:t>)</w:t>
            </w:r>
            <w:r w:rsidRPr="004E12CB">
              <w:rPr>
                <w:lang w:val="uk-UA"/>
              </w:rPr>
              <w:br/>
              <w:t>Час інциденту (</w:t>
            </w:r>
            <w:proofErr w:type="spellStart"/>
            <w:r w:rsidRPr="004E12CB">
              <w:rPr>
                <w:lang w:val="uk-UA"/>
              </w:rPr>
              <w:t>Time</w:t>
            </w:r>
            <w:proofErr w:type="spellEnd"/>
            <w:r w:rsidRPr="004E12CB">
              <w:rPr>
                <w:lang w:val="uk-UA"/>
              </w:rPr>
              <w:t xml:space="preserve"> </w:t>
            </w:r>
            <w:proofErr w:type="spellStart"/>
            <w:r w:rsidRPr="004E12CB">
              <w:rPr>
                <w:lang w:val="uk-UA"/>
              </w:rPr>
              <w:t>of</w:t>
            </w:r>
            <w:proofErr w:type="spellEnd"/>
            <w:r w:rsidRPr="004E12CB">
              <w:rPr>
                <w:lang w:val="uk-UA"/>
              </w:rPr>
              <w:t xml:space="preserve"> </w:t>
            </w:r>
            <w:proofErr w:type="spellStart"/>
            <w:r w:rsidRPr="004E12CB">
              <w:rPr>
                <w:lang w:val="uk-UA"/>
              </w:rPr>
              <w:t>incident</w:t>
            </w:r>
            <w:proofErr w:type="spellEnd"/>
            <w:r w:rsidRPr="004E12CB">
              <w:rPr>
                <w:lang w:val="uk-UA"/>
              </w:rPr>
              <w:t>) (UTC)</w:t>
            </w:r>
          </w:p>
        </w:tc>
      </w:tr>
      <w:tr w:rsidR="009A75BB" w:rsidRPr="004E12CB" w14:paraId="3C0026D8"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D9D9D9"/>
            <w:tcMar>
              <w:top w:w="0" w:type="dxa"/>
              <w:left w:w="0" w:type="dxa"/>
              <w:bottom w:w="0" w:type="dxa"/>
              <w:right w:w="0" w:type="dxa"/>
            </w:tcMar>
            <w:vAlign w:val="center"/>
            <w:hideMark/>
          </w:tcPr>
          <w:p w14:paraId="1B6CE7AA" w14:textId="77777777" w:rsidR="009A75BB" w:rsidRPr="004E12CB" w:rsidRDefault="009A75BB">
            <w:pPr>
              <w:pStyle w:val="tl"/>
              <w:spacing w:before="0" w:beforeAutospacing="0" w:after="0" w:afterAutospacing="0"/>
              <w:rPr>
                <w:lang w:val="uk-UA"/>
              </w:rPr>
            </w:pPr>
            <w:r w:rsidRPr="004E12CB">
              <w:rPr>
                <w:lang w:val="uk-UA"/>
              </w:rPr>
              <w:t>b) Місцеположення (</w:t>
            </w:r>
            <w:proofErr w:type="spellStart"/>
            <w:r w:rsidRPr="004E12CB">
              <w:rPr>
                <w:lang w:val="uk-UA"/>
              </w:rPr>
              <w:t>Position</w:t>
            </w:r>
            <w:proofErr w:type="spellEnd"/>
            <w:r w:rsidRPr="004E12CB">
              <w:rPr>
                <w:lang w:val="uk-UA"/>
              </w:rPr>
              <w:t>)</w:t>
            </w:r>
            <w:r w:rsidRPr="004E12CB">
              <w:rPr>
                <w:lang w:val="uk-UA"/>
              </w:rPr>
              <w:br/>
              <w:t> </w:t>
            </w:r>
          </w:p>
        </w:tc>
      </w:tr>
      <w:tr w:rsidR="009A75BB" w:rsidRPr="004E12CB" w14:paraId="443288AA"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DF0E3F" w14:textId="77777777" w:rsidR="009A75BB" w:rsidRPr="004E12CB" w:rsidRDefault="009A75BB">
            <w:pPr>
              <w:pStyle w:val="tl"/>
              <w:spacing w:before="0" w:beforeAutospacing="0" w:after="0" w:afterAutospacing="0"/>
              <w:rPr>
                <w:lang w:val="uk-UA"/>
              </w:rPr>
            </w:pPr>
            <w:r w:rsidRPr="004E12CB">
              <w:rPr>
                <w:lang w:val="uk-UA"/>
              </w:rPr>
              <w:t>2. Своє повітряне судно (</w:t>
            </w:r>
            <w:proofErr w:type="spellStart"/>
            <w:r w:rsidRPr="004E12CB">
              <w:rPr>
                <w:lang w:val="uk-UA"/>
              </w:rPr>
              <w:t>Own</w:t>
            </w:r>
            <w:proofErr w:type="spellEnd"/>
            <w:r w:rsidRPr="004E12CB">
              <w:rPr>
                <w:lang w:val="uk-UA"/>
              </w:rPr>
              <w:t xml:space="preserve"> </w:t>
            </w:r>
            <w:proofErr w:type="spellStart"/>
            <w:r w:rsidRPr="004E12CB">
              <w:rPr>
                <w:lang w:val="uk-UA"/>
              </w:rPr>
              <w:t>aircraft</w:t>
            </w:r>
            <w:proofErr w:type="spellEnd"/>
            <w:r w:rsidRPr="004E12CB">
              <w:rPr>
                <w:lang w:val="uk-UA"/>
              </w:rPr>
              <w:t>)</w:t>
            </w:r>
          </w:p>
        </w:tc>
      </w:tr>
      <w:tr w:rsidR="009A75BB" w:rsidRPr="004E12CB" w14:paraId="782C48A2"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D9D9D9"/>
            <w:tcMar>
              <w:top w:w="0" w:type="dxa"/>
              <w:left w:w="0" w:type="dxa"/>
              <w:bottom w:w="0" w:type="dxa"/>
              <w:right w:w="0" w:type="dxa"/>
            </w:tcMar>
            <w:vAlign w:val="center"/>
            <w:hideMark/>
          </w:tcPr>
          <w:p w14:paraId="61B1AC4F" w14:textId="77777777" w:rsidR="009A75BB" w:rsidRPr="004E12CB" w:rsidRDefault="009A75BB">
            <w:pPr>
              <w:pStyle w:val="tl"/>
              <w:spacing w:before="0" w:beforeAutospacing="0" w:after="0" w:afterAutospacing="0"/>
              <w:rPr>
                <w:lang w:val="uk-UA"/>
              </w:rPr>
            </w:pPr>
            <w:r w:rsidRPr="004E12CB">
              <w:rPr>
                <w:lang w:val="uk-UA"/>
              </w:rPr>
              <w:t>a) Курс та маршрут</w:t>
            </w:r>
            <w:r w:rsidRPr="004E12CB">
              <w:rPr>
                <w:lang w:val="uk-UA"/>
              </w:rPr>
              <w:br/>
              <w:t>    (</w:t>
            </w:r>
            <w:proofErr w:type="spellStart"/>
            <w:r w:rsidRPr="004E12CB">
              <w:rPr>
                <w:lang w:val="uk-UA"/>
              </w:rPr>
              <w:t>Heading</w:t>
            </w:r>
            <w:proofErr w:type="spellEnd"/>
            <w:r w:rsidRPr="004E12CB">
              <w:rPr>
                <w:lang w:val="uk-UA"/>
              </w:rPr>
              <w:t xml:space="preserve"> </w:t>
            </w:r>
            <w:proofErr w:type="spellStart"/>
            <w:r w:rsidRPr="004E12CB">
              <w:rPr>
                <w:lang w:val="uk-UA"/>
              </w:rPr>
              <w:t>and</w:t>
            </w:r>
            <w:proofErr w:type="spellEnd"/>
            <w:r w:rsidRPr="004E12CB">
              <w:rPr>
                <w:lang w:val="uk-UA"/>
              </w:rPr>
              <w:t xml:space="preserve"> </w:t>
            </w:r>
            <w:proofErr w:type="spellStart"/>
            <w:r w:rsidRPr="004E12CB">
              <w:rPr>
                <w:lang w:val="uk-UA"/>
              </w:rPr>
              <w:t>route</w:t>
            </w:r>
            <w:proofErr w:type="spellEnd"/>
            <w:r w:rsidRPr="004E12CB">
              <w:rPr>
                <w:lang w:val="uk-UA"/>
              </w:rPr>
              <w:t>)</w:t>
            </w:r>
          </w:p>
        </w:tc>
      </w:tr>
      <w:tr w:rsidR="009A75BB" w:rsidRPr="004E12CB" w14:paraId="4380844D"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D9D9D9"/>
            <w:tcMar>
              <w:top w:w="0" w:type="dxa"/>
              <w:left w:w="0" w:type="dxa"/>
              <w:bottom w:w="0" w:type="dxa"/>
              <w:right w:w="0" w:type="dxa"/>
            </w:tcMar>
            <w:vAlign w:val="center"/>
            <w:hideMark/>
          </w:tcPr>
          <w:p w14:paraId="55EB6B4E" w14:textId="77777777" w:rsidR="009A75BB" w:rsidRPr="004E12CB" w:rsidRDefault="009A75BB">
            <w:pPr>
              <w:pStyle w:val="tl"/>
              <w:spacing w:before="0" w:beforeAutospacing="0" w:after="0" w:afterAutospacing="0"/>
              <w:rPr>
                <w:lang w:val="uk-UA"/>
              </w:rPr>
            </w:pPr>
            <w:r w:rsidRPr="004E12CB">
              <w:rPr>
                <w:lang w:val="uk-UA"/>
              </w:rPr>
              <w:t>b) Дійсна повітряна швидкість виміряна у (вузлах)                      (км/год)</w:t>
            </w:r>
            <w:r w:rsidRPr="004E12CB">
              <w:rPr>
                <w:lang w:val="uk-UA"/>
              </w:rPr>
              <w:br/>
              <w:t>      (</w:t>
            </w:r>
            <w:proofErr w:type="spellStart"/>
            <w:r w:rsidRPr="004E12CB">
              <w:rPr>
                <w:lang w:val="uk-UA"/>
              </w:rPr>
              <w:t>True</w:t>
            </w:r>
            <w:proofErr w:type="spellEnd"/>
            <w:r w:rsidRPr="004E12CB">
              <w:rPr>
                <w:lang w:val="uk-UA"/>
              </w:rPr>
              <w:t xml:space="preserve"> </w:t>
            </w:r>
            <w:proofErr w:type="spellStart"/>
            <w:r w:rsidRPr="004E12CB">
              <w:rPr>
                <w:lang w:val="uk-UA"/>
              </w:rPr>
              <w:t>airspeed</w:t>
            </w:r>
            <w:proofErr w:type="spellEnd"/>
            <w:r w:rsidRPr="004E12CB">
              <w:rPr>
                <w:lang w:val="uk-UA"/>
              </w:rPr>
              <w:t xml:space="preserve"> </w:t>
            </w:r>
            <w:proofErr w:type="spellStart"/>
            <w:r w:rsidRPr="004E12CB">
              <w:rPr>
                <w:lang w:val="uk-UA"/>
              </w:rPr>
              <w:t>measured</w:t>
            </w:r>
            <w:proofErr w:type="spellEnd"/>
            <w:r w:rsidRPr="004E12CB">
              <w:rPr>
                <w:lang w:val="uk-UA"/>
              </w:rPr>
              <w:t xml:space="preserve"> </w:t>
            </w:r>
            <w:proofErr w:type="spellStart"/>
            <w:r w:rsidRPr="004E12CB">
              <w:rPr>
                <w:lang w:val="uk-UA"/>
              </w:rPr>
              <w:t>in</w:t>
            </w:r>
            <w:proofErr w:type="spellEnd"/>
            <w:r w:rsidRPr="004E12CB">
              <w:rPr>
                <w:lang w:val="uk-UA"/>
              </w:rPr>
              <w:t>)                               (</w:t>
            </w:r>
            <w:proofErr w:type="spellStart"/>
            <w:r w:rsidRPr="004E12CB">
              <w:rPr>
                <w:lang w:val="uk-UA"/>
              </w:rPr>
              <w:t>kt</w:t>
            </w:r>
            <w:proofErr w:type="spellEnd"/>
            <w:r w:rsidRPr="004E12CB">
              <w:rPr>
                <w:lang w:val="uk-UA"/>
              </w:rPr>
              <w:t>)                         (</w:t>
            </w:r>
            <w:proofErr w:type="spellStart"/>
            <w:r w:rsidRPr="004E12CB">
              <w:rPr>
                <w:lang w:val="uk-UA"/>
              </w:rPr>
              <w:t>km</w:t>
            </w:r>
            <w:proofErr w:type="spellEnd"/>
            <w:r w:rsidRPr="004E12CB">
              <w:rPr>
                <w:lang w:val="uk-UA"/>
              </w:rPr>
              <w:t>/h)</w:t>
            </w:r>
          </w:p>
        </w:tc>
      </w:tr>
      <w:tr w:rsidR="009A75BB" w:rsidRPr="004E12CB" w14:paraId="6C7216A0"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D9D9D9"/>
            <w:tcMar>
              <w:top w:w="0" w:type="dxa"/>
              <w:left w:w="0" w:type="dxa"/>
              <w:bottom w:w="0" w:type="dxa"/>
              <w:right w:w="0" w:type="dxa"/>
            </w:tcMar>
            <w:vAlign w:val="center"/>
            <w:hideMark/>
          </w:tcPr>
          <w:p w14:paraId="34604634" w14:textId="77777777" w:rsidR="009A75BB" w:rsidRPr="004E12CB" w:rsidRDefault="009A75BB">
            <w:pPr>
              <w:pStyle w:val="tl"/>
              <w:spacing w:before="0" w:beforeAutospacing="0" w:after="0" w:afterAutospacing="0"/>
              <w:rPr>
                <w:lang w:val="uk-UA"/>
              </w:rPr>
            </w:pPr>
            <w:r w:rsidRPr="004E12CB">
              <w:rPr>
                <w:lang w:val="uk-UA"/>
              </w:rPr>
              <w:t>c) Ешелон та встановлення висотоміра</w:t>
            </w:r>
            <w:r w:rsidRPr="004E12CB">
              <w:rPr>
                <w:lang w:val="uk-UA"/>
              </w:rPr>
              <w:br/>
              <w:t>    (</w:t>
            </w:r>
            <w:proofErr w:type="spellStart"/>
            <w:r w:rsidRPr="004E12CB">
              <w:rPr>
                <w:lang w:val="uk-UA"/>
              </w:rPr>
              <w:t>Level</w:t>
            </w:r>
            <w:proofErr w:type="spellEnd"/>
            <w:r w:rsidRPr="004E12CB">
              <w:rPr>
                <w:lang w:val="uk-UA"/>
              </w:rPr>
              <w:t xml:space="preserve"> </w:t>
            </w:r>
            <w:proofErr w:type="spellStart"/>
            <w:r w:rsidRPr="004E12CB">
              <w:rPr>
                <w:lang w:val="uk-UA"/>
              </w:rPr>
              <w:t>and</w:t>
            </w:r>
            <w:proofErr w:type="spellEnd"/>
            <w:r w:rsidRPr="004E12CB">
              <w:rPr>
                <w:lang w:val="uk-UA"/>
              </w:rPr>
              <w:t xml:space="preserve"> </w:t>
            </w:r>
            <w:proofErr w:type="spellStart"/>
            <w:r w:rsidRPr="004E12CB">
              <w:rPr>
                <w:lang w:val="uk-UA"/>
              </w:rPr>
              <w:t>altimeter</w:t>
            </w:r>
            <w:proofErr w:type="spellEnd"/>
            <w:r w:rsidRPr="004E12CB">
              <w:rPr>
                <w:lang w:val="uk-UA"/>
              </w:rPr>
              <w:t xml:space="preserve"> </w:t>
            </w:r>
            <w:proofErr w:type="spellStart"/>
            <w:r w:rsidRPr="004E12CB">
              <w:rPr>
                <w:lang w:val="uk-UA"/>
              </w:rPr>
              <w:t>setting</w:t>
            </w:r>
            <w:proofErr w:type="spellEnd"/>
            <w:r w:rsidRPr="004E12CB">
              <w:rPr>
                <w:lang w:val="uk-UA"/>
              </w:rPr>
              <w:t>)</w:t>
            </w:r>
          </w:p>
        </w:tc>
      </w:tr>
      <w:tr w:rsidR="009A75BB" w:rsidRPr="004E12CB" w14:paraId="3A0BD32A"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D9D9D9"/>
            <w:tcMar>
              <w:top w:w="0" w:type="dxa"/>
              <w:left w:w="0" w:type="dxa"/>
              <w:bottom w:w="0" w:type="dxa"/>
              <w:right w:w="0" w:type="dxa"/>
            </w:tcMar>
            <w:vAlign w:val="center"/>
            <w:hideMark/>
          </w:tcPr>
          <w:p w14:paraId="6FDADAE1" w14:textId="77777777" w:rsidR="009A75BB" w:rsidRPr="004E12CB" w:rsidRDefault="009A75BB">
            <w:pPr>
              <w:pStyle w:val="tl"/>
              <w:spacing w:before="0" w:beforeAutospacing="0" w:after="0" w:afterAutospacing="0"/>
              <w:rPr>
                <w:lang w:val="uk-UA"/>
              </w:rPr>
            </w:pPr>
            <w:r w:rsidRPr="004E12CB">
              <w:rPr>
                <w:lang w:val="uk-UA"/>
              </w:rPr>
              <w:t>d) Повітряне судно набирало висоту або знижувалося</w:t>
            </w:r>
            <w:r w:rsidRPr="004E12CB">
              <w:rPr>
                <w:lang w:val="uk-UA"/>
              </w:rPr>
              <w:br/>
              <w:t>    (</w:t>
            </w:r>
            <w:proofErr w:type="spellStart"/>
            <w:r w:rsidRPr="004E12CB">
              <w:rPr>
                <w:lang w:val="uk-UA"/>
              </w:rPr>
              <w:t>Aircraft</w:t>
            </w:r>
            <w:proofErr w:type="spellEnd"/>
            <w:r w:rsidRPr="004E12CB">
              <w:rPr>
                <w:lang w:val="uk-UA"/>
              </w:rPr>
              <w:t xml:space="preserve"> </w:t>
            </w:r>
            <w:proofErr w:type="spellStart"/>
            <w:r w:rsidRPr="004E12CB">
              <w:rPr>
                <w:lang w:val="uk-UA"/>
              </w:rPr>
              <w:t>climbing</w:t>
            </w:r>
            <w:proofErr w:type="spellEnd"/>
            <w:r w:rsidRPr="004E12CB">
              <w:rPr>
                <w:lang w:val="uk-UA"/>
              </w:rPr>
              <w:t xml:space="preserve"> </w:t>
            </w:r>
            <w:proofErr w:type="spellStart"/>
            <w:r w:rsidRPr="004E12CB">
              <w:rPr>
                <w:lang w:val="uk-UA"/>
              </w:rPr>
              <w:t>or</w:t>
            </w:r>
            <w:proofErr w:type="spellEnd"/>
            <w:r w:rsidRPr="004E12CB">
              <w:rPr>
                <w:lang w:val="uk-UA"/>
              </w:rPr>
              <w:t xml:space="preserve"> </w:t>
            </w:r>
            <w:proofErr w:type="spellStart"/>
            <w:r w:rsidRPr="004E12CB">
              <w:rPr>
                <w:lang w:val="uk-UA"/>
              </w:rPr>
              <w:t>descending</w:t>
            </w:r>
            <w:proofErr w:type="spellEnd"/>
            <w:r w:rsidRPr="004E12CB">
              <w:rPr>
                <w:lang w:val="uk-UA"/>
              </w:rPr>
              <w:t>)</w:t>
            </w:r>
            <w:r w:rsidRPr="004E12CB">
              <w:rPr>
                <w:lang w:val="uk-UA"/>
              </w:rPr>
              <w:br/>
              <w:t>(  ) горизонтальний                   (  ) набір висоти                      (  ) зниження</w:t>
            </w:r>
            <w:r w:rsidRPr="004E12CB">
              <w:rPr>
                <w:lang w:val="uk-UA"/>
              </w:rPr>
              <w:br/>
              <w:t>      політ                                           (</w:t>
            </w:r>
            <w:proofErr w:type="spellStart"/>
            <w:r w:rsidRPr="004E12CB">
              <w:rPr>
                <w:lang w:val="uk-UA"/>
              </w:rPr>
              <w:t>climbing</w:t>
            </w:r>
            <w:proofErr w:type="spellEnd"/>
            <w:r w:rsidRPr="004E12CB">
              <w:rPr>
                <w:lang w:val="uk-UA"/>
              </w:rPr>
              <w:t>)                                  (</w:t>
            </w:r>
            <w:proofErr w:type="spellStart"/>
            <w:r w:rsidRPr="004E12CB">
              <w:rPr>
                <w:lang w:val="uk-UA"/>
              </w:rPr>
              <w:t>descending</w:t>
            </w:r>
            <w:proofErr w:type="spellEnd"/>
            <w:r w:rsidRPr="004E12CB">
              <w:rPr>
                <w:lang w:val="uk-UA"/>
              </w:rPr>
              <w:t>)</w:t>
            </w:r>
            <w:r w:rsidRPr="004E12CB">
              <w:rPr>
                <w:lang w:val="uk-UA"/>
              </w:rPr>
              <w:br/>
              <w:t>     (</w:t>
            </w:r>
            <w:proofErr w:type="spellStart"/>
            <w:r w:rsidRPr="004E12CB">
              <w:rPr>
                <w:lang w:val="uk-UA"/>
              </w:rPr>
              <w:t>level</w:t>
            </w:r>
            <w:proofErr w:type="spellEnd"/>
            <w:r w:rsidRPr="004E12CB">
              <w:rPr>
                <w:lang w:val="uk-UA"/>
              </w:rPr>
              <w:t xml:space="preserve"> </w:t>
            </w:r>
            <w:proofErr w:type="spellStart"/>
            <w:r w:rsidRPr="004E12CB">
              <w:rPr>
                <w:lang w:val="uk-UA"/>
              </w:rPr>
              <w:t>flight</w:t>
            </w:r>
            <w:proofErr w:type="spellEnd"/>
            <w:r w:rsidRPr="004E12CB">
              <w:rPr>
                <w:lang w:val="uk-UA"/>
              </w:rPr>
              <w:t>)</w:t>
            </w:r>
          </w:p>
        </w:tc>
      </w:tr>
      <w:tr w:rsidR="009A75BB" w:rsidRPr="004E12CB" w14:paraId="011A4936"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B0BB9C" w14:textId="77777777" w:rsidR="009A75BB" w:rsidRPr="004E12CB" w:rsidRDefault="009A75BB">
            <w:pPr>
              <w:pStyle w:val="tl"/>
              <w:spacing w:before="0" w:beforeAutospacing="0" w:after="0" w:afterAutospacing="0"/>
              <w:rPr>
                <w:lang w:val="uk-UA"/>
              </w:rPr>
            </w:pPr>
            <w:r w:rsidRPr="004E12CB">
              <w:rPr>
                <w:lang w:val="uk-UA"/>
              </w:rPr>
              <w:t>e) Кут крену повітряного судна (</w:t>
            </w:r>
            <w:proofErr w:type="spellStart"/>
            <w:r w:rsidRPr="004E12CB">
              <w:rPr>
                <w:lang w:val="uk-UA"/>
              </w:rPr>
              <w:t>aircraft</w:t>
            </w:r>
            <w:proofErr w:type="spellEnd"/>
            <w:r w:rsidRPr="004E12CB">
              <w:rPr>
                <w:lang w:val="uk-UA"/>
              </w:rPr>
              <w:t xml:space="preserve"> </w:t>
            </w:r>
            <w:proofErr w:type="spellStart"/>
            <w:r w:rsidRPr="004E12CB">
              <w:rPr>
                <w:lang w:val="uk-UA"/>
              </w:rPr>
              <w:t>bank</w:t>
            </w:r>
            <w:proofErr w:type="spellEnd"/>
            <w:r w:rsidRPr="004E12CB">
              <w:rPr>
                <w:lang w:val="uk-UA"/>
              </w:rPr>
              <w:t xml:space="preserve"> </w:t>
            </w:r>
            <w:proofErr w:type="spellStart"/>
            <w:r w:rsidRPr="004E12CB">
              <w:rPr>
                <w:lang w:val="uk-UA"/>
              </w:rPr>
              <w:t>angle</w:t>
            </w:r>
            <w:proofErr w:type="spellEnd"/>
            <w:r w:rsidRPr="004E12CB">
              <w:rPr>
                <w:lang w:val="uk-UA"/>
              </w:rPr>
              <w:t>)</w:t>
            </w:r>
            <w:r w:rsidRPr="004E12CB">
              <w:rPr>
                <w:lang w:val="uk-UA"/>
              </w:rPr>
              <w:br/>
              <w:t>(  ) нульовий кут                        (  ) невеликий крен                 (  ) середній крен</w:t>
            </w:r>
            <w:r w:rsidRPr="004E12CB">
              <w:rPr>
                <w:lang w:val="uk-UA"/>
              </w:rPr>
              <w:br/>
              <w:t>     (</w:t>
            </w:r>
            <w:proofErr w:type="spellStart"/>
            <w:r w:rsidRPr="004E12CB">
              <w:rPr>
                <w:lang w:val="uk-UA"/>
              </w:rPr>
              <w:t>wing</w:t>
            </w:r>
            <w:proofErr w:type="spellEnd"/>
            <w:r w:rsidRPr="004E12CB">
              <w:rPr>
                <w:lang w:val="uk-UA"/>
              </w:rPr>
              <w:t xml:space="preserve"> </w:t>
            </w:r>
            <w:proofErr w:type="spellStart"/>
            <w:r w:rsidRPr="004E12CB">
              <w:rPr>
                <w:lang w:val="uk-UA"/>
              </w:rPr>
              <w:t>level</w:t>
            </w:r>
            <w:proofErr w:type="spellEnd"/>
            <w:r w:rsidRPr="004E12CB">
              <w:rPr>
                <w:lang w:val="uk-UA"/>
              </w:rPr>
              <w:t>)                                   (</w:t>
            </w:r>
            <w:proofErr w:type="spellStart"/>
            <w:r w:rsidRPr="004E12CB">
              <w:rPr>
                <w:lang w:val="uk-UA"/>
              </w:rPr>
              <w:t>slight</w:t>
            </w:r>
            <w:proofErr w:type="spellEnd"/>
            <w:r w:rsidRPr="004E12CB">
              <w:rPr>
                <w:lang w:val="uk-UA"/>
              </w:rPr>
              <w:t xml:space="preserve"> </w:t>
            </w:r>
            <w:proofErr w:type="spellStart"/>
            <w:r w:rsidRPr="004E12CB">
              <w:rPr>
                <w:lang w:val="uk-UA"/>
              </w:rPr>
              <w:t>bank</w:t>
            </w:r>
            <w:proofErr w:type="spellEnd"/>
            <w:r w:rsidRPr="004E12CB">
              <w:rPr>
                <w:lang w:val="uk-UA"/>
              </w:rPr>
              <w:t>)                               (</w:t>
            </w:r>
            <w:proofErr w:type="spellStart"/>
            <w:r w:rsidRPr="004E12CB">
              <w:rPr>
                <w:lang w:val="uk-UA"/>
              </w:rPr>
              <w:t>moderate</w:t>
            </w:r>
            <w:proofErr w:type="spellEnd"/>
            <w:r w:rsidRPr="004E12CB">
              <w:rPr>
                <w:lang w:val="uk-UA"/>
              </w:rPr>
              <w:t xml:space="preserve"> </w:t>
            </w:r>
            <w:proofErr w:type="spellStart"/>
            <w:r w:rsidRPr="004E12CB">
              <w:rPr>
                <w:lang w:val="uk-UA"/>
              </w:rPr>
              <w:t>bank</w:t>
            </w:r>
            <w:proofErr w:type="spellEnd"/>
            <w:r w:rsidRPr="004E12CB">
              <w:rPr>
                <w:lang w:val="uk-UA"/>
              </w:rPr>
              <w:t>)</w:t>
            </w:r>
            <w:r w:rsidRPr="004E12CB">
              <w:rPr>
                <w:lang w:val="uk-UA"/>
              </w:rPr>
              <w:br/>
              <w:t>(  ) глибокий крен                      (  ) перевернутий політ          (  ) невідомо</w:t>
            </w:r>
            <w:r w:rsidRPr="004E12CB">
              <w:rPr>
                <w:lang w:val="uk-UA"/>
              </w:rPr>
              <w:br/>
              <w:t>     (</w:t>
            </w:r>
            <w:proofErr w:type="spellStart"/>
            <w:r w:rsidRPr="004E12CB">
              <w:rPr>
                <w:lang w:val="uk-UA"/>
              </w:rPr>
              <w:t>steep</w:t>
            </w:r>
            <w:proofErr w:type="spellEnd"/>
            <w:r w:rsidRPr="004E12CB">
              <w:rPr>
                <w:lang w:val="uk-UA"/>
              </w:rPr>
              <w:t xml:space="preserve"> </w:t>
            </w:r>
            <w:proofErr w:type="spellStart"/>
            <w:r w:rsidRPr="004E12CB">
              <w:rPr>
                <w:lang w:val="uk-UA"/>
              </w:rPr>
              <w:t>bank</w:t>
            </w:r>
            <w:proofErr w:type="spellEnd"/>
            <w:r w:rsidRPr="004E12CB">
              <w:rPr>
                <w:lang w:val="uk-UA"/>
              </w:rPr>
              <w:t>)                                (</w:t>
            </w:r>
            <w:proofErr w:type="spellStart"/>
            <w:r w:rsidRPr="004E12CB">
              <w:rPr>
                <w:lang w:val="uk-UA"/>
              </w:rPr>
              <w:t>inverted</w:t>
            </w:r>
            <w:proofErr w:type="spellEnd"/>
            <w:r w:rsidRPr="004E12CB">
              <w:rPr>
                <w:lang w:val="uk-UA"/>
              </w:rPr>
              <w:t>)                                   (</w:t>
            </w:r>
            <w:proofErr w:type="spellStart"/>
            <w:r w:rsidRPr="004E12CB">
              <w:rPr>
                <w:lang w:val="uk-UA"/>
              </w:rPr>
              <w:t>unknown</w:t>
            </w:r>
            <w:proofErr w:type="spellEnd"/>
            <w:r w:rsidRPr="004E12CB">
              <w:rPr>
                <w:lang w:val="uk-UA"/>
              </w:rPr>
              <w:t>)</w:t>
            </w:r>
          </w:p>
        </w:tc>
      </w:tr>
      <w:tr w:rsidR="009A75BB" w:rsidRPr="004E12CB" w14:paraId="42209339"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7741B4" w14:textId="77777777" w:rsidR="009A75BB" w:rsidRPr="004E12CB" w:rsidRDefault="009A75BB">
            <w:pPr>
              <w:pStyle w:val="tl"/>
              <w:spacing w:before="0" w:beforeAutospacing="0" w:after="0" w:afterAutospacing="0"/>
              <w:rPr>
                <w:lang w:val="uk-UA"/>
              </w:rPr>
            </w:pPr>
            <w:r w:rsidRPr="004E12CB">
              <w:rPr>
                <w:lang w:val="uk-UA"/>
              </w:rPr>
              <w:t>f) Напрямок крену повітряного судна (</w:t>
            </w:r>
            <w:proofErr w:type="spellStart"/>
            <w:r w:rsidRPr="004E12CB">
              <w:rPr>
                <w:lang w:val="uk-UA"/>
              </w:rPr>
              <w:t>aircraft</w:t>
            </w:r>
            <w:proofErr w:type="spellEnd"/>
            <w:r w:rsidRPr="004E12CB">
              <w:rPr>
                <w:lang w:val="uk-UA"/>
              </w:rPr>
              <w:t xml:space="preserve"> </w:t>
            </w:r>
            <w:proofErr w:type="spellStart"/>
            <w:r w:rsidRPr="004E12CB">
              <w:rPr>
                <w:lang w:val="uk-UA"/>
              </w:rPr>
              <w:t>direction</w:t>
            </w:r>
            <w:proofErr w:type="spellEnd"/>
            <w:r w:rsidRPr="004E12CB">
              <w:rPr>
                <w:lang w:val="uk-UA"/>
              </w:rPr>
              <w:t xml:space="preserve"> </w:t>
            </w:r>
            <w:proofErr w:type="spellStart"/>
            <w:r w:rsidRPr="004E12CB">
              <w:rPr>
                <w:lang w:val="uk-UA"/>
              </w:rPr>
              <w:t>of</w:t>
            </w:r>
            <w:proofErr w:type="spellEnd"/>
            <w:r w:rsidRPr="004E12CB">
              <w:rPr>
                <w:lang w:val="uk-UA"/>
              </w:rPr>
              <w:t xml:space="preserve"> </w:t>
            </w:r>
            <w:proofErr w:type="spellStart"/>
            <w:r w:rsidRPr="004E12CB">
              <w:rPr>
                <w:lang w:val="uk-UA"/>
              </w:rPr>
              <w:t>bank</w:t>
            </w:r>
            <w:proofErr w:type="spellEnd"/>
            <w:r w:rsidRPr="004E12CB">
              <w:rPr>
                <w:lang w:val="uk-UA"/>
              </w:rPr>
              <w:t>)</w:t>
            </w:r>
            <w:r w:rsidRPr="004E12CB">
              <w:rPr>
                <w:lang w:val="uk-UA"/>
              </w:rPr>
              <w:br/>
              <w:t>(  ) Ліворуч                                  (  ) Праворуч                            (  ) Невідомо</w:t>
            </w:r>
            <w:r w:rsidRPr="004E12CB">
              <w:rPr>
                <w:lang w:val="uk-UA"/>
              </w:rPr>
              <w:br/>
              <w:t>     (</w:t>
            </w:r>
            <w:proofErr w:type="spellStart"/>
            <w:r w:rsidRPr="004E12CB">
              <w:rPr>
                <w:lang w:val="uk-UA"/>
              </w:rPr>
              <w:t>left</w:t>
            </w:r>
            <w:proofErr w:type="spellEnd"/>
            <w:r w:rsidRPr="004E12CB">
              <w:rPr>
                <w:lang w:val="uk-UA"/>
              </w:rPr>
              <w:t>)                                             (</w:t>
            </w:r>
            <w:proofErr w:type="spellStart"/>
            <w:r w:rsidRPr="004E12CB">
              <w:rPr>
                <w:lang w:val="uk-UA"/>
              </w:rPr>
              <w:t>right</w:t>
            </w:r>
            <w:proofErr w:type="spellEnd"/>
            <w:r w:rsidRPr="004E12CB">
              <w:rPr>
                <w:lang w:val="uk-UA"/>
              </w:rPr>
              <w:t>)                                         (</w:t>
            </w:r>
            <w:proofErr w:type="spellStart"/>
            <w:r w:rsidRPr="004E12CB">
              <w:rPr>
                <w:lang w:val="uk-UA"/>
              </w:rPr>
              <w:t>unknown</w:t>
            </w:r>
            <w:proofErr w:type="spellEnd"/>
            <w:r w:rsidRPr="004E12CB">
              <w:rPr>
                <w:lang w:val="uk-UA"/>
              </w:rPr>
              <w:t>)</w:t>
            </w:r>
          </w:p>
        </w:tc>
      </w:tr>
      <w:tr w:rsidR="009A75BB" w:rsidRPr="004E12CB" w14:paraId="4358315A"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BCC82C" w14:textId="77777777" w:rsidR="009A75BB" w:rsidRPr="004E12CB" w:rsidRDefault="009A75BB">
            <w:pPr>
              <w:pStyle w:val="tl"/>
              <w:spacing w:before="0" w:beforeAutospacing="0" w:after="0" w:afterAutospacing="0"/>
              <w:rPr>
                <w:lang w:val="uk-UA"/>
              </w:rPr>
            </w:pPr>
            <w:r w:rsidRPr="004E12CB">
              <w:rPr>
                <w:lang w:val="uk-UA"/>
              </w:rPr>
              <w:t>g) Обмеження видимості (</w:t>
            </w:r>
            <w:proofErr w:type="spellStart"/>
            <w:r w:rsidRPr="004E12CB">
              <w:rPr>
                <w:lang w:val="uk-UA"/>
              </w:rPr>
              <w:t>restrictions</w:t>
            </w:r>
            <w:proofErr w:type="spellEnd"/>
            <w:r w:rsidRPr="004E12CB">
              <w:rPr>
                <w:lang w:val="uk-UA"/>
              </w:rPr>
              <w:t xml:space="preserve"> </w:t>
            </w:r>
            <w:proofErr w:type="spellStart"/>
            <w:r w:rsidRPr="004E12CB">
              <w:rPr>
                <w:lang w:val="uk-UA"/>
              </w:rPr>
              <w:t>to</w:t>
            </w:r>
            <w:proofErr w:type="spellEnd"/>
            <w:r w:rsidRPr="004E12CB">
              <w:rPr>
                <w:lang w:val="uk-UA"/>
              </w:rPr>
              <w:t xml:space="preserve"> </w:t>
            </w:r>
            <w:proofErr w:type="spellStart"/>
            <w:r w:rsidRPr="004E12CB">
              <w:rPr>
                <w:lang w:val="uk-UA"/>
              </w:rPr>
              <w:t>visibility</w:t>
            </w:r>
            <w:proofErr w:type="spellEnd"/>
            <w:r w:rsidRPr="004E12CB">
              <w:rPr>
                <w:lang w:val="uk-UA"/>
              </w:rPr>
              <w:t>)</w:t>
            </w:r>
            <w:r w:rsidRPr="004E12CB">
              <w:rPr>
                <w:lang w:val="uk-UA"/>
              </w:rPr>
              <w:br/>
              <w:t>(  ) Сліпучий блиск сонця         (  ) Стійка лобового скла         (  ) Брудне лобове скло</w:t>
            </w:r>
            <w:r w:rsidRPr="004E12CB">
              <w:rPr>
                <w:lang w:val="uk-UA"/>
              </w:rPr>
              <w:br/>
              <w:t>     (</w:t>
            </w:r>
            <w:proofErr w:type="spellStart"/>
            <w:r w:rsidRPr="004E12CB">
              <w:rPr>
                <w:lang w:val="uk-UA"/>
              </w:rPr>
              <w:t>sun</w:t>
            </w:r>
            <w:proofErr w:type="spellEnd"/>
            <w:r w:rsidRPr="004E12CB">
              <w:rPr>
                <w:lang w:val="uk-UA"/>
              </w:rPr>
              <w:t xml:space="preserve"> </w:t>
            </w:r>
            <w:proofErr w:type="spellStart"/>
            <w:r w:rsidRPr="004E12CB">
              <w:rPr>
                <w:lang w:val="uk-UA"/>
              </w:rPr>
              <w:t>glare</w:t>
            </w:r>
            <w:proofErr w:type="spellEnd"/>
            <w:r w:rsidRPr="004E12CB">
              <w:rPr>
                <w:lang w:val="uk-UA"/>
              </w:rPr>
              <w:t>)                                     (</w:t>
            </w:r>
            <w:proofErr w:type="spellStart"/>
            <w:r w:rsidRPr="004E12CB">
              <w:rPr>
                <w:lang w:val="uk-UA"/>
              </w:rPr>
              <w:t>windscreen</w:t>
            </w:r>
            <w:proofErr w:type="spellEnd"/>
            <w:r w:rsidRPr="004E12CB">
              <w:rPr>
                <w:lang w:val="uk-UA"/>
              </w:rPr>
              <w:t xml:space="preserve"> </w:t>
            </w:r>
            <w:proofErr w:type="spellStart"/>
            <w:r w:rsidRPr="004E12CB">
              <w:rPr>
                <w:lang w:val="uk-UA"/>
              </w:rPr>
              <w:t>pillar</w:t>
            </w:r>
            <w:proofErr w:type="spellEnd"/>
            <w:r w:rsidRPr="004E12CB">
              <w:rPr>
                <w:lang w:val="uk-UA"/>
              </w:rPr>
              <w:t>)                      (</w:t>
            </w:r>
            <w:proofErr w:type="spellStart"/>
            <w:r w:rsidRPr="004E12CB">
              <w:rPr>
                <w:lang w:val="uk-UA"/>
              </w:rPr>
              <w:t>dirty</w:t>
            </w:r>
            <w:proofErr w:type="spellEnd"/>
            <w:r w:rsidRPr="004E12CB">
              <w:rPr>
                <w:lang w:val="uk-UA"/>
              </w:rPr>
              <w:t xml:space="preserve"> </w:t>
            </w:r>
            <w:proofErr w:type="spellStart"/>
            <w:r w:rsidRPr="004E12CB">
              <w:rPr>
                <w:lang w:val="uk-UA"/>
              </w:rPr>
              <w:t>wind</w:t>
            </w:r>
            <w:proofErr w:type="spellEnd"/>
            <w:r w:rsidRPr="004E12CB">
              <w:rPr>
                <w:lang w:val="uk-UA"/>
              </w:rPr>
              <w:t xml:space="preserve"> </w:t>
            </w:r>
            <w:proofErr w:type="spellStart"/>
            <w:r w:rsidRPr="004E12CB">
              <w:rPr>
                <w:lang w:val="uk-UA"/>
              </w:rPr>
              <w:t>screen</w:t>
            </w:r>
            <w:proofErr w:type="spellEnd"/>
            <w:r w:rsidRPr="004E12CB">
              <w:rPr>
                <w:lang w:val="uk-UA"/>
              </w:rPr>
              <w:t>)</w:t>
            </w:r>
            <w:r w:rsidRPr="004E12CB">
              <w:rPr>
                <w:lang w:val="uk-UA"/>
              </w:rPr>
              <w:br/>
              <w:t>(  ) Інші особливості                   (  ) Ніяких</w:t>
            </w:r>
            <w:r w:rsidRPr="004E12CB">
              <w:rPr>
                <w:lang w:val="uk-UA"/>
              </w:rPr>
              <w:br/>
              <w:t>     (</w:t>
            </w:r>
            <w:proofErr w:type="spellStart"/>
            <w:r w:rsidRPr="004E12CB">
              <w:rPr>
                <w:lang w:val="uk-UA"/>
              </w:rPr>
              <w:t>other</w:t>
            </w:r>
            <w:proofErr w:type="spellEnd"/>
            <w:r w:rsidRPr="004E12CB">
              <w:rPr>
                <w:lang w:val="uk-UA"/>
              </w:rPr>
              <w:t xml:space="preserve"> </w:t>
            </w:r>
            <w:proofErr w:type="spellStart"/>
            <w:r w:rsidRPr="004E12CB">
              <w:rPr>
                <w:lang w:val="uk-UA"/>
              </w:rPr>
              <w:t>cockpit</w:t>
            </w:r>
            <w:proofErr w:type="spellEnd"/>
            <w:r w:rsidRPr="004E12CB">
              <w:rPr>
                <w:lang w:val="uk-UA"/>
              </w:rPr>
              <w:t xml:space="preserve"> </w:t>
            </w:r>
            <w:proofErr w:type="spellStart"/>
            <w:r w:rsidRPr="004E12CB">
              <w:rPr>
                <w:lang w:val="uk-UA"/>
              </w:rPr>
              <w:t>structure</w:t>
            </w:r>
            <w:proofErr w:type="spellEnd"/>
            <w:r w:rsidRPr="004E12CB">
              <w:rPr>
                <w:lang w:val="uk-UA"/>
              </w:rPr>
              <w:t>)                (</w:t>
            </w:r>
            <w:proofErr w:type="spellStart"/>
            <w:r w:rsidRPr="004E12CB">
              <w:rPr>
                <w:lang w:val="uk-UA"/>
              </w:rPr>
              <w:t>none</w:t>
            </w:r>
            <w:proofErr w:type="spellEnd"/>
            <w:r w:rsidRPr="004E12CB">
              <w:rPr>
                <w:lang w:val="uk-UA"/>
              </w:rPr>
              <w:t>)</w:t>
            </w:r>
          </w:p>
        </w:tc>
      </w:tr>
      <w:tr w:rsidR="009A75BB" w:rsidRPr="004E12CB" w14:paraId="66DF5C14"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6A1CCB" w14:textId="77777777" w:rsidR="009A75BB" w:rsidRPr="004E12CB" w:rsidRDefault="009A75BB">
            <w:pPr>
              <w:pStyle w:val="tl"/>
              <w:spacing w:before="0" w:beforeAutospacing="0" w:after="0" w:afterAutospacing="0"/>
              <w:rPr>
                <w:lang w:val="uk-UA"/>
              </w:rPr>
            </w:pPr>
            <w:r w:rsidRPr="004E12CB">
              <w:rPr>
                <w:lang w:val="uk-UA"/>
              </w:rPr>
              <w:t>h) Використання світлового обладнання повітряного судна</w:t>
            </w:r>
            <w:r w:rsidRPr="004E12CB">
              <w:rPr>
                <w:lang w:val="uk-UA"/>
              </w:rPr>
              <w:br/>
              <w:t>     (</w:t>
            </w:r>
            <w:proofErr w:type="spellStart"/>
            <w:r w:rsidRPr="004E12CB">
              <w:rPr>
                <w:lang w:val="uk-UA"/>
              </w:rPr>
              <w:t>use</w:t>
            </w:r>
            <w:proofErr w:type="spellEnd"/>
            <w:r w:rsidRPr="004E12CB">
              <w:rPr>
                <w:lang w:val="uk-UA"/>
              </w:rPr>
              <w:t xml:space="preserve"> </w:t>
            </w:r>
            <w:proofErr w:type="spellStart"/>
            <w:r w:rsidRPr="004E12CB">
              <w:rPr>
                <w:lang w:val="uk-UA"/>
              </w:rPr>
              <w:t>of</w:t>
            </w:r>
            <w:proofErr w:type="spellEnd"/>
            <w:r w:rsidRPr="004E12CB">
              <w:rPr>
                <w:lang w:val="uk-UA"/>
              </w:rPr>
              <w:t xml:space="preserve"> </w:t>
            </w:r>
            <w:proofErr w:type="spellStart"/>
            <w:r w:rsidRPr="004E12CB">
              <w:rPr>
                <w:lang w:val="uk-UA"/>
              </w:rPr>
              <w:t>aircraft</w:t>
            </w:r>
            <w:proofErr w:type="spellEnd"/>
            <w:r w:rsidRPr="004E12CB">
              <w:rPr>
                <w:lang w:val="uk-UA"/>
              </w:rPr>
              <w:t xml:space="preserve"> </w:t>
            </w:r>
            <w:proofErr w:type="spellStart"/>
            <w:r w:rsidRPr="004E12CB">
              <w:rPr>
                <w:lang w:val="uk-UA"/>
              </w:rPr>
              <w:t>lighting</w:t>
            </w:r>
            <w:proofErr w:type="spellEnd"/>
            <w:r w:rsidRPr="004E12CB">
              <w:rPr>
                <w:lang w:val="uk-UA"/>
              </w:rPr>
              <w:t>)</w:t>
            </w:r>
            <w:r w:rsidRPr="004E12CB">
              <w:rPr>
                <w:lang w:val="uk-UA"/>
              </w:rPr>
              <w:br/>
              <w:t>(  ) Навігаційні вогні                  (  ) Проблискові вогні              (  ) Арматура освітлення</w:t>
            </w:r>
            <w:r w:rsidRPr="004E12CB">
              <w:rPr>
                <w:lang w:val="uk-UA"/>
              </w:rPr>
              <w:br/>
            </w:r>
            <w:r w:rsidRPr="004E12CB">
              <w:rPr>
                <w:lang w:val="uk-UA"/>
              </w:rPr>
              <w:lastRenderedPageBreak/>
              <w:t>     (</w:t>
            </w:r>
            <w:proofErr w:type="spellStart"/>
            <w:r w:rsidRPr="004E12CB">
              <w:rPr>
                <w:lang w:val="uk-UA"/>
              </w:rPr>
              <w:t>navigation</w:t>
            </w:r>
            <w:proofErr w:type="spellEnd"/>
            <w:r w:rsidRPr="004E12CB">
              <w:rPr>
                <w:lang w:val="uk-UA"/>
              </w:rPr>
              <w:t xml:space="preserve"> </w:t>
            </w:r>
            <w:proofErr w:type="spellStart"/>
            <w:r w:rsidRPr="004E12CB">
              <w:rPr>
                <w:lang w:val="uk-UA"/>
              </w:rPr>
              <w:t>lights</w:t>
            </w:r>
            <w:proofErr w:type="spellEnd"/>
            <w:r w:rsidRPr="004E12CB">
              <w:rPr>
                <w:lang w:val="uk-UA"/>
              </w:rPr>
              <w:t>)                          (</w:t>
            </w:r>
            <w:proofErr w:type="spellStart"/>
            <w:r w:rsidRPr="004E12CB">
              <w:rPr>
                <w:lang w:val="uk-UA"/>
              </w:rPr>
              <w:t>strobe</w:t>
            </w:r>
            <w:proofErr w:type="spellEnd"/>
            <w:r w:rsidRPr="004E12CB">
              <w:rPr>
                <w:lang w:val="uk-UA"/>
              </w:rPr>
              <w:t xml:space="preserve"> </w:t>
            </w:r>
            <w:proofErr w:type="spellStart"/>
            <w:r w:rsidRPr="004E12CB">
              <w:rPr>
                <w:lang w:val="uk-UA"/>
              </w:rPr>
              <w:t>lights</w:t>
            </w:r>
            <w:proofErr w:type="spellEnd"/>
            <w:r w:rsidRPr="004E12CB">
              <w:rPr>
                <w:lang w:val="uk-UA"/>
              </w:rPr>
              <w:t>)                              кабіни (</w:t>
            </w:r>
            <w:proofErr w:type="spellStart"/>
            <w:r w:rsidRPr="004E12CB">
              <w:rPr>
                <w:lang w:val="uk-UA"/>
              </w:rPr>
              <w:t>cabin</w:t>
            </w:r>
            <w:proofErr w:type="spellEnd"/>
            <w:r w:rsidRPr="004E12CB">
              <w:rPr>
                <w:lang w:val="uk-UA"/>
              </w:rPr>
              <w:t xml:space="preserve"> </w:t>
            </w:r>
            <w:proofErr w:type="spellStart"/>
            <w:r w:rsidRPr="004E12CB">
              <w:rPr>
                <w:lang w:val="uk-UA"/>
              </w:rPr>
              <w:t>lights</w:t>
            </w:r>
            <w:proofErr w:type="spellEnd"/>
            <w:r w:rsidRPr="004E12CB">
              <w:rPr>
                <w:lang w:val="uk-UA"/>
              </w:rPr>
              <w:t>)</w:t>
            </w:r>
            <w:r w:rsidRPr="004E12CB">
              <w:rPr>
                <w:lang w:val="uk-UA"/>
              </w:rPr>
              <w:br/>
              <w:t>(  ) Червоні проблискові           (  ) Посадочні вогні/                 (  ) Хвостові вогні для</w:t>
            </w:r>
            <w:r w:rsidRPr="004E12CB">
              <w:rPr>
                <w:lang w:val="uk-UA"/>
              </w:rPr>
              <w:br/>
              <w:t>вогні для запобігання                     вогні для руління                підсвічування емблеми</w:t>
            </w:r>
            <w:r w:rsidRPr="004E12CB">
              <w:rPr>
                <w:lang w:val="uk-UA"/>
              </w:rPr>
              <w:br/>
              <w:t>зіткненню (</w:t>
            </w:r>
            <w:proofErr w:type="spellStart"/>
            <w:r w:rsidRPr="004E12CB">
              <w:rPr>
                <w:lang w:val="uk-UA"/>
              </w:rPr>
              <w:t>red</w:t>
            </w:r>
            <w:proofErr w:type="spellEnd"/>
            <w:r w:rsidRPr="004E12CB">
              <w:rPr>
                <w:lang w:val="uk-UA"/>
              </w:rPr>
              <w:t xml:space="preserve"> </w:t>
            </w:r>
            <w:proofErr w:type="spellStart"/>
            <w:r w:rsidRPr="004E12CB">
              <w:rPr>
                <w:lang w:val="uk-UA"/>
              </w:rPr>
              <w:t>and</w:t>
            </w:r>
            <w:proofErr w:type="spellEnd"/>
            <w:r w:rsidRPr="004E12CB">
              <w:rPr>
                <w:lang w:val="uk-UA"/>
              </w:rPr>
              <w:t xml:space="preserve"> </w:t>
            </w:r>
            <w:proofErr w:type="spellStart"/>
            <w:r w:rsidRPr="004E12CB">
              <w:rPr>
                <w:lang w:val="uk-UA"/>
              </w:rPr>
              <w:t>anti</w:t>
            </w:r>
            <w:proofErr w:type="spellEnd"/>
            <w:r w:rsidRPr="004E12CB">
              <w:rPr>
                <w:lang w:val="uk-UA"/>
              </w:rPr>
              <w:t>-                  (</w:t>
            </w:r>
            <w:proofErr w:type="spellStart"/>
            <w:r w:rsidRPr="004E12CB">
              <w:rPr>
                <w:lang w:val="uk-UA"/>
              </w:rPr>
              <w:t>landing</w:t>
            </w:r>
            <w:proofErr w:type="spellEnd"/>
            <w:r w:rsidRPr="004E12CB">
              <w:rPr>
                <w:lang w:val="uk-UA"/>
              </w:rPr>
              <w:t>/</w:t>
            </w:r>
            <w:proofErr w:type="spellStart"/>
            <w:r w:rsidRPr="004E12CB">
              <w:rPr>
                <w:lang w:val="uk-UA"/>
              </w:rPr>
              <w:t>taxi</w:t>
            </w:r>
            <w:proofErr w:type="spellEnd"/>
            <w:r w:rsidRPr="004E12CB">
              <w:rPr>
                <w:lang w:val="uk-UA"/>
              </w:rPr>
              <w:t xml:space="preserve"> </w:t>
            </w:r>
            <w:proofErr w:type="spellStart"/>
            <w:r w:rsidRPr="004E12CB">
              <w:rPr>
                <w:lang w:val="uk-UA"/>
              </w:rPr>
              <w:t>lights</w:t>
            </w:r>
            <w:proofErr w:type="spellEnd"/>
            <w:r w:rsidRPr="004E12CB">
              <w:rPr>
                <w:lang w:val="uk-UA"/>
              </w:rPr>
              <w:t>)                  (</w:t>
            </w:r>
            <w:proofErr w:type="spellStart"/>
            <w:r w:rsidRPr="004E12CB">
              <w:rPr>
                <w:lang w:val="uk-UA"/>
              </w:rPr>
              <w:t>logo</w:t>
            </w:r>
            <w:proofErr w:type="spellEnd"/>
            <w:r w:rsidRPr="004E12CB">
              <w:rPr>
                <w:lang w:val="uk-UA"/>
              </w:rPr>
              <w:t xml:space="preserve"> (</w:t>
            </w:r>
            <w:proofErr w:type="spellStart"/>
            <w:r w:rsidRPr="004E12CB">
              <w:rPr>
                <w:lang w:val="uk-UA"/>
              </w:rPr>
              <w:t>tail</w:t>
            </w:r>
            <w:proofErr w:type="spellEnd"/>
            <w:r w:rsidRPr="004E12CB">
              <w:rPr>
                <w:lang w:val="uk-UA"/>
              </w:rPr>
              <w:t xml:space="preserve"> </w:t>
            </w:r>
            <w:proofErr w:type="spellStart"/>
            <w:r w:rsidRPr="004E12CB">
              <w:rPr>
                <w:lang w:val="uk-UA"/>
              </w:rPr>
              <w:t>fin</w:t>
            </w:r>
            <w:proofErr w:type="spellEnd"/>
            <w:r w:rsidRPr="004E12CB">
              <w:rPr>
                <w:lang w:val="uk-UA"/>
              </w:rPr>
              <w:t xml:space="preserve">) </w:t>
            </w:r>
            <w:proofErr w:type="spellStart"/>
            <w:r w:rsidRPr="004E12CB">
              <w:rPr>
                <w:lang w:val="uk-UA"/>
              </w:rPr>
              <w:t>lights</w:t>
            </w:r>
            <w:proofErr w:type="spellEnd"/>
            <w:r w:rsidRPr="004E12CB">
              <w:rPr>
                <w:lang w:val="uk-UA"/>
              </w:rPr>
              <w:t>)</w:t>
            </w:r>
            <w:r w:rsidRPr="004E12CB">
              <w:rPr>
                <w:lang w:val="uk-UA"/>
              </w:rPr>
              <w:br/>
            </w:r>
            <w:proofErr w:type="spellStart"/>
            <w:r w:rsidRPr="004E12CB">
              <w:rPr>
                <w:lang w:val="uk-UA"/>
              </w:rPr>
              <w:t>collision</w:t>
            </w:r>
            <w:proofErr w:type="spellEnd"/>
            <w:r w:rsidRPr="004E12CB">
              <w:rPr>
                <w:lang w:val="uk-UA"/>
              </w:rPr>
              <w:t xml:space="preserve"> </w:t>
            </w:r>
            <w:proofErr w:type="spellStart"/>
            <w:r w:rsidRPr="004E12CB">
              <w:rPr>
                <w:lang w:val="uk-UA"/>
              </w:rPr>
              <w:t>lights</w:t>
            </w:r>
            <w:proofErr w:type="spellEnd"/>
            <w:r w:rsidRPr="004E12CB">
              <w:rPr>
                <w:lang w:val="uk-UA"/>
              </w:rPr>
              <w:t>)</w:t>
            </w:r>
            <w:r w:rsidRPr="004E12CB">
              <w:rPr>
                <w:lang w:val="uk-UA"/>
              </w:rPr>
              <w:br/>
              <w:t>(  ) Інші                                       (  ) Ніяких</w:t>
            </w:r>
            <w:r w:rsidRPr="004E12CB">
              <w:rPr>
                <w:lang w:val="uk-UA"/>
              </w:rPr>
              <w:br/>
              <w:t>     (</w:t>
            </w:r>
            <w:proofErr w:type="spellStart"/>
            <w:r w:rsidRPr="004E12CB">
              <w:rPr>
                <w:lang w:val="uk-UA"/>
              </w:rPr>
              <w:t>other</w:t>
            </w:r>
            <w:proofErr w:type="spellEnd"/>
            <w:r w:rsidRPr="004E12CB">
              <w:rPr>
                <w:lang w:val="uk-UA"/>
              </w:rPr>
              <w:t>)                                         (</w:t>
            </w:r>
            <w:proofErr w:type="spellStart"/>
            <w:r w:rsidRPr="004E12CB">
              <w:rPr>
                <w:lang w:val="uk-UA"/>
              </w:rPr>
              <w:t>none</w:t>
            </w:r>
            <w:proofErr w:type="spellEnd"/>
            <w:r w:rsidRPr="004E12CB">
              <w:rPr>
                <w:lang w:val="uk-UA"/>
              </w:rPr>
              <w:t>)</w:t>
            </w:r>
          </w:p>
        </w:tc>
      </w:tr>
      <w:tr w:rsidR="009A75BB" w:rsidRPr="004E12CB" w14:paraId="1E19C308"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DC5E48" w14:textId="77777777" w:rsidR="009A75BB" w:rsidRPr="004E12CB" w:rsidRDefault="009A75BB">
            <w:pPr>
              <w:pStyle w:val="tl"/>
              <w:spacing w:before="0" w:beforeAutospacing="0" w:after="0" w:afterAutospacing="0"/>
              <w:rPr>
                <w:lang w:val="uk-UA"/>
              </w:rPr>
            </w:pPr>
            <w:r w:rsidRPr="004E12CB">
              <w:rPr>
                <w:lang w:val="uk-UA"/>
              </w:rPr>
              <w:lastRenderedPageBreak/>
              <w:t>i) Рекомендація щодо маневру ухилення, яка передавалась органом ОПР</w:t>
            </w:r>
            <w:r w:rsidRPr="004E12CB">
              <w:rPr>
                <w:lang w:val="uk-UA"/>
              </w:rPr>
              <w:br/>
              <w:t>     (</w:t>
            </w:r>
            <w:proofErr w:type="spellStart"/>
            <w:r w:rsidRPr="004E12CB">
              <w:rPr>
                <w:lang w:val="uk-UA"/>
              </w:rPr>
              <w:t>traffic</w:t>
            </w:r>
            <w:proofErr w:type="spellEnd"/>
            <w:r w:rsidRPr="004E12CB">
              <w:rPr>
                <w:lang w:val="uk-UA"/>
              </w:rPr>
              <w:t xml:space="preserve"> </w:t>
            </w:r>
            <w:proofErr w:type="spellStart"/>
            <w:r w:rsidRPr="004E12CB">
              <w:rPr>
                <w:lang w:val="uk-UA"/>
              </w:rPr>
              <w:t>avoidance</w:t>
            </w:r>
            <w:proofErr w:type="spellEnd"/>
            <w:r w:rsidRPr="004E12CB">
              <w:rPr>
                <w:lang w:val="uk-UA"/>
              </w:rPr>
              <w:t xml:space="preserve"> </w:t>
            </w:r>
            <w:proofErr w:type="spellStart"/>
            <w:r w:rsidRPr="004E12CB">
              <w:rPr>
                <w:lang w:val="uk-UA"/>
              </w:rPr>
              <w:t>advice</w:t>
            </w:r>
            <w:proofErr w:type="spellEnd"/>
            <w:r w:rsidRPr="004E12CB">
              <w:rPr>
                <w:lang w:val="uk-UA"/>
              </w:rPr>
              <w:t xml:space="preserve"> </w:t>
            </w:r>
            <w:proofErr w:type="spellStart"/>
            <w:r w:rsidRPr="004E12CB">
              <w:rPr>
                <w:lang w:val="uk-UA"/>
              </w:rPr>
              <w:t>issued</w:t>
            </w:r>
            <w:proofErr w:type="spellEnd"/>
            <w:r w:rsidRPr="004E12CB">
              <w:rPr>
                <w:lang w:val="uk-UA"/>
              </w:rPr>
              <w:t xml:space="preserve"> </w:t>
            </w:r>
            <w:proofErr w:type="spellStart"/>
            <w:r w:rsidRPr="004E12CB">
              <w:rPr>
                <w:lang w:val="uk-UA"/>
              </w:rPr>
              <w:t>by</w:t>
            </w:r>
            <w:proofErr w:type="spellEnd"/>
            <w:r w:rsidRPr="004E12CB">
              <w:rPr>
                <w:lang w:val="uk-UA"/>
              </w:rPr>
              <w:t xml:space="preserve"> ATS)</w:t>
            </w:r>
            <w:r w:rsidRPr="004E12CB">
              <w:rPr>
                <w:lang w:val="uk-UA"/>
              </w:rPr>
              <w:br/>
              <w:t>(  ) Так, на підставі                   (  ) Так, на підставі                   (  ) Так, на підставі</w:t>
            </w:r>
            <w:r w:rsidRPr="004E12CB">
              <w:rPr>
                <w:lang w:val="uk-UA"/>
              </w:rPr>
              <w:br/>
              <w:t>даних систем                            візуальних                                іншої інформації</w:t>
            </w:r>
            <w:r w:rsidRPr="004E12CB">
              <w:rPr>
                <w:lang w:val="uk-UA"/>
              </w:rPr>
              <w:br/>
              <w:t>спостереження                         спостережень                          (</w:t>
            </w:r>
            <w:proofErr w:type="spellStart"/>
            <w:r w:rsidRPr="004E12CB">
              <w:rPr>
                <w:lang w:val="uk-UA"/>
              </w:rPr>
              <w:t>yes</w:t>
            </w:r>
            <w:proofErr w:type="spellEnd"/>
            <w:r w:rsidRPr="004E12CB">
              <w:rPr>
                <w:lang w:val="uk-UA"/>
              </w:rPr>
              <w:t xml:space="preserve">, </w:t>
            </w:r>
            <w:proofErr w:type="spellStart"/>
            <w:r w:rsidRPr="004E12CB">
              <w:rPr>
                <w:lang w:val="uk-UA"/>
              </w:rPr>
              <w:t>based</w:t>
            </w:r>
            <w:proofErr w:type="spellEnd"/>
            <w:r w:rsidRPr="004E12CB">
              <w:rPr>
                <w:lang w:val="uk-UA"/>
              </w:rPr>
              <w:t xml:space="preserve"> </w:t>
            </w:r>
            <w:proofErr w:type="spellStart"/>
            <w:r w:rsidRPr="004E12CB">
              <w:rPr>
                <w:lang w:val="uk-UA"/>
              </w:rPr>
              <w:t>on</w:t>
            </w:r>
            <w:proofErr w:type="spellEnd"/>
            <w:r w:rsidRPr="004E12CB">
              <w:rPr>
                <w:lang w:val="uk-UA"/>
              </w:rPr>
              <w:t xml:space="preserve"> </w:t>
            </w:r>
            <w:proofErr w:type="spellStart"/>
            <w:r w:rsidRPr="004E12CB">
              <w:rPr>
                <w:lang w:val="uk-UA"/>
              </w:rPr>
              <w:t>other</w:t>
            </w:r>
            <w:proofErr w:type="spellEnd"/>
            <w:r w:rsidRPr="004E12CB">
              <w:rPr>
                <w:lang w:val="uk-UA"/>
              </w:rPr>
              <w:t>)</w:t>
            </w:r>
            <w:r w:rsidRPr="004E12CB">
              <w:rPr>
                <w:lang w:val="uk-UA"/>
              </w:rPr>
              <w:br/>
              <w:t>(</w:t>
            </w:r>
            <w:proofErr w:type="spellStart"/>
            <w:r w:rsidRPr="004E12CB">
              <w:rPr>
                <w:lang w:val="uk-UA"/>
              </w:rPr>
              <w:t>yes</w:t>
            </w:r>
            <w:proofErr w:type="spellEnd"/>
            <w:r w:rsidRPr="004E12CB">
              <w:rPr>
                <w:lang w:val="uk-UA"/>
              </w:rPr>
              <w:t xml:space="preserve">, </w:t>
            </w:r>
            <w:proofErr w:type="spellStart"/>
            <w:r w:rsidRPr="004E12CB">
              <w:rPr>
                <w:lang w:val="uk-UA"/>
              </w:rPr>
              <w:t>based</w:t>
            </w:r>
            <w:proofErr w:type="spellEnd"/>
            <w:r w:rsidRPr="004E12CB">
              <w:rPr>
                <w:lang w:val="uk-UA"/>
              </w:rPr>
              <w:t xml:space="preserve"> </w:t>
            </w:r>
            <w:proofErr w:type="spellStart"/>
            <w:r w:rsidRPr="004E12CB">
              <w:rPr>
                <w:lang w:val="uk-UA"/>
              </w:rPr>
              <w:t>on</w:t>
            </w:r>
            <w:proofErr w:type="spellEnd"/>
            <w:r w:rsidRPr="004E12CB">
              <w:rPr>
                <w:lang w:val="uk-UA"/>
              </w:rPr>
              <w:t xml:space="preserve"> ATS                    (</w:t>
            </w:r>
            <w:proofErr w:type="spellStart"/>
            <w:r w:rsidRPr="004E12CB">
              <w:rPr>
                <w:lang w:val="uk-UA"/>
              </w:rPr>
              <w:t>yes</w:t>
            </w:r>
            <w:proofErr w:type="spellEnd"/>
            <w:r w:rsidRPr="004E12CB">
              <w:rPr>
                <w:lang w:val="uk-UA"/>
              </w:rPr>
              <w:t xml:space="preserve">, </w:t>
            </w:r>
            <w:proofErr w:type="spellStart"/>
            <w:r w:rsidRPr="004E12CB">
              <w:rPr>
                <w:lang w:val="uk-UA"/>
              </w:rPr>
              <w:t>based</w:t>
            </w:r>
            <w:proofErr w:type="spellEnd"/>
            <w:r w:rsidRPr="004E12CB">
              <w:rPr>
                <w:lang w:val="uk-UA"/>
              </w:rPr>
              <w:t xml:space="preserve"> </w:t>
            </w:r>
            <w:proofErr w:type="spellStart"/>
            <w:r w:rsidRPr="004E12CB">
              <w:rPr>
                <w:lang w:val="uk-UA"/>
              </w:rPr>
              <w:t>on</w:t>
            </w:r>
            <w:proofErr w:type="spellEnd"/>
            <w:r w:rsidRPr="004E12CB">
              <w:rPr>
                <w:lang w:val="uk-UA"/>
              </w:rPr>
              <w:t xml:space="preserve"> </w:t>
            </w:r>
            <w:proofErr w:type="spellStart"/>
            <w:r w:rsidRPr="004E12CB">
              <w:rPr>
                <w:lang w:val="uk-UA"/>
              </w:rPr>
              <w:t>visual</w:t>
            </w:r>
            <w:proofErr w:type="spellEnd"/>
            <w:r w:rsidRPr="004E12CB">
              <w:rPr>
                <w:lang w:val="uk-UA"/>
              </w:rPr>
              <w:br/>
            </w:r>
            <w:proofErr w:type="spellStart"/>
            <w:r w:rsidRPr="004E12CB">
              <w:rPr>
                <w:lang w:val="uk-UA"/>
              </w:rPr>
              <w:t>surveillance</w:t>
            </w:r>
            <w:proofErr w:type="spellEnd"/>
            <w:r w:rsidRPr="004E12CB">
              <w:rPr>
                <w:lang w:val="uk-UA"/>
              </w:rPr>
              <w:t xml:space="preserve"> </w:t>
            </w:r>
            <w:proofErr w:type="spellStart"/>
            <w:r w:rsidRPr="004E12CB">
              <w:rPr>
                <w:lang w:val="uk-UA"/>
              </w:rPr>
              <w:t>system</w:t>
            </w:r>
            <w:proofErr w:type="spellEnd"/>
            <w:r w:rsidRPr="004E12CB">
              <w:rPr>
                <w:lang w:val="uk-UA"/>
              </w:rPr>
              <w:t xml:space="preserve">)                     </w:t>
            </w:r>
            <w:proofErr w:type="spellStart"/>
            <w:r w:rsidRPr="004E12CB">
              <w:rPr>
                <w:lang w:val="uk-UA"/>
              </w:rPr>
              <w:t>sighting</w:t>
            </w:r>
            <w:proofErr w:type="spellEnd"/>
            <w:r w:rsidRPr="004E12CB">
              <w:rPr>
                <w:lang w:val="uk-UA"/>
              </w:rPr>
              <w:t>)</w:t>
            </w:r>
            <w:r w:rsidRPr="004E12CB">
              <w:rPr>
                <w:lang w:val="uk-UA"/>
              </w:rPr>
              <w:br/>
              <w:t>(  ) Ні (</w:t>
            </w:r>
            <w:proofErr w:type="spellStart"/>
            <w:r w:rsidRPr="004E12CB">
              <w:rPr>
                <w:lang w:val="uk-UA"/>
              </w:rPr>
              <w:t>No</w:t>
            </w:r>
            <w:proofErr w:type="spellEnd"/>
            <w:r w:rsidRPr="004E12CB">
              <w:rPr>
                <w:lang w:val="uk-UA"/>
              </w:rPr>
              <w:t>)</w:t>
            </w:r>
          </w:p>
        </w:tc>
      </w:tr>
      <w:tr w:rsidR="009A75BB" w:rsidRPr="004E12CB" w14:paraId="22E1F142"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5BB956" w14:textId="77777777" w:rsidR="009A75BB" w:rsidRPr="004E12CB" w:rsidRDefault="009A75BB">
            <w:pPr>
              <w:pStyle w:val="tl"/>
              <w:spacing w:before="0" w:beforeAutospacing="0" w:after="0" w:afterAutospacing="0"/>
              <w:rPr>
                <w:lang w:val="uk-UA"/>
              </w:rPr>
            </w:pPr>
            <w:r w:rsidRPr="004E12CB">
              <w:rPr>
                <w:lang w:val="uk-UA"/>
              </w:rPr>
              <w:t>j) Інформація щодо повітряного руху передавалась (</w:t>
            </w:r>
            <w:proofErr w:type="spellStart"/>
            <w:r w:rsidRPr="004E12CB">
              <w:rPr>
                <w:lang w:val="uk-UA"/>
              </w:rPr>
              <w:t>traffic</w:t>
            </w:r>
            <w:proofErr w:type="spellEnd"/>
            <w:r w:rsidRPr="004E12CB">
              <w:rPr>
                <w:lang w:val="uk-UA"/>
              </w:rPr>
              <w:t xml:space="preserve"> </w:t>
            </w:r>
            <w:proofErr w:type="spellStart"/>
            <w:r w:rsidRPr="004E12CB">
              <w:rPr>
                <w:lang w:val="uk-UA"/>
              </w:rPr>
              <w:t>information</w:t>
            </w:r>
            <w:proofErr w:type="spellEnd"/>
            <w:r w:rsidRPr="004E12CB">
              <w:rPr>
                <w:lang w:val="uk-UA"/>
              </w:rPr>
              <w:t xml:space="preserve"> </w:t>
            </w:r>
            <w:proofErr w:type="spellStart"/>
            <w:r w:rsidRPr="004E12CB">
              <w:rPr>
                <w:lang w:val="uk-UA"/>
              </w:rPr>
              <w:t>issued</w:t>
            </w:r>
            <w:proofErr w:type="spellEnd"/>
            <w:r w:rsidRPr="004E12CB">
              <w:rPr>
                <w:lang w:val="uk-UA"/>
              </w:rPr>
              <w:t>)</w:t>
            </w:r>
            <w:r w:rsidRPr="004E12CB">
              <w:rPr>
                <w:lang w:val="uk-UA"/>
              </w:rPr>
              <w:br/>
              <w:t>(  ) Так, на підставі                  (  ) Так, на підставі                    (  ) Так, на підставі</w:t>
            </w:r>
            <w:r w:rsidRPr="004E12CB">
              <w:rPr>
                <w:lang w:val="uk-UA"/>
              </w:rPr>
              <w:br/>
              <w:t>даних систем                           візуальних                                 іншої інформації</w:t>
            </w:r>
            <w:r w:rsidRPr="004E12CB">
              <w:rPr>
                <w:lang w:val="uk-UA"/>
              </w:rPr>
              <w:br/>
              <w:t>спостереження                        спостережень                           (</w:t>
            </w:r>
            <w:proofErr w:type="spellStart"/>
            <w:r w:rsidRPr="004E12CB">
              <w:rPr>
                <w:lang w:val="uk-UA"/>
              </w:rPr>
              <w:t>yes</w:t>
            </w:r>
            <w:proofErr w:type="spellEnd"/>
            <w:r w:rsidRPr="004E12CB">
              <w:rPr>
                <w:lang w:val="uk-UA"/>
              </w:rPr>
              <w:t xml:space="preserve">, </w:t>
            </w:r>
            <w:proofErr w:type="spellStart"/>
            <w:r w:rsidRPr="004E12CB">
              <w:rPr>
                <w:lang w:val="uk-UA"/>
              </w:rPr>
              <w:t>based</w:t>
            </w:r>
            <w:proofErr w:type="spellEnd"/>
            <w:r w:rsidRPr="004E12CB">
              <w:rPr>
                <w:lang w:val="uk-UA"/>
              </w:rPr>
              <w:t xml:space="preserve"> </w:t>
            </w:r>
            <w:proofErr w:type="spellStart"/>
            <w:r w:rsidRPr="004E12CB">
              <w:rPr>
                <w:lang w:val="uk-UA"/>
              </w:rPr>
              <w:t>on</w:t>
            </w:r>
            <w:proofErr w:type="spellEnd"/>
            <w:r w:rsidRPr="004E12CB">
              <w:rPr>
                <w:lang w:val="uk-UA"/>
              </w:rPr>
              <w:t xml:space="preserve"> </w:t>
            </w:r>
            <w:proofErr w:type="spellStart"/>
            <w:r w:rsidRPr="004E12CB">
              <w:rPr>
                <w:lang w:val="uk-UA"/>
              </w:rPr>
              <w:t>other</w:t>
            </w:r>
            <w:proofErr w:type="spellEnd"/>
            <w:r w:rsidRPr="004E12CB">
              <w:rPr>
                <w:lang w:val="uk-UA"/>
              </w:rPr>
              <w:t>)</w:t>
            </w:r>
            <w:r w:rsidRPr="004E12CB">
              <w:rPr>
                <w:lang w:val="uk-UA"/>
              </w:rPr>
              <w:br/>
              <w:t>(</w:t>
            </w:r>
            <w:proofErr w:type="spellStart"/>
            <w:r w:rsidRPr="004E12CB">
              <w:rPr>
                <w:lang w:val="uk-UA"/>
              </w:rPr>
              <w:t>yes</w:t>
            </w:r>
            <w:proofErr w:type="spellEnd"/>
            <w:r w:rsidRPr="004E12CB">
              <w:rPr>
                <w:lang w:val="uk-UA"/>
              </w:rPr>
              <w:t xml:space="preserve">, </w:t>
            </w:r>
            <w:proofErr w:type="spellStart"/>
            <w:r w:rsidRPr="004E12CB">
              <w:rPr>
                <w:lang w:val="uk-UA"/>
              </w:rPr>
              <w:t>based</w:t>
            </w:r>
            <w:proofErr w:type="spellEnd"/>
            <w:r w:rsidRPr="004E12CB">
              <w:rPr>
                <w:lang w:val="uk-UA"/>
              </w:rPr>
              <w:t xml:space="preserve"> </w:t>
            </w:r>
            <w:proofErr w:type="spellStart"/>
            <w:r w:rsidRPr="004E12CB">
              <w:rPr>
                <w:lang w:val="uk-UA"/>
              </w:rPr>
              <w:t>on</w:t>
            </w:r>
            <w:proofErr w:type="spellEnd"/>
            <w:r w:rsidRPr="004E12CB">
              <w:rPr>
                <w:lang w:val="uk-UA"/>
              </w:rPr>
              <w:t xml:space="preserve"> ATS                   (</w:t>
            </w:r>
            <w:proofErr w:type="spellStart"/>
            <w:r w:rsidRPr="004E12CB">
              <w:rPr>
                <w:lang w:val="uk-UA"/>
              </w:rPr>
              <w:t>yes</w:t>
            </w:r>
            <w:proofErr w:type="spellEnd"/>
            <w:r w:rsidRPr="004E12CB">
              <w:rPr>
                <w:lang w:val="uk-UA"/>
              </w:rPr>
              <w:t xml:space="preserve">, </w:t>
            </w:r>
            <w:proofErr w:type="spellStart"/>
            <w:r w:rsidRPr="004E12CB">
              <w:rPr>
                <w:lang w:val="uk-UA"/>
              </w:rPr>
              <w:t>based</w:t>
            </w:r>
            <w:proofErr w:type="spellEnd"/>
            <w:r w:rsidRPr="004E12CB">
              <w:rPr>
                <w:lang w:val="uk-UA"/>
              </w:rPr>
              <w:t xml:space="preserve"> </w:t>
            </w:r>
            <w:proofErr w:type="spellStart"/>
            <w:r w:rsidRPr="004E12CB">
              <w:rPr>
                <w:lang w:val="uk-UA"/>
              </w:rPr>
              <w:t>on</w:t>
            </w:r>
            <w:proofErr w:type="spellEnd"/>
            <w:r w:rsidRPr="004E12CB">
              <w:rPr>
                <w:lang w:val="uk-UA"/>
              </w:rPr>
              <w:t xml:space="preserve"> </w:t>
            </w:r>
            <w:proofErr w:type="spellStart"/>
            <w:r w:rsidRPr="004E12CB">
              <w:rPr>
                <w:lang w:val="uk-UA"/>
              </w:rPr>
              <w:t>visual</w:t>
            </w:r>
            <w:proofErr w:type="spellEnd"/>
            <w:r w:rsidRPr="004E12CB">
              <w:rPr>
                <w:lang w:val="uk-UA"/>
              </w:rPr>
              <w:br/>
            </w:r>
            <w:proofErr w:type="spellStart"/>
            <w:r w:rsidRPr="004E12CB">
              <w:rPr>
                <w:lang w:val="uk-UA"/>
              </w:rPr>
              <w:t>surveillance</w:t>
            </w:r>
            <w:proofErr w:type="spellEnd"/>
            <w:r w:rsidRPr="004E12CB">
              <w:rPr>
                <w:lang w:val="uk-UA"/>
              </w:rPr>
              <w:t xml:space="preserve"> </w:t>
            </w:r>
            <w:proofErr w:type="spellStart"/>
            <w:r w:rsidRPr="004E12CB">
              <w:rPr>
                <w:lang w:val="uk-UA"/>
              </w:rPr>
              <w:t>system</w:t>
            </w:r>
            <w:proofErr w:type="spellEnd"/>
            <w:r w:rsidRPr="004E12CB">
              <w:rPr>
                <w:lang w:val="uk-UA"/>
              </w:rPr>
              <w:t>)                    </w:t>
            </w:r>
            <w:proofErr w:type="spellStart"/>
            <w:r w:rsidRPr="004E12CB">
              <w:rPr>
                <w:lang w:val="uk-UA"/>
              </w:rPr>
              <w:t>sighting</w:t>
            </w:r>
            <w:proofErr w:type="spellEnd"/>
            <w:r w:rsidRPr="004E12CB">
              <w:rPr>
                <w:lang w:val="uk-UA"/>
              </w:rPr>
              <w:t>)</w:t>
            </w:r>
            <w:r w:rsidRPr="004E12CB">
              <w:rPr>
                <w:lang w:val="uk-UA"/>
              </w:rPr>
              <w:br/>
              <w:t>(  ) Ні (</w:t>
            </w:r>
            <w:proofErr w:type="spellStart"/>
            <w:r w:rsidRPr="004E12CB">
              <w:rPr>
                <w:lang w:val="uk-UA"/>
              </w:rPr>
              <w:t>No</w:t>
            </w:r>
            <w:proofErr w:type="spellEnd"/>
            <w:r w:rsidRPr="004E12CB">
              <w:rPr>
                <w:lang w:val="uk-UA"/>
              </w:rPr>
              <w:t>)</w:t>
            </w:r>
          </w:p>
        </w:tc>
      </w:tr>
      <w:tr w:rsidR="009A75BB" w:rsidRPr="004E12CB" w14:paraId="52999390"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F142B9" w14:textId="77777777" w:rsidR="009A75BB" w:rsidRPr="004E12CB" w:rsidRDefault="009A75BB">
            <w:pPr>
              <w:pStyle w:val="tl"/>
              <w:spacing w:before="0" w:beforeAutospacing="0" w:after="0" w:afterAutospacing="0"/>
              <w:rPr>
                <w:lang w:val="uk-UA"/>
              </w:rPr>
            </w:pPr>
            <w:r w:rsidRPr="004E12CB">
              <w:rPr>
                <w:lang w:val="uk-UA"/>
              </w:rPr>
              <w:t>k) Бортова система попередження зіткнення - ACAS</w:t>
            </w:r>
            <w:r w:rsidRPr="004E12CB">
              <w:rPr>
                <w:lang w:val="uk-UA"/>
              </w:rPr>
              <w:br/>
              <w:t>     (</w:t>
            </w:r>
            <w:proofErr w:type="spellStart"/>
            <w:r w:rsidRPr="004E12CB">
              <w:rPr>
                <w:lang w:val="uk-UA"/>
              </w:rPr>
              <w:t>airborne</w:t>
            </w:r>
            <w:proofErr w:type="spellEnd"/>
            <w:r w:rsidRPr="004E12CB">
              <w:rPr>
                <w:lang w:val="uk-UA"/>
              </w:rPr>
              <w:t xml:space="preserve"> </w:t>
            </w:r>
            <w:proofErr w:type="spellStart"/>
            <w:r w:rsidRPr="004E12CB">
              <w:rPr>
                <w:lang w:val="uk-UA"/>
              </w:rPr>
              <w:t>collision</w:t>
            </w:r>
            <w:proofErr w:type="spellEnd"/>
            <w:r w:rsidRPr="004E12CB">
              <w:rPr>
                <w:lang w:val="uk-UA"/>
              </w:rPr>
              <w:t xml:space="preserve"> </w:t>
            </w:r>
            <w:proofErr w:type="spellStart"/>
            <w:r w:rsidRPr="004E12CB">
              <w:rPr>
                <w:lang w:val="uk-UA"/>
              </w:rPr>
              <w:t>avoidance</w:t>
            </w:r>
            <w:proofErr w:type="spellEnd"/>
            <w:r w:rsidRPr="004E12CB">
              <w:rPr>
                <w:lang w:val="uk-UA"/>
              </w:rPr>
              <w:t xml:space="preserve"> </w:t>
            </w:r>
            <w:proofErr w:type="spellStart"/>
            <w:r w:rsidRPr="004E12CB">
              <w:rPr>
                <w:lang w:val="uk-UA"/>
              </w:rPr>
              <w:t>system</w:t>
            </w:r>
            <w:proofErr w:type="spellEnd"/>
            <w:r w:rsidRPr="004E12CB">
              <w:rPr>
                <w:lang w:val="uk-UA"/>
              </w:rPr>
              <w:t xml:space="preserve"> - ACAS)</w:t>
            </w:r>
            <w:r w:rsidRPr="004E12CB">
              <w:rPr>
                <w:lang w:val="uk-UA"/>
              </w:rPr>
              <w:br/>
              <w:t>(  ) Не встановлена                  (  ) Тип (</w:t>
            </w:r>
            <w:proofErr w:type="spellStart"/>
            <w:r w:rsidRPr="004E12CB">
              <w:rPr>
                <w:lang w:val="uk-UA"/>
              </w:rPr>
              <w:t>type</w:t>
            </w:r>
            <w:proofErr w:type="spellEnd"/>
            <w:r w:rsidRPr="004E12CB">
              <w:rPr>
                <w:lang w:val="uk-UA"/>
              </w:rPr>
              <w:t>)                             (  ) Консультативна</w:t>
            </w:r>
            <w:r w:rsidRPr="004E12CB">
              <w:rPr>
                <w:lang w:val="uk-UA"/>
              </w:rPr>
              <w:br/>
              <w:t>     (</w:t>
            </w:r>
            <w:proofErr w:type="spellStart"/>
            <w:r w:rsidRPr="004E12CB">
              <w:rPr>
                <w:lang w:val="uk-UA"/>
              </w:rPr>
              <w:t>not</w:t>
            </w:r>
            <w:proofErr w:type="spellEnd"/>
            <w:r w:rsidRPr="004E12CB">
              <w:rPr>
                <w:lang w:val="uk-UA"/>
              </w:rPr>
              <w:t xml:space="preserve"> </w:t>
            </w:r>
            <w:proofErr w:type="spellStart"/>
            <w:r w:rsidRPr="004E12CB">
              <w:rPr>
                <w:lang w:val="uk-UA"/>
              </w:rPr>
              <w:t>carried</w:t>
            </w:r>
            <w:proofErr w:type="spellEnd"/>
            <w:r w:rsidRPr="004E12CB">
              <w:rPr>
                <w:lang w:val="uk-UA"/>
              </w:rPr>
              <w:t>)                                                                              інформація щодо </w:t>
            </w:r>
            <w:r w:rsidRPr="004E12CB">
              <w:rPr>
                <w:lang w:val="uk-UA"/>
              </w:rPr>
              <w:br/>
              <w:t>                                                                                                      повітряного руху </w:t>
            </w:r>
            <w:r w:rsidRPr="004E12CB">
              <w:rPr>
                <w:lang w:val="uk-UA"/>
              </w:rPr>
              <w:br/>
              <w:t>                                                                                                      надавалась</w:t>
            </w:r>
            <w:r w:rsidRPr="004E12CB">
              <w:rPr>
                <w:lang w:val="uk-UA"/>
              </w:rPr>
              <w:br/>
              <w:t>                                                                                                      (</w:t>
            </w:r>
            <w:proofErr w:type="spellStart"/>
            <w:r w:rsidRPr="004E12CB">
              <w:rPr>
                <w:lang w:val="uk-UA"/>
              </w:rPr>
              <w:t>traffic</w:t>
            </w:r>
            <w:proofErr w:type="spellEnd"/>
            <w:r w:rsidRPr="004E12CB">
              <w:rPr>
                <w:lang w:val="uk-UA"/>
              </w:rPr>
              <w:t xml:space="preserve"> </w:t>
            </w:r>
            <w:proofErr w:type="spellStart"/>
            <w:r w:rsidRPr="004E12CB">
              <w:rPr>
                <w:lang w:val="uk-UA"/>
              </w:rPr>
              <w:t>advisory</w:t>
            </w:r>
            <w:proofErr w:type="spellEnd"/>
            <w:r w:rsidRPr="004E12CB">
              <w:rPr>
                <w:lang w:val="uk-UA"/>
              </w:rPr>
              <w:t xml:space="preserve"> </w:t>
            </w:r>
            <w:proofErr w:type="spellStart"/>
            <w:r w:rsidRPr="004E12CB">
              <w:rPr>
                <w:lang w:val="uk-UA"/>
              </w:rPr>
              <w:t>issued</w:t>
            </w:r>
            <w:proofErr w:type="spellEnd"/>
            <w:r w:rsidRPr="004E12CB">
              <w:rPr>
                <w:lang w:val="uk-UA"/>
              </w:rPr>
              <w:t>)</w:t>
            </w:r>
            <w:r w:rsidRPr="004E12CB">
              <w:rPr>
                <w:lang w:val="uk-UA"/>
              </w:rPr>
              <w:br/>
              <w:t>(  ) Рекомендація щодо            (  ) Консультативна</w:t>
            </w:r>
            <w:r w:rsidRPr="004E12CB">
              <w:rPr>
                <w:lang w:val="uk-UA"/>
              </w:rPr>
              <w:br/>
              <w:t>уникнення загрози                   інформація або</w:t>
            </w:r>
            <w:r w:rsidRPr="004E12CB">
              <w:rPr>
                <w:lang w:val="uk-UA"/>
              </w:rPr>
              <w:br/>
              <w:t>зіткнення видавалась               рекомендація щодо</w:t>
            </w:r>
            <w:r w:rsidRPr="004E12CB">
              <w:rPr>
                <w:lang w:val="uk-UA"/>
              </w:rPr>
              <w:br/>
              <w:t>(</w:t>
            </w:r>
            <w:proofErr w:type="spellStart"/>
            <w:r w:rsidRPr="004E12CB">
              <w:rPr>
                <w:lang w:val="uk-UA"/>
              </w:rPr>
              <w:t>resolution</w:t>
            </w:r>
            <w:proofErr w:type="spellEnd"/>
            <w:r w:rsidRPr="004E12CB">
              <w:rPr>
                <w:lang w:val="uk-UA"/>
              </w:rPr>
              <w:t xml:space="preserve"> </w:t>
            </w:r>
            <w:proofErr w:type="spellStart"/>
            <w:r w:rsidRPr="004E12CB">
              <w:rPr>
                <w:lang w:val="uk-UA"/>
              </w:rPr>
              <w:t>advisory</w:t>
            </w:r>
            <w:proofErr w:type="spellEnd"/>
            <w:r w:rsidRPr="004E12CB">
              <w:rPr>
                <w:lang w:val="uk-UA"/>
              </w:rPr>
              <w:t xml:space="preserve">                     уникнення загрози</w:t>
            </w:r>
            <w:r w:rsidRPr="004E12CB">
              <w:rPr>
                <w:lang w:val="uk-UA"/>
              </w:rPr>
              <w:br/>
            </w:r>
            <w:proofErr w:type="spellStart"/>
            <w:r w:rsidRPr="004E12CB">
              <w:rPr>
                <w:lang w:val="uk-UA"/>
              </w:rPr>
              <w:t>issued</w:t>
            </w:r>
            <w:proofErr w:type="spellEnd"/>
            <w:r w:rsidRPr="004E12CB">
              <w:rPr>
                <w:lang w:val="uk-UA"/>
              </w:rPr>
              <w:t>)                                        зіткнення не видавалась</w:t>
            </w:r>
            <w:r w:rsidRPr="004E12CB">
              <w:rPr>
                <w:lang w:val="uk-UA"/>
              </w:rPr>
              <w:br/>
              <w:t>                                                   (</w:t>
            </w:r>
            <w:proofErr w:type="spellStart"/>
            <w:r w:rsidRPr="004E12CB">
              <w:rPr>
                <w:lang w:val="uk-UA"/>
              </w:rPr>
              <w:t>traffic</w:t>
            </w:r>
            <w:proofErr w:type="spellEnd"/>
            <w:r w:rsidRPr="004E12CB">
              <w:rPr>
                <w:lang w:val="uk-UA"/>
              </w:rPr>
              <w:t xml:space="preserve"> </w:t>
            </w:r>
            <w:proofErr w:type="spellStart"/>
            <w:r w:rsidRPr="004E12CB">
              <w:rPr>
                <w:lang w:val="uk-UA"/>
              </w:rPr>
              <w:t>advisory</w:t>
            </w:r>
            <w:proofErr w:type="spellEnd"/>
            <w:r w:rsidRPr="004E12CB">
              <w:rPr>
                <w:lang w:val="uk-UA"/>
              </w:rPr>
              <w:t xml:space="preserve"> </w:t>
            </w:r>
            <w:proofErr w:type="spellStart"/>
            <w:r w:rsidRPr="004E12CB">
              <w:rPr>
                <w:lang w:val="uk-UA"/>
              </w:rPr>
              <w:t>or</w:t>
            </w:r>
            <w:proofErr w:type="spellEnd"/>
            <w:r w:rsidRPr="004E12CB">
              <w:rPr>
                <w:lang w:val="uk-UA"/>
              </w:rPr>
              <w:t> </w:t>
            </w:r>
            <w:r w:rsidRPr="004E12CB">
              <w:rPr>
                <w:lang w:val="uk-UA"/>
              </w:rPr>
              <w:br/>
              <w:t>                                                   </w:t>
            </w:r>
            <w:proofErr w:type="spellStart"/>
            <w:r w:rsidRPr="004E12CB">
              <w:rPr>
                <w:lang w:val="uk-UA"/>
              </w:rPr>
              <w:t>resolution</w:t>
            </w:r>
            <w:proofErr w:type="spellEnd"/>
            <w:r w:rsidRPr="004E12CB">
              <w:rPr>
                <w:lang w:val="uk-UA"/>
              </w:rPr>
              <w:t xml:space="preserve"> </w:t>
            </w:r>
            <w:proofErr w:type="spellStart"/>
            <w:r w:rsidRPr="004E12CB">
              <w:rPr>
                <w:lang w:val="uk-UA"/>
              </w:rPr>
              <w:t>advisory</w:t>
            </w:r>
            <w:proofErr w:type="spellEnd"/>
            <w:r w:rsidRPr="004E12CB">
              <w:rPr>
                <w:lang w:val="uk-UA"/>
              </w:rPr>
              <w:t xml:space="preserve"> </w:t>
            </w:r>
            <w:proofErr w:type="spellStart"/>
            <w:r w:rsidRPr="004E12CB">
              <w:rPr>
                <w:lang w:val="uk-UA"/>
              </w:rPr>
              <w:t>not</w:t>
            </w:r>
            <w:proofErr w:type="spellEnd"/>
            <w:r w:rsidRPr="004E12CB">
              <w:rPr>
                <w:lang w:val="uk-UA"/>
              </w:rPr>
              <w:br/>
              <w:t>                                                   </w:t>
            </w:r>
            <w:proofErr w:type="spellStart"/>
            <w:r w:rsidRPr="004E12CB">
              <w:rPr>
                <w:lang w:val="uk-UA"/>
              </w:rPr>
              <w:t>issued</w:t>
            </w:r>
            <w:proofErr w:type="spellEnd"/>
            <w:r w:rsidRPr="004E12CB">
              <w:rPr>
                <w:lang w:val="uk-UA"/>
              </w:rPr>
              <w:t>)</w:t>
            </w:r>
          </w:p>
        </w:tc>
      </w:tr>
      <w:tr w:rsidR="009A75BB" w:rsidRPr="004E12CB" w14:paraId="7F6823C8"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BEEBC7" w14:textId="77777777" w:rsidR="009A75BB" w:rsidRPr="004E12CB" w:rsidRDefault="009A75BB">
            <w:pPr>
              <w:pStyle w:val="tl"/>
              <w:spacing w:before="0" w:beforeAutospacing="0" w:after="0" w:afterAutospacing="0"/>
              <w:rPr>
                <w:lang w:val="uk-UA"/>
              </w:rPr>
            </w:pPr>
            <w:r w:rsidRPr="004E12CB">
              <w:rPr>
                <w:lang w:val="uk-UA"/>
              </w:rPr>
              <w:t>l) Ідентифікація (</w:t>
            </w:r>
            <w:proofErr w:type="spellStart"/>
            <w:r w:rsidRPr="004E12CB">
              <w:rPr>
                <w:lang w:val="uk-UA"/>
              </w:rPr>
              <w:t>identification</w:t>
            </w:r>
            <w:proofErr w:type="spellEnd"/>
            <w:r w:rsidRPr="004E12CB">
              <w:rPr>
                <w:lang w:val="uk-UA"/>
              </w:rPr>
              <w:t>)</w:t>
            </w:r>
            <w:r w:rsidRPr="004E12CB">
              <w:rPr>
                <w:lang w:val="uk-UA"/>
              </w:rPr>
              <w:br/>
              <w:t>(  ) Системи                             (  ) Ідентифікація                          (  ) Ідентифікація</w:t>
            </w:r>
            <w:r w:rsidRPr="004E12CB">
              <w:rPr>
                <w:lang w:val="uk-UA"/>
              </w:rPr>
              <w:br/>
              <w:t>спостереження ОПР                    (</w:t>
            </w:r>
            <w:proofErr w:type="spellStart"/>
            <w:r w:rsidRPr="004E12CB">
              <w:rPr>
                <w:lang w:val="uk-UA"/>
              </w:rPr>
              <w:t>identification</w:t>
            </w:r>
            <w:proofErr w:type="spellEnd"/>
            <w:r w:rsidRPr="004E12CB">
              <w:rPr>
                <w:lang w:val="uk-UA"/>
              </w:rPr>
              <w:t>)                                 відсутня</w:t>
            </w:r>
            <w:r w:rsidRPr="004E12CB">
              <w:rPr>
                <w:lang w:val="uk-UA"/>
              </w:rPr>
              <w:br/>
              <w:t>відсутні                                                                                                (</w:t>
            </w:r>
            <w:proofErr w:type="spellStart"/>
            <w:r w:rsidRPr="004E12CB">
              <w:rPr>
                <w:lang w:val="uk-UA"/>
              </w:rPr>
              <w:t>no</w:t>
            </w:r>
            <w:proofErr w:type="spellEnd"/>
            <w:r w:rsidRPr="004E12CB">
              <w:rPr>
                <w:lang w:val="uk-UA"/>
              </w:rPr>
              <w:t xml:space="preserve"> </w:t>
            </w:r>
            <w:proofErr w:type="spellStart"/>
            <w:r w:rsidRPr="004E12CB">
              <w:rPr>
                <w:lang w:val="uk-UA"/>
              </w:rPr>
              <w:t>identification</w:t>
            </w:r>
            <w:proofErr w:type="spellEnd"/>
            <w:r w:rsidRPr="004E12CB">
              <w:rPr>
                <w:lang w:val="uk-UA"/>
              </w:rPr>
              <w:t>)</w:t>
            </w:r>
            <w:r w:rsidRPr="004E12CB">
              <w:rPr>
                <w:lang w:val="uk-UA"/>
              </w:rPr>
              <w:br/>
              <w:t>(</w:t>
            </w:r>
            <w:proofErr w:type="spellStart"/>
            <w:r w:rsidRPr="004E12CB">
              <w:rPr>
                <w:lang w:val="uk-UA"/>
              </w:rPr>
              <w:t>no</w:t>
            </w:r>
            <w:proofErr w:type="spellEnd"/>
            <w:r w:rsidRPr="004E12CB">
              <w:rPr>
                <w:lang w:val="uk-UA"/>
              </w:rPr>
              <w:t xml:space="preserve"> ATS </w:t>
            </w:r>
            <w:proofErr w:type="spellStart"/>
            <w:r w:rsidRPr="004E12CB">
              <w:rPr>
                <w:lang w:val="uk-UA"/>
              </w:rPr>
              <w:t>surveillance</w:t>
            </w:r>
            <w:proofErr w:type="spellEnd"/>
            <w:r w:rsidRPr="004E12CB">
              <w:rPr>
                <w:lang w:val="uk-UA"/>
              </w:rPr>
              <w:br/>
            </w:r>
            <w:proofErr w:type="spellStart"/>
            <w:r w:rsidRPr="004E12CB">
              <w:rPr>
                <w:lang w:val="uk-UA"/>
              </w:rPr>
              <w:t>system</w:t>
            </w:r>
            <w:proofErr w:type="spellEnd"/>
            <w:r w:rsidRPr="004E12CB">
              <w:rPr>
                <w:lang w:val="uk-UA"/>
              </w:rPr>
              <w:t xml:space="preserve"> </w:t>
            </w:r>
            <w:proofErr w:type="spellStart"/>
            <w:r w:rsidRPr="004E12CB">
              <w:rPr>
                <w:lang w:val="uk-UA"/>
              </w:rPr>
              <w:t>available</w:t>
            </w:r>
            <w:proofErr w:type="spellEnd"/>
            <w:r w:rsidRPr="004E12CB">
              <w:rPr>
                <w:lang w:val="uk-UA"/>
              </w:rPr>
              <w:t>)</w:t>
            </w:r>
          </w:p>
        </w:tc>
      </w:tr>
      <w:tr w:rsidR="009A75BB" w:rsidRPr="004E12CB" w14:paraId="5F997AAC"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319E79" w14:textId="77777777" w:rsidR="009A75BB" w:rsidRPr="004E12CB" w:rsidRDefault="009A75BB">
            <w:pPr>
              <w:pStyle w:val="tl"/>
              <w:spacing w:before="0" w:beforeAutospacing="0" w:after="0" w:afterAutospacing="0"/>
              <w:rPr>
                <w:lang w:val="uk-UA"/>
              </w:rPr>
            </w:pPr>
            <w:r w:rsidRPr="004E12CB">
              <w:rPr>
                <w:lang w:val="uk-UA"/>
              </w:rPr>
              <w:t>m) Інші повітряні судна спостерігались (</w:t>
            </w:r>
            <w:proofErr w:type="spellStart"/>
            <w:r w:rsidRPr="004E12CB">
              <w:rPr>
                <w:lang w:val="uk-UA"/>
              </w:rPr>
              <w:t>other</w:t>
            </w:r>
            <w:proofErr w:type="spellEnd"/>
            <w:r w:rsidRPr="004E12CB">
              <w:rPr>
                <w:lang w:val="uk-UA"/>
              </w:rPr>
              <w:t xml:space="preserve"> </w:t>
            </w:r>
            <w:proofErr w:type="spellStart"/>
            <w:r w:rsidRPr="004E12CB">
              <w:rPr>
                <w:lang w:val="uk-UA"/>
              </w:rPr>
              <w:t>aircraft</w:t>
            </w:r>
            <w:proofErr w:type="spellEnd"/>
            <w:r w:rsidRPr="004E12CB">
              <w:rPr>
                <w:lang w:val="uk-UA"/>
              </w:rPr>
              <w:t xml:space="preserve"> </w:t>
            </w:r>
            <w:proofErr w:type="spellStart"/>
            <w:r w:rsidRPr="004E12CB">
              <w:rPr>
                <w:lang w:val="uk-UA"/>
              </w:rPr>
              <w:t>sighted</w:t>
            </w:r>
            <w:proofErr w:type="spellEnd"/>
            <w:r w:rsidRPr="004E12CB">
              <w:rPr>
                <w:lang w:val="uk-UA"/>
              </w:rPr>
              <w:t>)</w:t>
            </w:r>
            <w:r w:rsidRPr="004E12CB">
              <w:rPr>
                <w:lang w:val="uk-UA"/>
              </w:rPr>
              <w:br/>
              <w:t>(  ) Так                                      (  ) Ні                                              (  ) Хибні спостереження</w:t>
            </w:r>
            <w:r w:rsidRPr="004E12CB">
              <w:rPr>
                <w:lang w:val="uk-UA"/>
              </w:rPr>
              <w:br/>
              <w:t>     (</w:t>
            </w:r>
            <w:proofErr w:type="spellStart"/>
            <w:r w:rsidRPr="004E12CB">
              <w:rPr>
                <w:lang w:val="uk-UA"/>
              </w:rPr>
              <w:t>yes</w:t>
            </w:r>
            <w:proofErr w:type="spellEnd"/>
            <w:r w:rsidRPr="004E12CB">
              <w:rPr>
                <w:lang w:val="uk-UA"/>
              </w:rPr>
              <w:t>)                                          (</w:t>
            </w:r>
            <w:proofErr w:type="spellStart"/>
            <w:r w:rsidRPr="004E12CB">
              <w:rPr>
                <w:lang w:val="uk-UA"/>
              </w:rPr>
              <w:t>no</w:t>
            </w:r>
            <w:proofErr w:type="spellEnd"/>
            <w:r w:rsidRPr="004E12CB">
              <w:rPr>
                <w:lang w:val="uk-UA"/>
              </w:rPr>
              <w:t>)                                                 (</w:t>
            </w:r>
            <w:proofErr w:type="spellStart"/>
            <w:r w:rsidRPr="004E12CB">
              <w:rPr>
                <w:lang w:val="uk-UA"/>
              </w:rPr>
              <w:t>wrong</w:t>
            </w:r>
            <w:proofErr w:type="spellEnd"/>
            <w:r w:rsidRPr="004E12CB">
              <w:rPr>
                <w:lang w:val="uk-UA"/>
              </w:rPr>
              <w:t xml:space="preserve"> </w:t>
            </w:r>
            <w:proofErr w:type="spellStart"/>
            <w:r w:rsidRPr="004E12CB">
              <w:rPr>
                <w:lang w:val="uk-UA"/>
              </w:rPr>
              <w:t>aircraft</w:t>
            </w:r>
            <w:proofErr w:type="spellEnd"/>
            <w:r w:rsidRPr="004E12CB">
              <w:rPr>
                <w:lang w:val="uk-UA"/>
              </w:rPr>
              <w:t xml:space="preserve"> </w:t>
            </w:r>
            <w:proofErr w:type="spellStart"/>
            <w:r w:rsidRPr="004E12CB">
              <w:rPr>
                <w:lang w:val="uk-UA"/>
              </w:rPr>
              <w:t>sighted</w:t>
            </w:r>
            <w:proofErr w:type="spellEnd"/>
            <w:r w:rsidRPr="004E12CB">
              <w:rPr>
                <w:lang w:val="uk-UA"/>
              </w:rPr>
              <w:t>)</w:t>
            </w:r>
          </w:p>
        </w:tc>
      </w:tr>
      <w:tr w:rsidR="009A75BB" w:rsidRPr="004E12CB" w14:paraId="18FB45C0"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D9D9D9"/>
            <w:tcMar>
              <w:top w:w="0" w:type="dxa"/>
              <w:left w:w="0" w:type="dxa"/>
              <w:bottom w:w="0" w:type="dxa"/>
              <w:right w:w="0" w:type="dxa"/>
            </w:tcMar>
            <w:vAlign w:val="center"/>
            <w:hideMark/>
          </w:tcPr>
          <w:p w14:paraId="1E03F5D9" w14:textId="77777777" w:rsidR="009A75BB" w:rsidRPr="004E12CB" w:rsidRDefault="009A75BB">
            <w:pPr>
              <w:pStyle w:val="tl"/>
              <w:spacing w:before="0" w:beforeAutospacing="0" w:after="0" w:afterAutospacing="0"/>
              <w:rPr>
                <w:lang w:val="uk-UA"/>
              </w:rPr>
            </w:pPr>
            <w:r w:rsidRPr="004E12CB">
              <w:rPr>
                <w:lang w:val="uk-UA"/>
              </w:rPr>
              <w:t>n) Дії по ухиленню були здійснені (</w:t>
            </w:r>
            <w:proofErr w:type="spellStart"/>
            <w:r w:rsidRPr="004E12CB">
              <w:rPr>
                <w:lang w:val="uk-UA"/>
              </w:rPr>
              <w:t>avoiding</w:t>
            </w:r>
            <w:proofErr w:type="spellEnd"/>
            <w:r w:rsidRPr="004E12CB">
              <w:rPr>
                <w:lang w:val="uk-UA"/>
              </w:rPr>
              <w:t xml:space="preserve"> </w:t>
            </w:r>
            <w:proofErr w:type="spellStart"/>
            <w:r w:rsidRPr="004E12CB">
              <w:rPr>
                <w:lang w:val="uk-UA"/>
              </w:rPr>
              <w:t>action</w:t>
            </w:r>
            <w:proofErr w:type="spellEnd"/>
            <w:r w:rsidRPr="004E12CB">
              <w:rPr>
                <w:lang w:val="uk-UA"/>
              </w:rPr>
              <w:t xml:space="preserve"> </w:t>
            </w:r>
            <w:proofErr w:type="spellStart"/>
            <w:r w:rsidRPr="004E12CB">
              <w:rPr>
                <w:lang w:val="uk-UA"/>
              </w:rPr>
              <w:t>taken</w:t>
            </w:r>
            <w:proofErr w:type="spellEnd"/>
            <w:r w:rsidRPr="004E12CB">
              <w:rPr>
                <w:lang w:val="uk-UA"/>
              </w:rPr>
              <w:t>)</w:t>
            </w:r>
            <w:r w:rsidRPr="004E12CB">
              <w:rPr>
                <w:lang w:val="uk-UA"/>
              </w:rPr>
              <w:br/>
              <w:t>(  ) Так                                      (  ) Ні</w:t>
            </w:r>
            <w:r w:rsidRPr="004E12CB">
              <w:rPr>
                <w:lang w:val="uk-UA"/>
              </w:rPr>
              <w:br/>
              <w:t>     (</w:t>
            </w:r>
            <w:proofErr w:type="spellStart"/>
            <w:r w:rsidRPr="004E12CB">
              <w:rPr>
                <w:lang w:val="uk-UA"/>
              </w:rPr>
              <w:t>yes</w:t>
            </w:r>
            <w:proofErr w:type="spellEnd"/>
            <w:r w:rsidRPr="004E12CB">
              <w:rPr>
                <w:lang w:val="uk-UA"/>
              </w:rPr>
              <w:t>)                                          (</w:t>
            </w:r>
            <w:proofErr w:type="spellStart"/>
            <w:r w:rsidRPr="004E12CB">
              <w:rPr>
                <w:lang w:val="uk-UA"/>
              </w:rPr>
              <w:t>no</w:t>
            </w:r>
            <w:proofErr w:type="spellEnd"/>
            <w:r w:rsidRPr="004E12CB">
              <w:rPr>
                <w:lang w:val="uk-UA"/>
              </w:rPr>
              <w:t>)</w:t>
            </w:r>
          </w:p>
        </w:tc>
      </w:tr>
      <w:tr w:rsidR="009A75BB" w:rsidRPr="004E12CB" w14:paraId="3AFD88C0"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AF87E6" w14:textId="77777777" w:rsidR="009A75BB" w:rsidRPr="004E12CB" w:rsidRDefault="009A75BB">
            <w:pPr>
              <w:pStyle w:val="tl"/>
              <w:spacing w:before="0" w:beforeAutospacing="0" w:after="0" w:afterAutospacing="0"/>
              <w:rPr>
                <w:lang w:val="uk-UA"/>
              </w:rPr>
            </w:pPr>
            <w:r w:rsidRPr="004E12CB">
              <w:rPr>
                <w:lang w:val="uk-UA"/>
              </w:rPr>
              <w:t>o) Тип плану польоту                                 ППП/ПВП/Ніякого*</w:t>
            </w:r>
            <w:r w:rsidRPr="004E12CB">
              <w:rPr>
                <w:lang w:val="uk-UA"/>
              </w:rPr>
              <w:br/>
            </w:r>
            <w:proofErr w:type="spellStart"/>
            <w:r w:rsidRPr="004E12CB">
              <w:rPr>
                <w:lang w:val="uk-UA"/>
              </w:rPr>
              <w:t>Type</w:t>
            </w:r>
            <w:proofErr w:type="spellEnd"/>
            <w:r w:rsidRPr="004E12CB">
              <w:rPr>
                <w:lang w:val="uk-UA"/>
              </w:rPr>
              <w:t xml:space="preserve"> </w:t>
            </w:r>
            <w:proofErr w:type="spellStart"/>
            <w:r w:rsidRPr="004E12CB">
              <w:rPr>
                <w:lang w:val="uk-UA"/>
              </w:rPr>
              <w:t>of</w:t>
            </w:r>
            <w:proofErr w:type="spellEnd"/>
            <w:r w:rsidRPr="004E12CB">
              <w:rPr>
                <w:lang w:val="uk-UA"/>
              </w:rPr>
              <w:t xml:space="preserve"> </w:t>
            </w:r>
            <w:proofErr w:type="spellStart"/>
            <w:r w:rsidRPr="004E12CB">
              <w:rPr>
                <w:lang w:val="uk-UA"/>
              </w:rPr>
              <w:t>flight</w:t>
            </w:r>
            <w:proofErr w:type="spellEnd"/>
            <w:r w:rsidRPr="004E12CB">
              <w:rPr>
                <w:lang w:val="uk-UA"/>
              </w:rPr>
              <w:t xml:space="preserve"> </w:t>
            </w:r>
            <w:proofErr w:type="spellStart"/>
            <w:r w:rsidRPr="004E12CB">
              <w:rPr>
                <w:lang w:val="uk-UA"/>
              </w:rPr>
              <w:t>plan</w:t>
            </w:r>
            <w:proofErr w:type="spellEnd"/>
            <w:r w:rsidRPr="004E12CB">
              <w:rPr>
                <w:lang w:val="uk-UA"/>
              </w:rPr>
              <w:t xml:space="preserve">                                           IFR/ VFR/ </w:t>
            </w:r>
            <w:proofErr w:type="spellStart"/>
            <w:r w:rsidRPr="004E12CB">
              <w:rPr>
                <w:lang w:val="uk-UA"/>
              </w:rPr>
              <w:t>none</w:t>
            </w:r>
            <w:proofErr w:type="spellEnd"/>
          </w:p>
        </w:tc>
      </w:tr>
      <w:tr w:rsidR="009A75BB" w:rsidRPr="004E12CB" w14:paraId="1F2B6852"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7413E1" w14:textId="77777777" w:rsidR="009A75BB" w:rsidRPr="004E12CB" w:rsidRDefault="009A75BB">
            <w:pPr>
              <w:pStyle w:val="tl"/>
              <w:spacing w:before="0" w:beforeAutospacing="0" w:after="0" w:afterAutospacing="0"/>
              <w:rPr>
                <w:lang w:val="uk-UA"/>
              </w:rPr>
            </w:pPr>
            <w:r w:rsidRPr="004E12CB">
              <w:rPr>
                <w:lang w:val="uk-UA"/>
              </w:rPr>
              <w:lastRenderedPageBreak/>
              <w:t>3. Інше повітряне судно (</w:t>
            </w:r>
            <w:proofErr w:type="spellStart"/>
            <w:r w:rsidRPr="004E12CB">
              <w:rPr>
                <w:lang w:val="uk-UA"/>
              </w:rPr>
              <w:t>other</w:t>
            </w:r>
            <w:proofErr w:type="spellEnd"/>
            <w:r w:rsidRPr="004E12CB">
              <w:rPr>
                <w:lang w:val="uk-UA"/>
              </w:rPr>
              <w:t xml:space="preserve"> </w:t>
            </w:r>
            <w:proofErr w:type="spellStart"/>
            <w:r w:rsidRPr="004E12CB">
              <w:rPr>
                <w:lang w:val="uk-UA"/>
              </w:rPr>
              <w:t>aircraft</w:t>
            </w:r>
            <w:proofErr w:type="spellEnd"/>
            <w:r w:rsidRPr="004E12CB">
              <w:rPr>
                <w:lang w:val="uk-UA"/>
              </w:rPr>
              <w:t>)</w:t>
            </w:r>
          </w:p>
        </w:tc>
      </w:tr>
      <w:tr w:rsidR="009A75BB" w:rsidRPr="004E12CB" w14:paraId="47B7BACE"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D9D9D9"/>
            <w:tcMar>
              <w:top w:w="0" w:type="dxa"/>
              <w:left w:w="0" w:type="dxa"/>
              <w:bottom w:w="0" w:type="dxa"/>
              <w:right w:w="0" w:type="dxa"/>
            </w:tcMar>
            <w:vAlign w:val="center"/>
            <w:hideMark/>
          </w:tcPr>
          <w:p w14:paraId="5F4DD380" w14:textId="77777777" w:rsidR="009A75BB" w:rsidRPr="004E12CB" w:rsidRDefault="009A75BB">
            <w:pPr>
              <w:pStyle w:val="tl"/>
              <w:spacing w:before="0" w:beforeAutospacing="0" w:after="0" w:afterAutospacing="0"/>
              <w:rPr>
                <w:lang w:val="uk-UA"/>
              </w:rPr>
            </w:pPr>
            <w:r w:rsidRPr="004E12CB">
              <w:rPr>
                <w:lang w:val="uk-UA"/>
              </w:rPr>
              <w:t>a) Тип та позивний/реєстрація (якщо це відомо)</w:t>
            </w:r>
            <w:r w:rsidRPr="004E12CB">
              <w:rPr>
                <w:lang w:val="uk-UA"/>
              </w:rPr>
              <w:br/>
              <w:t>    (</w:t>
            </w:r>
            <w:proofErr w:type="spellStart"/>
            <w:r w:rsidRPr="004E12CB">
              <w:rPr>
                <w:lang w:val="uk-UA"/>
              </w:rPr>
              <w:t>type</w:t>
            </w:r>
            <w:proofErr w:type="spellEnd"/>
            <w:r w:rsidRPr="004E12CB">
              <w:rPr>
                <w:lang w:val="uk-UA"/>
              </w:rPr>
              <w:t xml:space="preserve"> </w:t>
            </w:r>
            <w:proofErr w:type="spellStart"/>
            <w:r w:rsidRPr="004E12CB">
              <w:rPr>
                <w:lang w:val="uk-UA"/>
              </w:rPr>
              <w:t>and</w:t>
            </w:r>
            <w:proofErr w:type="spellEnd"/>
            <w:r w:rsidRPr="004E12CB">
              <w:rPr>
                <w:lang w:val="uk-UA"/>
              </w:rPr>
              <w:t xml:space="preserve"> </w:t>
            </w:r>
            <w:proofErr w:type="spellStart"/>
            <w:r w:rsidRPr="004E12CB">
              <w:rPr>
                <w:lang w:val="uk-UA"/>
              </w:rPr>
              <w:t>call</w:t>
            </w:r>
            <w:proofErr w:type="spellEnd"/>
            <w:r w:rsidRPr="004E12CB">
              <w:rPr>
                <w:lang w:val="uk-UA"/>
              </w:rPr>
              <w:t xml:space="preserve"> </w:t>
            </w:r>
            <w:proofErr w:type="spellStart"/>
            <w:r w:rsidRPr="004E12CB">
              <w:rPr>
                <w:lang w:val="uk-UA"/>
              </w:rPr>
              <w:t>sign</w:t>
            </w:r>
            <w:proofErr w:type="spellEnd"/>
            <w:r w:rsidRPr="004E12CB">
              <w:rPr>
                <w:lang w:val="uk-UA"/>
              </w:rPr>
              <w:t xml:space="preserve"> </w:t>
            </w:r>
            <w:proofErr w:type="spellStart"/>
            <w:r w:rsidRPr="004E12CB">
              <w:rPr>
                <w:lang w:val="uk-UA"/>
              </w:rPr>
              <w:t>if</w:t>
            </w:r>
            <w:proofErr w:type="spellEnd"/>
            <w:r w:rsidRPr="004E12CB">
              <w:rPr>
                <w:lang w:val="uk-UA"/>
              </w:rPr>
              <w:t xml:space="preserve"> </w:t>
            </w:r>
            <w:proofErr w:type="spellStart"/>
            <w:r w:rsidRPr="004E12CB">
              <w:rPr>
                <w:lang w:val="uk-UA"/>
              </w:rPr>
              <w:t>known</w:t>
            </w:r>
            <w:proofErr w:type="spellEnd"/>
            <w:r w:rsidRPr="004E12CB">
              <w:rPr>
                <w:lang w:val="uk-UA"/>
              </w:rPr>
              <w:t>)</w:t>
            </w:r>
          </w:p>
        </w:tc>
      </w:tr>
      <w:tr w:rsidR="009A75BB" w:rsidRPr="004E12CB" w14:paraId="2E7EBC75"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D9D9D9"/>
            <w:tcMar>
              <w:top w:w="0" w:type="dxa"/>
              <w:left w:w="0" w:type="dxa"/>
              <w:bottom w:w="0" w:type="dxa"/>
              <w:right w:w="0" w:type="dxa"/>
            </w:tcMar>
            <w:vAlign w:val="center"/>
            <w:hideMark/>
          </w:tcPr>
          <w:p w14:paraId="6E863A7D" w14:textId="77777777" w:rsidR="009A75BB" w:rsidRPr="004E12CB" w:rsidRDefault="009A75BB">
            <w:pPr>
              <w:pStyle w:val="tl"/>
              <w:spacing w:before="0" w:beforeAutospacing="0" w:after="0" w:afterAutospacing="0"/>
              <w:rPr>
                <w:lang w:val="uk-UA"/>
              </w:rPr>
            </w:pPr>
            <w:r w:rsidRPr="004E12CB">
              <w:rPr>
                <w:lang w:val="uk-UA"/>
              </w:rPr>
              <w:t>b) Якщо тип (пункт "a") невідомий, вкажіть нижче</w:t>
            </w:r>
            <w:r w:rsidRPr="004E12CB">
              <w:rPr>
                <w:lang w:val="uk-UA"/>
              </w:rPr>
              <w:br/>
              <w:t>     </w:t>
            </w:r>
            <w:proofErr w:type="spellStart"/>
            <w:r w:rsidRPr="004E12CB">
              <w:rPr>
                <w:lang w:val="uk-UA"/>
              </w:rPr>
              <w:t>if</w:t>
            </w:r>
            <w:proofErr w:type="spellEnd"/>
            <w:r w:rsidRPr="004E12CB">
              <w:rPr>
                <w:lang w:val="uk-UA"/>
              </w:rPr>
              <w:t xml:space="preserve"> "a)" </w:t>
            </w:r>
            <w:proofErr w:type="spellStart"/>
            <w:r w:rsidRPr="004E12CB">
              <w:rPr>
                <w:lang w:val="uk-UA"/>
              </w:rPr>
              <w:t>above</w:t>
            </w:r>
            <w:proofErr w:type="spellEnd"/>
            <w:r w:rsidRPr="004E12CB">
              <w:rPr>
                <w:lang w:val="uk-UA"/>
              </w:rPr>
              <w:t xml:space="preserve"> </w:t>
            </w:r>
            <w:proofErr w:type="spellStart"/>
            <w:r w:rsidRPr="004E12CB">
              <w:rPr>
                <w:lang w:val="uk-UA"/>
              </w:rPr>
              <w:t>not</w:t>
            </w:r>
            <w:proofErr w:type="spellEnd"/>
            <w:r w:rsidRPr="004E12CB">
              <w:rPr>
                <w:lang w:val="uk-UA"/>
              </w:rPr>
              <w:t xml:space="preserve"> </w:t>
            </w:r>
            <w:proofErr w:type="spellStart"/>
            <w:r w:rsidRPr="004E12CB">
              <w:rPr>
                <w:lang w:val="uk-UA"/>
              </w:rPr>
              <w:t>known</w:t>
            </w:r>
            <w:proofErr w:type="spellEnd"/>
            <w:r w:rsidRPr="004E12CB">
              <w:rPr>
                <w:lang w:val="uk-UA"/>
              </w:rPr>
              <w:t xml:space="preserve">, </w:t>
            </w:r>
            <w:proofErr w:type="spellStart"/>
            <w:r w:rsidRPr="004E12CB">
              <w:rPr>
                <w:lang w:val="uk-UA"/>
              </w:rPr>
              <w:t>describe</w:t>
            </w:r>
            <w:proofErr w:type="spellEnd"/>
            <w:r w:rsidRPr="004E12CB">
              <w:rPr>
                <w:lang w:val="uk-UA"/>
              </w:rPr>
              <w:t xml:space="preserve"> </w:t>
            </w:r>
            <w:proofErr w:type="spellStart"/>
            <w:r w:rsidRPr="004E12CB">
              <w:rPr>
                <w:lang w:val="uk-UA"/>
              </w:rPr>
              <w:t>below</w:t>
            </w:r>
            <w:proofErr w:type="spellEnd"/>
            <w:r w:rsidRPr="004E12CB">
              <w:rPr>
                <w:lang w:val="uk-UA"/>
              </w:rPr>
              <w:br/>
              <w:t>(  ) Високо розташоване          (  ) Середньо                              (  ) Низько розташоване</w:t>
            </w:r>
            <w:r w:rsidRPr="004E12CB">
              <w:rPr>
                <w:lang w:val="uk-UA"/>
              </w:rPr>
              <w:br/>
              <w:t>     крило                                         розташоване крило                    крило</w:t>
            </w:r>
            <w:r w:rsidRPr="004E12CB">
              <w:rPr>
                <w:lang w:val="uk-UA"/>
              </w:rPr>
              <w:br/>
              <w:t>     (</w:t>
            </w:r>
            <w:proofErr w:type="spellStart"/>
            <w:r w:rsidRPr="004E12CB">
              <w:rPr>
                <w:lang w:val="uk-UA"/>
              </w:rPr>
              <w:t>high</w:t>
            </w:r>
            <w:proofErr w:type="spellEnd"/>
            <w:r w:rsidRPr="004E12CB">
              <w:rPr>
                <w:lang w:val="uk-UA"/>
              </w:rPr>
              <w:t xml:space="preserve"> </w:t>
            </w:r>
            <w:proofErr w:type="spellStart"/>
            <w:r w:rsidRPr="004E12CB">
              <w:rPr>
                <w:lang w:val="uk-UA"/>
              </w:rPr>
              <w:t>wing</w:t>
            </w:r>
            <w:proofErr w:type="spellEnd"/>
            <w:r w:rsidRPr="004E12CB">
              <w:rPr>
                <w:lang w:val="uk-UA"/>
              </w:rPr>
              <w:t>)                                   (</w:t>
            </w:r>
            <w:proofErr w:type="spellStart"/>
            <w:r w:rsidRPr="004E12CB">
              <w:rPr>
                <w:lang w:val="uk-UA"/>
              </w:rPr>
              <w:t>mid</w:t>
            </w:r>
            <w:proofErr w:type="spellEnd"/>
            <w:r w:rsidRPr="004E12CB">
              <w:rPr>
                <w:lang w:val="uk-UA"/>
              </w:rPr>
              <w:t xml:space="preserve"> </w:t>
            </w:r>
            <w:proofErr w:type="spellStart"/>
            <w:r w:rsidRPr="004E12CB">
              <w:rPr>
                <w:lang w:val="uk-UA"/>
              </w:rPr>
              <w:t>wing</w:t>
            </w:r>
            <w:proofErr w:type="spellEnd"/>
            <w:r w:rsidRPr="004E12CB">
              <w:rPr>
                <w:lang w:val="uk-UA"/>
              </w:rPr>
              <w:t>)                                    (</w:t>
            </w:r>
            <w:proofErr w:type="spellStart"/>
            <w:r w:rsidRPr="004E12CB">
              <w:rPr>
                <w:lang w:val="uk-UA"/>
              </w:rPr>
              <w:t>low</w:t>
            </w:r>
            <w:proofErr w:type="spellEnd"/>
            <w:r w:rsidRPr="004E12CB">
              <w:rPr>
                <w:lang w:val="uk-UA"/>
              </w:rPr>
              <w:t xml:space="preserve"> </w:t>
            </w:r>
            <w:proofErr w:type="spellStart"/>
            <w:r w:rsidRPr="004E12CB">
              <w:rPr>
                <w:lang w:val="uk-UA"/>
              </w:rPr>
              <w:t>wing</w:t>
            </w:r>
            <w:proofErr w:type="spellEnd"/>
            <w:r w:rsidRPr="004E12CB">
              <w:rPr>
                <w:lang w:val="uk-UA"/>
              </w:rPr>
              <w:t>)</w:t>
            </w:r>
            <w:r w:rsidRPr="004E12CB">
              <w:rPr>
                <w:lang w:val="uk-UA"/>
              </w:rPr>
              <w:br/>
              <w:t>( ) Гвинтокрил</w:t>
            </w:r>
            <w:r w:rsidRPr="004E12CB">
              <w:rPr>
                <w:lang w:val="uk-UA"/>
              </w:rPr>
              <w:br/>
              <w:t>     (</w:t>
            </w:r>
            <w:proofErr w:type="spellStart"/>
            <w:r w:rsidRPr="004E12CB">
              <w:rPr>
                <w:lang w:val="uk-UA"/>
              </w:rPr>
              <w:t>rotorcraft</w:t>
            </w:r>
            <w:proofErr w:type="spellEnd"/>
            <w:r w:rsidRPr="004E12CB">
              <w:rPr>
                <w:lang w:val="uk-UA"/>
              </w:rPr>
              <w:t>)</w:t>
            </w:r>
            <w:r w:rsidRPr="004E12CB">
              <w:rPr>
                <w:lang w:val="uk-UA"/>
              </w:rPr>
              <w:br/>
              <w:t xml:space="preserve">(  ) 1 двигун (1 </w:t>
            </w:r>
            <w:proofErr w:type="spellStart"/>
            <w:r w:rsidRPr="004E12CB">
              <w:rPr>
                <w:lang w:val="uk-UA"/>
              </w:rPr>
              <w:t>engine</w:t>
            </w:r>
            <w:proofErr w:type="spellEnd"/>
            <w:r w:rsidRPr="004E12CB">
              <w:rPr>
                <w:lang w:val="uk-UA"/>
              </w:rPr>
              <w:t xml:space="preserve">)              (  ) 2 двигуни (2 </w:t>
            </w:r>
            <w:proofErr w:type="spellStart"/>
            <w:r w:rsidRPr="004E12CB">
              <w:rPr>
                <w:lang w:val="uk-UA"/>
              </w:rPr>
              <w:t>engines</w:t>
            </w:r>
            <w:proofErr w:type="spellEnd"/>
            <w:r w:rsidRPr="004E12CB">
              <w:rPr>
                <w:lang w:val="uk-UA"/>
              </w:rPr>
              <w:t xml:space="preserve">)            (  ) 3 двигуни (3 </w:t>
            </w:r>
            <w:proofErr w:type="spellStart"/>
            <w:r w:rsidRPr="004E12CB">
              <w:rPr>
                <w:lang w:val="uk-UA"/>
              </w:rPr>
              <w:t>engines</w:t>
            </w:r>
            <w:proofErr w:type="spellEnd"/>
            <w:r w:rsidRPr="004E12CB">
              <w:rPr>
                <w:lang w:val="uk-UA"/>
              </w:rPr>
              <w:t>)</w:t>
            </w:r>
            <w:r w:rsidRPr="004E12CB">
              <w:rPr>
                <w:lang w:val="uk-UA"/>
              </w:rPr>
              <w:br/>
              <w:t xml:space="preserve">(  ) 4 двигуни (4 </w:t>
            </w:r>
            <w:proofErr w:type="spellStart"/>
            <w:r w:rsidRPr="004E12CB">
              <w:rPr>
                <w:lang w:val="uk-UA"/>
              </w:rPr>
              <w:t>engines</w:t>
            </w:r>
            <w:proofErr w:type="spellEnd"/>
            <w:r w:rsidRPr="004E12CB">
              <w:rPr>
                <w:lang w:val="uk-UA"/>
              </w:rPr>
              <w:t>)           (  ) більш ніж 4 двигуни</w:t>
            </w:r>
            <w:r w:rsidRPr="004E12CB">
              <w:rPr>
                <w:lang w:val="uk-UA"/>
              </w:rPr>
              <w:br/>
              <w:t>                                                        (</w:t>
            </w:r>
            <w:proofErr w:type="spellStart"/>
            <w:r w:rsidRPr="004E12CB">
              <w:rPr>
                <w:lang w:val="uk-UA"/>
              </w:rPr>
              <w:t>more</w:t>
            </w:r>
            <w:proofErr w:type="spellEnd"/>
            <w:r w:rsidRPr="004E12CB">
              <w:rPr>
                <w:lang w:val="uk-UA"/>
              </w:rPr>
              <w:t xml:space="preserve"> </w:t>
            </w:r>
            <w:proofErr w:type="spellStart"/>
            <w:r w:rsidRPr="004E12CB">
              <w:rPr>
                <w:lang w:val="uk-UA"/>
              </w:rPr>
              <w:t>than</w:t>
            </w:r>
            <w:proofErr w:type="spellEnd"/>
            <w:r w:rsidRPr="004E12CB">
              <w:rPr>
                <w:lang w:val="uk-UA"/>
              </w:rPr>
              <w:t xml:space="preserve"> 4 </w:t>
            </w:r>
            <w:proofErr w:type="spellStart"/>
            <w:r w:rsidRPr="004E12CB">
              <w:rPr>
                <w:lang w:val="uk-UA"/>
              </w:rPr>
              <w:t>engines</w:t>
            </w:r>
            <w:proofErr w:type="spellEnd"/>
            <w:r w:rsidRPr="004E12CB">
              <w:rPr>
                <w:lang w:val="uk-UA"/>
              </w:rPr>
              <w:t>)</w:t>
            </w:r>
            <w:r w:rsidRPr="004E12CB">
              <w:rPr>
                <w:lang w:val="uk-UA"/>
              </w:rPr>
              <w:br/>
              <w:t>Маркування, колір та інші відомості</w:t>
            </w:r>
            <w:r w:rsidRPr="004E12CB">
              <w:rPr>
                <w:lang w:val="uk-UA"/>
              </w:rPr>
              <w:br/>
              <w:t>(</w:t>
            </w:r>
            <w:proofErr w:type="spellStart"/>
            <w:r w:rsidRPr="004E12CB">
              <w:rPr>
                <w:lang w:val="uk-UA"/>
              </w:rPr>
              <w:t>marking</w:t>
            </w:r>
            <w:proofErr w:type="spellEnd"/>
            <w:r w:rsidRPr="004E12CB">
              <w:rPr>
                <w:lang w:val="uk-UA"/>
              </w:rPr>
              <w:t xml:space="preserve">, </w:t>
            </w:r>
            <w:proofErr w:type="spellStart"/>
            <w:r w:rsidRPr="004E12CB">
              <w:rPr>
                <w:lang w:val="uk-UA"/>
              </w:rPr>
              <w:t>colour</w:t>
            </w:r>
            <w:proofErr w:type="spellEnd"/>
            <w:r w:rsidRPr="004E12CB">
              <w:rPr>
                <w:lang w:val="uk-UA"/>
              </w:rPr>
              <w:t xml:space="preserve"> </w:t>
            </w:r>
            <w:proofErr w:type="spellStart"/>
            <w:r w:rsidRPr="004E12CB">
              <w:rPr>
                <w:lang w:val="uk-UA"/>
              </w:rPr>
              <w:t>or</w:t>
            </w:r>
            <w:proofErr w:type="spellEnd"/>
            <w:r w:rsidRPr="004E12CB">
              <w:rPr>
                <w:lang w:val="uk-UA"/>
              </w:rPr>
              <w:t xml:space="preserve"> </w:t>
            </w:r>
            <w:proofErr w:type="spellStart"/>
            <w:r w:rsidRPr="004E12CB">
              <w:rPr>
                <w:lang w:val="uk-UA"/>
              </w:rPr>
              <w:t>other</w:t>
            </w:r>
            <w:proofErr w:type="spellEnd"/>
            <w:r w:rsidRPr="004E12CB">
              <w:rPr>
                <w:lang w:val="uk-UA"/>
              </w:rPr>
              <w:t xml:space="preserve"> </w:t>
            </w:r>
            <w:proofErr w:type="spellStart"/>
            <w:r w:rsidRPr="004E12CB">
              <w:rPr>
                <w:lang w:val="uk-UA"/>
              </w:rPr>
              <w:t>available</w:t>
            </w:r>
            <w:proofErr w:type="spellEnd"/>
            <w:r w:rsidRPr="004E12CB">
              <w:rPr>
                <w:lang w:val="uk-UA"/>
              </w:rPr>
              <w:t xml:space="preserve"> </w:t>
            </w:r>
            <w:proofErr w:type="spellStart"/>
            <w:r w:rsidRPr="004E12CB">
              <w:rPr>
                <w:lang w:val="uk-UA"/>
              </w:rPr>
              <w:t>details</w:t>
            </w:r>
            <w:proofErr w:type="spellEnd"/>
            <w:r w:rsidRPr="004E12CB">
              <w:rPr>
                <w:lang w:val="uk-UA"/>
              </w:rPr>
              <w:t>)</w:t>
            </w:r>
          </w:p>
        </w:tc>
      </w:tr>
      <w:tr w:rsidR="009A75BB" w:rsidRPr="004E12CB" w14:paraId="495CECEC"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D9D9D9"/>
            <w:tcMar>
              <w:top w:w="0" w:type="dxa"/>
              <w:left w:w="0" w:type="dxa"/>
              <w:bottom w:w="0" w:type="dxa"/>
              <w:right w:w="0" w:type="dxa"/>
            </w:tcMar>
            <w:vAlign w:val="center"/>
            <w:hideMark/>
          </w:tcPr>
          <w:p w14:paraId="4F108F79" w14:textId="77777777" w:rsidR="009A75BB" w:rsidRPr="004E12CB" w:rsidRDefault="009A75BB">
            <w:pPr>
              <w:pStyle w:val="tl"/>
              <w:spacing w:before="0" w:beforeAutospacing="0" w:after="0" w:afterAutospacing="0"/>
              <w:rPr>
                <w:lang w:val="uk-UA"/>
              </w:rPr>
            </w:pPr>
            <w:r w:rsidRPr="004E12CB">
              <w:rPr>
                <w:lang w:val="uk-UA"/>
              </w:rPr>
              <w:t>c) Повітряне судно набирало висоту або знижувалось</w:t>
            </w:r>
            <w:r w:rsidRPr="004E12CB">
              <w:rPr>
                <w:lang w:val="uk-UA"/>
              </w:rPr>
              <w:br/>
              <w:t>(</w:t>
            </w:r>
            <w:proofErr w:type="spellStart"/>
            <w:r w:rsidRPr="004E12CB">
              <w:rPr>
                <w:lang w:val="uk-UA"/>
              </w:rPr>
              <w:t>aircraft</w:t>
            </w:r>
            <w:proofErr w:type="spellEnd"/>
            <w:r w:rsidRPr="004E12CB">
              <w:rPr>
                <w:lang w:val="uk-UA"/>
              </w:rPr>
              <w:t xml:space="preserve"> </w:t>
            </w:r>
            <w:proofErr w:type="spellStart"/>
            <w:r w:rsidRPr="004E12CB">
              <w:rPr>
                <w:lang w:val="uk-UA"/>
              </w:rPr>
              <w:t>climbing</w:t>
            </w:r>
            <w:proofErr w:type="spellEnd"/>
            <w:r w:rsidRPr="004E12CB">
              <w:rPr>
                <w:lang w:val="uk-UA"/>
              </w:rPr>
              <w:t xml:space="preserve"> </w:t>
            </w:r>
            <w:proofErr w:type="spellStart"/>
            <w:r w:rsidRPr="004E12CB">
              <w:rPr>
                <w:lang w:val="uk-UA"/>
              </w:rPr>
              <w:t>or</w:t>
            </w:r>
            <w:proofErr w:type="spellEnd"/>
            <w:r w:rsidRPr="004E12CB">
              <w:rPr>
                <w:lang w:val="uk-UA"/>
              </w:rPr>
              <w:t xml:space="preserve"> </w:t>
            </w:r>
            <w:proofErr w:type="spellStart"/>
            <w:r w:rsidRPr="004E12CB">
              <w:rPr>
                <w:lang w:val="uk-UA"/>
              </w:rPr>
              <w:t>descending</w:t>
            </w:r>
            <w:proofErr w:type="spellEnd"/>
            <w:r w:rsidRPr="004E12CB">
              <w:rPr>
                <w:lang w:val="uk-UA"/>
              </w:rPr>
              <w:t>)</w:t>
            </w:r>
            <w:r w:rsidRPr="004E12CB">
              <w:rPr>
                <w:lang w:val="uk-UA"/>
              </w:rPr>
              <w:br/>
              <w:t>(  ) горизонтальний                  (  ) набір висоти                        (  ) зниження</w:t>
            </w:r>
            <w:r w:rsidRPr="004E12CB">
              <w:rPr>
                <w:lang w:val="uk-UA"/>
              </w:rPr>
              <w:br/>
              <w:t>      політ                                          (</w:t>
            </w:r>
            <w:proofErr w:type="spellStart"/>
            <w:r w:rsidRPr="004E12CB">
              <w:rPr>
                <w:lang w:val="uk-UA"/>
              </w:rPr>
              <w:t>climbing</w:t>
            </w:r>
            <w:proofErr w:type="spellEnd"/>
            <w:r w:rsidRPr="004E12CB">
              <w:rPr>
                <w:lang w:val="uk-UA"/>
              </w:rPr>
              <w:t>)                                    (</w:t>
            </w:r>
            <w:proofErr w:type="spellStart"/>
            <w:r w:rsidRPr="004E12CB">
              <w:rPr>
                <w:lang w:val="uk-UA"/>
              </w:rPr>
              <w:t>descending</w:t>
            </w:r>
            <w:proofErr w:type="spellEnd"/>
            <w:r w:rsidRPr="004E12CB">
              <w:rPr>
                <w:lang w:val="uk-UA"/>
              </w:rPr>
              <w:t>)</w:t>
            </w:r>
            <w:r w:rsidRPr="004E12CB">
              <w:rPr>
                <w:lang w:val="uk-UA"/>
              </w:rPr>
              <w:br/>
              <w:t>     (</w:t>
            </w:r>
            <w:proofErr w:type="spellStart"/>
            <w:r w:rsidRPr="004E12CB">
              <w:rPr>
                <w:lang w:val="uk-UA"/>
              </w:rPr>
              <w:t>level</w:t>
            </w:r>
            <w:proofErr w:type="spellEnd"/>
            <w:r w:rsidRPr="004E12CB">
              <w:rPr>
                <w:lang w:val="uk-UA"/>
              </w:rPr>
              <w:t xml:space="preserve"> </w:t>
            </w:r>
            <w:proofErr w:type="spellStart"/>
            <w:r w:rsidRPr="004E12CB">
              <w:rPr>
                <w:lang w:val="uk-UA"/>
              </w:rPr>
              <w:t>flight</w:t>
            </w:r>
            <w:proofErr w:type="spellEnd"/>
            <w:r w:rsidRPr="004E12CB">
              <w:rPr>
                <w:lang w:val="uk-UA"/>
              </w:rPr>
              <w:t>)</w:t>
            </w:r>
            <w:r w:rsidRPr="004E12CB">
              <w:rPr>
                <w:lang w:val="uk-UA"/>
              </w:rPr>
              <w:br/>
              <w:t>(  ) Невідомо</w:t>
            </w:r>
            <w:r w:rsidRPr="004E12CB">
              <w:rPr>
                <w:lang w:val="uk-UA"/>
              </w:rPr>
              <w:br/>
              <w:t>     (</w:t>
            </w:r>
            <w:proofErr w:type="spellStart"/>
            <w:r w:rsidRPr="004E12CB">
              <w:rPr>
                <w:lang w:val="uk-UA"/>
              </w:rPr>
              <w:t>unknown</w:t>
            </w:r>
            <w:proofErr w:type="spellEnd"/>
            <w:r w:rsidRPr="004E12CB">
              <w:rPr>
                <w:lang w:val="uk-UA"/>
              </w:rPr>
              <w:t>)</w:t>
            </w:r>
          </w:p>
        </w:tc>
      </w:tr>
      <w:tr w:rsidR="009A75BB" w:rsidRPr="004E12CB" w14:paraId="6D6C4FC7"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F9FD05" w14:textId="77777777" w:rsidR="009A75BB" w:rsidRPr="004E12CB" w:rsidRDefault="009A75BB">
            <w:pPr>
              <w:pStyle w:val="tl"/>
              <w:spacing w:before="0" w:beforeAutospacing="0" w:after="0" w:afterAutospacing="0"/>
              <w:rPr>
                <w:lang w:val="uk-UA"/>
              </w:rPr>
            </w:pPr>
            <w:r w:rsidRPr="004E12CB">
              <w:rPr>
                <w:lang w:val="uk-UA"/>
              </w:rPr>
              <w:t>d) Кут крену повітряного судна (</w:t>
            </w:r>
            <w:proofErr w:type="spellStart"/>
            <w:r w:rsidRPr="004E12CB">
              <w:rPr>
                <w:lang w:val="uk-UA"/>
              </w:rPr>
              <w:t>aircraft</w:t>
            </w:r>
            <w:proofErr w:type="spellEnd"/>
            <w:r w:rsidRPr="004E12CB">
              <w:rPr>
                <w:lang w:val="uk-UA"/>
              </w:rPr>
              <w:t xml:space="preserve"> </w:t>
            </w:r>
            <w:proofErr w:type="spellStart"/>
            <w:r w:rsidRPr="004E12CB">
              <w:rPr>
                <w:lang w:val="uk-UA"/>
              </w:rPr>
              <w:t>bank</w:t>
            </w:r>
            <w:proofErr w:type="spellEnd"/>
            <w:r w:rsidRPr="004E12CB">
              <w:rPr>
                <w:lang w:val="uk-UA"/>
              </w:rPr>
              <w:t xml:space="preserve"> </w:t>
            </w:r>
            <w:proofErr w:type="spellStart"/>
            <w:r w:rsidRPr="004E12CB">
              <w:rPr>
                <w:lang w:val="uk-UA"/>
              </w:rPr>
              <w:t>angle</w:t>
            </w:r>
            <w:proofErr w:type="spellEnd"/>
            <w:r w:rsidRPr="004E12CB">
              <w:rPr>
                <w:lang w:val="uk-UA"/>
              </w:rPr>
              <w:t>)</w:t>
            </w:r>
            <w:r w:rsidRPr="004E12CB">
              <w:rPr>
                <w:lang w:val="uk-UA"/>
              </w:rPr>
              <w:br/>
              <w:t>(  ) нульовий кут                      (  ) невеликий крен                    (  ) середній крен</w:t>
            </w:r>
            <w:r w:rsidRPr="004E12CB">
              <w:rPr>
                <w:lang w:val="uk-UA"/>
              </w:rPr>
              <w:br/>
              <w:t>     (</w:t>
            </w:r>
            <w:proofErr w:type="spellStart"/>
            <w:r w:rsidRPr="004E12CB">
              <w:rPr>
                <w:lang w:val="uk-UA"/>
              </w:rPr>
              <w:t>wing</w:t>
            </w:r>
            <w:proofErr w:type="spellEnd"/>
            <w:r w:rsidRPr="004E12CB">
              <w:rPr>
                <w:lang w:val="uk-UA"/>
              </w:rPr>
              <w:t xml:space="preserve"> </w:t>
            </w:r>
            <w:proofErr w:type="spellStart"/>
            <w:r w:rsidRPr="004E12CB">
              <w:rPr>
                <w:lang w:val="uk-UA"/>
              </w:rPr>
              <w:t>level</w:t>
            </w:r>
            <w:proofErr w:type="spellEnd"/>
            <w:r w:rsidRPr="004E12CB">
              <w:rPr>
                <w:lang w:val="uk-UA"/>
              </w:rPr>
              <w:t>)                                 (</w:t>
            </w:r>
            <w:proofErr w:type="spellStart"/>
            <w:r w:rsidRPr="004E12CB">
              <w:rPr>
                <w:lang w:val="uk-UA"/>
              </w:rPr>
              <w:t>slight</w:t>
            </w:r>
            <w:proofErr w:type="spellEnd"/>
            <w:r w:rsidRPr="004E12CB">
              <w:rPr>
                <w:lang w:val="uk-UA"/>
              </w:rPr>
              <w:t xml:space="preserve"> </w:t>
            </w:r>
            <w:proofErr w:type="spellStart"/>
            <w:r w:rsidRPr="004E12CB">
              <w:rPr>
                <w:lang w:val="uk-UA"/>
              </w:rPr>
              <w:t>bank</w:t>
            </w:r>
            <w:proofErr w:type="spellEnd"/>
            <w:r w:rsidRPr="004E12CB">
              <w:rPr>
                <w:lang w:val="uk-UA"/>
              </w:rPr>
              <w:t>)                                  (</w:t>
            </w:r>
            <w:proofErr w:type="spellStart"/>
            <w:r w:rsidRPr="004E12CB">
              <w:rPr>
                <w:lang w:val="uk-UA"/>
              </w:rPr>
              <w:t>moderate</w:t>
            </w:r>
            <w:proofErr w:type="spellEnd"/>
            <w:r w:rsidRPr="004E12CB">
              <w:rPr>
                <w:lang w:val="uk-UA"/>
              </w:rPr>
              <w:t xml:space="preserve"> </w:t>
            </w:r>
            <w:proofErr w:type="spellStart"/>
            <w:r w:rsidRPr="004E12CB">
              <w:rPr>
                <w:lang w:val="uk-UA"/>
              </w:rPr>
              <w:t>bank</w:t>
            </w:r>
            <w:proofErr w:type="spellEnd"/>
            <w:r w:rsidRPr="004E12CB">
              <w:rPr>
                <w:lang w:val="uk-UA"/>
              </w:rPr>
              <w:t>)</w:t>
            </w:r>
            <w:r w:rsidRPr="004E12CB">
              <w:rPr>
                <w:lang w:val="uk-UA"/>
              </w:rPr>
              <w:br/>
              <w:t>(  ) глибокий крен                    (  ) перевернутий політ             (  ) невідомо</w:t>
            </w:r>
            <w:r w:rsidRPr="004E12CB">
              <w:rPr>
                <w:lang w:val="uk-UA"/>
              </w:rPr>
              <w:br/>
              <w:t>     (</w:t>
            </w:r>
            <w:proofErr w:type="spellStart"/>
            <w:r w:rsidRPr="004E12CB">
              <w:rPr>
                <w:lang w:val="uk-UA"/>
              </w:rPr>
              <w:t>steep</w:t>
            </w:r>
            <w:proofErr w:type="spellEnd"/>
            <w:r w:rsidRPr="004E12CB">
              <w:rPr>
                <w:lang w:val="uk-UA"/>
              </w:rPr>
              <w:t xml:space="preserve"> </w:t>
            </w:r>
            <w:proofErr w:type="spellStart"/>
            <w:r w:rsidRPr="004E12CB">
              <w:rPr>
                <w:lang w:val="uk-UA"/>
              </w:rPr>
              <w:t>bank</w:t>
            </w:r>
            <w:proofErr w:type="spellEnd"/>
            <w:r w:rsidRPr="004E12CB">
              <w:rPr>
                <w:lang w:val="uk-UA"/>
              </w:rPr>
              <w:t>)                               (</w:t>
            </w:r>
            <w:proofErr w:type="spellStart"/>
            <w:r w:rsidRPr="004E12CB">
              <w:rPr>
                <w:lang w:val="uk-UA"/>
              </w:rPr>
              <w:t>inverted</w:t>
            </w:r>
            <w:proofErr w:type="spellEnd"/>
            <w:r w:rsidRPr="004E12CB">
              <w:rPr>
                <w:lang w:val="uk-UA"/>
              </w:rPr>
              <w:t>)                                      (</w:t>
            </w:r>
            <w:proofErr w:type="spellStart"/>
            <w:r w:rsidRPr="004E12CB">
              <w:rPr>
                <w:lang w:val="uk-UA"/>
              </w:rPr>
              <w:t>unknown</w:t>
            </w:r>
            <w:proofErr w:type="spellEnd"/>
            <w:r w:rsidRPr="004E12CB">
              <w:rPr>
                <w:lang w:val="uk-UA"/>
              </w:rPr>
              <w:t>)</w:t>
            </w:r>
          </w:p>
        </w:tc>
      </w:tr>
      <w:tr w:rsidR="009A75BB" w:rsidRPr="004E12CB" w14:paraId="23124F19"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F3D7083" w14:textId="77777777" w:rsidR="009A75BB" w:rsidRPr="004E12CB" w:rsidRDefault="009A75BB">
            <w:pPr>
              <w:pStyle w:val="tl"/>
              <w:spacing w:before="0" w:beforeAutospacing="0" w:after="0" w:afterAutospacing="0"/>
              <w:rPr>
                <w:lang w:val="uk-UA"/>
              </w:rPr>
            </w:pPr>
            <w:r w:rsidRPr="004E12CB">
              <w:rPr>
                <w:lang w:val="uk-UA"/>
              </w:rPr>
              <w:t>e) Напрямок крену повітряного судна (</w:t>
            </w:r>
            <w:proofErr w:type="spellStart"/>
            <w:r w:rsidRPr="004E12CB">
              <w:rPr>
                <w:lang w:val="uk-UA"/>
              </w:rPr>
              <w:t>aircraft</w:t>
            </w:r>
            <w:proofErr w:type="spellEnd"/>
            <w:r w:rsidRPr="004E12CB">
              <w:rPr>
                <w:lang w:val="uk-UA"/>
              </w:rPr>
              <w:t xml:space="preserve"> </w:t>
            </w:r>
            <w:proofErr w:type="spellStart"/>
            <w:r w:rsidRPr="004E12CB">
              <w:rPr>
                <w:lang w:val="uk-UA"/>
              </w:rPr>
              <w:t>direction</w:t>
            </w:r>
            <w:proofErr w:type="spellEnd"/>
            <w:r w:rsidRPr="004E12CB">
              <w:rPr>
                <w:lang w:val="uk-UA"/>
              </w:rPr>
              <w:t xml:space="preserve"> </w:t>
            </w:r>
            <w:proofErr w:type="spellStart"/>
            <w:r w:rsidRPr="004E12CB">
              <w:rPr>
                <w:lang w:val="uk-UA"/>
              </w:rPr>
              <w:t>of</w:t>
            </w:r>
            <w:proofErr w:type="spellEnd"/>
            <w:r w:rsidRPr="004E12CB">
              <w:rPr>
                <w:lang w:val="uk-UA"/>
              </w:rPr>
              <w:t xml:space="preserve"> </w:t>
            </w:r>
            <w:proofErr w:type="spellStart"/>
            <w:r w:rsidRPr="004E12CB">
              <w:rPr>
                <w:lang w:val="uk-UA"/>
              </w:rPr>
              <w:t>bank</w:t>
            </w:r>
            <w:proofErr w:type="spellEnd"/>
            <w:r w:rsidRPr="004E12CB">
              <w:rPr>
                <w:lang w:val="uk-UA"/>
              </w:rPr>
              <w:t>)</w:t>
            </w:r>
            <w:r w:rsidRPr="004E12CB">
              <w:rPr>
                <w:lang w:val="uk-UA"/>
              </w:rPr>
              <w:br/>
              <w:t>(  ) Ліворуч                              | (  ) Праворуч                             | (  ) Невідомо</w:t>
            </w:r>
            <w:r w:rsidRPr="004E12CB">
              <w:rPr>
                <w:lang w:val="uk-UA"/>
              </w:rPr>
              <w:br/>
              <w:t>     (</w:t>
            </w:r>
            <w:proofErr w:type="spellStart"/>
            <w:r w:rsidRPr="004E12CB">
              <w:rPr>
                <w:lang w:val="uk-UA"/>
              </w:rPr>
              <w:t>left</w:t>
            </w:r>
            <w:proofErr w:type="spellEnd"/>
            <w:r w:rsidRPr="004E12CB">
              <w:rPr>
                <w:lang w:val="uk-UA"/>
              </w:rPr>
              <w:t>)                                     | (</w:t>
            </w:r>
            <w:proofErr w:type="spellStart"/>
            <w:r w:rsidRPr="004E12CB">
              <w:rPr>
                <w:lang w:val="uk-UA"/>
              </w:rPr>
              <w:t>right</w:t>
            </w:r>
            <w:proofErr w:type="spellEnd"/>
            <w:r w:rsidRPr="004E12CB">
              <w:rPr>
                <w:lang w:val="uk-UA"/>
              </w:rPr>
              <w:t>)                                          | (</w:t>
            </w:r>
            <w:proofErr w:type="spellStart"/>
            <w:r w:rsidRPr="004E12CB">
              <w:rPr>
                <w:lang w:val="uk-UA"/>
              </w:rPr>
              <w:t>unknown</w:t>
            </w:r>
            <w:proofErr w:type="spellEnd"/>
            <w:r w:rsidRPr="004E12CB">
              <w:rPr>
                <w:lang w:val="uk-UA"/>
              </w:rPr>
              <w:t>)</w:t>
            </w:r>
          </w:p>
        </w:tc>
      </w:tr>
      <w:tr w:rsidR="009A75BB" w:rsidRPr="004E12CB" w14:paraId="612AA011"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712F27" w14:textId="77777777" w:rsidR="009A75BB" w:rsidRPr="004E12CB" w:rsidRDefault="009A75BB">
            <w:pPr>
              <w:pStyle w:val="tl"/>
              <w:spacing w:before="0" w:beforeAutospacing="0" w:after="0" w:afterAutospacing="0"/>
              <w:rPr>
                <w:lang w:val="uk-UA"/>
              </w:rPr>
            </w:pPr>
            <w:r w:rsidRPr="004E12CB">
              <w:rPr>
                <w:lang w:val="uk-UA"/>
              </w:rPr>
              <w:t>f) Наявність вогнів</w:t>
            </w:r>
            <w:r w:rsidRPr="004E12CB">
              <w:rPr>
                <w:lang w:val="uk-UA"/>
              </w:rPr>
              <w:br/>
              <w:t>(</w:t>
            </w:r>
            <w:proofErr w:type="spellStart"/>
            <w:r w:rsidRPr="004E12CB">
              <w:rPr>
                <w:lang w:val="uk-UA"/>
              </w:rPr>
              <w:t>lights</w:t>
            </w:r>
            <w:proofErr w:type="spellEnd"/>
            <w:r w:rsidRPr="004E12CB">
              <w:rPr>
                <w:lang w:val="uk-UA"/>
              </w:rPr>
              <w:t xml:space="preserve"> </w:t>
            </w:r>
            <w:proofErr w:type="spellStart"/>
            <w:r w:rsidRPr="004E12CB">
              <w:rPr>
                <w:lang w:val="uk-UA"/>
              </w:rPr>
              <w:t>displayed</w:t>
            </w:r>
            <w:proofErr w:type="spellEnd"/>
            <w:r w:rsidRPr="004E12CB">
              <w:rPr>
                <w:lang w:val="uk-UA"/>
              </w:rPr>
              <w:t>))</w:t>
            </w:r>
            <w:r w:rsidRPr="004E12CB">
              <w:rPr>
                <w:lang w:val="uk-UA"/>
              </w:rPr>
              <w:br/>
              <w:t>(  ) Навігаційні вогні                  (  ) Проблискові вогні                (  ) Арматура освітлення</w:t>
            </w:r>
            <w:r w:rsidRPr="004E12CB">
              <w:rPr>
                <w:lang w:val="uk-UA"/>
              </w:rPr>
              <w:br/>
              <w:t>     (</w:t>
            </w:r>
            <w:proofErr w:type="spellStart"/>
            <w:r w:rsidRPr="004E12CB">
              <w:rPr>
                <w:lang w:val="uk-UA"/>
              </w:rPr>
              <w:t>navigation</w:t>
            </w:r>
            <w:proofErr w:type="spellEnd"/>
            <w:r w:rsidRPr="004E12CB">
              <w:rPr>
                <w:lang w:val="uk-UA"/>
              </w:rPr>
              <w:t xml:space="preserve"> </w:t>
            </w:r>
            <w:proofErr w:type="spellStart"/>
            <w:r w:rsidRPr="004E12CB">
              <w:rPr>
                <w:lang w:val="uk-UA"/>
              </w:rPr>
              <w:t>lights</w:t>
            </w:r>
            <w:proofErr w:type="spellEnd"/>
            <w:r w:rsidRPr="004E12CB">
              <w:rPr>
                <w:lang w:val="uk-UA"/>
              </w:rPr>
              <w:t>)                          (</w:t>
            </w:r>
            <w:proofErr w:type="spellStart"/>
            <w:r w:rsidRPr="004E12CB">
              <w:rPr>
                <w:lang w:val="uk-UA"/>
              </w:rPr>
              <w:t>strobe</w:t>
            </w:r>
            <w:proofErr w:type="spellEnd"/>
            <w:r w:rsidRPr="004E12CB">
              <w:rPr>
                <w:lang w:val="uk-UA"/>
              </w:rPr>
              <w:t xml:space="preserve"> </w:t>
            </w:r>
            <w:proofErr w:type="spellStart"/>
            <w:r w:rsidRPr="004E12CB">
              <w:rPr>
                <w:lang w:val="uk-UA"/>
              </w:rPr>
              <w:t>lights</w:t>
            </w:r>
            <w:proofErr w:type="spellEnd"/>
            <w:r w:rsidRPr="004E12CB">
              <w:rPr>
                <w:lang w:val="uk-UA"/>
              </w:rPr>
              <w:t>)                                кабіни (</w:t>
            </w:r>
            <w:proofErr w:type="spellStart"/>
            <w:r w:rsidRPr="004E12CB">
              <w:rPr>
                <w:lang w:val="uk-UA"/>
              </w:rPr>
              <w:t>cabin</w:t>
            </w:r>
            <w:proofErr w:type="spellEnd"/>
            <w:r w:rsidRPr="004E12CB">
              <w:rPr>
                <w:lang w:val="uk-UA"/>
              </w:rPr>
              <w:t xml:space="preserve"> </w:t>
            </w:r>
            <w:proofErr w:type="spellStart"/>
            <w:r w:rsidRPr="004E12CB">
              <w:rPr>
                <w:lang w:val="uk-UA"/>
              </w:rPr>
              <w:t>lights</w:t>
            </w:r>
            <w:proofErr w:type="spellEnd"/>
            <w:r w:rsidRPr="004E12CB">
              <w:rPr>
                <w:lang w:val="uk-UA"/>
              </w:rPr>
              <w:t>)</w:t>
            </w:r>
            <w:r w:rsidRPr="004E12CB">
              <w:rPr>
                <w:lang w:val="uk-UA"/>
              </w:rPr>
              <w:br/>
              <w:t>(  ) Червоні проблискові            (  ) Посадочні вогні/                  (  ) Хвостові вогні для</w:t>
            </w:r>
            <w:r w:rsidRPr="004E12CB">
              <w:rPr>
                <w:lang w:val="uk-UA"/>
              </w:rPr>
              <w:br/>
              <w:t>вогні для запобігання                      вогні для руління                 підсвічування емблеми</w:t>
            </w:r>
            <w:r w:rsidRPr="004E12CB">
              <w:rPr>
                <w:lang w:val="uk-UA"/>
              </w:rPr>
              <w:br/>
              <w:t>зіткненню (</w:t>
            </w:r>
            <w:proofErr w:type="spellStart"/>
            <w:r w:rsidRPr="004E12CB">
              <w:rPr>
                <w:lang w:val="uk-UA"/>
              </w:rPr>
              <w:t>red</w:t>
            </w:r>
            <w:proofErr w:type="spellEnd"/>
            <w:r w:rsidRPr="004E12CB">
              <w:rPr>
                <w:lang w:val="uk-UA"/>
              </w:rPr>
              <w:t xml:space="preserve"> </w:t>
            </w:r>
            <w:proofErr w:type="spellStart"/>
            <w:r w:rsidRPr="004E12CB">
              <w:rPr>
                <w:lang w:val="uk-UA"/>
              </w:rPr>
              <w:t>and</w:t>
            </w:r>
            <w:proofErr w:type="spellEnd"/>
            <w:r w:rsidRPr="004E12CB">
              <w:rPr>
                <w:lang w:val="uk-UA"/>
              </w:rPr>
              <w:t xml:space="preserve"> </w:t>
            </w:r>
            <w:proofErr w:type="spellStart"/>
            <w:r w:rsidRPr="004E12CB">
              <w:rPr>
                <w:lang w:val="uk-UA"/>
              </w:rPr>
              <w:t>anti</w:t>
            </w:r>
            <w:proofErr w:type="spellEnd"/>
            <w:r w:rsidRPr="004E12CB">
              <w:rPr>
                <w:lang w:val="uk-UA"/>
              </w:rPr>
              <w:t>-                   (</w:t>
            </w:r>
            <w:proofErr w:type="spellStart"/>
            <w:r w:rsidRPr="004E12CB">
              <w:rPr>
                <w:lang w:val="uk-UA"/>
              </w:rPr>
              <w:t>landing</w:t>
            </w:r>
            <w:proofErr w:type="spellEnd"/>
            <w:r w:rsidRPr="004E12CB">
              <w:rPr>
                <w:lang w:val="uk-UA"/>
              </w:rPr>
              <w:t>/</w:t>
            </w:r>
            <w:proofErr w:type="spellStart"/>
            <w:r w:rsidRPr="004E12CB">
              <w:rPr>
                <w:lang w:val="uk-UA"/>
              </w:rPr>
              <w:t>taxi</w:t>
            </w:r>
            <w:proofErr w:type="spellEnd"/>
            <w:r w:rsidRPr="004E12CB">
              <w:rPr>
                <w:lang w:val="uk-UA"/>
              </w:rPr>
              <w:t xml:space="preserve"> </w:t>
            </w:r>
            <w:proofErr w:type="spellStart"/>
            <w:r w:rsidRPr="004E12CB">
              <w:rPr>
                <w:lang w:val="uk-UA"/>
              </w:rPr>
              <w:t>lights</w:t>
            </w:r>
            <w:proofErr w:type="spellEnd"/>
            <w:r w:rsidRPr="004E12CB">
              <w:rPr>
                <w:lang w:val="uk-UA"/>
              </w:rPr>
              <w:t>)                   (</w:t>
            </w:r>
            <w:proofErr w:type="spellStart"/>
            <w:r w:rsidRPr="004E12CB">
              <w:rPr>
                <w:lang w:val="uk-UA"/>
              </w:rPr>
              <w:t>logo</w:t>
            </w:r>
            <w:proofErr w:type="spellEnd"/>
            <w:r w:rsidRPr="004E12CB">
              <w:rPr>
                <w:lang w:val="uk-UA"/>
              </w:rPr>
              <w:t xml:space="preserve"> (</w:t>
            </w:r>
            <w:proofErr w:type="spellStart"/>
            <w:r w:rsidRPr="004E12CB">
              <w:rPr>
                <w:lang w:val="uk-UA"/>
              </w:rPr>
              <w:t>tail</w:t>
            </w:r>
            <w:proofErr w:type="spellEnd"/>
            <w:r w:rsidRPr="004E12CB">
              <w:rPr>
                <w:lang w:val="uk-UA"/>
              </w:rPr>
              <w:t xml:space="preserve"> </w:t>
            </w:r>
            <w:proofErr w:type="spellStart"/>
            <w:r w:rsidRPr="004E12CB">
              <w:rPr>
                <w:lang w:val="uk-UA"/>
              </w:rPr>
              <w:t>fin</w:t>
            </w:r>
            <w:proofErr w:type="spellEnd"/>
            <w:r w:rsidRPr="004E12CB">
              <w:rPr>
                <w:lang w:val="uk-UA"/>
              </w:rPr>
              <w:t xml:space="preserve">) </w:t>
            </w:r>
            <w:proofErr w:type="spellStart"/>
            <w:r w:rsidRPr="004E12CB">
              <w:rPr>
                <w:lang w:val="uk-UA"/>
              </w:rPr>
              <w:t>lights</w:t>
            </w:r>
            <w:proofErr w:type="spellEnd"/>
            <w:r w:rsidRPr="004E12CB">
              <w:rPr>
                <w:lang w:val="uk-UA"/>
              </w:rPr>
              <w:t>)</w:t>
            </w:r>
            <w:r w:rsidRPr="004E12CB">
              <w:rPr>
                <w:lang w:val="uk-UA"/>
              </w:rPr>
              <w:br/>
            </w:r>
            <w:proofErr w:type="spellStart"/>
            <w:r w:rsidRPr="004E12CB">
              <w:rPr>
                <w:lang w:val="uk-UA"/>
              </w:rPr>
              <w:t>collision</w:t>
            </w:r>
            <w:proofErr w:type="spellEnd"/>
            <w:r w:rsidRPr="004E12CB">
              <w:rPr>
                <w:lang w:val="uk-UA"/>
              </w:rPr>
              <w:t xml:space="preserve"> </w:t>
            </w:r>
            <w:proofErr w:type="spellStart"/>
            <w:r w:rsidRPr="004E12CB">
              <w:rPr>
                <w:lang w:val="uk-UA"/>
              </w:rPr>
              <w:t>lights</w:t>
            </w:r>
            <w:proofErr w:type="spellEnd"/>
            <w:r w:rsidRPr="004E12CB">
              <w:rPr>
                <w:lang w:val="uk-UA"/>
              </w:rPr>
              <w:t>)</w:t>
            </w:r>
            <w:r w:rsidRPr="004E12CB">
              <w:rPr>
                <w:lang w:val="uk-UA"/>
              </w:rPr>
              <w:br/>
              <w:t>(  ) Інші                                         (  ) Ніяких                                  (  ) Невідомо</w:t>
            </w:r>
            <w:r w:rsidRPr="004E12CB">
              <w:rPr>
                <w:lang w:val="uk-UA"/>
              </w:rPr>
              <w:br/>
              <w:t>     (</w:t>
            </w:r>
            <w:proofErr w:type="spellStart"/>
            <w:r w:rsidRPr="004E12CB">
              <w:rPr>
                <w:lang w:val="uk-UA"/>
              </w:rPr>
              <w:t>other</w:t>
            </w:r>
            <w:proofErr w:type="spellEnd"/>
            <w:r w:rsidRPr="004E12CB">
              <w:rPr>
                <w:lang w:val="uk-UA"/>
              </w:rPr>
              <w:t>)                                           (</w:t>
            </w:r>
            <w:proofErr w:type="spellStart"/>
            <w:r w:rsidRPr="004E12CB">
              <w:rPr>
                <w:lang w:val="uk-UA"/>
              </w:rPr>
              <w:t>none</w:t>
            </w:r>
            <w:proofErr w:type="spellEnd"/>
            <w:r w:rsidRPr="004E12CB">
              <w:rPr>
                <w:lang w:val="uk-UA"/>
              </w:rPr>
              <w:t>)                                         (</w:t>
            </w:r>
            <w:proofErr w:type="spellStart"/>
            <w:r w:rsidRPr="004E12CB">
              <w:rPr>
                <w:lang w:val="uk-UA"/>
              </w:rPr>
              <w:t>unknown</w:t>
            </w:r>
            <w:proofErr w:type="spellEnd"/>
            <w:r w:rsidRPr="004E12CB">
              <w:rPr>
                <w:lang w:val="uk-UA"/>
              </w:rPr>
              <w:t>)</w:t>
            </w:r>
          </w:p>
        </w:tc>
      </w:tr>
      <w:tr w:rsidR="009A75BB" w:rsidRPr="004E12CB" w14:paraId="5CBFC959"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4B8F28" w14:textId="77777777" w:rsidR="009A75BB" w:rsidRPr="004E12CB" w:rsidRDefault="009A75BB">
            <w:pPr>
              <w:pStyle w:val="tl"/>
              <w:spacing w:before="0" w:beforeAutospacing="0" w:after="0" w:afterAutospacing="0"/>
              <w:rPr>
                <w:lang w:val="uk-UA"/>
              </w:rPr>
            </w:pPr>
            <w:r w:rsidRPr="004E12CB">
              <w:rPr>
                <w:lang w:val="uk-UA"/>
              </w:rPr>
              <w:t>g) Рекомендація щодо маневру ухилення, яка передавалась органом ОПР</w:t>
            </w:r>
            <w:r w:rsidRPr="004E12CB">
              <w:rPr>
                <w:lang w:val="uk-UA"/>
              </w:rPr>
              <w:br/>
              <w:t>     (</w:t>
            </w:r>
            <w:proofErr w:type="spellStart"/>
            <w:r w:rsidRPr="004E12CB">
              <w:rPr>
                <w:lang w:val="uk-UA"/>
              </w:rPr>
              <w:t>traffic</w:t>
            </w:r>
            <w:proofErr w:type="spellEnd"/>
            <w:r w:rsidRPr="004E12CB">
              <w:rPr>
                <w:lang w:val="uk-UA"/>
              </w:rPr>
              <w:t xml:space="preserve"> </w:t>
            </w:r>
            <w:proofErr w:type="spellStart"/>
            <w:r w:rsidRPr="004E12CB">
              <w:rPr>
                <w:lang w:val="uk-UA"/>
              </w:rPr>
              <w:t>avoidance</w:t>
            </w:r>
            <w:proofErr w:type="spellEnd"/>
            <w:r w:rsidRPr="004E12CB">
              <w:rPr>
                <w:lang w:val="uk-UA"/>
              </w:rPr>
              <w:t xml:space="preserve"> </w:t>
            </w:r>
            <w:proofErr w:type="spellStart"/>
            <w:r w:rsidRPr="004E12CB">
              <w:rPr>
                <w:lang w:val="uk-UA"/>
              </w:rPr>
              <w:t>advice</w:t>
            </w:r>
            <w:proofErr w:type="spellEnd"/>
            <w:r w:rsidRPr="004E12CB">
              <w:rPr>
                <w:lang w:val="uk-UA"/>
              </w:rPr>
              <w:t xml:space="preserve"> </w:t>
            </w:r>
            <w:proofErr w:type="spellStart"/>
            <w:r w:rsidRPr="004E12CB">
              <w:rPr>
                <w:lang w:val="uk-UA"/>
              </w:rPr>
              <w:t>issued</w:t>
            </w:r>
            <w:proofErr w:type="spellEnd"/>
            <w:r w:rsidRPr="004E12CB">
              <w:rPr>
                <w:lang w:val="uk-UA"/>
              </w:rPr>
              <w:t xml:space="preserve"> </w:t>
            </w:r>
            <w:proofErr w:type="spellStart"/>
            <w:r w:rsidRPr="004E12CB">
              <w:rPr>
                <w:lang w:val="uk-UA"/>
              </w:rPr>
              <w:t>by</w:t>
            </w:r>
            <w:proofErr w:type="spellEnd"/>
            <w:r w:rsidRPr="004E12CB">
              <w:rPr>
                <w:lang w:val="uk-UA"/>
              </w:rPr>
              <w:t xml:space="preserve"> ATS)</w:t>
            </w:r>
            <w:r w:rsidRPr="004E12CB">
              <w:rPr>
                <w:lang w:val="uk-UA"/>
              </w:rPr>
              <w:br/>
              <w:t>(  ) Так, на підставі                      (  ) Так, на підставі                   (  ) Так, на підставі</w:t>
            </w:r>
            <w:r w:rsidRPr="004E12CB">
              <w:rPr>
                <w:lang w:val="uk-UA"/>
              </w:rPr>
              <w:br/>
              <w:t>даних систем                               візуальних                                 іншої інформації</w:t>
            </w:r>
            <w:r w:rsidRPr="004E12CB">
              <w:rPr>
                <w:lang w:val="uk-UA"/>
              </w:rPr>
              <w:br/>
              <w:t>спостереження                            спостережень                           (</w:t>
            </w:r>
            <w:proofErr w:type="spellStart"/>
            <w:r w:rsidRPr="004E12CB">
              <w:rPr>
                <w:lang w:val="uk-UA"/>
              </w:rPr>
              <w:t>yes</w:t>
            </w:r>
            <w:proofErr w:type="spellEnd"/>
            <w:r w:rsidRPr="004E12CB">
              <w:rPr>
                <w:lang w:val="uk-UA"/>
              </w:rPr>
              <w:t xml:space="preserve">, </w:t>
            </w:r>
            <w:proofErr w:type="spellStart"/>
            <w:r w:rsidRPr="004E12CB">
              <w:rPr>
                <w:lang w:val="uk-UA"/>
              </w:rPr>
              <w:t>based</w:t>
            </w:r>
            <w:proofErr w:type="spellEnd"/>
            <w:r w:rsidRPr="004E12CB">
              <w:rPr>
                <w:lang w:val="uk-UA"/>
              </w:rPr>
              <w:t xml:space="preserve"> </w:t>
            </w:r>
            <w:proofErr w:type="spellStart"/>
            <w:r w:rsidRPr="004E12CB">
              <w:rPr>
                <w:lang w:val="uk-UA"/>
              </w:rPr>
              <w:t>on</w:t>
            </w:r>
            <w:proofErr w:type="spellEnd"/>
            <w:r w:rsidRPr="004E12CB">
              <w:rPr>
                <w:lang w:val="uk-UA"/>
              </w:rPr>
              <w:t xml:space="preserve"> </w:t>
            </w:r>
            <w:proofErr w:type="spellStart"/>
            <w:r w:rsidRPr="004E12CB">
              <w:rPr>
                <w:lang w:val="uk-UA"/>
              </w:rPr>
              <w:t>other</w:t>
            </w:r>
            <w:proofErr w:type="spellEnd"/>
            <w:r w:rsidRPr="004E12CB">
              <w:rPr>
                <w:lang w:val="uk-UA"/>
              </w:rPr>
              <w:t>)</w:t>
            </w:r>
            <w:r w:rsidRPr="004E12CB">
              <w:rPr>
                <w:lang w:val="uk-UA"/>
              </w:rPr>
              <w:br/>
              <w:t>(</w:t>
            </w:r>
            <w:proofErr w:type="spellStart"/>
            <w:r w:rsidRPr="004E12CB">
              <w:rPr>
                <w:lang w:val="uk-UA"/>
              </w:rPr>
              <w:t>yes</w:t>
            </w:r>
            <w:proofErr w:type="spellEnd"/>
            <w:r w:rsidRPr="004E12CB">
              <w:rPr>
                <w:lang w:val="uk-UA"/>
              </w:rPr>
              <w:t xml:space="preserve">, </w:t>
            </w:r>
            <w:proofErr w:type="spellStart"/>
            <w:r w:rsidRPr="004E12CB">
              <w:rPr>
                <w:lang w:val="uk-UA"/>
              </w:rPr>
              <w:t>based</w:t>
            </w:r>
            <w:proofErr w:type="spellEnd"/>
            <w:r w:rsidRPr="004E12CB">
              <w:rPr>
                <w:lang w:val="uk-UA"/>
              </w:rPr>
              <w:t xml:space="preserve"> </w:t>
            </w:r>
            <w:proofErr w:type="spellStart"/>
            <w:r w:rsidRPr="004E12CB">
              <w:rPr>
                <w:lang w:val="uk-UA"/>
              </w:rPr>
              <w:t>on</w:t>
            </w:r>
            <w:proofErr w:type="spellEnd"/>
            <w:r w:rsidRPr="004E12CB">
              <w:rPr>
                <w:lang w:val="uk-UA"/>
              </w:rPr>
              <w:t xml:space="preserve"> ATS                       (</w:t>
            </w:r>
            <w:proofErr w:type="spellStart"/>
            <w:r w:rsidRPr="004E12CB">
              <w:rPr>
                <w:lang w:val="uk-UA"/>
              </w:rPr>
              <w:t>yes</w:t>
            </w:r>
            <w:proofErr w:type="spellEnd"/>
            <w:r w:rsidRPr="004E12CB">
              <w:rPr>
                <w:lang w:val="uk-UA"/>
              </w:rPr>
              <w:t xml:space="preserve">, </w:t>
            </w:r>
            <w:proofErr w:type="spellStart"/>
            <w:r w:rsidRPr="004E12CB">
              <w:rPr>
                <w:lang w:val="uk-UA"/>
              </w:rPr>
              <w:t>based</w:t>
            </w:r>
            <w:proofErr w:type="spellEnd"/>
            <w:r w:rsidRPr="004E12CB">
              <w:rPr>
                <w:lang w:val="uk-UA"/>
              </w:rPr>
              <w:t xml:space="preserve"> </w:t>
            </w:r>
            <w:proofErr w:type="spellStart"/>
            <w:r w:rsidRPr="004E12CB">
              <w:rPr>
                <w:lang w:val="uk-UA"/>
              </w:rPr>
              <w:t>on</w:t>
            </w:r>
            <w:proofErr w:type="spellEnd"/>
            <w:r w:rsidRPr="004E12CB">
              <w:rPr>
                <w:lang w:val="uk-UA"/>
              </w:rPr>
              <w:t xml:space="preserve"> </w:t>
            </w:r>
            <w:proofErr w:type="spellStart"/>
            <w:r w:rsidRPr="004E12CB">
              <w:rPr>
                <w:lang w:val="uk-UA"/>
              </w:rPr>
              <w:t>visual</w:t>
            </w:r>
            <w:proofErr w:type="spellEnd"/>
            <w:r w:rsidRPr="004E12CB">
              <w:rPr>
                <w:lang w:val="uk-UA"/>
              </w:rPr>
              <w:br/>
            </w:r>
            <w:proofErr w:type="spellStart"/>
            <w:r w:rsidRPr="004E12CB">
              <w:rPr>
                <w:lang w:val="uk-UA"/>
              </w:rPr>
              <w:t>surveillance</w:t>
            </w:r>
            <w:proofErr w:type="spellEnd"/>
            <w:r w:rsidRPr="004E12CB">
              <w:rPr>
                <w:lang w:val="uk-UA"/>
              </w:rPr>
              <w:t xml:space="preserve"> </w:t>
            </w:r>
            <w:proofErr w:type="spellStart"/>
            <w:r w:rsidRPr="004E12CB">
              <w:rPr>
                <w:lang w:val="uk-UA"/>
              </w:rPr>
              <w:t>system</w:t>
            </w:r>
            <w:proofErr w:type="spellEnd"/>
            <w:r w:rsidRPr="004E12CB">
              <w:rPr>
                <w:lang w:val="uk-UA"/>
              </w:rPr>
              <w:t>)                        </w:t>
            </w:r>
            <w:proofErr w:type="spellStart"/>
            <w:r w:rsidRPr="004E12CB">
              <w:rPr>
                <w:lang w:val="uk-UA"/>
              </w:rPr>
              <w:t>sighting</w:t>
            </w:r>
            <w:proofErr w:type="spellEnd"/>
            <w:r w:rsidRPr="004E12CB">
              <w:rPr>
                <w:lang w:val="uk-UA"/>
              </w:rPr>
              <w:t>)</w:t>
            </w:r>
            <w:r w:rsidRPr="004E12CB">
              <w:rPr>
                <w:lang w:val="uk-UA"/>
              </w:rPr>
              <w:br/>
              <w:t>(  ) Ні (</w:t>
            </w:r>
            <w:proofErr w:type="spellStart"/>
            <w:r w:rsidRPr="004E12CB">
              <w:rPr>
                <w:lang w:val="uk-UA"/>
              </w:rPr>
              <w:t>No</w:t>
            </w:r>
            <w:proofErr w:type="spellEnd"/>
            <w:r w:rsidRPr="004E12CB">
              <w:rPr>
                <w:lang w:val="uk-UA"/>
              </w:rPr>
              <w:t>)                                     (  ) Невідомо</w:t>
            </w:r>
            <w:r w:rsidRPr="004E12CB">
              <w:rPr>
                <w:lang w:val="uk-UA"/>
              </w:rPr>
              <w:br/>
              <w:t>                                                            (</w:t>
            </w:r>
            <w:proofErr w:type="spellStart"/>
            <w:r w:rsidRPr="004E12CB">
              <w:rPr>
                <w:lang w:val="uk-UA"/>
              </w:rPr>
              <w:t>unknown</w:t>
            </w:r>
            <w:proofErr w:type="spellEnd"/>
            <w:r w:rsidRPr="004E12CB">
              <w:rPr>
                <w:lang w:val="uk-UA"/>
              </w:rPr>
              <w:t>)</w:t>
            </w:r>
          </w:p>
        </w:tc>
      </w:tr>
      <w:tr w:rsidR="009A75BB" w:rsidRPr="004E12CB" w14:paraId="3704326B"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49C30AD" w14:textId="77777777" w:rsidR="009A75BB" w:rsidRPr="004E12CB" w:rsidRDefault="009A75BB">
            <w:pPr>
              <w:pStyle w:val="tl"/>
              <w:spacing w:before="0" w:beforeAutospacing="0" w:after="0" w:afterAutospacing="0"/>
              <w:rPr>
                <w:lang w:val="uk-UA"/>
              </w:rPr>
            </w:pPr>
            <w:r w:rsidRPr="004E12CB">
              <w:rPr>
                <w:lang w:val="uk-UA"/>
              </w:rPr>
              <w:t>h) Інформація щодо повітряного руху передавалась (</w:t>
            </w:r>
            <w:proofErr w:type="spellStart"/>
            <w:r w:rsidRPr="004E12CB">
              <w:rPr>
                <w:lang w:val="uk-UA"/>
              </w:rPr>
              <w:t>traffic</w:t>
            </w:r>
            <w:proofErr w:type="spellEnd"/>
            <w:r w:rsidRPr="004E12CB">
              <w:rPr>
                <w:lang w:val="uk-UA"/>
              </w:rPr>
              <w:t xml:space="preserve"> </w:t>
            </w:r>
            <w:proofErr w:type="spellStart"/>
            <w:r w:rsidRPr="004E12CB">
              <w:rPr>
                <w:lang w:val="uk-UA"/>
              </w:rPr>
              <w:t>information</w:t>
            </w:r>
            <w:proofErr w:type="spellEnd"/>
            <w:r w:rsidRPr="004E12CB">
              <w:rPr>
                <w:lang w:val="uk-UA"/>
              </w:rPr>
              <w:t xml:space="preserve"> </w:t>
            </w:r>
            <w:proofErr w:type="spellStart"/>
            <w:r w:rsidRPr="004E12CB">
              <w:rPr>
                <w:lang w:val="uk-UA"/>
              </w:rPr>
              <w:t>issued</w:t>
            </w:r>
            <w:proofErr w:type="spellEnd"/>
            <w:r w:rsidRPr="004E12CB">
              <w:rPr>
                <w:lang w:val="uk-UA"/>
              </w:rPr>
              <w:t>)</w:t>
            </w:r>
            <w:r w:rsidRPr="004E12CB">
              <w:rPr>
                <w:lang w:val="uk-UA"/>
              </w:rPr>
              <w:br/>
              <w:t>(  ) Так, на підставі                       (  ) Так, на підставі                 (  ) Так, на підставі</w:t>
            </w:r>
            <w:r w:rsidRPr="004E12CB">
              <w:rPr>
                <w:lang w:val="uk-UA"/>
              </w:rPr>
              <w:br/>
            </w:r>
            <w:r w:rsidRPr="004E12CB">
              <w:rPr>
                <w:lang w:val="uk-UA"/>
              </w:rPr>
              <w:lastRenderedPageBreak/>
              <w:t>даних систем                                візуальних                               іншої інформації</w:t>
            </w:r>
            <w:r w:rsidRPr="004E12CB">
              <w:rPr>
                <w:lang w:val="uk-UA"/>
              </w:rPr>
              <w:br/>
              <w:t>спостереження                             спостережень                         (</w:t>
            </w:r>
            <w:proofErr w:type="spellStart"/>
            <w:r w:rsidRPr="004E12CB">
              <w:rPr>
                <w:lang w:val="uk-UA"/>
              </w:rPr>
              <w:t>yes</w:t>
            </w:r>
            <w:proofErr w:type="spellEnd"/>
            <w:r w:rsidRPr="004E12CB">
              <w:rPr>
                <w:lang w:val="uk-UA"/>
              </w:rPr>
              <w:t xml:space="preserve">, </w:t>
            </w:r>
            <w:proofErr w:type="spellStart"/>
            <w:r w:rsidRPr="004E12CB">
              <w:rPr>
                <w:lang w:val="uk-UA"/>
              </w:rPr>
              <w:t>based</w:t>
            </w:r>
            <w:proofErr w:type="spellEnd"/>
            <w:r w:rsidRPr="004E12CB">
              <w:rPr>
                <w:lang w:val="uk-UA"/>
              </w:rPr>
              <w:t xml:space="preserve"> </w:t>
            </w:r>
            <w:proofErr w:type="spellStart"/>
            <w:r w:rsidRPr="004E12CB">
              <w:rPr>
                <w:lang w:val="uk-UA"/>
              </w:rPr>
              <w:t>on</w:t>
            </w:r>
            <w:proofErr w:type="spellEnd"/>
            <w:r w:rsidRPr="004E12CB">
              <w:rPr>
                <w:lang w:val="uk-UA"/>
              </w:rPr>
              <w:t xml:space="preserve"> </w:t>
            </w:r>
            <w:proofErr w:type="spellStart"/>
            <w:r w:rsidRPr="004E12CB">
              <w:rPr>
                <w:lang w:val="uk-UA"/>
              </w:rPr>
              <w:t>other</w:t>
            </w:r>
            <w:proofErr w:type="spellEnd"/>
            <w:r w:rsidRPr="004E12CB">
              <w:rPr>
                <w:lang w:val="uk-UA"/>
              </w:rPr>
              <w:t>)</w:t>
            </w:r>
            <w:r w:rsidRPr="004E12CB">
              <w:rPr>
                <w:lang w:val="uk-UA"/>
              </w:rPr>
              <w:br/>
              <w:t>(</w:t>
            </w:r>
            <w:proofErr w:type="spellStart"/>
            <w:r w:rsidRPr="004E12CB">
              <w:rPr>
                <w:lang w:val="uk-UA"/>
              </w:rPr>
              <w:t>yes</w:t>
            </w:r>
            <w:proofErr w:type="spellEnd"/>
            <w:r w:rsidRPr="004E12CB">
              <w:rPr>
                <w:lang w:val="uk-UA"/>
              </w:rPr>
              <w:t xml:space="preserve">, </w:t>
            </w:r>
            <w:proofErr w:type="spellStart"/>
            <w:r w:rsidRPr="004E12CB">
              <w:rPr>
                <w:lang w:val="uk-UA"/>
              </w:rPr>
              <w:t>based</w:t>
            </w:r>
            <w:proofErr w:type="spellEnd"/>
            <w:r w:rsidRPr="004E12CB">
              <w:rPr>
                <w:lang w:val="uk-UA"/>
              </w:rPr>
              <w:t xml:space="preserve"> </w:t>
            </w:r>
            <w:proofErr w:type="spellStart"/>
            <w:r w:rsidRPr="004E12CB">
              <w:rPr>
                <w:lang w:val="uk-UA"/>
              </w:rPr>
              <w:t>on</w:t>
            </w:r>
            <w:proofErr w:type="spellEnd"/>
            <w:r w:rsidRPr="004E12CB">
              <w:rPr>
                <w:lang w:val="uk-UA"/>
              </w:rPr>
              <w:t xml:space="preserve"> ATS                        (</w:t>
            </w:r>
            <w:proofErr w:type="spellStart"/>
            <w:r w:rsidRPr="004E12CB">
              <w:rPr>
                <w:lang w:val="uk-UA"/>
              </w:rPr>
              <w:t>yes</w:t>
            </w:r>
            <w:proofErr w:type="spellEnd"/>
            <w:r w:rsidRPr="004E12CB">
              <w:rPr>
                <w:lang w:val="uk-UA"/>
              </w:rPr>
              <w:t xml:space="preserve">, </w:t>
            </w:r>
            <w:proofErr w:type="spellStart"/>
            <w:r w:rsidRPr="004E12CB">
              <w:rPr>
                <w:lang w:val="uk-UA"/>
              </w:rPr>
              <w:t>based</w:t>
            </w:r>
            <w:proofErr w:type="spellEnd"/>
            <w:r w:rsidRPr="004E12CB">
              <w:rPr>
                <w:lang w:val="uk-UA"/>
              </w:rPr>
              <w:t xml:space="preserve"> </w:t>
            </w:r>
            <w:proofErr w:type="spellStart"/>
            <w:r w:rsidRPr="004E12CB">
              <w:rPr>
                <w:lang w:val="uk-UA"/>
              </w:rPr>
              <w:t>on</w:t>
            </w:r>
            <w:proofErr w:type="spellEnd"/>
            <w:r w:rsidRPr="004E12CB">
              <w:rPr>
                <w:lang w:val="uk-UA"/>
              </w:rPr>
              <w:t xml:space="preserve"> </w:t>
            </w:r>
            <w:proofErr w:type="spellStart"/>
            <w:r w:rsidRPr="004E12CB">
              <w:rPr>
                <w:lang w:val="uk-UA"/>
              </w:rPr>
              <w:t>visual</w:t>
            </w:r>
            <w:proofErr w:type="spellEnd"/>
            <w:r w:rsidRPr="004E12CB">
              <w:rPr>
                <w:lang w:val="uk-UA"/>
              </w:rPr>
              <w:br/>
            </w:r>
            <w:proofErr w:type="spellStart"/>
            <w:r w:rsidRPr="004E12CB">
              <w:rPr>
                <w:lang w:val="uk-UA"/>
              </w:rPr>
              <w:t>surveillance</w:t>
            </w:r>
            <w:proofErr w:type="spellEnd"/>
            <w:r w:rsidRPr="004E12CB">
              <w:rPr>
                <w:lang w:val="uk-UA"/>
              </w:rPr>
              <w:t xml:space="preserve"> </w:t>
            </w:r>
            <w:proofErr w:type="spellStart"/>
            <w:r w:rsidRPr="004E12CB">
              <w:rPr>
                <w:lang w:val="uk-UA"/>
              </w:rPr>
              <w:t>system</w:t>
            </w:r>
            <w:proofErr w:type="spellEnd"/>
            <w:r w:rsidRPr="004E12CB">
              <w:rPr>
                <w:lang w:val="uk-UA"/>
              </w:rPr>
              <w:t>)                         </w:t>
            </w:r>
            <w:proofErr w:type="spellStart"/>
            <w:r w:rsidRPr="004E12CB">
              <w:rPr>
                <w:lang w:val="uk-UA"/>
              </w:rPr>
              <w:t>sighting</w:t>
            </w:r>
            <w:proofErr w:type="spellEnd"/>
            <w:r w:rsidRPr="004E12CB">
              <w:rPr>
                <w:lang w:val="uk-UA"/>
              </w:rPr>
              <w:t>)</w:t>
            </w:r>
            <w:r w:rsidRPr="004E12CB">
              <w:rPr>
                <w:lang w:val="uk-UA"/>
              </w:rPr>
              <w:br/>
              <w:t>(  ) Ні (</w:t>
            </w:r>
            <w:proofErr w:type="spellStart"/>
            <w:r w:rsidRPr="004E12CB">
              <w:rPr>
                <w:lang w:val="uk-UA"/>
              </w:rPr>
              <w:t>No</w:t>
            </w:r>
            <w:proofErr w:type="spellEnd"/>
            <w:r w:rsidRPr="004E12CB">
              <w:rPr>
                <w:lang w:val="uk-UA"/>
              </w:rPr>
              <w:t>)                                     (  ) Невідомо</w:t>
            </w:r>
            <w:r w:rsidRPr="004E12CB">
              <w:rPr>
                <w:lang w:val="uk-UA"/>
              </w:rPr>
              <w:br/>
              <w:t>                                                            (</w:t>
            </w:r>
            <w:proofErr w:type="spellStart"/>
            <w:r w:rsidRPr="004E12CB">
              <w:rPr>
                <w:lang w:val="uk-UA"/>
              </w:rPr>
              <w:t>unknown</w:t>
            </w:r>
            <w:proofErr w:type="spellEnd"/>
            <w:r w:rsidRPr="004E12CB">
              <w:rPr>
                <w:lang w:val="uk-UA"/>
              </w:rPr>
              <w:t>)</w:t>
            </w:r>
          </w:p>
        </w:tc>
      </w:tr>
      <w:tr w:rsidR="009A75BB" w:rsidRPr="004E12CB" w14:paraId="5425D94B"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D9D9D9"/>
            <w:tcMar>
              <w:top w:w="0" w:type="dxa"/>
              <w:left w:w="0" w:type="dxa"/>
              <w:bottom w:w="0" w:type="dxa"/>
              <w:right w:w="0" w:type="dxa"/>
            </w:tcMar>
            <w:vAlign w:val="center"/>
            <w:hideMark/>
          </w:tcPr>
          <w:p w14:paraId="370EF6FB" w14:textId="77777777" w:rsidR="009A75BB" w:rsidRPr="004E12CB" w:rsidRDefault="009A75BB">
            <w:pPr>
              <w:pStyle w:val="tl"/>
              <w:spacing w:before="0" w:beforeAutospacing="0" w:after="0" w:afterAutospacing="0"/>
              <w:rPr>
                <w:lang w:val="uk-UA"/>
              </w:rPr>
            </w:pPr>
            <w:r w:rsidRPr="004E12CB">
              <w:rPr>
                <w:lang w:val="uk-UA"/>
              </w:rPr>
              <w:lastRenderedPageBreak/>
              <w:t>i) Дії по ухиленню були здійснені (</w:t>
            </w:r>
            <w:proofErr w:type="spellStart"/>
            <w:r w:rsidRPr="004E12CB">
              <w:rPr>
                <w:lang w:val="uk-UA"/>
              </w:rPr>
              <w:t>avoiding</w:t>
            </w:r>
            <w:proofErr w:type="spellEnd"/>
            <w:r w:rsidRPr="004E12CB">
              <w:rPr>
                <w:lang w:val="uk-UA"/>
              </w:rPr>
              <w:t xml:space="preserve"> </w:t>
            </w:r>
            <w:proofErr w:type="spellStart"/>
            <w:r w:rsidRPr="004E12CB">
              <w:rPr>
                <w:lang w:val="uk-UA"/>
              </w:rPr>
              <w:t>action</w:t>
            </w:r>
            <w:proofErr w:type="spellEnd"/>
            <w:r w:rsidRPr="004E12CB">
              <w:rPr>
                <w:lang w:val="uk-UA"/>
              </w:rPr>
              <w:t xml:space="preserve"> </w:t>
            </w:r>
            <w:proofErr w:type="spellStart"/>
            <w:r w:rsidRPr="004E12CB">
              <w:rPr>
                <w:lang w:val="uk-UA"/>
              </w:rPr>
              <w:t>taken</w:t>
            </w:r>
            <w:proofErr w:type="spellEnd"/>
            <w:r w:rsidRPr="004E12CB">
              <w:rPr>
                <w:lang w:val="uk-UA"/>
              </w:rPr>
              <w:t>)</w:t>
            </w:r>
            <w:r w:rsidRPr="004E12CB">
              <w:rPr>
                <w:lang w:val="uk-UA"/>
              </w:rPr>
              <w:br/>
              <w:t>(  ) Так                                         | (  ) Ні                                      | (  ) Невідомо</w:t>
            </w:r>
            <w:r w:rsidRPr="004E12CB">
              <w:rPr>
                <w:lang w:val="uk-UA"/>
              </w:rPr>
              <w:br/>
              <w:t>     (</w:t>
            </w:r>
            <w:proofErr w:type="spellStart"/>
            <w:r w:rsidRPr="004E12CB">
              <w:rPr>
                <w:lang w:val="uk-UA"/>
              </w:rPr>
              <w:t>yes</w:t>
            </w:r>
            <w:proofErr w:type="spellEnd"/>
            <w:r w:rsidRPr="004E12CB">
              <w:rPr>
                <w:lang w:val="uk-UA"/>
              </w:rPr>
              <w:t>)                                        | (</w:t>
            </w:r>
            <w:proofErr w:type="spellStart"/>
            <w:r w:rsidRPr="004E12CB">
              <w:rPr>
                <w:lang w:val="uk-UA"/>
              </w:rPr>
              <w:t>no</w:t>
            </w:r>
            <w:proofErr w:type="spellEnd"/>
            <w:r w:rsidRPr="004E12CB">
              <w:rPr>
                <w:lang w:val="uk-UA"/>
              </w:rPr>
              <w:t>)                                         | (</w:t>
            </w:r>
            <w:proofErr w:type="spellStart"/>
            <w:r w:rsidRPr="004E12CB">
              <w:rPr>
                <w:lang w:val="uk-UA"/>
              </w:rPr>
              <w:t>unknown</w:t>
            </w:r>
            <w:proofErr w:type="spellEnd"/>
            <w:r w:rsidRPr="004E12CB">
              <w:rPr>
                <w:lang w:val="uk-UA"/>
              </w:rPr>
              <w:t>)</w:t>
            </w:r>
          </w:p>
        </w:tc>
      </w:tr>
      <w:tr w:rsidR="009A75BB" w:rsidRPr="004E12CB" w14:paraId="70F5D05A"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D9D9D9"/>
            <w:tcMar>
              <w:top w:w="0" w:type="dxa"/>
              <w:left w:w="0" w:type="dxa"/>
              <w:bottom w:w="0" w:type="dxa"/>
              <w:right w:w="0" w:type="dxa"/>
            </w:tcMar>
            <w:vAlign w:val="center"/>
            <w:hideMark/>
          </w:tcPr>
          <w:p w14:paraId="4B0DF17B" w14:textId="77777777" w:rsidR="009A75BB" w:rsidRPr="004E12CB" w:rsidRDefault="009A75BB">
            <w:pPr>
              <w:pStyle w:val="tl"/>
              <w:spacing w:before="0" w:beforeAutospacing="0" w:after="0" w:afterAutospacing="0"/>
              <w:rPr>
                <w:lang w:val="uk-UA"/>
              </w:rPr>
            </w:pPr>
            <w:r w:rsidRPr="004E12CB">
              <w:rPr>
                <w:lang w:val="uk-UA"/>
              </w:rPr>
              <w:t>4. Відстань (</w:t>
            </w:r>
            <w:proofErr w:type="spellStart"/>
            <w:r w:rsidRPr="004E12CB">
              <w:rPr>
                <w:lang w:val="uk-UA"/>
              </w:rPr>
              <w:t>distance</w:t>
            </w:r>
            <w:proofErr w:type="spellEnd"/>
            <w:r w:rsidRPr="004E12CB">
              <w:rPr>
                <w:lang w:val="uk-UA"/>
              </w:rPr>
              <w:t>)</w:t>
            </w:r>
          </w:p>
        </w:tc>
      </w:tr>
      <w:tr w:rsidR="009A75BB" w:rsidRPr="004E12CB" w14:paraId="397C96B4"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D9D9D9"/>
            <w:tcMar>
              <w:top w:w="0" w:type="dxa"/>
              <w:left w:w="0" w:type="dxa"/>
              <w:bottom w:w="0" w:type="dxa"/>
              <w:right w:w="0" w:type="dxa"/>
            </w:tcMar>
            <w:vAlign w:val="center"/>
            <w:hideMark/>
          </w:tcPr>
          <w:p w14:paraId="2146F047" w14:textId="77777777" w:rsidR="009A75BB" w:rsidRPr="004E12CB" w:rsidRDefault="009A75BB">
            <w:pPr>
              <w:pStyle w:val="tl"/>
              <w:spacing w:before="0" w:beforeAutospacing="0" w:after="0" w:afterAutospacing="0"/>
              <w:rPr>
                <w:lang w:val="uk-UA"/>
              </w:rPr>
            </w:pPr>
            <w:r w:rsidRPr="004E12CB">
              <w:rPr>
                <w:lang w:val="uk-UA"/>
              </w:rPr>
              <w:t>a) Найближча відстань по горизонталі</w:t>
            </w:r>
            <w:r w:rsidRPr="004E12CB">
              <w:rPr>
                <w:lang w:val="uk-UA"/>
              </w:rPr>
              <w:br/>
              <w:t>     (</w:t>
            </w:r>
            <w:proofErr w:type="spellStart"/>
            <w:r w:rsidRPr="004E12CB">
              <w:rPr>
                <w:lang w:val="uk-UA"/>
              </w:rPr>
              <w:t>closest</w:t>
            </w:r>
            <w:proofErr w:type="spellEnd"/>
            <w:r w:rsidRPr="004E12CB">
              <w:rPr>
                <w:lang w:val="uk-UA"/>
              </w:rPr>
              <w:t xml:space="preserve"> </w:t>
            </w:r>
            <w:proofErr w:type="spellStart"/>
            <w:r w:rsidRPr="004E12CB">
              <w:rPr>
                <w:lang w:val="uk-UA"/>
              </w:rPr>
              <w:t>horizontal</w:t>
            </w:r>
            <w:proofErr w:type="spellEnd"/>
            <w:r w:rsidRPr="004E12CB">
              <w:rPr>
                <w:lang w:val="uk-UA"/>
              </w:rPr>
              <w:t xml:space="preserve"> </w:t>
            </w:r>
            <w:proofErr w:type="spellStart"/>
            <w:r w:rsidRPr="004E12CB">
              <w:rPr>
                <w:lang w:val="uk-UA"/>
              </w:rPr>
              <w:t>distance</w:t>
            </w:r>
            <w:proofErr w:type="spellEnd"/>
            <w:r w:rsidRPr="004E12CB">
              <w:rPr>
                <w:lang w:val="uk-UA"/>
              </w:rPr>
              <w:t>)</w:t>
            </w:r>
          </w:p>
        </w:tc>
      </w:tr>
      <w:tr w:rsidR="009A75BB" w:rsidRPr="004E12CB" w14:paraId="6A9CE886"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D9D9D9"/>
            <w:tcMar>
              <w:top w:w="0" w:type="dxa"/>
              <w:left w:w="0" w:type="dxa"/>
              <w:bottom w:w="0" w:type="dxa"/>
              <w:right w:w="0" w:type="dxa"/>
            </w:tcMar>
            <w:vAlign w:val="center"/>
            <w:hideMark/>
          </w:tcPr>
          <w:p w14:paraId="7BAE5918" w14:textId="77777777" w:rsidR="009A75BB" w:rsidRPr="004E12CB" w:rsidRDefault="009A75BB">
            <w:pPr>
              <w:pStyle w:val="tl"/>
              <w:spacing w:before="0" w:beforeAutospacing="0" w:after="0" w:afterAutospacing="0"/>
              <w:rPr>
                <w:lang w:val="uk-UA"/>
              </w:rPr>
            </w:pPr>
            <w:r w:rsidRPr="004E12CB">
              <w:rPr>
                <w:lang w:val="uk-UA"/>
              </w:rPr>
              <w:t>b) Найближча відстань по вертикалі</w:t>
            </w:r>
            <w:r w:rsidRPr="004E12CB">
              <w:rPr>
                <w:lang w:val="uk-UA"/>
              </w:rPr>
              <w:br/>
              <w:t>     (</w:t>
            </w:r>
            <w:proofErr w:type="spellStart"/>
            <w:r w:rsidRPr="004E12CB">
              <w:rPr>
                <w:lang w:val="uk-UA"/>
              </w:rPr>
              <w:t>closest</w:t>
            </w:r>
            <w:proofErr w:type="spellEnd"/>
            <w:r w:rsidRPr="004E12CB">
              <w:rPr>
                <w:lang w:val="uk-UA"/>
              </w:rPr>
              <w:t xml:space="preserve"> </w:t>
            </w:r>
            <w:proofErr w:type="spellStart"/>
            <w:r w:rsidRPr="004E12CB">
              <w:rPr>
                <w:lang w:val="uk-UA"/>
              </w:rPr>
              <w:t>vertical</w:t>
            </w:r>
            <w:proofErr w:type="spellEnd"/>
            <w:r w:rsidRPr="004E12CB">
              <w:rPr>
                <w:lang w:val="uk-UA"/>
              </w:rPr>
              <w:t xml:space="preserve"> </w:t>
            </w:r>
            <w:proofErr w:type="spellStart"/>
            <w:r w:rsidRPr="004E12CB">
              <w:rPr>
                <w:lang w:val="uk-UA"/>
              </w:rPr>
              <w:t>distance</w:t>
            </w:r>
            <w:proofErr w:type="spellEnd"/>
            <w:r w:rsidRPr="004E12CB">
              <w:rPr>
                <w:lang w:val="uk-UA"/>
              </w:rPr>
              <w:t>)</w:t>
            </w:r>
          </w:p>
        </w:tc>
      </w:tr>
      <w:tr w:rsidR="009A75BB" w:rsidRPr="004E12CB" w14:paraId="01FBAEEB"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09151CB" w14:textId="77777777" w:rsidR="009A75BB" w:rsidRPr="004E12CB" w:rsidRDefault="009A75BB">
            <w:pPr>
              <w:pStyle w:val="tl"/>
              <w:spacing w:before="0" w:beforeAutospacing="0" w:after="0" w:afterAutospacing="0"/>
              <w:rPr>
                <w:lang w:val="uk-UA"/>
              </w:rPr>
            </w:pPr>
            <w:r w:rsidRPr="004E12CB">
              <w:rPr>
                <w:lang w:val="uk-UA"/>
              </w:rPr>
              <w:t>5. Метеорологічні умови польоту</w:t>
            </w:r>
            <w:r w:rsidRPr="004E12CB">
              <w:rPr>
                <w:lang w:val="uk-UA"/>
              </w:rPr>
              <w:br/>
              <w:t>     (</w:t>
            </w:r>
            <w:proofErr w:type="spellStart"/>
            <w:r w:rsidRPr="004E12CB">
              <w:rPr>
                <w:lang w:val="uk-UA"/>
              </w:rPr>
              <w:t>flight</w:t>
            </w:r>
            <w:proofErr w:type="spellEnd"/>
            <w:r w:rsidRPr="004E12CB">
              <w:rPr>
                <w:lang w:val="uk-UA"/>
              </w:rPr>
              <w:t xml:space="preserve"> </w:t>
            </w:r>
            <w:proofErr w:type="spellStart"/>
            <w:r w:rsidRPr="004E12CB">
              <w:rPr>
                <w:lang w:val="uk-UA"/>
              </w:rPr>
              <w:t>meteorological</w:t>
            </w:r>
            <w:proofErr w:type="spellEnd"/>
            <w:r w:rsidRPr="004E12CB">
              <w:rPr>
                <w:lang w:val="uk-UA"/>
              </w:rPr>
              <w:t xml:space="preserve"> </w:t>
            </w:r>
            <w:proofErr w:type="spellStart"/>
            <w:r w:rsidRPr="004E12CB">
              <w:rPr>
                <w:lang w:val="uk-UA"/>
              </w:rPr>
              <w:t>conditions</w:t>
            </w:r>
            <w:proofErr w:type="spellEnd"/>
            <w:r w:rsidRPr="004E12CB">
              <w:rPr>
                <w:lang w:val="uk-UA"/>
              </w:rPr>
              <w:t>)</w:t>
            </w:r>
          </w:p>
        </w:tc>
      </w:tr>
      <w:tr w:rsidR="009A75BB" w:rsidRPr="004E12CB" w14:paraId="47BC3E02"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F721C81" w14:textId="77777777" w:rsidR="009A75BB" w:rsidRPr="004E12CB" w:rsidRDefault="009A75BB">
            <w:pPr>
              <w:pStyle w:val="tl"/>
              <w:spacing w:before="0" w:beforeAutospacing="0" w:after="0" w:afterAutospacing="0"/>
              <w:rPr>
                <w:lang w:val="uk-UA"/>
              </w:rPr>
            </w:pPr>
            <w:r w:rsidRPr="004E12CB">
              <w:rPr>
                <w:lang w:val="uk-UA"/>
              </w:rPr>
              <w:t>a) ПМУ/ВМУ*</w:t>
            </w:r>
            <w:r w:rsidRPr="004E12CB">
              <w:rPr>
                <w:lang w:val="uk-UA"/>
              </w:rPr>
              <w:br/>
              <w:t>     IMC/VMC</w:t>
            </w:r>
          </w:p>
        </w:tc>
      </w:tr>
      <w:tr w:rsidR="009A75BB" w:rsidRPr="004E12CB" w14:paraId="7014B45F"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A3A59A" w14:textId="77777777" w:rsidR="009A75BB" w:rsidRPr="004E12CB" w:rsidRDefault="009A75BB">
            <w:pPr>
              <w:pStyle w:val="tl"/>
              <w:spacing w:before="0" w:beforeAutospacing="0" w:after="0" w:afterAutospacing="0"/>
              <w:rPr>
                <w:lang w:val="uk-UA"/>
              </w:rPr>
            </w:pPr>
            <w:r w:rsidRPr="004E12CB">
              <w:rPr>
                <w:lang w:val="uk-UA"/>
              </w:rPr>
              <w:t>b) Вище/нижче хмар /у тумані/серпанку чи між шарами*</w:t>
            </w:r>
            <w:r w:rsidRPr="004E12CB">
              <w:rPr>
                <w:lang w:val="uk-UA"/>
              </w:rPr>
              <w:br/>
              <w:t>     </w:t>
            </w:r>
            <w:proofErr w:type="spellStart"/>
            <w:r w:rsidRPr="004E12CB">
              <w:rPr>
                <w:lang w:val="uk-UA"/>
              </w:rPr>
              <w:t>above</w:t>
            </w:r>
            <w:proofErr w:type="spellEnd"/>
            <w:r w:rsidRPr="004E12CB">
              <w:rPr>
                <w:lang w:val="uk-UA"/>
              </w:rPr>
              <w:t>/</w:t>
            </w:r>
            <w:proofErr w:type="spellStart"/>
            <w:r w:rsidRPr="004E12CB">
              <w:rPr>
                <w:lang w:val="uk-UA"/>
              </w:rPr>
              <w:t>below</w:t>
            </w:r>
            <w:proofErr w:type="spellEnd"/>
            <w:r w:rsidRPr="004E12CB">
              <w:rPr>
                <w:lang w:val="uk-UA"/>
              </w:rPr>
              <w:t xml:space="preserve"> </w:t>
            </w:r>
            <w:proofErr w:type="spellStart"/>
            <w:r w:rsidRPr="004E12CB">
              <w:rPr>
                <w:lang w:val="uk-UA"/>
              </w:rPr>
              <w:t>clouds</w:t>
            </w:r>
            <w:proofErr w:type="spellEnd"/>
            <w:r w:rsidRPr="004E12CB">
              <w:rPr>
                <w:lang w:val="uk-UA"/>
              </w:rPr>
              <w:t>/</w:t>
            </w:r>
            <w:proofErr w:type="spellStart"/>
            <w:r w:rsidRPr="004E12CB">
              <w:rPr>
                <w:lang w:val="uk-UA"/>
              </w:rPr>
              <w:t>fog</w:t>
            </w:r>
            <w:proofErr w:type="spellEnd"/>
            <w:r w:rsidRPr="004E12CB">
              <w:rPr>
                <w:lang w:val="uk-UA"/>
              </w:rPr>
              <w:t xml:space="preserve">         /</w:t>
            </w:r>
            <w:proofErr w:type="spellStart"/>
            <w:r w:rsidRPr="004E12CB">
              <w:rPr>
                <w:lang w:val="uk-UA"/>
              </w:rPr>
              <w:t>haze</w:t>
            </w:r>
            <w:proofErr w:type="spellEnd"/>
            <w:r w:rsidRPr="004E12CB">
              <w:rPr>
                <w:lang w:val="uk-UA"/>
              </w:rPr>
              <w:t xml:space="preserve"> </w:t>
            </w:r>
            <w:proofErr w:type="spellStart"/>
            <w:r w:rsidRPr="004E12CB">
              <w:rPr>
                <w:lang w:val="uk-UA"/>
              </w:rPr>
              <w:t>or</w:t>
            </w:r>
            <w:proofErr w:type="spellEnd"/>
            <w:r w:rsidRPr="004E12CB">
              <w:rPr>
                <w:lang w:val="uk-UA"/>
              </w:rPr>
              <w:t xml:space="preserve"> </w:t>
            </w:r>
            <w:proofErr w:type="spellStart"/>
            <w:r w:rsidRPr="004E12CB">
              <w:rPr>
                <w:lang w:val="uk-UA"/>
              </w:rPr>
              <w:t>between</w:t>
            </w:r>
            <w:proofErr w:type="spellEnd"/>
            <w:r w:rsidRPr="004E12CB">
              <w:rPr>
                <w:lang w:val="uk-UA"/>
              </w:rPr>
              <w:t xml:space="preserve"> </w:t>
            </w:r>
            <w:proofErr w:type="spellStart"/>
            <w:r w:rsidRPr="004E12CB">
              <w:rPr>
                <w:lang w:val="uk-UA"/>
              </w:rPr>
              <w:t>layers</w:t>
            </w:r>
            <w:proofErr w:type="spellEnd"/>
          </w:p>
        </w:tc>
      </w:tr>
      <w:tr w:rsidR="009A75BB" w:rsidRPr="004E12CB" w14:paraId="13FABF94"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589FE3" w14:textId="77777777" w:rsidR="009A75BB" w:rsidRPr="004E12CB" w:rsidRDefault="009A75BB">
            <w:pPr>
              <w:pStyle w:val="tl"/>
              <w:spacing w:before="0" w:beforeAutospacing="0" w:after="0" w:afterAutospacing="0"/>
              <w:rPr>
                <w:lang w:val="uk-UA"/>
              </w:rPr>
            </w:pPr>
            <w:r w:rsidRPr="004E12CB">
              <w:rPr>
                <w:lang w:val="uk-UA"/>
              </w:rPr>
              <w:t>c) Відстань від межі хмар по вертикалі             м/</w:t>
            </w:r>
            <w:proofErr w:type="spellStart"/>
            <w:r w:rsidRPr="004E12CB">
              <w:rPr>
                <w:lang w:val="uk-UA"/>
              </w:rPr>
              <w:t>ft</w:t>
            </w:r>
            <w:proofErr w:type="spellEnd"/>
            <w:r w:rsidRPr="004E12CB">
              <w:rPr>
                <w:lang w:val="uk-UA"/>
              </w:rPr>
              <w:t>* нижче                  м/</w:t>
            </w:r>
            <w:proofErr w:type="spellStart"/>
            <w:r w:rsidRPr="004E12CB">
              <w:rPr>
                <w:lang w:val="uk-UA"/>
              </w:rPr>
              <w:t>ft</w:t>
            </w:r>
            <w:proofErr w:type="spellEnd"/>
            <w:r w:rsidRPr="004E12CB">
              <w:rPr>
                <w:lang w:val="uk-UA"/>
              </w:rPr>
              <w:t>* вище</w:t>
            </w:r>
            <w:r w:rsidRPr="004E12CB">
              <w:rPr>
                <w:lang w:val="uk-UA"/>
              </w:rPr>
              <w:br/>
              <w:t>     (</w:t>
            </w:r>
            <w:proofErr w:type="spellStart"/>
            <w:r w:rsidRPr="004E12CB">
              <w:rPr>
                <w:lang w:val="uk-UA"/>
              </w:rPr>
              <w:t>distance</w:t>
            </w:r>
            <w:proofErr w:type="spellEnd"/>
            <w:r w:rsidRPr="004E12CB">
              <w:rPr>
                <w:lang w:val="uk-UA"/>
              </w:rPr>
              <w:t xml:space="preserve"> </w:t>
            </w:r>
            <w:proofErr w:type="spellStart"/>
            <w:r w:rsidRPr="004E12CB">
              <w:rPr>
                <w:lang w:val="uk-UA"/>
              </w:rPr>
              <w:t>vertically</w:t>
            </w:r>
            <w:proofErr w:type="spellEnd"/>
            <w:r w:rsidRPr="004E12CB">
              <w:rPr>
                <w:lang w:val="uk-UA"/>
              </w:rPr>
              <w:t xml:space="preserve"> </w:t>
            </w:r>
            <w:proofErr w:type="spellStart"/>
            <w:r w:rsidRPr="004E12CB">
              <w:rPr>
                <w:lang w:val="uk-UA"/>
              </w:rPr>
              <w:t>from</w:t>
            </w:r>
            <w:proofErr w:type="spellEnd"/>
            <w:r w:rsidRPr="004E12CB">
              <w:rPr>
                <w:lang w:val="uk-UA"/>
              </w:rPr>
              <w:t xml:space="preserve"> </w:t>
            </w:r>
            <w:proofErr w:type="spellStart"/>
            <w:r w:rsidRPr="004E12CB">
              <w:rPr>
                <w:lang w:val="uk-UA"/>
              </w:rPr>
              <w:t>clouds</w:t>
            </w:r>
            <w:proofErr w:type="spellEnd"/>
            <w:r w:rsidRPr="004E12CB">
              <w:rPr>
                <w:lang w:val="uk-UA"/>
              </w:rPr>
              <w:t xml:space="preserve">                          m/</w:t>
            </w:r>
            <w:proofErr w:type="spellStart"/>
            <w:r w:rsidRPr="004E12CB">
              <w:rPr>
                <w:lang w:val="uk-UA"/>
              </w:rPr>
              <w:t>ft</w:t>
            </w:r>
            <w:proofErr w:type="spellEnd"/>
            <w:r w:rsidRPr="004E12CB">
              <w:rPr>
                <w:lang w:val="uk-UA"/>
              </w:rPr>
              <w:t xml:space="preserve"> </w:t>
            </w:r>
            <w:proofErr w:type="spellStart"/>
            <w:r w:rsidRPr="004E12CB">
              <w:rPr>
                <w:lang w:val="uk-UA"/>
              </w:rPr>
              <w:t>below</w:t>
            </w:r>
            <w:proofErr w:type="spellEnd"/>
            <w:r w:rsidRPr="004E12CB">
              <w:rPr>
                <w:lang w:val="uk-UA"/>
              </w:rPr>
              <w:t xml:space="preserve">                     m/</w:t>
            </w:r>
            <w:proofErr w:type="spellStart"/>
            <w:r w:rsidRPr="004E12CB">
              <w:rPr>
                <w:lang w:val="uk-UA"/>
              </w:rPr>
              <w:t>ft</w:t>
            </w:r>
            <w:proofErr w:type="spellEnd"/>
            <w:r w:rsidRPr="004E12CB">
              <w:rPr>
                <w:lang w:val="uk-UA"/>
              </w:rPr>
              <w:t xml:space="preserve"> </w:t>
            </w:r>
            <w:proofErr w:type="spellStart"/>
            <w:r w:rsidRPr="004E12CB">
              <w:rPr>
                <w:lang w:val="uk-UA"/>
              </w:rPr>
              <w:t>above</w:t>
            </w:r>
            <w:proofErr w:type="spellEnd"/>
            <w:r w:rsidRPr="004E12CB">
              <w:rPr>
                <w:lang w:val="uk-UA"/>
              </w:rPr>
              <w:t>)</w:t>
            </w:r>
          </w:p>
        </w:tc>
      </w:tr>
      <w:tr w:rsidR="009A75BB" w:rsidRPr="004E12CB" w14:paraId="7504E4F1"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944AC3" w14:textId="77777777" w:rsidR="009A75BB" w:rsidRPr="004E12CB" w:rsidRDefault="009A75BB">
            <w:pPr>
              <w:pStyle w:val="tl"/>
              <w:spacing w:before="0" w:beforeAutospacing="0" w:after="0" w:afterAutospacing="0"/>
              <w:rPr>
                <w:lang w:val="uk-UA"/>
              </w:rPr>
            </w:pPr>
            <w:r w:rsidRPr="004E12CB">
              <w:rPr>
                <w:lang w:val="uk-UA"/>
              </w:rPr>
              <w:t>d) У хмарах/в умовах дощу/снігу/дощу зі снігом/туманом/серпанком*</w:t>
            </w:r>
            <w:r w:rsidRPr="004E12CB">
              <w:rPr>
                <w:lang w:val="uk-UA"/>
              </w:rPr>
              <w:br/>
              <w:t>     (</w:t>
            </w:r>
            <w:proofErr w:type="spellStart"/>
            <w:r w:rsidRPr="004E12CB">
              <w:rPr>
                <w:lang w:val="uk-UA"/>
              </w:rPr>
              <w:t>in</w:t>
            </w:r>
            <w:proofErr w:type="spellEnd"/>
            <w:r w:rsidRPr="004E12CB">
              <w:rPr>
                <w:lang w:val="uk-UA"/>
              </w:rPr>
              <w:t xml:space="preserve"> </w:t>
            </w:r>
            <w:proofErr w:type="spellStart"/>
            <w:r w:rsidRPr="004E12CB">
              <w:rPr>
                <w:lang w:val="uk-UA"/>
              </w:rPr>
              <w:t>cloud</w:t>
            </w:r>
            <w:proofErr w:type="spellEnd"/>
            <w:r w:rsidRPr="004E12CB">
              <w:rPr>
                <w:lang w:val="uk-UA"/>
              </w:rPr>
              <w:t xml:space="preserve">  /</w:t>
            </w:r>
            <w:proofErr w:type="spellStart"/>
            <w:r w:rsidRPr="004E12CB">
              <w:rPr>
                <w:lang w:val="uk-UA"/>
              </w:rPr>
              <w:t>rain</w:t>
            </w:r>
            <w:proofErr w:type="spellEnd"/>
            <w:r w:rsidRPr="004E12CB">
              <w:rPr>
                <w:lang w:val="uk-UA"/>
              </w:rPr>
              <w:t xml:space="preserve">                  /</w:t>
            </w:r>
            <w:proofErr w:type="spellStart"/>
            <w:r w:rsidRPr="004E12CB">
              <w:rPr>
                <w:lang w:val="uk-UA"/>
              </w:rPr>
              <w:t>snow</w:t>
            </w:r>
            <w:proofErr w:type="spellEnd"/>
            <w:r w:rsidRPr="004E12CB">
              <w:rPr>
                <w:lang w:val="uk-UA"/>
              </w:rPr>
              <w:t xml:space="preserve"> /</w:t>
            </w:r>
            <w:proofErr w:type="spellStart"/>
            <w:r w:rsidRPr="004E12CB">
              <w:rPr>
                <w:lang w:val="uk-UA"/>
              </w:rPr>
              <w:t>sleet</w:t>
            </w:r>
            <w:proofErr w:type="spellEnd"/>
            <w:r w:rsidRPr="004E12CB">
              <w:rPr>
                <w:lang w:val="uk-UA"/>
              </w:rPr>
              <w:t xml:space="preserve">                /</w:t>
            </w:r>
            <w:proofErr w:type="spellStart"/>
            <w:r w:rsidRPr="004E12CB">
              <w:rPr>
                <w:lang w:val="uk-UA"/>
              </w:rPr>
              <w:t>fog</w:t>
            </w:r>
            <w:proofErr w:type="spellEnd"/>
            <w:r w:rsidRPr="004E12CB">
              <w:rPr>
                <w:lang w:val="uk-UA"/>
              </w:rPr>
              <w:t xml:space="preserve">          /</w:t>
            </w:r>
            <w:proofErr w:type="spellStart"/>
            <w:r w:rsidRPr="004E12CB">
              <w:rPr>
                <w:lang w:val="uk-UA"/>
              </w:rPr>
              <w:t>haze</w:t>
            </w:r>
            <w:proofErr w:type="spellEnd"/>
            <w:r w:rsidRPr="004E12CB">
              <w:rPr>
                <w:lang w:val="uk-UA"/>
              </w:rPr>
              <w:t>)</w:t>
            </w:r>
            <w:r w:rsidRPr="004E12CB">
              <w:rPr>
                <w:lang w:val="uk-UA"/>
              </w:rPr>
              <w:br/>
              <w:t> </w:t>
            </w:r>
          </w:p>
        </w:tc>
      </w:tr>
      <w:tr w:rsidR="009A75BB" w:rsidRPr="004E12CB" w14:paraId="5D6C4273"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CFE40A" w14:textId="77777777" w:rsidR="009A75BB" w:rsidRPr="004E12CB" w:rsidRDefault="009A75BB">
            <w:pPr>
              <w:pStyle w:val="tl"/>
              <w:spacing w:before="0" w:beforeAutospacing="0" w:after="0" w:afterAutospacing="0"/>
              <w:rPr>
                <w:lang w:val="uk-UA"/>
              </w:rPr>
            </w:pPr>
            <w:r w:rsidRPr="004E12CB">
              <w:rPr>
                <w:lang w:val="uk-UA"/>
              </w:rPr>
              <w:t>e) Політ у напрямку/від* сонця</w:t>
            </w:r>
            <w:r w:rsidRPr="004E12CB">
              <w:rPr>
                <w:lang w:val="uk-UA"/>
              </w:rPr>
              <w:br/>
              <w:t>    (</w:t>
            </w:r>
            <w:proofErr w:type="spellStart"/>
            <w:r w:rsidRPr="004E12CB">
              <w:rPr>
                <w:lang w:val="uk-UA"/>
              </w:rPr>
              <w:t>flying</w:t>
            </w:r>
            <w:proofErr w:type="spellEnd"/>
            <w:r w:rsidRPr="004E12CB">
              <w:rPr>
                <w:lang w:val="uk-UA"/>
              </w:rPr>
              <w:t xml:space="preserve"> </w:t>
            </w:r>
            <w:proofErr w:type="spellStart"/>
            <w:r w:rsidRPr="004E12CB">
              <w:rPr>
                <w:lang w:val="uk-UA"/>
              </w:rPr>
              <w:t>into</w:t>
            </w:r>
            <w:proofErr w:type="spellEnd"/>
            <w:r w:rsidRPr="004E12CB">
              <w:rPr>
                <w:lang w:val="uk-UA"/>
              </w:rPr>
              <w:t xml:space="preserve">             /</w:t>
            </w:r>
            <w:proofErr w:type="spellStart"/>
            <w:r w:rsidRPr="004E12CB">
              <w:rPr>
                <w:lang w:val="uk-UA"/>
              </w:rPr>
              <w:t>out</w:t>
            </w:r>
            <w:proofErr w:type="spellEnd"/>
            <w:r w:rsidRPr="004E12CB">
              <w:rPr>
                <w:lang w:val="uk-UA"/>
              </w:rPr>
              <w:t xml:space="preserve"> </w:t>
            </w:r>
            <w:proofErr w:type="spellStart"/>
            <w:r w:rsidRPr="004E12CB">
              <w:rPr>
                <w:lang w:val="uk-UA"/>
              </w:rPr>
              <w:t>of</w:t>
            </w:r>
            <w:proofErr w:type="spellEnd"/>
            <w:r w:rsidRPr="004E12CB">
              <w:rPr>
                <w:lang w:val="uk-UA"/>
              </w:rPr>
              <w:t xml:space="preserve"> </w:t>
            </w:r>
            <w:proofErr w:type="spellStart"/>
            <w:r w:rsidRPr="004E12CB">
              <w:rPr>
                <w:lang w:val="uk-UA"/>
              </w:rPr>
              <w:t>sun</w:t>
            </w:r>
            <w:proofErr w:type="spellEnd"/>
            <w:r w:rsidRPr="004E12CB">
              <w:rPr>
                <w:lang w:val="uk-UA"/>
              </w:rPr>
              <w:t>)</w:t>
            </w:r>
            <w:r w:rsidRPr="004E12CB">
              <w:rPr>
                <w:lang w:val="uk-UA"/>
              </w:rPr>
              <w:br/>
              <w:t>f) Видимість у польоті                                       м/км*</w:t>
            </w:r>
            <w:r w:rsidRPr="004E12CB">
              <w:rPr>
                <w:lang w:val="uk-UA"/>
              </w:rPr>
              <w:br/>
              <w:t>    (</w:t>
            </w:r>
            <w:proofErr w:type="spellStart"/>
            <w:r w:rsidRPr="004E12CB">
              <w:rPr>
                <w:lang w:val="uk-UA"/>
              </w:rPr>
              <w:t>flight</w:t>
            </w:r>
            <w:proofErr w:type="spellEnd"/>
            <w:r w:rsidRPr="004E12CB">
              <w:rPr>
                <w:lang w:val="uk-UA"/>
              </w:rPr>
              <w:t xml:space="preserve"> </w:t>
            </w:r>
            <w:proofErr w:type="spellStart"/>
            <w:r w:rsidRPr="004E12CB">
              <w:rPr>
                <w:lang w:val="uk-UA"/>
              </w:rPr>
              <w:t>visibility</w:t>
            </w:r>
            <w:proofErr w:type="spellEnd"/>
            <w:r w:rsidRPr="004E12CB">
              <w:rPr>
                <w:lang w:val="uk-UA"/>
              </w:rPr>
              <w:t xml:space="preserve">                                                   m/</w:t>
            </w:r>
            <w:proofErr w:type="spellStart"/>
            <w:r w:rsidRPr="004E12CB">
              <w:rPr>
                <w:lang w:val="uk-UA"/>
              </w:rPr>
              <w:t>km</w:t>
            </w:r>
            <w:proofErr w:type="spellEnd"/>
            <w:r w:rsidRPr="004E12CB">
              <w:rPr>
                <w:lang w:val="uk-UA"/>
              </w:rPr>
              <w:t>)</w:t>
            </w:r>
          </w:p>
        </w:tc>
      </w:tr>
      <w:tr w:rsidR="009A75BB" w:rsidRPr="004E12CB" w14:paraId="6F035FBC"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3E286C" w14:textId="77777777" w:rsidR="009A75BB" w:rsidRPr="004E12CB" w:rsidRDefault="009A75BB">
            <w:pPr>
              <w:pStyle w:val="tl"/>
              <w:spacing w:before="0" w:beforeAutospacing="0" w:after="0" w:afterAutospacing="0"/>
              <w:rPr>
                <w:lang w:val="uk-UA"/>
              </w:rPr>
            </w:pPr>
            <w:r w:rsidRPr="004E12CB">
              <w:rPr>
                <w:lang w:val="uk-UA"/>
              </w:rPr>
              <w:t>6. Інша інформація, яка, на думку КПС, має значення</w:t>
            </w:r>
            <w:r w:rsidRPr="004E12CB">
              <w:rPr>
                <w:lang w:val="uk-UA"/>
              </w:rPr>
              <w:br/>
              <w:t>    (</w:t>
            </w:r>
            <w:proofErr w:type="spellStart"/>
            <w:r w:rsidRPr="004E12CB">
              <w:rPr>
                <w:lang w:val="uk-UA"/>
              </w:rPr>
              <w:t>any</w:t>
            </w:r>
            <w:proofErr w:type="spellEnd"/>
            <w:r w:rsidRPr="004E12CB">
              <w:rPr>
                <w:lang w:val="uk-UA"/>
              </w:rPr>
              <w:t xml:space="preserve"> </w:t>
            </w:r>
            <w:proofErr w:type="spellStart"/>
            <w:r w:rsidRPr="004E12CB">
              <w:rPr>
                <w:lang w:val="uk-UA"/>
              </w:rPr>
              <w:t>other</w:t>
            </w:r>
            <w:proofErr w:type="spellEnd"/>
            <w:r w:rsidRPr="004E12CB">
              <w:rPr>
                <w:lang w:val="uk-UA"/>
              </w:rPr>
              <w:t xml:space="preserve"> </w:t>
            </w:r>
            <w:proofErr w:type="spellStart"/>
            <w:r w:rsidRPr="004E12CB">
              <w:rPr>
                <w:lang w:val="uk-UA"/>
              </w:rPr>
              <w:t>information</w:t>
            </w:r>
            <w:proofErr w:type="spellEnd"/>
            <w:r w:rsidRPr="004E12CB">
              <w:rPr>
                <w:lang w:val="uk-UA"/>
              </w:rPr>
              <w:t xml:space="preserve"> </w:t>
            </w:r>
            <w:proofErr w:type="spellStart"/>
            <w:r w:rsidRPr="004E12CB">
              <w:rPr>
                <w:lang w:val="uk-UA"/>
              </w:rPr>
              <w:t>considered</w:t>
            </w:r>
            <w:proofErr w:type="spellEnd"/>
            <w:r w:rsidRPr="004E12CB">
              <w:rPr>
                <w:lang w:val="uk-UA"/>
              </w:rPr>
              <w:t xml:space="preserve"> </w:t>
            </w:r>
            <w:proofErr w:type="spellStart"/>
            <w:r w:rsidRPr="004E12CB">
              <w:rPr>
                <w:lang w:val="uk-UA"/>
              </w:rPr>
              <w:t>important</w:t>
            </w:r>
            <w:proofErr w:type="spellEnd"/>
            <w:r w:rsidRPr="004E12CB">
              <w:rPr>
                <w:lang w:val="uk-UA"/>
              </w:rPr>
              <w:t xml:space="preserve"> </w:t>
            </w:r>
            <w:proofErr w:type="spellStart"/>
            <w:r w:rsidRPr="004E12CB">
              <w:rPr>
                <w:lang w:val="uk-UA"/>
              </w:rPr>
              <w:t>by</w:t>
            </w:r>
            <w:proofErr w:type="spellEnd"/>
            <w:r w:rsidRPr="004E12CB">
              <w:rPr>
                <w:lang w:val="uk-UA"/>
              </w:rPr>
              <w:t xml:space="preserve"> </w:t>
            </w:r>
            <w:proofErr w:type="spellStart"/>
            <w:r w:rsidRPr="004E12CB">
              <w:rPr>
                <w:lang w:val="uk-UA"/>
              </w:rPr>
              <w:t>the</w:t>
            </w:r>
            <w:proofErr w:type="spellEnd"/>
            <w:r w:rsidRPr="004E12CB">
              <w:rPr>
                <w:lang w:val="uk-UA"/>
              </w:rPr>
              <w:t xml:space="preserve"> </w:t>
            </w:r>
            <w:proofErr w:type="spellStart"/>
            <w:r w:rsidRPr="004E12CB">
              <w:rPr>
                <w:lang w:val="uk-UA"/>
              </w:rPr>
              <w:t>pilot-in-command</w:t>
            </w:r>
            <w:proofErr w:type="spellEnd"/>
            <w:r w:rsidRPr="004E12CB">
              <w:rPr>
                <w:lang w:val="uk-UA"/>
              </w:rPr>
              <w:t>)</w:t>
            </w:r>
          </w:p>
          <w:p w14:paraId="74A16743" w14:textId="77777777" w:rsidR="009A75BB" w:rsidRPr="004E12CB" w:rsidRDefault="009A75BB">
            <w:pPr>
              <w:pStyle w:val="tl"/>
              <w:spacing w:before="0" w:beforeAutospacing="0" w:after="0" w:afterAutospacing="0"/>
              <w:rPr>
                <w:lang w:val="uk-UA"/>
              </w:rPr>
            </w:pPr>
            <w:r w:rsidRPr="004E12CB">
              <w:rPr>
                <w:lang w:val="uk-UA"/>
              </w:rPr>
              <w:t> </w:t>
            </w:r>
          </w:p>
        </w:tc>
      </w:tr>
      <w:tr w:rsidR="009A75BB" w:rsidRPr="004E12CB" w14:paraId="1CFE17E8"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F7CACCD" w14:textId="77777777" w:rsidR="009A75BB" w:rsidRPr="004E12CB" w:rsidRDefault="009A75BB">
            <w:pPr>
              <w:pStyle w:val="tl"/>
              <w:spacing w:before="0" w:beforeAutospacing="0" w:after="0" w:afterAutospacing="0"/>
              <w:rPr>
                <w:lang w:val="uk-UA"/>
              </w:rPr>
            </w:pPr>
            <w:r w:rsidRPr="004E12CB">
              <w:rPr>
                <w:b/>
                <w:bCs/>
                <w:lang w:val="uk-UA"/>
              </w:rPr>
              <w:t>D. Інші відомості (</w:t>
            </w:r>
            <w:proofErr w:type="spellStart"/>
            <w:r w:rsidRPr="004E12CB">
              <w:rPr>
                <w:b/>
                <w:bCs/>
                <w:lang w:val="uk-UA"/>
              </w:rPr>
              <w:t>Miscellaneous</w:t>
            </w:r>
            <w:proofErr w:type="spellEnd"/>
            <w:r w:rsidRPr="004E12CB">
              <w:rPr>
                <w:b/>
                <w:bCs/>
                <w:lang w:val="uk-UA"/>
              </w:rPr>
              <w:t>)</w:t>
            </w:r>
          </w:p>
        </w:tc>
      </w:tr>
      <w:tr w:rsidR="009A75BB" w:rsidRPr="004E12CB" w14:paraId="0AC6AB91"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AE7D441" w14:textId="77777777" w:rsidR="009A75BB" w:rsidRPr="004E12CB" w:rsidRDefault="009A75BB">
            <w:pPr>
              <w:pStyle w:val="tl"/>
              <w:spacing w:before="0" w:beforeAutospacing="0" w:after="0" w:afterAutospacing="0"/>
              <w:rPr>
                <w:lang w:val="uk-UA"/>
              </w:rPr>
            </w:pPr>
            <w:r w:rsidRPr="004E12CB">
              <w:rPr>
                <w:lang w:val="uk-UA"/>
              </w:rPr>
              <w:t>1. Інформація, що стосується повітряного судна, екіпаж якого подає звіт</w:t>
            </w:r>
            <w:r w:rsidRPr="004E12CB">
              <w:rPr>
                <w:lang w:val="uk-UA"/>
              </w:rPr>
              <w:br/>
              <w:t>    (</w:t>
            </w:r>
            <w:proofErr w:type="spellStart"/>
            <w:r w:rsidRPr="004E12CB">
              <w:rPr>
                <w:lang w:val="uk-UA"/>
              </w:rPr>
              <w:t>information</w:t>
            </w:r>
            <w:proofErr w:type="spellEnd"/>
            <w:r w:rsidRPr="004E12CB">
              <w:rPr>
                <w:lang w:val="uk-UA"/>
              </w:rPr>
              <w:t xml:space="preserve"> </w:t>
            </w:r>
            <w:proofErr w:type="spellStart"/>
            <w:r w:rsidRPr="004E12CB">
              <w:rPr>
                <w:lang w:val="uk-UA"/>
              </w:rPr>
              <w:t>regarding</w:t>
            </w:r>
            <w:proofErr w:type="spellEnd"/>
            <w:r w:rsidRPr="004E12CB">
              <w:rPr>
                <w:lang w:val="uk-UA"/>
              </w:rPr>
              <w:t xml:space="preserve"> </w:t>
            </w:r>
            <w:proofErr w:type="spellStart"/>
            <w:r w:rsidRPr="004E12CB">
              <w:rPr>
                <w:lang w:val="uk-UA"/>
              </w:rPr>
              <w:t>reporting</w:t>
            </w:r>
            <w:proofErr w:type="spellEnd"/>
            <w:r w:rsidRPr="004E12CB">
              <w:rPr>
                <w:lang w:val="uk-UA"/>
              </w:rPr>
              <w:t xml:space="preserve"> </w:t>
            </w:r>
            <w:proofErr w:type="spellStart"/>
            <w:r w:rsidRPr="004E12CB">
              <w:rPr>
                <w:lang w:val="uk-UA"/>
              </w:rPr>
              <w:t>aircraft</w:t>
            </w:r>
            <w:proofErr w:type="spellEnd"/>
            <w:r w:rsidRPr="004E12CB">
              <w:rPr>
                <w:lang w:val="uk-UA"/>
              </w:rPr>
              <w:t>)</w:t>
            </w:r>
          </w:p>
        </w:tc>
      </w:tr>
      <w:tr w:rsidR="009A75BB" w:rsidRPr="004E12CB" w14:paraId="49382D72"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B08703" w14:textId="77777777" w:rsidR="009A75BB" w:rsidRPr="004E12CB" w:rsidRDefault="009A75BB">
            <w:pPr>
              <w:pStyle w:val="tl"/>
              <w:spacing w:before="0" w:beforeAutospacing="0" w:after="0" w:afterAutospacing="0"/>
              <w:rPr>
                <w:lang w:val="uk-UA"/>
              </w:rPr>
            </w:pPr>
            <w:r w:rsidRPr="004E12CB">
              <w:rPr>
                <w:lang w:val="uk-UA"/>
              </w:rPr>
              <w:t>a) Реєстрація повітряного судна</w:t>
            </w:r>
            <w:r w:rsidRPr="004E12CB">
              <w:rPr>
                <w:lang w:val="uk-UA"/>
              </w:rPr>
              <w:br/>
              <w:t>    (</w:t>
            </w:r>
            <w:proofErr w:type="spellStart"/>
            <w:r w:rsidRPr="004E12CB">
              <w:rPr>
                <w:lang w:val="uk-UA"/>
              </w:rPr>
              <w:t>aircraft</w:t>
            </w:r>
            <w:proofErr w:type="spellEnd"/>
            <w:r w:rsidRPr="004E12CB">
              <w:rPr>
                <w:lang w:val="uk-UA"/>
              </w:rPr>
              <w:t xml:space="preserve"> </w:t>
            </w:r>
            <w:proofErr w:type="spellStart"/>
            <w:r w:rsidRPr="004E12CB">
              <w:rPr>
                <w:lang w:val="uk-UA"/>
              </w:rPr>
              <w:t>registration</w:t>
            </w:r>
            <w:proofErr w:type="spellEnd"/>
            <w:r w:rsidRPr="004E12CB">
              <w:rPr>
                <w:lang w:val="uk-UA"/>
              </w:rPr>
              <w:t>)</w:t>
            </w:r>
          </w:p>
        </w:tc>
      </w:tr>
      <w:tr w:rsidR="009A75BB" w:rsidRPr="004E12CB" w14:paraId="6E99DBBC"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344077" w14:textId="77777777" w:rsidR="009A75BB" w:rsidRPr="004E12CB" w:rsidRDefault="009A75BB">
            <w:pPr>
              <w:pStyle w:val="tl"/>
              <w:spacing w:before="0" w:beforeAutospacing="0" w:after="0" w:afterAutospacing="0"/>
              <w:rPr>
                <w:lang w:val="uk-UA"/>
              </w:rPr>
            </w:pPr>
            <w:r w:rsidRPr="004E12CB">
              <w:rPr>
                <w:lang w:val="uk-UA"/>
              </w:rPr>
              <w:t>b) Тип повітряного судна</w:t>
            </w:r>
            <w:r w:rsidRPr="004E12CB">
              <w:rPr>
                <w:lang w:val="uk-UA"/>
              </w:rPr>
              <w:br/>
              <w:t>    (</w:t>
            </w:r>
            <w:proofErr w:type="spellStart"/>
            <w:r w:rsidRPr="004E12CB">
              <w:rPr>
                <w:lang w:val="uk-UA"/>
              </w:rPr>
              <w:t>aircraft</w:t>
            </w:r>
            <w:proofErr w:type="spellEnd"/>
            <w:r w:rsidRPr="004E12CB">
              <w:rPr>
                <w:lang w:val="uk-UA"/>
              </w:rPr>
              <w:t xml:space="preserve"> </w:t>
            </w:r>
            <w:proofErr w:type="spellStart"/>
            <w:r w:rsidRPr="004E12CB">
              <w:rPr>
                <w:lang w:val="uk-UA"/>
              </w:rPr>
              <w:t>type</w:t>
            </w:r>
            <w:proofErr w:type="spellEnd"/>
            <w:r w:rsidRPr="004E12CB">
              <w:rPr>
                <w:lang w:val="uk-UA"/>
              </w:rPr>
              <w:t>)</w:t>
            </w:r>
          </w:p>
        </w:tc>
      </w:tr>
      <w:tr w:rsidR="009A75BB" w:rsidRPr="004E12CB" w14:paraId="67A8D437"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8FB894" w14:textId="77777777" w:rsidR="009A75BB" w:rsidRPr="004E12CB" w:rsidRDefault="009A75BB">
            <w:pPr>
              <w:pStyle w:val="tl"/>
              <w:spacing w:before="0" w:beforeAutospacing="0" w:after="0" w:afterAutospacing="0"/>
              <w:rPr>
                <w:lang w:val="uk-UA"/>
              </w:rPr>
            </w:pPr>
            <w:r w:rsidRPr="004E12CB">
              <w:rPr>
                <w:lang w:val="uk-UA"/>
              </w:rPr>
              <w:t>c) Експлуатант</w:t>
            </w:r>
            <w:r w:rsidRPr="004E12CB">
              <w:rPr>
                <w:lang w:val="uk-UA"/>
              </w:rPr>
              <w:br/>
              <w:t>    (</w:t>
            </w:r>
            <w:proofErr w:type="spellStart"/>
            <w:r w:rsidRPr="004E12CB">
              <w:rPr>
                <w:lang w:val="uk-UA"/>
              </w:rPr>
              <w:t>operator</w:t>
            </w:r>
            <w:proofErr w:type="spellEnd"/>
            <w:r w:rsidRPr="004E12CB">
              <w:rPr>
                <w:lang w:val="uk-UA"/>
              </w:rPr>
              <w:t>)</w:t>
            </w:r>
          </w:p>
        </w:tc>
      </w:tr>
      <w:tr w:rsidR="009A75BB" w:rsidRPr="004E12CB" w14:paraId="4857AD31"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E222A3" w14:textId="77777777" w:rsidR="009A75BB" w:rsidRPr="004E12CB" w:rsidRDefault="009A75BB">
            <w:pPr>
              <w:pStyle w:val="tl"/>
              <w:spacing w:before="0" w:beforeAutospacing="0" w:after="0" w:afterAutospacing="0"/>
              <w:rPr>
                <w:lang w:val="uk-UA"/>
              </w:rPr>
            </w:pPr>
            <w:r w:rsidRPr="004E12CB">
              <w:rPr>
                <w:lang w:val="uk-UA"/>
              </w:rPr>
              <w:t>d) Аеродром вильоту</w:t>
            </w:r>
            <w:r w:rsidRPr="004E12CB">
              <w:rPr>
                <w:lang w:val="uk-UA"/>
              </w:rPr>
              <w:br/>
              <w:t>    (</w:t>
            </w:r>
            <w:proofErr w:type="spellStart"/>
            <w:r w:rsidRPr="004E12CB">
              <w:rPr>
                <w:lang w:val="uk-UA"/>
              </w:rPr>
              <w:t>aerodrome</w:t>
            </w:r>
            <w:proofErr w:type="spellEnd"/>
            <w:r w:rsidRPr="004E12CB">
              <w:rPr>
                <w:lang w:val="uk-UA"/>
              </w:rPr>
              <w:t xml:space="preserve"> </w:t>
            </w:r>
            <w:proofErr w:type="spellStart"/>
            <w:r w:rsidRPr="004E12CB">
              <w:rPr>
                <w:lang w:val="uk-UA"/>
              </w:rPr>
              <w:t>of</w:t>
            </w:r>
            <w:proofErr w:type="spellEnd"/>
            <w:r w:rsidRPr="004E12CB">
              <w:rPr>
                <w:lang w:val="uk-UA"/>
              </w:rPr>
              <w:t xml:space="preserve"> </w:t>
            </w:r>
            <w:proofErr w:type="spellStart"/>
            <w:r w:rsidRPr="004E12CB">
              <w:rPr>
                <w:lang w:val="uk-UA"/>
              </w:rPr>
              <w:t>departure</w:t>
            </w:r>
            <w:proofErr w:type="spellEnd"/>
            <w:r w:rsidRPr="004E12CB">
              <w:rPr>
                <w:lang w:val="uk-UA"/>
              </w:rPr>
              <w:t>)</w:t>
            </w:r>
          </w:p>
        </w:tc>
      </w:tr>
      <w:tr w:rsidR="009A75BB" w:rsidRPr="004E12CB" w14:paraId="0C8A5928"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69C12CE" w14:textId="77777777" w:rsidR="009A75BB" w:rsidRPr="004E12CB" w:rsidRDefault="009A75BB">
            <w:pPr>
              <w:pStyle w:val="tl"/>
              <w:spacing w:before="0" w:beforeAutospacing="0" w:after="0" w:afterAutospacing="0"/>
              <w:rPr>
                <w:lang w:val="uk-UA"/>
              </w:rPr>
            </w:pPr>
            <w:r w:rsidRPr="004E12CB">
              <w:rPr>
                <w:lang w:val="uk-UA"/>
              </w:rPr>
              <w:t>e) Аеродром першої посадки                                                          призначення</w:t>
            </w:r>
            <w:r w:rsidRPr="004E12CB">
              <w:rPr>
                <w:lang w:val="uk-UA"/>
              </w:rPr>
              <w:br/>
              <w:t>    (</w:t>
            </w:r>
            <w:proofErr w:type="spellStart"/>
            <w:r w:rsidRPr="004E12CB">
              <w:rPr>
                <w:lang w:val="uk-UA"/>
              </w:rPr>
              <w:t>aerodrome</w:t>
            </w:r>
            <w:proofErr w:type="spellEnd"/>
            <w:r w:rsidRPr="004E12CB">
              <w:rPr>
                <w:lang w:val="uk-UA"/>
              </w:rPr>
              <w:t xml:space="preserve"> </w:t>
            </w:r>
            <w:proofErr w:type="spellStart"/>
            <w:r w:rsidRPr="004E12CB">
              <w:rPr>
                <w:lang w:val="uk-UA"/>
              </w:rPr>
              <w:t>of</w:t>
            </w:r>
            <w:proofErr w:type="spellEnd"/>
            <w:r w:rsidRPr="004E12CB">
              <w:rPr>
                <w:lang w:val="uk-UA"/>
              </w:rPr>
              <w:t xml:space="preserve"> </w:t>
            </w:r>
            <w:proofErr w:type="spellStart"/>
            <w:r w:rsidRPr="004E12CB">
              <w:rPr>
                <w:lang w:val="uk-UA"/>
              </w:rPr>
              <w:t>first</w:t>
            </w:r>
            <w:proofErr w:type="spellEnd"/>
            <w:r w:rsidRPr="004E12CB">
              <w:rPr>
                <w:lang w:val="uk-UA"/>
              </w:rPr>
              <w:t xml:space="preserve"> </w:t>
            </w:r>
            <w:proofErr w:type="spellStart"/>
            <w:r w:rsidRPr="004E12CB">
              <w:rPr>
                <w:lang w:val="uk-UA"/>
              </w:rPr>
              <w:t>landing</w:t>
            </w:r>
            <w:proofErr w:type="spellEnd"/>
            <w:r w:rsidRPr="004E12CB">
              <w:rPr>
                <w:lang w:val="uk-UA"/>
              </w:rPr>
              <w:t xml:space="preserve">                                                               </w:t>
            </w:r>
            <w:proofErr w:type="spellStart"/>
            <w:r w:rsidRPr="004E12CB">
              <w:rPr>
                <w:lang w:val="uk-UA"/>
              </w:rPr>
              <w:t>designation</w:t>
            </w:r>
            <w:proofErr w:type="spellEnd"/>
            <w:r w:rsidRPr="004E12CB">
              <w:rPr>
                <w:lang w:val="uk-UA"/>
              </w:rPr>
              <w:t xml:space="preserve">                                          )</w:t>
            </w:r>
          </w:p>
        </w:tc>
      </w:tr>
      <w:tr w:rsidR="009A75BB" w:rsidRPr="004E12CB" w14:paraId="1C33B6E8"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28B11B9" w14:textId="77777777" w:rsidR="009A75BB" w:rsidRPr="004E12CB" w:rsidRDefault="009A75BB">
            <w:pPr>
              <w:pStyle w:val="tl"/>
              <w:spacing w:before="0" w:beforeAutospacing="0" w:after="0" w:afterAutospacing="0"/>
              <w:rPr>
                <w:lang w:val="uk-UA"/>
              </w:rPr>
            </w:pPr>
            <w:r w:rsidRPr="004E12CB">
              <w:rPr>
                <w:lang w:val="uk-UA"/>
              </w:rPr>
              <w:t>f) Донесення за допомогою</w:t>
            </w:r>
            <w:r w:rsidRPr="004E12CB">
              <w:rPr>
                <w:lang w:val="uk-UA"/>
              </w:rPr>
              <w:br/>
              <w:t>радіозв'язку або іншим чином                                                                         (назва органу ОПР)</w:t>
            </w:r>
            <w:r w:rsidRPr="004E12CB">
              <w:rPr>
                <w:lang w:val="uk-UA"/>
              </w:rPr>
              <w:br/>
              <w:t>                                                                                                                              дата/час (UTC)</w:t>
            </w:r>
            <w:r w:rsidRPr="004E12CB">
              <w:rPr>
                <w:lang w:val="uk-UA"/>
              </w:rPr>
              <w:br/>
              <w:t>    (</w:t>
            </w:r>
            <w:proofErr w:type="spellStart"/>
            <w:r w:rsidRPr="004E12CB">
              <w:rPr>
                <w:lang w:val="uk-UA"/>
              </w:rPr>
              <w:t>Reported</w:t>
            </w:r>
            <w:proofErr w:type="spellEnd"/>
            <w:r w:rsidRPr="004E12CB">
              <w:rPr>
                <w:lang w:val="uk-UA"/>
              </w:rPr>
              <w:t xml:space="preserve"> </w:t>
            </w:r>
            <w:proofErr w:type="spellStart"/>
            <w:r w:rsidRPr="004E12CB">
              <w:rPr>
                <w:lang w:val="uk-UA"/>
              </w:rPr>
              <w:t>by</w:t>
            </w:r>
            <w:proofErr w:type="spellEnd"/>
            <w:r w:rsidRPr="004E12CB">
              <w:rPr>
                <w:lang w:val="uk-UA"/>
              </w:rPr>
              <w:t xml:space="preserve"> </w:t>
            </w:r>
            <w:proofErr w:type="spellStart"/>
            <w:r w:rsidRPr="004E12CB">
              <w:rPr>
                <w:lang w:val="uk-UA"/>
              </w:rPr>
              <w:t>radio</w:t>
            </w:r>
            <w:proofErr w:type="spellEnd"/>
            <w:r w:rsidRPr="004E12CB">
              <w:rPr>
                <w:lang w:val="uk-UA"/>
              </w:rPr>
              <w:t xml:space="preserve"> </w:t>
            </w:r>
            <w:proofErr w:type="spellStart"/>
            <w:r w:rsidRPr="004E12CB">
              <w:rPr>
                <w:lang w:val="uk-UA"/>
              </w:rPr>
              <w:t>or</w:t>
            </w:r>
            <w:proofErr w:type="spellEnd"/>
            <w:r w:rsidRPr="004E12CB">
              <w:rPr>
                <w:lang w:val="uk-UA"/>
              </w:rPr>
              <w:t xml:space="preserve"> </w:t>
            </w:r>
            <w:proofErr w:type="spellStart"/>
            <w:r w:rsidRPr="004E12CB">
              <w:rPr>
                <w:lang w:val="uk-UA"/>
              </w:rPr>
              <w:t>other</w:t>
            </w:r>
            <w:proofErr w:type="spellEnd"/>
            <w:r w:rsidRPr="004E12CB">
              <w:rPr>
                <w:lang w:val="uk-UA"/>
              </w:rPr>
              <w:t xml:space="preserve"> </w:t>
            </w:r>
            <w:proofErr w:type="spellStart"/>
            <w:r w:rsidRPr="004E12CB">
              <w:rPr>
                <w:lang w:val="uk-UA"/>
              </w:rPr>
              <w:t>means</w:t>
            </w:r>
            <w:proofErr w:type="spellEnd"/>
            <w:r w:rsidRPr="004E12CB">
              <w:rPr>
                <w:lang w:val="uk-UA"/>
              </w:rPr>
              <w:t xml:space="preserve">                                                                      (</w:t>
            </w:r>
            <w:proofErr w:type="spellStart"/>
            <w:r w:rsidRPr="004E12CB">
              <w:rPr>
                <w:lang w:val="uk-UA"/>
              </w:rPr>
              <w:t>name</w:t>
            </w:r>
            <w:proofErr w:type="spellEnd"/>
            <w:r w:rsidRPr="004E12CB">
              <w:rPr>
                <w:lang w:val="uk-UA"/>
              </w:rPr>
              <w:t xml:space="preserve"> </w:t>
            </w:r>
            <w:proofErr w:type="spellStart"/>
            <w:r w:rsidRPr="004E12CB">
              <w:rPr>
                <w:lang w:val="uk-UA"/>
              </w:rPr>
              <w:t>of</w:t>
            </w:r>
            <w:proofErr w:type="spellEnd"/>
            <w:r w:rsidRPr="004E12CB">
              <w:rPr>
                <w:lang w:val="uk-UA"/>
              </w:rPr>
              <w:t xml:space="preserve"> ATS </w:t>
            </w:r>
            <w:proofErr w:type="spellStart"/>
            <w:r w:rsidRPr="004E12CB">
              <w:rPr>
                <w:lang w:val="uk-UA"/>
              </w:rPr>
              <w:t>unit</w:t>
            </w:r>
            <w:proofErr w:type="spellEnd"/>
            <w:r w:rsidRPr="004E12CB">
              <w:rPr>
                <w:lang w:val="uk-UA"/>
              </w:rPr>
              <w:t>)</w:t>
            </w:r>
            <w:r w:rsidRPr="004E12CB">
              <w:rPr>
                <w:lang w:val="uk-UA"/>
              </w:rPr>
              <w:br/>
              <w:t>                                                                                                                               </w:t>
            </w:r>
            <w:proofErr w:type="spellStart"/>
            <w:r w:rsidRPr="004E12CB">
              <w:rPr>
                <w:lang w:val="uk-UA"/>
              </w:rPr>
              <w:t>at</w:t>
            </w:r>
            <w:proofErr w:type="spellEnd"/>
            <w:r w:rsidRPr="004E12CB">
              <w:rPr>
                <w:lang w:val="uk-UA"/>
              </w:rPr>
              <w:t xml:space="preserve"> </w:t>
            </w:r>
            <w:proofErr w:type="spellStart"/>
            <w:r w:rsidRPr="004E12CB">
              <w:rPr>
                <w:lang w:val="uk-UA"/>
              </w:rPr>
              <w:t>date</w:t>
            </w:r>
            <w:proofErr w:type="spellEnd"/>
            <w:r w:rsidRPr="004E12CB">
              <w:rPr>
                <w:lang w:val="uk-UA"/>
              </w:rPr>
              <w:t>/</w:t>
            </w:r>
            <w:proofErr w:type="spellStart"/>
            <w:r w:rsidRPr="004E12CB">
              <w:rPr>
                <w:lang w:val="uk-UA"/>
              </w:rPr>
              <w:t>time</w:t>
            </w:r>
            <w:proofErr w:type="spellEnd"/>
            <w:r w:rsidRPr="004E12CB">
              <w:rPr>
                <w:lang w:val="uk-UA"/>
              </w:rPr>
              <w:t>)</w:t>
            </w:r>
          </w:p>
        </w:tc>
      </w:tr>
      <w:tr w:rsidR="009A75BB" w:rsidRPr="004E12CB" w14:paraId="18BF231A"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6A4BBA3" w14:textId="1D4A8EA5" w:rsidR="009A75BB" w:rsidRPr="004E12CB" w:rsidRDefault="009A75BB" w:rsidP="007551FA">
            <w:pPr>
              <w:pStyle w:val="tl"/>
              <w:spacing w:before="0" w:beforeAutospacing="0" w:after="0" w:afterAutospacing="0"/>
              <w:rPr>
                <w:lang w:val="uk-UA"/>
              </w:rPr>
            </w:pPr>
            <w:r w:rsidRPr="004E12CB">
              <w:rPr>
                <w:lang w:val="uk-UA"/>
              </w:rPr>
              <w:lastRenderedPageBreak/>
              <w:t>g) Дата/час/місце заповнення форми</w:t>
            </w:r>
            <w:r w:rsidRPr="004E12CB">
              <w:rPr>
                <w:lang w:val="uk-UA"/>
              </w:rPr>
              <w:br/>
              <w:t>    (</w:t>
            </w:r>
            <w:proofErr w:type="spellStart"/>
            <w:r w:rsidRPr="004E12CB">
              <w:rPr>
                <w:lang w:val="uk-UA"/>
              </w:rPr>
              <w:t>Date</w:t>
            </w:r>
            <w:proofErr w:type="spellEnd"/>
            <w:r w:rsidRPr="004E12CB">
              <w:rPr>
                <w:lang w:val="uk-UA"/>
              </w:rPr>
              <w:t>/</w:t>
            </w:r>
            <w:proofErr w:type="spellStart"/>
            <w:r w:rsidRPr="004E12CB">
              <w:rPr>
                <w:lang w:val="uk-UA"/>
              </w:rPr>
              <w:t>time</w:t>
            </w:r>
            <w:proofErr w:type="spellEnd"/>
            <w:r w:rsidRPr="004E12CB">
              <w:rPr>
                <w:lang w:val="uk-UA"/>
              </w:rPr>
              <w:t>/</w:t>
            </w:r>
            <w:proofErr w:type="spellStart"/>
            <w:r w:rsidRPr="004E12CB">
              <w:rPr>
                <w:lang w:val="uk-UA"/>
              </w:rPr>
              <w:t>place</w:t>
            </w:r>
            <w:proofErr w:type="spellEnd"/>
            <w:r w:rsidRPr="004E12CB">
              <w:rPr>
                <w:lang w:val="uk-UA"/>
              </w:rPr>
              <w:t xml:space="preserve"> </w:t>
            </w:r>
            <w:proofErr w:type="spellStart"/>
            <w:r w:rsidRPr="004E12CB">
              <w:rPr>
                <w:lang w:val="uk-UA"/>
              </w:rPr>
              <w:t>of</w:t>
            </w:r>
            <w:proofErr w:type="spellEnd"/>
            <w:r w:rsidRPr="004E12CB">
              <w:rPr>
                <w:lang w:val="uk-UA"/>
              </w:rPr>
              <w:t xml:space="preserve"> </w:t>
            </w:r>
            <w:proofErr w:type="spellStart"/>
            <w:r w:rsidRPr="004E12CB">
              <w:rPr>
                <w:lang w:val="uk-UA"/>
              </w:rPr>
              <w:t>completion</w:t>
            </w:r>
            <w:proofErr w:type="spellEnd"/>
            <w:r w:rsidRPr="004E12CB">
              <w:rPr>
                <w:lang w:val="uk-UA"/>
              </w:rPr>
              <w:t xml:space="preserve"> </w:t>
            </w:r>
            <w:proofErr w:type="spellStart"/>
            <w:r w:rsidRPr="004E12CB">
              <w:rPr>
                <w:lang w:val="uk-UA"/>
              </w:rPr>
              <w:t>of</w:t>
            </w:r>
            <w:proofErr w:type="spellEnd"/>
            <w:r w:rsidRPr="004E12CB">
              <w:rPr>
                <w:lang w:val="uk-UA"/>
              </w:rPr>
              <w:t xml:space="preserve"> </w:t>
            </w:r>
            <w:proofErr w:type="spellStart"/>
            <w:r w:rsidRPr="004E12CB">
              <w:rPr>
                <w:lang w:val="uk-UA"/>
              </w:rPr>
              <w:t>form</w:t>
            </w:r>
            <w:proofErr w:type="spellEnd"/>
            <w:r w:rsidRPr="004E12CB">
              <w:rPr>
                <w:lang w:val="uk-UA"/>
              </w:rPr>
              <w:t>) </w:t>
            </w:r>
          </w:p>
        </w:tc>
      </w:tr>
      <w:tr w:rsidR="009A75BB" w:rsidRPr="004E12CB" w14:paraId="0DB9AD88"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B24979" w14:textId="77777777" w:rsidR="009A75BB" w:rsidRPr="004E12CB" w:rsidRDefault="009A75BB">
            <w:pPr>
              <w:pStyle w:val="tl"/>
              <w:spacing w:before="0" w:beforeAutospacing="0" w:after="0" w:afterAutospacing="0"/>
              <w:rPr>
                <w:lang w:val="uk-UA"/>
              </w:rPr>
            </w:pPr>
            <w:r w:rsidRPr="004E12CB">
              <w:rPr>
                <w:lang w:val="uk-UA"/>
              </w:rPr>
              <w:t>2. Посада, адреса та підпис особи, що подала звіт</w:t>
            </w:r>
            <w:r w:rsidRPr="004E12CB">
              <w:rPr>
                <w:lang w:val="uk-UA"/>
              </w:rPr>
              <w:br/>
              <w:t>    (</w:t>
            </w:r>
            <w:proofErr w:type="spellStart"/>
            <w:r w:rsidRPr="004E12CB">
              <w:rPr>
                <w:lang w:val="uk-UA"/>
              </w:rPr>
              <w:t>function</w:t>
            </w:r>
            <w:proofErr w:type="spellEnd"/>
            <w:r w:rsidRPr="004E12CB">
              <w:rPr>
                <w:lang w:val="uk-UA"/>
              </w:rPr>
              <w:t xml:space="preserve">, </w:t>
            </w:r>
            <w:proofErr w:type="spellStart"/>
            <w:r w:rsidRPr="004E12CB">
              <w:rPr>
                <w:lang w:val="uk-UA"/>
              </w:rPr>
              <w:t>address</w:t>
            </w:r>
            <w:proofErr w:type="spellEnd"/>
            <w:r w:rsidRPr="004E12CB">
              <w:rPr>
                <w:lang w:val="uk-UA"/>
              </w:rPr>
              <w:t xml:space="preserve"> </w:t>
            </w:r>
            <w:proofErr w:type="spellStart"/>
            <w:r w:rsidRPr="004E12CB">
              <w:rPr>
                <w:lang w:val="uk-UA"/>
              </w:rPr>
              <w:t>and</w:t>
            </w:r>
            <w:proofErr w:type="spellEnd"/>
            <w:r w:rsidRPr="004E12CB">
              <w:rPr>
                <w:lang w:val="uk-UA"/>
              </w:rPr>
              <w:t xml:space="preserve"> </w:t>
            </w:r>
            <w:proofErr w:type="spellStart"/>
            <w:r w:rsidRPr="004E12CB">
              <w:rPr>
                <w:lang w:val="uk-UA"/>
              </w:rPr>
              <w:t>signature</w:t>
            </w:r>
            <w:proofErr w:type="spellEnd"/>
            <w:r w:rsidRPr="004E12CB">
              <w:rPr>
                <w:lang w:val="uk-UA"/>
              </w:rPr>
              <w:t xml:space="preserve"> </w:t>
            </w:r>
            <w:proofErr w:type="spellStart"/>
            <w:r w:rsidRPr="004E12CB">
              <w:rPr>
                <w:lang w:val="uk-UA"/>
              </w:rPr>
              <w:t>of</w:t>
            </w:r>
            <w:proofErr w:type="spellEnd"/>
            <w:r w:rsidRPr="004E12CB">
              <w:rPr>
                <w:lang w:val="uk-UA"/>
              </w:rPr>
              <w:t xml:space="preserve"> </w:t>
            </w:r>
            <w:proofErr w:type="spellStart"/>
            <w:r w:rsidRPr="004E12CB">
              <w:rPr>
                <w:lang w:val="uk-UA"/>
              </w:rPr>
              <w:t>person</w:t>
            </w:r>
            <w:proofErr w:type="spellEnd"/>
            <w:r w:rsidRPr="004E12CB">
              <w:rPr>
                <w:lang w:val="uk-UA"/>
              </w:rPr>
              <w:t xml:space="preserve"> </w:t>
            </w:r>
            <w:proofErr w:type="spellStart"/>
            <w:r w:rsidRPr="004E12CB">
              <w:rPr>
                <w:lang w:val="uk-UA"/>
              </w:rPr>
              <w:t>submitting</w:t>
            </w:r>
            <w:proofErr w:type="spellEnd"/>
            <w:r w:rsidRPr="004E12CB">
              <w:rPr>
                <w:lang w:val="uk-UA"/>
              </w:rPr>
              <w:t xml:space="preserve"> </w:t>
            </w:r>
            <w:proofErr w:type="spellStart"/>
            <w:r w:rsidRPr="004E12CB">
              <w:rPr>
                <w:lang w:val="uk-UA"/>
              </w:rPr>
              <w:t>report</w:t>
            </w:r>
            <w:proofErr w:type="spellEnd"/>
            <w:r w:rsidRPr="004E12CB">
              <w:rPr>
                <w:lang w:val="uk-UA"/>
              </w:rPr>
              <w:t>)</w:t>
            </w:r>
          </w:p>
        </w:tc>
      </w:tr>
      <w:tr w:rsidR="009A75BB" w:rsidRPr="004E12CB" w14:paraId="4EFA39C5"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42F693" w14:textId="77777777" w:rsidR="009A75BB" w:rsidRPr="004E12CB" w:rsidRDefault="009A75BB">
            <w:pPr>
              <w:pStyle w:val="tl"/>
              <w:spacing w:before="0" w:beforeAutospacing="0" w:after="0" w:afterAutospacing="0"/>
              <w:rPr>
                <w:lang w:val="uk-UA"/>
              </w:rPr>
            </w:pPr>
            <w:r w:rsidRPr="004E12CB">
              <w:rPr>
                <w:lang w:val="uk-UA"/>
              </w:rPr>
              <w:t>a) Посада</w:t>
            </w:r>
            <w:r w:rsidRPr="004E12CB">
              <w:rPr>
                <w:lang w:val="uk-UA"/>
              </w:rPr>
              <w:br/>
              <w:t>    (</w:t>
            </w:r>
            <w:proofErr w:type="spellStart"/>
            <w:r w:rsidRPr="004E12CB">
              <w:rPr>
                <w:lang w:val="uk-UA"/>
              </w:rPr>
              <w:t>function</w:t>
            </w:r>
            <w:proofErr w:type="spellEnd"/>
            <w:r w:rsidRPr="004E12CB">
              <w:rPr>
                <w:lang w:val="uk-UA"/>
              </w:rPr>
              <w:t>)</w:t>
            </w:r>
          </w:p>
        </w:tc>
      </w:tr>
      <w:tr w:rsidR="009A75BB" w:rsidRPr="004E12CB" w14:paraId="0C2EC88A"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8728A2" w14:textId="77777777" w:rsidR="009A75BB" w:rsidRPr="004E12CB" w:rsidRDefault="009A75BB">
            <w:pPr>
              <w:pStyle w:val="tl"/>
              <w:spacing w:before="0" w:beforeAutospacing="0" w:after="0" w:afterAutospacing="0"/>
              <w:rPr>
                <w:lang w:val="uk-UA"/>
              </w:rPr>
            </w:pPr>
            <w:r w:rsidRPr="004E12CB">
              <w:rPr>
                <w:lang w:val="uk-UA"/>
              </w:rPr>
              <w:t>b) Адреса</w:t>
            </w:r>
            <w:r w:rsidRPr="004E12CB">
              <w:rPr>
                <w:lang w:val="uk-UA"/>
              </w:rPr>
              <w:br/>
              <w:t>    (</w:t>
            </w:r>
            <w:proofErr w:type="spellStart"/>
            <w:r w:rsidRPr="004E12CB">
              <w:rPr>
                <w:lang w:val="uk-UA"/>
              </w:rPr>
              <w:t>address</w:t>
            </w:r>
            <w:proofErr w:type="spellEnd"/>
            <w:r w:rsidRPr="004E12CB">
              <w:rPr>
                <w:lang w:val="uk-UA"/>
              </w:rPr>
              <w:t>)</w:t>
            </w:r>
          </w:p>
        </w:tc>
      </w:tr>
      <w:tr w:rsidR="009A75BB" w:rsidRPr="004E12CB" w14:paraId="3CF67861"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D00902" w14:textId="77777777" w:rsidR="009A75BB" w:rsidRPr="004E12CB" w:rsidRDefault="009A75BB">
            <w:pPr>
              <w:pStyle w:val="tl"/>
              <w:spacing w:before="0" w:beforeAutospacing="0" w:after="0" w:afterAutospacing="0"/>
              <w:rPr>
                <w:lang w:val="uk-UA"/>
              </w:rPr>
            </w:pPr>
            <w:r w:rsidRPr="004E12CB">
              <w:rPr>
                <w:lang w:val="uk-UA"/>
              </w:rPr>
              <w:t>c) Підпис</w:t>
            </w:r>
            <w:r w:rsidRPr="004E12CB">
              <w:rPr>
                <w:lang w:val="uk-UA"/>
              </w:rPr>
              <w:br/>
              <w:t>    (</w:t>
            </w:r>
            <w:proofErr w:type="spellStart"/>
            <w:r w:rsidRPr="004E12CB">
              <w:rPr>
                <w:lang w:val="uk-UA"/>
              </w:rPr>
              <w:t>signature</w:t>
            </w:r>
            <w:proofErr w:type="spellEnd"/>
            <w:r w:rsidRPr="004E12CB">
              <w:rPr>
                <w:lang w:val="uk-UA"/>
              </w:rPr>
              <w:t>)</w:t>
            </w:r>
          </w:p>
        </w:tc>
      </w:tr>
      <w:tr w:rsidR="009A75BB" w:rsidRPr="004E12CB" w14:paraId="5FF689C4"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74F562" w14:textId="77777777" w:rsidR="009A75BB" w:rsidRPr="004E12CB" w:rsidRDefault="009A75BB">
            <w:pPr>
              <w:pStyle w:val="tl"/>
              <w:spacing w:before="0" w:beforeAutospacing="0" w:after="0" w:afterAutospacing="0"/>
              <w:rPr>
                <w:lang w:val="uk-UA"/>
              </w:rPr>
            </w:pPr>
            <w:r w:rsidRPr="004E12CB">
              <w:rPr>
                <w:lang w:val="uk-UA"/>
              </w:rPr>
              <w:t>d) Номер телефону</w:t>
            </w:r>
            <w:r w:rsidRPr="004E12CB">
              <w:rPr>
                <w:lang w:val="uk-UA"/>
              </w:rPr>
              <w:br/>
              <w:t>    (</w:t>
            </w:r>
            <w:proofErr w:type="spellStart"/>
            <w:r w:rsidRPr="004E12CB">
              <w:rPr>
                <w:lang w:val="uk-UA"/>
              </w:rPr>
              <w:t>telephone</w:t>
            </w:r>
            <w:proofErr w:type="spellEnd"/>
            <w:r w:rsidRPr="004E12CB">
              <w:rPr>
                <w:lang w:val="uk-UA"/>
              </w:rPr>
              <w:t xml:space="preserve"> </w:t>
            </w:r>
            <w:proofErr w:type="spellStart"/>
            <w:r w:rsidRPr="004E12CB">
              <w:rPr>
                <w:lang w:val="uk-UA"/>
              </w:rPr>
              <w:t>number</w:t>
            </w:r>
            <w:proofErr w:type="spellEnd"/>
            <w:r w:rsidRPr="004E12CB">
              <w:rPr>
                <w:lang w:val="uk-UA"/>
              </w:rPr>
              <w:t>)</w:t>
            </w:r>
          </w:p>
        </w:tc>
      </w:tr>
      <w:tr w:rsidR="009A75BB" w:rsidRPr="004E12CB" w14:paraId="5171F394"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1003E4" w14:textId="77777777" w:rsidR="009A75BB" w:rsidRPr="004E12CB" w:rsidRDefault="009A75BB">
            <w:pPr>
              <w:pStyle w:val="tl"/>
              <w:spacing w:before="0" w:beforeAutospacing="0" w:after="0" w:afterAutospacing="0"/>
              <w:rPr>
                <w:lang w:val="uk-UA"/>
              </w:rPr>
            </w:pPr>
            <w:r w:rsidRPr="004E12CB">
              <w:rPr>
                <w:lang w:val="uk-UA"/>
              </w:rPr>
              <w:t>3. Посада та підпис посадової особи, що отримала звіт</w:t>
            </w:r>
            <w:r w:rsidRPr="004E12CB">
              <w:rPr>
                <w:lang w:val="uk-UA"/>
              </w:rPr>
              <w:br/>
              <w:t>    (</w:t>
            </w:r>
            <w:proofErr w:type="spellStart"/>
            <w:r w:rsidRPr="004E12CB">
              <w:rPr>
                <w:lang w:val="uk-UA"/>
              </w:rPr>
              <w:t>function</w:t>
            </w:r>
            <w:proofErr w:type="spellEnd"/>
            <w:r w:rsidRPr="004E12CB">
              <w:rPr>
                <w:lang w:val="uk-UA"/>
              </w:rPr>
              <w:t xml:space="preserve"> </w:t>
            </w:r>
            <w:proofErr w:type="spellStart"/>
            <w:r w:rsidRPr="004E12CB">
              <w:rPr>
                <w:lang w:val="uk-UA"/>
              </w:rPr>
              <w:t>and</w:t>
            </w:r>
            <w:proofErr w:type="spellEnd"/>
            <w:r w:rsidRPr="004E12CB">
              <w:rPr>
                <w:lang w:val="uk-UA"/>
              </w:rPr>
              <w:t xml:space="preserve"> </w:t>
            </w:r>
            <w:proofErr w:type="spellStart"/>
            <w:r w:rsidRPr="004E12CB">
              <w:rPr>
                <w:lang w:val="uk-UA"/>
              </w:rPr>
              <w:t>signature</w:t>
            </w:r>
            <w:proofErr w:type="spellEnd"/>
            <w:r w:rsidRPr="004E12CB">
              <w:rPr>
                <w:lang w:val="uk-UA"/>
              </w:rPr>
              <w:t xml:space="preserve"> </w:t>
            </w:r>
            <w:proofErr w:type="spellStart"/>
            <w:r w:rsidRPr="004E12CB">
              <w:rPr>
                <w:lang w:val="uk-UA"/>
              </w:rPr>
              <w:t>of</w:t>
            </w:r>
            <w:proofErr w:type="spellEnd"/>
            <w:r w:rsidRPr="004E12CB">
              <w:rPr>
                <w:lang w:val="uk-UA"/>
              </w:rPr>
              <w:t xml:space="preserve"> </w:t>
            </w:r>
            <w:proofErr w:type="spellStart"/>
            <w:r w:rsidRPr="004E12CB">
              <w:rPr>
                <w:lang w:val="uk-UA"/>
              </w:rPr>
              <w:t>person</w:t>
            </w:r>
            <w:proofErr w:type="spellEnd"/>
            <w:r w:rsidRPr="004E12CB">
              <w:rPr>
                <w:lang w:val="uk-UA"/>
              </w:rPr>
              <w:t xml:space="preserve"> </w:t>
            </w:r>
            <w:proofErr w:type="spellStart"/>
            <w:r w:rsidRPr="004E12CB">
              <w:rPr>
                <w:lang w:val="uk-UA"/>
              </w:rPr>
              <w:t>receiving</w:t>
            </w:r>
            <w:proofErr w:type="spellEnd"/>
            <w:r w:rsidRPr="004E12CB">
              <w:rPr>
                <w:lang w:val="uk-UA"/>
              </w:rPr>
              <w:t xml:space="preserve"> </w:t>
            </w:r>
            <w:proofErr w:type="spellStart"/>
            <w:r w:rsidRPr="004E12CB">
              <w:rPr>
                <w:lang w:val="uk-UA"/>
              </w:rPr>
              <w:t>report</w:t>
            </w:r>
            <w:proofErr w:type="spellEnd"/>
            <w:r w:rsidRPr="004E12CB">
              <w:rPr>
                <w:lang w:val="uk-UA"/>
              </w:rPr>
              <w:t>)</w:t>
            </w:r>
          </w:p>
        </w:tc>
      </w:tr>
      <w:tr w:rsidR="009A75BB" w:rsidRPr="004E12CB" w14:paraId="0D4739A2"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9A65FC" w14:textId="77777777" w:rsidR="009A75BB" w:rsidRPr="004E12CB" w:rsidRDefault="009A75BB">
            <w:pPr>
              <w:pStyle w:val="tl"/>
              <w:spacing w:before="0" w:beforeAutospacing="0" w:after="0" w:afterAutospacing="0"/>
              <w:rPr>
                <w:lang w:val="uk-UA"/>
              </w:rPr>
            </w:pPr>
            <w:r w:rsidRPr="004E12CB">
              <w:rPr>
                <w:lang w:val="uk-UA"/>
              </w:rPr>
              <w:t>a) Посада</w:t>
            </w:r>
            <w:r w:rsidRPr="004E12CB">
              <w:rPr>
                <w:lang w:val="uk-UA"/>
              </w:rPr>
              <w:br/>
              <w:t>    (</w:t>
            </w:r>
            <w:proofErr w:type="spellStart"/>
            <w:r w:rsidRPr="004E12CB">
              <w:rPr>
                <w:lang w:val="uk-UA"/>
              </w:rPr>
              <w:t>function</w:t>
            </w:r>
            <w:proofErr w:type="spellEnd"/>
            <w:r w:rsidRPr="004E12CB">
              <w:rPr>
                <w:lang w:val="uk-UA"/>
              </w:rPr>
              <w:t>)</w:t>
            </w:r>
          </w:p>
        </w:tc>
      </w:tr>
      <w:tr w:rsidR="009A75BB" w:rsidRPr="004E12CB" w14:paraId="005C9BE5"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7AC177" w14:textId="77777777" w:rsidR="009A75BB" w:rsidRPr="004E12CB" w:rsidRDefault="009A75BB">
            <w:pPr>
              <w:pStyle w:val="tl"/>
              <w:spacing w:before="0" w:beforeAutospacing="0" w:after="0" w:afterAutospacing="0"/>
              <w:rPr>
                <w:lang w:val="uk-UA"/>
              </w:rPr>
            </w:pPr>
            <w:r w:rsidRPr="004E12CB">
              <w:rPr>
                <w:lang w:val="uk-UA"/>
              </w:rPr>
              <w:t>b) Підпис</w:t>
            </w:r>
            <w:r w:rsidRPr="004E12CB">
              <w:rPr>
                <w:lang w:val="uk-UA"/>
              </w:rPr>
              <w:br/>
              <w:t>    (</w:t>
            </w:r>
            <w:proofErr w:type="spellStart"/>
            <w:r w:rsidRPr="004E12CB">
              <w:rPr>
                <w:lang w:val="uk-UA"/>
              </w:rPr>
              <w:t>signature</w:t>
            </w:r>
            <w:proofErr w:type="spellEnd"/>
            <w:r w:rsidRPr="004E12CB">
              <w:rPr>
                <w:lang w:val="uk-UA"/>
              </w:rPr>
              <w:t>)</w:t>
            </w:r>
          </w:p>
        </w:tc>
      </w:tr>
      <w:tr w:rsidR="009A75BB" w:rsidRPr="004E12CB" w14:paraId="41EC24CF"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D5535E" w14:textId="77777777" w:rsidR="009A75BB" w:rsidRPr="004E12CB" w:rsidRDefault="009A75BB">
            <w:pPr>
              <w:pStyle w:val="tl"/>
              <w:spacing w:before="0" w:beforeAutospacing="0" w:after="0" w:afterAutospacing="0"/>
              <w:rPr>
                <w:lang w:val="uk-UA"/>
              </w:rPr>
            </w:pPr>
            <w:r w:rsidRPr="004E12CB">
              <w:rPr>
                <w:lang w:val="uk-UA"/>
              </w:rPr>
              <w:t>E. Додаткова інформація відповідного органу ОПР</w:t>
            </w:r>
            <w:r w:rsidRPr="004E12CB">
              <w:rPr>
                <w:lang w:val="uk-UA"/>
              </w:rPr>
              <w:br/>
              <w:t>    (</w:t>
            </w:r>
            <w:proofErr w:type="spellStart"/>
            <w:r w:rsidRPr="004E12CB">
              <w:rPr>
                <w:lang w:val="uk-UA"/>
              </w:rPr>
              <w:t>Supplementary</w:t>
            </w:r>
            <w:proofErr w:type="spellEnd"/>
            <w:r w:rsidRPr="004E12CB">
              <w:rPr>
                <w:lang w:val="uk-UA"/>
              </w:rPr>
              <w:t xml:space="preserve"> </w:t>
            </w:r>
            <w:proofErr w:type="spellStart"/>
            <w:r w:rsidRPr="004E12CB">
              <w:rPr>
                <w:lang w:val="uk-UA"/>
              </w:rPr>
              <w:t>information</w:t>
            </w:r>
            <w:proofErr w:type="spellEnd"/>
            <w:r w:rsidRPr="004E12CB">
              <w:rPr>
                <w:lang w:val="uk-UA"/>
              </w:rPr>
              <w:t xml:space="preserve"> </w:t>
            </w:r>
            <w:proofErr w:type="spellStart"/>
            <w:r w:rsidRPr="004E12CB">
              <w:rPr>
                <w:lang w:val="uk-UA"/>
              </w:rPr>
              <w:t>by</w:t>
            </w:r>
            <w:proofErr w:type="spellEnd"/>
            <w:r w:rsidRPr="004E12CB">
              <w:rPr>
                <w:lang w:val="uk-UA"/>
              </w:rPr>
              <w:t xml:space="preserve"> ATS </w:t>
            </w:r>
            <w:proofErr w:type="spellStart"/>
            <w:r w:rsidRPr="004E12CB">
              <w:rPr>
                <w:lang w:val="uk-UA"/>
              </w:rPr>
              <w:t>unit</w:t>
            </w:r>
            <w:proofErr w:type="spellEnd"/>
            <w:r w:rsidRPr="004E12CB">
              <w:rPr>
                <w:lang w:val="uk-UA"/>
              </w:rPr>
              <w:t xml:space="preserve"> </w:t>
            </w:r>
            <w:proofErr w:type="spellStart"/>
            <w:r w:rsidRPr="004E12CB">
              <w:rPr>
                <w:lang w:val="uk-UA"/>
              </w:rPr>
              <w:t>concerned</w:t>
            </w:r>
            <w:proofErr w:type="spellEnd"/>
            <w:r w:rsidRPr="004E12CB">
              <w:rPr>
                <w:lang w:val="uk-UA"/>
              </w:rPr>
              <w:t>)</w:t>
            </w:r>
          </w:p>
        </w:tc>
      </w:tr>
      <w:tr w:rsidR="009A75BB" w:rsidRPr="004E12CB" w14:paraId="73ACC5F0"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4CFDAE" w14:textId="77777777" w:rsidR="009A75BB" w:rsidRPr="004E12CB" w:rsidRDefault="009A75BB">
            <w:pPr>
              <w:pStyle w:val="tl"/>
              <w:spacing w:before="0" w:beforeAutospacing="0" w:after="0" w:afterAutospacing="0"/>
              <w:rPr>
                <w:lang w:val="uk-UA"/>
              </w:rPr>
            </w:pPr>
            <w:r w:rsidRPr="004E12CB">
              <w:rPr>
                <w:lang w:val="uk-UA"/>
              </w:rPr>
              <w:t>1. Отримання звіту (</w:t>
            </w:r>
            <w:proofErr w:type="spellStart"/>
            <w:r w:rsidRPr="004E12CB">
              <w:rPr>
                <w:lang w:val="uk-UA"/>
              </w:rPr>
              <w:t>Receipt</w:t>
            </w:r>
            <w:proofErr w:type="spellEnd"/>
            <w:r w:rsidRPr="004E12CB">
              <w:rPr>
                <w:lang w:val="uk-UA"/>
              </w:rPr>
              <w:t xml:space="preserve"> </w:t>
            </w:r>
            <w:proofErr w:type="spellStart"/>
            <w:r w:rsidRPr="004E12CB">
              <w:rPr>
                <w:lang w:val="uk-UA"/>
              </w:rPr>
              <w:t>of</w:t>
            </w:r>
            <w:proofErr w:type="spellEnd"/>
            <w:r w:rsidRPr="004E12CB">
              <w:rPr>
                <w:lang w:val="uk-UA"/>
              </w:rPr>
              <w:t xml:space="preserve"> </w:t>
            </w:r>
            <w:proofErr w:type="spellStart"/>
            <w:r w:rsidRPr="004E12CB">
              <w:rPr>
                <w:lang w:val="uk-UA"/>
              </w:rPr>
              <w:t>report</w:t>
            </w:r>
            <w:proofErr w:type="spellEnd"/>
            <w:r w:rsidRPr="004E12CB">
              <w:rPr>
                <w:lang w:val="uk-UA"/>
              </w:rPr>
              <w:t>)</w:t>
            </w:r>
          </w:p>
        </w:tc>
      </w:tr>
      <w:tr w:rsidR="009A75BB" w:rsidRPr="004E12CB" w14:paraId="1A2047AA"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327E33" w14:textId="77777777" w:rsidR="009A75BB" w:rsidRPr="004E12CB" w:rsidRDefault="009A75BB">
            <w:pPr>
              <w:pStyle w:val="tl"/>
              <w:spacing w:before="0" w:beforeAutospacing="0" w:after="0" w:afterAutospacing="0"/>
              <w:rPr>
                <w:lang w:val="uk-UA"/>
              </w:rPr>
            </w:pPr>
            <w:r w:rsidRPr="004E12CB">
              <w:rPr>
                <w:lang w:val="uk-UA"/>
              </w:rPr>
              <w:t>a) Звіт отримано AFTN/по радіо/телефону/іншим каналом (зазначити)*</w:t>
            </w:r>
            <w:r w:rsidRPr="004E12CB">
              <w:rPr>
                <w:lang w:val="uk-UA"/>
              </w:rPr>
              <w:br/>
              <w:t>    (</w:t>
            </w:r>
            <w:proofErr w:type="spellStart"/>
            <w:r w:rsidRPr="004E12CB">
              <w:rPr>
                <w:lang w:val="uk-UA"/>
              </w:rPr>
              <w:t>report</w:t>
            </w:r>
            <w:proofErr w:type="spellEnd"/>
            <w:r w:rsidRPr="004E12CB">
              <w:rPr>
                <w:lang w:val="uk-UA"/>
              </w:rPr>
              <w:t xml:space="preserve"> </w:t>
            </w:r>
            <w:proofErr w:type="spellStart"/>
            <w:r w:rsidRPr="004E12CB">
              <w:rPr>
                <w:lang w:val="uk-UA"/>
              </w:rPr>
              <w:t>received</w:t>
            </w:r>
            <w:proofErr w:type="spellEnd"/>
            <w:r w:rsidRPr="004E12CB">
              <w:rPr>
                <w:lang w:val="uk-UA"/>
              </w:rPr>
              <w:t xml:space="preserve"> </w:t>
            </w:r>
            <w:proofErr w:type="spellStart"/>
            <w:r w:rsidRPr="004E12CB">
              <w:rPr>
                <w:lang w:val="uk-UA"/>
              </w:rPr>
              <w:t>via</w:t>
            </w:r>
            <w:proofErr w:type="spellEnd"/>
            <w:r w:rsidRPr="004E12CB">
              <w:rPr>
                <w:lang w:val="uk-UA"/>
              </w:rPr>
              <w:t xml:space="preserve"> AFTN/</w:t>
            </w:r>
            <w:proofErr w:type="spellStart"/>
            <w:r w:rsidRPr="004E12CB">
              <w:rPr>
                <w:lang w:val="uk-UA"/>
              </w:rPr>
              <w:t>radio</w:t>
            </w:r>
            <w:proofErr w:type="spellEnd"/>
            <w:r w:rsidRPr="004E12CB">
              <w:rPr>
                <w:lang w:val="uk-UA"/>
              </w:rPr>
              <w:t>/</w:t>
            </w:r>
            <w:proofErr w:type="spellStart"/>
            <w:r w:rsidRPr="004E12CB">
              <w:rPr>
                <w:lang w:val="uk-UA"/>
              </w:rPr>
              <w:t>telephone</w:t>
            </w:r>
            <w:proofErr w:type="spellEnd"/>
            <w:r w:rsidRPr="004E12CB">
              <w:rPr>
                <w:lang w:val="uk-UA"/>
              </w:rPr>
              <w:t>/</w:t>
            </w:r>
            <w:proofErr w:type="spellStart"/>
            <w:r w:rsidRPr="004E12CB">
              <w:rPr>
                <w:lang w:val="uk-UA"/>
              </w:rPr>
              <w:t>other</w:t>
            </w:r>
            <w:proofErr w:type="spellEnd"/>
            <w:r w:rsidRPr="004E12CB">
              <w:rPr>
                <w:lang w:val="uk-UA"/>
              </w:rPr>
              <w:t xml:space="preserve"> (</w:t>
            </w:r>
            <w:proofErr w:type="spellStart"/>
            <w:r w:rsidRPr="004E12CB">
              <w:rPr>
                <w:lang w:val="uk-UA"/>
              </w:rPr>
              <w:t>specify</w:t>
            </w:r>
            <w:proofErr w:type="spellEnd"/>
            <w:r w:rsidRPr="004E12CB">
              <w:rPr>
                <w:lang w:val="uk-UA"/>
              </w:rPr>
              <w:t>)</w:t>
            </w:r>
            <w:r w:rsidRPr="004E12CB">
              <w:rPr>
                <w:lang w:val="uk-UA"/>
              </w:rPr>
              <w:br/>
              <w:t> </w:t>
            </w:r>
          </w:p>
        </w:tc>
      </w:tr>
      <w:tr w:rsidR="009A75BB" w:rsidRPr="004E12CB" w14:paraId="77DFD3DD"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36A1621" w14:textId="77777777" w:rsidR="009A75BB" w:rsidRPr="004E12CB" w:rsidRDefault="009A75BB">
            <w:pPr>
              <w:pStyle w:val="tl"/>
              <w:spacing w:before="0" w:beforeAutospacing="0" w:after="0" w:afterAutospacing="0"/>
              <w:rPr>
                <w:lang w:val="uk-UA"/>
              </w:rPr>
            </w:pPr>
            <w:r w:rsidRPr="004E12CB">
              <w:rPr>
                <w:lang w:val="uk-UA"/>
              </w:rPr>
              <w:t>b) Звіт отримано                                                                                                    (назва органу ОПР)</w:t>
            </w:r>
            <w:r w:rsidRPr="004E12CB">
              <w:rPr>
                <w:lang w:val="uk-UA"/>
              </w:rPr>
              <w:br/>
              <w:t>    (</w:t>
            </w:r>
            <w:proofErr w:type="spellStart"/>
            <w:r w:rsidRPr="004E12CB">
              <w:rPr>
                <w:lang w:val="uk-UA"/>
              </w:rPr>
              <w:t>report</w:t>
            </w:r>
            <w:proofErr w:type="spellEnd"/>
            <w:r w:rsidRPr="004E12CB">
              <w:rPr>
                <w:lang w:val="uk-UA"/>
              </w:rPr>
              <w:t xml:space="preserve"> </w:t>
            </w:r>
            <w:proofErr w:type="spellStart"/>
            <w:r w:rsidRPr="004E12CB">
              <w:rPr>
                <w:lang w:val="uk-UA"/>
              </w:rPr>
              <w:t>received</w:t>
            </w:r>
            <w:proofErr w:type="spellEnd"/>
            <w:r w:rsidRPr="004E12CB">
              <w:rPr>
                <w:lang w:val="uk-UA"/>
              </w:rPr>
              <w:t xml:space="preserve"> </w:t>
            </w:r>
            <w:proofErr w:type="spellStart"/>
            <w:r w:rsidRPr="004E12CB">
              <w:rPr>
                <w:lang w:val="uk-UA"/>
              </w:rPr>
              <w:t>by</w:t>
            </w:r>
            <w:proofErr w:type="spellEnd"/>
            <w:r w:rsidRPr="004E12CB">
              <w:rPr>
                <w:lang w:val="uk-UA"/>
              </w:rPr>
              <w:t xml:space="preserve">                                                                                                  </w:t>
            </w:r>
            <w:proofErr w:type="spellStart"/>
            <w:r w:rsidRPr="004E12CB">
              <w:rPr>
                <w:lang w:val="uk-UA"/>
              </w:rPr>
              <w:t>name</w:t>
            </w:r>
            <w:proofErr w:type="spellEnd"/>
            <w:r w:rsidRPr="004E12CB">
              <w:rPr>
                <w:lang w:val="uk-UA"/>
              </w:rPr>
              <w:t xml:space="preserve"> </w:t>
            </w:r>
            <w:proofErr w:type="spellStart"/>
            <w:r w:rsidRPr="004E12CB">
              <w:rPr>
                <w:lang w:val="uk-UA"/>
              </w:rPr>
              <w:t>of</w:t>
            </w:r>
            <w:proofErr w:type="spellEnd"/>
            <w:r w:rsidRPr="004E12CB">
              <w:rPr>
                <w:lang w:val="uk-UA"/>
              </w:rPr>
              <w:t xml:space="preserve"> ATS </w:t>
            </w:r>
            <w:proofErr w:type="spellStart"/>
            <w:r w:rsidRPr="004E12CB">
              <w:rPr>
                <w:lang w:val="uk-UA"/>
              </w:rPr>
              <w:t>unit</w:t>
            </w:r>
            <w:proofErr w:type="spellEnd"/>
            <w:r w:rsidRPr="004E12CB">
              <w:rPr>
                <w:lang w:val="uk-UA"/>
              </w:rPr>
              <w:t>)</w:t>
            </w:r>
          </w:p>
        </w:tc>
      </w:tr>
      <w:tr w:rsidR="009A75BB" w:rsidRPr="004E12CB" w14:paraId="1E92F5AE" w14:textId="77777777" w:rsidTr="009A75BB">
        <w:trPr>
          <w:jc w:val="center"/>
        </w:trPr>
        <w:tc>
          <w:tcPr>
            <w:tcW w:w="5000" w:type="pct"/>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0CFCA5B" w14:textId="77777777" w:rsidR="009A75BB" w:rsidRPr="004E12CB" w:rsidRDefault="009A75BB">
            <w:pPr>
              <w:pStyle w:val="tl"/>
              <w:spacing w:before="0" w:beforeAutospacing="0" w:after="0" w:afterAutospacing="0"/>
              <w:rPr>
                <w:lang w:val="uk-UA"/>
              </w:rPr>
            </w:pPr>
            <w:r w:rsidRPr="004E12CB">
              <w:rPr>
                <w:lang w:val="uk-UA"/>
              </w:rPr>
              <w:t>2. Відомості щодо дій органу ОПР (</w:t>
            </w:r>
            <w:proofErr w:type="spellStart"/>
            <w:r w:rsidRPr="004E12CB">
              <w:rPr>
                <w:lang w:val="uk-UA"/>
              </w:rPr>
              <w:t>details</w:t>
            </w:r>
            <w:proofErr w:type="spellEnd"/>
            <w:r w:rsidRPr="004E12CB">
              <w:rPr>
                <w:lang w:val="uk-UA"/>
              </w:rPr>
              <w:t xml:space="preserve"> </w:t>
            </w:r>
            <w:proofErr w:type="spellStart"/>
            <w:r w:rsidRPr="004E12CB">
              <w:rPr>
                <w:lang w:val="uk-UA"/>
              </w:rPr>
              <w:t>of</w:t>
            </w:r>
            <w:proofErr w:type="spellEnd"/>
            <w:r w:rsidRPr="004E12CB">
              <w:rPr>
                <w:lang w:val="uk-UA"/>
              </w:rPr>
              <w:t xml:space="preserve"> ATS </w:t>
            </w:r>
            <w:proofErr w:type="spellStart"/>
            <w:r w:rsidRPr="004E12CB">
              <w:rPr>
                <w:lang w:val="uk-UA"/>
              </w:rPr>
              <w:t>action</w:t>
            </w:r>
            <w:proofErr w:type="spellEnd"/>
            <w:r w:rsidRPr="004E12CB">
              <w:rPr>
                <w:lang w:val="uk-UA"/>
              </w:rPr>
              <w:t>)</w:t>
            </w:r>
            <w:r w:rsidRPr="004E12CB">
              <w:rPr>
                <w:lang w:val="uk-UA"/>
              </w:rPr>
              <w:br/>
              <w:t>Диспетчерський дозвіл, інцидент спостерігався (за допомогою радіолокатора/візуально, попередження передавалось, наслідки проведеного на місці розслідування і т. ін.</w:t>
            </w:r>
            <w:r w:rsidRPr="004E12CB">
              <w:rPr>
                <w:lang w:val="uk-UA"/>
              </w:rPr>
              <w:br/>
            </w:r>
            <w:proofErr w:type="spellStart"/>
            <w:r w:rsidRPr="004E12CB">
              <w:rPr>
                <w:lang w:val="uk-UA"/>
              </w:rPr>
              <w:t>Clearance</w:t>
            </w:r>
            <w:proofErr w:type="spellEnd"/>
            <w:r w:rsidRPr="004E12CB">
              <w:rPr>
                <w:lang w:val="uk-UA"/>
              </w:rPr>
              <w:t xml:space="preserve">, </w:t>
            </w:r>
            <w:proofErr w:type="spellStart"/>
            <w:r w:rsidRPr="004E12CB">
              <w:rPr>
                <w:lang w:val="uk-UA"/>
              </w:rPr>
              <w:t>incident</w:t>
            </w:r>
            <w:proofErr w:type="spellEnd"/>
            <w:r w:rsidRPr="004E12CB">
              <w:rPr>
                <w:lang w:val="uk-UA"/>
              </w:rPr>
              <w:t xml:space="preserve"> </w:t>
            </w:r>
            <w:proofErr w:type="spellStart"/>
            <w:r w:rsidRPr="004E12CB">
              <w:rPr>
                <w:lang w:val="uk-UA"/>
              </w:rPr>
              <w:t>seen</w:t>
            </w:r>
            <w:proofErr w:type="spellEnd"/>
            <w:r w:rsidRPr="004E12CB">
              <w:rPr>
                <w:lang w:val="uk-UA"/>
              </w:rPr>
              <w:t xml:space="preserve"> (ATS </w:t>
            </w:r>
            <w:proofErr w:type="spellStart"/>
            <w:r w:rsidRPr="004E12CB">
              <w:rPr>
                <w:lang w:val="uk-UA"/>
              </w:rPr>
              <w:t>surveillance</w:t>
            </w:r>
            <w:proofErr w:type="spellEnd"/>
            <w:r w:rsidRPr="004E12CB">
              <w:rPr>
                <w:lang w:val="uk-UA"/>
              </w:rPr>
              <w:t xml:space="preserve"> </w:t>
            </w:r>
            <w:proofErr w:type="spellStart"/>
            <w:r w:rsidRPr="004E12CB">
              <w:rPr>
                <w:lang w:val="uk-UA"/>
              </w:rPr>
              <w:t>system</w:t>
            </w:r>
            <w:proofErr w:type="spellEnd"/>
            <w:r w:rsidRPr="004E12CB">
              <w:rPr>
                <w:lang w:val="uk-UA"/>
              </w:rPr>
              <w:t>/</w:t>
            </w:r>
            <w:proofErr w:type="spellStart"/>
            <w:r w:rsidRPr="004E12CB">
              <w:rPr>
                <w:lang w:val="uk-UA"/>
              </w:rPr>
              <w:t>visually</w:t>
            </w:r>
            <w:proofErr w:type="spellEnd"/>
            <w:r w:rsidRPr="004E12CB">
              <w:rPr>
                <w:lang w:val="uk-UA"/>
              </w:rPr>
              <w:t xml:space="preserve">, </w:t>
            </w:r>
            <w:proofErr w:type="spellStart"/>
            <w:r w:rsidRPr="004E12CB">
              <w:rPr>
                <w:lang w:val="uk-UA"/>
              </w:rPr>
              <w:t>warning</w:t>
            </w:r>
            <w:proofErr w:type="spellEnd"/>
            <w:r w:rsidRPr="004E12CB">
              <w:rPr>
                <w:lang w:val="uk-UA"/>
              </w:rPr>
              <w:t xml:space="preserve"> </w:t>
            </w:r>
            <w:proofErr w:type="spellStart"/>
            <w:r w:rsidRPr="004E12CB">
              <w:rPr>
                <w:lang w:val="uk-UA"/>
              </w:rPr>
              <w:t>given</w:t>
            </w:r>
            <w:proofErr w:type="spellEnd"/>
            <w:r w:rsidRPr="004E12CB">
              <w:rPr>
                <w:lang w:val="uk-UA"/>
              </w:rPr>
              <w:t xml:space="preserve">, </w:t>
            </w:r>
            <w:proofErr w:type="spellStart"/>
            <w:r w:rsidRPr="004E12CB">
              <w:rPr>
                <w:lang w:val="uk-UA"/>
              </w:rPr>
              <w:t>result</w:t>
            </w:r>
            <w:proofErr w:type="spellEnd"/>
            <w:r w:rsidRPr="004E12CB">
              <w:rPr>
                <w:lang w:val="uk-UA"/>
              </w:rPr>
              <w:t xml:space="preserve"> </w:t>
            </w:r>
            <w:proofErr w:type="spellStart"/>
            <w:r w:rsidRPr="004E12CB">
              <w:rPr>
                <w:lang w:val="uk-UA"/>
              </w:rPr>
              <w:t>of</w:t>
            </w:r>
            <w:proofErr w:type="spellEnd"/>
            <w:r w:rsidRPr="004E12CB">
              <w:rPr>
                <w:lang w:val="uk-UA"/>
              </w:rPr>
              <w:t xml:space="preserve"> </w:t>
            </w:r>
            <w:proofErr w:type="spellStart"/>
            <w:r w:rsidRPr="004E12CB">
              <w:rPr>
                <w:lang w:val="uk-UA"/>
              </w:rPr>
              <w:t>local</w:t>
            </w:r>
            <w:proofErr w:type="spellEnd"/>
            <w:r w:rsidRPr="004E12CB">
              <w:rPr>
                <w:lang w:val="uk-UA"/>
              </w:rPr>
              <w:t xml:space="preserve"> </w:t>
            </w:r>
            <w:proofErr w:type="spellStart"/>
            <w:r w:rsidRPr="004E12CB">
              <w:rPr>
                <w:lang w:val="uk-UA"/>
              </w:rPr>
              <w:t>enquiry</w:t>
            </w:r>
            <w:proofErr w:type="spellEnd"/>
            <w:r w:rsidRPr="004E12CB">
              <w:rPr>
                <w:lang w:val="uk-UA"/>
              </w:rPr>
              <w:t xml:space="preserve">, </w:t>
            </w:r>
            <w:proofErr w:type="spellStart"/>
            <w:r w:rsidRPr="004E12CB">
              <w:rPr>
                <w:lang w:val="uk-UA"/>
              </w:rPr>
              <w:t>etc</w:t>
            </w:r>
            <w:proofErr w:type="spellEnd"/>
            <w:r w:rsidRPr="004E12CB">
              <w:rPr>
                <w:lang w:val="uk-UA"/>
              </w:rPr>
              <w:t>,)</w:t>
            </w:r>
          </w:p>
        </w:tc>
      </w:tr>
      <w:tr w:rsidR="009A75BB" w:rsidRPr="004E12CB" w14:paraId="04ED1C3A" w14:textId="77777777" w:rsidTr="009A75BB">
        <w:tblPrEx>
          <w:tblBorders>
            <w:top w:val="none" w:sz="0" w:space="0" w:color="auto"/>
            <w:left w:val="none" w:sz="0" w:space="0" w:color="auto"/>
            <w:bottom w:val="none" w:sz="0" w:space="0" w:color="auto"/>
            <w:right w:val="none" w:sz="0" w:space="0" w:color="auto"/>
          </w:tblBorders>
        </w:tblPrEx>
        <w:trPr>
          <w:jc w:val="center"/>
        </w:trPr>
        <w:tc>
          <w:tcPr>
            <w:tcW w:w="5000" w:type="pct"/>
            <w:gridSpan w:val="2"/>
            <w:shd w:val="clear" w:color="auto" w:fill="auto"/>
            <w:tcMar>
              <w:top w:w="0" w:type="dxa"/>
              <w:left w:w="0" w:type="dxa"/>
              <w:bottom w:w="0" w:type="dxa"/>
              <w:right w:w="0" w:type="dxa"/>
            </w:tcMar>
            <w:vAlign w:val="center"/>
            <w:hideMark/>
          </w:tcPr>
          <w:p w14:paraId="06E7C7EA" w14:textId="77777777" w:rsidR="009A75BB" w:rsidRPr="004E12CB" w:rsidRDefault="009A75BB">
            <w:pPr>
              <w:pStyle w:val="tl"/>
              <w:spacing w:before="0" w:beforeAutospacing="0" w:after="0" w:afterAutospacing="0"/>
              <w:rPr>
                <w:lang w:val="uk-UA"/>
              </w:rPr>
            </w:pPr>
            <w:r w:rsidRPr="004E12CB">
              <w:rPr>
                <w:lang w:val="uk-UA"/>
              </w:rPr>
              <w:t>____________</w:t>
            </w:r>
            <w:r w:rsidRPr="004E12CB">
              <w:rPr>
                <w:lang w:val="uk-UA"/>
              </w:rPr>
              <w:br/>
              <w:t>* </w:t>
            </w:r>
            <w:r w:rsidRPr="004E12CB">
              <w:rPr>
                <w:rStyle w:val="fs2"/>
                <w:sz w:val="20"/>
                <w:szCs w:val="20"/>
                <w:lang w:val="uk-UA"/>
              </w:rPr>
              <w:t>Потрібне зазначити</w:t>
            </w:r>
          </w:p>
        </w:tc>
      </w:tr>
    </w:tbl>
    <w:p w14:paraId="176083BC" w14:textId="77777777" w:rsidR="009A75BB" w:rsidRPr="004E12CB" w:rsidRDefault="009A75BB" w:rsidP="009A75BB">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ДІАГРАМИ AIRPROX</w:t>
      </w:r>
    </w:p>
    <w:p w14:paraId="6CAA92A5" w14:textId="61C37057" w:rsidR="009A75BB" w:rsidRPr="004E12CB" w:rsidRDefault="009A75BB" w:rsidP="009A75BB">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lastRenderedPageBreak/>
        <w:t> </w:t>
      </w:r>
      <w:r w:rsidRPr="004E12CB">
        <w:rPr>
          <w:rFonts w:ascii="IBM Plex Serif" w:hAnsi="IBM Plex Serif"/>
          <w:noProof/>
          <w:color w:val="293A55"/>
          <w:lang w:val="ru-RU" w:eastAsia="ru-RU"/>
        </w:rPr>
        <w:drawing>
          <wp:inline distT="0" distB="0" distL="0" distR="0" wp14:anchorId="5AD3F1CC" wp14:editId="4EB39464">
            <wp:extent cx="5039995" cy="3634154"/>
            <wp:effectExtent l="0" t="0" r="8255" b="4445"/>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5102003" cy="3678866"/>
                    </a:xfrm>
                    <a:prstGeom prst="rect">
                      <a:avLst/>
                    </a:prstGeom>
                    <a:noFill/>
                    <a:ln>
                      <a:noFill/>
                    </a:ln>
                  </pic:spPr>
                </pic:pic>
              </a:graphicData>
            </a:graphic>
          </wp:inline>
        </w:drawing>
      </w:r>
    </w:p>
    <w:p w14:paraId="66C8AB7E" w14:textId="615E9EFD" w:rsidR="009A75BB" w:rsidRPr="004E12CB" w:rsidRDefault="009A75BB" w:rsidP="009A75BB">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 </w:t>
      </w:r>
      <w:r w:rsidRPr="004E12CB">
        <w:rPr>
          <w:rFonts w:ascii="IBM Plex Serif" w:hAnsi="IBM Plex Serif"/>
          <w:noProof/>
          <w:color w:val="293A55"/>
          <w:lang w:val="ru-RU" w:eastAsia="ru-RU"/>
        </w:rPr>
        <w:drawing>
          <wp:inline distT="0" distB="0" distL="0" distR="0" wp14:anchorId="0FF00670" wp14:editId="0D3B61F2">
            <wp:extent cx="5134610" cy="3534508"/>
            <wp:effectExtent l="0" t="0" r="8890" b="889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5167778" cy="3557340"/>
                    </a:xfrm>
                    <a:prstGeom prst="rect">
                      <a:avLst/>
                    </a:prstGeom>
                    <a:noFill/>
                    <a:ln>
                      <a:noFill/>
                    </a:ln>
                  </pic:spPr>
                </pic:pic>
              </a:graphicData>
            </a:graphic>
          </wp:inline>
        </w:drawing>
      </w:r>
      <w:r w:rsidRPr="004E12CB">
        <w:rPr>
          <w:rFonts w:ascii="IBM Plex Serif" w:hAnsi="IBM Plex Serif"/>
          <w:color w:val="293A55"/>
          <w:lang w:val="uk-UA"/>
        </w:rPr>
        <w:t> </w:t>
      </w:r>
    </w:p>
    <w:p w14:paraId="3B67DBD0" w14:textId="77777777" w:rsidR="009A75BB" w:rsidRPr="004E12CB" w:rsidRDefault="009A75BB" w:rsidP="009A75BB">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Зробіть відмітку про знаходження іншого ПС відносно Вашого ПС у горизонтальній та вертикальній проекції.</w:t>
      </w:r>
    </w:p>
    <w:p w14:paraId="1A6888A4" w14:textId="77777777" w:rsidR="009A75BB" w:rsidRPr="004E12CB" w:rsidRDefault="009A75BB" w:rsidP="009A75BB">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Зазначте момент першого візуального контакту та відстань при розходженні.</w:t>
      </w:r>
    </w:p>
    <w:p w14:paraId="09718E4C" w14:textId="77777777" w:rsidR="00BA6148" w:rsidRDefault="00BA6148" w:rsidP="009A75BB">
      <w:pPr>
        <w:pStyle w:val="tj"/>
        <w:shd w:val="clear" w:color="auto" w:fill="FFFFFF"/>
        <w:spacing w:before="0" w:beforeAutospacing="0" w:after="0" w:afterAutospacing="0"/>
        <w:jc w:val="both"/>
        <w:rPr>
          <w:rFonts w:ascii="IBM Plex Serif" w:hAnsi="IBM Plex Serif"/>
          <w:color w:val="293A55"/>
          <w:lang w:val="uk-UA"/>
        </w:rPr>
      </w:pPr>
    </w:p>
    <w:p w14:paraId="374EB965" w14:textId="646C9DCC" w:rsidR="009A75BB" w:rsidRDefault="009A75BB" w:rsidP="009A75BB">
      <w:pPr>
        <w:pStyle w:val="tj"/>
        <w:shd w:val="clear" w:color="auto" w:fill="FFFFFF"/>
        <w:spacing w:before="0" w:beforeAutospacing="0" w:after="0" w:afterAutospacing="0"/>
        <w:jc w:val="both"/>
        <w:rPr>
          <w:rFonts w:ascii="IBM Plex Serif" w:hAnsi="IBM Plex Serif"/>
          <w:color w:val="293A55"/>
          <w:lang w:val="uk-UA"/>
        </w:rPr>
      </w:pPr>
      <w:r w:rsidRPr="004E12CB">
        <w:rPr>
          <w:rFonts w:ascii="IBM Plex Serif" w:hAnsi="IBM Plex Serif"/>
          <w:color w:val="293A55"/>
          <w:lang w:val="uk-UA"/>
        </w:rPr>
        <w:t>2. Вказівки щодо заповнення форми звіту про інцидент, пов'язаний з повітряним рухом</w:t>
      </w:r>
    </w:p>
    <w:p w14:paraId="35EE910C" w14:textId="77777777" w:rsidR="00BA6148" w:rsidRPr="004E12CB" w:rsidRDefault="00BA6148" w:rsidP="009A75BB">
      <w:pPr>
        <w:pStyle w:val="tj"/>
        <w:shd w:val="clear" w:color="auto" w:fill="FFFFFF"/>
        <w:spacing w:before="0" w:beforeAutospacing="0" w:after="0" w:afterAutospacing="0"/>
        <w:jc w:val="both"/>
        <w:rPr>
          <w:rFonts w:ascii="IBM Plex Serif" w:hAnsi="IBM Plex Serif"/>
          <w:color w:val="293A55"/>
          <w:lang w:val="uk-UA"/>
        </w:rPr>
      </w:pPr>
    </w:p>
    <w:tbl>
      <w:tblPr>
        <w:tblW w:w="5000" w:type="pct"/>
        <w:tblCellMar>
          <w:top w:w="48" w:type="dxa"/>
          <w:left w:w="48" w:type="dxa"/>
          <w:bottom w:w="48" w:type="dxa"/>
          <w:right w:w="48" w:type="dxa"/>
        </w:tblCellMar>
        <w:tblLook w:val="04A0" w:firstRow="1" w:lastRow="0" w:firstColumn="1" w:lastColumn="0" w:noHBand="0" w:noVBand="1"/>
      </w:tblPr>
      <w:tblGrid>
        <w:gridCol w:w="1030"/>
        <w:gridCol w:w="9268"/>
      </w:tblGrid>
      <w:tr w:rsidR="009A75BB" w:rsidRPr="004E12CB" w14:paraId="1B26D2DC" w14:textId="77777777" w:rsidTr="009A75BB">
        <w:tc>
          <w:tcPr>
            <w:tcW w:w="500" w:type="pct"/>
            <w:shd w:val="clear" w:color="auto" w:fill="auto"/>
            <w:tcMar>
              <w:top w:w="0" w:type="dxa"/>
              <w:left w:w="0" w:type="dxa"/>
              <w:bottom w:w="0" w:type="dxa"/>
              <w:right w:w="0" w:type="dxa"/>
            </w:tcMar>
            <w:vAlign w:val="center"/>
            <w:hideMark/>
          </w:tcPr>
          <w:p w14:paraId="622B2BE9" w14:textId="77777777" w:rsidR="009A75BB" w:rsidRPr="004E12CB" w:rsidRDefault="009A75BB">
            <w:pPr>
              <w:pStyle w:val="tc"/>
              <w:spacing w:before="0" w:beforeAutospacing="0" w:after="0" w:afterAutospacing="0"/>
              <w:jc w:val="center"/>
              <w:rPr>
                <w:lang w:val="uk-UA"/>
              </w:rPr>
            </w:pPr>
            <w:r w:rsidRPr="004E12CB">
              <w:rPr>
                <w:lang w:val="uk-UA"/>
              </w:rPr>
              <w:t>Поле</w:t>
            </w:r>
          </w:p>
        </w:tc>
        <w:tc>
          <w:tcPr>
            <w:tcW w:w="4500" w:type="pct"/>
            <w:shd w:val="clear" w:color="auto" w:fill="auto"/>
            <w:tcMar>
              <w:top w:w="0" w:type="dxa"/>
              <w:left w:w="0" w:type="dxa"/>
              <w:bottom w:w="0" w:type="dxa"/>
              <w:right w:w="0" w:type="dxa"/>
            </w:tcMar>
            <w:vAlign w:val="center"/>
            <w:hideMark/>
          </w:tcPr>
          <w:p w14:paraId="2D4069C7" w14:textId="77777777" w:rsidR="009A75BB" w:rsidRPr="004E12CB" w:rsidRDefault="009A75BB">
            <w:pPr>
              <w:pStyle w:val="tc"/>
              <w:spacing w:before="0" w:beforeAutospacing="0" w:after="0" w:afterAutospacing="0"/>
              <w:jc w:val="center"/>
              <w:rPr>
                <w:lang w:val="uk-UA"/>
              </w:rPr>
            </w:pPr>
            <w:r w:rsidRPr="004E12CB">
              <w:rPr>
                <w:lang w:val="uk-UA"/>
              </w:rPr>
              <w:t>Пояснення</w:t>
            </w:r>
          </w:p>
        </w:tc>
      </w:tr>
      <w:tr w:rsidR="009A75BB" w:rsidRPr="00E56A91" w14:paraId="743315ED" w14:textId="77777777" w:rsidTr="009A75BB">
        <w:tc>
          <w:tcPr>
            <w:tcW w:w="0" w:type="auto"/>
            <w:shd w:val="clear" w:color="auto" w:fill="auto"/>
            <w:tcMar>
              <w:top w:w="0" w:type="dxa"/>
              <w:left w:w="0" w:type="dxa"/>
              <w:bottom w:w="0" w:type="dxa"/>
              <w:right w:w="0" w:type="dxa"/>
            </w:tcMar>
            <w:vAlign w:val="center"/>
            <w:hideMark/>
          </w:tcPr>
          <w:p w14:paraId="3B73F40D" w14:textId="77777777" w:rsidR="009A75BB" w:rsidRPr="004E12CB" w:rsidRDefault="009A75BB">
            <w:pPr>
              <w:pStyle w:val="tc"/>
              <w:spacing w:before="0" w:beforeAutospacing="0" w:after="0" w:afterAutospacing="0"/>
              <w:jc w:val="center"/>
              <w:rPr>
                <w:lang w:val="uk-UA"/>
              </w:rPr>
            </w:pPr>
            <w:r w:rsidRPr="004E12CB">
              <w:rPr>
                <w:lang w:val="uk-UA"/>
              </w:rPr>
              <w:t>A</w:t>
            </w:r>
          </w:p>
        </w:tc>
        <w:tc>
          <w:tcPr>
            <w:tcW w:w="0" w:type="auto"/>
            <w:shd w:val="clear" w:color="auto" w:fill="auto"/>
            <w:tcMar>
              <w:top w:w="0" w:type="dxa"/>
              <w:left w:w="0" w:type="dxa"/>
              <w:bottom w:w="0" w:type="dxa"/>
              <w:right w:w="0" w:type="dxa"/>
            </w:tcMar>
            <w:vAlign w:val="center"/>
            <w:hideMark/>
          </w:tcPr>
          <w:p w14:paraId="6A665E0D" w14:textId="77777777" w:rsidR="009A75BB" w:rsidRPr="004E12CB" w:rsidRDefault="009A75BB">
            <w:pPr>
              <w:pStyle w:val="tl"/>
              <w:spacing w:before="0" w:beforeAutospacing="0" w:after="0" w:afterAutospacing="0"/>
              <w:rPr>
                <w:lang w:val="uk-UA"/>
              </w:rPr>
            </w:pPr>
            <w:r w:rsidRPr="004E12CB">
              <w:rPr>
                <w:lang w:val="uk-UA"/>
              </w:rPr>
              <w:t>Ідентифікація ПС (зазвичай пізнавальний індекс), екіпаж якого подає звіт.</w:t>
            </w:r>
          </w:p>
        </w:tc>
      </w:tr>
      <w:tr w:rsidR="009A75BB" w:rsidRPr="00E56A91" w14:paraId="2A1617DD" w14:textId="77777777" w:rsidTr="009A75BB">
        <w:tc>
          <w:tcPr>
            <w:tcW w:w="0" w:type="auto"/>
            <w:shd w:val="clear" w:color="auto" w:fill="auto"/>
            <w:tcMar>
              <w:top w:w="0" w:type="dxa"/>
              <w:left w:w="0" w:type="dxa"/>
              <w:bottom w:w="0" w:type="dxa"/>
              <w:right w:w="0" w:type="dxa"/>
            </w:tcMar>
            <w:vAlign w:val="center"/>
            <w:hideMark/>
          </w:tcPr>
          <w:p w14:paraId="66DD12F1" w14:textId="77777777" w:rsidR="009A75BB" w:rsidRPr="004E12CB" w:rsidRDefault="009A75BB">
            <w:pPr>
              <w:pStyle w:val="tc"/>
              <w:spacing w:before="0" w:beforeAutospacing="0" w:after="0" w:afterAutospacing="0"/>
              <w:jc w:val="center"/>
              <w:rPr>
                <w:lang w:val="uk-UA"/>
              </w:rPr>
            </w:pPr>
            <w:r w:rsidRPr="004E12CB">
              <w:rPr>
                <w:lang w:val="uk-UA"/>
              </w:rPr>
              <w:lastRenderedPageBreak/>
              <w:t>B</w:t>
            </w:r>
          </w:p>
        </w:tc>
        <w:tc>
          <w:tcPr>
            <w:tcW w:w="0" w:type="auto"/>
            <w:shd w:val="clear" w:color="auto" w:fill="auto"/>
            <w:tcMar>
              <w:top w:w="0" w:type="dxa"/>
              <w:left w:w="0" w:type="dxa"/>
              <w:bottom w:w="0" w:type="dxa"/>
              <w:right w:w="0" w:type="dxa"/>
            </w:tcMar>
            <w:vAlign w:val="center"/>
            <w:hideMark/>
          </w:tcPr>
          <w:p w14:paraId="4A2C8C7B" w14:textId="77777777" w:rsidR="009A75BB" w:rsidRPr="004E12CB" w:rsidRDefault="009A75BB">
            <w:pPr>
              <w:pStyle w:val="tl"/>
              <w:spacing w:before="0" w:beforeAutospacing="0" w:after="0" w:afterAutospacing="0"/>
              <w:rPr>
                <w:lang w:val="uk-UA"/>
              </w:rPr>
            </w:pPr>
            <w:r w:rsidRPr="004E12CB">
              <w:rPr>
                <w:lang w:val="uk-UA"/>
              </w:rPr>
              <w:t>Повідомлення AIRPROX має передаватись по радіо негайно.</w:t>
            </w:r>
          </w:p>
        </w:tc>
      </w:tr>
      <w:tr w:rsidR="009A75BB" w:rsidRPr="00E56A91" w14:paraId="2A35AFF4" w14:textId="77777777" w:rsidTr="009A75BB">
        <w:tc>
          <w:tcPr>
            <w:tcW w:w="0" w:type="auto"/>
            <w:shd w:val="clear" w:color="auto" w:fill="auto"/>
            <w:tcMar>
              <w:top w:w="0" w:type="dxa"/>
              <w:left w:w="0" w:type="dxa"/>
              <w:bottom w:w="0" w:type="dxa"/>
              <w:right w:w="0" w:type="dxa"/>
            </w:tcMar>
            <w:vAlign w:val="center"/>
            <w:hideMark/>
          </w:tcPr>
          <w:p w14:paraId="2C9E3036" w14:textId="77777777" w:rsidR="009A75BB" w:rsidRPr="004E12CB" w:rsidRDefault="009A75BB">
            <w:pPr>
              <w:pStyle w:val="tc"/>
              <w:spacing w:before="0" w:beforeAutospacing="0" w:after="0" w:afterAutospacing="0"/>
              <w:jc w:val="center"/>
              <w:rPr>
                <w:lang w:val="uk-UA"/>
              </w:rPr>
            </w:pPr>
            <w:r w:rsidRPr="004E12CB">
              <w:rPr>
                <w:lang w:val="uk-UA"/>
              </w:rPr>
              <w:t>C1</w:t>
            </w:r>
          </w:p>
        </w:tc>
        <w:tc>
          <w:tcPr>
            <w:tcW w:w="0" w:type="auto"/>
            <w:shd w:val="clear" w:color="auto" w:fill="auto"/>
            <w:tcMar>
              <w:top w:w="0" w:type="dxa"/>
              <w:left w:w="0" w:type="dxa"/>
              <w:bottom w:w="0" w:type="dxa"/>
              <w:right w:w="0" w:type="dxa"/>
            </w:tcMar>
            <w:vAlign w:val="center"/>
            <w:hideMark/>
          </w:tcPr>
          <w:p w14:paraId="4BAC4090" w14:textId="77777777" w:rsidR="009A75BB" w:rsidRPr="004E12CB" w:rsidRDefault="009A75BB">
            <w:pPr>
              <w:pStyle w:val="tl"/>
              <w:spacing w:before="0" w:beforeAutospacing="0" w:after="0" w:afterAutospacing="0"/>
              <w:rPr>
                <w:lang w:val="uk-UA"/>
              </w:rPr>
            </w:pPr>
            <w:r w:rsidRPr="004E12CB">
              <w:rPr>
                <w:lang w:val="uk-UA"/>
              </w:rPr>
              <w:t>Дата та час у UTC, місцеположення за азимутом та дальністю від навігаційного засобу або географічні широта та довгота.</w:t>
            </w:r>
          </w:p>
        </w:tc>
      </w:tr>
      <w:tr w:rsidR="009A75BB" w:rsidRPr="00E56A91" w14:paraId="46949F3A" w14:textId="77777777" w:rsidTr="009A75BB">
        <w:tc>
          <w:tcPr>
            <w:tcW w:w="0" w:type="auto"/>
            <w:shd w:val="clear" w:color="auto" w:fill="auto"/>
            <w:tcMar>
              <w:top w:w="0" w:type="dxa"/>
              <w:left w:w="0" w:type="dxa"/>
              <w:bottom w:w="0" w:type="dxa"/>
              <w:right w:w="0" w:type="dxa"/>
            </w:tcMar>
            <w:vAlign w:val="center"/>
            <w:hideMark/>
          </w:tcPr>
          <w:p w14:paraId="68ABDCBC" w14:textId="77777777" w:rsidR="009A75BB" w:rsidRPr="004E12CB" w:rsidRDefault="009A75BB">
            <w:pPr>
              <w:pStyle w:val="tc"/>
              <w:spacing w:before="0" w:beforeAutospacing="0" w:after="0" w:afterAutospacing="0"/>
              <w:jc w:val="center"/>
              <w:rPr>
                <w:lang w:val="uk-UA"/>
              </w:rPr>
            </w:pPr>
            <w:r w:rsidRPr="004E12CB">
              <w:rPr>
                <w:lang w:val="uk-UA"/>
              </w:rPr>
              <w:t>C2</w:t>
            </w:r>
          </w:p>
        </w:tc>
        <w:tc>
          <w:tcPr>
            <w:tcW w:w="0" w:type="auto"/>
            <w:shd w:val="clear" w:color="auto" w:fill="auto"/>
            <w:tcMar>
              <w:top w:w="0" w:type="dxa"/>
              <w:left w:w="0" w:type="dxa"/>
              <w:bottom w:w="0" w:type="dxa"/>
              <w:right w:w="0" w:type="dxa"/>
            </w:tcMar>
            <w:vAlign w:val="center"/>
            <w:hideMark/>
          </w:tcPr>
          <w:p w14:paraId="244001DF" w14:textId="77777777" w:rsidR="009A75BB" w:rsidRPr="004E12CB" w:rsidRDefault="009A75BB">
            <w:pPr>
              <w:pStyle w:val="tl"/>
              <w:spacing w:before="0" w:beforeAutospacing="0" w:after="0" w:afterAutospacing="0"/>
              <w:rPr>
                <w:lang w:val="uk-UA"/>
              </w:rPr>
            </w:pPr>
            <w:r w:rsidRPr="004E12CB">
              <w:rPr>
                <w:lang w:val="uk-UA"/>
              </w:rPr>
              <w:t>Інформація про ПС, екіпаж якого подає звіт, потрібне позначити.</w:t>
            </w:r>
          </w:p>
        </w:tc>
      </w:tr>
      <w:tr w:rsidR="009A75BB" w:rsidRPr="00E56A91" w14:paraId="00C5BDC4" w14:textId="77777777" w:rsidTr="009A75BB">
        <w:tc>
          <w:tcPr>
            <w:tcW w:w="0" w:type="auto"/>
            <w:shd w:val="clear" w:color="auto" w:fill="auto"/>
            <w:tcMar>
              <w:top w:w="0" w:type="dxa"/>
              <w:left w:w="0" w:type="dxa"/>
              <w:bottom w:w="0" w:type="dxa"/>
              <w:right w:w="0" w:type="dxa"/>
            </w:tcMar>
            <w:vAlign w:val="center"/>
            <w:hideMark/>
          </w:tcPr>
          <w:p w14:paraId="4EAD5E65" w14:textId="77777777" w:rsidR="009A75BB" w:rsidRPr="004E12CB" w:rsidRDefault="009A75BB">
            <w:pPr>
              <w:pStyle w:val="tc"/>
              <w:spacing w:before="0" w:beforeAutospacing="0" w:after="0" w:afterAutospacing="0"/>
              <w:jc w:val="center"/>
              <w:rPr>
                <w:lang w:val="uk-UA"/>
              </w:rPr>
            </w:pPr>
            <w:r w:rsidRPr="004E12CB">
              <w:rPr>
                <w:lang w:val="uk-UA"/>
              </w:rPr>
              <w:t>C2 c)</w:t>
            </w:r>
          </w:p>
        </w:tc>
        <w:tc>
          <w:tcPr>
            <w:tcW w:w="0" w:type="auto"/>
            <w:shd w:val="clear" w:color="auto" w:fill="auto"/>
            <w:tcMar>
              <w:top w:w="0" w:type="dxa"/>
              <w:left w:w="0" w:type="dxa"/>
              <w:bottom w:w="0" w:type="dxa"/>
              <w:right w:w="0" w:type="dxa"/>
            </w:tcMar>
            <w:vAlign w:val="center"/>
            <w:hideMark/>
          </w:tcPr>
          <w:p w14:paraId="6C0B18DD" w14:textId="77777777" w:rsidR="009A75BB" w:rsidRPr="004E12CB" w:rsidRDefault="009A75BB">
            <w:pPr>
              <w:pStyle w:val="tl"/>
              <w:spacing w:before="0" w:beforeAutospacing="0" w:after="0" w:afterAutospacing="0"/>
              <w:rPr>
                <w:lang w:val="uk-UA"/>
              </w:rPr>
            </w:pPr>
            <w:r w:rsidRPr="004E12CB">
              <w:rPr>
                <w:lang w:val="uk-UA"/>
              </w:rPr>
              <w:t xml:space="preserve">Наприклад, FL350/1013 </w:t>
            </w:r>
            <w:proofErr w:type="spellStart"/>
            <w:r w:rsidRPr="004E12CB">
              <w:rPr>
                <w:lang w:val="uk-UA"/>
              </w:rPr>
              <w:t>гПа</w:t>
            </w:r>
            <w:proofErr w:type="spellEnd"/>
            <w:r w:rsidRPr="004E12CB">
              <w:rPr>
                <w:lang w:val="uk-UA"/>
              </w:rPr>
              <w:t xml:space="preserve"> чи</w:t>
            </w:r>
            <w:r w:rsidRPr="004E12CB">
              <w:rPr>
                <w:lang w:val="uk-UA"/>
              </w:rPr>
              <w:br/>
              <w:t xml:space="preserve">                    2500 </w:t>
            </w:r>
            <w:proofErr w:type="spellStart"/>
            <w:r w:rsidRPr="004E12CB">
              <w:rPr>
                <w:lang w:val="uk-UA"/>
              </w:rPr>
              <w:t>ft</w:t>
            </w:r>
            <w:proofErr w:type="spellEnd"/>
            <w:r w:rsidRPr="004E12CB">
              <w:rPr>
                <w:lang w:val="uk-UA"/>
              </w:rPr>
              <w:t xml:space="preserve">/ QNH 1007 </w:t>
            </w:r>
            <w:proofErr w:type="spellStart"/>
            <w:r w:rsidRPr="004E12CB">
              <w:rPr>
                <w:lang w:val="uk-UA"/>
              </w:rPr>
              <w:t>гПа</w:t>
            </w:r>
            <w:proofErr w:type="spellEnd"/>
            <w:r w:rsidRPr="004E12CB">
              <w:rPr>
                <w:lang w:val="uk-UA"/>
              </w:rPr>
              <w:t xml:space="preserve"> чи</w:t>
            </w:r>
            <w:r w:rsidRPr="004E12CB">
              <w:rPr>
                <w:lang w:val="uk-UA"/>
              </w:rPr>
              <w:br/>
              <w:t xml:space="preserve">                    1200 </w:t>
            </w:r>
            <w:proofErr w:type="spellStart"/>
            <w:r w:rsidRPr="004E12CB">
              <w:rPr>
                <w:lang w:val="uk-UA"/>
              </w:rPr>
              <w:t>ft</w:t>
            </w:r>
            <w:proofErr w:type="spellEnd"/>
            <w:r w:rsidRPr="004E12CB">
              <w:rPr>
                <w:lang w:val="uk-UA"/>
              </w:rPr>
              <w:t xml:space="preserve">/QFE 998 </w:t>
            </w:r>
            <w:proofErr w:type="spellStart"/>
            <w:r w:rsidRPr="004E12CB">
              <w:rPr>
                <w:lang w:val="uk-UA"/>
              </w:rPr>
              <w:t>гПа</w:t>
            </w:r>
            <w:proofErr w:type="spellEnd"/>
            <w:r w:rsidRPr="004E12CB">
              <w:rPr>
                <w:lang w:val="uk-UA"/>
              </w:rPr>
              <w:t>.</w:t>
            </w:r>
          </w:p>
        </w:tc>
      </w:tr>
      <w:tr w:rsidR="009A75BB" w:rsidRPr="00E56A91" w14:paraId="3C8A267C" w14:textId="77777777" w:rsidTr="009A75BB">
        <w:tc>
          <w:tcPr>
            <w:tcW w:w="0" w:type="auto"/>
            <w:shd w:val="clear" w:color="auto" w:fill="auto"/>
            <w:tcMar>
              <w:top w:w="0" w:type="dxa"/>
              <w:left w:w="0" w:type="dxa"/>
              <w:bottom w:w="0" w:type="dxa"/>
              <w:right w:w="0" w:type="dxa"/>
            </w:tcMar>
            <w:vAlign w:val="center"/>
            <w:hideMark/>
          </w:tcPr>
          <w:p w14:paraId="3D0DB5D6" w14:textId="77777777" w:rsidR="009A75BB" w:rsidRPr="004E12CB" w:rsidRDefault="009A75BB">
            <w:pPr>
              <w:pStyle w:val="tc"/>
              <w:spacing w:before="0" w:beforeAutospacing="0" w:after="0" w:afterAutospacing="0"/>
              <w:jc w:val="center"/>
              <w:rPr>
                <w:lang w:val="uk-UA"/>
              </w:rPr>
            </w:pPr>
            <w:r w:rsidRPr="004E12CB">
              <w:rPr>
                <w:lang w:val="uk-UA"/>
              </w:rPr>
              <w:t>C3</w:t>
            </w:r>
          </w:p>
        </w:tc>
        <w:tc>
          <w:tcPr>
            <w:tcW w:w="0" w:type="auto"/>
            <w:shd w:val="clear" w:color="auto" w:fill="auto"/>
            <w:tcMar>
              <w:top w:w="0" w:type="dxa"/>
              <w:left w:w="0" w:type="dxa"/>
              <w:bottom w:w="0" w:type="dxa"/>
              <w:right w:w="0" w:type="dxa"/>
            </w:tcMar>
            <w:vAlign w:val="center"/>
            <w:hideMark/>
          </w:tcPr>
          <w:p w14:paraId="52059DF8" w14:textId="77777777" w:rsidR="009A75BB" w:rsidRPr="004E12CB" w:rsidRDefault="009A75BB">
            <w:pPr>
              <w:pStyle w:val="tl"/>
              <w:spacing w:before="0" w:beforeAutospacing="0" w:after="0" w:afterAutospacing="0"/>
              <w:rPr>
                <w:lang w:val="uk-UA"/>
              </w:rPr>
            </w:pPr>
            <w:r w:rsidRPr="004E12CB">
              <w:rPr>
                <w:lang w:val="uk-UA"/>
              </w:rPr>
              <w:t>Інформація про інше ПС, що залучено до інциденту.</w:t>
            </w:r>
          </w:p>
        </w:tc>
      </w:tr>
      <w:tr w:rsidR="009A75BB" w:rsidRPr="00E56A91" w14:paraId="209E096A" w14:textId="77777777" w:rsidTr="009A75BB">
        <w:tc>
          <w:tcPr>
            <w:tcW w:w="0" w:type="auto"/>
            <w:shd w:val="clear" w:color="auto" w:fill="auto"/>
            <w:tcMar>
              <w:top w:w="0" w:type="dxa"/>
              <w:left w:w="0" w:type="dxa"/>
              <w:bottom w:w="0" w:type="dxa"/>
              <w:right w:w="0" w:type="dxa"/>
            </w:tcMar>
            <w:vAlign w:val="center"/>
            <w:hideMark/>
          </w:tcPr>
          <w:p w14:paraId="1AF33266" w14:textId="77777777" w:rsidR="009A75BB" w:rsidRPr="004E12CB" w:rsidRDefault="009A75BB">
            <w:pPr>
              <w:pStyle w:val="tc"/>
              <w:spacing w:before="0" w:beforeAutospacing="0" w:after="0" w:afterAutospacing="0"/>
              <w:jc w:val="center"/>
              <w:rPr>
                <w:lang w:val="uk-UA"/>
              </w:rPr>
            </w:pPr>
            <w:r w:rsidRPr="004E12CB">
              <w:rPr>
                <w:lang w:val="uk-UA"/>
              </w:rPr>
              <w:t>C4</w:t>
            </w:r>
          </w:p>
        </w:tc>
        <w:tc>
          <w:tcPr>
            <w:tcW w:w="0" w:type="auto"/>
            <w:shd w:val="clear" w:color="auto" w:fill="auto"/>
            <w:tcMar>
              <w:top w:w="0" w:type="dxa"/>
              <w:left w:w="0" w:type="dxa"/>
              <w:bottom w:w="0" w:type="dxa"/>
              <w:right w:w="0" w:type="dxa"/>
            </w:tcMar>
            <w:vAlign w:val="center"/>
            <w:hideMark/>
          </w:tcPr>
          <w:p w14:paraId="7EE1343D" w14:textId="77777777" w:rsidR="009A75BB" w:rsidRPr="004E12CB" w:rsidRDefault="009A75BB">
            <w:pPr>
              <w:pStyle w:val="tl"/>
              <w:spacing w:before="0" w:beforeAutospacing="0" w:after="0" w:afterAutospacing="0"/>
              <w:rPr>
                <w:lang w:val="uk-UA"/>
              </w:rPr>
            </w:pPr>
            <w:r w:rsidRPr="004E12CB">
              <w:rPr>
                <w:lang w:val="uk-UA"/>
              </w:rPr>
              <w:t>Відстань при розходженні надається разом з визначенням одиниць вимірювання.</w:t>
            </w:r>
          </w:p>
        </w:tc>
      </w:tr>
      <w:tr w:rsidR="009A75BB" w:rsidRPr="00E56A91" w14:paraId="4CE5DA25" w14:textId="77777777" w:rsidTr="009A75BB">
        <w:tc>
          <w:tcPr>
            <w:tcW w:w="0" w:type="auto"/>
            <w:shd w:val="clear" w:color="auto" w:fill="auto"/>
            <w:tcMar>
              <w:top w:w="0" w:type="dxa"/>
              <w:left w:w="0" w:type="dxa"/>
              <w:bottom w:w="0" w:type="dxa"/>
              <w:right w:w="0" w:type="dxa"/>
            </w:tcMar>
            <w:vAlign w:val="center"/>
            <w:hideMark/>
          </w:tcPr>
          <w:p w14:paraId="69DBE7B8" w14:textId="77777777" w:rsidR="009A75BB" w:rsidRPr="004E12CB" w:rsidRDefault="009A75BB">
            <w:pPr>
              <w:pStyle w:val="tc"/>
              <w:spacing w:before="0" w:beforeAutospacing="0" w:after="0" w:afterAutospacing="0"/>
              <w:jc w:val="center"/>
              <w:rPr>
                <w:lang w:val="uk-UA"/>
              </w:rPr>
            </w:pPr>
            <w:r w:rsidRPr="004E12CB">
              <w:rPr>
                <w:lang w:val="uk-UA"/>
              </w:rPr>
              <w:t>C6</w:t>
            </w:r>
          </w:p>
        </w:tc>
        <w:tc>
          <w:tcPr>
            <w:tcW w:w="0" w:type="auto"/>
            <w:shd w:val="clear" w:color="auto" w:fill="auto"/>
            <w:tcMar>
              <w:top w:w="0" w:type="dxa"/>
              <w:left w:w="0" w:type="dxa"/>
              <w:bottom w:w="0" w:type="dxa"/>
              <w:right w:w="0" w:type="dxa"/>
            </w:tcMar>
            <w:vAlign w:val="center"/>
            <w:hideMark/>
          </w:tcPr>
          <w:p w14:paraId="3455713C" w14:textId="77777777" w:rsidR="009A75BB" w:rsidRPr="004E12CB" w:rsidRDefault="009A75BB">
            <w:pPr>
              <w:pStyle w:val="tl"/>
              <w:spacing w:before="0" w:beforeAutospacing="0" w:after="0" w:afterAutospacing="0"/>
              <w:rPr>
                <w:lang w:val="uk-UA"/>
              </w:rPr>
            </w:pPr>
            <w:r w:rsidRPr="004E12CB">
              <w:rPr>
                <w:lang w:val="uk-UA"/>
              </w:rPr>
              <w:t>Інші необхідні додаткові документи. Для ілюстрації місцеположення ПС слід використовувати діаграми.</w:t>
            </w:r>
          </w:p>
        </w:tc>
      </w:tr>
      <w:tr w:rsidR="009A75BB" w:rsidRPr="00E56A91" w14:paraId="39E72E66" w14:textId="77777777" w:rsidTr="009A75BB">
        <w:tc>
          <w:tcPr>
            <w:tcW w:w="0" w:type="auto"/>
            <w:shd w:val="clear" w:color="auto" w:fill="auto"/>
            <w:tcMar>
              <w:top w:w="0" w:type="dxa"/>
              <w:left w:w="0" w:type="dxa"/>
              <w:bottom w:w="0" w:type="dxa"/>
              <w:right w:w="0" w:type="dxa"/>
            </w:tcMar>
            <w:vAlign w:val="center"/>
            <w:hideMark/>
          </w:tcPr>
          <w:p w14:paraId="28EEA4FE" w14:textId="77777777" w:rsidR="009A75BB" w:rsidRPr="004E12CB" w:rsidRDefault="009A75BB">
            <w:pPr>
              <w:pStyle w:val="tc"/>
              <w:spacing w:before="0" w:beforeAutospacing="0" w:after="0" w:afterAutospacing="0"/>
              <w:jc w:val="center"/>
              <w:rPr>
                <w:lang w:val="uk-UA"/>
              </w:rPr>
            </w:pPr>
            <w:r w:rsidRPr="004E12CB">
              <w:rPr>
                <w:lang w:val="uk-UA"/>
              </w:rPr>
              <w:t>D1 f)</w:t>
            </w:r>
          </w:p>
        </w:tc>
        <w:tc>
          <w:tcPr>
            <w:tcW w:w="0" w:type="auto"/>
            <w:shd w:val="clear" w:color="auto" w:fill="auto"/>
            <w:tcMar>
              <w:top w:w="0" w:type="dxa"/>
              <w:left w:w="0" w:type="dxa"/>
              <w:bottom w:w="0" w:type="dxa"/>
              <w:right w:w="0" w:type="dxa"/>
            </w:tcMar>
            <w:vAlign w:val="center"/>
            <w:hideMark/>
          </w:tcPr>
          <w:p w14:paraId="663C7F29" w14:textId="77777777" w:rsidR="009A75BB" w:rsidRPr="004E12CB" w:rsidRDefault="009A75BB">
            <w:pPr>
              <w:pStyle w:val="tl"/>
              <w:spacing w:before="0" w:beforeAutospacing="0" w:after="0" w:afterAutospacing="0"/>
              <w:rPr>
                <w:lang w:val="uk-UA"/>
              </w:rPr>
            </w:pPr>
            <w:r w:rsidRPr="004E12CB">
              <w:rPr>
                <w:lang w:val="uk-UA"/>
              </w:rPr>
              <w:t>Визначте назву органу ОПР, дату та час у UTC.</w:t>
            </w:r>
          </w:p>
        </w:tc>
      </w:tr>
      <w:tr w:rsidR="009A75BB" w:rsidRPr="00E56A91" w14:paraId="5560B6B0" w14:textId="77777777" w:rsidTr="009A75BB">
        <w:tc>
          <w:tcPr>
            <w:tcW w:w="0" w:type="auto"/>
            <w:shd w:val="clear" w:color="auto" w:fill="auto"/>
            <w:tcMar>
              <w:top w:w="0" w:type="dxa"/>
              <w:left w:w="0" w:type="dxa"/>
              <w:bottom w:w="0" w:type="dxa"/>
              <w:right w:w="0" w:type="dxa"/>
            </w:tcMar>
            <w:vAlign w:val="center"/>
            <w:hideMark/>
          </w:tcPr>
          <w:p w14:paraId="74EBC51C" w14:textId="77777777" w:rsidR="009A75BB" w:rsidRPr="004E12CB" w:rsidRDefault="009A75BB">
            <w:pPr>
              <w:pStyle w:val="tc"/>
              <w:spacing w:before="0" w:beforeAutospacing="0" w:after="0" w:afterAutospacing="0"/>
              <w:jc w:val="center"/>
              <w:rPr>
                <w:lang w:val="uk-UA"/>
              </w:rPr>
            </w:pPr>
            <w:r w:rsidRPr="004E12CB">
              <w:rPr>
                <w:lang w:val="uk-UA"/>
              </w:rPr>
              <w:t>D1 g)</w:t>
            </w:r>
          </w:p>
        </w:tc>
        <w:tc>
          <w:tcPr>
            <w:tcW w:w="0" w:type="auto"/>
            <w:shd w:val="clear" w:color="auto" w:fill="auto"/>
            <w:tcMar>
              <w:top w:w="0" w:type="dxa"/>
              <w:left w:w="0" w:type="dxa"/>
              <w:bottom w:w="0" w:type="dxa"/>
              <w:right w:w="0" w:type="dxa"/>
            </w:tcMar>
            <w:vAlign w:val="center"/>
            <w:hideMark/>
          </w:tcPr>
          <w:p w14:paraId="13F5BD02" w14:textId="77777777" w:rsidR="009A75BB" w:rsidRPr="004E12CB" w:rsidRDefault="009A75BB">
            <w:pPr>
              <w:pStyle w:val="tl"/>
              <w:spacing w:before="0" w:beforeAutospacing="0" w:after="0" w:afterAutospacing="0"/>
              <w:rPr>
                <w:lang w:val="uk-UA"/>
              </w:rPr>
            </w:pPr>
            <w:r w:rsidRPr="004E12CB">
              <w:rPr>
                <w:lang w:val="uk-UA"/>
              </w:rPr>
              <w:t>Дата та час у UTC.</w:t>
            </w:r>
          </w:p>
        </w:tc>
      </w:tr>
      <w:tr w:rsidR="009A75BB" w:rsidRPr="00E56A91" w14:paraId="3CC58E30" w14:textId="77777777" w:rsidTr="009A75BB">
        <w:tc>
          <w:tcPr>
            <w:tcW w:w="0" w:type="auto"/>
            <w:shd w:val="clear" w:color="auto" w:fill="auto"/>
            <w:tcMar>
              <w:top w:w="0" w:type="dxa"/>
              <w:left w:w="0" w:type="dxa"/>
              <w:bottom w:w="0" w:type="dxa"/>
              <w:right w:w="0" w:type="dxa"/>
            </w:tcMar>
            <w:vAlign w:val="center"/>
            <w:hideMark/>
          </w:tcPr>
          <w:p w14:paraId="7A4D6A48" w14:textId="77777777" w:rsidR="009A75BB" w:rsidRPr="004E12CB" w:rsidRDefault="009A75BB">
            <w:pPr>
              <w:pStyle w:val="tc"/>
              <w:spacing w:before="0" w:beforeAutospacing="0" w:after="0" w:afterAutospacing="0"/>
              <w:jc w:val="center"/>
              <w:rPr>
                <w:lang w:val="uk-UA"/>
              </w:rPr>
            </w:pPr>
            <w:r w:rsidRPr="004E12CB">
              <w:rPr>
                <w:lang w:val="uk-UA"/>
              </w:rPr>
              <w:t>E2</w:t>
            </w:r>
          </w:p>
        </w:tc>
        <w:tc>
          <w:tcPr>
            <w:tcW w:w="0" w:type="auto"/>
            <w:shd w:val="clear" w:color="auto" w:fill="auto"/>
            <w:tcMar>
              <w:top w:w="0" w:type="dxa"/>
              <w:left w:w="0" w:type="dxa"/>
              <w:bottom w:w="0" w:type="dxa"/>
              <w:right w:w="0" w:type="dxa"/>
            </w:tcMar>
            <w:vAlign w:val="center"/>
            <w:hideMark/>
          </w:tcPr>
          <w:p w14:paraId="06F33F06" w14:textId="77777777" w:rsidR="009A75BB" w:rsidRPr="004E12CB" w:rsidRDefault="009A75BB">
            <w:pPr>
              <w:pStyle w:val="tl"/>
              <w:spacing w:before="0" w:beforeAutospacing="0" w:after="0" w:afterAutospacing="0"/>
              <w:rPr>
                <w:lang w:val="uk-UA"/>
              </w:rPr>
            </w:pPr>
            <w:r w:rsidRPr="004E12CB">
              <w:rPr>
                <w:lang w:val="uk-UA"/>
              </w:rPr>
              <w:t>Включають відомості про орган ОПР, у тому числі про надане обслуговування, частоту радіотелефонного зв'язку, кодів ВОРЛ, які присвоєні, та установку висотоміра. Використовують діаграми для ілюстрації місцеположення ПС та зазначаються у разі потреби додаткові відомості.</w:t>
            </w:r>
          </w:p>
        </w:tc>
      </w:tr>
    </w:tbl>
    <w:p w14:paraId="01ECAC72" w14:textId="77777777" w:rsidR="009A75BB" w:rsidRPr="004E12CB" w:rsidRDefault="009A75BB" w:rsidP="009A75BB">
      <w:pPr>
        <w:pStyle w:val="tc"/>
        <w:shd w:val="clear" w:color="auto" w:fill="FFFFFF"/>
        <w:spacing w:before="0" w:beforeAutospacing="0" w:after="0" w:afterAutospacing="0"/>
        <w:jc w:val="center"/>
        <w:rPr>
          <w:rFonts w:ascii="IBM Plex Serif" w:hAnsi="IBM Plex Serif"/>
          <w:color w:val="293A55"/>
          <w:lang w:val="uk-UA"/>
        </w:rPr>
      </w:pPr>
      <w:r w:rsidRPr="004E12CB">
        <w:rPr>
          <w:rFonts w:ascii="IBM Plex Serif" w:hAnsi="IBM Plex Serif"/>
          <w:color w:val="293A55"/>
          <w:lang w:val="uk-UA"/>
        </w:rPr>
        <w:t>____________</w:t>
      </w:r>
    </w:p>
    <w:p w14:paraId="3D40B7FC" w14:textId="77777777" w:rsidR="001808BE" w:rsidRPr="004E12CB" w:rsidRDefault="001808BE" w:rsidP="001808BE">
      <w:pPr>
        <w:rPr>
          <w:lang w:val="uk-UA"/>
        </w:rPr>
      </w:pPr>
    </w:p>
    <w:sectPr w:rsidR="001808BE" w:rsidRPr="004E12CB" w:rsidSect="00B25B61">
      <w:pgSz w:w="11907" w:h="16839" w:code="9"/>
      <w:pgMar w:top="1134" w:right="616" w:bottom="1134"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BF1613" w14:textId="77777777" w:rsidR="00291251" w:rsidRDefault="00291251" w:rsidP="009A75BB">
      <w:pPr>
        <w:spacing w:after="0" w:line="240" w:lineRule="auto"/>
      </w:pPr>
      <w:r>
        <w:separator/>
      </w:r>
    </w:p>
  </w:endnote>
  <w:endnote w:type="continuationSeparator" w:id="0">
    <w:p w14:paraId="77FCF84F" w14:textId="77777777" w:rsidR="00291251" w:rsidRDefault="00291251" w:rsidP="009A75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inherit">
    <w:altName w:val="Cambria"/>
    <w:panose1 w:val="00000000000000000000"/>
    <w:charset w:val="00"/>
    <w:family w:val="roman"/>
    <w:notTrueType/>
    <w:pitch w:val="default"/>
  </w:font>
  <w:font w:name="IBM Plex Serif">
    <w:altName w:val="Times New Roman"/>
    <w:charset w:val="CC"/>
    <w:family w:val="roman"/>
    <w:pitch w:val="variable"/>
    <w:sig w:usb0="A000026F" w:usb1="5000203B" w:usb2="00000000" w:usb3="00000000" w:csb0="00000197"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7104738"/>
      <w:docPartObj>
        <w:docPartGallery w:val="Page Numbers (Bottom of Page)"/>
        <w:docPartUnique/>
      </w:docPartObj>
    </w:sdtPr>
    <w:sdtContent>
      <w:p w14:paraId="55AE24AF" w14:textId="7674CA6E" w:rsidR="0008637D" w:rsidRDefault="0008637D">
        <w:pPr>
          <w:pStyle w:val="a7"/>
          <w:jc w:val="center"/>
        </w:pPr>
        <w:r>
          <w:fldChar w:fldCharType="begin"/>
        </w:r>
        <w:r>
          <w:instrText>PAGE   \* MERGEFORMAT</w:instrText>
        </w:r>
        <w:r>
          <w:fldChar w:fldCharType="separate"/>
        </w:r>
        <w:r w:rsidR="000E2D4E" w:rsidRPr="000E2D4E">
          <w:rPr>
            <w:noProof/>
            <w:lang w:val="ru-RU"/>
          </w:rPr>
          <w:t>404</w:t>
        </w:r>
        <w:r>
          <w:fldChar w:fldCharType="end"/>
        </w:r>
      </w:p>
    </w:sdtContent>
  </w:sdt>
  <w:p w14:paraId="349A99D5" w14:textId="77777777" w:rsidR="0008637D" w:rsidRDefault="0008637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B2FEA0" w14:textId="77777777" w:rsidR="00291251" w:rsidRDefault="00291251" w:rsidP="009A75BB">
      <w:pPr>
        <w:spacing w:after="0" w:line="240" w:lineRule="auto"/>
      </w:pPr>
      <w:r>
        <w:separator/>
      </w:r>
    </w:p>
  </w:footnote>
  <w:footnote w:type="continuationSeparator" w:id="0">
    <w:p w14:paraId="7369170F" w14:textId="77777777" w:rsidR="00291251" w:rsidRDefault="00291251" w:rsidP="009A75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B3611C"/>
    <w:multiLevelType w:val="hybridMultilevel"/>
    <w:tmpl w:val="A7D4168E"/>
    <w:lvl w:ilvl="0" w:tplc="C18A66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407FAE"/>
    <w:multiLevelType w:val="hybridMultilevel"/>
    <w:tmpl w:val="A74465FE"/>
    <w:lvl w:ilvl="0" w:tplc="F8A6A8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066157"/>
    <w:multiLevelType w:val="hybridMultilevel"/>
    <w:tmpl w:val="B5B45B84"/>
    <w:lvl w:ilvl="0" w:tplc="6FAA50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62437D"/>
    <w:multiLevelType w:val="hybridMultilevel"/>
    <w:tmpl w:val="71809E50"/>
    <w:lvl w:ilvl="0" w:tplc="43F210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111216"/>
    <w:multiLevelType w:val="hybridMultilevel"/>
    <w:tmpl w:val="960CD580"/>
    <w:lvl w:ilvl="0" w:tplc="6734A6F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6FE1EED"/>
    <w:multiLevelType w:val="hybridMultilevel"/>
    <w:tmpl w:val="DF50B10E"/>
    <w:lvl w:ilvl="0" w:tplc="CE343A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B367E83"/>
    <w:multiLevelType w:val="hybridMultilevel"/>
    <w:tmpl w:val="407E7204"/>
    <w:lvl w:ilvl="0" w:tplc="797E3F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0BC580D"/>
    <w:multiLevelType w:val="hybridMultilevel"/>
    <w:tmpl w:val="562425A2"/>
    <w:lvl w:ilvl="0" w:tplc="6ACED8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24240F5"/>
    <w:multiLevelType w:val="hybridMultilevel"/>
    <w:tmpl w:val="DD2EF1D6"/>
    <w:lvl w:ilvl="0" w:tplc="B9DE1F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3904D0E"/>
    <w:multiLevelType w:val="hybridMultilevel"/>
    <w:tmpl w:val="952893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953050263">
    <w:abstractNumId w:val="0"/>
  </w:num>
  <w:num w:numId="2" w16cid:durableId="942765651">
    <w:abstractNumId w:val="2"/>
  </w:num>
  <w:num w:numId="3" w16cid:durableId="1928003612">
    <w:abstractNumId w:val="1"/>
  </w:num>
  <w:num w:numId="4" w16cid:durableId="43912228">
    <w:abstractNumId w:val="4"/>
  </w:num>
  <w:num w:numId="5" w16cid:durableId="1772316812">
    <w:abstractNumId w:val="7"/>
  </w:num>
  <w:num w:numId="6" w16cid:durableId="2115511376">
    <w:abstractNumId w:val="5"/>
  </w:num>
  <w:num w:numId="7" w16cid:durableId="583758997">
    <w:abstractNumId w:val="8"/>
  </w:num>
  <w:num w:numId="8" w16cid:durableId="506672413">
    <w:abstractNumId w:val="6"/>
  </w:num>
  <w:num w:numId="9" w16cid:durableId="291055061">
    <w:abstractNumId w:val="3"/>
  </w:num>
  <w:num w:numId="10" w16cid:durableId="98234805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5903"/>
    <w:rsid w:val="0001362F"/>
    <w:rsid w:val="00064479"/>
    <w:rsid w:val="00074001"/>
    <w:rsid w:val="000804D3"/>
    <w:rsid w:val="0008443F"/>
    <w:rsid w:val="0008637D"/>
    <w:rsid w:val="000918BB"/>
    <w:rsid w:val="000C4506"/>
    <w:rsid w:val="000E2D4E"/>
    <w:rsid w:val="00106819"/>
    <w:rsid w:val="00155F83"/>
    <w:rsid w:val="00165DF4"/>
    <w:rsid w:val="001808BE"/>
    <w:rsid w:val="001809A4"/>
    <w:rsid w:val="00190F08"/>
    <w:rsid w:val="001A389C"/>
    <w:rsid w:val="001B1883"/>
    <w:rsid w:val="001C1BF6"/>
    <w:rsid w:val="00222034"/>
    <w:rsid w:val="0024505A"/>
    <w:rsid w:val="00263B9E"/>
    <w:rsid w:val="0028009A"/>
    <w:rsid w:val="00291251"/>
    <w:rsid w:val="002C3A83"/>
    <w:rsid w:val="002F46EB"/>
    <w:rsid w:val="00304214"/>
    <w:rsid w:val="00342A75"/>
    <w:rsid w:val="00346C57"/>
    <w:rsid w:val="00351464"/>
    <w:rsid w:val="0037754F"/>
    <w:rsid w:val="003C1941"/>
    <w:rsid w:val="003E5903"/>
    <w:rsid w:val="0040024F"/>
    <w:rsid w:val="004150A1"/>
    <w:rsid w:val="00473D85"/>
    <w:rsid w:val="004A3A63"/>
    <w:rsid w:val="004C104D"/>
    <w:rsid w:val="004E12CB"/>
    <w:rsid w:val="0050072C"/>
    <w:rsid w:val="005075F8"/>
    <w:rsid w:val="0052690D"/>
    <w:rsid w:val="005542C9"/>
    <w:rsid w:val="00591676"/>
    <w:rsid w:val="005922C3"/>
    <w:rsid w:val="00597CC6"/>
    <w:rsid w:val="005A7CEC"/>
    <w:rsid w:val="005D7676"/>
    <w:rsid w:val="005F37E4"/>
    <w:rsid w:val="00604598"/>
    <w:rsid w:val="006167EA"/>
    <w:rsid w:val="0062508F"/>
    <w:rsid w:val="0071089C"/>
    <w:rsid w:val="00720949"/>
    <w:rsid w:val="007551FA"/>
    <w:rsid w:val="007848F3"/>
    <w:rsid w:val="007871F9"/>
    <w:rsid w:val="007B45CF"/>
    <w:rsid w:val="007D521D"/>
    <w:rsid w:val="007E4217"/>
    <w:rsid w:val="008042F7"/>
    <w:rsid w:val="00821FB8"/>
    <w:rsid w:val="008223F8"/>
    <w:rsid w:val="008557DD"/>
    <w:rsid w:val="00856F67"/>
    <w:rsid w:val="008635DF"/>
    <w:rsid w:val="008753B7"/>
    <w:rsid w:val="008A07C0"/>
    <w:rsid w:val="008E1AF8"/>
    <w:rsid w:val="008E50F6"/>
    <w:rsid w:val="00901EE8"/>
    <w:rsid w:val="00913DA8"/>
    <w:rsid w:val="00913E38"/>
    <w:rsid w:val="00913F17"/>
    <w:rsid w:val="00923DE0"/>
    <w:rsid w:val="009324D9"/>
    <w:rsid w:val="009378B8"/>
    <w:rsid w:val="009620A1"/>
    <w:rsid w:val="009A75BB"/>
    <w:rsid w:val="009E73C9"/>
    <w:rsid w:val="00A13387"/>
    <w:rsid w:val="00B03A93"/>
    <w:rsid w:val="00B25B61"/>
    <w:rsid w:val="00B26D49"/>
    <w:rsid w:val="00B30899"/>
    <w:rsid w:val="00BA4122"/>
    <w:rsid w:val="00BA6148"/>
    <w:rsid w:val="00BA7DA1"/>
    <w:rsid w:val="00C26570"/>
    <w:rsid w:val="00C32772"/>
    <w:rsid w:val="00C35A46"/>
    <w:rsid w:val="00C9452D"/>
    <w:rsid w:val="00CC6D60"/>
    <w:rsid w:val="00CF1B52"/>
    <w:rsid w:val="00D47E74"/>
    <w:rsid w:val="00DA2B53"/>
    <w:rsid w:val="00DB7540"/>
    <w:rsid w:val="00E56A91"/>
    <w:rsid w:val="00E623C1"/>
    <w:rsid w:val="00E65E7E"/>
    <w:rsid w:val="00E822B4"/>
    <w:rsid w:val="00E915F8"/>
    <w:rsid w:val="00ED2891"/>
    <w:rsid w:val="00ED5E34"/>
    <w:rsid w:val="00EE044D"/>
    <w:rsid w:val="00EE3785"/>
    <w:rsid w:val="00F05803"/>
    <w:rsid w:val="00F07FCE"/>
    <w:rsid w:val="00F41C33"/>
    <w:rsid w:val="00F76F54"/>
    <w:rsid w:val="00F86AE2"/>
    <w:rsid w:val="00FB19B2"/>
    <w:rsid w:val="00FB2DDF"/>
    <w:rsid w:val="00FB6521"/>
    <w:rsid w:val="00FC19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C4FE6E"/>
  <w15:chartTrackingRefBased/>
  <w15:docId w15:val="{5FCFFD99-91D7-47FE-BC1B-B2532572C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9"/>
    <w:qFormat/>
    <w:rsid w:val="008753B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unhideWhenUsed/>
    <w:qFormat/>
    <w:rsid w:val="008753B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8753B7"/>
    <w:rPr>
      <w:rFonts w:ascii="Times New Roman" w:eastAsia="Times New Roman" w:hAnsi="Times New Roman" w:cs="Times New Roman"/>
      <w:b/>
      <w:bCs/>
      <w:sz w:val="36"/>
      <w:szCs w:val="36"/>
    </w:rPr>
  </w:style>
  <w:style w:type="paragraph" w:customStyle="1" w:styleId="tc">
    <w:name w:val="tc"/>
    <w:basedOn w:val="a"/>
    <w:rsid w:val="008753B7"/>
    <w:pPr>
      <w:spacing w:before="100" w:beforeAutospacing="1" w:after="100" w:afterAutospacing="1" w:line="240" w:lineRule="auto"/>
    </w:pPr>
    <w:rPr>
      <w:rFonts w:ascii="Times New Roman" w:eastAsia="Times New Roman" w:hAnsi="Times New Roman" w:cs="Times New Roman"/>
      <w:sz w:val="24"/>
      <w:szCs w:val="24"/>
    </w:rPr>
  </w:style>
  <w:style w:type="character" w:styleId="a3">
    <w:name w:val="Hyperlink"/>
    <w:basedOn w:val="a0"/>
    <w:uiPriority w:val="99"/>
    <w:semiHidden/>
    <w:unhideWhenUsed/>
    <w:rsid w:val="008753B7"/>
    <w:rPr>
      <w:color w:val="0000FF"/>
      <w:u w:val="single"/>
    </w:rPr>
  </w:style>
  <w:style w:type="character" w:customStyle="1" w:styleId="30">
    <w:name w:val="Заголовок 3 Знак"/>
    <w:basedOn w:val="a0"/>
    <w:link w:val="3"/>
    <w:uiPriority w:val="9"/>
    <w:rsid w:val="008753B7"/>
    <w:rPr>
      <w:rFonts w:asciiTheme="majorHAnsi" w:eastAsiaTheme="majorEastAsia" w:hAnsiTheme="majorHAnsi" w:cstheme="majorBidi"/>
      <w:color w:val="1F3763" w:themeColor="accent1" w:themeShade="7F"/>
      <w:sz w:val="24"/>
      <w:szCs w:val="24"/>
    </w:rPr>
  </w:style>
  <w:style w:type="paragraph" w:customStyle="1" w:styleId="msonormal0">
    <w:name w:val="msonormal"/>
    <w:basedOn w:val="a"/>
    <w:rsid w:val="008753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j">
    <w:name w:val="tj"/>
    <w:basedOn w:val="a"/>
    <w:rsid w:val="008753B7"/>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FollowedHyperlink"/>
    <w:basedOn w:val="a0"/>
    <w:uiPriority w:val="99"/>
    <w:semiHidden/>
    <w:unhideWhenUsed/>
    <w:rsid w:val="008753B7"/>
    <w:rPr>
      <w:color w:val="800080"/>
      <w:u w:val="single"/>
    </w:rPr>
  </w:style>
  <w:style w:type="character" w:customStyle="1" w:styleId="hard-blue-color">
    <w:name w:val="hard-blue-color"/>
    <w:basedOn w:val="a0"/>
    <w:rsid w:val="008753B7"/>
  </w:style>
  <w:style w:type="character" w:customStyle="1" w:styleId="block3dot">
    <w:name w:val="block3dot"/>
    <w:basedOn w:val="a0"/>
    <w:rsid w:val="008753B7"/>
  </w:style>
  <w:style w:type="paragraph" w:customStyle="1" w:styleId="tl">
    <w:name w:val="tl"/>
    <w:basedOn w:val="a"/>
    <w:rsid w:val="008753B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acklinkz">
    <w:name w:val="backlinkz"/>
    <w:basedOn w:val="a0"/>
    <w:rsid w:val="008753B7"/>
  </w:style>
  <w:style w:type="paragraph" w:customStyle="1" w:styleId="tr">
    <w:name w:val="tr"/>
    <w:basedOn w:val="a"/>
    <w:rsid w:val="008753B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s2">
    <w:name w:val="fs2"/>
    <w:basedOn w:val="a0"/>
    <w:rsid w:val="008753B7"/>
  </w:style>
  <w:style w:type="paragraph" w:styleId="a5">
    <w:name w:val="header"/>
    <w:basedOn w:val="a"/>
    <w:link w:val="a6"/>
    <w:uiPriority w:val="99"/>
    <w:unhideWhenUsed/>
    <w:rsid w:val="009A75BB"/>
    <w:pPr>
      <w:tabs>
        <w:tab w:val="center" w:pos="4844"/>
        <w:tab w:val="right" w:pos="9689"/>
      </w:tabs>
      <w:spacing w:after="0" w:line="240" w:lineRule="auto"/>
    </w:pPr>
  </w:style>
  <w:style w:type="character" w:customStyle="1" w:styleId="a6">
    <w:name w:val="Верхний колонтитул Знак"/>
    <w:basedOn w:val="a0"/>
    <w:link w:val="a5"/>
    <w:uiPriority w:val="99"/>
    <w:rsid w:val="009A75BB"/>
  </w:style>
  <w:style w:type="paragraph" w:styleId="a7">
    <w:name w:val="footer"/>
    <w:basedOn w:val="a"/>
    <w:link w:val="a8"/>
    <w:uiPriority w:val="99"/>
    <w:unhideWhenUsed/>
    <w:rsid w:val="009A75BB"/>
    <w:pPr>
      <w:tabs>
        <w:tab w:val="center" w:pos="4844"/>
        <w:tab w:val="right" w:pos="9689"/>
      </w:tabs>
      <w:spacing w:after="0" w:line="240" w:lineRule="auto"/>
    </w:pPr>
  </w:style>
  <w:style w:type="character" w:customStyle="1" w:styleId="a8">
    <w:name w:val="Нижний колонтитул Знак"/>
    <w:basedOn w:val="a0"/>
    <w:link w:val="a7"/>
    <w:uiPriority w:val="99"/>
    <w:rsid w:val="009A75BB"/>
  </w:style>
  <w:style w:type="paragraph" w:styleId="a9">
    <w:name w:val="List Paragraph"/>
    <w:basedOn w:val="a"/>
    <w:uiPriority w:val="34"/>
    <w:qFormat/>
    <w:rsid w:val="00F86AE2"/>
    <w:pPr>
      <w:ind w:left="720"/>
      <w:contextualSpacing/>
    </w:pPr>
  </w:style>
  <w:style w:type="paragraph" w:styleId="aa">
    <w:name w:val="Balloon Text"/>
    <w:basedOn w:val="a"/>
    <w:link w:val="ab"/>
    <w:uiPriority w:val="99"/>
    <w:semiHidden/>
    <w:unhideWhenUsed/>
    <w:rsid w:val="004C104D"/>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4C104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54790">
      <w:bodyDiv w:val="1"/>
      <w:marLeft w:val="0"/>
      <w:marRight w:val="0"/>
      <w:marTop w:val="0"/>
      <w:marBottom w:val="0"/>
      <w:divBdr>
        <w:top w:val="none" w:sz="0" w:space="0" w:color="auto"/>
        <w:left w:val="none" w:sz="0" w:space="0" w:color="auto"/>
        <w:bottom w:val="none" w:sz="0" w:space="0" w:color="auto"/>
        <w:right w:val="none" w:sz="0" w:space="0" w:color="auto"/>
      </w:divBdr>
      <w:divsChild>
        <w:div w:id="1537351627">
          <w:marLeft w:val="0"/>
          <w:marRight w:val="0"/>
          <w:marTop w:val="0"/>
          <w:marBottom w:val="0"/>
          <w:divBdr>
            <w:top w:val="none" w:sz="0" w:space="0" w:color="auto"/>
            <w:left w:val="none" w:sz="0" w:space="0" w:color="auto"/>
            <w:bottom w:val="none" w:sz="0" w:space="0" w:color="auto"/>
            <w:right w:val="none" w:sz="0" w:space="0" w:color="auto"/>
          </w:divBdr>
        </w:div>
        <w:div w:id="1056247016">
          <w:marLeft w:val="0"/>
          <w:marRight w:val="0"/>
          <w:marTop w:val="0"/>
          <w:marBottom w:val="0"/>
          <w:divBdr>
            <w:top w:val="none" w:sz="0" w:space="0" w:color="auto"/>
            <w:left w:val="none" w:sz="0" w:space="0" w:color="auto"/>
            <w:bottom w:val="none" w:sz="0" w:space="0" w:color="auto"/>
            <w:right w:val="none" w:sz="0" w:space="0" w:color="auto"/>
          </w:divBdr>
        </w:div>
        <w:div w:id="430467089">
          <w:marLeft w:val="0"/>
          <w:marRight w:val="0"/>
          <w:marTop w:val="0"/>
          <w:marBottom w:val="0"/>
          <w:divBdr>
            <w:top w:val="none" w:sz="0" w:space="0" w:color="auto"/>
            <w:left w:val="none" w:sz="0" w:space="0" w:color="auto"/>
            <w:bottom w:val="none" w:sz="0" w:space="0" w:color="auto"/>
            <w:right w:val="none" w:sz="0" w:space="0" w:color="auto"/>
          </w:divBdr>
        </w:div>
        <w:div w:id="1272203083">
          <w:marLeft w:val="0"/>
          <w:marRight w:val="0"/>
          <w:marTop w:val="0"/>
          <w:marBottom w:val="0"/>
          <w:divBdr>
            <w:top w:val="none" w:sz="0" w:space="0" w:color="auto"/>
            <w:left w:val="none" w:sz="0" w:space="0" w:color="auto"/>
            <w:bottom w:val="none" w:sz="0" w:space="0" w:color="auto"/>
            <w:right w:val="none" w:sz="0" w:space="0" w:color="auto"/>
          </w:divBdr>
          <w:divsChild>
            <w:div w:id="936909244">
              <w:marLeft w:val="0"/>
              <w:marRight w:val="0"/>
              <w:marTop w:val="0"/>
              <w:marBottom w:val="150"/>
              <w:divBdr>
                <w:top w:val="none" w:sz="0" w:space="0" w:color="auto"/>
                <w:left w:val="none" w:sz="0" w:space="0" w:color="auto"/>
                <w:bottom w:val="none" w:sz="0" w:space="0" w:color="auto"/>
                <w:right w:val="none" w:sz="0" w:space="0" w:color="auto"/>
              </w:divBdr>
            </w:div>
          </w:divsChild>
        </w:div>
        <w:div w:id="1850606864">
          <w:marLeft w:val="0"/>
          <w:marRight w:val="0"/>
          <w:marTop w:val="0"/>
          <w:marBottom w:val="0"/>
          <w:divBdr>
            <w:top w:val="none" w:sz="0" w:space="0" w:color="auto"/>
            <w:left w:val="none" w:sz="0" w:space="0" w:color="auto"/>
            <w:bottom w:val="none" w:sz="0" w:space="0" w:color="auto"/>
            <w:right w:val="none" w:sz="0" w:space="0" w:color="auto"/>
          </w:divBdr>
        </w:div>
        <w:div w:id="1124272165">
          <w:marLeft w:val="0"/>
          <w:marRight w:val="0"/>
          <w:marTop w:val="0"/>
          <w:marBottom w:val="0"/>
          <w:divBdr>
            <w:top w:val="none" w:sz="0" w:space="0" w:color="auto"/>
            <w:left w:val="none" w:sz="0" w:space="0" w:color="auto"/>
            <w:bottom w:val="none" w:sz="0" w:space="0" w:color="auto"/>
            <w:right w:val="none" w:sz="0" w:space="0" w:color="auto"/>
          </w:divBdr>
        </w:div>
        <w:div w:id="1922182414">
          <w:marLeft w:val="0"/>
          <w:marRight w:val="0"/>
          <w:marTop w:val="0"/>
          <w:marBottom w:val="0"/>
          <w:divBdr>
            <w:top w:val="none" w:sz="0" w:space="0" w:color="auto"/>
            <w:left w:val="none" w:sz="0" w:space="0" w:color="auto"/>
            <w:bottom w:val="none" w:sz="0" w:space="0" w:color="auto"/>
            <w:right w:val="none" w:sz="0" w:space="0" w:color="auto"/>
          </w:divBdr>
        </w:div>
        <w:div w:id="2100519924">
          <w:marLeft w:val="0"/>
          <w:marRight w:val="0"/>
          <w:marTop w:val="0"/>
          <w:marBottom w:val="0"/>
          <w:divBdr>
            <w:top w:val="none" w:sz="0" w:space="0" w:color="auto"/>
            <w:left w:val="none" w:sz="0" w:space="0" w:color="auto"/>
            <w:bottom w:val="none" w:sz="0" w:space="0" w:color="auto"/>
            <w:right w:val="none" w:sz="0" w:space="0" w:color="auto"/>
          </w:divBdr>
        </w:div>
        <w:div w:id="905336296">
          <w:marLeft w:val="0"/>
          <w:marRight w:val="0"/>
          <w:marTop w:val="0"/>
          <w:marBottom w:val="0"/>
          <w:divBdr>
            <w:top w:val="none" w:sz="0" w:space="0" w:color="auto"/>
            <w:left w:val="none" w:sz="0" w:space="0" w:color="auto"/>
            <w:bottom w:val="none" w:sz="0" w:space="0" w:color="auto"/>
            <w:right w:val="none" w:sz="0" w:space="0" w:color="auto"/>
          </w:divBdr>
        </w:div>
        <w:div w:id="1076896253">
          <w:marLeft w:val="0"/>
          <w:marRight w:val="0"/>
          <w:marTop w:val="0"/>
          <w:marBottom w:val="0"/>
          <w:divBdr>
            <w:top w:val="none" w:sz="0" w:space="0" w:color="auto"/>
            <w:left w:val="none" w:sz="0" w:space="0" w:color="auto"/>
            <w:bottom w:val="none" w:sz="0" w:space="0" w:color="auto"/>
            <w:right w:val="none" w:sz="0" w:space="0" w:color="auto"/>
          </w:divBdr>
        </w:div>
        <w:div w:id="198516470">
          <w:marLeft w:val="0"/>
          <w:marRight w:val="0"/>
          <w:marTop w:val="0"/>
          <w:marBottom w:val="0"/>
          <w:divBdr>
            <w:top w:val="none" w:sz="0" w:space="0" w:color="auto"/>
            <w:left w:val="none" w:sz="0" w:space="0" w:color="auto"/>
            <w:bottom w:val="none" w:sz="0" w:space="0" w:color="auto"/>
            <w:right w:val="none" w:sz="0" w:space="0" w:color="auto"/>
          </w:divBdr>
        </w:div>
        <w:div w:id="1181235756">
          <w:marLeft w:val="0"/>
          <w:marRight w:val="0"/>
          <w:marTop w:val="0"/>
          <w:marBottom w:val="0"/>
          <w:divBdr>
            <w:top w:val="none" w:sz="0" w:space="0" w:color="auto"/>
            <w:left w:val="none" w:sz="0" w:space="0" w:color="auto"/>
            <w:bottom w:val="none" w:sz="0" w:space="0" w:color="auto"/>
            <w:right w:val="none" w:sz="0" w:space="0" w:color="auto"/>
          </w:divBdr>
        </w:div>
        <w:div w:id="1368019052">
          <w:marLeft w:val="0"/>
          <w:marRight w:val="0"/>
          <w:marTop w:val="0"/>
          <w:marBottom w:val="0"/>
          <w:divBdr>
            <w:top w:val="none" w:sz="0" w:space="0" w:color="auto"/>
            <w:left w:val="none" w:sz="0" w:space="0" w:color="auto"/>
            <w:bottom w:val="none" w:sz="0" w:space="0" w:color="auto"/>
            <w:right w:val="none" w:sz="0" w:space="0" w:color="auto"/>
          </w:divBdr>
        </w:div>
        <w:div w:id="1850178292">
          <w:marLeft w:val="0"/>
          <w:marRight w:val="0"/>
          <w:marTop w:val="0"/>
          <w:marBottom w:val="0"/>
          <w:divBdr>
            <w:top w:val="none" w:sz="0" w:space="0" w:color="auto"/>
            <w:left w:val="none" w:sz="0" w:space="0" w:color="auto"/>
            <w:bottom w:val="none" w:sz="0" w:space="0" w:color="auto"/>
            <w:right w:val="none" w:sz="0" w:space="0" w:color="auto"/>
          </w:divBdr>
        </w:div>
        <w:div w:id="324555421">
          <w:marLeft w:val="0"/>
          <w:marRight w:val="0"/>
          <w:marTop w:val="0"/>
          <w:marBottom w:val="0"/>
          <w:divBdr>
            <w:top w:val="none" w:sz="0" w:space="0" w:color="auto"/>
            <w:left w:val="none" w:sz="0" w:space="0" w:color="auto"/>
            <w:bottom w:val="none" w:sz="0" w:space="0" w:color="auto"/>
            <w:right w:val="none" w:sz="0" w:space="0" w:color="auto"/>
          </w:divBdr>
        </w:div>
        <w:div w:id="2105951186">
          <w:marLeft w:val="0"/>
          <w:marRight w:val="0"/>
          <w:marTop w:val="0"/>
          <w:marBottom w:val="0"/>
          <w:divBdr>
            <w:top w:val="none" w:sz="0" w:space="0" w:color="auto"/>
            <w:left w:val="none" w:sz="0" w:space="0" w:color="auto"/>
            <w:bottom w:val="none" w:sz="0" w:space="0" w:color="auto"/>
            <w:right w:val="none" w:sz="0" w:space="0" w:color="auto"/>
          </w:divBdr>
        </w:div>
        <w:div w:id="2077581430">
          <w:marLeft w:val="0"/>
          <w:marRight w:val="0"/>
          <w:marTop w:val="0"/>
          <w:marBottom w:val="0"/>
          <w:divBdr>
            <w:top w:val="none" w:sz="0" w:space="0" w:color="auto"/>
            <w:left w:val="none" w:sz="0" w:space="0" w:color="auto"/>
            <w:bottom w:val="none" w:sz="0" w:space="0" w:color="auto"/>
            <w:right w:val="none" w:sz="0" w:space="0" w:color="auto"/>
          </w:divBdr>
        </w:div>
        <w:div w:id="651643364">
          <w:marLeft w:val="0"/>
          <w:marRight w:val="0"/>
          <w:marTop w:val="0"/>
          <w:marBottom w:val="0"/>
          <w:divBdr>
            <w:top w:val="none" w:sz="0" w:space="0" w:color="auto"/>
            <w:left w:val="none" w:sz="0" w:space="0" w:color="auto"/>
            <w:bottom w:val="none" w:sz="0" w:space="0" w:color="auto"/>
            <w:right w:val="none" w:sz="0" w:space="0" w:color="auto"/>
          </w:divBdr>
        </w:div>
        <w:div w:id="1169055146">
          <w:marLeft w:val="0"/>
          <w:marRight w:val="0"/>
          <w:marTop w:val="0"/>
          <w:marBottom w:val="0"/>
          <w:divBdr>
            <w:top w:val="none" w:sz="0" w:space="0" w:color="auto"/>
            <w:left w:val="none" w:sz="0" w:space="0" w:color="auto"/>
            <w:bottom w:val="none" w:sz="0" w:space="0" w:color="auto"/>
            <w:right w:val="none" w:sz="0" w:space="0" w:color="auto"/>
          </w:divBdr>
        </w:div>
        <w:div w:id="1763524904">
          <w:marLeft w:val="0"/>
          <w:marRight w:val="0"/>
          <w:marTop w:val="0"/>
          <w:marBottom w:val="0"/>
          <w:divBdr>
            <w:top w:val="none" w:sz="0" w:space="0" w:color="auto"/>
            <w:left w:val="none" w:sz="0" w:space="0" w:color="auto"/>
            <w:bottom w:val="none" w:sz="0" w:space="0" w:color="auto"/>
            <w:right w:val="none" w:sz="0" w:space="0" w:color="auto"/>
          </w:divBdr>
        </w:div>
        <w:div w:id="1081177231">
          <w:marLeft w:val="0"/>
          <w:marRight w:val="0"/>
          <w:marTop w:val="0"/>
          <w:marBottom w:val="0"/>
          <w:divBdr>
            <w:top w:val="none" w:sz="0" w:space="0" w:color="auto"/>
            <w:left w:val="none" w:sz="0" w:space="0" w:color="auto"/>
            <w:bottom w:val="none" w:sz="0" w:space="0" w:color="auto"/>
            <w:right w:val="none" w:sz="0" w:space="0" w:color="auto"/>
          </w:divBdr>
        </w:div>
        <w:div w:id="1102797132">
          <w:marLeft w:val="0"/>
          <w:marRight w:val="0"/>
          <w:marTop w:val="0"/>
          <w:marBottom w:val="0"/>
          <w:divBdr>
            <w:top w:val="none" w:sz="0" w:space="0" w:color="auto"/>
            <w:left w:val="none" w:sz="0" w:space="0" w:color="auto"/>
            <w:bottom w:val="none" w:sz="0" w:space="0" w:color="auto"/>
            <w:right w:val="none" w:sz="0" w:space="0" w:color="auto"/>
          </w:divBdr>
        </w:div>
        <w:div w:id="1742824917">
          <w:marLeft w:val="0"/>
          <w:marRight w:val="0"/>
          <w:marTop w:val="0"/>
          <w:marBottom w:val="0"/>
          <w:divBdr>
            <w:top w:val="none" w:sz="0" w:space="0" w:color="auto"/>
            <w:left w:val="none" w:sz="0" w:space="0" w:color="auto"/>
            <w:bottom w:val="none" w:sz="0" w:space="0" w:color="auto"/>
            <w:right w:val="none" w:sz="0" w:space="0" w:color="auto"/>
          </w:divBdr>
        </w:div>
        <w:div w:id="1048652374">
          <w:marLeft w:val="0"/>
          <w:marRight w:val="0"/>
          <w:marTop w:val="0"/>
          <w:marBottom w:val="0"/>
          <w:divBdr>
            <w:top w:val="none" w:sz="0" w:space="0" w:color="auto"/>
            <w:left w:val="none" w:sz="0" w:space="0" w:color="auto"/>
            <w:bottom w:val="none" w:sz="0" w:space="0" w:color="auto"/>
            <w:right w:val="none" w:sz="0" w:space="0" w:color="auto"/>
          </w:divBdr>
        </w:div>
        <w:div w:id="661545868">
          <w:marLeft w:val="0"/>
          <w:marRight w:val="0"/>
          <w:marTop w:val="0"/>
          <w:marBottom w:val="0"/>
          <w:divBdr>
            <w:top w:val="none" w:sz="0" w:space="0" w:color="auto"/>
            <w:left w:val="none" w:sz="0" w:space="0" w:color="auto"/>
            <w:bottom w:val="none" w:sz="0" w:space="0" w:color="auto"/>
            <w:right w:val="none" w:sz="0" w:space="0" w:color="auto"/>
          </w:divBdr>
        </w:div>
        <w:div w:id="660156340">
          <w:marLeft w:val="0"/>
          <w:marRight w:val="0"/>
          <w:marTop w:val="0"/>
          <w:marBottom w:val="0"/>
          <w:divBdr>
            <w:top w:val="none" w:sz="0" w:space="0" w:color="auto"/>
            <w:left w:val="none" w:sz="0" w:space="0" w:color="auto"/>
            <w:bottom w:val="none" w:sz="0" w:space="0" w:color="auto"/>
            <w:right w:val="none" w:sz="0" w:space="0" w:color="auto"/>
          </w:divBdr>
        </w:div>
        <w:div w:id="392898462">
          <w:marLeft w:val="0"/>
          <w:marRight w:val="0"/>
          <w:marTop w:val="0"/>
          <w:marBottom w:val="0"/>
          <w:divBdr>
            <w:top w:val="none" w:sz="0" w:space="0" w:color="auto"/>
            <w:left w:val="none" w:sz="0" w:space="0" w:color="auto"/>
            <w:bottom w:val="none" w:sz="0" w:space="0" w:color="auto"/>
            <w:right w:val="none" w:sz="0" w:space="0" w:color="auto"/>
          </w:divBdr>
        </w:div>
        <w:div w:id="1898085318">
          <w:marLeft w:val="0"/>
          <w:marRight w:val="0"/>
          <w:marTop w:val="0"/>
          <w:marBottom w:val="0"/>
          <w:divBdr>
            <w:top w:val="none" w:sz="0" w:space="0" w:color="auto"/>
            <w:left w:val="none" w:sz="0" w:space="0" w:color="auto"/>
            <w:bottom w:val="none" w:sz="0" w:space="0" w:color="auto"/>
            <w:right w:val="none" w:sz="0" w:space="0" w:color="auto"/>
          </w:divBdr>
        </w:div>
        <w:div w:id="45495200">
          <w:marLeft w:val="0"/>
          <w:marRight w:val="0"/>
          <w:marTop w:val="0"/>
          <w:marBottom w:val="0"/>
          <w:divBdr>
            <w:top w:val="none" w:sz="0" w:space="0" w:color="auto"/>
            <w:left w:val="none" w:sz="0" w:space="0" w:color="auto"/>
            <w:bottom w:val="none" w:sz="0" w:space="0" w:color="auto"/>
            <w:right w:val="none" w:sz="0" w:space="0" w:color="auto"/>
          </w:divBdr>
        </w:div>
        <w:div w:id="468867766">
          <w:marLeft w:val="0"/>
          <w:marRight w:val="0"/>
          <w:marTop w:val="0"/>
          <w:marBottom w:val="0"/>
          <w:divBdr>
            <w:top w:val="none" w:sz="0" w:space="0" w:color="auto"/>
            <w:left w:val="none" w:sz="0" w:space="0" w:color="auto"/>
            <w:bottom w:val="none" w:sz="0" w:space="0" w:color="auto"/>
            <w:right w:val="none" w:sz="0" w:space="0" w:color="auto"/>
          </w:divBdr>
        </w:div>
        <w:div w:id="417019414">
          <w:marLeft w:val="0"/>
          <w:marRight w:val="0"/>
          <w:marTop w:val="0"/>
          <w:marBottom w:val="0"/>
          <w:divBdr>
            <w:top w:val="none" w:sz="0" w:space="0" w:color="auto"/>
            <w:left w:val="none" w:sz="0" w:space="0" w:color="auto"/>
            <w:bottom w:val="none" w:sz="0" w:space="0" w:color="auto"/>
            <w:right w:val="none" w:sz="0" w:space="0" w:color="auto"/>
          </w:divBdr>
        </w:div>
        <w:div w:id="263146909">
          <w:marLeft w:val="0"/>
          <w:marRight w:val="0"/>
          <w:marTop w:val="0"/>
          <w:marBottom w:val="0"/>
          <w:divBdr>
            <w:top w:val="none" w:sz="0" w:space="0" w:color="auto"/>
            <w:left w:val="none" w:sz="0" w:space="0" w:color="auto"/>
            <w:bottom w:val="none" w:sz="0" w:space="0" w:color="auto"/>
            <w:right w:val="none" w:sz="0" w:space="0" w:color="auto"/>
          </w:divBdr>
        </w:div>
        <w:div w:id="442962496">
          <w:marLeft w:val="0"/>
          <w:marRight w:val="0"/>
          <w:marTop w:val="0"/>
          <w:marBottom w:val="0"/>
          <w:divBdr>
            <w:top w:val="none" w:sz="0" w:space="0" w:color="auto"/>
            <w:left w:val="none" w:sz="0" w:space="0" w:color="auto"/>
            <w:bottom w:val="none" w:sz="0" w:space="0" w:color="auto"/>
            <w:right w:val="none" w:sz="0" w:space="0" w:color="auto"/>
          </w:divBdr>
        </w:div>
        <w:div w:id="807087944">
          <w:marLeft w:val="0"/>
          <w:marRight w:val="0"/>
          <w:marTop w:val="0"/>
          <w:marBottom w:val="0"/>
          <w:divBdr>
            <w:top w:val="none" w:sz="0" w:space="0" w:color="auto"/>
            <w:left w:val="none" w:sz="0" w:space="0" w:color="auto"/>
            <w:bottom w:val="none" w:sz="0" w:space="0" w:color="auto"/>
            <w:right w:val="none" w:sz="0" w:space="0" w:color="auto"/>
          </w:divBdr>
        </w:div>
        <w:div w:id="1901821898">
          <w:marLeft w:val="0"/>
          <w:marRight w:val="0"/>
          <w:marTop w:val="0"/>
          <w:marBottom w:val="0"/>
          <w:divBdr>
            <w:top w:val="none" w:sz="0" w:space="0" w:color="auto"/>
            <w:left w:val="none" w:sz="0" w:space="0" w:color="auto"/>
            <w:bottom w:val="none" w:sz="0" w:space="0" w:color="auto"/>
            <w:right w:val="none" w:sz="0" w:space="0" w:color="auto"/>
          </w:divBdr>
        </w:div>
        <w:div w:id="146751055">
          <w:marLeft w:val="0"/>
          <w:marRight w:val="0"/>
          <w:marTop w:val="0"/>
          <w:marBottom w:val="0"/>
          <w:divBdr>
            <w:top w:val="none" w:sz="0" w:space="0" w:color="auto"/>
            <w:left w:val="none" w:sz="0" w:space="0" w:color="auto"/>
            <w:bottom w:val="none" w:sz="0" w:space="0" w:color="auto"/>
            <w:right w:val="none" w:sz="0" w:space="0" w:color="auto"/>
          </w:divBdr>
        </w:div>
        <w:div w:id="2012634787">
          <w:marLeft w:val="0"/>
          <w:marRight w:val="0"/>
          <w:marTop w:val="0"/>
          <w:marBottom w:val="0"/>
          <w:divBdr>
            <w:top w:val="none" w:sz="0" w:space="0" w:color="auto"/>
            <w:left w:val="none" w:sz="0" w:space="0" w:color="auto"/>
            <w:bottom w:val="none" w:sz="0" w:space="0" w:color="auto"/>
            <w:right w:val="none" w:sz="0" w:space="0" w:color="auto"/>
          </w:divBdr>
        </w:div>
        <w:div w:id="1155612103">
          <w:marLeft w:val="0"/>
          <w:marRight w:val="0"/>
          <w:marTop w:val="0"/>
          <w:marBottom w:val="0"/>
          <w:divBdr>
            <w:top w:val="none" w:sz="0" w:space="0" w:color="auto"/>
            <w:left w:val="none" w:sz="0" w:space="0" w:color="auto"/>
            <w:bottom w:val="none" w:sz="0" w:space="0" w:color="auto"/>
            <w:right w:val="none" w:sz="0" w:space="0" w:color="auto"/>
          </w:divBdr>
        </w:div>
        <w:div w:id="440496152">
          <w:marLeft w:val="0"/>
          <w:marRight w:val="0"/>
          <w:marTop w:val="0"/>
          <w:marBottom w:val="0"/>
          <w:divBdr>
            <w:top w:val="none" w:sz="0" w:space="0" w:color="auto"/>
            <w:left w:val="none" w:sz="0" w:space="0" w:color="auto"/>
            <w:bottom w:val="none" w:sz="0" w:space="0" w:color="auto"/>
            <w:right w:val="none" w:sz="0" w:space="0" w:color="auto"/>
          </w:divBdr>
        </w:div>
        <w:div w:id="2129153237">
          <w:marLeft w:val="0"/>
          <w:marRight w:val="0"/>
          <w:marTop w:val="0"/>
          <w:marBottom w:val="0"/>
          <w:divBdr>
            <w:top w:val="none" w:sz="0" w:space="0" w:color="auto"/>
            <w:left w:val="none" w:sz="0" w:space="0" w:color="auto"/>
            <w:bottom w:val="none" w:sz="0" w:space="0" w:color="auto"/>
            <w:right w:val="none" w:sz="0" w:space="0" w:color="auto"/>
          </w:divBdr>
        </w:div>
        <w:div w:id="961499075">
          <w:marLeft w:val="0"/>
          <w:marRight w:val="0"/>
          <w:marTop w:val="0"/>
          <w:marBottom w:val="0"/>
          <w:divBdr>
            <w:top w:val="none" w:sz="0" w:space="0" w:color="auto"/>
            <w:left w:val="none" w:sz="0" w:space="0" w:color="auto"/>
            <w:bottom w:val="none" w:sz="0" w:space="0" w:color="auto"/>
            <w:right w:val="none" w:sz="0" w:space="0" w:color="auto"/>
          </w:divBdr>
        </w:div>
        <w:div w:id="27533000">
          <w:marLeft w:val="0"/>
          <w:marRight w:val="0"/>
          <w:marTop w:val="0"/>
          <w:marBottom w:val="0"/>
          <w:divBdr>
            <w:top w:val="none" w:sz="0" w:space="0" w:color="auto"/>
            <w:left w:val="none" w:sz="0" w:space="0" w:color="auto"/>
            <w:bottom w:val="none" w:sz="0" w:space="0" w:color="auto"/>
            <w:right w:val="none" w:sz="0" w:space="0" w:color="auto"/>
          </w:divBdr>
        </w:div>
        <w:div w:id="1712923690">
          <w:marLeft w:val="0"/>
          <w:marRight w:val="0"/>
          <w:marTop w:val="0"/>
          <w:marBottom w:val="0"/>
          <w:divBdr>
            <w:top w:val="none" w:sz="0" w:space="0" w:color="auto"/>
            <w:left w:val="none" w:sz="0" w:space="0" w:color="auto"/>
            <w:bottom w:val="none" w:sz="0" w:space="0" w:color="auto"/>
            <w:right w:val="none" w:sz="0" w:space="0" w:color="auto"/>
          </w:divBdr>
        </w:div>
        <w:div w:id="35399668">
          <w:marLeft w:val="0"/>
          <w:marRight w:val="0"/>
          <w:marTop w:val="0"/>
          <w:marBottom w:val="0"/>
          <w:divBdr>
            <w:top w:val="none" w:sz="0" w:space="0" w:color="auto"/>
            <w:left w:val="none" w:sz="0" w:space="0" w:color="auto"/>
            <w:bottom w:val="none" w:sz="0" w:space="0" w:color="auto"/>
            <w:right w:val="none" w:sz="0" w:space="0" w:color="auto"/>
          </w:divBdr>
        </w:div>
        <w:div w:id="1102217033">
          <w:marLeft w:val="0"/>
          <w:marRight w:val="0"/>
          <w:marTop w:val="0"/>
          <w:marBottom w:val="0"/>
          <w:divBdr>
            <w:top w:val="none" w:sz="0" w:space="0" w:color="auto"/>
            <w:left w:val="none" w:sz="0" w:space="0" w:color="auto"/>
            <w:bottom w:val="none" w:sz="0" w:space="0" w:color="auto"/>
            <w:right w:val="none" w:sz="0" w:space="0" w:color="auto"/>
          </w:divBdr>
        </w:div>
        <w:div w:id="1171989202">
          <w:marLeft w:val="0"/>
          <w:marRight w:val="0"/>
          <w:marTop w:val="0"/>
          <w:marBottom w:val="0"/>
          <w:divBdr>
            <w:top w:val="none" w:sz="0" w:space="0" w:color="auto"/>
            <w:left w:val="none" w:sz="0" w:space="0" w:color="auto"/>
            <w:bottom w:val="none" w:sz="0" w:space="0" w:color="auto"/>
            <w:right w:val="none" w:sz="0" w:space="0" w:color="auto"/>
          </w:divBdr>
        </w:div>
        <w:div w:id="1854294849">
          <w:marLeft w:val="0"/>
          <w:marRight w:val="0"/>
          <w:marTop w:val="0"/>
          <w:marBottom w:val="0"/>
          <w:divBdr>
            <w:top w:val="none" w:sz="0" w:space="0" w:color="auto"/>
            <w:left w:val="none" w:sz="0" w:space="0" w:color="auto"/>
            <w:bottom w:val="none" w:sz="0" w:space="0" w:color="auto"/>
            <w:right w:val="none" w:sz="0" w:space="0" w:color="auto"/>
          </w:divBdr>
        </w:div>
        <w:div w:id="283124499">
          <w:marLeft w:val="0"/>
          <w:marRight w:val="0"/>
          <w:marTop w:val="0"/>
          <w:marBottom w:val="0"/>
          <w:divBdr>
            <w:top w:val="none" w:sz="0" w:space="0" w:color="auto"/>
            <w:left w:val="none" w:sz="0" w:space="0" w:color="auto"/>
            <w:bottom w:val="none" w:sz="0" w:space="0" w:color="auto"/>
            <w:right w:val="none" w:sz="0" w:space="0" w:color="auto"/>
          </w:divBdr>
        </w:div>
        <w:div w:id="819687121">
          <w:marLeft w:val="0"/>
          <w:marRight w:val="0"/>
          <w:marTop w:val="0"/>
          <w:marBottom w:val="0"/>
          <w:divBdr>
            <w:top w:val="none" w:sz="0" w:space="0" w:color="auto"/>
            <w:left w:val="none" w:sz="0" w:space="0" w:color="auto"/>
            <w:bottom w:val="none" w:sz="0" w:space="0" w:color="auto"/>
            <w:right w:val="none" w:sz="0" w:space="0" w:color="auto"/>
          </w:divBdr>
        </w:div>
        <w:div w:id="1702170254">
          <w:marLeft w:val="0"/>
          <w:marRight w:val="0"/>
          <w:marTop w:val="0"/>
          <w:marBottom w:val="0"/>
          <w:divBdr>
            <w:top w:val="none" w:sz="0" w:space="0" w:color="auto"/>
            <w:left w:val="none" w:sz="0" w:space="0" w:color="auto"/>
            <w:bottom w:val="none" w:sz="0" w:space="0" w:color="auto"/>
            <w:right w:val="none" w:sz="0" w:space="0" w:color="auto"/>
          </w:divBdr>
        </w:div>
        <w:div w:id="2021737216">
          <w:marLeft w:val="0"/>
          <w:marRight w:val="0"/>
          <w:marTop w:val="0"/>
          <w:marBottom w:val="0"/>
          <w:divBdr>
            <w:top w:val="none" w:sz="0" w:space="0" w:color="auto"/>
            <w:left w:val="none" w:sz="0" w:space="0" w:color="auto"/>
            <w:bottom w:val="none" w:sz="0" w:space="0" w:color="auto"/>
            <w:right w:val="none" w:sz="0" w:space="0" w:color="auto"/>
          </w:divBdr>
        </w:div>
        <w:div w:id="1761170622">
          <w:marLeft w:val="0"/>
          <w:marRight w:val="0"/>
          <w:marTop w:val="0"/>
          <w:marBottom w:val="0"/>
          <w:divBdr>
            <w:top w:val="none" w:sz="0" w:space="0" w:color="auto"/>
            <w:left w:val="none" w:sz="0" w:space="0" w:color="auto"/>
            <w:bottom w:val="none" w:sz="0" w:space="0" w:color="auto"/>
            <w:right w:val="none" w:sz="0" w:space="0" w:color="auto"/>
          </w:divBdr>
        </w:div>
        <w:div w:id="455804191">
          <w:marLeft w:val="0"/>
          <w:marRight w:val="0"/>
          <w:marTop w:val="0"/>
          <w:marBottom w:val="0"/>
          <w:divBdr>
            <w:top w:val="none" w:sz="0" w:space="0" w:color="auto"/>
            <w:left w:val="none" w:sz="0" w:space="0" w:color="auto"/>
            <w:bottom w:val="none" w:sz="0" w:space="0" w:color="auto"/>
            <w:right w:val="none" w:sz="0" w:space="0" w:color="auto"/>
          </w:divBdr>
        </w:div>
        <w:div w:id="1961494733">
          <w:marLeft w:val="0"/>
          <w:marRight w:val="0"/>
          <w:marTop w:val="0"/>
          <w:marBottom w:val="0"/>
          <w:divBdr>
            <w:top w:val="none" w:sz="0" w:space="0" w:color="auto"/>
            <w:left w:val="none" w:sz="0" w:space="0" w:color="auto"/>
            <w:bottom w:val="none" w:sz="0" w:space="0" w:color="auto"/>
            <w:right w:val="none" w:sz="0" w:space="0" w:color="auto"/>
          </w:divBdr>
        </w:div>
        <w:div w:id="545531222">
          <w:marLeft w:val="0"/>
          <w:marRight w:val="0"/>
          <w:marTop w:val="0"/>
          <w:marBottom w:val="0"/>
          <w:divBdr>
            <w:top w:val="none" w:sz="0" w:space="0" w:color="auto"/>
            <w:left w:val="none" w:sz="0" w:space="0" w:color="auto"/>
            <w:bottom w:val="none" w:sz="0" w:space="0" w:color="auto"/>
            <w:right w:val="none" w:sz="0" w:space="0" w:color="auto"/>
          </w:divBdr>
        </w:div>
        <w:div w:id="1609656302">
          <w:marLeft w:val="0"/>
          <w:marRight w:val="0"/>
          <w:marTop w:val="0"/>
          <w:marBottom w:val="0"/>
          <w:divBdr>
            <w:top w:val="none" w:sz="0" w:space="0" w:color="auto"/>
            <w:left w:val="none" w:sz="0" w:space="0" w:color="auto"/>
            <w:bottom w:val="none" w:sz="0" w:space="0" w:color="auto"/>
            <w:right w:val="none" w:sz="0" w:space="0" w:color="auto"/>
          </w:divBdr>
        </w:div>
        <w:div w:id="1154957277">
          <w:marLeft w:val="0"/>
          <w:marRight w:val="0"/>
          <w:marTop w:val="0"/>
          <w:marBottom w:val="0"/>
          <w:divBdr>
            <w:top w:val="none" w:sz="0" w:space="0" w:color="auto"/>
            <w:left w:val="none" w:sz="0" w:space="0" w:color="auto"/>
            <w:bottom w:val="none" w:sz="0" w:space="0" w:color="auto"/>
            <w:right w:val="none" w:sz="0" w:space="0" w:color="auto"/>
          </w:divBdr>
        </w:div>
        <w:div w:id="785539479">
          <w:marLeft w:val="0"/>
          <w:marRight w:val="0"/>
          <w:marTop w:val="0"/>
          <w:marBottom w:val="0"/>
          <w:divBdr>
            <w:top w:val="none" w:sz="0" w:space="0" w:color="auto"/>
            <w:left w:val="none" w:sz="0" w:space="0" w:color="auto"/>
            <w:bottom w:val="none" w:sz="0" w:space="0" w:color="auto"/>
            <w:right w:val="none" w:sz="0" w:space="0" w:color="auto"/>
          </w:divBdr>
        </w:div>
        <w:div w:id="113913947">
          <w:marLeft w:val="0"/>
          <w:marRight w:val="0"/>
          <w:marTop w:val="0"/>
          <w:marBottom w:val="0"/>
          <w:divBdr>
            <w:top w:val="none" w:sz="0" w:space="0" w:color="auto"/>
            <w:left w:val="none" w:sz="0" w:space="0" w:color="auto"/>
            <w:bottom w:val="none" w:sz="0" w:space="0" w:color="auto"/>
            <w:right w:val="none" w:sz="0" w:space="0" w:color="auto"/>
          </w:divBdr>
        </w:div>
        <w:div w:id="708800319">
          <w:marLeft w:val="0"/>
          <w:marRight w:val="0"/>
          <w:marTop w:val="0"/>
          <w:marBottom w:val="0"/>
          <w:divBdr>
            <w:top w:val="none" w:sz="0" w:space="0" w:color="auto"/>
            <w:left w:val="none" w:sz="0" w:space="0" w:color="auto"/>
            <w:bottom w:val="none" w:sz="0" w:space="0" w:color="auto"/>
            <w:right w:val="none" w:sz="0" w:space="0" w:color="auto"/>
          </w:divBdr>
        </w:div>
        <w:div w:id="1511413787">
          <w:marLeft w:val="0"/>
          <w:marRight w:val="0"/>
          <w:marTop w:val="0"/>
          <w:marBottom w:val="0"/>
          <w:divBdr>
            <w:top w:val="none" w:sz="0" w:space="0" w:color="auto"/>
            <w:left w:val="none" w:sz="0" w:space="0" w:color="auto"/>
            <w:bottom w:val="none" w:sz="0" w:space="0" w:color="auto"/>
            <w:right w:val="none" w:sz="0" w:space="0" w:color="auto"/>
          </w:divBdr>
        </w:div>
        <w:div w:id="493306338">
          <w:marLeft w:val="0"/>
          <w:marRight w:val="0"/>
          <w:marTop w:val="0"/>
          <w:marBottom w:val="0"/>
          <w:divBdr>
            <w:top w:val="none" w:sz="0" w:space="0" w:color="auto"/>
            <w:left w:val="none" w:sz="0" w:space="0" w:color="auto"/>
            <w:bottom w:val="none" w:sz="0" w:space="0" w:color="auto"/>
            <w:right w:val="none" w:sz="0" w:space="0" w:color="auto"/>
          </w:divBdr>
        </w:div>
        <w:div w:id="336880951">
          <w:marLeft w:val="0"/>
          <w:marRight w:val="0"/>
          <w:marTop w:val="0"/>
          <w:marBottom w:val="0"/>
          <w:divBdr>
            <w:top w:val="none" w:sz="0" w:space="0" w:color="auto"/>
            <w:left w:val="none" w:sz="0" w:space="0" w:color="auto"/>
            <w:bottom w:val="none" w:sz="0" w:space="0" w:color="auto"/>
            <w:right w:val="none" w:sz="0" w:space="0" w:color="auto"/>
          </w:divBdr>
        </w:div>
        <w:div w:id="284775957">
          <w:marLeft w:val="0"/>
          <w:marRight w:val="0"/>
          <w:marTop w:val="0"/>
          <w:marBottom w:val="0"/>
          <w:divBdr>
            <w:top w:val="none" w:sz="0" w:space="0" w:color="auto"/>
            <w:left w:val="none" w:sz="0" w:space="0" w:color="auto"/>
            <w:bottom w:val="none" w:sz="0" w:space="0" w:color="auto"/>
            <w:right w:val="none" w:sz="0" w:space="0" w:color="auto"/>
          </w:divBdr>
        </w:div>
        <w:div w:id="266541053">
          <w:marLeft w:val="0"/>
          <w:marRight w:val="0"/>
          <w:marTop w:val="0"/>
          <w:marBottom w:val="0"/>
          <w:divBdr>
            <w:top w:val="none" w:sz="0" w:space="0" w:color="auto"/>
            <w:left w:val="none" w:sz="0" w:space="0" w:color="auto"/>
            <w:bottom w:val="none" w:sz="0" w:space="0" w:color="auto"/>
            <w:right w:val="none" w:sz="0" w:space="0" w:color="auto"/>
          </w:divBdr>
        </w:div>
        <w:div w:id="1115903496">
          <w:marLeft w:val="0"/>
          <w:marRight w:val="0"/>
          <w:marTop w:val="0"/>
          <w:marBottom w:val="0"/>
          <w:divBdr>
            <w:top w:val="none" w:sz="0" w:space="0" w:color="auto"/>
            <w:left w:val="none" w:sz="0" w:space="0" w:color="auto"/>
            <w:bottom w:val="none" w:sz="0" w:space="0" w:color="auto"/>
            <w:right w:val="none" w:sz="0" w:space="0" w:color="auto"/>
          </w:divBdr>
        </w:div>
        <w:div w:id="267667532">
          <w:marLeft w:val="0"/>
          <w:marRight w:val="0"/>
          <w:marTop w:val="0"/>
          <w:marBottom w:val="0"/>
          <w:divBdr>
            <w:top w:val="none" w:sz="0" w:space="0" w:color="auto"/>
            <w:left w:val="none" w:sz="0" w:space="0" w:color="auto"/>
            <w:bottom w:val="none" w:sz="0" w:space="0" w:color="auto"/>
            <w:right w:val="none" w:sz="0" w:space="0" w:color="auto"/>
          </w:divBdr>
        </w:div>
        <w:div w:id="920676707">
          <w:marLeft w:val="0"/>
          <w:marRight w:val="0"/>
          <w:marTop w:val="0"/>
          <w:marBottom w:val="0"/>
          <w:divBdr>
            <w:top w:val="none" w:sz="0" w:space="0" w:color="auto"/>
            <w:left w:val="none" w:sz="0" w:space="0" w:color="auto"/>
            <w:bottom w:val="none" w:sz="0" w:space="0" w:color="auto"/>
            <w:right w:val="none" w:sz="0" w:space="0" w:color="auto"/>
          </w:divBdr>
        </w:div>
        <w:div w:id="844445110">
          <w:marLeft w:val="0"/>
          <w:marRight w:val="0"/>
          <w:marTop w:val="0"/>
          <w:marBottom w:val="0"/>
          <w:divBdr>
            <w:top w:val="none" w:sz="0" w:space="0" w:color="auto"/>
            <w:left w:val="none" w:sz="0" w:space="0" w:color="auto"/>
            <w:bottom w:val="none" w:sz="0" w:space="0" w:color="auto"/>
            <w:right w:val="none" w:sz="0" w:space="0" w:color="auto"/>
          </w:divBdr>
        </w:div>
        <w:div w:id="842283530">
          <w:marLeft w:val="0"/>
          <w:marRight w:val="0"/>
          <w:marTop w:val="0"/>
          <w:marBottom w:val="0"/>
          <w:divBdr>
            <w:top w:val="none" w:sz="0" w:space="0" w:color="auto"/>
            <w:left w:val="none" w:sz="0" w:space="0" w:color="auto"/>
            <w:bottom w:val="none" w:sz="0" w:space="0" w:color="auto"/>
            <w:right w:val="none" w:sz="0" w:space="0" w:color="auto"/>
          </w:divBdr>
        </w:div>
        <w:div w:id="835268753">
          <w:marLeft w:val="0"/>
          <w:marRight w:val="0"/>
          <w:marTop w:val="0"/>
          <w:marBottom w:val="0"/>
          <w:divBdr>
            <w:top w:val="none" w:sz="0" w:space="0" w:color="auto"/>
            <w:left w:val="none" w:sz="0" w:space="0" w:color="auto"/>
            <w:bottom w:val="none" w:sz="0" w:space="0" w:color="auto"/>
            <w:right w:val="none" w:sz="0" w:space="0" w:color="auto"/>
          </w:divBdr>
        </w:div>
        <w:div w:id="1151170860">
          <w:marLeft w:val="0"/>
          <w:marRight w:val="0"/>
          <w:marTop w:val="0"/>
          <w:marBottom w:val="0"/>
          <w:divBdr>
            <w:top w:val="none" w:sz="0" w:space="0" w:color="auto"/>
            <w:left w:val="none" w:sz="0" w:space="0" w:color="auto"/>
            <w:bottom w:val="none" w:sz="0" w:space="0" w:color="auto"/>
            <w:right w:val="none" w:sz="0" w:space="0" w:color="auto"/>
          </w:divBdr>
        </w:div>
        <w:div w:id="715395444">
          <w:marLeft w:val="0"/>
          <w:marRight w:val="0"/>
          <w:marTop w:val="0"/>
          <w:marBottom w:val="0"/>
          <w:divBdr>
            <w:top w:val="none" w:sz="0" w:space="0" w:color="auto"/>
            <w:left w:val="none" w:sz="0" w:space="0" w:color="auto"/>
            <w:bottom w:val="none" w:sz="0" w:space="0" w:color="auto"/>
            <w:right w:val="none" w:sz="0" w:space="0" w:color="auto"/>
          </w:divBdr>
        </w:div>
        <w:div w:id="561253407">
          <w:marLeft w:val="0"/>
          <w:marRight w:val="0"/>
          <w:marTop w:val="0"/>
          <w:marBottom w:val="0"/>
          <w:divBdr>
            <w:top w:val="none" w:sz="0" w:space="0" w:color="auto"/>
            <w:left w:val="none" w:sz="0" w:space="0" w:color="auto"/>
            <w:bottom w:val="none" w:sz="0" w:space="0" w:color="auto"/>
            <w:right w:val="none" w:sz="0" w:space="0" w:color="auto"/>
          </w:divBdr>
        </w:div>
        <w:div w:id="142090904">
          <w:marLeft w:val="0"/>
          <w:marRight w:val="0"/>
          <w:marTop w:val="0"/>
          <w:marBottom w:val="0"/>
          <w:divBdr>
            <w:top w:val="none" w:sz="0" w:space="0" w:color="auto"/>
            <w:left w:val="none" w:sz="0" w:space="0" w:color="auto"/>
            <w:bottom w:val="none" w:sz="0" w:space="0" w:color="auto"/>
            <w:right w:val="none" w:sz="0" w:space="0" w:color="auto"/>
          </w:divBdr>
        </w:div>
        <w:div w:id="642198088">
          <w:marLeft w:val="0"/>
          <w:marRight w:val="0"/>
          <w:marTop w:val="0"/>
          <w:marBottom w:val="0"/>
          <w:divBdr>
            <w:top w:val="none" w:sz="0" w:space="0" w:color="auto"/>
            <w:left w:val="none" w:sz="0" w:space="0" w:color="auto"/>
            <w:bottom w:val="none" w:sz="0" w:space="0" w:color="auto"/>
            <w:right w:val="none" w:sz="0" w:space="0" w:color="auto"/>
          </w:divBdr>
        </w:div>
        <w:div w:id="507839687">
          <w:marLeft w:val="0"/>
          <w:marRight w:val="0"/>
          <w:marTop w:val="0"/>
          <w:marBottom w:val="0"/>
          <w:divBdr>
            <w:top w:val="none" w:sz="0" w:space="0" w:color="auto"/>
            <w:left w:val="none" w:sz="0" w:space="0" w:color="auto"/>
            <w:bottom w:val="none" w:sz="0" w:space="0" w:color="auto"/>
            <w:right w:val="none" w:sz="0" w:space="0" w:color="auto"/>
          </w:divBdr>
        </w:div>
        <w:div w:id="1347290272">
          <w:marLeft w:val="0"/>
          <w:marRight w:val="0"/>
          <w:marTop w:val="0"/>
          <w:marBottom w:val="0"/>
          <w:divBdr>
            <w:top w:val="none" w:sz="0" w:space="0" w:color="auto"/>
            <w:left w:val="none" w:sz="0" w:space="0" w:color="auto"/>
            <w:bottom w:val="none" w:sz="0" w:space="0" w:color="auto"/>
            <w:right w:val="none" w:sz="0" w:space="0" w:color="auto"/>
          </w:divBdr>
        </w:div>
        <w:div w:id="1769888170">
          <w:marLeft w:val="0"/>
          <w:marRight w:val="0"/>
          <w:marTop w:val="0"/>
          <w:marBottom w:val="0"/>
          <w:divBdr>
            <w:top w:val="none" w:sz="0" w:space="0" w:color="auto"/>
            <w:left w:val="none" w:sz="0" w:space="0" w:color="auto"/>
            <w:bottom w:val="none" w:sz="0" w:space="0" w:color="auto"/>
            <w:right w:val="none" w:sz="0" w:space="0" w:color="auto"/>
          </w:divBdr>
        </w:div>
        <w:div w:id="1790314585">
          <w:marLeft w:val="0"/>
          <w:marRight w:val="0"/>
          <w:marTop w:val="0"/>
          <w:marBottom w:val="0"/>
          <w:divBdr>
            <w:top w:val="none" w:sz="0" w:space="0" w:color="auto"/>
            <w:left w:val="none" w:sz="0" w:space="0" w:color="auto"/>
            <w:bottom w:val="none" w:sz="0" w:space="0" w:color="auto"/>
            <w:right w:val="none" w:sz="0" w:space="0" w:color="auto"/>
          </w:divBdr>
        </w:div>
        <w:div w:id="1087846234">
          <w:marLeft w:val="0"/>
          <w:marRight w:val="0"/>
          <w:marTop w:val="0"/>
          <w:marBottom w:val="0"/>
          <w:divBdr>
            <w:top w:val="none" w:sz="0" w:space="0" w:color="auto"/>
            <w:left w:val="none" w:sz="0" w:space="0" w:color="auto"/>
            <w:bottom w:val="none" w:sz="0" w:space="0" w:color="auto"/>
            <w:right w:val="none" w:sz="0" w:space="0" w:color="auto"/>
          </w:divBdr>
        </w:div>
        <w:div w:id="499782005">
          <w:marLeft w:val="0"/>
          <w:marRight w:val="0"/>
          <w:marTop w:val="0"/>
          <w:marBottom w:val="0"/>
          <w:divBdr>
            <w:top w:val="none" w:sz="0" w:space="0" w:color="auto"/>
            <w:left w:val="none" w:sz="0" w:space="0" w:color="auto"/>
            <w:bottom w:val="none" w:sz="0" w:space="0" w:color="auto"/>
            <w:right w:val="none" w:sz="0" w:space="0" w:color="auto"/>
          </w:divBdr>
        </w:div>
        <w:div w:id="1382628672">
          <w:marLeft w:val="0"/>
          <w:marRight w:val="0"/>
          <w:marTop w:val="0"/>
          <w:marBottom w:val="0"/>
          <w:divBdr>
            <w:top w:val="none" w:sz="0" w:space="0" w:color="auto"/>
            <w:left w:val="none" w:sz="0" w:space="0" w:color="auto"/>
            <w:bottom w:val="none" w:sz="0" w:space="0" w:color="auto"/>
            <w:right w:val="none" w:sz="0" w:space="0" w:color="auto"/>
          </w:divBdr>
        </w:div>
        <w:div w:id="1453133591">
          <w:marLeft w:val="0"/>
          <w:marRight w:val="0"/>
          <w:marTop w:val="0"/>
          <w:marBottom w:val="0"/>
          <w:divBdr>
            <w:top w:val="none" w:sz="0" w:space="0" w:color="auto"/>
            <w:left w:val="none" w:sz="0" w:space="0" w:color="auto"/>
            <w:bottom w:val="none" w:sz="0" w:space="0" w:color="auto"/>
            <w:right w:val="none" w:sz="0" w:space="0" w:color="auto"/>
          </w:divBdr>
        </w:div>
        <w:div w:id="2036805741">
          <w:marLeft w:val="0"/>
          <w:marRight w:val="0"/>
          <w:marTop w:val="0"/>
          <w:marBottom w:val="0"/>
          <w:divBdr>
            <w:top w:val="none" w:sz="0" w:space="0" w:color="auto"/>
            <w:left w:val="none" w:sz="0" w:space="0" w:color="auto"/>
            <w:bottom w:val="none" w:sz="0" w:space="0" w:color="auto"/>
            <w:right w:val="none" w:sz="0" w:space="0" w:color="auto"/>
          </w:divBdr>
        </w:div>
        <w:div w:id="1618104974">
          <w:marLeft w:val="0"/>
          <w:marRight w:val="0"/>
          <w:marTop w:val="0"/>
          <w:marBottom w:val="0"/>
          <w:divBdr>
            <w:top w:val="none" w:sz="0" w:space="0" w:color="auto"/>
            <w:left w:val="none" w:sz="0" w:space="0" w:color="auto"/>
            <w:bottom w:val="none" w:sz="0" w:space="0" w:color="auto"/>
            <w:right w:val="none" w:sz="0" w:space="0" w:color="auto"/>
          </w:divBdr>
        </w:div>
        <w:div w:id="678850822">
          <w:marLeft w:val="0"/>
          <w:marRight w:val="0"/>
          <w:marTop w:val="0"/>
          <w:marBottom w:val="0"/>
          <w:divBdr>
            <w:top w:val="none" w:sz="0" w:space="0" w:color="auto"/>
            <w:left w:val="none" w:sz="0" w:space="0" w:color="auto"/>
            <w:bottom w:val="none" w:sz="0" w:space="0" w:color="auto"/>
            <w:right w:val="none" w:sz="0" w:space="0" w:color="auto"/>
          </w:divBdr>
        </w:div>
        <w:div w:id="594242449">
          <w:marLeft w:val="0"/>
          <w:marRight w:val="0"/>
          <w:marTop w:val="0"/>
          <w:marBottom w:val="0"/>
          <w:divBdr>
            <w:top w:val="none" w:sz="0" w:space="0" w:color="auto"/>
            <w:left w:val="none" w:sz="0" w:space="0" w:color="auto"/>
            <w:bottom w:val="none" w:sz="0" w:space="0" w:color="auto"/>
            <w:right w:val="none" w:sz="0" w:space="0" w:color="auto"/>
          </w:divBdr>
        </w:div>
        <w:div w:id="926882663">
          <w:marLeft w:val="0"/>
          <w:marRight w:val="0"/>
          <w:marTop w:val="0"/>
          <w:marBottom w:val="0"/>
          <w:divBdr>
            <w:top w:val="none" w:sz="0" w:space="0" w:color="auto"/>
            <w:left w:val="none" w:sz="0" w:space="0" w:color="auto"/>
            <w:bottom w:val="none" w:sz="0" w:space="0" w:color="auto"/>
            <w:right w:val="none" w:sz="0" w:space="0" w:color="auto"/>
          </w:divBdr>
        </w:div>
        <w:div w:id="1211917139">
          <w:marLeft w:val="0"/>
          <w:marRight w:val="0"/>
          <w:marTop w:val="0"/>
          <w:marBottom w:val="0"/>
          <w:divBdr>
            <w:top w:val="none" w:sz="0" w:space="0" w:color="auto"/>
            <w:left w:val="none" w:sz="0" w:space="0" w:color="auto"/>
            <w:bottom w:val="none" w:sz="0" w:space="0" w:color="auto"/>
            <w:right w:val="none" w:sz="0" w:space="0" w:color="auto"/>
          </w:divBdr>
        </w:div>
        <w:div w:id="2041584286">
          <w:marLeft w:val="0"/>
          <w:marRight w:val="0"/>
          <w:marTop w:val="0"/>
          <w:marBottom w:val="0"/>
          <w:divBdr>
            <w:top w:val="none" w:sz="0" w:space="0" w:color="auto"/>
            <w:left w:val="none" w:sz="0" w:space="0" w:color="auto"/>
            <w:bottom w:val="none" w:sz="0" w:space="0" w:color="auto"/>
            <w:right w:val="none" w:sz="0" w:space="0" w:color="auto"/>
          </w:divBdr>
        </w:div>
        <w:div w:id="813137414">
          <w:marLeft w:val="0"/>
          <w:marRight w:val="0"/>
          <w:marTop w:val="0"/>
          <w:marBottom w:val="0"/>
          <w:divBdr>
            <w:top w:val="none" w:sz="0" w:space="0" w:color="auto"/>
            <w:left w:val="none" w:sz="0" w:space="0" w:color="auto"/>
            <w:bottom w:val="none" w:sz="0" w:space="0" w:color="auto"/>
            <w:right w:val="none" w:sz="0" w:space="0" w:color="auto"/>
          </w:divBdr>
        </w:div>
        <w:div w:id="1786264600">
          <w:marLeft w:val="0"/>
          <w:marRight w:val="0"/>
          <w:marTop w:val="0"/>
          <w:marBottom w:val="0"/>
          <w:divBdr>
            <w:top w:val="none" w:sz="0" w:space="0" w:color="auto"/>
            <w:left w:val="none" w:sz="0" w:space="0" w:color="auto"/>
            <w:bottom w:val="none" w:sz="0" w:space="0" w:color="auto"/>
            <w:right w:val="none" w:sz="0" w:space="0" w:color="auto"/>
          </w:divBdr>
        </w:div>
        <w:div w:id="1863320106">
          <w:marLeft w:val="0"/>
          <w:marRight w:val="0"/>
          <w:marTop w:val="0"/>
          <w:marBottom w:val="0"/>
          <w:divBdr>
            <w:top w:val="none" w:sz="0" w:space="0" w:color="auto"/>
            <w:left w:val="none" w:sz="0" w:space="0" w:color="auto"/>
            <w:bottom w:val="none" w:sz="0" w:space="0" w:color="auto"/>
            <w:right w:val="none" w:sz="0" w:space="0" w:color="auto"/>
          </w:divBdr>
        </w:div>
        <w:div w:id="211768682">
          <w:marLeft w:val="0"/>
          <w:marRight w:val="0"/>
          <w:marTop w:val="0"/>
          <w:marBottom w:val="0"/>
          <w:divBdr>
            <w:top w:val="none" w:sz="0" w:space="0" w:color="auto"/>
            <w:left w:val="none" w:sz="0" w:space="0" w:color="auto"/>
            <w:bottom w:val="none" w:sz="0" w:space="0" w:color="auto"/>
            <w:right w:val="none" w:sz="0" w:space="0" w:color="auto"/>
          </w:divBdr>
        </w:div>
        <w:div w:id="2006126918">
          <w:marLeft w:val="0"/>
          <w:marRight w:val="0"/>
          <w:marTop w:val="0"/>
          <w:marBottom w:val="0"/>
          <w:divBdr>
            <w:top w:val="none" w:sz="0" w:space="0" w:color="auto"/>
            <w:left w:val="none" w:sz="0" w:space="0" w:color="auto"/>
            <w:bottom w:val="none" w:sz="0" w:space="0" w:color="auto"/>
            <w:right w:val="none" w:sz="0" w:space="0" w:color="auto"/>
          </w:divBdr>
        </w:div>
        <w:div w:id="858663071">
          <w:marLeft w:val="0"/>
          <w:marRight w:val="0"/>
          <w:marTop w:val="0"/>
          <w:marBottom w:val="0"/>
          <w:divBdr>
            <w:top w:val="none" w:sz="0" w:space="0" w:color="auto"/>
            <w:left w:val="none" w:sz="0" w:space="0" w:color="auto"/>
            <w:bottom w:val="none" w:sz="0" w:space="0" w:color="auto"/>
            <w:right w:val="none" w:sz="0" w:space="0" w:color="auto"/>
          </w:divBdr>
        </w:div>
        <w:div w:id="1592739582">
          <w:marLeft w:val="0"/>
          <w:marRight w:val="0"/>
          <w:marTop w:val="0"/>
          <w:marBottom w:val="0"/>
          <w:divBdr>
            <w:top w:val="none" w:sz="0" w:space="0" w:color="auto"/>
            <w:left w:val="none" w:sz="0" w:space="0" w:color="auto"/>
            <w:bottom w:val="none" w:sz="0" w:space="0" w:color="auto"/>
            <w:right w:val="none" w:sz="0" w:space="0" w:color="auto"/>
          </w:divBdr>
        </w:div>
        <w:div w:id="413554478">
          <w:marLeft w:val="0"/>
          <w:marRight w:val="0"/>
          <w:marTop w:val="0"/>
          <w:marBottom w:val="0"/>
          <w:divBdr>
            <w:top w:val="none" w:sz="0" w:space="0" w:color="auto"/>
            <w:left w:val="none" w:sz="0" w:space="0" w:color="auto"/>
            <w:bottom w:val="none" w:sz="0" w:space="0" w:color="auto"/>
            <w:right w:val="none" w:sz="0" w:space="0" w:color="auto"/>
          </w:divBdr>
        </w:div>
        <w:div w:id="512259149">
          <w:marLeft w:val="0"/>
          <w:marRight w:val="0"/>
          <w:marTop w:val="0"/>
          <w:marBottom w:val="0"/>
          <w:divBdr>
            <w:top w:val="none" w:sz="0" w:space="0" w:color="auto"/>
            <w:left w:val="none" w:sz="0" w:space="0" w:color="auto"/>
            <w:bottom w:val="none" w:sz="0" w:space="0" w:color="auto"/>
            <w:right w:val="none" w:sz="0" w:space="0" w:color="auto"/>
          </w:divBdr>
        </w:div>
        <w:div w:id="1127511209">
          <w:marLeft w:val="0"/>
          <w:marRight w:val="0"/>
          <w:marTop w:val="0"/>
          <w:marBottom w:val="0"/>
          <w:divBdr>
            <w:top w:val="none" w:sz="0" w:space="0" w:color="auto"/>
            <w:left w:val="none" w:sz="0" w:space="0" w:color="auto"/>
            <w:bottom w:val="none" w:sz="0" w:space="0" w:color="auto"/>
            <w:right w:val="none" w:sz="0" w:space="0" w:color="auto"/>
          </w:divBdr>
        </w:div>
        <w:div w:id="281423270">
          <w:marLeft w:val="0"/>
          <w:marRight w:val="0"/>
          <w:marTop w:val="0"/>
          <w:marBottom w:val="0"/>
          <w:divBdr>
            <w:top w:val="none" w:sz="0" w:space="0" w:color="auto"/>
            <w:left w:val="none" w:sz="0" w:space="0" w:color="auto"/>
            <w:bottom w:val="none" w:sz="0" w:space="0" w:color="auto"/>
            <w:right w:val="none" w:sz="0" w:space="0" w:color="auto"/>
          </w:divBdr>
        </w:div>
        <w:div w:id="1057818772">
          <w:marLeft w:val="0"/>
          <w:marRight w:val="0"/>
          <w:marTop w:val="0"/>
          <w:marBottom w:val="0"/>
          <w:divBdr>
            <w:top w:val="none" w:sz="0" w:space="0" w:color="auto"/>
            <w:left w:val="none" w:sz="0" w:space="0" w:color="auto"/>
            <w:bottom w:val="none" w:sz="0" w:space="0" w:color="auto"/>
            <w:right w:val="none" w:sz="0" w:space="0" w:color="auto"/>
          </w:divBdr>
        </w:div>
        <w:div w:id="1326787322">
          <w:marLeft w:val="0"/>
          <w:marRight w:val="0"/>
          <w:marTop w:val="0"/>
          <w:marBottom w:val="0"/>
          <w:divBdr>
            <w:top w:val="none" w:sz="0" w:space="0" w:color="auto"/>
            <w:left w:val="none" w:sz="0" w:space="0" w:color="auto"/>
            <w:bottom w:val="none" w:sz="0" w:space="0" w:color="auto"/>
            <w:right w:val="none" w:sz="0" w:space="0" w:color="auto"/>
          </w:divBdr>
          <w:divsChild>
            <w:div w:id="462888023">
              <w:marLeft w:val="0"/>
              <w:marRight w:val="0"/>
              <w:marTop w:val="0"/>
              <w:marBottom w:val="150"/>
              <w:divBdr>
                <w:top w:val="none" w:sz="0" w:space="0" w:color="auto"/>
                <w:left w:val="none" w:sz="0" w:space="0" w:color="auto"/>
                <w:bottom w:val="none" w:sz="0" w:space="0" w:color="auto"/>
                <w:right w:val="none" w:sz="0" w:space="0" w:color="auto"/>
              </w:divBdr>
            </w:div>
          </w:divsChild>
        </w:div>
        <w:div w:id="1214738039">
          <w:marLeft w:val="0"/>
          <w:marRight w:val="0"/>
          <w:marTop w:val="0"/>
          <w:marBottom w:val="0"/>
          <w:divBdr>
            <w:top w:val="none" w:sz="0" w:space="0" w:color="auto"/>
            <w:left w:val="none" w:sz="0" w:space="0" w:color="auto"/>
            <w:bottom w:val="none" w:sz="0" w:space="0" w:color="auto"/>
            <w:right w:val="none" w:sz="0" w:space="0" w:color="auto"/>
          </w:divBdr>
        </w:div>
        <w:div w:id="1835562042">
          <w:marLeft w:val="0"/>
          <w:marRight w:val="0"/>
          <w:marTop w:val="0"/>
          <w:marBottom w:val="0"/>
          <w:divBdr>
            <w:top w:val="none" w:sz="0" w:space="0" w:color="auto"/>
            <w:left w:val="none" w:sz="0" w:space="0" w:color="auto"/>
            <w:bottom w:val="none" w:sz="0" w:space="0" w:color="auto"/>
            <w:right w:val="none" w:sz="0" w:space="0" w:color="auto"/>
          </w:divBdr>
        </w:div>
        <w:div w:id="1874805567">
          <w:marLeft w:val="0"/>
          <w:marRight w:val="0"/>
          <w:marTop w:val="0"/>
          <w:marBottom w:val="0"/>
          <w:divBdr>
            <w:top w:val="none" w:sz="0" w:space="0" w:color="auto"/>
            <w:left w:val="none" w:sz="0" w:space="0" w:color="auto"/>
            <w:bottom w:val="none" w:sz="0" w:space="0" w:color="auto"/>
            <w:right w:val="none" w:sz="0" w:space="0" w:color="auto"/>
          </w:divBdr>
        </w:div>
        <w:div w:id="1909416285">
          <w:marLeft w:val="0"/>
          <w:marRight w:val="0"/>
          <w:marTop w:val="0"/>
          <w:marBottom w:val="0"/>
          <w:divBdr>
            <w:top w:val="none" w:sz="0" w:space="0" w:color="auto"/>
            <w:left w:val="none" w:sz="0" w:space="0" w:color="auto"/>
            <w:bottom w:val="none" w:sz="0" w:space="0" w:color="auto"/>
            <w:right w:val="none" w:sz="0" w:space="0" w:color="auto"/>
          </w:divBdr>
        </w:div>
        <w:div w:id="1143430386">
          <w:marLeft w:val="0"/>
          <w:marRight w:val="0"/>
          <w:marTop w:val="0"/>
          <w:marBottom w:val="0"/>
          <w:divBdr>
            <w:top w:val="none" w:sz="0" w:space="0" w:color="auto"/>
            <w:left w:val="none" w:sz="0" w:space="0" w:color="auto"/>
            <w:bottom w:val="none" w:sz="0" w:space="0" w:color="auto"/>
            <w:right w:val="none" w:sz="0" w:space="0" w:color="auto"/>
          </w:divBdr>
        </w:div>
        <w:div w:id="1134910229">
          <w:marLeft w:val="0"/>
          <w:marRight w:val="0"/>
          <w:marTop w:val="0"/>
          <w:marBottom w:val="0"/>
          <w:divBdr>
            <w:top w:val="none" w:sz="0" w:space="0" w:color="auto"/>
            <w:left w:val="none" w:sz="0" w:space="0" w:color="auto"/>
            <w:bottom w:val="none" w:sz="0" w:space="0" w:color="auto"/>
            <w:right w:val="none" w:sz="0" w:space="0" w:color="auto"/>
          </w:divBdr>
        </w:div>
        <w:div w:id="1181974400">
          <w:marLeft w:val="0"/>
          <w:marRight w:val="0"/>
          <w:marTop w:val="0"/>
          <w:marBottom w:val="0"/>
          <w:divBdr>
            <w:top w:val="none" w:sz="0" w:space="0" w:color="auto"/>
            <w:left w:val="none" w:sz="0" w:space="0" w:color="auto"/>
            <w:bottom w:val="none" w:sz="0" w:space="0" w:color="auto"/>
            <w:right w:val="none" w:sz="0" w:space="0" w:color="auto"/>
          </w:divBdr>
        </w:div>
        <w:div w:id="1821190576">
          <w:marLeft w:val="0"/>
          <w:marRight w:val="0"/>
          <w:marTop w:val="0"/>
          <w:marBottom w:val="0"/>
          <w:divBdr>
            <w:top w:val="none" w:sz="0" w:space="0" w:color="auto"/>
            <w:left w:val="none" w:sz="0" w:space="0" w:color="auto"/>
            <w:bottom w:val="none" w:sz="0" w:space="0" w:color="auto"/>
            <w:right w:val="none" w:sz="0" w:space="0" w:color="auto"/>
          </w:divBdr>
        </w:div>
        <w:div w:id="1378701126">
          <w:marLeft w:val="0"/>
          <w:marRight w:val="0"/>
          <w:marTop w:val="0"/>
          <w:marBottom w:val="0"/>
          <w:divBdr>
            <w:top w:val="none" w:sz="0" w:space="0" w:color="auto"/>
            <w:left w:val="none" w:sz="0" w:space="0" w:color="auto"/>
            <w:bottom w:val="none" w:sz="0" w:space="0" w:color="auto"/>
            <w:right w:val="none" w:sz="0" w:space="0" w:color="auto"/>
          </w:divBdr>
        </w:div>
        <w:div w:id="5601314">
          <w:marLeft w:val="0"/>
          <w:marRight w:val="0"/>
          <w:marTop w:val="0"/>
          <w:marBottom w:val="0"/>
          <w:divBdr>
            <w:top w:val="none" w:sz="0" w:space="0" w:color="auto"/>
            <w:left w:val="none" w:sz="0" w:space="0" w:color="auto"/>
            <w:bottom w:val="none" w:sz="0" w:space="0" w:color="auto"/>
            <w:right w:val="none" w:sz="0" w:space="0" w:color="auto"/>
          </w:divBdr>
        </w:div>
        <w:div w:id="1765956166">
          <w:marLeft w:val="0"/>
          <w:marRight w:val="0"/>
          <w:marTop w:val="0"/>
          <w:marBottom w:val="0"/>
          <w:divBdr>
            <w:top w:val="none" w:sz="0" w:space="0" w:color="auto"/>
            <w:left w:val="none" w:sz="0" w:space="0" w:color="auto"/>
            <w:bottom w:val="none" w:sz="0" w:space="0" w:color="auto"/>
            <w:right w:val="none" w:sz="0" w:space="0" w:color="auto"/>
          </w:divBdr>
        </w:div>
        <w:div w:id="549070500">
          <w:marLeft w:val="0"/>
          <w:marRight w:val="0"/>
          <w:marTop w:val="0"/>
          <w:marBottom w:val="0"/>
          <w:divBdr>
            <w:top w:val="none" w:sz="0" w:space="0" w:color="auto"/>
            <w:left w:val="none" w:sz="0" w:space="0" w:color="auto"/>
            <w:bottom w:val="none" w:sz="0" w:space="0" w:color="auto"/>
            <w:right w:val="none" w:sz="0" w:space="0" w:color="auto"/>
          </w:divBdr>
        </w:div>
        <w:div w:id="2110153164">
          <w:marLeft w:val="0"/>
          <w:marRight w:val="0"/>
          <w:marTop w:val="0"/>
          <w:marBottom w:val="0"/>
          <w:divBdr>
            <w:top w:val="none" w:sz="0" w:space="0" w:color="auto"/>
            <w:left w:val="none" w:sz="0" w:space="0" w:color="auto"/>
            <w:bottom w:val="none" w:sz="0" w:space="0" w:color="auto"/>
            <w:right w:val="none" w:sz="0" w:space="0" w:color="auto"/>
          </w:divBdr>
        </w:div>
        <w:div w:id="1616134161">
          <w:marLeft w:val="0"/>
          <w:marRight w:val="0"/>
          <w:marTop w:val="0"/>
          <w:marBottom w:val="0"/>
          <w:divBdr>
            <w:top w:val="none" w:sz="0" w:space="0" w:color="auto"/>
            <w:left w:val="none" w:sz="0" w:space="0" w:color="auto"/>
            <w:bottom w:val="none" w:sz="0" w:space="0" w:color="auto"/>
            <w:right w:val="none" w:sz="0" w:space="0" w:color="auto"/>
          </w:divBdr>
        </w:div>
        <w:div w:id="1676034993">
          <w:marLeft w:val="0"/>
          <w:marRight w:val="0"/>
          <w:marTop w:val="0"/>
          <w:marBottom w:val="0"/>
          <w:divBdr>
            <w:top w:val="none" w:sz="0" w:space="0" w:color="auto"/>
            <w:left w:val="none" w:sz="0" w:space="0" w:color="auto"/>
            <w:bottom w:val="none" w:sz="0" w:space="0" w:color="auto"/>
            <w:right w:val="none" w:sz="0" w:space="0" w:color="auto"/>
          </w:divBdr>
        </w:div>
        <w:div w:id="1134176700">
          <w:marLeft w:val="0"/>
          <w:marRight w:val="0"/>
          <w:marTop w:val="0"/>
          <w:marBottom w:val="0"/>
          <w:divBdr>
            <w:top w:val="none" w:sz="0" w:space="0" w:color="auto"/>
            <w:left w:val="none" w:sz="0" w:space="0" w:color="auto"/>
            <w:bottom w:val="none" w:sz="0" w:space="0" w:color="auto"/>
            <w:right w:val="none" w:sz="0" w:space="0" w:color="auto"/>
          </w:divBdr>
        </w:div>
        <w:div w:id="791830562">
          <w:marLeft w:val="0"/>
          <w:marRight w:val="0"/>
          <w:marTop w:val="0"/>
          <w:marBottom w:val="0"/>
          <w:divBdr>
            <w:top w:val="none" w:sz="0" w:space="0" w:color="auto"/>
            <w:left w:val="none" w:sz="0" w:space="0" w:color="auto"/>
            <w:bottom w:val="none" w:sz="0" w:space="0" w:color="auto"/>
            <w:right w:val="none" w:sz="0" w:space="0" w:color="auto"/>
          </w:divBdr>
        </w:div>
        <w:div w:id="1358384008">
          <w:marLeft w:val="0"/>
          <w:marRight w:val="0"/>
          <w:marTop w:val="0"/>
          <w:marBottom w:val="0"/>
          <w:divBdr>
            <w:top w:val="none" w:sz="0" w:space="0" w:color="auto"/>
            <w:left w:val="none" w:sz="0" w:space="0" w:color="auto"/>
            <w:bottom w:val="none" w:sz="0" w:space="0" w:color="auto"/>
            <w:right w:val="none" w:sz="0" w:space="0" w:color="auto"/>
          </w:divBdr>
        </w:div>
        <w:div w:id="1072116352">
          <w:marLeft w:val="0"/>
          <w:marRight w:val="0"/>
          <w:marTop w:val="0"/>
          <w:marBottom w:val="0"/>
          <w:divBdr>
            <w:top w:val="none" w:sz="0" w:space="0" w:color="auto"/>
            <w:left w:val="none" w:sz="0" w:space="0" w:color="auto"/>
            <w:bottom w:val="none" w:sz="0" w:space="0" w:color="auto"/>
            <w:right w:val="none" w:sz="0" w:space="0" w:color="auto"/>
          </w:divBdr>
        </w:div>
        <w:div w:id="203567255">
          <w:marLeft w:val="0"/>
          <w:marRight w:val="0"/>
          <w:marTop w:val="0"/>
          <w:marBottom w:val="0"/>
          <w:divBdr>
            <w:top w:val="none" w:sz="0" w:space="0" w:color="auto"/>
            <w:left w:val="none" w:sz="0" w:space="0" w:color="auto"/>
            <w:bottom w:val="none" w:sz="0" w:space="0" w:color="auto"/>
            <w:right w:val="none" w:sz="0" w:space="0" w:color="auto"/>
          </w:divBdr>
        </w:div>
        <w:div w:id="701173899">
          <w:marLeft w:val="0"/>
          <w:marRight w:val="0"/>
          <w:marTop w:val="0"/>
          <w:marBottom w:val="0"/>
          <w:divBdr>
            <w:top w:val="none" w:sz="0" w:space="0" w:color="auto"/>
            <w:left w:val="none" w:sz="0" w:space="0" w:color="auto"/>
            <w:bottom w:val="none" w:sz="0" w:space="0" w:color="auto"/>
            <w:right w:val="none" w:sz="0" w:space="0" w:color="auto"/>
          </w:divBdr>
        </w:div>
        <w:div w:id="576281530">
          <w:marLeft w:val="0"/>
          <w:marRight w:val="0"/>
          <w:marTop w:val="0"/>
          <w:marBottom w:val="0"/>
          <w:divBdr>
            <w:top w:val="none" w:sz="0" w:space="0" w:color="auto"/>
            <w:left w:val="none" w:sz="0" w:space="0" w:color="auto"/>
            <w:bottom w:val="none" w:sz="0" w:space="0" w:color="auto"/>
            <w:right w:val="none" w:sz="0" w:space="0" w:color="auto"/>
          </w:divBdr>
        </w:div>
        <w:div w:id="486434126">
          <w:marLeft w:val="0"/>
          <w:marRight w:val="0"/>
          <w:marTop w:val="0"/>
          <w:marBottom w:val="0"/>
          <w:divBdr>
            <w:top w:val="none" w:sz="0" w:space="0" w:color="auto"/>
            <w:left w:val="none" w:sz="0" w:space="0" w:color="auto"/>
            <w:bottom w:val="none" w:sz="0" w:space="0" w:color="auto"/>
            <w:right w:val="none" w:sz="0" w:space="0" w:color="auto"/>
          </w:divBdr>
        </w:div>
        <w:div w:id="922227516">
          <w:marLeft w:val="0"/>
          <w:marRight w:val="0"/>
          <w:marTop w:val="0"/>
          <w:marBottom w:val="0"/>
          <w:divBdr>
            <w:top w:val="none" w:sz="0" w:space="0" w:color="auto"/>
            <w:left w:val="none" w:sz="0" w:space="0" w:color="auto"/>
            <w:bottom w:val="none" w:sz="0" w:space="0" w:color="auto"/>
            <w:right w:val="none" w:sz="0" w:space="0" w:color="auto"/>
          </w:divBdr>
        </w:div>
        <w:div w:id="2134056345">
          <w:marLeft w:val="0"/>
          <w:marRight w:val="0"/>
          <w:marTop w:val="0"/>
          <w:marBottom w:val="0"/>
          <w:divBdr>
            <w:top w:val="none" w:sz="0" w:space="0" w:color="auto"/>
            <w:left w:val="none" w:sz="0" w:space="0" w:color="auto"/>
            <w:bottom w:val="none" w:sz="0" w:space="0" w:color="auto"/>
            <w:right w:val="none" w:sz="0" w:space="0" w:color="auto"/>
          </w:divBdr>
        </w:div>
        <w:div w:id="2021661357">
          <w:marLeft w:val="0"/>
          <w:marRight w:val="0"/>
          <w:marTop w:val="0"/>
          <w:marBottom w:val="0"/>
          <w:divBdr>
            <w:top w:val="none" w:sz="0" w:space="0" w:color="auto"/>
            <w:left w:val="none" w:sz="0" w:space="0" w:color="auto"/>
            <w:bottom w:val="none" w:sz="0" w:space="0" w:color="auto"/>
            <w:right w:val="none" w:sz="0" w:space="0" w:color="auto"/>
          </w:divBdr>
        </w:div>
        <w:div w:id="2088190214">
          <w:marLeft w:val="0"/>
          <w:marRight w:val="0"/>
          <w:marTop w:val="0"/>
          <w:marBottom w:val="0"/>
          <w:divBdr>
            <w:top w:val="none" w:sz="0" w:space="0" w:color="auto"/>
            <w:left w:val="none" w:sz="0" w:space="0" w:color="auto"/>
            <w:bottom w:val="none" w:sz="0" w:space="0" w:color="auto"/>
            <w:right w:val="none" w:sz="0" w:space="0" w:color="auto"/>
          </w:divBdr>
        </w:div>
        <w:div w:id="481316988">
          <w:marLeft w:val="0"/>
          <w:marRight w:val="0"/>
          <w:marTop w:val="0"/>
          <w:marBottom w:val="0"/>
          <w:divBdr>
            <w:top w:val="none" w:sz="0" w:space="0" w:color="auto"/>
            <w:left w:val="none" w:sz="0" w:space="0" w:color="auto"/>
            <w:bottom w:val="none" w:sz="0" w:space="0" w:color="auto"/>
            <w:right w:val="none" w:sz="0" w:space="0" w:color="auto"/>
          </w:divBdr>
        </w:div>
        <w:div w:id="1251888291">
          <w:marLeft w:val="0"/>
          <w:marRight w:val="0"/>
          <w:marTop w:val="0"/>
          <w:marBottom w:val="0"/>
          <w:divBdr>
            <w:top w:val="none" w:sz="0" w:space="0" w:color="auto"/>
            <w:left w:val="none" w:sz="0" w:space="0" w:color="auto"/>
            <w:bottom w:val="none" w:sz="0" w:space="0" w:color="auto"/>
            <w:right w:val="none" w:sz="0" w:space="0" w:color="auto"/>
          </w:divBdr>
        </w:div>
        <w:div w:id="839544623">
          <w:marLeft w:val="0"/>
          <w:marRight w:val="0"/>
          <w:marTop w:val="0"/>
          <w:marBottom w:val="0"/>
          <w:divBdr>
            <w:top w:val="none" w:sz="0" w:space="0" w:color="auto"/>
            <w:left w:val="none" w:sz="0" w:space="0" w:color="auto"/>
            <w:bottom w:val="none" w:sz="0" w:space="0" w:color="auto"/>
            <w:right w:val="none" w:sz="0" w:space="0" w:color="auto"/>
          </w:divBdr>
        </w:div>
        <w:div w:id="394008150">
          <w:marLeft w:val="0"/>
          <w:marRight w:val="0"/>
          <w:marTop w:val="0"/>
          <w:marBottom w:val="0"/>
          <w:divBdr>
            <w:top w:val="none" w:sz="0" w:space="0" w:color="auto"/>
            <w:left w:val="none" w:sz="0" w:space="0" w:color="auto"/>
            <w:bottom w:val="none" w:sz="0" w:space="0" w:color="auto"/>
            <w:right w:val="none" w:sz="0" w:space="0" w:color="auto"/>
          </w:divBdr>
        </w:div>
        <w:div w:id="1874146253">
          <w:marLeft w:val="0"/>
          <w:marRight w:val="0"/>
          <w:marTop w:val="0"/>
          <w:marBottom w:val="0"/>
          <w:divBdr>
            <w:top w:val="none" w:sz="0" w:space="0" w:color="auto"/>
            <w:left w:val="none" w:sz="0" w:space="0" w:color="auto"/>
            <w:bottom w:val="none" w:sz="0" w:space="0" w:color="auto"/>
            <w:right w:val="none" w:sz="0" w:space="0" w:color="auto"/>
          </w:divBdr>
        </w:div>
        <w:div w:id="145978295">
          <w:marLeft w:val="0"/>
          <w:marRight w:val="0"/>
          <w:marTop w:val="0"/>
          <w:marBottom w:val="0"/>
          <w:divBdr>
            <w:top w:val="none" w:sz="0" w:space="0" w:color="auto"/>
            <w:left w:val="none" w:sz="0" w:space="0" w:color="auto"/>
            <w:bottom w:val="none" w:sz="0" w:space="0" w:color="auto"/>
            <w:right w:val="none" w:sz="0" w:space="0" w:color="auto"/>
          </w:divBdr>
        </w:div>
        <w:div w:id="1692492899">
          <w:marLeft w:val="0"/>
          <w:marRight w:val="0"/>
          <w:marTop w:val="0"/>
          <w:marBottom w:val="0"/>
          <w:divBdr>
            <w:top w:val="none" w:sz="0" w:space="0" w:color="auto"/>
            <w:left w:val="none" w:sz="0" w:space="0" w:color="auto"/>
            <w:bottom w:val="none" w:sz="0" w:space="0" w:color="auto"/>
            <w:right w:val="none" w:sz="0" w:space="0" w:color="auto"/>
          </w:divBdr>
        </w:div>
        <w:div w:id="1590694473">
          <w:marLeft w:val="0"/>
          <w:marRight w:val="0"/>
          <w:marTop w:val="0"/>
          <w:marBottom w:val="0"/>
          <w:divBdr>
            <w:top w:val="none" w:sz="0" w:space="0" w:color="auto"/>
            <w:left w:val="none" w:sz="0" w:space="0" w:color="auto"/>
            <w:bottom w:val="none" w:sz="0" w:space="0" w:color="auto"/>
            <w:right w:val="none" w:sz="0" w:space="0" w:color="auto"/>
          </w:divBdr>
        </w:div>
        <w:div w:id="1783304524">
          <w:marLeft w:val="0"/>
          <w:marRight w:val="0"/>
          <w:marTop w:val="0"/>
          <w:marBottom w:val="0"/>
          <w:divBdr>
            <w:top w:val="none" w:sz="0" w:space="0" w:color="auto"/>
            <w:left w:val="none" w:sz="0" w:space="0" w:color="auto"/>
            <w:bottom w:val="none" w:sz="0" w:space="0" w:color="auto"/>
            <w:right w:val="none" w:sz="0" w:space="0" w:color="auto"/>
          </w:divBdr>
        </w:div>
        <w:div w:id="303312358">
          <w:marLeft w:val="0"/>
          <w:marRight w:val="0"/>
          <w:marTop w:val="0"/>
          <w:marBottom w:val="0"/>
          <w:divBdr>
            <w:top w:val="none" w:sz="0" w:space="0" w:color="auto"/>
            <w:left w:val="none" w:sz="0" w:space="0" w:color="auto"/>
            <w:bottom w:val="none" w:sz="0" w:space="0" w:color="auto"/>
            <w:right w:val="none" w:sz="0" w:space="0" w:color="auto"/>
          </w:divBdr>
        </w:div>
        <w:div w:id="1708795749">
          <w:marLeft w:val="0"/>
          <w:marRight w:val="0"/>
          <w:marTop w:val="0"/>
          <w:marBottom w:val="0"/>
          <w:divBdr>
            <w:top w:val="none" w:sz="0" w:space="0" w:color="auto"/>
            <w:left w:val="none" w:sz="0" w:space="0" w:color="auto"/>
            <w:bottom w:val="none" w:sz="0" w:space="0" w:color="auto"/>
            <w:right w:val="none" w:sz="0" w:space="0" w:color="auto"/>
          </w:divBdr>
        </w:div>
        <w:div w:id="1982340841">
          <w:marLeft w:val="0"/>
          <w:marRight w:val="0"/>
          <w:marTop w:val="0"/>
          <w:marBottom w:val="0"/>
          <w:divBdr>
            <w:top w:val="none" w:sz="0" w:space="0" w:color="auto"/>
            <w:left w:val="none" w:sz="0" w:space="0" w:color="auto"/>
            <w:bottom w:val="none" w:sz="0" w:space="0" w:color="auto"/>
            <w:right w:val="none" w:sz="0" w:space="0" w:color="auto"/>
          </w:divBdr>
        </w:div>
        <w:div w:id="1361542264">
          <w:marLeft w:val="0"/>
          <w:marRight w:val="0"/>
          <w:marTop w:val="0"/>
          <w:marBottom w:val="0"/>
          <w:divBdr>
            <w:top w:val="none" w:sz="0" w:space="0" w:color="auto"/>
            <w:left w:val="none" w:sz="0" w:space="0" w:color="auto"/>
            <w:bottom w:val="none" w:sz="0" w:space="0" w:color="auto"/>
            <w:right w:val="none" w:sz="0" w:space="0" w:color="auto"/>
          </w:divBdr>
        </w:div>
        <w:div w:id="1671248291">
          <w:marLeft w:val="0"/>
          <w:marRight w:val="0"/>
          <w:marTop w:val="0"/>
          <w:marBottom w:val="0"/>
          <w:divBdr>
            <w:top w:val="none" w:sz="0" w:space="0" w:color="auto"/>
            <w:left w:val="none" w:sz="0" w:space="0" w:color="auto"/>
            <w:bottom w:val="none" w:sz="0" w:space="0" w:color="auto"/>
            <w:right w:val="none" w:sz="0" w:space="0" w:color="auto"/>
          </w:divBdr>
        </w:div>
        <w:div w:id="1155947448">
          <w:marLeft w:val="0"/>
          <w:marRight w:val="0"/>
          <w:marTop w:val="0"/>
          <w:marBottom w:val="0"/>
          <w:divBdr>
            <w:top w:val="none" w:sz="0" w:space="0" w:color="auto"/>
            <w:left w:val="none" w:sz="0" w:space="0" w:color="auto"/>
            <w:bottom w:val="none" w:sz="0" w:space="0" w:color="auto"/>
            <w:right w:val="none" w:sz="0" w:space="0" w:color="auto"/>
          </w:divBdr>
        </w:div>
        <w:div w:id="900603123">
          <w:marLeft w:val="0"/>
          <w:marRight w:val="0"/>
          <w:marTop w:val="0"/>
          <w:marBottom w:val="0"/>
          <w:divBdr>
            <w:top w:val="none" w:sz="0" w:space="0" w:color="auto"/>
            <w:left w:val="none" w:sz="0" w:space="0" w:color="auto"/>
            <w:bottom w:val="none" w:sz="0" w:space="0" w:color="auto"/>
            <w:right w:val="none" w:sz="0" w:space="0" w:color="auto"/>
          </w:divBdr>
        </w:div>
        <w:div w:id="557017974">
          <w:marLeft w:val="0"/>
          <w:marRight w:val="0"/>
          <w:marTop w:val="0"/>
          <w:marBottom w:val="0"/>
          <w:divBdr>
            <w:top w:val="none" w:sz="0" w:space="0" w:color="auto"/>
            <w:left w:val="none" w:sz="0" w:space="0" w:color="auto"/>
            <w:bottom w:val="none" w:sz="0" w:space="0" w:color="auto"/>
            <w:right w:val="none" w:sz="0" w:space="0" w:color="auto"/>
          </w:divBdr>
        </w:div>
        <w:div w:id="936258418">
          <w:marLeft w:val="0"/>
          <w:marRight w:val="0"/>
          <w:marTop w:val="0"/>
          <w:marBottom w:val="0"/>
          <w:divBdr>
            <w:top w:val="none" w:sz="0" w:space="0" w:color="auto"/>
            <w:left w:val="none" w:sz="0" w:space="0" w:color="auto"/>
            <w:bottom w:val="none" w:sz="0" w:space="0" w:color="auto"/>
            <w:right w:val="none" w:sz="0" w:space="0" w:color="auto"/>
          </w:divBdr>
        </w:div>
        <w:div w:id="940842983">
          <w:marLeft w:val="0"/>
          <w:marRight w:val="0"/>
          <w:marTop w:val="0"/>
          <w:marBottom w:val="0"/>
          <w:divBdr>
            <w:top w:val="none" w:sz="0" w:space="0" w:color="auto"/>
            <w:left w:val="none" w:sz="0" w:space="0" w:color="auto"/>
            <w:bottom w:val="none" w:sz="0" w:space="0" w:color="auto"/>
            <w:right w:val="none" w:sz="0" w:space="0" w:color="auto"/>
          </w:divBdr>
        </w:div>
        <w:div w:id="74515089">
          <w:marLeft w:val="0"/>
          <w:marRight w:val="0"/>
          <w:marTop w:val="0"/>
          <w:marBottom w:val="0"/>
          <w:divBdr>
            <w:top w:val="none" w:sz="0" w:space="0" w:color="auto"/>
            <w:left w:val="none" w:sz="0" w:space="0" w:color="auto"/>
            <w:bottom w:val="none" w:sz="0" w:space="0" w:color="auto"/>
            <w:right w:val="none" w:sz="0" w:space="0" w:color="auto"/>
          </w:divBdr>
        </w:div>
      </w:divsChild>
    </w:div>
    <w:div w:id="163589192">
      <w:bodyDiv w:val="1"/>
      <w:marLeft w:val="0"/>
      <w:marRight w:val="0"/>
      <w:marTop w:val="0"/>
      <w:marBottom w:val="0"/>
      <w:divBdr>
        <w:top w:val="none" w:sz="0" w:space="0" w:color="auto"/>
        <w:left w:val="none" w:sz="0" w:space="0" w:color="auto"/>
        <w:bottom w:val="none" w:sz="0" w:space="0" w:color="auto"/>
        <w:right w:val="none" w:sz="0" w:space="0" w:color="auto"/>
      </w:divBdr>
      <w:divsChild>
        <w:div w:id="670177079">
          <w:marLeft w:val="0"/>
          <w:marRight w:val="0"/>
          <w:marTop w:val="0"/>
          <w:marBottom w:val="0"/>
          <w:divBdr>
            <w:top w:val="none" w:sz="0" w:space="0" w:color="auto"/>
            <w:left w:val="none" w:sz="0" w:space="0" w:color="auto"/>
            <w:bottom w:val="none" w:sz="0" w:space="0" w:color="auto"/>
            <w:right w:val="none" w:sz="0" w:space="0" w:color="auto"/>
          </w:divBdr>
        </w:div>
        <w:div w:id="945113979">
          <w:marLeft w:val="0"/>
          <w:marRight w:val="0"/>
          <w:marTop w:val="0"/>
          <w:marBottom w:val="0"/>
          <w:divBdr>
            <w:top w:val="none" w:sz="0" w:space="0" w:color="auto"/>
            <w:left w:val="none" w:sz="0" w:space="0" w:color="auto"/>
            <w:bottom w:val="none" w:sz="0" w:space="0" w:color="auto"/>
            <w:right w:val="none" w:sz="0" w:space="0" w:color="auto"/>
          </w:divBdr>
        </w:div>
        <w:div w:id="1254045537">
          <w:marLeft w:val="0"/>
          <w:marRight w:val="0"/>
          <w:marTop w:val="0"/>
          <w:marBottom w:val="0"/>
          <w:divBdr>
            <w:top w:val="none" w:sz="0" w:space="0" w:color="auto"/>
            <w:left w:val="none" w:sz="0" w:space="0" w:color="auto"/>
            <w:bottom w:val="none" w:sz="0" w:space="0" w:color="auto"/>
            <w:right w:val="none" w:sz="0" w:space="0" w:color="auto"/>
          </w:divBdr>
        </w:div>
        <w:div w:id="694303962">
          <w:marLeft w:val="0"/>
          <w:marRight w:val="0"/>
          <w:marTop w:val="0"/>
          <w:marBottom w:val="0"/>
          <w:divBdr>
            <w:top w:val="none" w:sz="0" w:space="0" w:color="auto"/>
            <w:left w:val="none" w:sz="0" w:space="0" w:color="auto"/>
            <w:bottom w:val="none" w:sz="0" w:space="0" w:color="auto"/>
            <w:right w:val="none" w:sz="0" w:space="0" w:color="auto"/>
          </w:divBdr>
        </w:div>
        <w:div w:id="14695181">
          <w:marLeft w:val="0"/>
          <w:marRight w:val="0"/>
          <w:marTop w:val="0"/>
          <w:marBottom w:val="0"/>
          <w:divBdr>
            <w:top w:val="none" w:sz="0" w:space="0" w:color="auto"/>
            <w:left w:val="none" w:sz="0" w:space="0" w:color="auto"/>
            <w:bottom w:val="none" w:sz="0" w:space="0" w:color="auto"/>
            <w:right w:val="none" w:sz="0" w:space="0" w:color="auto"/>
          </w:divBdr>
        </w:div>
        <w:div w:id="1904103811">
          <w:marLeft w:val="0"/>
          <w:marRight w:val="0"/>
          <w:marTop w:val="0"/>
          <w:marBottom w:val="0"/>
          <w:divBdr>
            <w:top w:val="none" w:sz="0" w:space="0" w:color="auto"/>
            <w:left w:val="none" w:sz="0" w:space="0" w:color="auto"/>
            <w:bottom w:val="none" w:sz="0" w:space="0" w:color="auto"/>
            <w:right w:val="none" w:sz="0" w:space="0" w:color="auto"/>
          </w:divBdr>
        </w:div>
        <w:div w:id="767383670">
          <w:marLeft w:val="0"/>
          <w:marRight w:val="0"/>
          <w:marTop w:val="0"/>
          <w:marBottom w:val="0"/>
          <w:divBdr>
            <w:top w:val="none" w:sz="0" w:space="0" w:color="auto"/>
            <w:left w:val="none" w:sz="0" w:space="0" w:color="auto"/>
            <w:bottom w:val="none" w:sz="0" w:space="0" w:color="auto"/>
            <w:right w:val="none" w:sz="0" w:space="0" w:color="auto"/>
          </w:divBdr>
        </w:div>
        <w:div w:id="1263683087">
          <w:marLeft w:val="0"/>
          <w:marRight w:val="0"/>
          <w:marTop w:val="0"/>
          <w:marBottom w:val="0"/>
          <w:divBdr>
            <w:top w:val="none" w:sz="0" w:space="0" w:color="auto"/>
            <w:left w:val="none" w:sz="0" w:space="0" w:color="auto"/>
            <w:bottom w:val="none" w:sz="0" w:space="0" w:color="auto"/>
            <w:right w:val="none" w:sz="0" w:space="0" w:color="auto"/>
          </w:divBdr>
        </w:div>
        <w:div w:id="1443190928">
          <w:marLeft w:val="0"/>
          <w:marRight w:val="0"/>
          <w:marTop w:val="0"/>
          <w:marBottom w:val="0"/>
          <w:divBdr>
            <w:top w:val="none" w:sz="0" w:space="0" w:color="auto"/>
            <w:left w:val="none" w:sz="0" w:space="0" w:color="auto"/>
            <w:bottom w:val="none" w:sz="0" w:space="0" w:color="auto"/>
            <w:right w:val="none" w:sz="0" w:space="0" w:color="auto"/>
          </w:divBdr>
        </w:div>
        <w:div w:id="1031952555">
          <w:marLeft w:val="0"/>
          <w:marRight w:val="0"/>
          <w:marTop w:val="0"/>
          <w:marBottom w:val="0"/>
          <w:divBdr>
            <w:top w:val="none" w:sz="0" w:space="0" w:color="auto"/>
            <w:left w:val="none" w:sz="0" w:space="0" w:color="auto"/>
            <w:bottom w:val="none" w:sz="0" w:space="0" w:color="auto"/>
            <w:right w:val="none" w:sz="0" w:space="0" w:color="auto"/>
          </w:divBdr>
        </w:div>
        <w:div w:id="892689836">
          <w:marLeft w:val="0"/>
          <w:marRight w:val="0"/>
          <w:marTop w:val="0"/>
          <w:marBottom w:val="0"/>
          <w:divBdr>
            <w:top w:val="none" w:sz="0" w:space="0" w:color="auto"/>
            <w:left w:val="none" w:sz="0" w:space="0" w:color="auto"/>
            <w:bottom w:val="none" w:sz="0" w:space="0" w:color="auto"/>
            <w:right w:val="none" w:sz="0" w:space="0" w:color="auto"/>
          </w:divBdr>
        </w:div>
        <w:div w:id="1120880961">
          <w:marLeft w:val="0"/>
          <w:marRight w:val="0"/>
          <w:marTop w:val="0"/>
          <w:marBottom w:val="0"/>
          <w:divBdr>
            <w:top w:val="none" w:sz="0" w:space="0" w:color="auto"/>
            <w:left w:val="none" w:sz="0" w:space="0" w:color="auto"/>
            <w:bottom w:val="none" w:sz="0" w:space="0" w:color="auto"/>
            <w:right w:val="none" w:sz="0" w:space="0" w:color="auto"/>
          </w:divBdr>
        </w:div>
        <w:div w:id="1515534680">
          <w:marLeft w:val="0"/>
          <w:marRight w:val="0"/>
          <w:marTop w:val="0"/>
          <w:marBottom w:val="0"/>
          <w:divBdr>
            <w:top w:val="none" w:sz="0" w:space="0" w:color="auto"/>
            <w:left w:val="none" w:sz="0" w:space="0" w:color="auto"/>
            <w:bottom w:val="none" w:sz="0" w:space="0" w:color="auto"/>
            <w:right w:val="none" w:sz="0" w:space="0" w:color="auto"/>
          </w:divBdr>
        </w:div>
      </w:divsChild>
    </w:div>
    <w:div w:id="375741883">
      <w:bodyDiv w:val="1"/>
      <w:marLeft w:val="0"/>
      <w:marRight w:val="0"/>
      <w:marTop w:val="0"/>
      <w:marBottom w:val="0"/>
      <w:divBdr>
        <w:top w:val="none" w:sz="0" w:space="0" w:color="auto"/>
        <w:left w:val="none" w:sz="0" w:space="0" w:color="auto"/>
        <w:bottom w:val="none" w:sz="0" w:space="0" w:color="auto"/>
        <w:right w:val="none" w:sz="0" w:space="0" w:color="auto"/>
      </w:divBdr>
      <w:divsChild>
        <w:div w:id="920484388">
          <w:marLeft w:val="0"/>
          <w:marRight w:val="0"/>
          <w:marTop w:val="0"/>
          <w:marBottom w:val="0"/>
          <w:divBdr>
            <w:top w:val="none" w:sz="0" w:space="0" w:color="auto"/>
            <w:left w:val="none" w:sz="0" w:space="0" w:color="auto"/>
            <w:bottom w:val="none" w:sz="0" w:space="0" w:color="auto"/>
            <w:right w:val="none" w:sz="0" w:space="0" w:color="auto"/>
          </w:divBdr>
        </w:div>
        <w:div w:id="1805000374">
          <w:marLeft w:val="0"/>
          <w:marRight w:val="0"/>
          <w:marTop w:val="0"/>
          <w:marBottom w:val="0"/>
          <w:divBdr>
            <w:top w:val="none" w:sz="0" w:space="0" w:color="auto"/>
            <w:left w:val="none" w:sz="0" w:space="0" w:color="auto"/>
            <w:bottom w:val="none" w:sz="0" w:space="0" w:color="auto"/>
            <w:right w:val="none" w:sz="0" w:space="0" w:color="auto"/>
          </w:divBdr>
        </w:div>
        <w:div w:id="730154153">
          <w:marLeft w:val="0"/>
          <w:marRight w:val="0"/>
          <w:marTop w:val="0"/>
          <w:marBottom w:val="0"/>
          <w:divBdr>
            <w:top w:val="none" w:sz="0" w:space="0" w:color="auto"/>
            <w:left w:val="none" w:sz="0" w:space="0" w:color="auto"/>
            <w:bottom w:val="none" w:sz="0" w:space="0" w:color="auto"/>
            <w:right w:val="none" w:sz="0" w:space="0" w:color="auto"/>
          </w:divBdr>
        </w:div>
        <w:div w:id="936254561">
          <w:marLeft w:val="0"/>
          <w:marRight w:val="0"/>
          <w:marTop w:val="0"/>
          <w:marBottom w:val="0"/>
          <w:divBdr>
            <w:top w:val="none" w:sz="0" w:space="0" w:color="auto"/>
            <w:left w:val="none" w:sz="0" w:space="0" w:color="auto"/>
            <w:bottom w:val="none" w:sz="0" w:space="0" w:color="auto"/>
            <w:right w:val="none" w:sz="0" w:space="0" w:color="auto"/>
          </w:divBdr>
          <w:divsChild>
            <w:div w:id="643394529">
              <w:marLeft w:val="0"/>
              <w:marRight w:val="0"/>
              <w:marTop w:val="0"/>
              <w:marBottom w:val="150"/>
              <w:divBdr>
                <w:top w:val="none" w:sz="0" w:space="0" w:color="auto"/>
                <w:left w:val="none" w:sz="0" w:space="0" w:color="auto"/>
                <w:bottom w:val="none" w:sz="0" w:space="0" w:color="auto"/>
                <w:right w:val="none" w:sz="0" w:space="0" w:color="auto"/>
              </w:divBdr>
            </w:div>
          </w:divsChild>
        </w:div>
        <w:div w:id="1301226856">
          <w:marLeft w:val="0"/>
          <w:marRight w:val="0"/>
          <w:marTop w:val="0"/>
          <w:marBottom w:val="0"/>
          <w:divBdr>
            <w:top w:val="none" w:sz="0" w:space="0" w:color="auto"/>
            <w:left w:val="none" w:sz="0" w:space="0" w:color="auto"/>
            <w:bottom w:val="none" w:sz="0" w:space="0" w:color="auto"/>
            <w:right w:val="none" w:sz="0" w:space="0" w:color="auto"/>
          </w:divBdr>
        </w:div>
        <w:div w:id="915629123">
          <w:marLeft w:val="0"/>
          <w:marRight w:val="0"/>
          <w:marTop w:val="0"/>
          <w:marBottom w:val="0"/>
          <w:divBdr>
            <w:top w:val="none" w:sz="0" w:space="0" w:color="auto"/>
            <w:left w:val="none" w:sz="0" w:space="0" w:color="auto"/>
            <w:bottom w:val="none" w:sz="0" w:space="0" w:color="auto"/>
            <w:right w:val="none" w:sz="0" w:space="0" w:color="auto"/>
          </w:divBdr>
          <w:divsChild>
            <w:div w:id="794719442">
              <w:marLeft w:val="0"/>
              <w:marRight w:val="0"/>
              <w:marTop w:val="0"/>
              <w:marBottom w:val="150"/>
              <w:divBdr>
                <w:top w:val="none" w:sz="0" w:space="0" w:color="auto"/>
                <w:left w:val="none" w:sz="0" w:space="0" w:color="auto"/>
                <w:bottom w:val="none" w:sz="0" w:space="0" w:color="auto"/>
                <w:right w:val="none" w:sz="0" w:space="0" w:color="auto"/>
              </w:divBdr>
            </w:div>
          </w:divsChild>
        </w:div>
        <w:div w:id="321471458">
          <w:marLeft w:val="0"/>
          <w:marRight w:val="0"/>
          <w:marTop w:val="0"/>
          <w:marBottom w:val="0"/>
          <w:divBdr>
            <w:top w:val="none" w:sz="0" w:space="0" w:color="auto"/>
            <w:left w:val="none" w:sz="0" w:space="0" w:color="auto"/>
            <w:bottom w:val="none" w:sz="0" w:space="0" w:color="auto"/>
            <w:right w:val="none" w:sz="0" w:space="0" w:color="auto"/>
          </w:divBdr>
        </w:div>
        <w:div w:id="1390029957">
          <w:marLeft w:val="0"/>
          <w:marRight w:val="0"/>
          <w:marTop w:val="0"/>
          <w:marBottom w:val="0"/>
          <w:divBdr>
            <w:top w:val="none" w:sz="0" w:space="0" w:color="auto"/>
            <w:left w:val="none" w:sz="0" w:space="0" w:color="auto"/>
            <w:bottom w:val="none" w:sz="0" w:space="0" w:color="auto"/>
            <w:right w:val="none" w:sz="0" w:space="0" w:color="auto"/>
          </w:divBdr>
          <w:divsChild>
            <w:div w:id="1087111554">
              <w:marLeft w:val="0"/>
              <w:marRight w:val="0"/>
              <w:marTop w:val="0"/>
              <w:marBottom w:val="150"/>
              <w:divBdr>
                <w:top w:val="none" w:sz="0" w:space="0" w:color="auto"/>
                <w:left w:val="none" w:sz="0" w:space="0" w:color="auto"/>
                <w:bottom w:val="none" w:sz="0" w:space="0" w:color="auto"/>
                <w:right w:val="none" w:sz="0" w:space="0" w:color="auto"/>
              </w:divBdr>
            </w:div>
          </w:divsChild>
        </w:div>
        <w:div w:id="301079991">
          <w:marLeft w:val="0"/>
          <w:marRight w:val="0"/>
          <w:marTop w:val="0"/>
          <w:marBottom w:val="0"/>
          <w:divBdr>
            <w:top w:val="none" w:sz="0" w:space="0" w:color="auto"/>
            <w:left w:val="none" w:sz="0" w:space="0" w:color="auto"/>
            <w:bottom w:val="none" w:sz="0" w:space="0" w:color="auto"/>
            <w:right w:val="none" w:sz="0" w:space="0" w:color="auto"/>
          </w:divBdr>
        </w:div>
        <w:div w:id="1932080982">
          <w:marLeft w:val="0"/>
          <w:marRight w:val="0"/>
          <w:marTop w:val="0"/>
          <w:marBottom w:val="0"/>
          <w:divBdr>
            <w:top w:val="none" w:sz="0" w:space="0" w:color="auto"/>
            <w:left w:val="none" w:sz="0" w:space="0" w:color="auto"/>
            <w:bottom w:val="none" w:sz="0" w:space="0" w:color="auto"/>
            <w:right w:val="none" w:sz="0" w:space="0" w:color="auto"/>
          </w:divBdr>
        </w:div>
        <w:div w:id="2079597100">
          <w:marLeft w:val="0"/>
          <w:marRight w:val="0"/>
          <w:marTop w:val="0"/>
          <w:marBottom w:val="0"/>
          <w:divBdr>
            <w:top w:val="none" w:sz="0" w:space="0" w:color="auto"/>
            <w:left w:val="none" w:sz="0" w:space="0" w:color="auto"/>
            <w:bottom w:val="none" w:sz="0" w:space="0" w:color="auto"/>
            <w:right w:val="none" w:sz="0" w:space="0" w:color="auto"/>
          </w:divBdr>
        </w:div>
        <w:div w:id="2040547442">
          <w:marLeft w:val="0"/>
          <w:marRight w:val="0"/>
          <w:marTop w:val="0"/>
          <w:marBottom w:val="0"/>
          <w:divBdr>
            <w:top w:val="none" w:sz="0" w:space="0" w:color="auto"/>
            <w:left w:val="none" w:sz="0" w:space="0" w:color="auto"/>
            <w:bottom w:val="none" w:sz="0" w:space="0" w:color="auto"/>
            <w:right w:val="none" w:sz="0" w:space="0" w:color="auto"/>
          </w:divBdr>
        </w:div>
        <w:div w:id="1665627530">
          <w:marLeft w:val="0"/>
          <w:marRight w:val="0"/>
          <w:marTop w:val="0"/>
          <w:marBottom w:val="0"/>
          <w:divBdr>
            <w:top w:val="none" w:sz="0" w:space="0" w:color="auto"/>
            <w:left w:val="none" w:sz="0" w:space="0" w:color="auto"/>
            <w:bottom w:val="none" w:sz="0" w:space="0" w:color="auto"/>
            <w:right w:val="none" w:sz="0" w:space="0" w:color="auto"/>
          </w:divBdr>
        </w:div>
        <w:div w:id="1689913032">
          <w:marLeft w:val="0"/>
          <w:marRight w:val="0"/>
          <w:marTop w:val="0"/>
          <w:marBottom w:val="0"/>
          <w:divBdr>
            <w:top w:val="none" w:sz="0" w:space="0" w:color="auto"/>
            <w:left w:val="none" w:sz="0" w:space="0" w:color="auto"/>
            <w:bottom w:val="none" w:sz="0" w:space="0" w:color="auto"/>
            <w:right w:val="none" w:sz="0" w:space="0" w:color="auto"/>
          </w:divBdr>
        </w:div>
        <w:div w:id="1115490274">
          <w:marLeft w:val="0"/>
          <w:marRight w:val="0"/>
          <w:marTop w:val="0"/>
          <w:marBottom w:val="0"/>
          <w:divBdr>
            <w:top w:val="none" w:sz="0" w:space="0" w:color="auto"/>
            <w:left w:val="none" w:sz="0" w:space="0" w:color="auto"/>
            <w:bottom w:val="none" w:sz="0" w:space="0" w:color="auto"/>
            <w:right w:val="none" w:sz="0" w:space="0" w:color="auto"/>
          </w:divBdr>
          <w:divsChild>
            <w:div w:id="1647852343">
              <w:marLeft w:val="0"/>
              <w:marRight w:val="0"/>
              <w:marTop w:val="0"/>
              <w:marBottom w:val="150"/>
              <w:divBdr>
                <w:top w:val="none" w:sz="0" w:space="0" w:color="auto"/>
                <w:left w:val="none" w:sz="0" w:space="0" w:color="auto"/>
                <w:bottom w:val="none" w:sz="0" w:space="0" w:color="auto"/>
                <w:right w:val="none" w:sz="0" w:space="0" w:color="auto"/>
              </w:divBdr>
            </w:div>
          </w:divsChild>
        </w:div>
        <w:div w:id="1690527078">
          <w:marLeft w:val="0"/>
          <w:marRight w:val="0"/>
          <w:marTop w:val="0"/>
          <w:marBottom w:val="0"/>
          <w:divBdr>
            <w:top w:val="none" w:sz="0" w:space="0" w:color="auto"/>
            <w:left w:val="none" w:sz="0" w:space="0" w:color="auto"/>
            <w:bottom w:val="none" w:sz="0" w:space="0" w:color="auto"/>
            <w:right w:val="none" w:sz="0" w:space="0" w:color="auto"/>
          </w:divBdr>
        </w:div>
        <w:div w:id="720175641">
          <w:marLeft w:val="0"/>
          <w:marRight w:val="0"/>
          <w:marTop w:val="0"/>
          <w:marBottom w:val="0"/>
          <w:divBdr>
            <w:top w:val="none" w:sz="0" w:space="0" w:color="auto"/>
            <w:left w:val="none" w:sz="0" w:space="0" w:color="auto"/>
            <w:bottom w:val="none" w:sz="0" w:space="0" w:color="auto"/>
            <w:right w:val="none" w:sz="0" w:space="0" w:color="auto"/>
          </w:divBdr>
        </w:div>
        <w:div w:id="1575354694">
          <w:marLeft w:val="0"/>
          <w:marRight w:val="0"/>
          <w:marTop w:val="0"/>
          <w:marBottom w:val="0"/>
          <w:divBdr>
            <w:top w:val="none" w:sz="0" w:space="0" w:color="auto"/>
            <w:left w:val="none" w:sz="0" w:space="0" w:color="auto"/>
            <w:bottom w:val="none" w:sz="0" w:space="0" w:color="auto"/>
            <w:right w:val="none" w:sz="0" w:space="0" w:color="auto"/>
          </w:divBdr>
          <w:divsChild>
            <w:div w:id="238637808">
              <w:marLeft w:val="0"/>
              <w:marRight w:val="0"/>
              <w:marTop w:val="0"/>
              <w:marBottom w:val="150"/>
              <w:divBdr>
                <w:top w:val="none" w:sz="0" w:space="0" w:color="auto"/>
                <w:left w:val="none" w:sz="0" w:space="0" w:color="auto"/>
                <w:bottom w:val="none" w:sz="0" w:space="0" w:color="auto"/>
                <w:right w:val="none" w:sz="0" w:space="0" w:color="auto"/>
              </w:divBdr>
            </w:div>
          </w:divsChild>
        </w:div>
        <w:div w:id="1646080630">
          <w:marLeft w:val="0"/>
          <w:marRight w:val="0"/>
          <w:marTop w:val="0"/>
          <w:marBottom w:val="0"/>
          <w:divBdr>
            <w:top w:val="none" w:sz="0" w:space="0" w:color="auto"/>
            <w:left w:val="none" w:sz="0" w:space="0" w:color="auto"/>
            <w:bottom w:val="none" w:sz="0" w:space="0" w:color="auto"/>
            <w:right w:val="none" w:sz="0" w:space="0" w:color="auto"/>
          </w:divBdr>
        </w:div>
        <w:div w:id="2146508189">
          <w:marLeft w:val="0"/>
          <w:marRight w:val="0"/>
          <w:marTop w:val="0"/>
          <w:marBottom w:val="0"/>
          <w:divBdr>
            <w:top w:val="none" w:sz="0" w:space="0" w:color="auto"/>
            <w:left w:val="none" w:sz="0" w:space="0" w:color="auto"/>
            <w:bottom w:val="none" w:sz="0" w:space="0" w:color="auto"/>
            <w:right w:val="none" w:sz="0" w:space="0" w:color="auto"/>
          </w:divBdr>
        </w:div>
        <w:div w:id="419956640">
          <w:marLeft w:val="0"/>
          <w:marRight w:val="0"/>
          <w:marTop w:val="0"/>
          <w:marBottom w:val="0"/>
          <w:divBdr>
            <w:top w:val="none" w:sz="0" w:space="0" w:color="auto"/>
            <w:left w:val="none" w:sz="0" w:space="0" w:color="auto"/>
            <w:bottom w:val="none" w:sz="0" w:space="0" w:color="auto"/>
            <w:right w:val="none" w:sz="0" w:space="0" w:color="auto"/>
          </w:divBdr>
        </w:div>
        <w:div w:id="338696688">
          <w:marLeft w:val="0"/>
          <w:marRight w:val="0"/>
          <w:marTop w:val="0"/>
          <w:marBottom w:val="0"/>
          <w:divBdr>
            <w:top w:val="none" w:sz="0" w:space="0" w:color="auto"/>
            <w:left w:val="none" w:sz="0" w:space="0" w:color="auto"/>
            <w:bottom w:val="none" w:sz="0" w:space="0" w:color="auto"/>
            <w:right w:val="none" w:sz="0" w:space="0" w:color="auto"/>
          </w:divBdr>
          <w:divsChild>
            <w:div w:id="1113742573">
              <w:marLeft w:val="0"/>
              <w:marRight w:val="0"/>
              <w:marTop w:val="0"/>
              <w:marBottom w:val="150"/>
              <w:divBdr>
                <w:top w:val="none" w:sz="0" w:space="0" w:color="auto"/>
                <w:left w:val="none" w:sz="0" w:space="0" w:color="auto"/>
                <w:bottom w:val="none" w:sz="0" w:space="0" w:color="auto"/>
                <w:right w:val="none" w:sz="0" w:space="0" w:color="auto"/>
              </w:divBdr>
            </w:div>
          </w:divsChild>
        </w:div>
        <w:div w:id="487482370">
          <w:marLeft w:val="0"/>
          <w:marRight w:val="0"/>
          <w:marTop w:val="0"/>
          <w:marBottom w:val="0"/>
          <w:divBdr>
            <w:top w:val="none" w:sz="0" w:space="0" w:color="auto"/>
            <w:left w:val="none" w:sz="0" w:space="0" w:color="auto"/>
            <w:bottom w:val="none" w:sz="0" w:space="0" w:color="auto"/>
            <w:right w:val="none" w:sz="0" w:space="0" w:color="auto"/>
          </w:divBdr>
        </w:div>
        <w:div w:id="863783314">
          <w:marLeft w:val="0"/>
          <w:marRight w:val="0"/>
          <w:marTop w:val="0"/>
          <w:marBottom w:val="0"/>
          <w:divBdr>
            <w:top w:val="none" w:sz="0" w:space="0" w:color="auto"/>
            <w:left w:val="none" w:sz="0" w:space="0" w:color="auto"/>
            <w:bottom w:val="none" w:sz="0" w:space="0" w:color="auto"/>
            <w:right w:val="none" w:sz="0" w:space="0" w:color="auto"/>
          </w:divBdr>
        </w:div>
        <w:div w:id="758716926">
          <w:marLeft w:val="0"/>
          <w:marRight w:val="0"/>
          <w:marTop w:val="0"/>
          <w:marBottom w:val="0"/>
          <w:divBdr>
            <w:top w:val="none" w:sz="0" w:space="0" w:color="auto"/>
            <w:left w:val="none" w:sz="0" w:space="0" w:color="auto"/>
            <w:bottom w:val="none" w:sz="0" w:space="0" w:color="auto"/>
            <w:right w:val="none" w:sz="0" w:space="0" w:color="auto"/>
          </w:divBdr>
          <w:divsChild>
            <w:div w:id="1837722569">
              <w:marLeft w:val="0"/>
              <w:marRight w:val="0"/>
              <w:marTop w:val="0"/>
              <w:marBottom w:val="150"/>
              <w:divBdr>
                <w:top w:val="none" w:sz="0" w:space="0" w:color="auto"/>
                <w:left w:val="none" w:sz="0" w:space="0" w:color="auto"/>
                <w:bottom w:val="none" w:sz="0" w:space="0" w:color="auto"/>
                <w:right w:val="none" w:sz="0" w:space="0" w:color="auto"/>
              </w:divBdr>
            </w:div>
          </w:divsChild>
        </w:div>
        <w:div w:id="1065025627">
          <w:marLeft w:val="0"/>
          <w:marRight w:val="0"/>
          <w:marTop w:val="0"/>
          <w:marBottom w:val="0"/>
          <w:divBdr>
            <w:top w:val="none" w:sz="0" w:space="0" w:color="auto"/>
            <w:left w:val="none" w:sz="0" w:space="0" w:color="auto"/>
            <w:bottom w:val="none" w:sz="0" w:space="0" w:color="auto"/>
            <w:right w:val="none" w:sz="0" w:space="0" w:color="auto"/>
          </w:divBdr>
        </w:div>
        <w:div w:id="829712194">
          <w:marLeft w:val="0"/>
          <w:marRight w:val="0"/>
          <w:marTop w:val="0"/>
          <w:marBottom w:val="0"/>
          <w:divBdr>
            <w:top w:val="none" w:sz="0" w:space="0" w:color="auto"/>
            <w:left w:val="none" w:sz="0" w:space="0" w:color="auto"/>
            <w:bottom w:val="none" w:sz="0" w:space="0" w:color="auto"/>
            <w:right w:val="none" w:sz="0" w:space="0" w:color="auto"/>
          </w:divBdr>
        </w:div>
        <w:div w:id="2039356976">
          <w:marLeft w:val="0"/>
          <w:marRight w:val="0"/>
          <w:marTop w:val="0"/>
          <w:marBottom w:val="0"/>
          <w:divBdr>
            <w:top w:val="none" w:sz="0" w:space="0" w:color="auto"/>
            <w:left w:val="none" w:sz="0" w:space="0" w:color="auto"/>
            <w:bottom w:val="none" w:sz="0" w:space="0" w:color="auto"/>
            <w:right w:val="none" w:sz="0" w:space="0" w:color="auto"/>
          </w:divBdr>
        </w:div>
        <w:div w:id="610631164">
          <w:marLeft w:val="0"/>
          <w:marRight w:val="0"/>
          <w:marTop w:val="0"/>
          <w:marBottom w:val="0"/>
          <w:divBdr>
            <w:top w:val="none" w:sz="0" w:space="0" w:color="auto"/>
            <w:left w:val="none" w:sz="0" w:space="0" w:color="auto"/>
            <w:bottom w:val="none" w:sz="0" w:space="0" w:color="auto"/>
            <w:right w:val="none" w:sz="0" w:space="0" w:color="auto"/>
          </w:divBdr>
          <w:divsChild>
            <w:div w:id="1861579571">
              <w:marLeft w:val="0"/>
              <w:marRight w:val="0"/>
              <w:marTop w:val="0"/>
              <w:marBottom w:val="150"/>
              <w:divBdr>
                <w:top w:val="none" w:sz="0" w:space="0" w:color="auto"/>
                <w:left w:val="none" w:sz="0" w:space="0" w:color="auto"/>
                <w:bottom w:val="none" w:sz="0" w:space="0" w:color="auto"/>
                <w:right w:val="none" w:sz="0" w:space="0" w:color="auto"/>
              </w:divBdr>
            </w:div>
          </w:divsChild>
        </w:div>
        <w:div w:id="1265771002">
          <w:marLeft w:val="0"/>
          <w:marRight w:val="0"/>
          <w:marTop w:val="0"/>
          <w:marBottom w:val="0"/>
          <w:divBdr>
            <w:top w:val="none" w:sz="0" w:space="0" w:color="auto"/>
            <w:left w:val="none" w:sz="0" w:space="0" w:color="auto"/>
            <w:bottom w:val="none" w:sz="0" w:space="0" w:color="auto"/>
            <w:right w:val="none" w:sz="0" w:space="0" w:color="auto"/>
          </w:divBdr>
        </w:div>
        <w:div w:id="1985356818">
          <w:marLeft w:val="0"/>
          <w:marRight w:val="0"/>
          <w:marTop w:val="0"/>
          <w:marBottom w:val="0"/>
          <w:divBdr>
            <w:top w:val="none" w:sz="0" w:space="0" w:color="auto"/>
            <w:left w:val="none" w:sz="0" w:space="0" w:color="auto"/>
            <w:bottom w:val="none" w:sz="0" w:space="0" w:color="auto"/>
            <w:right w:val="none" w:sz="0" w:space="0" w:color="auto"/>
          </w:divBdr>
        </w:div>
        <w:div w:id="849293974">
          <w:marLeft w:val="0"/>
          <w:marRight w:val="0"/>
          <w:marTop w:val="0"/>
          <w:marBottom w:val="0"/>
          <w:divBdr>
            <w:top w:val="none" w:sz="0" w:space="0" w:color="auto"/>
            <w:left w:val="none" w:sz="0" w:space="0" w:color="auto"/>
            <w:bottom w:val="none" w:sz="0" w:space="0" w:color="auto"/>
            <w:right w:val="none" w:sz="0" w:space="0" w:color="auto"/>
          </w:divBdr>
          <w:divsChild>
            <w:div w:id="1797678051">
              <w:marLeft w:val="0"/>
              <w:marRight w:val="0"/>
              <w:marTop w:val="0"/>
              <w:marBottom w:val="150"/>
              <w:divBdr>
                <w:top w:val="none" w:sz="0" w:space="0" w:color="auto"/>
                <w:left w:val="none" w:sz="0" w:space="0" w:color="auto"/>
                <w:bottom w:val="none" w:sz="0" w:space="0" w:color="auto"/>
                <w:right w:val="none" w:sz="0" w:space="0" w:color="auto"/>
              </w:divBdr>
            </w:div>
          </w:divsChild>
        </w:div>
        <w:div w:id="690912463">
          <w:marLeft w:val="0"/>
          <w:marRight w:val="0"/>
          <w:marTop w:val="0"/>
          <w:marBottom w:val="0"/>
          <w:divBdr>
            <w:top w:val="none" w:sz="0" w:space="0" w:color="auto"/>
            <w:left w:val="none" w:sz="0" w:space="0" w:color="auto"/>
            <w:bottom w:val="none" w:sz="0" w:space="0" w:color="auto"/>
            <w:right w:val="none" w:sz="0" w:space="0" w:color="auto"/>
          </w:divBdr>
        </w:div>
        <w:div w:id="809402122">
          <w:marLeft w:val="0"/>
          <w:marRight w:val="0"/>
          <w:marTop w:val="0"/>
          <w:marBottom w:val="0"/>
          <w:divBdr>
            <w:top w:val="none" w:sz="0" w:space="0" w:color="auto"/>
            <w:left w:val="none" w:sz="0" w:space="0" w:color="auto"/>
            <w:bottom w:val="none" w:sz="0" w:space="0" w:color="auto"/>
            <w:right w:val="none" w:sz="0" w:space="0" w:color="auto"/>
          </w:divBdr>
        </w:div>
        <w:div w:id="1537041395">
          <w:marLeft w:val="0"/>
          <w:marRight w:val="0"/>
          <w:marTop w:val="0"/>
          <w:marBottom w:val="0"/>
          <w:divBdr>
            <w:top w:val="none" w:sz="0" w:space="0" w:color="auto"/>
            <w:left w:val="none" w:sz="0" w:space="0" w:color="auto"/>
            <w:bottom w:val="none" w:sz="0" w:space="0" w:color="auto"/>
            <w:right w:val="none" w:sz="0" w:space="0" w:color="auto"/>
          </w:divBdr>
        </w:div>
        <w:div w:id="499201781">
          <w:marLeft w:val="0"/>
          <w:marRight w:val="0"/>
          <w:marTop w:val="0"/>
          <w:marBottom w:val="0"/>
          <w:divBdr>
            <w:top w:val="none" w:sz="0" w:space="0" w:color="auto"/>
            <w:left w:val="none" w:sz="0" w:space="0" w:color="auto"/>
            <w:bottom w:val="none" w:sz="0" w:space="0" w:color="auto"/>
            <w:right w:val="none" w:sz="0" w:space="0" w:color="auto"/>
          </w:divBdr>
          <w:divsChild>
            <w:div w:id="668094407">
              <w:marLeft w:val="0"/>
              <w:marRight w:val="0"/>
              <w:marTop w:val="0"/>
              <w:marBottom w:val="150"/>
              <w:divBdr>
                <w:top w:val="none" w:sz="0" w:space="0" w:color="auto"/>
                <w:left w:val="none" w:sz="0" w:space="0" w:color="auto"/>
                <w:bottom w:val="none" w:sz="0" w:space="0" w:color="auto"/>
                <w:right w:val="none" w:sz="0" w:space="0" w:color="auto"/>
              </w:divBdr>
            </w:div>
          </w:divsChild>
        </w:div>
        <w:div w:id="1527526084">
          <w:marLeft w:val="0"/>
          <w:marRight w:val="0"/>
          <w:marTop w:val="0"/>
          <w:marBottom w:val="0"/>
          <w:divBdr>
            <w:top w:val="none" w:sz="0" w:space="0" w:color="auto"/>
            <w:left w:val="none" w:sz="0" w:space="0" w:color="auto"/>
            <w:bottom w:val="none" w:sz="0" w:space="0" w:color="auto"/>
            <w:right w:val="none" w:sz="0" w:space="0" w:color="auto"/>
          </w:divBdr>
        </w:div>
        <w:div w:id="801391017">
          <w:marLeft w:val="0"/>
          <w:marRight w:val="0"/>
          <w:marTop w:val="0"/>
          <w:marBottom w:val="0"/>
          <w:divBdr>
            <w:top w:val="none" w:sz="0" w:space="0" w:color="auto"/>
            <w:left w:val="none" w:sz="0" w:space="0" w:color="auto"/>
            <w:bottom w:val="none" w:sz="0" w:space="0" w:color="auto"/>
            <w:right w:val="none" w:sz="0" w:space="0" w:color="auto"/>
          </w:divBdr>
        </w:div>
        <w:div w:id="511728822">
          <w:marLeft w:val="0"/>
          <w:marRight w:val="0"/>
          <w:marTop w:val="0"/>
          <w:marBottom w:val="0"/>
          <w:divBdr>
            <w:top w:val="none" w:sz="0" w:space="0" w:color="auto"/>
            <w:left w:val="none" w:sz="0" w:space="0" w:color="auto"/>
            <w:bottom w:val="none" w:sz="0" w:space="0" w:color="auto"/>
            <w:right w:val="none" w:sz="0" w:space="0" w:color="auto"/>
          </w:divBdr>
        </w:div>
        <w:div w:id="1995640797">
          <w:marLeft w:val="0"/>
          <w:marRight w:val="0"/>
          <w:marTop w:val="0"/>
          <w:marBottom w:val="0"/>
          <w:divBdr>
            <w:top w:val="none" w:sz="0" w:space="0" w:color="auto"/>
            <w:left w:val="none" w:sz="0" w:space="0" w:color="auto"/>
            <w:bottom w:val="none" w:sz="0" w:space="0" w:color="auto"/>
            <w:right w:val="none" w:sz="0" w:space="0" w:color="auto"/>
          </w:divBdr>
          <w:divsChild>
            <w:div w:id="733505820">
              <w:marLeft w:val="0"/>
              <w:marRight w:val="0"/>
              <w:marTop w:val="0"/>
              <w:marBottom w:val="150"/>
              <w:divBdr>
                <w:top w:val="none" w:sz="0" w:space="0" w:color="auto"/>
                <w:left w:val="none" w:sz="0" w:space="0" w:color="auto"/>
                <w:bottom w:val="none" w:sz="0" w:space="0" w:color="auto"/>
                <w:right w:val="none" w:sz="0" w:space="0" w:color="auto"/>
              </w:divBdr>
            </w:div>
          </w:divsChild>
        </w:div>
        <w:div w:id="682558986">
          <w:marLeft w:val="0"/>
          <w:marRight w:val="0"/>
          <w:marTop w:val="0"/>
          <w:marBottom w:val="0"/>
          <w:divBdr>
            <w:top w:val="none" w:sz="0" w:space="0" w:color="auto"/>
            <w:left w:val="none" w:sz="0" w:space="0" w:color="auto"/>
            <w:bottom w:val="none" w:sz="0" w:space="0" w:color="auto"/>
            <w:right w:val="none" w:sz="0" w:space="0" w:color="auto"/>
          </w:divBdr>
        </w:div>
        <w:div w:id="611472000">
          <w:marLeft w:val="0"/>
          <w:marRight w:val="0"/>
          <w:marTop w:val="0"/>
          <w:marBottom w:val="0"/>
          <w:divBdr>
            <w:top w:val="none" w:sz="0" w:space="0" w:color="auto"/>
            <w:left w:val="none" w:sz="0" w:space="0" w:color="auto"/>
            <w:bottom w:val="none" w:sz="0" w:space="0" w:color="auto"/>
            <w:right w:val="none" w:sz="0" w:space="0" w:color="auto"/>
          </w:divBdr>
        </w:div>
        <w:div w:id="1574314672">
          <w:marLeft w:val="0"/>
          <w:marRight w:val="0"/>
          <w:marTop w:val="0"/>
          <w:marBottom w:val="0"/>
          <w:divBdr>
            <w:top w:val="none" w:sz="0" w:space="0" w:color="auto"/>
            <w:left w:val="none" w:sz="0" w:space="0" w:color="auto"/>
            <w:bottom w:val="none" w:sz="0" w:space="0" w:color="auto"/>
            <w:right w:val="none" w:sz="0" w:space="0" w:color="auto"/>
          </w:divBdr>
          <w:divsChild>
            <w:div w:id="1499419212">
              <w:marLeft w:val="0"/>
              <w:marRight w:val="0"/>
              <w:marTop w:val="0"/>
              <w:marBottom w:val="150"/>
              <w:divBdr>
                <w:top w:val="none" w:sz="0" w:space="0" w:color="auto"/>
                <w:left w:val="none" w:sz="0" w:space="0" w:color="auto"/>
                <w:bottom w:val="none" w:sz="0" w:space="0" w:color="auto"/>
                <w:right w:val="none" w:sz="0" w:space="0" w:color="auto"/>
              </w:divBdr>
            </w:div>
          </w:divsChild>
        </w:div>
        <w:div w:id="1247223239">
          <w:marLeft w:val="0"/>
          <w:marRight w:val="0"/>
          <w:marTop w:val="0"/>
          <w:marBottom w:val="0"/>
          <w:divBdr>
            <w:top w:val="none" w:sz="0" w:space="0" w:color="auto"/>
            <w:left w:val="none" w:sz="0" w:space="0" w:color="auto"/>
            <w:bottom w:val="none" w:sz="0" w:space="0" w:color="auto"/>
            <w:right w:val="none" w:sz="0" w:space="0" w:color="auto"/>
          </w:divBdr>
        </w:div>
        <w:div w:id="2072845970">
          <w:marLeft w:val="0"/>
          <w:marRight w:val="0"/>
          <w:marTop w:val="0"/>
          <w:marBottom w:val="0"/>
          <w:divBdr>
            <w:top w:val="none" w:sz="0" w:space="0" w:color="auto"/>
            <w:left w:val="none" w:sz="0" w:space="0" w:color="auto"/>
            <w:bottom w:val="none" w:sz="0" w:space="0" w:color="auto"/>
            <w:right w:val="none" w:sz="0" w:space="0" w:color="auto"/>
          </w:divBdr>
        </w:div>
        <w:div w:id="1519002555">
          <w:marLeft w:val="0"/>
          <w:marRight w:val="0"/>
          <w:marTop w:val="0"/>
          <w:marBottom w:val="0"/>
          <w:divBdr>
            <w:top w:val="none" w:sz="0" w:space="0" w:color="auto"/>
            <w:left w:val="none" w:sz="0" w:space="0" w:color="auto"/>
            <w:bottom w:val="none" w:sz="0" w:space="0" w:color="auto"/>
            <w:right w:val="none" w:sz="0" w:space="0" w:color="auto"/>
          </w:divBdr>
        </w:div>
        <w:div w:id="223874667">
          <w:marLeft w:val="0"/>
          <w:marRight w:val="0"/>
          <w:marTop w:val="0"/>
          <w:marBottom w:val="0"/>
          <w:divBdr>
            <w:top w:val="none" w:sz="0" w:space="0" w:color="auto"/>
            <w:left w:val="none" w:sz="0" w:space="0" w:color="auto"/>
            <w:bottom w:val="none" w:sz="0" w:space="0" w:color="auto"/>
            <w:right w:val="none" w:sz="0" w:space="0" w:color="auto"/>
          </w:divBdr>
          <w:divsChild>
            <w:div w:id="896550560">
              <w:marLeft w:val="0"/>
              <w:marRight w:val="0"/>
              <w:marTop w:val="0"/>
              <w:marBottom w:val="150"/>
              <w:divBdr>
                <w:top w:val="none" w:sz="0" w:space="0" w:color="auto"/>
                <w:left w:val="none" w:sz="0" w:space="0" w:color="auto"/>
                <w:bottom w:val="none" w:sz="0" w:space="0" w:color="auto"/>
                <w:right w:val="none" w:sz="0" w:space="0" w:color="auto"/>
              </w:divBdr>
            </w:div>
          </w:divsChild>
        </w:div>
        <w:div w:id="733159767">
          <w:marLeft w:val="0"/>
          <w:marRight w:val="0"/>
          <w:marTop w:val="0"/>
          <w:marBottom w:val="0"/>
          <w:divBdr>
            <w:top w:val="none" w:sz="0" w:space="0" w:color="auto"/>
            <w:left w:val="none" w:sz="0" w:space="0" w:color="auto"/>
            <w:bottom w:val="none" w:sz="0" w:space="0" w:color="auto"/>
            <w:right w:val="none" w:sz="0" w:space="0" w:color="auto"/>
          </w:divBdr>
        </w:div>
        <w:div w:id="596981259">
          <w:marLeft w:val="0"/>
          <w:marRight w:val="0"/>
          <w:marTop w:val="0"/>
          <w:marBottom w:val="0"/>
          <w:divBdr>
            <w:top w:val="none" w:sz="0" w:space="0" w:color="auto"/>
            <w:left w:val="none" w:sz="0" w:space="0" w:color="auto"/>
            <w:bottom w:val="none" w:sz="0" w:space="0" w:color="auto"/>
            <w:right w:val="none" w:sz="0" w:space="0" w:color="auto"/>
          </w:divBdr>
        </w:div>
        <w:div w:id="300353100">
          <w:marLeft w:val="0"/>
          <w:marRight w:val="0"/>
          <w:marTop w:val="0"/>
          <w:marBottom w:val="0"/>
          <w:divBdr>
            <w:top w:val="none" w:sz="0" w:space="0" w:color="auto"/>
            <w:left w:val="none" w:sz="0" w:space="0" w:color="auto"/>
            <w:bottom w:val="none" w:sz="0" w:space="0" w:color="auto"/>
            <w:right w:val="none" w:sz="0" w:space="0" w:color="auto"/>
          </w:divBdr>
          <w:divsChild>
            <w:div w:id="1241062372">
              <w:marLeft w:val="0"/>
              <w:marRight w:val="0"/>
              <w:marTop w:val="0"/>
              <w:marBottom w:val="150"/>
              <w:divBdr>
                <w:top w:val="none" w:sz="0" w:space="0" w:color="auto"/>
                <w:left w:val="none" w:sz="0" w:space="0" w:color="auto"/>
                <w:bottom w:val="none" w:sz="0" w:space="0" w:color="auto"/>
                <w:right w:val="none" w:sz="0" w:space="0" w:color="auto"/>
              </w:divBdr>
            </w:div>
          </w:divsChild>
        </w:div>
        <w:div w:id="743993064">
          <w:marLeft w:val="0"/>
          <w:marRight w:val="0"/>
          <w:marTop w:val="0"/>
          <w:marBottom w:val="0"/>
          <w:divBdr>
            <w:top w:val="none" w:sz="0" w:space="0" w:color="auto"/>
            <w:left w:val="none" w:sz="0" w:space="0" w:color="auto"/>
            <w:bottom w:val="none" w:sz="0" w:space="0" w:color="auto"/>
            <w:right w:val="none" w:sz="0" w:space="0" w:color="auto"/>
          </w:divBdr>
        </w:div>
        <w:div w:id="1430927461">
          <w:marLeft w:val="0"/>
          <w:marRight w:val="0"/>
          <w:marTop w:val="0"/>
          <w:marBottom w:val="0"/>
          <w:divBdr>
            <w:top w:val="none" w:sz="0" w:space="0" w:color="auto"/>
            <w:left w:val="none" w:sz="0" w:space="0" w:color="auto"/>
            <w:bottom w:val="none" w:sz="0" w:space="0" w:color="auto"/>
            <w:right w:val="none" w:sz="0" w:space="0" w:color="auto"/>
          </w:divBdr>
        </w:div>
        <w:div w:id="389882834">
          <w:marLeft w:val="0"/>
          <w:marRight w:val="0"/>
          <w:marTop w:val="0"/>
          <w:marBottom w:val="0"/>
          <w:divBdr>
            <w:top w:val="none" w:sz="0" w:space="0" w:color="auto"/>
            <w:left w:val="none" w:sz="0" w:space="0" w:color="auto"/>
            <w:bottom w:val="none" w:sz="0" w:space="0" w:color="auto"/>
            <w:right w:val="none" w:sz="0" w:space="0" w:color="auto"/>
          </w:divBdr>
        </w:div>
        <w:div w:id="1121345608">
          <w:marLeft w:val="0"/>
          <w:marRight w:val="0"/>
          <w:marTop w:val="0"/>
          <w:marBottom w:val="0"/>
          <w:divBdr>
            <w:top w:val="none" w:sz="0" w:space="0" w:color="auto"/>
            <w:left w:val="none" w:sz="0" w:space="0" w:color="auto"/>
            <w:bottom w:val="none" w:sz="0" w:space="0" w:color="auto"/>
            <w:right w:val="none" w:sz="0" w:space="0" w:color="auto"/>
          </w:divBdr>
          <w:divsChild>
            <w:div w:id="2126729380">
              <w:marLeft w:val="0"/>
              <w:marRight w:val="0"/>
              <w:marTop w:val="0"/>
              <w:marBottom w:val="150"/>
              <w:divBdr>
                <w:top w:val="none" w:sz="0" w:space="0" w:color="auto"/>
                <w:left w:val="none" w:sz="0" w:space="0" w:color="auto"/>
                <w:bottom w:val="none" w:sz="0" w:space="0" w:color="auto"/>
                <w:right w:val="none" w:sz="0" w:space="0" w:color="auto"/>
              </w:divBdr>
            </w:div>
          </w:divsChild>
        </w:div>
        <w:div w:id="1566140312">
          <w:marLeft w:val="0"/>
          <w:marRight w:val="0"/>
          <w:marTop w:val="0"/>
          <w:marBottom w:val="0"/>
          <w:divBdr>
            <w:top w:val="none" w:sz="0" w:space="0" w:color="auto"/>
            <w:left w:val="none" w:sz="0" w:space="0" w:color="auto"/>
            <w:bottom w:val="none" w:sz="0" w:space="0" w:color="auto"/>
            <w:right w:val="none" w:sz="0" w:space="0" w:color="auto"/>
          </w:divBdr>
        </w:div>
        <w:div w:id="1410694824">
          <w:marLeft w:val="0"/>
          <w:marRight w:val="0"/>
          <w:marTop w:val="0"/>
          <w:marBottom w:val="0"/>
          <w:divBdr>
            <w:top w:val="none" w:sz="0" w:space="0" w:color="auto"/>
            <w:left w:val="none" w:sz="0" w:space="0" w:color="auto"/>
            <w:bottom w:val="none" w:sz="0" w:space="0" w:color="auto"/>
            <w:right w:val="none" w:sz="0" w:space="0" w:color="auto"/>
          </w:divBdr>
        </w:div>
        <w:div w:id="610237814">
          <w:marLeft w:val="0"/>
          <w:marRight w:val="0"/>
          <w:marTop w:val="0"/>
          <w:marBottom w:val="0"/>
          <w:divBdr>
            <w:top w:val="none" w:sz="0" w:space="0" w:color="auto"/>
            <w:left w:val="none" w:sz="0" w:space="0" w:color="auto"/>
            <w:bottom w:val="none" w:sz="0" w:space="0" w:color="auto"/>
            <w:right w:val="none" w:sz="0" w:space="0" w:color="auto"/>
          </w:divBdr>
          <w:divsChild>
            <w:div w:id="116219625">
              <w:marLeft w:val="0"/>
              <w:marRight w:val="0"/>
              <w:marTop w:val="0"/>
              <w:marBottom w:val="150"/>
              <w:divBdr>
                <w:top w:val="none" w:sz="0" w:space="0" w:color="auto"/>
                <w:left w:val="none" w:sz="0" w:space="0" w:color="auto"/>
                <w:bottom w:val="none" w:sz="0" w:space="0" w:color="auto"/>
                <w:right w:val="none" w:sz="0" w:space="0" w:color="auto"/>
              </w:divBdr>
            </w:div>
          </w:divsChild>
        </w:div>
        <w:div w:id="1368291786">
          <w:marLeft w:val="0"/>
          <w:marRight w:val="0"/>
          <w:marTop w:val="0"/>
          <w:marBottom w:val="0"/>
          <w:divBdr>
            <w:top w:val="none" w:sz="0" w:space="0" w:color="auto"/>
            <w:left w:val="none" w:sz="0" w:space="0" w:color="auto"/>
            <w:bottom w:val="none" w:sz="0" w:space="0" w:color="auto"/>
            <w:right w:val="none" w:sz="0" w:space="0" w:color="auto"/>
          </w:divBdr>
        </w:div>
        <w:div w:id="1584797169">
          <w:marLeft w:val="0"/>
          <w:marRight w:val="0"/>
          <w:marTop w:val="0"/>
          <w:marBottom w:val="0"/>
          <w:divBdr>
            <w:top w:val="none" w:sz="0" w:space="0" w:color="auto"/>
            <w:left w:val="none" w:sz="0" w:space="0" w:color="auto"/>
            <w:bottom w:val="none" w:sz="0" w:space="0" w:color="auto"/>
            <w:right w:val="none" w:sz="0" w:space="0" w:color="auto"/>
          </w:divBdr>
        </w:div>
        <w:div w:id="1344043041">
          <w:marLeft w:val="0"/>
          <w:marRight w:val="0"/>
          <w:marTop w:val="0"/>
          <w:marBottom w:val="0"/>
          <w:divBdr>
            <w:top w:val="none" w:sz="0" w:space="0" w:color="auto"/>
            <w:left w:val="none" w:sz="0" w:space="0" w:color="auto"/>
            <w:bottom w:val="none" w:sz="0" w:space="0" w:color="auto"/>
            <w:right w:val="none" w:sz="0" w:space="0" w:color="auto"/>
          </w:divBdr>
        </w:div>
        <w:div w:id="1305770493">
          <w:marLeft w:val="0"/>
          <w:marRight w:val="0"/>
          <w:marTop w:val="0"/>
          <w:marBottom w:val="0"/>
          <w:divBdr>
            <w:top w:val="none" w:sz="0" w:space="0" w:color="auto"/>
            <w:left w:val="none" w:sz="0" w:space="0" w:color="auto"/>
            <w:bottom w:val="none" w:sz="0" w:space="0" w:color="auto"/>
            <w:right w:val="none" w:sz="0" w:space="0" w:color="auto"/>
          </w:divBdr>
          <w:divsChild>
            <w:div w:id="103620832">
              <w:marLeft w:val="0"/>
              <w:marRight w:val="0"/>
              <w:marTop w:val="0"/>
              <w:marBottom w:val="150"/>
              <w:divBdr>
                <w:top w:val="none" w:sz="0" w:space="0" w:color="auto"/>
                <w:left w:val="none" w:sz="0" w:space="0" w:color="auto"/>
                <w:bottom w:val="none" w:sz="0" w:space="0" w:color="auto"/>
                <w:right w:val="none" w:sz="0" w:space="0" w:color="auto"/>
              </w:divBdr>
            </w:div>
          </w:divsChild>
        </w:div>
        <w:div w:id="139614084">
          <w:marLeft w:val="0"/>
          <w:marRight w:val="0"/>
          <w:marTop w:val="0"/>
          <w:marBottom w:val="0"/>
          <w:divBdr>
            <w:top w:val="none" w:sz="0" w:space="0" w:color="auto"/>
            <w:left w:val="none" w:sz="0" w:space="0" w:color="auto"/>
            <w:bottom w:val="none" w:sz="0" w:space="0" w:color="auto"/>
            <w:right w:val="none" w:sz="0" w:space="0" w:color="auto"/>
          </w:divBdr>
        </w:div>
        <w:div w:id="2113478665">
          <w:marLeft w:val="0"/>
          <w:marRight w:val="0"/>
          <w:marTop w:val="0"/>
          <w:marBottom w:val="0"/>
          <w:divBdr>
            <w:top w:val="none" w:sz="0" w:space="0" w:color="auto"/>
            <w:left w:val="none" w:sz="0" w:space="0" w:color="auto"/>
            <w:bottom w:val="none" w:sz="0" w:space="0" w:color="auto"/>
            <w:right w:val="none" w:sz="0" w:space="0" w:color="auto"/>
          </w:divBdr>
        </w:div>
        <w:div w:id="348986843">
          <w:marLeft w:val="0"/>
          <w:marRight w:val="0"/>
          <w:marTop w:val="0"/>
          <w:marBottom w:val="0"/>
          <w:divBdr>
            <w:top w:val="none" w:sz="0" w:space="0" w:color="auto"/>
            <w:left w:val="none" w:sz="0" w:space="0" w:color="auto"/>
            <w:bottom w:val="none" w:sz="0" w:space="0" w:color="auto"/>
            <w:right w:val="none" w:sz="0" w:space="0" w:color="auto"/>
          </w:divBdr>
          <w:divsChild>
            <w:div w:id="257954654">
              <w:marLeft w:val="0"/>
              <w:marRight w:val="0"/>
              <w:marTop w:val="0"/>
              <w:marBottom w:val="150"/>
              <w:divBdr>
                <w:top w:val="none" w:sz="0" w:space="0" w:color="auto"/>
                <w:left w:val="none" w:sz="0" w:space="0" w:color="auto"/>
                <w:bottom w:val="none" w:sz="0" w:space="0" w:color="auto"/>
                <w:right w:val="none" w:sz="0" w:space="0" w:color="auto"/>
              </w:divBdr>
            </w:div>
          </w:divsChild>
        </w:div>
        <w:div w:id="2017422602">
          <w:marLeft w:val="0"/>
          <w:marRight w:val="0"/>
          <w:marTop w:val="0"/>
          <w:marBottom w:val="0"/>
          <w:divBdr>
            <w:top w:val="none" w:sz="0" w:space="0" w:color="auto"/>
            <w:left w:val="none" w:sz="0" w:space="0" w:color="auto"/>
            <w:bottom w:val="none" w:sz="0" w:space="0" w:color="auto"/>
            <w:right w:val="none" w:sz="0" w:space="0" w:color="auto"/>
          </w:divBdr>
        </w:div>
        <w:div w:id="964968759">
          <w:marLeft w:val="0"/>
          <w:marRight w:val="0"/>
          <w:marTop w:val="0"/>
          <w:marBottom w:val="0"/>
          <w:divBdr>
            <w:top w:val="none" w:sz="0" w:space="0" w:color="auto"/>
            <w:left w:val="none" w:sz="0" w:space="0" w:color="auto"/>
            <w:bottom w:val="none" w:sz="0" w:space="0" w:color="auto"/>
            <w:right w:val="none" w:sz="0" w:space="0" w:color="auto"/>
          </w:divBdr>
        </w:div>
        <w:div w:id="56711298">
          <w:marLeft w:val="0"/>
          <w:marRight w:val="0"/>
          <w:marTop w:val="0"/>
          <w:marBottom w:val="0"/>
          <w:divBdr>
            <w:top w:val="none" w:sz="0" w:space="0" w:color="auto"/>
            <w:left w:val="none" w:sz="0" w:space="0" w:color="auto"/>
            <w:bottom w:val="none" w:sz="0" w:space="0" w:color="auto"/>
            <w:right w:val="none" w:sz="0" w:space="0" w:color="auto"/>
          </w:divBdr>
        </w:div>
        <w:div w:id="424571518">
          <w:marLeft w:val="0"/>
          <w:marRight w:val="0"/>
          <w:marTop w:val="0"/>
          <w:marBottom w:val="0"/>
          <w:divBdr>
            <w:top w:val="none" w:sz="0" w:space="0" w:color="auto"/>
            <w:left w:val="none" w:sz="0" w:space="0" w:color="auto"/>
            <w:bottom w:val="none" w:sz="0" w:space="0" w:color="auto"/>
            <w:right w:val="none" w:sz="0" w:space="0" w:color="auto"/>
          </w:divBdr>
          <w:divsChild>
            <w:div w:id="2134982621">
              <w:marLeft w:val="0"/>
              <w:marRight w:val="0"/>
              <w:marTop w:val="0"/>
              <w:marBottom w:val="150"/>
              <w:divBdr>
                <w:top w:val="none" w:sz="0" w:space="0" w:color="auto"/>
                <w:left w:val="none" w:sz="0" w:space="0" w:color="auto"/>
                <w:bottom w:val="none" w:sz="0" w:space="0" w:color="auto"/>
                <w:right w:val="none" w:sz="0" w:space="0" w:color="auto"/>
              </w:divBdr>
            </w:div>
          </w:divsChild>
        </w:div>
        <w:div w:id="1834905302">
          <w:marLeft w:val="0"/>
          <w:marRight w:val="0"/>
          <w:marTop w:val="0"/>
          <w:marBottom w:val="0"/>
          <w:divBdr>
            <w:top w:val="none" w:sz="0" w:space="0" w:color="auto"/>
            <w:left w:val="none" w:sz="0" w:space="0" w:color="auto"/>
            <w:bottom w:val="none" w:sz="0" w:space="0" w:color="auto"/>
            <w:right w:val="none" w:sz="0" w:space="0" w:color="auto"/>
          </w:divBdr>
        </w:div>
        <w:div w:id="1016612093">
          <w:marLeft w:val="0"/>
          <w:marRight w:val="0"/>
          <w:marTop w:val="0"/>
          <w:marBottom w:val="0"/>
          <w:divBdr>
            <w:top w:val="none" w:sz="0" w:space="0" w:color="auto"/>
            <w:left w:val="none" w:sz="0" w:space="0" w:color="auto"/>
            <w:bottom w:val="none" w:sz="0" w:space="0" w:color="auto"/>
            <w:right w:val="none" w:sz="0" w:space="0" w:color="auto"/>
          </w:divBdr>
        </w:div>
        <w:div w:id="180553376">
          <w:marLeft w:val="0"/>
          <w:marRight w:val="0"/>
          <w:marTop w:val="0"/>
          <w:marBottom w:val="0"/>
          <w:divBdr>
            <w:top w:val="none" w:sz="0" w:space="0" w:color="auto"/>
            <w:left w:val="none" w:sz="0" w:space="0" w:color="auto"/>
            <w:bottom w:val="none" w:sz="0" w:space="0" w:color="auto"/>
            <w:right w:val="none" w:sz="0" w:space="0" w:color="auto"/>
          </w:divBdr>
          <w:divsChild>
            <w:div w:id="1293903606">
              <w:marLeft w:val="0"/>
              <w:marRight w:val="0"/>
              <w:marTop w:val="0"/>
              <w:marBottom w:val="150"/>
              <w:divBdr>
                <w:top w:val="none" w:sz="0" w:space="0" w:color="auto"/>
                <w:left w:val="none" w:sz="0" w:space="0" w:color="auto"/>
                <w:bottom w:val="none" w:sz="0" w:space="0" w:color="auto"/>
                <w:right w:val="none" w:sz="0" w:space="0" w:color="auto"/>
              </w:divBdr>
            </w:div>
          </w:divsChild>
        </w:div>
        <w:div w:id="598175844">
          <w:marLeft w:val="0"/>
          <w:marRight w:val="0"/>
          <w:marTop w:val="0"/>
          <w:marBottom w:val="0"/>
          <w:divBdr>
            <w:top w:val="none" w:sz="0" w:space="0" w:color="auto"/>
            <w:left w:val="none" w:sz="0" w:space="0" w:color="auto"/>
            <w:bottom w:val="none" w:sz="0" w:space="0" w:color="auto"/>
            <w:right w:val="none" w:sz="0" w:space="0" w:color="auto"/>
          </w:divBdr>
        </w:div>
        <w:div w:id="1651208773">
          <w:marLeft w:val="0"/>
          <w:marRight w:val="0"/>
          <w:marTop w:val="0"/>
          <w:marBottom w:val="0"/>
          <w:divBdr>
            <w:top w:val="none" w:sz="0" w:space="0" w:color="auto"/>
            <w:left w:val="none" w:sz="0" w:space="0" w:color="auto"/>
            <w:bottom w:val="none" w:sz="0" w:space="0" w:color="auto"/>
            <w:right w:val="none" w:sz="0" w:space="0" w:color="auto"/>
          </w:divBdr>
        </w:div>
        <w:div w:id="1573544445">
          <w:marLeft w:val="0"/>
          <w:marRight w:val="0"/>
          <w:marTop w:val="0"/>
          <w:marBottom w:val="0"/>
          <w:divBdr>
            <w:top w:val="none" w:sz="0" w:space="0" w:color="auto"/>
            <w:left w:val="none" w:sz="0" w:space="0" w:color="auto"/>
            <w:bottom w:val="none" w:sz="0" w:space="0" w:color="auto"/>
            <w:right w:val="none" w:sz="0" w:space="0" w:color="auto"/>
          </w:divBdr>
        </w:div>
        <w:div w:id="1644694654">
          <w:marLeft w:val="0"/>
          <w:marRight w:val="0"/>
          <w:marTop w:val="0"/>
          <w:marBottom w:val="0"/>
          <w:divBdr>
            <w:top w:val="none" w:sz="0" w:space="0" w:color="auto"/>
            <w:left w:val="none" w:sz="0" w:space="0" w:color="auto"/>
            <w:bottom w:val="none" w:sz="0" w:space="0" w:color="auto"/>
            <w:right w:val="none" w:sz="0" w:space="0" w:color="auto"/>
          </w:divBdr>
          <w:divsChild>
            <w:div w:id="644312561">
              <w:marLeft w:val="0"/>
              <w:marRight w:val="0"/>
              <w:marTop w:val="0"/>
              <w:marBottom w:val="150"/>
              <w:divBdr>
                <w:top w:val="none" w:sz="0" w:space="0" w:color="auto"/>
                <w:left w:val="none" w:sz="0" w:space="0" w:color="auto"/>
                <w:bottom w:val="none" w:sz="0" w:space="0" w:color="auto"/>
                <w:right w:val="none" w:sz="0" w:space="0" w:color="auto"/>
              </w:divBdr>
            </w:div>
          </w:divsChild>
        </w:div>
        <w:div w:id="1125388849">
          <w:marLeft w:val="0"/>
          <w:marRight w:val="0"/>
          <w:marTop w:val="0"/>
          <w:marBottom w:val="0"/>
          <w:divBdr>
            <w:top w:val="none" w:sz="0" w:space="0" w:color="auto"/>
            <w:left w:val="none" w:sz="0" w:space="0" w:color="auto"/>
            <w:bottom w:val="none" w:sz="0" w:space="0" w:color="auto"/>
            <w:right w:val="none" w:sz="0" w:space="0" w:color="auto"/>
          </w:divBdr>
        </w:div>
        <w:div w:id="2013987672">
          <w:marLeft w:val="0"/>
          <w:marRight w:val="0"/>
          <w:marTop w:val="0"/>
          <w:marBottom w:val="0"/>
          <w:divBdr>
            <w:top w:val="none" w:sz="0" w:space="0" w:color="auto"/>
            <w:left w:val="none" w:sz="0" w:space="0" w:color="auto"/>
            <w:bottom w:val="none" w:sz="0" w:space="0" w:color="auto"/>
            <w:right w:val="none" w:sz="0" w:space="0" w:color="auto"/>
          </w:divBdr>
        </w:div>
        <w:div w:id="1075250635">
          <w:marLeft w:val="0"/>
          <w:marRight w:val="0"/>
          <w:marTop w:val="0"/>
          <w:marBottom w:val="0"/>
          <w:divBdr>
            <w:top w:val="none" w:sz="0" w:space="0" w:color="auto"/>
            <w:left w:val="none" w:sz="0" w:space="0" w:color="auto"/>
            <w:bottom w:val="none" w:sz="0" w:space="0" w:color="auto"/>
            <w:right w:val="none" w:sz="0" w:space="0" w:color="auto"/>
          </w:divBdr>
          <w:divsChild>
            <w:div w:id="216353846">
              <w:marLeft w:val="0"/>
              <w:marRight w:val="0"/>
              <w:marTop w:val="0"/>
              <w:marBottom w:val="150"/>
              <w:divBdr>
                <w:top w:val="none" w:sz="0" w:space="0" w:color="auto"/>
                <w:left w:val="none" w:sz="0" w:space="0" w:color="auto"/>
                <w:bottom w:val="none" w:sz="0" w:space="0" w:color="auto"/>
                <w:right w:val="none" w:sz="0" w:space="0" w:color="auto"/>
              </w:divBdr>
            </w:div>
          </w:divsChild>
        </w:div>
        <w:div w:id="1265650451">
          <w:marLeft w:val="0"/>
          <w:marRight w:val="0"/>
          <w:marTop w:val="0"/>
          <w:marBottom w:val="0"/>
          <w:divBdr>
            <w:top w:val="none" w:sz="0" w:space="0" w:color="auto"/>
            <w:left w:val="none" w:sz="0" w:space="0" w:color="auto"/>
            <w:bottom w:val="none" w:sz="0" w:space="0" w:color="auto"/>
            <w:right w:val="none" w:sz="0" w:space="0" w:color="auto"/>
          </w:divBdr>
        </w:div>
        <w:div w:id="595677028">
          <w:marLeft w:val="0"/>
          <w:marRight w:val="0"/>
          <w:marTop w:val="0"/>
          <w:marBottom w:val="0"/>
          <w:divBdr>
            <w:top w:val="none" w:sz="0" w:space="0" w:color="auto"/>
            <w:left w:val="none" w:sz="0" w:space="0" w:color="auto"/>
            <w:bottom w:val="none" w:sz="0" w:space="0" w:color="auto"/>
            <w:right w:val="none" w:sz="0" w:space="0" w:color="auto"/>
          </w:divBdr>
        </w:div>
        <w:div w:id="1636058063">
          <w:marLeft w:val="0"/>
          <w:marRight w:val="0"/>
          <w:marTop w:val="0"/>
          <w:marBottom w:val="0"/>
          <w:divBdr>
            <w:top w:val="none" w:sz="0" w:space="0" w:color="auto"/>
            <w:left w:val="none" w:sz="0" w:space="0" w:color="auto"/>
            <w:bottom w:val="none" w:sz="0" w:space="0" w:color="auto"/>
            <w:right w:val="none" w:sz="0" w:space="0" w:color="auto"/>
          </w:divBdr>
        </w:div>
        <w:div w:id="1647012288">
          <w:marLeft w:val="0"/>
          <w:marRight w:val="0"/>
          <w:marTop w:val="0"/>
          <w:marBottom w:val="0"/>
          <w:divBdr>
            <w:top w:val="none" w:sz="0" w:space="0" w:color="auto"/>
            <w:left w:val="none" w:sz="0" w:space="0" w:color="auto"/>
            <w:bottom w:val="none" w:sz="0" w:space="0" w:color="auto"/>
            <w:right w:val="none" w:sz="0" w:space="0" w:color="auto"/>
          </w:divBdr>
          <w:divsChild>
            <w:div w:id="2122264475">
              <w:marLeft w:val="0"/>
              <w:marRight w:val="0"/>
              <w:marTop w:val="0"/>
              <w:marBottom w:val="150"/>
              <w:divBdr>
                <w:top w:val="none" w:sz="0" w:space="0" w:color="auto"/>
                <w:left w:val="none" w:sz="0" w:space="0" w:color="auto"/>
                <w:bottom w:val="none" w:sz="0" w:space="0" w:color="auto"/>
                <w:right w:val="none" w:sz="0" w:space="0" w:color="auto"/>
              </w:divBdr>
            </w:div>
          </w:divsChild>
        </w:div>
        <w:div w:id="610550079">
          <w:marLeft w:val="0"/>
          <w:marRight w:val="0"/>
          <w:marTop w:val="0"/>
          <w:marBottom w:val="0"/>
          <w:divBdr>
            <w:top w:val="none" w:sz="0" w:space="0" w:color="auto"/>
            <w:left w:val="none" w:sz="0" w:space="0" w:color="auto"/>
            <w:bottom w:val="none" w:sz="0" w:space="0" w:color="auto"/>
            <w:right w:val="none" w:sz="0" w:space="0" w:color="auto"/>
          </w:divBdr>
        </w:div>
        <w:div w:id="435641257">
          <w:marLeft w:val="0"/>
          <w:marRight w:val="0"/>
          <w:marTop w:val="0"/>
          <w:marBottom w:val="0"/>
          <w:divBdr>
            <w:top w:val="none" w:sz="0" w:space="0" w:color="auto"/>
            <w:left w:val="none" w:sz="0" w:space="0" w:color="auto"/>
            <w:bottom w:val="none" w:sz="0" w:space="0" w:color="auto"/>
            <w:right w:val="none" w:sz="0" w:space="0" w:color="auto"/>
          </w:divBdr>
        </w:div>
        <w:div w:id="1760248999">
          <w:marLeft w:val="0"/>
          <w:marRight w:val="0"/>
          <w:marTop w:val="0"/>
          <w:marBottom w:val="0"/>
          <w:divBdr>
            <w:top w:val="none" w:sz="0" w:space="0" w:color="auto"/>
            <w:left w:val="none" w:sz="0" w:space="0" w:color="auto"/>
            <w:bottom w:val="none" w:sz="0" w:space="0" w:color="auto"/>
            <w:right w:val="none" w:sz="0" w:space="0" w:color="auto"/>
          </w:divBdr>
          <w:divsChild>
            <w:div w:id="689184172">
              <w:marLeft w:val="0"/>
              <w:marRight w:val="0"/>
              <w:marTop w:val="0"/>
              <w:marBottom w:val="150"/>
              <w:divBdr>
                <w:top w:val="none" w:sz="0" w:space="0" w:color="auto"/>
                <w:left w:val="none" w:sz="0" w:space="0" w:color="auto"/>
                <w:bottom w:val="none" w:sz="0" w:space="0" w:color="auto"/>
                <w:right w:val="none" w:sz="0" w:space="0" w:color="auto"/>
              </w:divBdr>
            </w:div>
          </w:divsChild>
        </w:div>
        <w:div w:id="1775897530">
          <w:marLeft w:val="0"/>
          <w:marRight w:val="0"/>
          <w:marTop w:val="0"/>
          <w:marBottom w:val="0"/>
          <w:divBdr>
            <w:top w:val="none" w:sz="0" w:space="0" w:color="auto"/>
            <w:left w:val="none" w:sz="0" w:space="0" w:color="auto"/>
            <w:bottom w:val="none" w:sz="0" w:space="0" w:color="auto"/>
            <w:right w:val="none" w:sz="0" w:space="0" w:color="auto"/>
          </w:divBdr>
        </w:div>
        <w:div w:id="1636065308">
          <w:marLeft w:val="0"/>
          <w:marRight w:val="0"/>
          <w:marTop w:val="0"/>
          <w:marBottom w:val="0"/>
          <w:divBdr>
            <w:top w:val="none" w:sz="0" w:space="0" w:color="auto"/>
            <w:left w:val="none" w:sz="0" w:space="0" w:color="auto"/>
            <w:bottom w:val="none" w:sz="0" w:space="0" w:color="auto"/>
            <w:right w:val="none" w:sz="0" w:space="0" w:color="auto"/>
          </w:divBdr>
        </w:div>
        <w:div w:id="1142112489">
          <w:marLeft w:val="0"/>
          <w:marRight w:val="0"/>
          <w:marTop w:val="0"/>
          <w:marBottom w:val="0"/>
          <w:divBdr>
            <w:top w:val="none" w:sz="0" w:space="0" w:color="auto"/>
            <w:left w:val="none" w:sz="0" w:space="0" w:color="auto"/>
            <w:bottom w:val="none" w:sz="0" w:space="0" w:color="auto"/>
            <w:right w:val="none" w:sz="0" w:space="0" w:color="auto"/>
          </w:divBdr>
        </w:div>
        <w:div w:id="1414201726">
          <w:marLeft w:val="0"/>
          <w:marRight w:val="0"/>
          <w:marTop w:val="0"/>
          <w:marBottom w:val="0"/>
          <w:divBdr>
            <w:top w:val="none" w:sz="0" w:space="0" w:color="auto"/>
            <w:left w:val="none" w:sz="0" w:space="0" w:color="auto"/>
            <w:bottom w:val="none" w:sz="0" w:space="0" w:color="auto"/>
            <w:right w:val="none" w:sz="0" w:space="0" w:color="auto"/>
          </w:divBdr>
          <w:divsChild>
            <w:div w:id="849759443">
              <w:marLeft w:val="0"/>
              <w:marRight w:val="0"/>
              <w:marTop w:val="0"/>
              <w:marBottom w:val="150"/>
              <w:divBdr>
                <w:top w:val="none" w:sz="0" w:space="0" w:color="auto"/>
                <w:left w:val="none" w:sz="0" w:space="0" w:color="auto"/>
                <w:bottom w:val="none" w:sz="0" w:space="0" w:color="auto"/>
                <w:right w:val="none" w:sz="0" w:space="0" w:color="auto"/>
              </w:divBdr>
            </w:div>
          </w:divsChild>
        </w:div>
        <w:div w:id="1120032370">
          <w:marLeft w:val="0"/>
          <w:marRight w:val="0"/>
          <w:marTop w:val="0"/>
          <w:marBottom w:val="0"/>
          <w:divBdr>
            <w:top w:val="none" w:sz="0" w:space="0" w:color="auto"/>
            <w:left w:val="none" w:sz="0" w:space="0" w:color="auto"/>
            <w:bottom w:val="none" w:sz="0" w:space="0" w:color="auto"/>
            <w:right w:val="none" w:sz="0" w:space="0" w:color="auto"/>
          </w:divBdr>
        </w:div>
        <w:div w:id="1732575752">
          <w:marLeft w:val="0"/>
          <w:marRight w:val="0"/>
          <w:marTop w:val="0"/>
          <w:marBottom w:val="0"/>
          <w:divBdr>
            <w:top w:val="none" w:sz="0" w:space="0" w:color="auto"/>
            <w:left w:val="none" w:sz="0" w:space="0" w:color="auto"/>
            <w:bottom w:val="none" w:sz="0" w:space="0" w:color="auto"/>
            <w:right w:val="none" w:sz="0" w:space="0" w:color="auto"/>
          </w:divBdr>
          <w:divsChild>
            <w:div w:id="981539417">
              <w:marLeft w:val="0"/>
              <w:marRight w:val="0"/>
              <w:marTop w:val="0"/>
              <w:marBottom w:val="150"/>
              <w:divBdr>
                <w:top w:val="none" w:sz="0" w:space="0" w:color="auto"/>
                <w:left w:val="none" w:sz="0" w:space="0" w:color="auto"/>
                <w:bottom w:val="none" w:sz="0" w:space="0" w:color="auto"/>
                <w:right w:val="none" w:sz="0" w:space="0" w:color="auto"/>
              </w:divBdr>
            </w:div>
          </w:divsChild>
        </w:div>
        <w:div w:id="1854106442">
          <w:marLeft w:val="0"/>
          <w:marRight w:val="0"/>
          <w:marTop w:val="0"/>
          <w:marBottom w:val="0"/>
          <w:divBdr>
            <w:top w:val="none" w:sz="0" w:space="0" w:color="auto"/>
            <w:left w:val="none" w:sz="0" w:space="0" w:color="auto"/>
            <w:bottom w:val="none" w:sz="0" w:space="0" w:color="auto"/>
            <w:right w:val="none" w:sz="0" w:space="0" w:color="auto"/>
          </w:divBdr>
        </w:div>
        <w:div w:id="733048811">
          <w:marLeft w:val="0"/>
          <w:marRight w:val="0"/>
          <w:marTop w:val="0"/>
          <w:marBottom w:val="0"/>
          <w:divBdr>
            <w:top w:val="none" w:sz="0" w:space="0" w:color="auto"/>
            <w:left w:val="none" w:sz="0" w:space="0" w:color="auto"/>
            <w:bottom w:val="none" w:sz="0" w:space="0" w:color="auto"/>
            <w:right w:val="none" w:sz="0" w:space="0" w:color="auto"/>
          </w:divBdr>
        </w:div>
        <w:div w:id="727655087">
          <w:marLeft w:val="0"/>
          <w:marRight w:val="0"/>
          <w:marTop w:val="0"/>
          <w:marBottom w:val="0"/>
          <w:divBdr>
            <w:top w:val="none" w:sz="0" w:space="0" w:color="auto"/>
            <w:left w:val="none" w:sz="0" w:space="0" w:color="auto"/>
            <w:bottom w:val="none" w:sz="0" w:space="0" w:color="auto"/>
            <w:right w:val="none" w:sz="0" w:space="0" w:color="auto"/>
          </w:divBdr>
        </w:div>
        <w:div w:id="1334069764">
          <w:marLeft w:val="0"/>
          <w:marRight w:val="0"/>
          <w:marTop w:val="0"/>
          <w:marBottom w:val="0"/>
          <w:divBdr>
            <w:top w:val="none" w:sz="0" w:space="0" w:color="auto"/>
            <w:left w:val="none" w:sz="0" w:space="0" w:color="auto"/>
            <w:bottom w:val="none" w:sz="0" w:space="0" w:color="auto"/>
            <w:right w:val="none" w:sz="0" w:space="0" w:color="auto"/>
          </w:divBdr>
          <w:divsChild>
            <w:div w:id="703142435">
              <w:marLeft w:val="0"/>
              <w:marRight w:val="0"/>
              <w:marTop w:val="0"/>
              <w:marBottom w:val="150"/>
              <w:divBdr>
                <w:top w:val="none" w:sz="0" w:space="0" w:color="auto"/>
                <w:left w:val="none" w:sz="0" w:space="0" w:color="auto"/>
                <w:bottom w:val="none" w:sz="0" w:space="0" w:color="auto"/>
                <w:right w:val="none" w:sz="0" w:space="0" w:color="auto"/>
              </w:divBdr>
            </w:div>
          </w:divsChild>
        </w:div>
        <w:div w:id="742605618">
          <w:marLeft w:val="0"/>
          <w:marRight w:val="0"/>
          <w:marTop w:val="0"/>
          <w:marBottom w:val="0"/>
          <w:divBdr>
            <w:top w:val="none" w:sz="0" w:space="0" w:color="auto"/>
            <w:left w:val="none" w:sz="0" w:space="0" w:color="auto"/>
            <w:bottom w:val="none" w:sz="0" w:space="0" w:color="auto"/>
            <w:right w:val="none" w:sz="0" w:space="0" w:color="auto"/>
          </w:divBdr>
        </w:div>
        <w:div w:id="2074355923">
          <w:marLeft w:val="0"/>
          <w:marRight w:val="0"/>
          <w:marTop w:val="0"/>
          <w:marBottom w:val="0"/>
          <w:divBdr>
            <w:top w:val="none" w:sz="0" w:space="0" w:color="auto"/>
            <w:left w:val="none" w:sz="0" w:space="0" w:color="auto"/>
            <w:bottom w:val="none" w:sz="0" w:space="0" w:color="auto"/>
            <w:right w:val="none" w:sz="0" w:space="0" w:color="auto"/>
          </w:divBdr>
        </w:div>
        <w:div w:id="1736852313">
          <w:marLeft w:val="0"/>
          <w:marRight w:val="0"/>
          <w:marTop w:val="0"/>
          <w:marBottom w:val="0"/>
          <w:divBdr>
            <w:top w:val="none" w:sz="0" w:space="0" w:color="auto"/>
            <w:left w:val="none" w:sz="0" w:space="0" w:color="auto"/>
            <w:bottom w:val="none" w:sz="0" w:space="0" w:color="auto"/>
            <w:right w:val="none" w:sz="0" w:space="0" w:color="auto"/>
          </w:divBdr>
          <w:divsChild>
            <w:div w:id="875197214">
              <w:marLeft w:val="0"/>
              <w:marRight w:val="0"/>
              <w:marTop w:val="0"/>
              <w:marBottom w:val="150"/>
              <w:divBdr>
                <w:top w:val="none" w:sz="0" w:space="0" w:color="auto"/>
                <w:left w:val="none" w:sz="0" w:space="0" w:color="auto"/>
                <w:bottom w:val="none" w:sz="0" w:space="0" w:color="auto"/>
                <w:right w:val="none" w:sz="0" w:space="0" w:color="auto"/>
              </w:divBdr>
            </w:div>
          </w:divsChild>
        </w:div>
        <w:div w:id="1092316106">
          <w:marLeft w:val="0"/>
          <w:marRight w:val="0"/>
          <w:marTop w:val="0"/>
          <w:marBottom w:val="0"/>
          <w:divBdr>
            <w:top w:val="none" w:sz="0" w:space="0" w:color="auto"/>
            <w:left w:val="none" w:sz="0" w:space="0" w:color="auto"/>
            <w:bottom w:val="none" w:sz="0" w:space="0" w:color="auto"/>
            <w:right w:val="none" w:sz="0" w:space="0" w:color="auto"/>
          </w:divBdr>
        </w:div>
        <w:div w:id="1045299930">
          <w:marLeft w:val="0"/>
          <w:marRight w:val="0"/>
          <w:marTop w:val="0"/>
          <w:marBottom w:val="0"/>
          <w:divBdr>
            <w:top w:val="none" w:sz="0" w:space="0" w:color="auto"/>
            <w:left w:val="none" w:sz="0" w:space="0" w:color="auto"/>
            <w:bottom w:val="none" w:sz="0" w:space="0" w:color="auto"/>
            <w:right w:val="none" w:sz="0" w:space="0" w:color="auto"/>
          </w:divBdr>
        </w:div>
        <w:div w:id="1878083516">
          <w:marLeft w:val="0"/>
          <w:marRight w:val="0"/>
          <w:marTop w:val="0"/>
          <w:marBottom w:val="0"/>
          <w:divBdr>
            <w:top w:val="none" w:sz="0" w:space="0" w:color="auto"/>
            <w:left w:val="none" w:sz="0" w:space="0" w:color="auto"/>
            <w:bottom w:val="none" w:sz="0" w:space="0" w:color="auto"/>
            <w:right w:val="none" w:sz="0" w:space="0" w:color="auto"/>
          </w:divBdr>
        </w:div>
        <w:div w:id="434790002">
          <w:marLeft w:val="0"/>
          <w:marRight w:val="0"/>
          <w:marTop w:val="0"/>
          <w:marBottom w:val="0"/>
          <w:divBdr>
            <w:top w:val="none" w:sz="0" w:space="0" w:color="auto"/>
            <w:left w:val="none" w:sz="0" w:space="0" w:color="auto"/>
            <w:bottom w:val="none" w:sz="0" w:space="0" w:color="auto"/>
            <w:right w:val="none" w:sz="0" w:space="0" w:color="auto"/>
          </w:divBdr>
          <w:divsChild>
            <w:div w:id="1892424530">
              <w:marLeft w:val="0"/>
              <w:marRight w:val="0"/>
              <w:marTop w:val="0"/>
              <w:marBottom w:val="150"/>
              <w:divBdr>
                <w:top w:val="none" w:sz="0" w:space="0" w:color="auto"/>
                <w:left w:val="none" w:sz="0" w:space="0" w:color="auto"/>
                <w:bottom w:val="none" w:sz="0" w:space="0" w:color="auto"/>
                <w:right w:val="none" w:sz="0" w:space="0" w:color="auto"/>
              </w:divBdr>
            </w:div>
          </w:divsChild>
        </w:div>
        <w:div w:id="1432354933">
          <w:marLeft w:val="0"/>
          <w:marRight w:val="0"/>
          <w:marTop w:val="0"/>
          <w:marBottom w:val="0"/>
          <w:divBdr>
            <w:top w:val="none" w:sz="0" w:space="0" w:color="auto"/>
            <w:left w:val="none" w:sz="0" w:space="0" w:color="auto"/>
            <w:bottom w:val="none" w:sz="0" w:space="0" w:color="auto"/>
            <w:right w:val="none" w:sz="0" w:space="0" w:color="auto"/>
          </w:divBdr>
        </w:div>
      </w:divsChild>
    </w:div>
    <w:div w:id="427654336">
      <w:bodyDiv w:val="1"/>
      <w:marLeft w:val="0"/>
      <w:marRight w:val="0"/>
      <w:marTop w:val="0"/>
      <w:marBottom w:val="0"/>
      <w:divBdr>
        <w:top w:val="none" w:sz="0" w:space="0" w:color="auto"/>
        <w:left w:val="none" w:sz="0" w:space="0" w:color="auto"/>
        <w:bottom w:val="none" w:sz="0" w:space="0" w:color="auto"/>
        <w:right w:val="none" w:sz="0" w:space="0" w:color="auto"/>
      </w:divBdr>
      <w:divsChild>
        <w:div w:id="1626036698">
          <w:marLeft w:val="0"/>
          <w:marRight w:val="0"/>
          <w:marTop w:val="0"/>
          <w:marBottom w:val="0"/>
          <w:divBdr>
            <w:top w:val="none" w:sz="0" w:space="0" w:color="auto"/>
            <w:left w:val="none" w:sz="0" w:space="0" w:color="auto"/>
            <w:bottom w:val="none" w:sz="0" w:space="0" w:color="auto"/>
            <w:right w:val="none" w:sz="0" w:space="0" w:color="auto"/>
          </w:divBdr>
        </w:div>
        <w:div w:id="386732840">
          <w:marLeft w:val="0"/>
          <w:marRight w:val="0"/>
          <w:marTop w:val="0"/>
          <w:marBottom w:val="0"/>
          <w:divBdr>
            <w:top w:val="none" w:sz="0" w:space="0" w:color="auto"/>
            <w:left w:val="none" w:sz="0" w:space="0" w:color="auto"/>
            <w:bottom w:val="none" w:sz="0" w:space="0" w:color="auto"/>
            <w:right w:val="none" w:sz="0" w:space="0" w:color="auto"/>
          </w:divBdr>
        </w:div>
        <w:div w:id="1867599484">
          <w:marLeft w:val="0"/>
          <w:marRight w:val="0"/>
          <w:marTop w:val="0"/>
          <w:marBottom w:val="0"/>
          <w:divBdr>
            <w:top w:val="none" w:sz="0" w:space="0" w:color="auto"/>
            <w:left w:val="none" w:sz="0" w:space="0" w:color="auto"/>
            <w:bottom w:val="none" w:sz="0" w:space="0" w:color="auto"/>
            <w:right w:val="none" w:sz="0" w:space="0" w:color="auto"/>
          </w:divBdr>
        </w:div>
        <w:div w:id="2019579051">
          <w:marLeft w:val="0"/>
          <w:marRight w:val="0"/>
          <w:marTop w:val="0"/>
          <w:marBottom w:val="0"/>
          <w:divBdr>
            <w:top w:val="none" w:sz="0" w:space="0" w:color="auto"/>
            <w:left w:val="none" w:sz="0" w:space="0" w:color="auto"/>
            <w:bottom w:val="none" w:sz="0" w:space="0" w:color="auto"/>
            <w:right w:val="none" w:sz="0" w:space="0" w:color="auto"/>
          </w:divBdr>
        </w:div>
        <w:div w:id="874200245">
          <w:marLeft w:val="0"/>
          <w:marRight w:val="0"/>
          <w:marTop w:val="0"/>
          <w:marBottom w:val="0"/>
          <w:divBdr>
            <w:top w:val="none" w:sz="0" w:space="0" w:color="auto"/>
            <w:left w:val="none" w:sz="0" w:space="0" w:color="auto"/>
            <w:bottom w:val="none" w:sz="0" w:space="0" w:color="auto"/>
            <w:right w:val="none" w:sz="0" w:space="0" w:color="auto"/>
          </w:divBdr>
        </w:div>
        <w:div w:id="188107058">
          <w:marLeft w:val="0"/>
          <w:marRight w:val="0"/>
          <w:marTop w:val="0"/>
          <w:marBottom w:val="0"/>
          <w:divBdr>
            <w:top w:val="none" w:sz="0" w:space="0" w:color="auto"/>
            <w:left w:val="none" w:sz="0" w:space="0" w:color="auto"/>
            <w:bottom w:val="none" w:sz="0" w:space="0" w:color="auto"/>
            <w:right w:val="none" w:sz="0" w:space="0" w:color="auto"/>
          </w:divBdr>
        </w:div>
        <w:div w:id="752507787">
          <w:marLeft w:val="0"/>
          <w:marRight w:val="0"/>
          <w:marTop w:val="0"/>
          <w:marBottom w:val="0"/>
          <w:divBdr>
            <w:top w:val="none" w:sz="0" w:space="0" w:color="auto"/>
            <w:left w:val="none" w:sz="0" w:space="0" w:color="auto"/>
            <w:bottom w:val="none" w:sz="0" w:space="0" w:color="auto"/>
            <w:right w:val="none" w:sz="0" w:space="0" w:color="auto"/>
          </w:divBdr>
        </w:div>
        <w:div w:id="406927459">
          <w:marLeft w:val="0"/>
          <w:marRight w:val="0"/>
          <w:marTop w:val="0"/>
          <w:marBottom w:val="0"/>
          <w:divBdr>
            <w:top w:val="none" w:sz="0" w:space="0" w:color="auto"/>
            <w:left w:val="none" w:sz="0" w:space="0" w:color="auto"/>
            <w:bottom w:val="none" w:sz="0" w:space="0" w:color="auto"/>
            <w:right w:val="none" w:sz="0" w:space="0" w:color="auto"/>
          </w:divBdr>
        </w:div>
        <w:div w:id="1418362862">
          <w:marLeft w:val="0"/>
          <w:marRight w:val="0"/>
          <w:marTop w:val="0"/>
          <w:marBottom w:val="0"/>
          <w:divBdr>
            <w:top w:val="none" w:sz="0" w:space="0" w:color="auto"/>
            <w:left w:val="none" w:sz="0" w:space="0" w:color="auto"/>
            <w:bottom w:val="none" w:sz="0" w:space="0" w:color="auto"/>
            <w:right w:val="none" w:sz="0" w:space="0" w:color="auto"/>
          </w:divBdr>
        </w:div>
        <w:div w:id="20058603">
          <w:marLeft w:val="0"/>
          <w:marRight w:val="0"/>
          <w:marTop w:val="0"/>
          <w:marBottom w:val="0"/>
          <w:divBdr>
            <w:top w:val="none" w:sz="0" w:space="0" w:color="auto"/>
            <w:left w:val="none" w:sz="0" w:space="0" w:color="auto"/>
            <w:bottom w:val="none" w:sz="0" w:space="0" w:color="auto"/>
            <w:right w:val="none" w:sz="0" w:space="0" w:color="auto"/>
          </w:divBdr>
        </w:div>
        <w:div w:id="1849706989">
          <w:marLeft w:val="0"/>
          <w:marRight w:val="0"/>
          <w:marTop w:val="0"/>
          <w:marBottom w:val="0"/>
          <w:divBdr>
            <w:top w:val="none" w:sz="0" w:space="0" w:color="auto"/>
            <w:left w:val="none" w:sz="0" w:space="0" w:color="auto"/>
            <w:bottom w:val="none" w:sz="0" w:space="0" w:color="auto"/>
            <w:right w:val="none" w:sz="0" w:space="0" w:color="auto"/>
          </w:divBdr>
        </w:div>
        <w:div w:id="925262549">
          <w:marLeft w:val="0"/>
          <w:marRight w:val="0"/>
          <w:marTop w:val="0"/>
          <w:marBottom w:val="0"/>
          <w:divBdr>
            <w:top w:val="none" w:sz="0" w:space="0" w:color="auto"/>
            <w:left w:val="none" w:sz="0" w:space="0" w:color="auto"/>
            <w:bottom w:val="none" w:sz="0" w:space="0" w:color="auto"/>
            <w:right w:val="none" w:sz="0" w:space="0" w:color="auto"/>
          </w:divBdr>
        </w:div>
        <w:div w:id="645672379">
          <w:marLeft w:val="0"/>
          <w:marRight w:val="0"/>
          <w:marTop w:val="0"/>
          <w:marBottom w:val="0"/>
          <w:divBdr>
            <w:top w:val="none" w:sz="0" w:space="0" w:color="auto"/>
            <w:left w:val="none" w:sz="0" w:space="0" w:color="auto"/>
            <w:bottom w:val="none" w:sz="0" w:space="0" w:color="auto"/>
            <w:right w:val="none" w:sz="0" w:space="0" w:color="auto"/>
          </w:divBdr>
        </w:div>
        <w:div w:id="1999574023">
          <w:marLeft w:val="0"/>
          <w:marRight w:val="0"/>
          <w:marTop w:val="0"/>
          <w:marBottom w:val="0"/>
          <w:divBdr>
            <w:top w:val="none" w:sz="0" w:space="0" w:color="auto"/>
            <w:left w:val="none" w:sz="0" w:space="0" w:color="auto"/>
            <w:bottom w:val="none" w:sz="0" w:space="0" w:color="auto"/>
            <w:right w:val="none" w:sz="0" w:space="0" w:color="auto"/>
          </w:divBdr>
        </w:div>
        <w:div w:id="1394085967">
          <w:marLeft w:val="0"/>
          <w:marRight w:val="0"/>
          <w:marTop w:val="0"/>
          <w:marBottom w:val="0"/>
          <w:divBdr>
            <w:top w:val="none" w:sz="0" w:space="0" w:color="auto"/>
            <w:left w:val="none" w:sz="0" w:space="0" w:color="auto"/>
            <w:bottom w:val="none" w:sz="0" w:space="0" w:color="auto"/>
            <w:right w:val="none" w:sz="0" w:space="0" w:color="auto"/>
          </w:divBdr>
        </w:div>
        <w:div w:id="875704633">
          <w:marLeft w:val="0"/>
          <w:marRight w:val="0"/>
          <w:marTop w:val="0"/>
          <w:marBottom w:val="0"/>
          <w:divBdr>
            <w:top w:val="none" w:sz="0" w:space="0" w:color="auto"/>
            <w:left w:val="none" w:sz="0" w:space="0" w:color="auto"/>
            <w:bottom w:val="none" w:sz="0" w:space="0" w:color="auto"/>
            <w:right w:val="none" w:sz="0" w:space="0" w:color="auto"/>
          </w:divBdr>
        </w:div>
        <w:div w:id="2071152346">
          <w:marLeft w:val="0"/>
          <w:marRight w:val="0"/>
          <w:marTop w:val="0"/>
          <w:marBottom w:val="0"/>
          <w:divBdr>
            <w:top w:val="none" w:sz="0" w:space="0" w:color="auto"/>
            <w:left w:val="none" w:sz="0" w:space="0" w:color="auto"/>
            <w:bottom w:val="none" w:sz="0" w:space="0" w:color="auto"/>
            <w:right w:val="none" w:sz="0" w:space="0" w:color="auto"/>
          </w:divBdr>
        </w:div>
        <w:div w:id="778571873">
          <w:marLeft w:val="0"/>
          <w:marRight w:val="0"/>
          <w:marTop w:val="0"/>
          <w:marBottom w:val="0"/>
          <w:divBdr>
            <w:top w:val="none" w:sz="0" w:space="0" w:color="auto"/>
            <w:left w:val="none" w:sz="0" w:space="0" w:color="auto"/>
            <w:bottom w:val="none" w:sz="0" w:space="0" w:color="auto"/>
            <w:right w:val="none" w:sz="0" w:space="0" w:color="auto"/>
          </w:divBdr>
        </w:div>
        <w:div w:id="2019576421">
          <w:marLeft w:val="0"/>
          <w:marRight w:val="0"/>
          <w:marTop w:val="0"/>
          <w:marBottom w:val="0"/>
          <w:divBdr>
            <w:top w:val="none" w:sz="0" w:space="0" w:color="auto"/>
            <w:left w:val="none" w:sz="0" w:space="0" w:color="auto"/>
            <w:bottom w:val="none" w:sz="0" w:space="0" w:color="auto"/>
            <w:right w:val="none" w:sz="0" w:space="0" w:color="auto"/>
          </w:divBdr>
        </w:div>
        <w:div w:id="282276739">
          <w:marLeft w:val="0"/>
          <w:marRight w:val="0"/>
          <w:marTop w:val="0"/>
          <w:marBottom w:val="0"/>
          <w:divBdr>
            <w:top w:val="none" w:sz="0" w:space="0" w:color="auto"/>
            <w:left w:val="none" w:sz="0" w:space="0" w:color="auto"/>
            <w:bottom w:val="none" w:sz="0" w:space="0" w:color="auto"/>
            <w:right w:val="none" w:sz="0" w:space="0" w:color="auto"/>
          </w:divBdr>
        </w:div>
        <w:div w:id="1011220716">
          <w:marLeft w:val="0"/>
          <w:marRight w:val="0"/>
          <w:marTop w:val="0"/>
          <w:marBottom w:val="0"/>
          <w:divBdr>
            <w:top w:val="none" w:sz="0" w:space="0" w:color="auto"/>
            <w:left w:val="none" w:sz="0" w:space="0" w:color="auto"/>
            <w:bottom w:val="none" w:sz="0" w:space="0" w:color="auto"/>
            <w:right w:val="none" w:sz="0" w:space="0" w:color="auto"/>
          </w:divBdr>
        </w:div>
        <w:div w:id="1904372220">
          <w:marLeft w:val="0"/>
          <w:marRight w:val="0"/>
          <w:marTop w:val="0"/>
          <w:marBottom w:val="0"/>
          <w:divBdr>
            <w:top w:val="none" w:sz="0" w:space="0" w:color="auto"/>
            <w:left w:val="none" w:sz="0" w:space="0" w:color="auto"/>
            <w:bottom w:val="none" w:sz="0" w:space="0" w:color="auto"/>
            <w:right w:val="none" w:sz="0" w:space="0" w:color="auto"/>
          </w:divBdr>
        </w:div>
        <w:div w:id="35274414">
          <w:marLeft w:val="0"/>
          <w:marRight w:val="0"/>
          <w:marTop w:val="0"/>
          <w:marBottom w:val="0"/>
          <w:divBdr>
            <w:top w:val="none" w:sz="0" w:space="0" w:color="auto"/>
            <w:left w:val="none" w:sz="0" w:space="0" w:color="auto"/>
            <w:bottom w:val="none" w:sz="0" w:space="0" w:color="auto"/>
            <w:right w:val="none" w:sz="0" w:space="0" w:color="auto"/>
          </w:divBdr>
        </w:div>
        <w:div w:id="864445930">
          <w:marLeft w:val="0"/>
          <w:marRight w:val="0"/>
          <w:marTop w:val="0"/>
          <w:marBottom w:val="0"/>
          <w:divBdr>
            <w:top w:val="none" w:sz="0" w:space="0" w:color="auto"/>
            <w:left w:val="none" w:sz="0" w:space="0" w:color="auto"/>
            <w:bottom w:val="none" w:sz="0" w:space="0" w:color="auto"/>
            <w:right w:val="none" w:sz="0" w:space="0" w:color="auto"/>
          </w:divBdr>
        </w:div>
        <w:div w:id="1588952381">
          <w:marLeft w:val="0"/>
          <w:marRight w:val="0"/>
          <w:marTop w:val="0"/>
          <w:marBottom w:val="0"/>
          <w:divBdr>
            <w:top w:val="none" w:sz="0" w:space="0" w:color="auto"/>
            <w:left w:val="none" w:sz="0" w:space="0" w:color="auto"/>
            <w:bottom w:val="none" w:sz="0" w:space="0" w:color="auto"/>
            <w:right w:val="none" w:sz="0" w:space="0" w:color="auto"/>
          </w:divBdr>
        </w:div>
        <w:div w:id="731587076">
          <w:marLeft w:val="0"/>
          <w:marRight w:val="0"/>
          <w:marTop w:val="0"/>
          <w:marBottom w:val="0"/>
          <w:divBdr>
            <w:top w:val="none" w:sz="0" w:space="0" w:color="auto"/>
            <w:left w:val="none" w:sz="0" w:space="0" w:color="auto"/>
            <w:bottom w:val="none" w:sz="0" w:space="0" w:color="auto"/>
            <w:right w:val="none" w:sz="0" w:space="0" w:color="auto"/>
          </w:divBdr>
        </w:div>
        <w:div w:id="2097172353">
          <w:marLeft w:val="0"/>
          <w:marRight w:val="0"/>
          <w:marTop w:val="0"/>
          <w:marBottom w:val="0"/>
          <w:divBdr>
            <w:top w:val="none" w:sz="0" w:space="0" w:color="auto"/>
            <w:left w:val="none" w:sz="0" w:space="0" w:color="auto"/>
            <w:bottom w:val="none" w:sz="0" w:space="0" w:color="auto"/>
            <w:right w:val="none" w:sz="0" w:space="0" w:color="auto"/>
          </w:divBdr>
        </w:div>
        <w:div w:id="603850820">
          <w:marLeft w:val="0"/>
          <w:marRight w:val="0"/>
          <w:marTop w:val="0"/>
          <w:marBottom w:val="0"/>
          <w:divBdr>
            <w:top w:val="none" w:sz="0" w:space="0" w:color="auto"/>
            <w:left w:val="none" w:sz="0" w:space="0" w:color="auto"/>
            <w:bottom w:val="none" w:sz="0" w:space="0" w:color="auto"/>
            <w:right w:val="none" w:sz="0" w:space="0" w:color="auto"/>
          </w:divBdr>
        </w:div>
        <w:div w:id="727387635">
          <w:marLeft w:val="0"/>
          <w:marRight w:val="0"/>
          <w:marTop w:val="0"/>
          <w:marBottom w:val="0"/>
          <w:divBdr>
            <w:top w:val="none" w:sz="0" w:space="0" w:color="auto"/>
            <w:left w:val="none" w:sz="0" w:space="0" w:color="auto"/>
            <w:bottom w:val="none" w:sz="0" w:space="0" w:color="auto"/>
            <w:right w:val="none" w:sz="0" w:space="0" w:color="auto"/>
          </w:divBdr>
        </w:div>
        <w:div w:id="598752806">
          <w:marLeft w:val="0"/>
          <w:marRight w:val="0"/>
          <w:marTop w:val="0"/>
          <w:marBottom w:val="0"/>
          <w:divBdr>
            <w:top w:val="none" w:sz="0" w:space="0" w:color="auto"/>
            <w:left w:val="none" w:sz="0" w:space="0" w:color="auto"/>
            <w:bottom w:val="none" w:sz="0" w:space="0" w:color="auto"/>
            <w:right w:val="none" w:sz="0" w:space="0" w:color="auto"/>
          </w:divBdr>
        </w:div>
        <w:div w:id="1456867563">
          <w:marLeft w:val="0"/>
          <w:marRight w:val="0"/>
          <w:marTop w:val="0"/>
          <w:marBottom w:val="0"/>
          <w:divBdr>
            <w:top w:val="none" w:sz="0" w:space="0" w:color="auto"/>
            <w:left w:val="none" w:sz="0" w:space="0" w:color="auto"/>
            <w:bottom w:val="none" w:sz="0" w:space="0" w:color="auto"/>
            <w:right w:val="none" w:sz="0" w:space="0" w:color="auto"/>
          </w:divBdr>
        </w:div>
        <w:div w:id="959725084">
          <w:marLeft w:val="0"/>
          <w:marRight w:val="0"/>
          <w:marTop w:val="0"/>
          <w:marBottom w:val="0"/>
          <w:divBdr>
            <w:top w:val="none" w:sz="0" w:space="0" w:color="auto"/>
            <w:left w:val="none" w:sz="0" w:space="0" w:color="auto"/>
            <w:bottom w:val="none" w:sz="0" w:space="0" w:color="auto"/>
            <w:right w:val="none" w:sz="0" w:space="0" w:color="auto"/>
          </w:divBdr>
        </w:div>
        <w:div w:id="1261833472">
          <w:marLeft w:val="0"/>
          <w:marRight w:val="0"/>
          <w:marTop w:val="0"/>
          <w:marBottom w:val="0"/>
          <w:divBdr>
            <w:top w:val="none" w:sz="0" w:space="0" w:color="auto"/>
            <w:left w:val="none" w:sz="0" w:space="0" w:color="auto"/>
            <w:bottom w:val="none" w:sz="0" w:space="0" w:color="auto"/>
            <w:right w:val="none" w:sz="0" w:space="0" w:color="auto"/>
          </w:divBdr>
        </w:div>
        <w:div w:id="1023743607">
          <w:marLeft w:val="0"/>
          <w:marRight w:val="0"/>
          <w:marTop w:val="0"/>
          <w:marBottom w:val="0"/>
          <w:divBdr>
            <w:top w:val="none" w:sz="0" w:space="0" w:color="auto"/>
            <w:left w:val="none" w:sz="0" w:space="0" w:color="auto"/>
            <w:bottom w:val="none" w:sz="0" w:space="0" w:color="auto"/>
            <w:right w:val="none" w:sz="0" w:space="0" w:color="auto"/>
          </w:divBdr>
        </w:div>
        <w:div w:id="1846630415">
          <w:marLeft w:val="0"/>
          <w:marRight w:val="0"/>
          <w:marTop w:val="0"/>
          <w:marBottom w:val="0"/>
          <w:divBdr>
            <w:top w:val="none" w:sz="0" w:space="0" w:color="auto"/>
            <w:left w:val="none" w:sz="0" w:space="0" w:color="auto"/>
            <w:bottom w:val="none" w:sz="0" w:space="0" w:color="auto"/>
            <w:right w:val="none" w:sz="0" w:space="0" w:color="auto"/>
          </w:divBdr>
        </w:div>
        <w:div w:id="1638753568">
          <w:marLeft w:val="0"/>
          <w:marRight w:val="0"/>
          <w:marTop w:val="0"/>
          <w:marBottom w:val="0"/>
          <w:divBdr>
            <w:top w:val="none" w:sz="0" w:space="0" w:color="auto"/>
            <w:left w:val="none" w:sz="0" w:space="0" w:color="auto"/>
            <w:bottom w:val="none" w:sz="0" w:space="0" w:color="auto"/>
            <w:right w:val="none" w:sz="0" w:space="0" w:color="auto"/>
          </w:divBdr>
        </w:div>
        <w:div w:id="829098148">
          <w:marLeft w:val="0"/>
          <w:marRight w:val="0"/>
          <w:marTop w:val="0"/>
          <w:marBottom w:val="0"/>
          <w:divBdr>
            <w:top w:val="none" w:sz="0" w:space="0" w:color="auto"/>
            <w:left w:val="none" w:sz="0" w:space="0" w:color="auto"/>
            <w:bottom w:val="none" w:sz="0" w:space="0" w:color="auto"/>
            <w:right w:val="none" w:sz="0" w:space="0" w:color="auto"/>
          </w:divBdr>
        </w:div>
        <w:div w:id="371003143">
          <w:marLeft w:val="0"/>
          <w:marRight w:val="0"/>
          <w:marTop w:val="0"/>
          <w:marBottom w:val="0"/>
          <w:divBdr>
            <w:top w:val="none" w:sz="0" w:space="0" w:color="auto"/>
            <w:left w:val="none" w:sz="0" w:space="0" w:color="auto"/>
            <w:bottom w:val="none" w:sz="0" w:space="0" w:color="auto"/>
            <w:right w:val="none" w:sz="0" w:space="0" w:color="auto"/>
          </w:divBdr>
        </w:div>
        <w:div w:id="201405232">
          <w:marLeft w:val="0"/>
          <w:marRight w:val="0"/>
          <w:marTop w:val="0"/>
          <w:marBottom w:val="0"/>
          <w:divBdr>
            <w:top w:val="none" w:sz="0" w:space="0" w:color="auto"/>
            <w:left w:val="none" w:sz="0" w:space="0" w:color="auto"/>
            <w:bottom w:val="none" w:sz="0" w:space="0" w:color="auto"/>
            <w:right w:val="none" w:sz="0" w:space="0" w:color="auto"/>
          </w:divBdr>
        </w:div>
        <w:div w:id="1063330288">
          <w:marLeft w:val="0"/>
          <w:marRight w:val="0"/>
          <w:marTop w:val="0"/>
          <w:marBottom w:val="0"/>
          <w:divBdr>
            <w:top w:val="none" w:sz="0" w:space="0" w:color="auto"/>
            <w:left w:val="none" w:sz="0" w:space="0" w:color="auto"/>
            <w:bottom w:val="none" w:sz="0" w:space="0" w:color="auto"/>
            <w:right w:val="none" w:sz="0" w:space="0" w:color="auto"/>
          </w:divBdr>
        </w:div>
        <w:div w:id="151263063">
          <w:marLeft w:val="0"/>
          <w:marRight w:val="0"/>
          <w:marTop w:val="0"/>
          <w:marBottom w:val="0"/>
          <w:divBdr>
            <w:top w:val="none" w:sz="0" w:space="0" w:color="auto"/>
            <w:left w:val="none" w:sz="0" w:space="0" w:color="auto"/>
            <w:bottom w:val="none" w:sz="0" w:space="0" w:color="auto"/>
            <w:right w:val="none" w:sz="0" w:space="0" w:color="auto"/>
          </w:divBdr>
        </w:div>
        <w:div w:id="1839885545">
          <w:marLeft w:val="0"/>
          <w:marRight w:val="0"/>
          <w:marTop w:val="0"/>
          <w:marBottom w:val="0"/>
          <w:divBdr>
            <w:top w:val="none" w:sz="0" w:space="0" w:color="auto"/>
            <w:left w:val="none" w:sz="0" w:space="0" w:color="auto"/>
            <w:bottom w:val="none" w:sz="0" w:space="0" w:color="auto"/>
            <w:right w:val="none" w:sz="0" w:space="0" w:color="auto"/>
          </w:divBdr>
        </w:div>
        <w:div w:id="1236234901">
          <w:marLeft w:val="0"/>
          <w:marRight w:val="0"/>
          <w:marTop w:val="0"/>
          <w:marBottom w:val="0"/>
          <w:divBdr>
            <w:top w:val="none" w:sz="0" w:space="0" w:color="auto"/>
            <w:left w:val="none" w:sz="0" w:space="0" w:color="auto"/>
            <w:bottom w:val="none" w:sz="0" w:space="0" w:color="auto"/>
            <w:right w:val="none" w:sz="0" w:space="0" w:color="auto"/>
          </w:divBdr>
        </w:div>
        <w:div w:id="2030177925">
          <w:marLeft w:val="0"/>
          <w:marRight w:val="0"/>
          <w:marTop w:val="0"/>
          <w:marBottom w:val="0"/>
          <w:divBdr>
            <w:top w:val="none" w:sz="0" w:space="0" w:color="auto"/>
            <w:left w:val="none" w:sz="0" w:space="0" w:color="auto"/>
            <w:bottom w:val="none" w:sz="0" w:space="0" w:color="auto"/>
            <w:right w:val="none" w:sz="0" w:space="0" w:color="auto"/>
          </w:divBdr>
        </w:div>
        <w:div w:id="584608711">
          <w:marLeft w:val="0"/>
          <w:marRight w:val="0"/>
          <w:marTop w:val="0"/>
          <w:marBottom w:val="0"/>
          <w:divBdr>
            <w:top w:val="none" w:sz="0" w:space="0" w:color="auto"/>
            <w:left w:val="none" w:sz="0" w:space="0" w:color="auto"/>
            <w:bottom w:val="none" w:sz="0" w:space="0" w:color="auto"/>
            <w:right w:val="none" w:sz="0" w:space="0" w:color="auto"/>
          </w:divBdr>
        </w:div>
        <w:div w:id="1207185510">
          <w:marLeft w:val="0"/>
          <w:marRight w:val="0"/>
          <w:marTop w:val="0"/>
          <w:marBottom w:val="0"/>
          <w:divBdr>
            <w:top w:val="none" w:sz="0" w:space="0" w:color="auto"/>
            <w:left w:val="none" w:sz="0" w:space="0" w:color="auto"/>
            <w:bottom w:val="none" w:sz="0" w:space="0" w:color="auto"/>
            <w:right w:val="none" w:sz="0" w:space="0" w:color="auto"/>
          </w:divBdr>
        </w:div>
        <w:div w:id="1594784239">
          <w:marLeft w:val="0"/>
          <w:marRight w:val="0"/>
          <w:marTop w:val="0"/>
          <w:marBottom w:val="0"/>
          <w:divBdr>
            <w:top w:val="none" w:sz="0" w:space="0" w:color="auto"/>
            <w:left w:val="none" w:sz="0" w:space="0" w:color="auto"/>
            <w:bottom w:val="none" w:sz="0" w:space="0" w:color="auto"/>
            <w:right w:val="none" w:sz="0" w:space="0" w:color="auto"/>
          </w:divBdr>
        </w:div>
        <w:div w:id="1636644150">
          <w:marLeft w:val="0"/>
          <w:marRight w:val="0"/>
          <w:marTop w:val="0"/>
          <w:marBottom w:val="0"/>
          <w:divBdr>
            <w:top w:val="none" w:sz="0" w:space="0" w:color="auto"/>
            <w:left w:val="none" w:sz="0" w:space="0" w:color="auto"/>
            <w:bottom w:val="none" w:sz="0" w:space="0" w:color="auto"/>
            <w:right w:val="none" w:sz="0" w:space="0" w:color="auto"/>
          </w:divBdr>
        </w:div>
        <w:div w:id="1583174484">
          <w:marLeft w:val="0"/>
          <w:marRight w:val="0"/>
          <w:marTop w:val="0"/>
          <w:marBottom w:val="0"/>
          <w:divBdr>
            <w:top w:val="none" w:sz="0" w:space="0" w:color="auto"/>
            <w:left w:val="none" w:sz="0" w:space="0" w:color="auto"/>
            <w:bottom w:val="none" w:sz="0" w:space="0" w:color="auto"/>
            <w:right w:val="none" w:sz="0" w:space="0" w:color="auto"/>
          </w:divBdr>
        </w:div>
        <w:div w:id="1656031559">
          <w:marLeft w:val="0"/>
          <w:marRight w:val="0"/>
          <w:marTop w:val="0"/>
          <w:marBottom w:val="0"/>
          <w:divBdr>
            <w:top w:val="none" w:sz="0" w:space="0" w:color="auto"/>
            <w:left w:val="none" w:sz="0" w:space="0" w:color="auto"/>
            <w:bottom w:val="none" w:sz="0" w:space="0" w:color="auto"/>
            <w:right w:val="none" w:sz="0" w:space="0" w:color="auto"/>
          </w:divBdr>
        </w:div>
        <w:div w:id="27923697">
          <w:marLeft w:val="0"/>
          <w:marRight w:val="0"/>
          <w:marTop w:val="0"/>
          <w:marBottom w:val="0"/>
          <w:divBdr>
            <w:top w:val="none" w:sz="0" w:space="0" w:color="auto"/>
            <w:left w:val="none" w:sz="0" w:space="0" w:color="auto"/>
            <w:bottom w:val="none" w:sz="0" w:space="0" w:color="auto"/>
            <w:right w:val="none" w:sz="0" w:space="0" w:color="auto"/>
          </w:divBdr>
        </w:div>
        <w:div w:id="1615868658">
          <w:marLeft w:val="0"/>
          <w:marRight w:val="0"/>
          <w:marTop w:val="0"/>
          <w:marBottom w:val="0"/>
          <w:divBdr>
            <w:top w:val="none" w:sz="0" w:space="0" w:color="auto"/>
            <w:left w:val="none" w:sz="0" w:space="0" w:color="auto"/>
            <w:bottom w:val="none" w:sz="0" w:space="0" w:color="auto"/>
            <w:right w:val="none" w:sz="0" w:space="0" w:color="auto"/>
          </w:divBdr>
        </w:div>
        <w:div w:id="2033265226">
          <w:marLeft w:val="0"/>
          <w:marRight w:val="0"/>
          <w:marTop w:val="0"/>
          <w:marBottom w:val="0"/>
          <w:divBdr>
            <w:top w:val="none" w:sz="0" w:space="0" w:color="auto"/>
            <w:left w:val="none" w:sz="0" w:space="0" w:color="auto"/>
            <w:bottom w:val="none" w:sz="0" w:space="0" w:color="auto"/>
            <w:right w:val="none" w:sz="0" w:space="0" w:color="auto"/>
          </w:divBdr>
        </w:div>
        <w:div w:id="1908223696">
          <w:marLeft w:val="0"/>
          <w:marRight w:val="0"/>
          <w:marTop w:val="0"/>
          <w:marBottom w:val="0"/>
          <w:divBdr>
            <w:top w:val="none" w:sz="0" w:space="0" w:color="auto"/>
            <w:left w:val="none" w:sz="0" w:space="0" w:color="auto"/>
            <w:bottom w:val="none" w:sz="0" w:space="0" w:color="auto"/>
            <w:right w:val="none" w:sz="0" w:space="0" w:color="auto"/>
          </w:divBdr>
        </w:div>
        <w:div w:id="1947812614">
          <w:marLeft w:val="0"/>
          <w:marRight w:val="0"/>
          <w:marTop w:val="0"/>
          <w:marBottom w:val="0"/>
          <w:divBdr>
            <w:top w:val="none" w:sz="0" w:space="0" w:color="auto"/>
            <w:left w:val="none" w:sz="0" w:space="0" w:color="auto"/>
            <w:bottom w:val="none" w:sz="0" w:space="0" w:color="auto"/>
            <w:right w:val="none" w:sz="0" w:space="0" w:color="auto"/>
          </w:divBdr>
        </w:div>
        <w:div w:id="1598098520">
          <w:marLeft w:val="0"/>
          <w:marRight w:val="0"/>
          <w:marTop w:val="0"/>
          <w:marBottom w:val="0"/>
          <w:divBdr>
            <w:top w:val="none" w:sz="0" w:space="0" w:color="auto"/>
            <w:left w:val="none" w:sz="0" w:space="0" w:color="auto"/>
            <w:bottom w:val="none" w:sz="0" w:space="0" w:color="auto"/>
            <w:right w:val="none" w:sz="0" w:space="0" w:color="auto"/>
          </w:divBdr>
        </w:div>
        <w:div w:id="386346222">
          <w:marLeft w:val="0"/>
          <w:marRight w:val="0"/>
          <w:marTop w:val="0"/>
          <w:marBottom w:val="0"/>
          <w:divBdr>
            <w:top w:val="none" w:sz="0" w:space="0" w:color="auto"/>
            <w:left w:val="none" w:sz="0" w:space="0" w:color="auto"/>
            <w:bottom w:val="none" w:sz="0" w:space="0" w:color="auto"/>
            <w:right w:val="none" w:sz="0" w:space="0" w:color="auto"/>
          </w:divBdr>
        </w:div>
        <w:div w:id="1216814624">
          <w:marLeft w:val="0"/>
          <w:marRight w:val="0"/>
          <w:marTop w:val="0"/>
          <w:marBottom w:val="0"/>
          <w:divBdr>
            <w:top w:val="none" w:sz="0" w:space="0" w:color="auto"/>
            <w:left w:val="none" w:sz="0" w:space="0" w:color="auto"/>
            <w:bottom w:val="none" w:sz="0" w:space="0" w:color="auto"/>
            <w:right w:val="none" w:sz="0" w:space="0" w:color="auto"/>
          </w:divBdr>
        </w:div>
        <w:div w:id="825710681">
          <w:marLeft w:val="0"/>
          <w:marRight w:val="0"/>
          <w:marTop w:val="0"/>
          <w:marBottom w:val="0"/>
          <w:divBdr>
            <w:top w:val="none" w:sz="0" w:space="0" w:color="auto"/>
            <w:left w:val="none" w:sz="0" w:space="0" w:color="auto"/>
            <w:bottom w:val="none" w:sz="0" w:space="0" w:color="auto"/>
            <w:right w:val="none" w:sz="0" w:space="0" w:color="auto"/>
          </w:divBdr>
        </w:div>
        <w:div w:id="1668946914">
          <w:marLeft w:val="0"/>
          <w:marRight w:val="0"/>
          <w:marTop w:val="0"/>
          <w:marBottom w:val="0"/>
          <w:divBdr>
            <w:top w:val="none" w:sz="0" w:space="0" w:color="auto"/>
            <w:left w:val="none" w:sz="0" w:space="0" w:color="auto"/>
            <w:bottom w:val="none" w:sz="0" w:space="0" w:color="auto"/>
            <w:right w:val="none" w:sz="0" w:space="0" w:color="auto"/>
          </w:divBdr>
        </w:div>
        <w:div w:id="1127047691">
          <w:marLeft w:val="0"/>
          <w:marRight w:val="0"/>
          <w:marTop w:val="0"/>
          <w:marBottom w:val="0"/>
          <w:divBdr>
            <w:top w:val="none" w:sz="0" w:space="0" w:color="auto"/>
            <w:left w:val="none" w:sz="0" w:space="0" w:color="auto"/>
            <w:bottom w:val="none" w:sz="0" w:space="0" w:color="auto"/>
            <w:right w:val="none" w:sz="0" w:space="0" w:color="auto"/>
          </w:divBdr>
        </w:div>
        <w:div w:id="1879665667">
          <w:marLeft w:val="0"/>
          <w:marRight w:val="0"/>
          <w:marTop w:val="0"/>
          <w:marBottom w:val="0"/>
          <w:divBdr>
            <w:top w:val="none" w:sz="0" w:space="0" w:color="auto"/>
            <w:left w:val="none" w:sz="0" w:space="0" w:color="auto"/>
            <w:bottom w:val="none" w:sz="0" w:space="0" w:color="auto"/>
            <w:right w:val="none" w:sz="0" w:space="0" w:color="auto"/>
          </w:divBdr>
        </w:div>
        <w:div w:id="1639334909">
          <w:marLeft w:val="0"/>
          <w:marRight w:val="0"/>
          <w:marTop w:val="0"/>
          <w:marBottom w:val="0"/>
          <w:divBdr>
            <w:top w:val="none" w:sz="0" w:space="0" w:color="auto"/>
            <w:left w:val="none" w:sz="0" w:space="0" w:color="auto"/>
            <w:bottom w:val="none" w:sz="0" w:space="0" w:color="auto"/>
            <w:right w:val="none" w:sz="0" w:space="0" w:color="auto"/>
          </w:divBdr>
        </w:div>
        <w:div w:id="1385713822">
          <w:marLeft w:val="0"/>
          <w:marRight w:val="0"/>
          <w:marTop w:val="0"/>
          <w:marBottom w:val="0"/>
          <w:divBdr>
            <w:top w:val="none" w:sz="0" w:space="0" w:color="auto"/>
            <w:left w:val="none" w:sz="0" w:space="0" w:color="auto"/>
            <w:bottom w:val="none" w:sz="0" w:space="0" w:color="auto"/>
            <w:right w:val="none" w:sz="0" w:space="0" w:color="auto"/>
          </w:divBdr>
        </w:div>
        <w:div w:id="1830974597">
          <w:marLeft w:val="0"/>
          <w:marRight w:val="0"/>
          <w:marTop w:val="0"/>
          <w:marBottom w:val="0"/>
          <w:divBdr>
            <w:top w:val="none" w:sz="0" w:space="0" w:color="auto"/>
            <w:left w:val="none" w:sz="0" w:space="0" w:color="auto"/>
            <w:bottom w:val="none" w:sz="0" w:space="0" w:color="auto"/>
            <w:right w:val="none" w:sz="0" w:space="0" w:color="auto"/>
          </w:divBdr>
        </w:div>
        <w:div w:id="785393125">
          <w:marLeft w:val="0"/>
          <w:marRight w:val="0"/>
          <w:marTop w:val="0"/>
          <w:marBottom w:val="0"/>
          <w:divBdr>
            <w:top w:val="none" w:sz="0" w:space="0" w:color="auto"/>
            <w:left w:val="none" w:sz="0" w:space="0" w:color="auto"/>
            <w:bottom w:val="none" w:sz="0" w:space="0" w:color="auto"/>
            <w:right w:val="none" w:sz="0" w:space="0" w:color="auto"/>
          </w:divBdr>
        </w:div>
        <w:div w:id="1652832443">
          <w:marLeft w:val="0"/>
          <w:marRight w:val="0"/>
          <w:marTop w:val="0"/>
          <w:marBottom w:val="0"/>
          <w:divBdr>
            <w:top w:val="none" w:sz="0" w:space="0" w:color="auto"/>
            <w:left w:val="none" w:sz="0" w:space="0" w:color="auto"/>
            <w:bottom w:val="none" w:sz="0" w:space="0" w:color="auto"/>
            <w:right w:val="none" w:sz="0" w:space="0" w:color="auto"/>
          </w:divBdr>
        </w:div>
        <w:div w:id="2002078533">
          <w:marLeft w:val="0"/>
          <w:marRight w:val="0"/>
          <w:marTop w:val="0"/>
          <w:marBottom w:val="0"/>
          <w:divBdr>
            <w:top w:val="none" w:sz="0" w:space="0" w:color="auto"/>
            <w:left w:val="none" w:sz="0" w:space="0" w:color="auto"/>
            <w:bottom w:val="none" w:sz="0" w:space="0" w:color="auto"/>
            <w:right w:val="none" w:sz="0" w:space="0" w:color="auto"/>
          </w:divBdr>
        </w:div>
        <w:div w:id="855651623">
          <w:marLeft w:val="0"/>
          <w:marRight w:val="0"/>
          <w:marTop w:val="0"/>
          <w:marBottom w:val="0"/>
          <w:divBdr>
            <w:top w:val="none" w:sz="0" w:space="0" w:color="auto"/>
            <w:left w:val="none" w:sz="0" w:space="0" w:color="auto"/>
            <w:bottom w:val="none" w:sz="0" w:space="0" w:color="auto"/>
            <w:right w:val="none" w:sz="0" w:space="0" w:color="auto"/>
          </w:divBdr>
        </w:div>
        <w:div w:id="1084377766">
          <w:marLeft w:val="0"/>
          <w:marRight w:val="0"/>
          <w:marTop w:val="0"/>
          <w:marBottom w:val="0"/>
          <w:divBdr>
            <w:top w:val="none" w:sz="0" w:space="0" w:color="auto"/>
            <w:left w:val="none" w:sz="0" w:space="0" w:color="auto"/>
            <w:bottom w:val="none" w:sz="0" w:space="0" w:color="auto"/>
            <w:right w:val="none" w:sz="0" w:space="0" w:color="auto"/>
          </w:divBdr>
        </w:div>
        <w:div w:id="1448157393">
          <w:marLeft w:val="0"/>
          <w:marRight w:val="0"/>
          <w:marTop w:val="0"/>
          <w:marBottom w:val="0"/>
          <w:divBdr>
            <w:top w:val="none" w:sz="0" w:space="0" w:color="auto"/>
            <w:left w:val="none" w:sz="0" w:space="0" w:color="auto"/>
            <w:bottom w:val="none" w:sz="0" w:space="0" w:color="auto"/>
            <w:right w:val="none" w:sz="0" w:space="0" w:color="auto"/>
          </w:divBdr>
        </w:div>
        <w:div w:id="360209148">
          <w:marLeft w:val="0"/>
          <w:marRight w:val="0"/>
          <w:marTop w:val="0"/>
          <w:marBottom w:val="0"/>
          <w:divBdr>
            <w:top w:val="none" w:sz="0" w:space="0" w:color="auto"/>
            <w:left w:val="none" w:sz="0" w:space="0" w:color="auto"/>
            <w:bottom w:val="none" w:sz="0" w:space="0" w:color="auto"/>
            <w:right w:val="none" w:sz="0" w:space="0" w:color="auto"/>
          </w:divBdr>
        </w:div>
        <w:div w:id="573860545">
          <w:marLeft w:val="0"/>
          <w:marRight w:val="0"/>
          <w:marTop w:val="0"/>
          <w:marBottom w:val="0"/>
          <w:divBdr>
            <w:top w:val="none" w:sz="0" w:space="0" w:color="auto"/>
            <w:left w:val="none" w:sz="0" w:space="0" w:color="auto"/>
            <w:bottom w:val="none" w:sz="0" w:space="0" w:color="auto"/>
            <w:right w:val="none" w:sz="0" w:space="0" w:color="auto"/>
          </w:divBdr>
        </w:div>
        <w:div w:id="234706289">
          <w:marLeft w:val="0"/>
          <w:marRight w:val="0"/>
          <w:marTop w:val="0"/>
          <w:marBottom w:val="0"/>
          <w:divBdr>
            <w:top w:val="none" w:sz="0" w:space="0" w:color="auto"/>
            <w:left w:val="none" w:sz="0" w:space="0" w:color="auto"/>
            <w:bottom w:val="none" w:sz="0" w:space="0" w:color="auto"/>
            <w:right w:val="none" w:sz="0" w:space="0" w:color="auto"/>
          </w:divBdr>
        </w:div>
        <w:div w:id="1926956011">
          <w:marLeft w:val="0"/>
          <w:marRight w:val="0"/>
          <w:marTop w:val="0"/>
          <w:marBottom w:val="0"/>
          <w:divBdr>
            <w:top w:val="none" w:sz="0" w:space="0" w:color="auto"/>
            <w:left w:val="none" w:sz="0" w:space="0" w:color="auto"/>
            <w:bottom w:val="none" w:sz="0" w:space="0" w:color="auto"/>
            <w:right w:val="none" w:sz="0" w:space="0" w:color="auto"/>
          </w:divBdr>
        </w:div>
        <w:div w:id="1429931621">
          <w:marLeft w:val="0"/>
          <w:marRight w:val="0"/>
          <w:marTop w:val="0"/>
          <w:marBottom w:val="0"/>
          <w:divBdr>
            <w:top w:val="none" w:sz="0" w:space="0" w:color="auto"/>
            <w:left w:val="none" w:sz="0" w:space="0" w:color="auto"/>
            <w:bottom w:val="none" w:sz="0" w:space="0" w:color="auto"/>
            <w:right w:val="none" w:sz="0" w:space="0" w:color="auto"/>
          </w:divBdr>
        </w:div>
        <w:div w:id="1480800488">
          <w:marLeft w:val="0"/>
          <w:marRight w:val="0"/>
          <w:marTop w:val="0"/>
          <w:marBottom w:val="0"/>
          <w:divBdr>
            <w:top w:val="none" w:sz="0" w:space="0" w:color="auto"/>
            <w:left w:val="none" w:sz="0" w:space="0" w:color="auto"/>
            <w:bottom w:val="none" w:sz="0" w:space="0" w:color="auto"/>
            <w:right w:val="none" w:sz="0" w:space="0" w:color="auto"/>
          </w:divBdr>
        </w:div>
        <w:div w:id="1033505194">
          <w:marLeft w:val="0"/>
          <w:marRight w:val="0"/>
          <w:marTop w:val="0"/>
          <w:marBottom w:val="0"/>
          <w:divBdr>
            <w:top w:val="none" w:sz="0" w:space="0" w:color="auto"/>
            <w:left w:val="none" w:sz="0" w:space="0" w:color="auto"/>
            <w:bottom w:val="none" w:sz="0" w:space="0" w:color="auto"/>
            <w:right w:val="none" w:sz="0" w:space="0" w:color="auto"/>
          </w:divBdr>
        </w:div>
        <w:div w:id="963460898">
          <w:marLeft w:val="0"/>
          <w:marRight w:val="0"/>
          <w:marTop w:val="0"/>
          <w:marBottom w:val="0"/>
          <w:divBdr>
            <w:top w:val="none" w:sz="0" w:space="0" w:color="auto"/>
            <w:left w:val="none" w:sz="0" w:space="0" w:color="auto"/>
            <w:bottom w:val="none" w:sz="0" w:space="0" w:color="auto"/>
            <w:right w:val="none" w:sz="0" w:space="0" w:color="auto"/>
          </w:divBdr>
        </w:div>
        <w:div w:id="194009055">
          <w:marLeft w:val="0"/>
          <w:marRight w:val="0"/>
          <w:marTop w:val="0"/>
          <w:marBottom w:val="0"/>
          <w:divBdr>
            <w:top w:val="none" w:sz="0" w:space="0" w:color="auto"/>
            <w:left w:val="none" w:sz="0" w:space="0" w:color="auto"/>
            <w:bottom w:val="none" w:sz="0" w:space="0" w:color="auto"/>
            <w:right w:val="none" w:sz="0" w:space="0" w:color="auto"/>
          </w:divBdr>
        </w:div>
        <w:div w:id="479034371">
          <w:marLeft w:val="0"/>
          <w:marRight w:val="0"/>
          <w:marTop w:val="0"/>
          <w:marBottom w:val="0"/>
          <w:divBdr>
            <w:top w:val="none" w:sz="0" w:space="0" w:color="auto"/>
            <w:left w:val="none" w:sz="0" w:space="0" w:color="auto"/>
            <w:bottom w:val="none" w:sz="0" w:space="0" w:color="auto"/>
            <w:right w:val="none" w:sz="0" w:space="0" w:color="auto"/>
          </w:divBdr>
        </w:div>
        <w:div w:id="759914047">
          <w:marLeft w:val="0"/>
          <w:marRight w:val="0"/>
          <w:marTop w:val="0"/>
          <w:marBottom w:val="0"/>
          <w:divBdr>
            <w:top w:val="none" w:sz="0" w:space="0" w:color="auto"/>
            <w:left w:val="none" w:sz="0" w:space="0" w:color="auto"/>
            <w:bottom w:val="none" w:sz="0" w:space="0" w:color="auto"/>
            <w:right w:val="none" w:sz="0" w:space="0" w:color="auto"/>
          </w:divBdr>
        </w:div>
        <w:div w:id="860823550">
          <w:marLeft w:val="0"/>
          <w:marRight w:val="0"/>
          <w:marTop w:val="0"/>
          <w:marBottom w:val="0"/>
          <w:divBdr>
            <w:top w:val="none" w:sz="0" w:space="0" w:color="auto"/>
            <w:left w:val="none" w:sz="0" w:space="0" w:color="auto"/>
            <w:bottom w:val="none" w:sz="0" w:space="0" w:color="auto"/>
            <w:right w:val="none" w:sz="0" w:space="0" w:color="auto"/>
          </w:divBdr>
        </w:div>
        <w:div w:id="1946110200">
          <w:marLeft w:val="0"/>
          <w:marRight w:val="0"/>
          <w:marTop w:val="0"/>
          <w:marBottom w:val="0"/>
          <w:divBdr>
            <w:top w:val="none" w:sz="0" w:space="0" w:color="auto"/>
            <w:left w:val="none" w:sz="0" w:space="0" w:color="auto"/>
            <w:bottom w:val="none" w:sz="0" w:space="0" w:color="auto"/>
            <w:right w:val="none" w:sz="0" w:space="0" w:color="auto"/>
          </w:divBdr>
        </w:div>
        <w:div w:id="1940790342">
          <w:marLeft w:val="0"/>
          <w:marRight w:val="0"/>
          <w:marTop w:val="0"/>
          <w:marBottom w:val="0"/>
          <w:divBdr>
            <w:top w:val="none" w:sz="0" w:space="0" w:color="auto"/>
            <w:left w:val="none" w:sz="0" w:space="0" w:color="auto"/>
            <w:bottom w:val="none" w:sz="0" w:space="0" w:color="auto"/>
            <w:right w:val="none" w:sz="0" w:space="0" w:color="auto"/>
          </w:divBdr>
        </w:div>
        <w:div w:id="999306833">
          <w:marLeft w:val="0"/>
          <w:marRight w:val="0"/>
          <w:marTop w:val="0"/>
          <w:marBottom w:val="0"/>
          <w:divBdr>
            <w:top w:val="none" w:sz="0" w:space="0" w:color="auto"/>
            <w:left w:val="none" w:sz="0" w:space="0" w:color="auto"/>
            <w:bottom w:val="none" w:sz="0" w:space="0" w:color="auto"/>
            <w:right w:val="none" w:sz="0" w:space="0" w:color="auto"/>
          </w:divBdr>
        </w:div>
        <w:div w:id="1540168376">
          <w:marLeft w:val="0"/>
          <w:marRight w:val="0"/>
          <w:marTop w:val="0"/>
          <w:marBottom w:val="0"/>
          <w:divBdr>
            <w:top w:val="none" w:sz="0" w:space="0" w:color="auto"/>
            <w:left w:val="none" w:sz="0" w:space="0" w:color="auto"/>
            <w:bottom w:val="none" w:sz="0" w:space="0" w:color="auto"/>
            <w:right w:val="none" w:sz="0" w:space="0" w:color="auto"/>
          </w:divBdr>
        </w:div>
        <w:div w:id="169417425">
          <w:marLeft w:val="0"/>
          <w:marRight w:val="0"/>
          <w:marTop w:val="0"/>
          <w:marBottom w:val="0"/>
          <w:divBdr>
            <w:top w:val="none" w:sz="0" w:space="0" w:color="auto"/>
            <w:left w:val="none" w:sz="0" w:space="0" w:color="auto"/>
            <w:bottom w:val="none" w:sz="0" w:space="0" w:color="auto"/>
            <w:right w:val="none" w:sz="0" w:space="0" w:color="auto"/>
          </w:divBdr>
        </w:div>
        <w:div w:id="1455831861">
          <w:marLeft w:val="0"/>
          <w:marRight w:val="0"/>
          <w:marTop w:val="0"/>
          <w:marBottom w:val="0"/>
          <w:divBdr>
            <w:top w:val="none" w:sz="0" w:space="0" w:color="auto"/>
            <w:left w:val="none" w:sz="0" w:space="0" w:color="auto"/>
            <w:bottom w:val="none" w:sz="0" w:space="0" w:color="auto"/>
            <w:right w:val="none" w:sz="0" w:space="0" w:color="auto"/>
          </w:divBdr>
        </w:div>
        <w:div w:id="2077238161">
          <w:marLeft w:val="0"/>
          <w:marRight w:val="0"/>
          <w:marTop w:val="0"/>
          <w:marBottom w:val="0"/>
          <w:divBdr>
            <w:top w:val="none" w:sz="0" w:space="0" w:color="auto"/>
            <w:left w:val="none" w:sz="0" w:space="0" w:color="auto"/>
            <w:bottom w:val="none" w:sz="0" w:space="0" w:color="auto"/>
            <w:right w:val="none" w:sz="0" w:space="0" w:color="auto"/>
          </w:divBdr>
        </w:div>
        <w:div w:id="320350190">
          <w:marLeft w:val="0"/>
          <w:marRight w:val="0"/>
          <w:marTop w:val="0"/>
          <w:marBottom w:val="0"/>
          <w:divBdr>
            <w:top w:val="none" w:sz="0" w:space="0" w:color="auto"/>
            <w:left w:val="none" w:sz="0" w:space="0" w:color="auto"/>
            <w:bottom w:val="none" w:sz="0" w:space="0" w:color="auto"/>
            <w:right w:val="none" w:sz="0" w:space="0" w:color="auto"/>
          </w:divBdr>
        </w:div>
        <w:div w:id="1983077144">
          <w:marLeft w:val="0"/>
          <w:marRight w:val="0"/>
          <w:marTop w:val="0"/>
          <w:marBottom w:val="0"/>
          <w:divBdr>
            <w:top w:val="none" w:sz="0" w:space="0" w:color="auto"/>
            <w:left w:val="none" w:sz="0" w:space="0" w:color="auto"/>
            <w:bottom w:val="none" w:sz="0" w:space="0" w:color="auto"/>
            <w:right w:val="none" w:sz="0" w:space="0" w:color="auto"/>
          </w:divBdr>
        </w:div>
        <w:div w:id="1149790073">
          <w:marLeft w:val="0"/>
          <w:marRight w:val="0"/>
          <w:marTop w:val="0"/>
          <w:marBottom w:val="0"/>
          <w:divBdr>
            <w:top w:val="none" w:sz="0" w:space="0" w:color="auto"/>
            <w:left w:val="none" w:sz="0" w:space="0" w:color="auto"/>
            <w:bottom w:val="none" w:sz="0" w:space="0" w:color="auto"/>
            <w:right w:val="none" w:sz="0" w:space="0" w:color="auto"/>
          </w:divBdr>
        </w:div>
        <w:div w:id="1130515301">
          <w:marLeft w:val="0"/>
          <w:marRight w:val="0"/>
          <w:marTop w:val="0"/>
          <w:marBottom w:val="0"/>
          <w:divBdr>
            <w:top w:val="none" w:sz="0" w:space="0" w:color="auto"/>
            <w:left w:val="none" w:sz="0" w:space="0" w:color="auto"/>
            <w:bottom w:val="none" w:sz="0" w:space="0" w:color="auto"/>
            <w:right w:val="none" w:sz="0" w:space="0" w:color="auto"/>
          </w:divBdr>
        </w:div>
        <w:div w:id="1905948071">
          <w:marLeft w:val="0"/>
          <w:marRight w:val="0"/>
          <w:marTop w:val="0"/>
          <w:marBottom w:val="0"/>
          <w:divBdr>
            <w:top w:val="none" w:sz="0" w:space="0" w:color="auto"/>
            <w:left w:val="none" w:sz="0" w:space="0" w:color="auto"/>
            <w:bottom w:val="none" w:sz="0" w:space="0" w:color="auto"/>
            <w:right w:val="none" w:sz="0" w:space="0" w:color="auto"/>
          </w:divBdr>
        </w:div>
        <w:div w:id="619458859">
          <w:marLeft w:val="0"/>
          <w:marRight w:val="0"/>
          <w:marTop w:val="0"/>
          <w:marBottom w:val="0"/>
          <w:divBdr>
            <w:top w:val="none" w:sz="0" w:space="0" w:color="auto"/>
            <w:left w:val="none" w:sz="0" w:space="0" w:color="auto"/>
            <w:bottom w:val="none" w:sz="0" w:space="0" w:color="auto"/>
            <w:right w:val="none" w:sz="0" w:space="0" w:color="auto"/>
          </w:divBdr>
        </w:div>
        <w:div w:id="1192260444">
          <w:marLeft w:val="0"/>
          <w:marRight w:val="0"/>
          <w:marTop w:val="0"/>
          <w:marBottom w:val="0"/>
          <w:divBdr>
            <w:top w:val="none" w:sz="0" w:space="0" w:color="auto"/>
            <w:left w:val="none" w:sz="0" w:space="0" w:color="auto"/>
            <w:bottom w:val="none" w:sz="0" w:space="0" w:color="auto"/>
            <w:right w:val="none" w:sz="0" w:space="0" w:color="auto"/>
          </w:divBdr>
        </w:div>
        <w:div w:id="1117067892">
          <w:marLeft w:val="0"/>
          <w:marRight w:val="0"/>
          <w:marTop w:val="0"/>
          <w:marBottom w:val="0"/>
          <w:divBdr>
            <w:top w:val="none" w:sz="0" w:space="0" w:color="auto"/>
            <w:left w:val="none" w:sz="0" w:space="0" w:color="auto"/>
            <w:bottom w:val="none" w:sz="0" w:space="0" w:color="auto"/>
            <w:right w:val="none" w:sz="0" w:space="0" w:color="auto"/>
          </w:divBdr>
        </w:div>
        <w:div w:id="1403869914">
          <w:marLeft w:val="0"/>
          <w:marRight w:val="0"/>
          <w:marTop w:val="0"/>
          <w:marBottom w:val="0"/>
          <w:divBdr>
            <w:top w:val="none" w:sz="0" w:space="0" w:color="auto"/>
            <w:left w:val="none" w:sz="0" w:space="0" w:color="auto"/>
            <w:bottom w:val="none" w:sz="0" w:space="0" w:color="auto"/>
            <w:right w:val="none" w:sz="0" w:space="0" w:color="auto"/>
          </w:divBdr>
        </w:div>
        <w:div w:id="2127650759">
          <w:marLeft w:val="0"/>
          <w:marRight w:val="0"/>
          <w:marTop w:val="0"/>
          <w:marBottom w:val="0"/>
          <w:divBdr>
            <w:top w:val="none" w:sz="0" w:space="0" w:color="auto"/>
            <w:left w:val="none" w:sz="0" w:space="0" w:color="auto"/>
            <w:bottom w:val="none" w:sz="0" w:space="0" w:color="auto"/>
            <w:right w:val="none" w:sz="0" w:space="0" w:color="auto"/>
          </w:divBdr>
        </w:div>
        <w:div w:id="1787037920">
          <w:marLeft w:val="0"/>
          <w:marRight w:val="0"/>
          <w:marTop w:val="0"/>
          <w:marBottom w:val="0"/>
          <w:divBdr>
            <w:top w:val="none" w:sz="0" w:space="0" w:color="auto"/>
            <w:left w:val="none" w:sz="0" w:space="0" w:color="auto"/>
            <w:bottom w:val="none" w:sz="0" w:space="0" w:color="auto"/>
            <w:right w:val="none" w:sz="0" w:space="0" w:color="auto"/>
          </w:divBdr>
        </w:div>
        <w:div w:id="1964967823">
          <w:marLeft w:val="0"/>
          <w:marRight w:val="0"/>
          <w:marTop w:val="0"/>
          <w:marBottom w:val="0"/>
          <w:divBdr>
            <w:top w:val="none" w:sz="0" w:space="0" w:color="auto"/>
            <w:left w:val="none" w:sz="0" w:space="0" w:color="auto"/>
            <w:bottom w:val="none" w:sz="0" w:space="0" w:color="auto"/>
            <w:right w:val="none" w:sz="0" w:space="0" w:color="auto"/>
          </w:divBdr>
        </w:div>
        <w:div w:id="2051106554">
          <w:marLeft w:val="0"/>
          <w:marRight w:val="0"/>
          <w:marTop w:val="0"/>
          <w:marBottom w:val="0"/>
          <w:divBdr>
            <w:top w:val="none" w:sz="0" w:space="0" w:color="auto"/>
            <w:left w:val="none" w:sz="0" w:space="0" w:color="auto"/>
            <w:bottom w:val="none" w:sz="0" w:space="0" w:color="auto"/>
            <w:right w:val="none" w:sz="0" w:space="0" w:color="auto"/>
          </w:divBdr>
        </w:div>
        <w:div w:id="814295717">
          <w:marLeft w:val="0"/>
          <w:marRight w:val="0"/>
          <w:marTop w:val="0"/>
          <w:marBottom w:val="0"/>
          <w:divBdr>
            <w:top w:val="none" w:sz="0" w:space="0" w:color="auto"/>
            <w:left w:val="none" w:sz="0" w:space="0" w:color="auto"/>
            <w:bottom w:val="none" w:sz="0" w:space="0" w:color="auto"/>
            <w:right w:val="none" w:sz="0" w:space="0" w:color="auto"/>
          </w:divBdr>
        </w:div>
        <w:div w:id="28606176">
          <w:marLeft w:val="0"/>
          <w:marRight w:val="0"/>
          <w:marTop w:val="0"/>
          <w:marBottom w:val="0"/>
          <w:divBdr>
            <w:top w:val="none" w:sz="0" w:space="0" w:color="auto"/>
            <w:left w:val="none" w:sz="0" w:space="0" w:color="auto"/>
            <w:bottom w:val="none" w:sz="0" w:space="0" w:color="auto"/>
            <w:right w:val="none" w:sz="0" w:space="0" w:color="auto"/>
          </w:divBdr>
        </w:div>
        <w:div w:id="50887112">
          <w:marLeft w:val="0"/>
          <w:marRight w:val="0"/>
          <w:marTop w:val="0"/>
          <w:marBottom w:val="0"/>
          <w:divBdr>
            <w:top w:val="none" w:sz="0" w:space="0" w:color="auto"/>
            <w:left w:val="none" w:sz="0" w:space="0" w:color="auto"/>
            <w:bottom w:val="none" w:sz="0" w:space="0" w:color="auto"/>
            <w:right w:val="none" w:sz="0" w:space="0" w:color="auto"/>
          </w:divBdr>
        </w:div>
        <w:div w:id="184490300">
          <w:marLeft w:val="0"/>
          <w:marRight w:val="0"/>
          <w:marTop w:val="0"/>
          <w:marBottom w:val="0"/>
          <w:divBdr>
            <w:top w:val="none" w:sz="0" w:space="0" w:color="auto"/>
            <w:left w:val="none" w:sz="0" w:space="0" w:color="auto"/>
            <w:bottom w:val="none" w:sz="0" w:space="0" w:color="auto"/>
            <w:right w:val="none" w:sz="0" w:space="0" w:color="auto"/>
          </w:divBdr>
        </w:div>
        <w:div w:id="740559960">
          <w:marLeft w:val="0"/>
          <w:marRight w:val="0"/>
          <w:marTop w:val="0"/>
          <w:marBottom w:val="0"/>
          <w:divBdr>
            <w:top w:val="none" w:sz="0" w:space="0" w:color="auto"/>
            <w:left w:val="none" w:sz="0" w:space="0" w:color="auto"/>
            <w:bottom w:val="none" w:sz="0" w:space="0" w:color="auto"/>
            <w:right w:val="none" w:sz="0" w:space="0" w:color="auto"/>
          </w:divBdr>
        </w:div>
        <w:div w:id="505487205">
          <w:marLeft w:val="0"/>
          <w:marRight w:val="0"/>
          <w:marTop w:val="0"/>
          <w:marBottom w:val="0"/>
          <w:divBdr>
            <w:top w:val="none" w:sz="0" w:space="0" w:color="auto"/>
            <w:left w:val="none" w:sz="0" w:space="0" w:color="auto"/>
            <w:bottom w:val="none" w:sz="0" w:space="0" w:color="auto"/>
            <w:right w:val="none" w:sz="0" w:space="0" w:color="auto"/>
          </w:divBdr>
        </w:div>
        <w:div w:id="1746492771">
          <w:marLeft w:val="0"/>
          <w:marRight w:val="0"/>
          <w:marTop w:val="0"/>
          <w:marBottom w:val="0"/>
          <w:divBdr>
            <w:top w:val="none" w:sz="0" w:space="0" w:color="auto"/>
            <w:left w:val="none" w:sz="0" w:space="0" w:color="auto"/>
            <w:bottom w:val="none" w:sz="0" w:space="0" w:color="auto"/>
            <w:right w:val="none" w:sz="0" w:space="0" w:color="auto"/>
          </w:divBdr>
        </w:div>
        <w:div w:id="1215577046">
          <w:marLeft w:val="0"/>
          <w:marRight w:val="0"/>
          <w:marTop w:val="0"/>
          <w:marBottom w:val="0"/>
          <w:divBdr>
            <w:top w:val="none" w:sz="0" w:space="0" w:color="auto"/>
            <w:left w:val="none" w:sz="0" w:space="0" w:color="auto"/>
            <w:bottom w:val="none" w:sz="0" w:space="0" w:color="auto"/>
            <w:right w:val="none" w:sz="0" w:space="0" w:color="auto"/>
          </w:divBdr>
        </w:div>
        <w:div w:id="588776761">
          <w:marLeft w:val="0"/>
          <w:marRight w:val="0"/>
          <w:marTop w:val="0"/>
          <w:marBottom w:val="0"/>
          <w:divBdr>
            <w:top w:val="none" w:sz="0" w:space="0" w:color="auto"/>
            <w:left w:val="none" w:sz="0" w:space="0" w:color="auto"/>
            <w:bottom w:val="none" w:sz="0" w:space="0" w:color="auto"/>
            <w:right w:val="none" w:sz="0" w:space="0" w:color="auto"/>
          </w:divBdr>
        </w:div>
        <w:div w:id="1453403652">
          <w:marLeft w:val="0"/>
          <w:marRight w:val="0"/>
          <w:marTop w:val="0"/>
          <w:marBottom w:val="0"/>
          <w:divBdr>
            <w:top w:val="none" w:sz="0" w:space="0" w:color="auto"/>
            <w:left w:val="none" w:sz="0" w:space="0" w:color="auto"/>
            <w:bottom w:val="none" w:sz="0" w:space="0" w:color="auto"/>
            <w:right w:val="none" w:sz="0" w:space="0" w:color="auto"/>
          </w:divBdr>
        </w:div>
        <w:div w:id="1747144635">
          <w:marLeft w:val="0"/>
          <w:marRight w:val="0"/>
          <w:marTop w:val="0"/>
          <w:marBottom w:val="0"/>
          <w:divBdr>
            <w:top w:val="none" w:sz="0" w:space="0" w:color="auto"/>
            <w:left w:val="none" w:sz="0" w:space="0" w:color="auto"/>
            <w:bottom w:val="none" w:sz="0" w:space="0" w:color="auto"/>
            <w:right w:val="none" w:sz="0" w:space="0" w:color="auto"/>
          </w:divBdr>
        </w:div>
        <w:div w:id="1166433434">
          <w:marLeft w:val="0"/>
          <w:marRight w:val="0"/>
          <w:marTop w:val="0"/>
          <w:marBottom w:val="0"/>
          <w:divBdr>
            <w:top w:val="none" w:sz="0" w:space="0" w:color="auto"/>
            <w:left w:val="none" w:sz="0" w:space="0" w:color="auto"/>
            <w:bottom w:val="none" w:sz="0" w:space="0" w:color="auto"/>
            <w:right w:val="none" w:sz="0" w:space="0" w:color="auto"/>
          </w:divBdr>
        </w:div>
        <w:div w:id="368340429">
          <w:marLeft w:val="0"/>
          <w:marRight w:val="0"/>
          <w:marTop w:val="0"/>
          <w:marBottom w:val="0"/>
          <w:divBdr>
            <w:top w:val="none" w:sz="0" w:space="0" w:color="auto"/>
            <w:left w:val="none" w:sz="0" w:space="0" w:color="auto"/>
            <w:bottom w:val="none" w:sz="0" w:space="0" w:color="auto"/>
            <w:right w:val="none" w:sz="0" w:space="0" w:color="auto"/>
          </w:divBdr>
        </w:div>
        <w:div w:id="1825900534">
          <w:marLeft w:val="0"/>
          <w:marRight w:val="0"/>
          <w:marTop w:val="0"/>
          <w:marBottom w:val="0"/>
          <w:divBdr>
            <w:top w:val="none" w:sz="0" w:space="0" w:color="auto"/>
            <w:left w:val="none" w:sz="0" w:space="0" w:color="auto"/>
            <w:bottom w:val="none" w:sz="0" w:space="0" w:color="auto"/>
            <w:right w:val="none" w:sz="0" w:space="0" w:color="auto"/>
          </w:divBdr>
        </w:div>
        <w:div w:id="1886867507">
          <w:marLeft w:val="0"/>
          <w:marRight w:val="0"/>
          <w:marTop w:val="0"/>
          <w:marBottom w:val="0"/>
          <w:divBdr>
            <w:top w:val="none" w:sz="0" w:space="0" w:color="auto"/>
            <w:left w:val="none" w:sz="0" w:space="0" w:color="auto"/>
            <w:bottom w:val="none" w:sz="0" w:space="0" w:color="auto"/>
            <w:right w:val="none" w:sz="0" w:space="0" w:color="auto"/>
          </w:divBdr>
        </w:div>
        <w:div w:id="1326207768">
          <w:marLeft w:val="0"/>
          <w:marRight w:val="0"/>
          <w:marTop w:val="0"/>
          <w:marBottom w:val="0"/>
          <w:divBdr>
            <w:top w:val="none" w:sz="0" w:space="0" w:color="auto"/>
            <w:left w:val="none" w:sz="0" w:space="0" w:color="auto"/>
            <w:bottom w:val="none" w:sz="0" w:space="0" w:color="auto"/>
            <w:right w:val="none" w:sz="0" w:space="0" w:color="auto"/>
          </w:divBdr>
        </w:div>
        <w:div w:id="1714575693">
          <w:marLeft w:val="0"/>
          <w:marRight w:val="0"/>
          <w:marTop w:val="0"/>
          <w:marBottom w:val="0"/>
          <w:divBdr>
            <w:top w:val="none" w:sz="0" w:space="0" w:color="auto"/>
            <w:left w:val="none" w:sz="0" w:space="0" w:color="auto"/>
            <w:bottom w:val="none" w:sz="0" w:space="0" w:color="auto"/>
            <w:right w:val="none" w:sz="0" w:space="0" w:color="auto"/>
          </w:divBdr>
        </w:div>
        <w:div w:id="2094204158">
          <w:marLeft w:val="0"/>
          <w:marRight w:val="0"/>
          <w:marTop w:val="0"/>
          <w:marBottom w:val="0"/>
          <w:divBdr>
            <w:top w:val="none" w:sz="0" w:space="0" w:color="auto"/>
            <w:left w:val="none" w:sz="0" w:space="0" w:color="auto"/>
            <w:bottom w:val="none" w:sz="0" w:space="0" w:color="auto"/>
            <w:right w:val="none" w:sz="0" w:space="0" w:color="auto"/>
          </w:divBdr>
        </w:div>
        <w:div w:id="27924491">
          <w:marLeft w:val="0"/>
          <w:marRight w:val="0"/>
          <w:marTop w:val="0"/>
          <w:marBottom w:val="0"/>
          <w:divBdr>
            <w:top w:val="none" w:sz="0" w:space="0" w:color="auto"/>
            <w:left w:val="none" w:sz="0" w:space="0" w:color="auto"/>
            <w:bottom w:val="none" w:sz="0" w:space="0" w:color="auto"/>
            <w:right w:val="none" w:sz="0" w:space="0" w:color="auto"/>
          </w:divBdr>
        </w:div>
        <w:div w:id="1950424991">
          <w:marLeft w:val="0"/>
          <w:marRight w:val="0"/>
          <w:marTop w:val="0"/>
          <w:marBottom w:val="0"/>
          <w:divBdr>
            <w:top w:val="none" w:sz="0" w:space="0" w:color="auto"/>
            <w:left w:val="none" w:sz="0" w:space="0" w:color="auto"/>
            <w:bottom w:val="none" w:sz="0" w:space="0" w:color="auto"/>
            <w:right w:val="none" w:sz="0" w:space="0" w:color="auto"/>
          </w:divBdr>
        </w:div>
        <w:div w:id="949122491">
          <w:marLeft w:val="0"/>
          <w:marRight w:val="0"/>
          <w:marTop w:val="0"/>
          <w:marBottom w:val="0"/>
          <w:divBdr>
            <w:top w:val="none" w:sz="0" w:space="0" w:color="auto"/>
            <w:left w:val="none" w:sz="0" w:space="0" w:color="auto"/>
            <w:bottom w:val="none" w:sz="0" w:space="0" w:color="auto"/>
            <w:right w:val="none" w:sz="0" w:space="0" w:color="auto"/>
          </w:divBdr>
        </w:div>
        <w:div w:id="652177584">
          <w:marLeft w:val="0"/>
          <w:marRight w:val="0"/>
          <w:marTop w:val="0"/>
          <w:marBottom w:val="0"/>
          <w:divBdr>
            <w:top w:val="none" w:sz="0" w:space="0" w:color="auto"/>
            <w:left w:val="none" w:sz="0" w:space="0" w:color="auto"/>
            <w:bottom w:val="none" w:sz="0" w:space="0" w:color="auto"/>
            <w:right w:val="none" w:sz="0" w:space="0" w:color="auto"/>
          </w:divBdr>
        </w:div>
        <w:div w:id="1271474865">
          <w:marLeft w:val="0"/>
          <w:marRight w:val="0"/>
          <w:marTop w:val="0"/>
          <w:marBottom w:val="0"/>
          <w:divBdr>
            <w:top w:val="none" w:sz="0" w:space="0" w:color="auto"/>
            <w:left w:val="none" w:sz="0" w:space="0" w:color="auto"/>
            <w:bottom w:val="none" w:sz="0" w:space="0" w:color="auto"/>
            <w:right w:val="none" w:sz="0" w:space="0" w:color="auto"/>
          </w:divBdr>
        </w:div>
        <w:div w:id="1537237800">
          <w:marLeft w:val="0"/>
          <w:marRight w:val="0"/>
          <w:marTop w:val="0"/>
          <w:marBottom w:val="0"/>
          <w:divBdr>
            <w:top w:val="none" w:sz="0" w:space="0" w:color="auto"/>
            <w:left w:val="none" w:sz="0" w:space="0" w:color="auto"/>
            <w:bottom w:val="none" w:sz="0" w:space="0" w:color="auto"/>
            <w:right w:val="none" w:sz="0" w:space="0" w:color="auto"/>
          </w:divBdr>
        </w:div>
        <w:div w:id="550457341">
          <w:marLeft w:val="0"/>
          <w:marRight w:val="0"/>
          <w:marTop w:val="0"/>
          <w:marBottom w:val="0"/>
          <w:divBdr>
            <w:top w:val="none" w:sz="0" w:space="0" w:color="auto"/>
            <w:left w:val="none" w:sz="0" w:space="0" w:color="auto"/>
            <w:bottom w:val="none" w:sz="0" w:space="0" w:color="auto"/>
            <w:right w:val="none" w:sz="0" w:space="0" w:color="auto"/>
          </w:divBdr>
        </w:div>
        <w:div w:id="1257520285">
          <w:marLeft w:val="0"/>
          <w:marRight w:val="0"/>
          <w:marTop w:val="0"/>
          <w:marBottom w:val="0"/>
          <w:divBdr>
            <w:top w:val="none" w:sz="0" w:space="0" w:color="auto"/>
            <w:left w:val="none" w:sz="0" w:space="0" w:color="auto"/>
            <w:bottom w:val="none" w:sz="0" w:space="0" w:color="auto"/>
            <w:right w:val="none" w:sz="0" w:space="0" w:color="auto"/>
          </w:divBdr>
        </w:div>
        <w:div w:id="1742367310">
          <w:marLeft w:val="0"/>
          <w:marRight w:val="0"/>
          <w:marTop w:val="0"/>
          <w:marBottom w:val="0"/>
          <w:divBdr>
            <w:top w:val="none" w:sz="0" w:space="0" w:color="auto"/>
            <w:left w:val="none" w:sz="0" w:space="0" w:color="auto"/>
            <w:bottom w:val="none" w:sz="0" w:space="0" w:color="auto"/>
            <w:right w:val="none" w:sz="0" w:space="0" w:color="auto"/>
          </w:divBdr>
        </w:div>
        <w:div w:id="1690402694">
          <w:marLeft w:val="0"/>
          <w:marRight w:val="0"/>
          <w:marTop w:val="0"/>
          <w:marBottom w:val="0"/>
          <w:divBdr>
            <w:top w:val="none" w:sz="0" w:space="0" w:color="auto"/>
            <w:left w:val="none" w:sz="0" w:space="0" w:color="auto"/>
            <w:bottom w:val="none" w:sz="0" w:space="0" w:color="auto"/>
            <w:right w:val="none" w:sz="0" w:space="0" w:color="auto"/>
          </w:divBdr>
        </w:div>
        <w:div w:id="1837113266">
          <w:marLeft w:val="0"/>
          <w:marRight w:val="0"/>
          <w:marTop w:val="0"/>
          <w:marBottom w:val="0"/>
          <w:divBdr>
            <w:top w:val="none" w:sz="0" w:space="0" w:color="auto"/>
            <w:left w:val="none" w:sz="0" w:space="0" w:color="auto"/>
            <w:bottom w:val="none" w:sz="0" w:space="0" w:color="auto"/>
            <w:right w:val="none" w:sz="0" w:space="0" w:color="auto"/>
          </w:divBdr>
        </w:div>
        <w:div w:id="174030417">
          <w:marLeft w:val="0"/>
          <w:marRight w:val="0"/>
          <w:marTop w:val="0"/>
          <w:marBottom w:val="0"/>
          <w:divBdr>
            <w:top w:val="none" w:sz="0" w:space="0" w:color="auto"/>
            <w:left w:val="none" w:sz="0" w:space="0" w:color="auto"/>
            <w:bottom w:val="none" w:sz="0" w:space="0" w:color="auto"/>
            <w:right w:val="none" w:sz="0" w:space="0" w:color="auto"/>
          </w:divBdr>
        </w:div>
        <w:div w:id="259527062">
          <w:marLeft w:val="0"/>
          <w:marRight w:val="0"/>
          <w:marTop w:val="0"/>
          <w:marBottom w:val="0"/>
          <w:divBdr>
            <w:top w:val="none" w:sz="0" w:space="0" w:color="auto"/>
            <w:left w:val="none" w:sz="0" w:space="0" w:color="auto"/>
            <w:bottom w:val="none" w:sz="0" w:space="0" w:color="auto"/>
            <w:right w:val="none" w:sz="0" w:space="0" w:color="auto"/>
          </w:divBdr>
        </w:div>
        <w:div w:id="1151825191">
          <w:marLeft w:val="0"/>
          <w:marRight w:val="0"/>
          <w:marTop w:val="0"/>
          <w:marBottom w:val="0"/>
          <w:divBdr>
            <w:top w:val="none" w:sz="0" w:space="0" w:color="auto"/>
            <w:left w:val="none" w:sz="0" w:space="0" w:color="auto"/>
            <w:bottom w:val="none" w:sz="0" w:space="0" w:color="auto"/>
            <w:right w:val="none" w:sz="0" w:space="0" w:color="auto"/>
          </w:divBdr>
        </w:div>
        <w:div w:id="1973053501">
          <w:marLeft w:val="0"/>
          <w:marRight w:val="0"/>
          <w:marTop w:val="0"/>
          <w:marBottom w:val="0"/>
          <w:divBdr>
            <w:top w:val="none" w:sz="0" w:space="0" w:color="auto"/>
            <w:left w:val="none" w:sz="0" w:space="0" w:color="auto"/>
            <w:bottom w:val="none" w:sz="0" w:space="0" w:color="auto"/>
            <w:right w:val="none" w:sz="0" w:space="0" w:color="auto"/>
          </w:divBdr>
        </w:div>
        <w:div w:id="575094725">
          <w:marLeft w:val="0"/>
          <w:marRight w:val="0"/>
          <w:marTop w:val="0"/>
          <w:marBottom w:val="0"/>
          <w:divBdr>
            <w:top w:val="none" w:sz="0" w:space="0" w:color="auto"/>
            <w:left w:val="none" w:sz="0" w:space="0" w:color="auto"/>
            <w:bottom w:val="none" w:sz="0" w:space="0" w:color="auto"/>
            <w:right w:val="none" w:sz="0" w:space="0" w:color="auto"/>
          </w:divBdr>
        </w:div>
        <w:div w:id="343827635">
          <w:marLeft w:val="0"/>
          <w:marRight w:val="0"/>
          <w:marTop w:val="0"/>
          <w:marBottom w:val="0"/>
          <w:divBdr>
            <w:top w:val="none" w:sz="0" w:space="0" w:color="auto"/>
            <w:left w:val="none" w:sz="0" w:space="0" w:color="auto"/>
            <w:bottom w:val="none" w:sz="0" w:space="0" w:color="auto"/>
            <w:right w:val="none" w:sz="0" w:space="0" w:color="auto"/>
          </w:divBdr>
        </w:div>
        <w:div w:id="1397581261">
          <w:marLeft w:val="0"/>
          <w:marRight w:val="0"/>
          <w:marTop w:val="0"/>
          <w:marBottom w:val="0"/>
          <w:divBdr>
            <w:top w:val="none" w:sz="0" w:space="0" w:color="auto"/>
            <w:left w:val="none" w:sz="0" w:space="0" w:color="auto"/>
            <w:bottom w:val="none" w:sz="0" w:space="0" w:color="auto"/>
            <w:right w:val="none" w:sz="0" w:space="0" w:color="auto"/>
          </w:divBdr>
        </w:div>
        <w:div w:id="101463322">
          <w:marLeft w:val="0"/>
          <w:marRight w:val="0"/>
          <w:marTop w:val="0"/>
          <w:marBottom w:val="0"/>
          <w:divBdr>
            <w:top w:val="none" w:sz="0" w:space="0" w:color="auto"/>
            <w:left w:val="none" w:sz="0" w:space="0" w:color="auto"/>
            <w:bottom w:val="none" w:sz="0" w:space="0" w:color="auto"/>
            <w:right w:val="none" w:sz="0" w:space="0" w:color="auto"/>
          </w:divBdr>
        </w:div>
        <w:div w:id="1291129689">
          <w:marLeft w:val="0"/>
          <w:marRight w:val="0"/>
          <w:marTop w:val="0"/>
          <w:marBottom w:val="0"/>
          <w:divBdr>
            <w:top w:val="none" w:sz="0" w:space="0" w:color="auto"/>
            <w:left w:val="none" w:sz="0" w:space="0" w:color="auto"/>
            <w:bottom w:val="none" w:sz="0" w:space="0" w:color="auto"/>
            <w:right w:val="none" w:sz="0" w:space="0" w:color="auto"/>
          </w:divBdr>
        </w:div>
        <w:div w:id="1395740500">
          <w:marLeft w:val="0"/>
          <w:marRight w:val="0"/>
          <w:marTop w:val="0"/>
          <w:marBottom w:val="0"/>
          <w:divBdr>
            <w:top w:val="none" w:sz="0" w:space="0" w:color="auto"/>
            <w:left w:val="none" w:sz="0" w:space="0" w:color="auto"/>
            <w:bottom w:val="none" w:sz="0" w:space="0" w:color="auto"/>
            <w:right w:val="none" w:sz="0" w:space="0" w:color="auto"/>
          </w:divBdr>
        </w:div>
        <w:div w:id="1561480750">
          <w:marLeft w:val="0"/>
          <w:marRight w:val="0"/>
          <w:marTop w:val="0"/>
          <w:marBottom w:val="0"/>
          <w:divBdr>
            <w:top w:val="none" w:sz="0" w:space="0" w:color="auto"/>
            <w:left w:val="none" w:sz="0" w:space="0" w:color="auto"/>
            <w:bottom w:val="none" w:sz="0" w:space="0" w:color="auto"/>
            <w:right w:val="none" w:sz="0" w:space="0" w:color="auto"/>
          </w:divBdr>
        </w:div>
        <w:div w:id="1308053343">
          <w:marLeft w:val="0"/>
          <w:marRight w:val="0"/>
          <w:marTop w:val="0"/>
          <w:marBottom w:val="0"/>
          <w:divBdr>
            <w:top w:val="none" w:sz="0" w:space="0" w:color="auto"/>
            <w:left w:val="none" w:sz="0" w:space="0" w:color="auto"/>
            <w:bottom w:val="none" w:sz="0" w:space="0" w:color="auto"/>
            <w:right w:val="none" w:sz="0" w:space="0" w:color="auto"/>
          </w:divBdr>
        </w:div>
        <w:div w:id="465783837">
          <w:marLeft w:val="0"/>
          <w:marRight w:val="0"/>
          <w:marTop w:val="0"/>
          <w:marBottom w:val="0"/>
          <w:divBdr>
            <w:top w:val="none" w:sz="0" w:space="0" w:color="auto"/>
            <w:left w:val="none" w:sz="0" w:space="0" w:color="auto"/>
            <w:bottom w:val="none" w:sz="0" w:space="0" w:color="auto"/>
            <w:right w:val="none" w:sz="0" w:space="0" w:color="auto"/>
          </w:divBdr>
        </w:div>
        <w:div w:id="390733487">
          <w:marLeft w:val="0"/>
          <w:marRight w:val="0"/>
          <w:marTop w:val="0"/>
          <w:marBottom w:val="0"/>
          <w:divBdr>
            <w:top w:val="none" w:sz="0" w:space="0" w:color="auto"/>
            <w:left w:val="none" w:sz="0" w:space="0" w:color="auto"/>
            <w:bottom w:val="none" w:sz="0" w:space="0" w:color="auto"/>
            <w:right w:val="none" w:sz="0" w:space="0" w:color="auto"/>
          </w:divBdr>
        </w:div>
        <w:div w:id="920143591">
          <w:marLeft w:val="0"/>
          <w:marRight w:val="0"/>
          <w:marTop w:val="0"/>
          <w:marBottom w:val="0"/>
          <w:divBdr>
            <w:top w:val="none" w:sz="0" w:space="0" w:color="auto"/>
            <w:left w:val="none" w:sz="0" w:space="0" w:color="auto"/>
            <w:bottom w:val="none" w:sz="0" w:space="0" w:color="auto"/>
            <w:right w:val="none" w:sz="0" w:space="0" w:color="auto"/>
          </w:divBdr>
        </w:div>
        <w:div w:id="489371262">
          <w:marLeft w:val="0"/>
          <w:marRight w:val="0"/>
          <w:marTop w:val="0"/>
          <w:marBottom w:val="0"/>
          <w:divBdr>
            <w:top w:val="none" w:sz="0" w:space="0" w:color="auto"/>
            <w:left w:val="none" w:sz="0" w:space="0" w:color="auto"/>
            <w:bottom w:val="none" w:sz="0" w:space="0" w:color="auto"/>
            <w:right w:val="none" w:sz="0" w:space="0" w:color="auto"/>
          </w:divBdr>
        </w:div>
        <w:div w:id="391123731">
          <w:marLeft w:val="0"/>
          <w:marRight w:val="0"/>
          <w:marTop w:val="0"/>
          <w:marBottom w:val="0"/>
          <w:divBdr>
            <w:top w:val="none" w:sz="0" w:space="0" w:color="auto"/>
            <w:left w:val="none" w:sz="0" w:space="0" w:color="auto"/>
            <w:bottom w:val="none" w:sz="0" w:space="0" w:color="auto"/>
            <w:right w:val="none" w:sz="0" w:space="0" w:color="auto"/>
          </w:divBdr>
        </w:div>
        <w:div w:id="1425958272">
          <w:marLeft w:val="0"/>
          <w:marRight w:val="0"/>
          <w:marTop w:val="0"/>
          <w:marBottom w:val="0"/>
          <w:divBdr>
            <w:top w:val="none" w:sz="0" w:space="0" w:color="auto"/>
            <w:left w:val="none" w:sz="0" w:space="0" w:color="auto"/>
            <w:bottom w:val="none" w:sz="0" w:space="0" w:color="auto"/>
            <w:right w:val="none" w:sz="0" w:space="0" w:color="auto"/>
          </w:divBdr>
        </w:div>
        <w:div w:id="1923640359">
          <w:marLeft w:val="0"/>
          <w:marRight w:val="0"/>
          <w:marTop w:val="0"/>
          <w:marBottom w:val="0"/>
          <w:divBdr>
            <w:top w:val="none" w:sz="0" w:space="0" w:color="auto"/>
            <w:left w:val="none" w:sz="0" w:space="0" w:color="auto"/>
            <w:bottom w:val="none" w:sz="0" w:space="0" w:color="auto"/>
            <w:right w:val="none" w:sz="0" w:space="0" w:color="auto"/>
          </w:divBdr>
        </w:div>
        <w:div w:id="1266303450">
          <w:marLeft w:val="0"/>
          <w:marRight w:val="0"/>
          <w:marTop w:val="0"/>
          <w:marBottom w:val="0"/>
          <w:divBdr>
            <w:top w:val="none" w:sz="0" w:space="0" w:color="auto"/>
            <w:left w:val="none" w:sz="0" w:space="0" w:color="auto"/>
            <w:bottom w:val="none" w:sz="0" w:space="0" w:color="auto"/>
            <w:right w:val="none" w:sz="0" w:space="0" w:color="auto"/>
          </w:divBdr>
        </w:div>
        <w:div w:id="1888107290">
          <w:marLeft w:val="0"/>
          <w:marRight w:val="0"/>
          <w:marTop w:val="0"/>
          <w:marBottom w:val="0"/>
          <w:divBdr>
            <w:top w:val="none" w:sz="0" w:space="0" w:color="auto"/>
            <w:left w:val="none" w:sz="0" w:space="0" w:color="auto"/>
            <w:bottom w:val="none" w:sz="0" w:space="0" w:color="auto"/>
            <w:right w:val="none" w:sz="0" w:space="0" w:color="auto"/>
          </w:divBdr>
        </w:div>
        <w:div w:id="2005740104">
          <w:marLeft w:val="0"/>
          <w:marRight w:val="0"/>
          <w:marTop w:val="0"/>
          <w:marBottom w:val="0"/>
          <w:divBdr>
            <w:top w:val="none" w:sz="0" w:space="0" w:color="auto"/>
            <w:left w:val="none" w:sz="0" w:space="0" w:color="auto"/>
            <w:bottom w:val="none" w:sz="0" w:space="0" w:color="auto"/>
            <w:right w:val="none" w:sz="0" w:space="0" w:color="auto"/>
          </w:divBdr>
        </w:div>
        <w:div w:id="700012803">
          <w:marLeft w:val="0"/>
          <w:marRight w:val="0"/>
          <w:marTop w:val="0"/>
          <w:marBottom w:val="0"/>
          <w:divBdr>
            <w:top w:val="none" w:sz="0" w:space="0" w:color="auto"/>
            <w:left w:val="none" w:sz="0" w:space="0" w:color="auto"/>
            <w:bottom w:val="none" w:sz="0" w:space="0" w:color="auto"/>
            <w:right w:val="none" w:sz="0" w:space="0" w:color="auto"/>
          </w:divBdr>
        </w:div>
        <w:div w:id="1755466614">
          <w:marLeft w:val="0"/>
          <w:marRight w:val="0"/>
          <w:marTop w:val="0"/>
          <w:marBottom w:val="0"/>
          <w:divBdr>
            <w:top w:val="none" w:sz="0" w:space="0" w:color="auto"/>
            <w:left w:val="none" w:sz="0" w:space="0" w:color="auto"/>
            <w:bottom w:val="none" w:sz="0" w:space="0" w:color="auto"/>
            <w:right w:val="none" w:sz="0" w:space="0" w:color="auto"/>
          </w:divBdr>
        </w:div>
        <w:div w:id="2041971235">
          <w:marLeft w:val="0"/>
          <w:marRight w:val="0"/>
          <w:marTop w:val="0"/>
          <w:marBottom w:val="0"/>
          <w:divBdr>
            <w:top w:val="none" w:sz="0" w:space="0" w:color="auto"/>
            <w:left w:val="none" w:sz="0" w:space="0" w:color="auto"/>
            <w:bottom w:val="none" w:sz="0" w:space="0" w:color="auto"/>
            <w:right w:val="none" w:sz="0" w:space="0" w:color="auto"/>
          </w:divBdr>
        </w:div>
        <w:div w:id="289436757">
          <w:marLeft w:val="0"/>
          <w:marRight w:val="0"/>
          <w:marTop w:val="0"/>
          <w:marBottom w:val="0"/>
          <w:divBdr>
            <w:top w:val="none" w:sz="0" w:space="0" w:color="auto"/>
            <w:left w:val="none" w:sz="0" w:space="0" w:color="auto"/>
            <w:bottom w:val="none" w:sz="0" w:space="0" w:color="auto"/>
            <w:right w:val="none" w:sz="0" w:space="0" w:color="auto"/>
          </w:divBdr>
        </w:div>
        <w:div w:id="387074333">
          <w:marLeft w:val="0"/>
          <w:marRight w:val="0"/>
          <w:marTop w:val="0"/>
          <w:marBottom w:val="0"/>
          <w:divBdr>
            <w:top w:val="none" w:sz="0" w:space="0" w:color="auto"/>
            <w:left w:val="none" w:sz="0" w:space="0" w:color="auto"/>
            <w:bottom w:val="none" w:sz="0" w:space="0" w:color="auto"/>
            <w:right w:val="none" w:sz="0" w:space="0" w:color="auto"/>
          </w:divBdr>
        </w:div>
        <w:div w:id="1900242038">
          <w:marLeft w:val="0"/>
          <w:marRight w:val="0"/>
          <w:marTop w:val="0"/>
          <w:marBottom w:val="0"/>
          <w:divBdr>
            <w:top w:val="none" w:sz="0" w:space="0" w:color="auto"/>
            <w:left w:val="none" w:sz="0" w:space="0" w:color="auto"/>
            <w:bottom w:val="none" w:sz="0" w:space="0" w:color="auto"/>
            <w:right w:val="none" w:sz="0" w:space="0" w:color="auto"/>
          </w:divBdr>
        </w:div>
        <w:div w:id="647562063">
          <w:marLeft w:val="0"/>
          <w:marRight w:val="0"/>
          <w:marTop w:val="0"/>
          <w:marBottom w:val="0"/>
          <w:divBdr>
            <w:top w:val="none" w:sz="0" w:space="0" w:color="auto"/>
            <w:left w:val="none" w:sz="0" w:space="0" w:color="auto"/>
            <w:bottom w:val="none" w:sz="0" w:space="0" w:color="auto"/>
            <w:right w:val="none" w:sz="0" w:space="0" w:color="auto"/>
          </w:divBdr>
        </w:div>
        <w:div w:id="2095516286">
          <w:marLeft w:val="0"/>
          <w:marRight w:val="0"/>
          <w:marTop w:val="0"/>
          <w:marBottom w:val="0"/>
          <w:divBdr>
            <w:top w:val="none" w:sz="0" w:space="0" w:color="auto"/>
            <w:left w:val="none" w:sz="0" w:space="0" w:color="auto"/>
            <w:bottom w:val="none" w:sz="0" w:space="0" w:color="auto"/>
            <w:right w:val="none" w:sz="0" w:space="0" w:color="auto"/>
          </w:divBdr>
        </w:div>
        <w:div w:id="149493234">
          <w:marLeft w:val="0"/>
          <w:marRight w:val="0"/>
          <w:marTop w:val="0"/>
          <w:marBottom w:val="0"/>
          <w:divBdr>
            <w:top w:val="none" w:sz="0" w:space="0" w:color="auto"/>
            <w:left w:val="none" w:sz="0" w:space="0" w:color="auto"/>
            <w:bottom w:val="none" w:sz="0" w:space="0" w:color="auto"/>
            <w:right w:val="none" w:sz="0" w:space="0" w:color="auto"/>
          </w:divBdr>
        </w:div>
        <w:div w:id="2073304910">
          <w:marLeft w:val="0"/>
          <w:marRight w:val="0"/>
          <w:marTop w:val="0"/>
          <w:marBottom w:val="0"/>
          <w:divBdr>
            <w:top w:val="none" w:sz="0" w:space="0" w:color="auto"/>
            <w:left w:val="none" w:sz="0" w:space="0" w:color="auto"/>
            <w:bottom w:val="none" w:sz="0" w:space="0" w:color="auto"/>
            <w:right w:val="none" w:sz="0" w:space="0" w:color="auto"/>
          </w:divBdr>
        </w:div>
        <w:div w:id="324362899">
          <w:marLeft w:val="0"/>
          <w:marRight w:val="0"/>
          <w:marTop w:val="0"/>
          <w:marBottom w:val="0"/>
          <w:divBdr>
            <w:top w:val="none" w:sz="0" w:space="0" w:color="auto"/>
            <w:left w:val="none" w:sz="0" w:space="0" w:color="auto"/>
            <w:bottom w:val="none" w:sz="0" w:space="0" w:color="auto"/>
            <w:right w:val="none" w:sz="0" w:space="0" w:color="auto"/>
          </w:divBdr>
        </w:div>
        <w:div w:id="1271013377">
          <w:marLeft w:val="0"/>
          <w:marRight w:val="0"/>
          <w:marTop w:val="0"/>
          <w:marBottom w:val="0"/>
          <w:divBdr>
            <w:top w:val="none" w:sz="0" w:space="0" w:color="auto"/>
            <w:left w:val="none" w:sz="0" w:space="0" w:color="auto"/>
            <w:bottom w:val="none" w:sz="0" w:space="0" w:color="auto"/>
            <w:right w:val="none" w:sz="0" w:space="0" w:color="auto"/>
          </w:divBdr>
        </w:div>
        <w:div w:id="1696882020">
          <w:marLeft w:val="0"/>
          <w:marRight w:val="0"/>
          <w:marTop w:val="0"/>
          <w:marBottom w:val="0"/>
          <w:divBdr>
            <w:top w:val="none" w:sz="0" w:space="0" w:color="auto"/>
            <w:left w:val="none" w:sz="0" w:space="0" w:color="auto"/>
            <w:bottom w:val="none" w:sz="0" w:space="0" w:color="auto"/>
            <w:right w:val="none" w:sz="0" w:space="0" w:color="auto"/>
          </w:divBdr>
        </w:div>
        <w:div w:id="1631084729">
          <w:marLeft w:val="0"/>
          <w:marRight w:val="0"/>
          <w:marTop w:val="0"/>
          <w:marBottom w:val="0"/>
          <w:divBdr>
            <w:top w:val="none" w:sz="0" w:space="0" w:color="auto"/>
            <w:left w:val="none" w:sz="0" w:space="0" w:color="auto"/>
            <w:bottom w:val="none" w:sz="0" w:space="0" w:color="auto"/>
            <w:right w:val="none" w:sz="0" w:space="0" w:color="auto"/>
          </w:divBdr>
        </w:div>
        <w:div w:id="1288198906">
          <w:marLeft w:val="0"/>
          <w:marRight w:val="0"/>
          <w:marTop w:val="0"/>
          <w:marBottom w:val="0"/>
          <w:divBdr>
            <w:top w:val="none" w:sz="0" w:space="0" w:color="auto"/>
            <w:left w:val="none" w:sz="0" w:space="0" w:color="auto"/>
            <w:bottom w:val="none" w:sz="0" w:space="0" w:color="auto"/>
            <w:right w:val="none" w:sz="0" w:space="0" w:color="auto"/>
          </w:divBdr>
        </w:div>
        <w:div w:id="1375157214">
          <w:marLeft w:val="0"/>
          <w:marRight w:val="0"/>
          <w:marTop w:val="0"/>
          <w:marBottom w:val="0"/>
          <w:divBdr>
            <w:top w:val="none" w:sz="0" w:space="0" w:color="auto"/>
            <w:left w:val="none" w:sz="0" w:space="0" w:color="auto"/>
            <w:bottom w:val="none" w:sz="0" w:space="0" w:color="auto"/>
            <w:right w:val="none" w:sz="0" w:space="0" w:color="auto"/>
          </w:divBdr>
        </w:div>
        <w:div w:id="1518732879">
          <w:marLeft w:val="0"/>
          <w:marRight w:val="0"/>
          <w:marTop w:val="0"/>
          <w:marBottom w:val="0"/>
          <w:divBdr>
            <w:top w:val="none" w:sz="0" w:space="0" w:color="auto"/>
            <w:left w:val="none" w:sz="0" w:space="0" w:color="auto"/>
            <w:bottom w:val="none" w:sz="0" w:space="0" w:color="auto"/>
            <w:right w:val="none" w:sz="0" w:space="0" w:color="auto"/>
          </w:divBdr>
        </w:div>
        <w:div w:id="133328222">
          <w:marLeft w:val="0"/>
          <w:marRight w:val="0"/>
          <w:marTop w:val="0"/>
          <w:marBottom w:val="0"/>
          <w:divBdr>
            <w:top w:val="none" w:sz="0" w:space="0" w:color="auto"/>
            <w:left w:val="none" w:sz="0" w:space="0" w:color="auto"/>
            <w:bottom w:val="none" w:sz="0" w:space="0" w:color="auto"/>
            <w:right w:val="none" w:sz="0" w:space="0" w:color="auto"/>
          </w:divBdr>
        </w:div>
        <w:div w:id="1518496580">
          <w:marLeft w:val="0"/>
          <w:marRight w:val="0"/>
          <w:marTop w:val="0"/>
          <w:marBottom w:val="0"/>
          <w:divBdr>
            <w:top w:val="none" w:sz="0" w:space="0" w:color="auto"/>
            <w:left w:val="none" w:sz="0" w:space="0" w:color="auto"/>
            <w:bottom w:val="none" w:sz="0" w:space="0" w:color="auto"/>
            <w:right w:val="none" w:sz="0" w:space="0" w:color="auto"/>
          </w:divBdr>
        </w:div>
        <w:div w:id="1044523829">
          <w:marLeft w:val="0"/>
          <w:marRight w:val="0"/>
          <w:marTop w:val="0"/>
          <w:marBottom w:val="0"/>
          <w:divBdr>
            <w:top w:val="none" w:sz="0" w:space="0" w:color="auto"/>
            <w:left w:val="none" w:sz="0" w:space="0" w:color="auto"/>
            <w:bottom w:val="none" w:sz="0" w:space="0" w:color="auto"/>
            <w:right w:val="none" w:sz="0" w:space="0" w:color="auto"/>
          </w:divBdr>
        </w:div>
        <w:div w:id="485901868">
          <w:marLeft w:val="0"/>
          <w:marRight w:val="0"/>
          <w:marTop w:val="0"/>
          <w:marBottom w:val="0"/>
          <w:divBdr>
            <w:top w:val="none" w:sz="0" w:space="0" w:color="auto"/>
            <w:left w:val="none" w:sz="0" w:space="0" w:color="auto"/>
            <w:bottom w:val="none" w:sz="0" w:space="0" w:color="auto"/>
            <w:right w:val="none" w:sz="0" w:space="0" w:color="auto"/>
          </w:divBdr>
        </w:div>
        <w:div w:id="601912099">
          <w:marLeft w:val="0"/>
          <w:marRight w:val="0"/>
          <w:marTop w:val="0"/>
          <w:marBottom w:val="0"/>
          <w:divBdr>
            <w:top w:val="none" w:sz="0" w:space="0" w:color="auto"/>
            <w:left w:val="none" w:sz="0" w:space="0" w:color="auto"/>
            <w:bottom w:val="none" w:sz="0" w:space="0" w:color="auto"/>
            <w:right w:val="none" w:sz="0" w:space="0" w:color="auto"/>
          </w:divBdr>
        </w:div>
        <w:div w:id="538396641">
          <w:marLeft w:val="0"/>
          <w:marRight w:val="0"/>
          <w:marTop w:val="0"/>
          <w:marBottom w:val="0"/>
          <w:divBdr>
            <w:top w:val="none" w:sz="0" w:space="0" w:color="auto"/>
            <w:left w:val="none" w:sz="0" w:space="0" w:color="auto"/>
            <w:bottom w:val="none" w:sz="0" w:space="0" w:color="auto"/>
            <w:right w:val="none" w:sz="0" w:space="0" w:color="auto"/>
          </w:divBdr>
        </w:div>
        <w:div w:id="271057599">
          <w:marLeft w:val="0"/>
          <w:marRight w:val="0"/>
          <w:marTop w:val="0"/>
          <w:marBottom w:val="0"/>
          <w:divBdr>
            <w:top w:val="none" w:sz="0" w:space="0" w:color="auto"/>
            <w:left w:val="none" w:sz="0" w:space="0" w:color="auto"/>
            <w:bottom w:val="none" w:sz="0" w:space="0" w:color="auto"/>
            <w:right w:val="none" w:sz="0" w:space="0" w:color="auto"/>
          </w:divBdr>
        </w:div>
        <w:div w:id="1521893275">
          <w:marLeft w:val="0"/>
          <w:marRight w:val="0"/>
          <w:marTop w:val="0"/>
          <w:marBottom w:val="0"/>
          <w:divBdr>
            <w:top w:val="none" w:sz="0" w:space="0" w:color="auto"/>
            <w:left w:val="none" w:sz="0" w:space="0" w:color="auto"/>
            <w:bottom w:val="none" w:sz="0" w:space="0" w:color="auto"/>
            <w:right w:val="none" w:sz="0" w:space="0" w:color="auto"/>
          </w:divBdr>
        </w:div>
        <w:div w:id="877162026">
          <w:marLeft w:val="0"/>
          <w:marRight w:val="0"/>
          <w:marTop w:val="0"/>
          <w:marBottom w:val="0"/>
          <w:divBdr>
            <w:top w:val="none" w:sz="0" w:space="0" w:color="auto"/>
            <w:left w:val="none" w:sz="0" w:space="0" w:color="auto"/>
            <w:bottom w:val="none" w:sz="0" w:space="0" w:color="auto"/>
            <w:right w:val="none" w:sz="0" w:space="0" w:color="auto"/>
          </w:divBdr>
        </w:div>
        <w:div w:id="1638223769">
          <w:marLeft w:val="0"/>
          <w:marRight w:val="0"/>
          <w:marTop w:val="0"/>
          <w:marBottom w:val="0"/>
          <w:divBdr>
            <w:top w:val="none" w:sz="0" w:space="0" w:color="auto"/>
            <w:left w:val="none" w:sz="0" w:space="0" w:color="auto"/>
            <w:bottom w:val="none" w:sz="0" w:space="0" w:color="auto"/>
            <w:right w:val="none" w:sz="0" w:space="0" w:color="auto"/>
          </w:divBdr>
        </w:div>
        <w:div w:id="1085303175">
          <w:marLeft w:val="0"/>
          <w:marRight w:val="0"/>
          <w:marTop w:val="0"/>
          <w:marBottom w:val="0"/>
          <w:divBdr>
            <w:top w:val="none" w:sz="0" w:space="0" w:color="auto"/>
            <w:left w:val="none" w:sz="0" w:space="0" w:color="auto"/>
            <w:bottom w:val="none" w:sz="0" w:space="0" w:color="auto"/>
            <w:right w:val="none" w:sz="0" w:space="0" w:color="auto"/>
          </w:divBdr>
        </w:div>
        <w:div w:id="50278915">
          <w:marLeft w:val="0"/>
          <w:marRight w:val="0"/>
          <w:marTop w:val="0"/>
          <w:marBottom w:val="0"/>
          <w:divBdr>
            <w:top w:val="none" w:sz="0" w:space="0" w:color="auto"/>
            <w:left w:val="none" w:sz="0" w:space="0" w:color="auto"/>
            <w:bottom w:val="none" w:sz="0" w:space="0" w:color="auto"/>
            <w:right w:val="none" w:sz="0" w:space="0" w:color="auto"/>
          </w:divBdr>
        </w:div>
        <w:div w:id="990209633">
          <w:marLeft w:val="0"/>
          <w:marRight w:val="0"/>
          <w:marTop w:val="0"/>
          <w:marBottom w:val="0"/>
          <w:divBdr>
            <w:top w:val="none" w:sz="0" w:space="0" w:color="auto"/>
            <w:left w:val="none" w:sz="0" w:space="0" w:color="auto"/>
            <w:bottom w:val="none" w:sz="0" w:space="0" w:color="auto"/>
            <w:right w:val="none" w:sz="0" w:space="0" w:color="auto"/>
          </w:divBdr>
        </w:div>
        <w:div w:id="834956421">
          <w:marLeft w:val="0"/>
          <w:marRight w:val="0"/>
          <w:marTop w:val="0"/>
          <w:marBottom w:val="0"/>
          <w:divBdr>
            <w:top w:val="none" w:sz="0" w:space="0" w:color="auto"/>
            <w:left w:val="none" w:sz="0" w:space="0" w:color="auto"/>
            <w:bottom w:val="none" w:sz="0" w:space="0" w:color="auto"/>
            <w:right w:val="none" w:sz="0" w:space="0" w:color="auto"/>
          </w:divBdr>
        </w:div>
        <w:div w:id="1626814554">
          <w:marLeft w:val="0"/>
          <w:marRight w:val="0"/>
          <w:marTop w:val="0"/>
          <w:marBottom w:val="0"/>
          <w:divBdr>
            <w:top w:val="none" w:sz="0" w:space="0" w:color="auto"/>
            <w:left w:val="none" w:sz="0" w:space="0" w:color="auto"/>
            <w:bottom w:val="none" w:sz="0" w:space="0" w:color="auto"/>
            <w:right w:val="none" w:sz="0" w:space="0" w:color="auto"/>
          </w:divBdr>
        </w:div>
        <w:div w:id="1949463703">
          <w:marLeft w:val="0"/>
          <w:marRight w:val="0"/>
          <w:marTop w:val="0"/>
          <w:marBottom w:val="0"/>
          <w:divBdr>
            <w:top w:val="none" w:sz="0" w:space="0" w:color="auto"/>
            <w:left w:val="none" w:sz="0" w:space="0" w:color="auto"/>
            <w:bottom w:val="none" w:sz="0" w:space="0" w:color="auto"/>
            <w:right w:val="none" w:sz="0" w:space="0" w:color="auto"/>
          </w:divBdr>
        </w:div>
        <w:div w:id="1987275294">
          <w:marLeft w:val="0"/>
          <w:marRight w:val="0"/>
          <w:marTop w:val="0"/>
          <w:marBottom w:val="0"/>
          <w:divBdr>
            <w:top w:val="none" w:sz="0" w:space="0" w:color="auto"/>
            <w:left w:val="none" w:sz="0" w:space="0" w:color="auto"/>
            <w:bottom w:val="none" w:sz="0" w:space="0" w:color="auto"/>
            <w:right w:val="none" w:sz="0" w:space="0" w:color="auto"/>
          </w:divBdr>
        </w:div>
        <w:div w:id="788477644">
          <w:marLeft w:val="0"/>
          <w:marRight w:val="0"/>
          <w:marTop w:val="0"/>
          <w:marBottom w:val="0"/>
          <w:divBdr>
            <w:top w:val="none" w:sz="0" w:space="0" w:color="auto"/>
            <w:left w:val="none" w:sz="0" w:space="0" w:color="auto"/>
            <w:bottom w:val="none" w:sz="0" w:space="0" w:color="auto"/>
            <w:right w:val="none" w:sz="0" w:space="0" w:color="auto"/>
          </w:divBdr>
        </w:div>
        <w:div w:id="965114106">
          <w:marLeft w:val="0"/>
          <w:marRight w:val="0"/>
          <w:marTop w:val="0"/>
          <w:marBottom w:val="0"/>
          <w:divBdr>
            <w:top w:val="none" w:sz="0" w:space="0" w:color="auto"/>
            <w:left w:val="none" w:sz="0" w:space="0" w:color="auto"/>
            <w:bottom w:val="none" w:sz="0" w:space="0" w:color="auto"/>
            <w:right w:val="none" w:sz="0" w:space="0" w:color="auto"/>
          </w:divBdr>
        </w:div>
        <w:div w:id="908922480">
          <w:marLeft w:val="0"/>
          <w:marRight w:val="0"/>
          <w:marTop w:val="0"/>
          <w:marBottom w:val="0"/>
          <w:divBdr>
            <w:top w:val="none" w:sz="0" w:space="0" w:color="auto"/>
            <w:left w:val="none" w:sz="0" w:space="0" w:color="auto"/>
            <w:bottom w:val="none" w:sz="0" w:space="0" w:color="auto"/>
            <w:right w:val="none" w:sz="0" w:space="0" w:color="auto"/>
          </w:divBdr>
        </w:div>
        <w:div w:id="1522010530">
          <w:marLeft w:val="0"/>
          <w:marRight w:val="0"/>
          <w:marTop w:val="0"/>
          <w:marBottom w:val="0"/>
          <w:divBdr>
            <w:top w:val="none" w:sz="0" w:space="0" w:color="auto"/>
            <w:left w:val="none" w:sz="0" w:space="0" w:color="auto"/>
            <w:bottom w:val="none" w:sz="0" w:space="0" w:color="auto"/>
            <w:right w:val="none" w:sz="0" w:space="0" w:color="auto"/>
          </w:divBdr>
        </w:div>
        <w:div w:id="323708181">
          <w:marLeft w:val="0"/>
          <w:marRight w:val="0"/>
          <w:marTop w:val="0"/>
          <w:marBottom w:val="0"/>
          <w:divBdr>
            <w:top w:val="none" w:sz="0" w:space="0" w:color="auto"/>
            <w:left w:val="none" w:sz="0" w:space="0" w:color="auto"/>
            <w:bottom w:val="none" w:sz="0" w:space="0" w:color="auto"/>
            <w:right w:val="none" w:sz="0" w:space="0" w:color="auto"/>
          </w:divBdr>
        </w:div>
        <w:div w:id="264533293">
          <w:marLeft w:val="0"/>
          <w:marRight w:val="0"/>
          <w:marTop w:val="0"/>
          <w:marBottom w:val="0"/>
          <w:divBdr>
            <w:top w:val="none" w:sz="0" w:space="0" w:color="auto"/>
            <w:left w:val="none" w:sz="0" w:space="0" w:color="auto"/>
            <w:bottom w:val="none" w:sz="0" w:space="0" w:color="auto"/>
            <w:right w:val="none" w:sz="0" w:space="0" w:color="auto"/>
          </w:divBdr>
        </w:div>
        <w:div w:id="2009208693">
          <w:marLeft w:val="0"/>
          <w:marRight w:val="0"/>
          <w:marTop w:val="0"/>
          <w:marBottom w:val="0"/>
          <w:divBdr>
            <w:top w:val="none" w:sz="0" w:space="0" w:color="auto"/>
            <w:left w:val="none" w:sz="0" w:space="0" w:color="auto"/>
            <w:bottom w:val="none" w:sz="0" w:space="0" w:color="auto"/>
            <w:right w:val="none" w:sz="0" w:space="0" w:color="auto"/>
          </w:divBdr>
        </w:div>
        <w:div w:id="1991640691">
          <w:marLeft w:val="0"/>
          <w:marRight w:val="0"/>
          <w:marTop w:val="0"/>
          <w:marBottom w:val="0"/>
          <w:divBdr>
            <w:top w:val="none" w:sz="0" w:space="0" w:color="auto"/>
            <w:left w:val="none" w:sz="0" w:space="0" w:color="auto"/>
            <w:bottom w:val="none" w:sz="0" w:space="0" w:color="auto"/>
            <w:right w:val="none" w:sz="0" w:space="0" w:color="auto"/>
          </w:divBdr>
        </w:div>
        <w:div w:id="2038267082">
          <w:marLeft w:val="0"/>
          <w:marRight w:val="0"/>
          <w:marTop w:val="0"/>
          <w:marBottom w:val="0"/>
          <w:divBdr>
            <w:top w:val="none" w:sz="0" w:space="0" w:color="auto"/>
            <w:left w:val="none" w:sz="0" w:space="0" w:color="auto"/>
            <w:bottom w:val="none" w:sz="0" w:space="0" w:color="auto"/>
            <w:right w:val="none" w:sz="0" w:space="0" w:color="auto"/>
          </w:divBdr>
        </w:div>
        <w:div w:id="288170466">
          <w:marLeft w:val="0"/>
          <w:marRight w:val="0"/>
          <w:marTop w:val="0"/>
          <w:marBottom w:val="0"/>
          <w:divBdr>
            <w:top w:val="none" w:sz="0" w:space="0" w:color="auto"/>
            <w:left w:val="none" w:sz="0" w:space="0" w:color="auto"/>
            <w:bottom w:val="none" w:sz="0" w:space="0" w:color="auto"/>
            <w:right w:val="none" w:sz="0" w:space="0" w:color="auto"/>
          </w:divBdr>
        </w:div>
        <w:div w:id="2088184653">
          <w:marLeft w:val="0"/>
          <w:marRight w:val="0"/>
          <w:marTop w:val="0"/>
          <w:marBottom w:val="0"/>
          <w:divBdr>
            <w:top w:val="none" w:sz="0" w:space="0" w:color="auto"/>
            <w:left w:val="none" w:sz="0" w:space="0" w:color="auto"/>
            <w:bottom w:val="none" w:sz="0" w:space="0" w:color="auto"/>
            <w:right w:val="none" w:sz="0" w:space="0" w:color="auto"/>
          </w:divBdr>
        </w:div>
        <w:div w:id="1085878103">
          <w:marLeft w:val="0"/>
          <w:marRight w:val="0"/>
          <w:marTop w:val="0"/>
          <w:marBottom w:val="0"/>
          <w:divBdr>
            <w:top w:val="none" w:sz="0" w:space="0" w:color="auto"/>
            <w:left w:val="none" w:sz="0" w:space="0" w:color="auto"/>
            <w:bottom w:val="none" w:sz="0" w:space="0" w:color="auto"/>
            <w:right w:val="none" w:sz="0" w:space="0" w:color="auto"/>
          </w:divBdr>
        </w:div>
        <w:div w:id="1004821032">
          <w:marLeft w:val="0"/>
          <w:marRight w:val="0"/>
          <w:marTop w:val="0"/>
          <w:marBottom w:val="0"/>
          <w:divBdr>
            <w:top w:val="none" w:sz="0" w:space="0" w:color="auto"/>
            <w:left w:val="none" w:sz="0" w:space="0" w:color="auto"/>
            <w:bottom w:val="none" w:sz="0" w:space="0" w:color="auto"/>
            <w:right w:val="none" w:sz="0" w:space="0" w:color="auto"/>
          </w:divBdr>
        </w:div>
        <w:div w:id="1240213884">
          <w:marLeft w:val="0"/>
          <w:marRight w:val="0"/>
          <w:marTop w:val="0"/>
          <w:marBottom w:val="0"/>
          <w:divBdr>
            <w:top w:val="none" w:sz="0" w:space="0" w:color="auto"/>
            <w:left w:val="none" w:sz="0" w:space="0" w:color="auto"/>
            <w:bottom w:val="none" w:sz="0" w:space="0" w:color="auto"/>
            <w:right w:val="none" w:sz="0" w:space="0" w:color="auto"/>
          </w:divBdr>
        </w:div>
        <w:div w:id="318460048">
          <w:marLeft w:val="0"/>
          <w:marRight w:val="0"/>
          <w:marTop w:val="0"/>
          <w:marBottom w:val="0"/>
          <w:divBdr>
            <w:top w:val="none" w:sz="0" w:space="0" w:color="auto"/>
            <w:left w:val="none" w:sz="0" w:space="0" w:color="auto"/>
            <w:bottom w:val="none" w:sz="0" w:space="0" w:color="auto"/>
            <w:right w:val="none" w:sz="0" w:space="0" w:color="auto"/>
          </w:divBdr>
        </w:div>
        <w:div w:id="1035810740">
          <w:marLeft w:val="0"/>
          <w:marRight w:val="0"/>
          <w:marTop w:val="0"/>
          <w:marBottom w:val="0"/>
          <w:divBdr>
            <w:top w:val="none" w:sz="0" w:space="0" w:color="auto"/>
            <w:left w:val="none" w:sz="0" w:space="0" w:color="auto"/>
            <w:bottom w:val="none" w:sz="0" w:space="0" w:color="auto"/>
            <w:right w:val="none" w:sz="0" w:space="0" w:color="auto"/>
          </w:divBdr>
        </w:div>
        <w:div w:id="511652255">
          <w:marLeft w:val="0"/>
          <w:marRight w:val="0"/>
          <w:marTop w:val="0"/>
          <w:marBottom w:val="0"/>
          <w:divBdr>
            <w:top w:val="none" w:sz="0" w:space="0" w:color="auto"/>
            <w:left w:val="none" w:sz="0" w:space="0" w:color="auto"/>
            <w:bottom w:val="none" w:sz="0" w:space="0" w:color="auto"/>
            <w:right w:val="none" w:sz="0" w:space="0" w:color="auto"/>
          </w:divBdr>
        </w:div>
        <w:div w:id="879781407">
          <w:marLeft w:val="0"/>
          <w:marRight w:val="0"/>
          <w:marTop w:val="0"/>
          <w:marBottom w:val="0"/>
          <w:divBdr>
            <w:top w:val="none" w:sz="0" w:space="0" w:color="auto"/>
            <w:left w:val="none" w:sz="0" w:space="0" w:color="auto"/>
            <w:bottom w:val="none" w:sz="0" w:space="0" w:color="auto"/>
            <w:right w:val="none" w:sz="0" w:space="0" w:color="auto"/>
          </w:divBdr>
        </w:div>
        <w:div w:id="1748260225">
          <w:marLeft w:val="0"/>
          <w:marRight w:val="0"/>
          <w:marTop w:val="0"/>
          <w:marBottom w:val="0"/>
          <w:divBdr>
            <w:top w:val="none" w:sz="0" w:space="0" w:color="auto"/>
            <w:left w:val="none" w:sz="0" w:space="0" w:color="auto"/>
            <w:bottom w:val="none" w:sz="0" w:space="0" w:color="auto"/>
            <w:right w:val="none" w:sz="0" w:space="0" w:color="auto"/>
          </w:divBdr>
        </w:div>
        <w:div w:id="1638025547">
          <w:marLeft w:val="0"/>
          <w:marRight w:val="0"/>
          <w:marTop w:val="0"/>
          <w:marBottom w:val="0"/>
          <w:divBdr>
            <w:top w:val="none" w:sz="0" w:space="0" w:color="auto"/>
            <w:left w:val="none" w:sz="0" w:space="0" w:color="auto"/>
            <w:bottom w:val="none" w:sz="0" w:space="0" w:color="auto"/>
            <w:right w:val="none" w:sz="0" w:space="0" w:color="auto"/>
          </w:divBdr>
        </w:div>
        <w:div w:id="1369380303">
          <w:marLeft w:val="0"/>
          <w:marRight w:val="0"/>
          <w:marTop w:val="0"/>
          <w:marBottom w:val="0"/>
          <w:divBdr>
            <w:top w:val="none" w:sz="0" w:space="0" w:color="auto"/>
            <w:left w:val="none" w:sz="0" w:space="0" w:color="auto"/>
            <w:bottom w:val="none" w:sz="0" w:space="0" w:color="auto"/>
            <w:right w:val="none" w:sz="0" w:space="0" w:color="auto"/>
          </w:divBdr>
        </w:div>
        <w:div w:id="1096948881">
          <w:marLeft w:val="0"/>
          <w:marRight w:val="0"/>
          <w:marTop w:val="0"/>
          <w:marBottom w:val="0"/>
          <w:divBdr>
            <w:top w:val="none" w:sz="0" w:space="0" w:color="auto"/>
            <w:left w:val="none" w:sz="0" w:space="0" w:color="auto"/>
            <w:bottom w:val="none" w:sz="0" w:space="0" w:color="auto"/>
            <w:right w:val="none" w:sz="0" w:space="0" w:color="auto"/>
          </w:divBdr>
        </w:div>
        <w:div w:id="1724937686">
          <w:marLeft w:val="0"/>
          <w:marRight w:val="0"/>
          <w:marTop w:val="0"/>
          <w:marBottom w:val="0"/>
          <w:divBdr>
            <w:top w:val="none" w:sz="0" w:space="0" w:color="auto"/>
            <w:left w:val="none" w:sz="0" w:space="0" w:color="auto"/>
            <w:bottom w:val="none" w:sz="0" w:space="0" w:color="auto"/>
            <w:right w:val="none" w:sz="0" w:space="0" w:color="auto"/>
          </w:divBdr>
        </w:div>
        <w:div w:id="1235355966">
          <w:marLeft w:val="0"/>
          <w:marRight w:val="0"/>
          <w:marTop w:val="0"/>
          <w:marBottom w:val="0"/>
          <w:divBdr>
            <w:top w:val="none" w:sz="0" w:space="0" w:color="auto"/>
            <w:left w:val="none" w:sz="0" w:space="0" w:color="auto"/>
            <w:bottom w:val="none" w:sz="0" w:space="0" w:color="auto"/>
            <w:right w:val="none" w:sz="0" w:space="0" w:color="auto"/>
          </w:divBdr>
        </w:div>
        <w:div w:id="166987757">
          <w:marLeft w:val="0"/>
          <w:marRight w:val="0"/>
          <w:marTop w:val="0"/>
          <w:marBottom w:val="0"/>
          <w:divBdr>
            <w:top w:val="none" w:sz="0" w:space="0" w:color="auto"/>
            <w:left w:val="none" w:sz="0" w:space="0" w:color="auto"/>
            <w:bottom w:val="none" w:sz="0" w:space="0" w:color="auto"/>
            <w:right w:val="none" w:sz="0" w:space="0" w:color="auto"/>
          </w:divBdr>
        </w:div>
        <w:div w:id="533033322">
          <w:marLeft w:val="0"/>
          <w:marRight w:val="0"/>
          <w:marTop w:val="0"/>
          <w:marBottom w:val="0"/>
          <w:divBdr>
            <w:top w:val="none" w:sz="0" w:space="0" w:color="auto"/>
            <w:left w:val="none" w:sz="0" w:space="0" w:color="auto"/>
            <w:bottom w:val="none" w:sz="0" w:space="0" w:color="auto"/>
            <w:right w:val="none" w:sz="0" w:space="0" w:color="auto"/>
          </w:divBdr>
        </w:div>
        <w:div w:id="232932672">
          <w:marLeft w:val="0"/>
          <w:marRight w:val="0"/>
          <w:marTop w:val="0"/>
          <w:marBottom w:val="0"/>
          <w:divBdr>
            <w:top w:val="none" w:sz="0" w:space="0" w:color="auto"/>
            <w:left w:val="none" w:sz="0" w:space="0" w:color="auto"/>
            <w:bottom w:val="none" w:sz="0" w:space="0" w:color="auto"/>
            <w:right w:val="none" w:sz="0" w:space="0" w:color="auto"/>
          </w:divBdr>
        </w:div>
        <w:div w:id="1004698997">
          <w:marLeft w:val="0"/>
          <w:marRight w:val="0"/>
          <w:marTop w:val="0"/>
          <w:marBottom w:val="0"/>
          <w:divBdr>
            <w:top w:val="none" w:sz="0" w:space="0" w:color="auto"/>
            <w:left w:val="none" w:sz="0" w:space="0" w:color="auto"/>
            <w:bottom w:val="none" w:sz="0" w:space="0" w:color="auto"/>
            <w:right w:val="none" w:sz="0" w:space="0" w:color="auto"/>
          </w:divBdr>
        </w:div>
        <w:div w:id="818350499">
          <w:marLeft w:val="0"/>
          <w:marRight w:val="0"/>
          <w:marTop w:val="0"/>
          <w:marBottom w:val="0"/>
          <w:divBdr>
            <w:top w:val="none" w:sz="0" w:space="0" w:color="auto"/>
            <w:left w:val="none" w:sz="0" w:space="0" w:color="auto"/>
            <w:bottom w:val="none" w:sz="0" w:space="0" w:color="auto"/>
            <w:right w:val="none" w:sz="0" w:space="0" w:color="auto"/>
          </w:divBdr>
        </w:div>
        <w:div w:id="1193616488">
          <w:marLeft w:val="0"/>
          <w:marRight w:val="0"/>
          <w:marTop w:val="0"/>
          <w:marBottom w:val="0"/>
          <w:divBdr>
            <w:top w:val="none" w:sz="0" w:space="0" w:color="auto"/>
            <w:left w:val="none" w:sz="0" w:space="0" w:color="auto"/>
            <w:bottom w:val="none" w:sz="0" w:space="0" w:color="auto"/>
            <w:right w:val="none" w:sz="0" w:space="0" w:color="auto"/>
          </w:divBdr>
        </w:div>
        <w:div w:id="1207450187">
          <w:marLeft w:val="0"/>
          <w:marRight w:val="0"/>
          <w:marTop w:val="0"/>
          <w:marBottom w:val="0"/>
          <w:divBdr>
            <w:top w:val="none" w:sz="0" w:space="0" w:color="auto"/>
            <w:left w:val="none" w:sz="0" w:space="0" w:color="auto"/>
            <w:bottom w:val="none" w:sz="0" w:space="0" w:color="auto"/>
            <w:right w:val="none" w:sz="0" w:space="0" w:color="auto"/>
          </w:divBdr>
        </w:div>
        <w:div w:id="1537111428">
          <w:marLeft w:val="0"/>
          <w:marRight w:val="0"/>
          <w:marTop w:val="0"/>
          <w:marBottom w:val="0"/>
          <w:divBdr>
            <w:top w:val="none" w:sz="0" w:space="0" w:color="auto"/>
            <w:left w:val="none" w:sz="0" w:space="0" w:color="auto"/>
            <w:bottom w:val="none" w:sz="0" w:space="0" w:color="auto"/>
            <w:right w:val="none" w:sz="0" w:space="0" w:color="auto"/>
          </w:divBdr>
        </w:div>
        <w:div w:id="1790734988">
          <w:marLeft w:val="0"/>
          <w:marRight w:val="0"/>
          <w:marTop w:val="0"/>
          <w:marBottom w:val="0"/>
          <w:divBdr>
            <w:top w:val="none" w:sz="0" w:space="0" w:color="auto"/>
            <w:left w:val="none" w:sz="0" w:space="0" w:color="auto"/>
            <w:bottom w:val="none" w:sz="0" w:space="0" w:color="auto"/>
            <w:right w:val="none" w:sz="0" w:space="0" w:color="auto"/>
          </w:divBdr>
        </w:div>
        <w:div w:id="155730416">
          <w:marLeft w:val="0"/>
          <w:marRight w:val="0"/>
          <w:marTop w:val="0"/>
          <w:marBottom w:val="0"/>
          <w:divBdr>
            <w:top w:val="none" w:sz="0" w:space="0" w:color="auto"/>
            <w:left w:val="none" w:sz="0" w:space="0" w:color="auto"/>
            <w:bottom w:val="none" w:sz="0" w:space="0" w:color="auto"/>
            <w:right w:val="none" w:sz="0" w:space="0" w:color="auto"/>
          </w:divBdr>
        </w:div>
        <w:div w:id="797650872">
          <w:marLeft w:val="0"/>
          <w:marRight w:val="0"/>
          <w:marTop w:val="0"/>
          <w:marBottom w:val="0"/>
          <w:divBdr>
            <w:top w:val="none" w:sz="0" w:space="0" w:color="auto"/>
            <w:left w:val="none" w:sz="0" w:space="0" w:color="auto"/>
            <w:bottom w:val="none" w:sz="0" w:space="0" w:color="auto"/>
            <w:right w:val="none" w:sz="0" w:space="0" w:color="auto"/>
          </w:divBdr>
        </w:div>
        <w:div w:id="817110677">
          <w:marLeft w:val="0"/>
          <w:marRight w:val="0"/>
          <w:marTop w:val="0"/>
          <w:marBottom w:val="0"/>
          <w:divBdr>
            <w:top w:val="none" w:sz="0" w:space="0" w:color="auto"/>
            <w:left w:val="none" w:sz="0" w:space="0" w:color="auto"/>
            <w:bottom w:val="none" w:sz="0" w:space="0" w:color="auto"/>
            <w:right w:val="none" w:sz="0" w:space="0" w:color="auto"/>
          </w:divBdr>
        </w:div>
        <w:div w:id="1469132753">
          <w:marLeft w:val="0"/>
          <w:marRight w:val="0"/>
          <w:marTop w:val="0"/>
          <w:marBottom w:val="0"/>
          <w:divBdr>
            <w:top w:val="none" w:sz="0" w:space="0" w:color="auto"/>
            <w:left w:val="none" w:sz="0" w:space="0" w:color="auto"/>
            <w:bottom w:val="none" w:sz="0" w:space="0" w:color="auto"/>
            <w:right w:val="none" w:sz="0" w:space="0" w:color="auto"/>
          </w:divBdr>
        </w:div>
        <w:div w:id="203104326">
          <w:marLeft w:val="0"/>
          <w:marRight w:val="0"/>
          <w:marTop w:val="0"/>
          <w:marBottom w:val="0"/>
          <w:divBdr>
            <w:top w:val="none" w:sz="0" w:space="0" w:color="auto"/>
            <w:left w:val="none" w:sz="0" w:space="0" w:color="auto"/>
            <w:bottom w:val="none" w:sz="0" w:space="0" w:color="auto"/>
            <w:right w:val="none" w:sz="0" w:space="0" w:color="auto"/>
          </w:divBdr>
        </w:div>
        <w:div w:id="914780776">
          <w:marLeft w:val="0"/>
          <w:marRight w:val="0"/>
          <w:marTop w:val="0"/>
          <w:marBottom w:val="0"/>
          <w:divBdr>
            <w:top w:val="none" w:sz="0" w:space="0" w:color="auto"/>
            <w:left w:val="none" w:sz="0" w:space="0" w:color="auto"/>
            <w:bottom w:val="none" w:sz="0" w:space="0" w:color="auto"/>
            <w:right w:val="none" w:sz="0" w:space="0" w:color="auto"/>
          </w:divBdr>
        </w:div>
        <w:div w:id="650595536">
          <w:marLeft w:val="0"/>
          <w:marRight w:val="0"/>
          <w:marTop w:val="0"/>
          <w:marBottom w:val="0"/>
          <w:divBdr>
            <w:top w:val="none" w:sz="0" w:space="0" w:color="auto"/>
            <w:left w:val="none" w:sz="0" w:space="0" w:color="auto"/>
            <w:bottom w:val="none" w:sz="0" w:space="0" w:color="auto"/>
            <w:right w:val="none" w:sz="0" w:space="0" w:color="auto"/>
          </w:divBdr>
        </w:div>
        <w:div w:id="1724060366">
          <w:marLeft w:val="0"/>
          <w:marRight w:val="0"/>
          <w:marTop w:val="0"/>
          <w:marBottom w:val="0"/>
          <w:divBdr>
            <w:top w:val="none" w:sz="0" w:space="0" w:color="auto"/>
            <w:left w:val="none" w:sz="0" w:space="0" w:color="auto"/>
            <w:bottom w:val="none" w:sz="0" w:space="0" w:color="auto"/>
            <w:right w:val="none" w:sz="0" w:space="0" w:color="auto"/>
          </w:divBdr>
        </w:div>
        <w:div w:id="1910268801">
          <w:marLeft w:val="0"/>
          <w:marRight w:val="0"/>
          <w:marTop w:val="0"/>
          <w:marBottom w:val="0"/>
          <w:divBdr>
            <w:top w:val="none" w:sz="0" w:space="0" w:color="auto"/>
            <w:left w:val="none" w:sz="0" w:space="0" w:color="auto"/>
            <w:bottom w:val="none" w:sz="0" w:space="0" w:color="auto"/>
            <w:right w:val="none" w:sz="0" w:space="0" w:color="auto"/>
          </w:divBdr>
        </w:div>
        <w:div w:id="1673727472">
          <w:marLeft w:val="0"/>
          <w:marRight w:val="0"/>
          <w:marTop w:val="0"/>
          <w:marBottom w:val="0"/>
          <w:divBdr>
            <w:top w:val="none" w:sz="0" w:space="0" w:color="auto"/>
            <w:left w:val="none" w:sz="0" w:space="0" w:color="auto"/>
            <w:bottom w:val="none" w:sz="0" w:space="0" w:color="auto"/>
            <w:right w:val="none" w:sz="0" w:space="0" w:color="auto"/>
          </w:divBdr>
        </w:div>
        <w:div w:id="1245914626">
          <w:marLeft w:val="0"/>
          <w:marRight w:val="0"/>
          <w:marTop w:val="0"/>
          <w:marBottom w:val="0"/>
          <w:divBdr>
            <w:top w:val="none" w:sz="0" w:space="0" w:color="auto"/>
            <w:left w:val="none" w:sz="0" w:space="0" w:color="auto"/>
            <w:bottom w:val="none" w:sz="0" w:space="0" w:color="auto"/>
            <w:right w:val="none" w:sz="0" w:space="0" w:color="auto"/>
          </w:divBdr>
        </w:div>
        <w:div w:id="892041809">
          <w:marLeft w:val="0"/>
          <w:marRight w:val="0"/>
          <w:marTop w:val="0"/>
          <w:marBottom w:val="0"/>
          <w:divBdr>
            <w:top w:val="none" w:sz="0" w:space="0" w:color="auto"/>
            <w:left w:val="none" w:sz="0" w:space="0" w:color="auto"/>
            <w:bottom w:val="none" w:sz="0" w:space="0" w:color="auto"/>
            <w:right w:val="none" w:sz="0" w:space="0" w:color="auto"/>
          </w:divBdr>
        </w:div>
        <w:div w:id="829491981">
          <w:marLeft w:val="0"/>
          <w:marRight w:val="0"/>
          <w:marTop w:val="0"/>
          <w:marBottom w:val="0"/>
          <w:divBdr>
            <w:top w:val="none" w:sz="0" w:space="0" w:color="auto"/>
            <w:left w:val="none" w:sz="0" w:space="0" w:color="auto"/>
            <w:bottom w:val="none" w:sz="0" w:space="0" w:color="auto"/>
            <w:right w:val="none" w:sz="0" w:space="0" w:color="auto"/>
          </w:divBdr>
        </w:div>
        <w:div w:id="1944410231">
          <w:marLeft w:val="0"/>
          <w:marRight w:val="0"/>
          <w:marTop w:val="0"/>
          <w:marBottom w:val="0"/>
          <w:divBdr>
            <w:top w:val="none" w:sz="0" w:space="0" w:color="auto"/>
            <w:left w:val="none" w:sz="0" w:space="0" w:color="auto"/>
            <w:bottom w:val="none" w:sz="0" w:space="0" w:color="auto"/>
            <w:right w:val="none" w:sz="0" w:space="0" w:color="auto"/>
          </w:divBdr>
        </w:div>
        <w:div w:id="37974034">
          <w:marLeft w:val="0"/>
          <w:marRight w:val="0"/>
          <w:marTop w:val="0"/>
          <w:marBottom w:val="0"/>
          <w:divBdr>
            <w:top w:val="none" w:sz="0" w:space="0" w:color="auto"/>
            <w:left w:val="none" w:sz="0" w:space="0" w:color="auto"/>
            <w:bottom w:val="none" w:sz="0" w:space="0" w:color="auto"/>
            <w:right w:val="none" w:sz="0" w:space="0" w:color="auto"/>
          </w:divBdr>
        </w:div>
        <w:div w:id="453520592">
          <w:marLeft w:val="0"/>
          <w:marRight w:val="0"/>
          <w:marTop w:val="0"/>
          <w:marBottom w:val="0"/>
          <w:divBdr>
            <w:top w:val="none" w:sz="0" w:space="0" w:color="auto"/>
            <w:left w:val="none" w:sz="0" w:space="0" w:color="auto"/>
            <w:bottom w:val="none" w:sz="0" w:space="0" w:color="auto"/>
            <w:right w:val="none" w:sz="0" w:space="0" w:color="auto"/>
          </w:divBdr>
        </w:div>
        <w:div w:id="739602173">
          <w:marLeft w:val="0"/>
          <w:marRight w:val="0"/>
          <w:marTop w:val="0"/>
          <w:marBottom w:val="0"/>
          <w:divBdr>
            <w:top w:val="none" w:sz="0" w:space="0" w:color="auto"/>
            <w:left w:val="none" w:sz="0" w:space="0" w:color="auto"/>
            <w:bottom w:val="none" w:sz="0" w:space="0" w:color="auto"/>
            <w:right w:val="none" w:sz="0" w:space="0" w:color="auto"/>
          </w:divBdr>
        </w:div>
        <w:div w:id="2072774595">
          <w:marLeft w:val="0"/>
          <w:marRight w:val="0"/>
          <w:marTop w:val="0"/>
          <w:marBottom w:val="0"/>
          <w:divBdr>
            <w:top w:val="none" w:sz="0" w:space="0" w:color="auto"/>
            <w:left w:val="none" w:sz="0" w:space="0" w:color="auto"/>
            <w:bottom w:val="none" w:sz="0" w:space="0" w:color="auto"/>
            <w:right w:val="none" w:sz="0" w:space="0" w:color="auto"/>
          </w:divBdr>
        </w:div>
        <w:div w:id="1322268070">
          <w:marLeft w:val="0"/>
          <w:marRight w:val="0"/>
          <w:marTop w:val="0"/>
          <w:marBottom w:val="0"/>
          <w:divBdr>
            <w:top w:val="none" w:sz="0" w:space="0" w:color="auto"/>
            <w:left w:val="none" w:sz="0" w:space="0" w:color="auto"/>
            <w:bottom w:val="none" w:sz="0" w:space="0" w:color="auto"/>
            <w:right w:val="none" w:sz="0" w:space="0" w:color="auto"/>
          </w:divBdr>
        </w:div>
        <w:div w:id="1130444163">
          <w:marLeft w:val="0"/>
          <w:marRight w:val="0"/>
          <w:marTop w:val="0"/>
          <w:marBottom w:val="0"/>
          <w:divBdr>
            <w:top w:val="none" w:sz="0" w:space="0" w:color="auto"/>
            <w:left w:val="none" w:sz="0" w:space="0" w:color="auto"/>
            <w:bottom w:val="none" w:sz="0" w:space="0" w:color="auto"/>
            <w:right w:val="none" w:sz="0" w:space="0" w:color="auto"/>
          </w:divBdr>
        </w:div>
        <w:div w:id="2045908209">
          <w:marLeft w:val="0"/>
          <w:marRight w:val="0"/>
          <w:marTop w:val="0"/>
          <w:marBottom w:val="0"/>
          <w:divBdr>
            <w:top w:val="none" w:sz="0" w:space="0" w:color="auto"/>
            <w:left w:val="none" w:sz="0" w:space="0" w:color="auto"/>
            <w:bottom w:val="none" w:sz="0" w:space="0" w:color="auto"/>
            <w:right w:val="none" w:sz="0" w:space="0" w:color="auto"/>
          </w:divBdr>
        </w:div>
        <w:div w:id="1756509007">
          <w:marLeft w:val="0"/>
          <w:marRight w:val="0"/>
          <w:marTop w:val="0"/>
          <w:marBottom w:val="0"/>
          <w:divBdr>
            <w:top w:val="none" w:sz="0" w:space="0" w:color="auto"/>
            <w:left w:val="none" w:sz="0" w:space="0" w:color="auto"/>
            <w:bottom w:val="none" w:sz="0" w:space="0" w:color="auto"/>
            <w:right w:val="none" w:sz="0" w:space="0" w:color="auto"/>
          </w:divBdr>
        </w:div>
        <w:div w:id="2143956894">
          <w:marLeft w:val="0"/>
          <w:marRight w:val="0"/>
          <w:marTop w:val="0"/>
          <w:marBottom w:val="0"/>
          <w:divBdr>
            <w:top w:val="none" w:sz="0" w:space="0" w:color="auto"/>
            <w:left w:val="none" w:sz="0" w:space="0" w:color="auto"/>
            <w:bottom w:val="none" w:sz="0" w:space="0" w:color="auto"/>
            <w:right w:val="none" w:sz="0" w:space="0" w:color="auto"/>
          </w:divBdr>
        </w:div>
        <w:div w:id="1297031196">
          <w:marLeft w:val="0"/>
          <w:marRight w:val="0"/>
          <w:marTop w:val="0"/>
          <w:marBottom w:val="0"/>
          <w:divBdr>
            <w:top w:val="none" w:sz="0" w:space="0" w:color="auto"/>
            <w:left w:val="none" w:sz="0" w:space="0" w:color="auto"/>
            <w:bottom w:val="none" w:sz="0" w:space="0" w:color="auto"/>
            <w:right w:val="none" w:sz="0" w:space="0" w:color="auto"/>
          </w:divBdr>
        </w:div>
        <w:div w:id="1391732856">
          <w:marLeft w:val="0"/>
          <w:marRight w:val="0"/>
          <w:marTop w:val="0"/>
          <w:marBottom w:val="0"/>
          <w:divBdr>
            <w:top w:val="none" w:sz="0" w:space="0" w:color="auto"/>
            <w:left w:val="none" w:sz="0" w:space="0" w:color="auto"/>
            <w:bottom w:val="none" w:sz="0" w:space="0" w:color="auto"/>
            <w:right w:val="none" w:sz="0" w:space="0" w:color="auto"/>
          </w:divBdr>
        </w:div>
        <w:div w:id="125976721">
          <w:marLeft w:val="0"/>
          <w:marRight w:val="0"/>
          <w:marTop w:val="0"/>
          <w:marBottom w:val="0"/>
          <w:divBdr>
            <w:top w:val="none" w:sz="0" w:space="0" w:color="auto"/>
            <w:left w:val="none" w:sz="0" w:space="0" w:color="auto"/>
            <w:bottom w:val="none" w:sz="0" w:space="0" w:color="auto"/>
            <w:right w:val="none" w:sz="0" w:space="0" w:color="auto"/>
          </w:divBdr>
        </w:div>
        <w:div w:id="219949277">
          <w:marLeft w:val="0"/>
          <w:marRight w:val="0"/>
          <w:marTop w:val="0"/>
          <w:marBottom w:val="0"/>
          <w:divBdr>
            <w:top w:val="none" w:sz="0" w:space="0" w:color="auto"/>
            <w:left w:val="none" w:sz="0" w:space="0" w:color="auto"/>
            <w:bottom w:val="none" w:sz="0" w:space="0" w:color="auto"/>
            <w:right w:val="none" w:sz="0" w:space="0" w:color="auto"/>
          </w:divBdr>
        </w:div>
        <w:div w:id="999650809">
          <w:marLeft w:val="0"/>
          <w:marRight w:val="0"/>
          <w:marTop w:val="0"/>
          <w:marBottom w:val="0"/>
          <w:divBdr>
            <w:top w:val="none" w:sz="0" w:space="0" w:color="auto"/>
            <w:left w:val="none" w:sz="0" w:space="0" w:color="auto"/>
            <w:bottom w:val="none" w:sz="0" w:space="0" w:color="auto"/>
            <w:right w:val="none" w:sz="0" w:space="0" w:color="auto"/>
          </w:divBdr>
        </w:div>
        <w:div w:id="1777599269">
          <w:marLeft w:val="0"/>
          <w:marRight w:val="0"/>
          <w:marTop w:val="0"/>
          <w:marBottom w:val="0"/>
          <w:divBdr>
            <w:top w:val="none" w:sz="0" w:space="0" w:color="auto"/>
            <w:left w:val="none" w:sz="0" w:space="0" w:color="auto"/>
            <w:bottom w:val="none" w:sz="0" w:space="0" w:color="auto"/>
            <w:right w:val="none" w:sz="0" w:space="0" w:color="auto"/>
          </w:divBdr>
        </w:div>
        <w:div w:id="963540435">
          <w:marLeft w:val="0"/>
          <w:marRight w:val="0"/>
          <w:marTop w:val="0"/>
          <w:marBottom w:val="0"/>
          <w:divBdr>
            <w:top w:val="none" w:sz="0" w:space="0" w:color="auto"/>
            <w:left w:val="none" w:sz="0" w:space="0" w:color="auto"/>
            <w:bottom w:val="none" w:sz="0" w:space="0" w:color="auto"/>
            <w:right w:val="none" w:sz="0" w:space="0" w:color="auto"/>
          </w:divBdr>
        </w:div>
        <w:div w:id="1397825691">
          <w:marLeft w:val="0"/>
          <w:marRight w:val="0"/>
          <w:marTop w:val="0"/>
          <w:marBottom w:val="0"/>
          <w:divBdr>
            <w:top w:val="none" w:sz="0" w:space="0" w:color="auto"/>
            <w:left w:val="none" w:sz="0" w:space="0" w:color="auto"/>
            <w:bottom w:val="none" w:sz="0" w:space="0" w:color="auto"/>
            <w:right w:val="none" w:sz="0" w:space="0" w:color="auto"/>
          </w:divBdr>
        </w:div>
        <w:div w:id="1779986044">
          <w:marLeft w:val="0"/>
          <w:marRight w:val="0"/>
          <w:marTop w:val="0"/>
          <w:marBottom w:val="0"/>
          <w:divBdr>
            <w:top w:val="none" w:sz="0" w:space="0" w:color="auto"/>
            <w:left w:val="none" w:sz="0" w:space="0" w:color="auto"/>
            <w:bottom w:val="none" w:sz="0" w:space="0" w:color="auto"/>
            <w:right w:val="none" w:sz="0" w:space="0" w:color="auto"/>
          </w:divBdr>
        </w:div>
        <w:div w:id="772169408">
          <w:marLeft w:val="0"/>
          <w:marRight w:val="0"/>
          <w:marTop w:val="0"/>
          <w:marBottom w:val="0"/>
          <w:divBdr>
            <w:top w:val="none" w:sz="0" w:space="0" w:color="auto"/>
            <w:left w:val="none" w:sz="0" w:space="0" w:color="auto"/>
            <w:bottom w:val="none" w:sz="0" w:space="0" w:color="auto"/>
            <w:right w:val="none" w:sz="0" w:space="0" w:color="auto"/>
          </w:divBdr>
        </w:div>
        <w:div w:id="59988626">
          <w:marLeft w:val="0"/>
          <w:marRight w:val="0"/>
          <w:marTop w:val="0"/>
          <w:marBottom w:val="0"/>
          <w:divBdr>
            <w:top w:val="none" w:sz="0" w:space="0" w:color="auto"/>
            <w:left w:val="none" w:sz="0" w:space="0" w:color="auto"/>
            <w:bottom w:val="none" w:sz="0" w:space="0" w:color="auto"/>
            <w:right w:val="none" w:sz="0" w:space="0" w:color="auto"/>
          </w:divBdr>
        </w:div>
        <w:div w:id="1043553921">
          <w:marLeft w:val="0"/>
          <w:marRight w:val="0"/>
          <w:marTop w:val="0"/>
          <w:marBottom w:val="0"/>
          <w:divBdr>
            <w:top w:val="none" w:sz="0" w:space="0" w:color="auto"/>
            <w:left w:val="none" w:sz="0" w:space="0" w:color="auto"/>
            <w:bottom w:val="none" w:sz="0" w:space="0" w:color="auto"/>
            <w:right w:val="none" w:sz="0" w:space="0" w:color="auto"/>
          </w:divBdr>
        </w:div>
        <w:div w:id="278686071">
          <w:marLeft w:val="0"/>
          <w:marRight w:val="0"/>
          <w:marTop w:val="0"/>
          <w:marBottom w:val="0"/>
          <w:divBdr>
            <w:top w:val="none" w:sz="0" w:space="0" w:color="auto"/>
            <w:left w:val="none" w:sz="0" w:space="0" w:color="auto"/>
            <w:bottom w:val="none" w:sz="0" w:space="0" w:color="auto"/>
            <w:right w:val="none" w:sz="0" w:space="0" w:color="auto"/>
          </w:divBdr>
        </w:div>
        <w:div w:id="550963899">
          <w:marLeft w:val="0"/>
          <w:marRight w:val="0"/>
          <w:marTop w:val="0"/>
          <w:marBottom w:val="0"/>
          <w:divBdr>
            <w:top w:val="none" w:sz="0" w:space="0" w:color="auto"/>
            <w:left w:val="none" w:sz="0" w:space="0" w:color="auto"/>
            <w:bottom w:val="none" w:sz="0" w:space="0" w:color="auto"/>
            <w:right w:val="none" w:sz="0" w:space="0" w:color="auto"/>
          </w:divBdr>
        </w:div>
        <w:div w:id="613558038">
          <w:marLeft w:val="0"/>
          <w:marRight w:val="0"/>
          <w:marTop w:val="0"/>
          <w:marBottom w:val="0"/>
          <w:divBdr>
            <w:top w:val="none" w:sz="0" w:space="0" w:color="auto"/>
            <w:left w:val="none" w:sz="0" w:space="0" w:color="auto"/>
            <w:bottom w:val="none" w:sz="0" w:space="0" w:color="auto"/>
            <w:right w:val="none" w:sz="0" w:space="0" w:color="auto"/>
          </w:divBdr>
        </w:div>
        <w:div w:id="175776477">
          <w:marLeft w:val="0"/>
          <w:marRight w:val="0"/>
          <w:marTop w:val="0"/>
          <w:marBottom w:val="0"/>
          <w:divBdr>
            <w:top w:val="none" w:sz="0" w:space="0" w:color="auto"/>
            <w:left w:val="none" w:sz="0" w:space="0" w:color="auto"/>
            <w:bottom w:val="none" w:sz="0" w:space="0" w:color="auto"/>
            <w:right w:val="none" w:sz="0" w:space="0" w:color="auto"/>
          </w:divBdr>
        </w:div>
        <w:div w:id="268977202">
          <w:marLeft w:val="0"/>
          <w:marRight w:val="0"/>
          <w:marTop w:val="0"/>
          <w:marBottom w:val="0"/>
          <w:divBdr>
            <w:top w:val="none" w:sz="0" w:space="0" w:color="auto"/>
            <w:left w:val="none" w:sz="0" w:space="0" w:color="auto"/>
            <w:bottom w:val="none" w:sz="0" w:space="0" w:color="auto"/>
            <w:right w:val="none" w:sz="0" w:space="0" w:color="auto"/>
          </w:divBdr>
        </w:div>
        <w:div w:id="1430269805">
          <w:marLeft w:val="0"/>
          <w:marRight w:val="0"/>
          <w:marTop w:val="0"/>
          <w:marBottom w:val="0"/>
          <w:divBdr>
            <w:top w:val="none" w:sz="0" w:space="0" w:color="auto"/>
            <w:left w:val="none" w:sz="0" w:space="0" w:color="auto"/>
            <w:bottom w:val="none" w:sz="0" w:space="0" w:color="auto"/>
            <w:right w:val="none" w:sz="0" w:space="0" w:color="auto"/>
          </w:divBdr>
        </w:div>
        <w:div w:id="2112165545">
          <w:marLeft w:val="0"/>
          <w:marRight w:val="0"/>
          <w:marTop w:val="0"/>
          <w:marBottom w:val="0"/>
          <w:divBdr>
            <w:top w:val="none" w:sz="0" w:space="0" w:color="auto"/>
            <w:left w:val="none" w:sz="0" w:space="0" w:color="auto"/>
            <w:bottom w:val="none" w:sz="0" w:space="0" w:color="auto"/>
            <w:right w:val="none" w:sz="0" w:space="0" w:color="auto"/>
          </w:divBdr>
        </w:div>
        <w:div w:id="1617105094">
          <w:marLeft w:val="0"/>
          <w:marRight w:val="0"/>
          <w:marTop w:val="0"/>
          <w:marBottom w:val="0"/>
          <w:divBdr>
            <w:top w:val="none" w:sz="0" w:space="0" w:color="auto"/>
            <w:left w:val="none" w:sz="0" w:space="0" w:color="auto"/>
            <w:bottom w:val="none" w:sz="0" w:space="0" w:color="auto"/>
            <w:right w:val="none" w:sz="0" w:space="0" w:color="auto"/>
          </w:divBdr>
        </w:div>
        <w:div w:id="1980764085">
          <w:marLeft w:val="0"/>
          <w:marRight w:val="0"/>
          <w:marTop w:val="0"/>
          <w:marBottom w:val="0"/>
          <w:divBdr>
            <w:top w:val="none" w:sz="0" w:space="0" w:color="auto"/>
            <w:left w:val="none" w:sz="0" w:space="0" w:color="auto"/>
            <w:bottom w:val="none" w:sz="0" w:space="0" w:color="auto"/>
            <w:right w:val="none" w:sz="0" w:space="0" w:color="auto"/>
          </w:divBdr>
        </w:div>
        <w:div w:id="368143232">
          <w:marLeft w:val="0"/>
          <w:marRight w:val="0"/>
          <w:marTop w:val="0"/>
          <w:marBottom w:val="0"/>
          <w:divBdr>
            <w:top w:val="none" w:sz="0" w:space="0" w:color="auto"/>
            <w:left w:val="none" w:sz="0" w:space="0" w:color="auto"/>
            <w:bottom w:val="none" w:sz="0" w:space="0" w:color="auto"/>
            <w:right w:val="none" w:sz="0" w:space="0" w:color="auto"/>
          </w:divBdr>
        </w:div>
        <w:div w:id="946078496">
          <w:marLeft w:val="0"/>
          <w:marRight w:val="0"/>
          <w:marTop w:val="0"/>
          <w:marBottom w:val="0"/>
          <w:divBdr>
            <w:top w:val="none" w:sz="0" w:space="0" w:color="auto"/>
            <w:left w:val="none" w:sz="0" w:space="0" w:color="auto"/>
            <w:bottom w:val="none" w:sz="0" w:space="0" w:color="auto"/>
            <w:right w:val="none" w:sz="0" w:space="0" w:color="auto"/>
          </w:divBdr>
        </w:div>
        <w:div w:id="1505972742">
          <w:marLeft w:val="0"/>
          <w:marRight w:val="0"/>
          <w:marTop w:val="0"/>
          <w:marBottom w:val="0"/>
          <w:divBdr>
            <w:top w:val="none" w:sz="0" w:space="0" w:color="auto"/>
            <w:left w:val="none" w:sz="0" w:space="0" w:color="auto"/>
            <w:bottom w:val="none" w:sz="0" w:space="0" w:color="auto"/>
            <w:right w:val="none" w:sz="0" w:space="0" w:color="auto"/>
          </w:divBdr>
        </w:div>
        <w:div w:id="1222398252">
          <w:marLeft w:val="0"/>
          <w:marRight w:val="0"/>
          <w:marTop w:val="0"/>
          <w:marBottom w:val="0"/>
          <w:divBdr>
            <w:top w:val="none" w:sz="0" w:space="0" w:color="auto"/>
            <w:left w:val="none" w:sz="0" w:space="0" w:color="auto"/>
            <w:bottom w:val="none" w:sz="0" w:space="0" w:color="auto"/>
            <w:right w:val="none" w:sz="0" w:space="0" w:color="auto"/>
          </w:divBdr>
        </w:div>
        <w:div w:id="565266394">
          <w:marLeft w:val="0"/>
          <w:marRight w:val="0"/>
          <w:marTop w:val="0"/>
          <w:marBottom w:val="0"/>
          <w:divBdr>
            <w:top w:val="none" w:sz="0" w:space="0" w:color="auto"/>
            <w:left w:val="none" w:sz="0" w:space="0" w:color="auto"/>
            <w:bottom w:val="none" w:sz="0" w:space="0" w:color="auto"/>
            <w:right w:val="none" w:sz="0" w:space="0" w:color="auto"/>
          </w:divBdr>
        </w:div>
        <w:div w:id="561989579">
          <w:marLeft w:val="0"/>
          <w:marRight w:val="0"/>
          <w:marTop w:val="0"/>
          <w:marBottom w:val="0"/>
          <w:divBdr>
            <w:top w:val="none" w:sz="0" w:space="0" w:color="auto"/>
            <w:left w:val="none" w:sz="0" w:space="0" w:color="auto"/>
            <w:bottom w:val="none" w:sz="0" w:space="0" w:color="auto"/>
            <w:right w:val="none" w:sz="0" w:space="0" w:color="auto"/>
          </w:divBdr>
        </w:div>
        <w:div w:id="1333988203">
          <w:marLeft w:val="0"/>
          <w:marRight w:val="0"/>
          <w:marTop w:val="0"/>
          <w:marBottom w:val="0"/>
          <w:divBdr>
            <w:top w:val="none" w:sz="0" w:space="0" w:color="auto"/>
            <w:left w:val="none" w:sz="0" w:space="0" w:color="auto"/>
            <w:bottom w:val="none" w:sz="0" w:space="0" w:color="auto"/>
            <w:right w:val="none" w:sz="0" w:space="0" w:color="auto"/>
          </w:divBdr>
        </w:div>
        <w:div w:id="631207279">
          <w:marLeft w:val="0"/>
          <w:marRight w:val="0"/>
          <w:marTop w:val="0"/>
          <w:marBottom w:val="0"/>
          <w:divBdr>
            <w:top w:val="none" w:sz="0" w:space="0" w:color="auto"/>
            <w:left w:val="none" w:sz="0" w:space="0" w:color="auto"/>
            <w:bottom w:val="none" w:sz="0" w:space="0" w:color="auto"/>
            <w:right w:val="none" w:sz="0" w:space="0" w:color="auto"/>
          </w:divBdr>
        </w:div>
        <w:div w:id="1514493914">
          <w:marLeft w:val="0"/>
          <w:marRight w:val="0"/>
          <w:marTop w:val="0"/>
          <w:marBottom w:val="0"/>
          <w:divBdr>
            <w:top w:val="none" w:sz="0" w:space="0" w:color="auto"/>
            <w:left w:val="none" w:sz="0" w:space="0" w:color="auto"/>
            <w:bottom w:val="none" w:sz="0" w:space="0" w:color="auto"/>
            <w:right w:val="none" w:sz="0" w:space="0" w:color="auto"/>
          </w:divBdr>
        </w:div>
        <w:div w:id="1922987404">
          <w:marLeft w:val="0"/>
          <w:marRight w:val="0"/>
          <w:marTop w:val="0"/>
          <w:marBottom w:val="0"/>
          <w:divBdr>
            <w:top w:val="none" w:sz="0" w:space="0" w:color="auto"/>
            <w:left w:val="none" w:sz="0" w:space="0" w:color="auto"/>
            <w:bottom w:val="none" w:sz="0" w:space="0" w:color="auto"/>
            <w:right w:val="none" w:sz="0" w:space="0" w:color="auto"/>
          </w:divBdr>
        </w:div>
        <w:div w:id="846361964">
          <w:marLeft w:val="0"/>
          <w:marRight w:val="0"/>
          <w:marTop w:val="0"/>
          <w:marBottom w:val="0"/>
          <w:divBdr>
            <w:top w:val="none" w:sz="0" w:space="0" w:color="auto"/>
            <w:left w:val="none" w:sz="0" w:space="0" w:color="auto"/>
            <w:bottom w:val="none" w:sz="0" w:space="0" w:color="auto"/>
            <w:right w:val="none" w:sz="0" w:space="0" w:color="auto"/>
          </w:divBdr>
        </w:div>
        <w:div w:id="1333411794">
          <w:marLeft w:val="0"/>
          <w:marRight w:val="0"/>
          <w:marTop w:val="0"/>
          <w:marBottom w:val="0"/>
          <w:divBdr>
            <w:top w:val="none" w:sz="0" w:space="0" w:color="auto"/>
            <w:left w:val="none" w:sz="0" w:space="0" w:color="auto"/>
            <w:bottom w:val="none" w:sz="0" w:space="0" w:color="auto"/>
            <w:right w:val="none" w:sz="0" w:space="0" w:color="auto"/>
          </w:divBdr>
        </w:div>
        <w:div w:id="2069065235">
          <w:marLeft w:val="0"/>
          <w:marRight w:val="0"/>
          <w:marTop w:val="0"/>
          <w:marBottom w:val="0"/>
          <w:divBdr>
            <w:top w:val="none" w:sz="0" w:space="0" w:color="auto"/>
            <w:left w:val="none" w:sz="0" w:space="0" w:color="auto"/>
            <w:bottom w:val="none" w:sz="0" w:space="0" w:color="auto"/>
            <w:right w:val="none" w:sz="0" w:space="0" w:color="auto"/>
          </w:divBdr>
        </w:div>
        <w:div w:id="1799491681">
          <w:marLeft w:val="0"/>
          <w:marRight w:val="0"/>
          <w:marTop w:val="0"/>
          <w:marBottom w:val="0"/>
          <w:divBdr>
            <w:top w:val="none" w:sz="0" w:space="0" w:color="auto"/>
            <w:left w:val="none" w:sz="0" w:space="0" w:color="auto"/>
            <w:bottom w:val="none" w:sz="0" w:space="0" w:color="auto"/>
            <w:right w:val="none" w:sz="0" w:space="0" w:color="auto"/>
          </w:divBdr>
        </w:div>
        <w:div w:id="1703437562">
          <w:marLeft w:val="0"/>
          <w:marRight w:val="0"/>
          <w:marTop w:val="0"/>
          <w:marBottom w:val="0"/>
          <w:divBdr>
            <w:top w:val="none" w:sz="0" w:space="0" w:color="auto"/>
            <w:left w:val="none" w:sz="0" w:space="0" w:color="auto"/>
            <w:bottom w:val="none" w:sz="0" w:space="0" w:color="auto"/>
            <w:right w:val="none" w:sz="0" w:space="0" w:color="auto"/>
          </w:divBdr>
        </w:div>
        <w:div w:id="2143646620">
          <w:marLeft w:val="0"/>
          <w:marRight w:val="0"/>
          <w:marTop w:val="0"/>
          <w:marBottom w:val="0"/>
          <w:divBdr>
            <w:top w:val="none" w:sz="0" w:space="0" w:color="auto"/>
            <w:left w:val="none" w:sz="0" w:space="0" w:color="auto"/>
            <w:bottom w:val="none" w:sz="0" w:space="0" w:color="auto"/>
            <w:right w:val="none" w:sz="0" w:space="0" w:color="auto"/>
          </w:divBdr>
        </w:div>
        <w:div w:id="1508518884">
          <w:marLeft w:val="0"/>
          <w:marRight w:val="0"/>
          <w:marTop w:val="0"/>
          <w:marBottom w:val="0"/>
          <w:divBdr>
            <w:top w:val="none" w:sz="0" w:space="0" w:color="auto"/>
            <w:left w:val="none" w:sz="0" w:space="0" w:color="auto"/>
            <w:bottom w:val="none" w:sz="0" w:space="0" w:color="auto"/>
            <w:right w:val="none" w:sz="0" w:space="0" w:color="auto"/>
          </w:divBdr>
        </w:div>
        <w:div w:id="1339700111">
          <w:marLeft w:val="0"/>
          <w:marRight w:val="0"/>
          <w:marTop w:val="0"/>
          <w:marBottom w:val="0"/>
          <w:divBdr>
            <w:top w:val="none" w:sz="0" w:space="0" w:color="auto"/>
            <w:left w:val="none" w:sz="0" w:space="0" w:color="auto"/>
            <w:bottom w:val="none" w:sz="0" w:space="0" w:color="auto"/>
            <w:right w:val="none" w:sz="0" w:space="0" w:color="auto"/>
          </w:divBdr>
        </w:div>
        <w:div w:id="363099163">
          <w:marLeft w:val="0"/>
          <w:marRight w:val="0"/>
          <w:marTop w:val="0"/>
          <w:marBottom w:val="0"/>
          <w:divBdr>
            <w:top w:val="none" w:sz="0" w:space="0" w:color="auto"/>
            <w:left w:val="none" w:sz="0" w:space="0" w:color="auto"/>
            <w:bottom w:val="none" w:sz="0" w:space="0" w:color="auto"/>
            <w:right w:val="none" w:sz="0" w:space="0" w:color="auto"/>
          </w:divBdr>
        </w:div>
        <w:div w:id="1583759207">
          <w:marLeft w:val="0"/>
          <w:marRight w:val="0"/>
          <w:marTop w:val="0"/>
          <w:marBottom w:val="0"/>
          <w:divBdr>
            <w:top w:val="none" w:sz="0" w:space="0" w:color="auto"/>
            <w:left w:val="none" w:sz="0" w:space="0" w:color="auto"/>
            <w:bottom w:val="none" w:sz="0" w:space="0" w:color="auto"/>
            <w:right w:val="none" w:sz="0" w:space="0" w:color="auto"/>
          </w:divBdr>
        </w:div>
        <w:div w:id="2101640826">
          <w:marLeft w:val="0"/>
          <w:marRight w:val="0"/>
          <w:marTop w:val="0"/>
          <w:marBottom w:val="0"/>
          <w:divBdr>
            <w:top w:val="none" w:sz="0" w:space="0" w:color="auto"/>
            <w:left w:val="none" w:sz="0" w:space="0" w:color="auto"/>
            <w:bottom w:val="none" w:sz="0" w:space="0" w:color="auto"/>
            <w:right w:val="none" w:sz="0" w:space="0" w:color="auto"/>
          </w:divBdr>
        </w:div>
        <w:div w:id="1013191978">
          <w:marLeft w:val="0"/>
          <w:marRight w:val="0"/>
          <w:marTop w:val="0"/>
          <w:marBottom w:val="0"/>
          <w:divBdr>
            <w:top w:val="none" w:sz="0" w:space="0" w:color="auto"/>
            <w:left w:val="none" w:sz="0" w:space="0" w:color="auto"/>
            <w:bottom w:val="none" w:sz="0" w:space="0" w:color="auto"/>
            <w:right w:val="none" w:sz="0" w:space="0" w:color="auto"/>
          </w:divBdr>
        </w:div>
        <w:div w:id="1788771834">
          <w:marLeft w:val="0"/>
          <w:marRight w:val="0"/>
          <w:marTop w:val="0"/>
          <w:marBottom w:val="0"/>
          <w:divBdr>
            <w:top w:val="none" w:sz="0" w:space="0" w:color="auto"/>
            <w:left w:val="none" w:sz="0" w:space="0" w:color="auto"/>
            <w:bottom w:val="none" w:sz="0" w:space="0" w:color="auto"/>
            <w:right w:val="none" w:sz="0" w:space="0" w:color="auto"/>
          </w:divBdr>
        </w:div>
        <w:div w:id="303394731">
          <w:marLeft w:val="0"/>
          <w:marRight w:val="0"/>
          <w:marTop w:val="0"/>
          <w:marBottom w:val="0"/>
          <w:divBdr>
            <w:top w:val="none" w:sz="0" w:space="0" w:color="auto"/>
            <w:left w:val="none" w:sz="0" w:space="0" w:color="auto"/>
            <w:bottom w:val="none" w:sz="0" w:space="0" w:color="auto"/>
            <w:right w:val="none" w:sz="0" w:space="0" w:color="auto"/>
          </w:divBdr>
        </w:div>
        <w:div w:id="694766845">
          <w:marLeft w:val="0"/>
          <w:marRight w:val="0"/>
          <w:marTop w:val="0"/>
          <w:marBottom w:val="0"/>
          <w:divBdr>
            <w:top w:val="none" w:sz="0" w:space="0" w:color="auto"/>
            <w:left w:val="none" w:sz="0" w:space="0" w:color="auto"/>
            <w:bottom w:val="none" w:sz="0" w:space="0" w:color="auto"/>
            <w:right w:val="none" w:sz="0" w:space="0" w:color="auto"/>
          </w:divBdr>
        </w:div>
        <w:div w:id="306932402">
          <w:marLeft w:val="0"/>
          <w:marRight w:val="0"/>
          <w:marTop w:val="0"/>
          <w:marBottom w:val="0"/>
          <w:divBdr>
            <w:top w:val="none" w:sz="0" w:space="0" w:color="auto"/>
            <w:left w:val="none" w:sz="0" w:space="0" w:color="auto"/>
            <w:bottom w:val="none" w:sz="0" w:space="0" w:color="auto"/>
            <w:right w:val="none" w:sz="0" w:space="0" w:color="auto"/>
          </w:divBdr>
        </w:div>
        <w:div w:id="1218905101">
          <w:marLeft w:val="0"/>
          <w:marRight w:val="0"/>
          <w:marTop w:val="0"/>
          <w:marBottom w:val="0"/>
          <w:divBdr>
            <w:top w:val="none" w:sz="0" w:space="0" w:color="auto"/>
            <w:left w:val="none" w:sz="0" w:space="0" w:color="auto"/>
            <w:bottom w:val="none" w:sz="0" w:space="0" w:color="auto"/>
            <w:right w:val="none" w:sz="0" w:space="0" w:color="auto"/>
          </w:divBdr>
        </w:div>
        <w:div w:id="2070491345">
          <w:marLeft w:val="0"/>
          <w:marRight w:val="0"/>
          <w:marTop w:val="0"/>
          <w:marBottom w:val="0"/>
          <w:divBdr>
            <w:top w:val="none" w:sz="0" w:space="0" w:color="auto"/>
            <w:left w:val="none" w:sz="0" w:space="0" w:color="auto"/>
            <w:bottom w:val="none" w:sz="0" w:space="0" w:color="auto"/>
            <w:right w:val="none" w:sz="0" w:space="0" w:color="auto"/>
          </w:divBdr>
        </w:div>
        <w:div w:id="1216627348">
          <w:marLeft w:val="0"/>
          <w:marRight w:val="0"/>
          <w:marTop w:val="0"/>
          <w:marBottom w:val="0"/>
          <w:divBdr>
            <w:top w:val="none" w:sz="0" w:space="0" w:color="auto"/>
            <w:left w:val="none" w:sz="0" w:space="0" w:color="auto"/>
            <w:bottom w:val="none" w:sz="0" w:space="0" w:color="auto"/>
            <w:right w:val="none" w:sz="0" w:space="0" w:color="auto"/>
          </w:divBdr>
        </w:div>
        <w:div w:id="880286999">
          <w:marLeft w:val="0"/>
          <w:marRight w:val="0"/>
          <w:marTop w:val="0"/>
          <w:marBottom w:val="0"/>
          <w:divBdr>
            <w:top w:val="none" w:sz="0" w:space="0" w:color="auto"/>
            <w:left w:val="none" w:sz="0" w:space="0" w:color="auto"/>
            <w:bottom w:val="none" w:sz="0" w:space="0" w:color="auto"/>
            <w:right w:val="none" w:sz="0" w:space="0" w:color="auto"/>
          </w:divBdr>
        </w:div>
        <w:div w:id="468518803">
          <w:marLeft w:val="0"/>
          <w:marRight w:val="0"/>
          <w:marTop w:val="0"/>
          <w:marBottom w:val="0"/>
          <w:divBdr>
            <w:top w:val="none" w:sz="0" w:space="0" w:color="auto"/>
            <w:left w:val="none" w:sz="0" w:space="0" w:color="auto"/>
            <w:bottom w:val="none" w:sz="0" w:space="0" w:color="auto"/>
            <w:right w:val="none" w:sz="0" w:space="0" w:color="auto"/>
          </w:divBdr>
        </w:div>
        <w:div w:id="690187256">
          <w:marLeft w:val="0"/>
          <w:marRight w:val="0"/>
          <w:marTop w:val="0"/>
          <w:marBottom w:val="0"/>
          <w:divBdr>
            <w:top w:val="none" w:sz="0" w:space="0" w:color="auto"/>
            <w:left w:val="none" w:sz="0" w:space="0" w:color="auto"/>
            <w:bottom w:val="none" w:sz="0" w:space="0" w:color="auto"/>
            <w:right w:val="none" w:sz="0" w:space="0" w:color="auto"/>
          </w:divBdr>
        </w:div>
        <w:div w:id="1123764865">
          <w:marLeft w:val="0"/>
          <w:marRight w:val="0"/>
          <w:marTop w:val="0"/>
          <w:marBottom w:val="0"/>
          <w:divBdr>
            <w:top w:val="none" w:sz="0" w:space="0" w:color="auto"/>
            <w:left w:val="none" w:sz="0" w:space="0" w:color="auto"/>
            <w:bottom w:val="none" w:sz="0" w:space="0" w:color="auto"/>
            <w:right w:val="none" w:sz="0" w:space="0" w:color="auto"/>
          </w:divBdr>
        </w:div>
        <w:div w:id="1544319493">
          <w:marLeft w:val="0"/>
          <w:marRight w:val="0"/>
          <w:marTop w:val="0"/>
          <w:marBottom w:val="0"/>
          <w:divBdr>
            <w:top w:val="none" w:sz="0" w:space="0" w:color="auto"/>
            <w:left w:val="none" w:sz="0" w:space="0" w:color="auto"/>
            <w:bottom w:val="none" w:sz="0" w:space="0" w:color="auto"/>
            <w:right w:val="none" w:sz="0" w:space="0" w:color="auto"/>
          </w:divBdr>
        </w:div>
        <w:div w:id="1720933982">
          <w:marLeft w:val="0"/>
          <w:marRight w:val="0"/>
          <w:marTop w:val="0"/>
          <w:marBottom w:val="0"/>
          <w:divBdr>
            <w:top w:val="none" w:sz="0" w:space="0" w:color="auto"/>
            <w:left w:val="none" w:sz="0" w:space="0" w:color="auto"/>
            <w:bottom w:val="none" w:sz="0" w:space="0" w:color="auto"/>
            <w:right w:val="none" w:sz="0" w:space="0" w:color="auto"/>
          </w:divBdr>
        </w:div>
        <w:div w:id="1822699429">
          <w:marLeft w:val="0"/>
          <w:marRight w:val="0"/>
          <w:marTop w:val="0"/>
          <w:marBottom w:val="0"/>
          <w:divBdr>
            <w:top w:val="none" w:sz="0" w:space="0" w:color="auto"/>
            <w:left w:val="none" w:sz="0" w:space="0" w:color="auto"/>
            <w:bottom w:val="none" w:sz="0" w:space="0" w:color="auto"/>
            <w:right w:val="none" w:sz="0" w:space="0" w:color="auto"/>
          </w:divBdr>
        </w:div>
        <w:div w:id="1515849420">
          <w:marLeft w:val="0"/>
          <w:marRight w:val="0"/>
          <w:marTop w:val="0"/>
          <w:marBottom w:val="0"/>
          <w:divBdr>
            <w:top w:val="none" w:sz="0" w:space="0" w:color="auto"/>
            <w:left w:val="none" w:sz="0" w:space="0" w:color="auto"/>
            <w:bottom w:val="none" w:sz="0" w:space="0" w:color="auto"/>
            <w:right w:val="none" w:sz="0" w:space="0" w:color="auto"/>
          </w:divBdr>
        </w:div>
        <w:div w:id="1395423087">
          <w:marLeft w:val="0"/>
          <w:marRight w:val="0"/>
          <w:marTop w:val="0"/>
          <w:marBottom w:val="0"/>
          <w:divBdr>
            <w:top w:val="none" w:sz="0" w:space="0" w:color="auto"/>
            <w:left w:val="none" w:sz="0" w:space="0" w:color="auto"/>
            <w:bottom w:val="none" w:sz="0" w:space="0" w:color="auto"/>
            <w:right w:val="none" w:sz="0" w:space="0" w:color="auto"/>
          </w:divBdr>
        </w:div>
        <w:div w:id="162084871">
          <w:marLeft w:val="0"/>
          <w:marRight w:val="0"/>
          <w:marTop w:val="0"/>
          <w:marBottom w:val="0"/>
          <w:divBdr>
            <w:top w:val="none" w:sz="0" w:space="0" w:color="auto"/>
            <w:left w:val="none" w:sz="0" w:space="0" w:color="auto"/>
            <w:bottom w:val="none" w:sz="0" w:space="0" w:color="auto"/>
            <w:right w:val="none" w:sz="0" w:space="0" w:color="auto"/>
          </w:divBdr>
        </w:div>
        <w:div w:id="75367916">
          <w:marLeft w:val="0"/>
          <w:marRight w:val="0"/>
          <w:marTop w:val="0"/>
          <w:marBottom w:val="0"/>
          <w:divBdr>
            <w:top w:val="none" w:sz="0" w:space="0" w:color="auto"/>
            <w:left w:val="none" w:sz="0" w:space="0" w:color="auto"/>
            <w:bottom w:val="none" w:sz="0" w:space="0" w:color="auto"/>
            <w:right w:val="none" w:sz="0" w:space="0" w:color="auto"/>
          </w:divBdr>
        </w:div>
        <w:div w:id="1006590195">
          <w:marLeft w:val="0"/>
          <w:marRight w:val="0"/>
          <w:marTop w:val="0"/>
          <w:marBottom w:val="0"/>
          <w:divBdr>
            <w:top w:val="none" w:sz="0" w:space="0" w:color="auto"/>
            <w:left w:val="none" w:sz="0" w:space="0" w:color="auto"/>
            <w:bottom w:val="none" w:sz="0" w:space="0" w:color="auto"/>
            <w:right w:val="none" w:sz="0" w:space="0" w:color="auto"/>
          </w:divBdr>
        </w:div>
        <w:div w:id="218832989">
          <w:marLeft w:val="0"/>
          <w:marRight w:val="0"/>
          <w:marTop w:val="0"/>
          <w:marBottom w:val="0"/>
          <w:divBdr>
            <w:top w:val="none" w:sz="0" w:space="0" w:color="auto"/>
            <w:left w:val="none" w:sz="0" w:space="0" w:color="auto"/>
            <w:bottom w:val="none" w:sz="0" w:space="0" w:color="auto"/>
            <w:right w:val="none" w:sz="0" w:space="0" w:color="auto"/>
          </w:divBdr>
        </w:div>
        <w:div w:id="773212736">
          <w:marLeft w:val="0"/>
          <w:marRight w:val="0"/>
          <w:marTop w:val="0"/>
          <w:marBottom w:val="0"/>
          <w:divBdr>
            <w:top w:val="none" w:sz="0" w:space="0" w:color="auto"/>
            <w:left w:val="none" w:sz="0" w:space="0" w:color="auto"/>
            <w:bottom w:val="none" w:sz="0" w:space="0" w:color="auto"/>
            <w:right w:val="none" w:sz="0" w:space="0" w:color="auto"/>
          </w:divBdr>
        </w:div>
        <w:div w:id="453720792">
          <w:marLeft w:val="0"/>
          <w:marRight w:val="0"/>
          <w:marTop w:val="0"/>
          <w:marBottom w:val="0"/>
          <w:divBdr>
            <w:top w:val="none" w:sz="0" w:space="0" w:color="auto"/>
            <w:left w:val="none" w:sz="0" w:space="0" w:color="auto"/>
            <w:bottom w:val="none" w:sz="0" w:space="0" w:color="auto"/>
            <w:right w:val="none" w:sz="0" w:space="0" w:color="auto"/>
          </w:divBdr>
        </w:div>
        <w:div w:id="189756739">
          <w:marLeft w:val="0"/>
          <w:marRight w:val="0"/>
          <w:marTop w:val="0"/>
          <w:marBottom w:val="0"/>
          <w:divBdr>
            <w:top w:val="none" w:sz="0" w:space="0" w:color="auto"/>
            <w:left w:val="none" w:sz="0" w:space="0" w:color="auto"/>
            <w:bottom w:val="none" w:sz="0" w:space="0" w:color="auto"/>
            <w:right w:val="none" w:sz="0" w:space="0" w:color="auto"/>
          </w:divBdr>
        </w:div>
        <w:div w:id="1119375539">
          <w:marLeft w:val="0"/>
          <w:marRight w:val="0"/>
          <w:marTop w:val="0"/>
          <w:marBottom w:val="0"/>
          <w:divBdr>
            <w:top w:val="none" w:sz="0" w:space="0" w:color="auto"/>
            <w:left w:val="none" w:sz="0" w:space="0" w:color="auto"/>
            <w:bottom w:val="none" w:sz="0" w:space="0" w:color="auto"/>
            <w:right w:val="none" w:sz="0" w:space="0" w:color="auto"/>
          </w:divBdr>
        </w:div>
        <w:div w:id="1944027106">
          <w:marLeft w:val="0"/>
          <w:marRight w:val="0"/>
          <w:marTop w:val="0"/>
          <w:marBottom w:val="0"/>
          <w:divBdr>
            <w:top w:val="none" w:sz="0" w:space="0" w:color="auto"/>
            <w:left w:val="none" w:sz="0" w:space="0" w:color="auto"/>
            <w:bottom w:val="none" w:sz="0" w:space="0" w:color="auto"/>
            <w:right w:val="none" w:sz="0" w:space="0" w:color="auto"/>
          </w:divBdr>
        </w:div>
        <w:div w:id="1101074747">
          <w:marLeft w:val="0"/>
          <w:marRight w:val="0"/>
          <w:marTop w:val="0"/>
          <w:marBottom w:val="0"/>
          <w:divBdr>
            <w:top w:val="none" w:sz="0" w:space="0" w:color="auto"/>
            <w:left w:val="none" w:sz="0" w:space="0" w:color="auto"/>
            <w:bottom w:val="none" w:sz="0" w:space="0" w:color="auto"/>
            <w:right w:val="none" w:sz="0" w:space="0" w:color="auto"/>
          </w:divBdr>
        </w:div>
        <w:div w:id="601227870">
          <w:marLeft w:val="0"/>
          <w:marRight w:val="0"/>
          <w:marTop w:val="0"/>
          <w:marBottom w:val="0"/>
          <w:divBdr>
            <w:top w:val="none" w:sz="0" w:space="0" w:color="auto"/>
            <w:left w:val="none" w:sz="0" w:space="0" w:color="auto"/>
            <w:bottom w:val="none" w:sz="0" w:space="0" w:color="auto"/>
            <w:right w:val="none" w:sz="0" w:space="0" w:color="auto"/>
          </w:divBdr>
        </w:div>
        <w:div w:id="1704206385">
          <w:marLeft w:val="0"/>
          <w:marRight w:val="0"/>
          <w:marTop w:val="0"/>
          <w:marBottom w:val="0"/>
          <w:divBdr>
            <w:top w:val="none" w:sz="0" w:space="0" w:color="auto"/>
            <w:left w:val="none" w:sz="0" w:space="0" w:color="auto"/>
            <w:bottom w:val="none" w:sz="0" w:space="0" w:color="auto"/>
            <w:right w:val="none" w:sz="0" w:space="0" w:color="auto"/>
          </w:divBdr>
        </w:div>
        <w:div w:id="135220348">
          <w:marLeft w:val="0"/>
          <w:marRight w:val="0"/>
          <w:marTop w:val="0"/>
          <w:marBottom w:val="0"/>
          <w:divBdr>
            <w:top w:val="none" w:sz="0" w:space="0" w:color="auto"/>
            <w:left w:val="none" w:sz="0" w:space="0" w:color="auto"/>
            <w:bottom w:val="none" w:sz="0" w:space="0" w:color="auto"/>
            <w:right w:val="none" w:sz="0" w:space="0" w:color="auto"/>
          </w:divBdr>
        </w:div>
        <w:div w:id="1655524160">
          <w:marLeft w:val="0"/>
          <w:marRight w:val="0"/>
          <w:marTop w:val="0"/>
          <w:marBottom w:val="0"/>
          <w:divBdr>
            <w:top w:val="none" w:sz="0" w:space="0" w:color="auto"/>
            <w:left w:val="none" w:sz="0" w:space="0" w:color="auto"/>
            <w:bottom w:val="none" w:sz="0" w:space="0" w:color="auto"/>
            <w:right w:val="none" w:sz="0" w:space="0" w:color="auto"/>
          </w:divBdr>
        </w:div>
        <w:div w:id="1739595988">
          <w:marLeft w:val="0"/>
          <w:marRight w:val="0"/>
          <w:marTop w:val="0"/>
          <w:marBottom w:val="0"/>
          <w:divBdr>
            <w:top w:val="none" w:sz="0" w:space="0" w:color="auto"/>
            <w:left w:val="none" w:sz="0" w:space="0" w:color="auto"/>
            <w:bottom w:val="none" w:sz="0" w:space="0" w:color="auto"/>
            <w:right w:val="none" w:sz="0" w:space="0" w:color="auto"/>
          </w:divBdr>
        </w:div>
        <w:div w:id="1916933821">
          <w:marLeft w:val="0"/>
          <w:marRight w:val="0"/>
          <w:marTop w:val="0"/>
          <w:marBottom w:val="0"/>
          <w:divBdr>
            <w:top w:val="none" w:sz="0" w:space="0" w:color="auto"/>
            <w:left w:val="none" w:sz="0" w:space="0" w:color="auto"/>
            <w:bottom w:val="none" w:sz="0" w:space="0" w:color="auto"/>
            <w:right w:val="none" w:sz="0" w:space="0" w:color="auto"/>
          </w:divBdr>
        </w:div>
        <w:div w:id="1613854135">
          <w:marLeft w:val="0"/>
          <w:marRight w:val="0"/>
          <w:marTop w:val="0"/>
          <w:marBottom w:val="0"/>
          <w:divBdr>
            <w:top w:val="none" w:sz="0" w:space="0" w:color="auto"/>
            <w:left w:val="none" w:sz="0" w:space="0" w:color="auto"/>
            <w:bottom w:val="none" w:sz="0" w:space="0" w:color="auto"/>
            <w:right w:val="none" w:sz="0" w:space="0" w:color="auto"/>
          </w:divBdr>
        </w:div>
        <w:div w:id="467817964">
          <w:marLeft w:val="0"/>
          <w:marRight w:val="0"/>
          <w:marTop w:val="0"/>
          <w:marBottom w:val="0"/>
          <w:divBdr>
            <w:top w:val="none" w:sz="0" w:space="0" w:color="auto"/>
            <w:left w:val="none" w:sz="0" w:space="0" w:color="auto"/>
            <w:bottom w:val="none" w:sz="0" w:space="0" w:color="auto"/>
            <w:right w:val="none" w:sz="0" w:space="0" w:color="auto"/>
          </w:divBdr>
        </w:div>
        <w:div w:id="1932885234">
          <w:marLeft w:val="0"/>
          <w:marRight w:val="0"/>
          <w:marTop w:val="0"/>
          <w:marBottom w:val="0"/>
          <w:divBdr>
            <w:top w:val="none" w:sz="0" w:space="0" w:color="auto"/>
            <w:left w:val="none" w:sz="0" w:space="0" w:color="auto"/>
            <w:bottom w:val="none" w:sz="0" w:space="0" w:color="auto"/>
            <w:right w:val="none" w:sz="0" w:space="0" w:color="auto"/>
          </w:divBdr>
        </w:div>
        <w:div w:id="2011327153">
          <w:marLeft w:val="0"/>
          <w:marRight w:val="0"/>
          <w:marTop w:val="0"/>
          <w:marBottom w:val="0"/>
          <w:divBdr>
            <w:top w:val="none" w:sz="0" w:space="0" w:color="auto"/>
            <w:left w:val="none" w:sz="0" w:space="0" w:color="auto"/>
            <w:bottom w:val="none" w:sz="0" w:space="0" w:color="auto"/>
            <w:right w:val="none" w:sz="0" w:space="0" w:color="auto"/>
          </w:divBdr>
        </w:div>
        <w:div w:id="781538703">
          <w:marLeft w:val="0"/>
          <w:marRight w:val="0"/>
          <w:marTop w:val="0"/>
          <w:marBottom w:val="0"/>
          <w:divBdr>
            <w:top w:val="none" w:sz="0" w:space="0" w:color="auto"/>
            <w:left w:val="none" w:sz="0" w:space="0" w:color="auto"/>
            <w:bottom w:val="none" w:sz="0" w:space="0" w:color="auto"/>
            <w:right w:val="none" w:sz="0" w:space="0" w:color="auto"/>
          </w:divBdr>
        </w:div>
        <w:div w:id="1906838623">
          <w:marLeft w:val="0"/>
          <w:marRight w:val="0"/>
          <w:marTop w:val="0"/>
          <w:marBottom w:val="0"/>
          <w:divBdr>
            <w:top w:val="none" w:sz="0" w:space="0" w:color="auto"/>
            <w:left w:val="none" w:sz="0" w:space="0" w:color="auto"/>
            <w:bottom w:val="none" w:sz="0" w:space="0" w:color="auto"/>
            <w:right w:val="none" w:sz="0" w:space="0" w:color="auto"/>
          </w:divBdr>
        </w:div>
        <w:div w:id="816527811">
          <w:marLeft w:val="0"/>
          <w:marRight w:val="0"/>
          <w:marTop w:val="0"/>
          <w:marBottom w:val="0"/>
          <w:divBdr>
            <w:top w:val="none" w:sz="0" w:space="0" w:color="auto"/>
            <w:left w:val="none" w:sz="0" w:space="0" w:color="auto"/>
            <w:bottom w:val="none" w:sz="0" w:space="0" w:color="auto"/>
            <w:right w:val="none" w:sz="0" w:space="0" w:color="auto"/>
          </w:divBdr>
        </w:div>
        <w:div w:id="418791582">
          <w:marLeft w:val="0"/>
          <w:marRight w:val="0"/>
          <w:marTop w:val="0"/>
          <w:marBottom w:val="0"/>
          <w:divBdr>
            <w:top w:val="none" w:sz="0" w:space="0" w:color="auto"/>
            <w:left w:val="none" w:sz="0" w:space="0" w:color="auto"/>
            <w:bottom w:val="none" w:sz="0" w:space="0" w:color="auto"/>
            <w:right w:val="none" w:sz="0" w:space="0" w:color="auto"/>
          </w:divBdr>
        </w:div>
        <w:div w:id="392243713">
          <w:marLeft w:val="0"/>
          <w:marRight w:val="0"/>
          <w:marTop w:val="0"/>
          <w:marBottom w:val="0"/>
          <w:divBdr>
            <w:top w:val="none" w:sz="0" w:space="0" w:color="auto"/>
            <w:left w:val="none" w:sz="0" w:space="0" w:color="auto"/>
            <w:bottom w:val="none" w:sz="0" w:space="0" w:color="auto"/>
            <w:right w:val="none" w:sz="0" w:space="0" w:color="auto"/>
          </w:divBdr>
        </w:div>
        <w:div w:id="16738364">
          <w:marLeft w:val="0"/>
          <w:marRight w:val="0"/>
          <w:marTop w:val="0"/>
          <w:marBottom w:val="0"/>
          <w:divBdr>
            <w:top w:val="none" w:sz="0" w:space="0" w:color="auto"/>
            <w:left w:val="none" w:sz="0" w:space="0" w:color="auto"/>
            <w:bottom w:val="none" w:sz="0" w:space="0" w:color="auto"/>
            <w:right w:val="none" w:sz="0" w:space="0" w:color="auto"/>
          </w:divBdr>
        </w:div>
        <w:div w:id="2100710466">
          <w:marLeft w:val="0"/>
          <w:marRight w:val="0"/>
          <w:marTop w:val="0"/>
          <w:marBottom w:val="0"/>
          <w:divBdr>
            <w:top w:val="none" w:sz="0" w:space="0" w:color="auto"/>
            <w:left w:val="none" w:sz="0" w:space="0" w:color="auto"/>
            <w:bottom w:val="none" w:sz="0" w:space="0" w:color="auto"/>
            <w:right w:val="none" w:sz="0" w:space="0" w:color="auto"/>
          </w:divBdr>
        </w:div>
        <w:div w:id="787745379">
          <w:marLeft w:val="0"/>
          <w:marRight w:val="0"/>
          <w:marTop w:val="0"/>
          <w:marBottom w:val="0"/>
          <w:divBdr>
            <w:top w:val="none" w:sz="0" w:space="0" w:color="auto"/>
            <w:left w:val="none" w:sz="0" w:space="0" w:color="auto"/>
            <w:bottom w:val="none" w:sz="0" w:space="0" w:color="auto"/>
            <w:right w:val="none" w:sz="0" w:space="0" w:color="auto"/>
          </w:divBdr>
        </w:div>
        <w:div w:id="306085154">
          <w:marLeft w:val="0"/>
          <w:marRight w:val="0"/>
          <w:marTop w:val="0"/>
          <w:marBottom w:val="0"/>
          <w:divBdr>
            <w:top w:val="none" w:sz="0" w:space="0" w:color="auto"/>
            <w:left w:val="none" w:sz="0" w:space="0" w:color="auto"/>
            <w:bottom w:val="none" w:sz="0" w:space="0" w:color="auto"/>
            <w:right w:val="none" w:sz="0" w:space="0" w:color="auto"/>
          </w:divBdr>
        </w:div>
        <w:div w:id="476456326">
          <w:marLeft w:val="0"/>
          <w:marRight w:val="0"/>
          <w:marTop w:val="0"/>
          <w:marBottom w:val="0"/>
          <w:divBdr>
            <w:top w:val="none" w:sz="0" w:space="0" w:color="auto"/>
            <w:left w:val="none" w:sz="0" w:space="0" w:color="auto"/>
            <w:bottom w:val="none" w:sz="0" w:space="0" w:color="auto"/>
            <w:right w:val="none" w:sz="0" w:space="0" w:color="auto"/>
          </w:divBdr>
        </w:div>
        <w:div w:id="147286721">
          <w:marLeft w:val="0"/>
          <w:marRight w:val="0"/>
          <w:marTop w:val="0"/>
          <w:marBottom w:val="0"/>
          <w:divBdr>
            <w:top w:val="none" w:sz="0" w:space="0" w:color="auto"/>
            <w:left w:val="none" w:sz="0" w:space="0" w:color="auto"/>
            <w:bottom w:val="none" w:sz="0" w:space="0" w:color="auto"/>
            <w:right w:val="none" w:sz="0" w:space="0" w:color="auto"/>
          </w:divBdr>
        </w:div>
        <w:div w:id="525602523">
          <w:marLeft w:val="0"/>
          <w:marRight w:val="0"/>
          <w:marTop w:val="0"/>
          <w:marBottom w:val="0"/>
          <w:divBdr>
            <w:top w:val="none" w:sz="0" w:space="0" w:color="auto"/>
            <w:left w:val="none" w:sz="0" w:space="0" w:color="auto"/>
            <w:bottom w:val="none" w:sz="0" w:space="0" w:color="auto"/>
            <w:right w:val="none" w:sz="0" w:space="0" w:color="auto"/>
          </w:divBdr>
        </w:div>
        <w:div w:id="48696307">
          <w:marLeft w:val="0"/>
          <w:marRight w:val="0"/>
          <w:marTop w:val="0"/>
          <w:marBottom w:val="0"/>
          <w:divBdr>
            <w:top w:val="none" w:sz="0" w:space="0" w:color="auto"/>
            <w:left w:val="none" w:sz="0" w:space="0" w:color="auto"/>
            <w:bottom w:val="none" w:sz="0" w:space="0" w:color="auto"/>
            <w:right w:val="none" w:sz="0" w:space="0" w:color="auto"/>
          </w:divBdr>
        </w:div>
        <w:div w:id="2004041714">
          <w:marLeft w:val="0"/>
          <w:marRight w:val="0"/>
          <w:marTop w:val="0"/>
          <w:marBottom w:val="0"/>
          <w:divBdr>
            <w:top w:val="none" w:sz="0" w:space="0" w:color="auto"/>
            <w:left w:val="none" w:sz="0" w:space="0" w:color="auto"/>
            <w:bottom w:val="none" w:sz="0" w:space="0" w:color="auto"/>
            <w:right w:val="none" w:sz="0" w:space="0" w:color="auto"/>
          </w:divBdr>
        </w:div>
        <w:div w:id="855312069">
          <w:marLeft w:val="0"/>
          <w:marRight w:val="0"/>
          <w:marTop w:val="0"/>
          <w:marBottom w:val="0"/>
          <w:divBdr>
            <w:top w:val="none" w:sz="0" w:space="0" w:color="auto"/>
            <w:left w:val="none" w:sz="0" w:space="0" w:color="auto"/>
            <w:bottom w:val="none" w:sz="0" w:space="0" w:color="auto"/>
            <w:right w:val="none" w:sz="0" w:space="0" w:color="auto"/>
          </w:divBdr>
        </w:div>
        <w:div w:id="924605889">
          <w:marLeft w:val="0"/>
          <w:marRight w:val="0"/>
          <w:marTop w:val="0"/>
          <w:marBottom w:val="0"/>
          <w:divBdr>
            <w:top w:val="none" w:sz="0" w:space="0" w:color="auto"/>
            <w:left w:val="none" w:sz="0" w:space="0" w:color="auto"/>
            <w:bottom w:val="none" w:sz="0" w:space="0" w:color="auto"/>
            <w:right w:val="none" w:sz="0" w:space="0" w:color="auto"/>
          </w:divBdr>
        </w:div>
        <w:div w:id="1302419370">
          <w:marLeft w:val="0"/>
          <w:marRight w:val="0"/>
          <w:marTop w:val="0"/>
          <w:marBottom w:val="0"/>
          <w:divBdr>
            <w:top w:val="none" w:sz="0" w:space="0" w:color="auto"/>
            <w:left w:val="none" w:sz="0" w:space="0" w:color="auto"/>
            <w:bottom w:val="none" w:sz="0" w:space="0" w:color="auto"/>
            <w:right w:val="none" w:sz="0" w:space="0" w:color="auto"/>
          </w:divBdr>
        </w:div>
        <w:div w:id="933050714">
          <w:marLeft w:val="0"/>
          <w:marRight w:val="0"/>
          <w:marTop w:val="0"/>
          <w:marBottom w:val="0"/>
          <w:divBdr>
            <w:top w:val="none" w:sz="0" w:space="0" w:color="auto"/>
            <w:left w:val="none" w:sz="0" w:space="0" w:color="auto"/>
            <w:bottom w:val="none" w:sz="0" w:space="0" w:color="auto"/>
            <w:right w:val="none" w:sz="0" w:space="0" w:color="auto"/>
          </w:divBdr>
        </w:div>
        <w:div w:id="999583679">
          <w:marLeft w:val="0"/>
          <w:marRight w:val="0"/>
          <w:marTop w:val="0"/>
          <w:marBottom w:val="0"/>
          <w:divBdr>
            <w:top w:val="none" w:sz="0" w:space="0" w:color="auto"/>
            <w:left w:val="none" w:sz="0" w:space="0" w:color="auto"/>
            <w:bottom w:val="none" w:sz="0" w:space="0" w:color="auto"/>
            <w:right w:val="none" w:sz="0" w:space="0" w:color="auto"/>
          </w:divBdr>
        </w:div>
        <w:div w:id="448084440">
          <w:marLeft w:val="0"/>
          <w:marRight w:val="0"/>
          <w:marTop w:val="0"/>
          <w:marBottom w:val="0"/>
          <w:divBdr>
            <w:top w:val="none" w:sz="0" w:space="0" w:color="auto"/>
            <w:left w:val="none" w:sz="0" w:space="0" w:color="auto"/>
            <w:bottom w:val="none" w:sz="0" w:space="0" w:color="auto"/>
            <w:right w:val="none" w:sz="0" w:space="0" w:color="auto"/>
          </w:divBdr>
        </w:div>
        <w:div w:id="825781690">
          <w:marLeft w:val="0"/>
          <w:marRight w:val="0"/>
          <w:marTop w:val="0"/>
          <w:marBottom w:val="0"/>
          <w:divBdr>
            <w:top w:val="none" w:sz="0" w:space="0" w:color="auto"/>
            <w:left w:val="none" w:sz="0" w:space="0" w:color="auto"/>
            <w:bottom w:val="none" w:sz="0" w:space="0" w:color="auto"/>
            <w:right w:val="none" w:sz="0" w:space="0" w:color="auto"/>
          </w:divBdr>
        </w:div>
        <w:div w:id="860359107">
          <w:marLeft w:val="0"/>
          <w:marRight w:val="0"/>
          <w:marTop w:val="0"/>
          <w:marBottom w:val="0"/>
          <w:divBdr>
            <w:top w:val="none" w:sz="0" w:space="0" w:color="auto"/>
            <w:left w:val="none" w:sz="0" w:space="0" w:color="auto"/>
            <w:bottom w:val="none" w:sz="0" w:space="0" w:color="auto"/>
            <w:right w:val="none" w:sz="0" w:space="0" w:color="auto"/>
          </w:divBdr>
        </w:div>
        <w:div w:id="2061006106">
          <w:marLeft w:val="0"/>
          <w:marRight w:val="0"/>
          <w:marTop w:val="0"/>
          <w:marBottom w:val="0"/>
          <w:divBdr>
            <w:top w:val="none" w:sz="0" w:space="0" w:color="auto"/>
            <w:left w:val="none" w:sz="0" w:space="0" w:color="auto"/>
            <w:bottom w:val="none" w:sz="0" w:space="0" w:color="auto"/>
            <w:right w:val="none" w:sz="0" w:space="0" w:color="auto"/>
          </w:divBdr>
        </w:div>
        <w:div w:id="490370935">
          <w:marLeft w:val="0"/>
          <w:marRight w:val="0"/>
          <w:marTop w:val="0"/>
          <w:marBottom w:val="0"/>
          <w:divBdr>
            <w:top w:val="none" w:sz="0" w:space="0" w:color="auto"/>
            <w:left w:val="none" w:sz="0" w:space="0" w:color="auto"/>
            <w:bottom w:val="none" w:sz="0" w:space="0" w:color="auto"/>
            <w:right w:val="none" w:sz="0" w:space="0" w:color="auto"/>
          </w:divBdr>
        </w:div>
        <w:div w:id="1033262366">
          <w:marLeft w:val="0"/>
          <w:marRight w:val="0"/>
          <w:marTop w:val="0"/>
          <w:marBottom w:val="0"/>
          <w:divBdr>
            <w:top w:val="none" w:sz="0" w:space="0" w:color="auto"/>
            <w:left w:val="none" w:sz="0" w:space="0" w:color="auto"/>
            <w:bottom w:val="none" w:sz="0" w:space="0" w:color="auto"/>
            <w:right w:val="none" w:sz="0" w:space="0" w:color="auto"/>
          </w:divBdr>
        </w:div>
        <w:div w:id="2035767620">
          <w:marLeft w:val="0"/>
          <w:marRight w:val="0"/>
          <w:marTop w:val="0"/>
          <w:marBottom w:val="0"/>
          <w:divBdr>
            <w:top w:val="none" w:sz="0" w:space="0" w:color="auto"/>
            <w:left w:val="none" w:sz="0" w:space="0" w:color="auto"/>
            <w:bottom w:val="none" w:sz="0" w:space="0" w:color="auto"/>
            <w:right w:val="none" w:sz="0" w:space="0" w:color="auto"/>
          </w:divBdr>
        </w:div>
        <w:div w:id="540556620">
          <w:marLeft w:val="0"/>
          <w:marRight w:val="0"/>
          <w:marTop w:val="0"/>
          <w:marBottom w:val="0"/>
          <w:divBdr>
            <w:top w:val="none" w:sz="0" w:space="0" w:color="auto"/>
            <w:left w:val="none" w:sz="0" w:space="0" w:color="auto"/>
            <w:bottom w:val="none" w:sz="0" w:space="0" w:color="auto"/>
            <w:right w:val="none" w:sz="0" w:space="0" w:color="auto"/>
          </w:divBdr>
        </w:div>
        <w:div w:id="330061724">
          <w:marLeft w:val="0"/>
          <w:marRight w:val="0"/>
          <w:marTop w:val="0"/>
          <w:marBottom w:val="0"/>
          <w:divBdr>
            <w:top w:val="none" w:sz="0" w:space="0" w:color="auto"/>
            <w:left w:val="none" w:sz="0" w:space="0" w:color="auto"/>
            <w:bottom w:val="none" w:sz="0" w:space="0" w:color="auto"/>
            <w:right w:val="none" w:sz="0" w:space="0" w:color="auto"/>
          </w:divBdr>
        </w:div>
        <w:div w:id="608197118">
          <w:marLeft w:val="0"/>
          <w:marRight w:val="0"/>
          <w:marTop w:val="0"/>
          <w:marBottom w:val="0"/>
          <w:divBdr>
            <w:top w:val="none" w:sz="0" w:space="0" w:color="auto"/>
            <w:left w:val="none" w:sz="0" w:space="0" w:color="auto"/>
            <w:bottom w:val="none" w:sz="0" w:space="0" w:color="auto"/>
            <w:right w:val="none" w:sz="0" w:space="0" w:color="auto"/>
          </w:divBdr>
        </w:div>
        <w:div w:id="2059694705">
          <w:marLeft w:val="0"/>
          <w:marRight w:val="0"/>
          <w:marTop w:val="0"/>
          <w:marBottom w:val="0"/>
          <w:divBdr>
            <w:top w:val="none" w:sz="0" w:space="0" w:color="auto"/>
            <w:left w:val="none" w:sz="0" w:space="0" w:color="auto"/>
            <w:bottom w:val="none" w:sz="0" w:space="0" w:color="auto"/>
            <w:right w:val="none" w:sz="0" w:space="0" w:color="auto"/>
          </w:divBdr>
        </w:div>
        <w:div w:id="1938899069">
          <w:marLeft w:val="0"/>
          <w:marRight w:val="0"/>
          <w:marTop w:val="0"/>
          <w:marBottom w:val="0"/>
          <w:divBdr>
            <w:top w:val="none" w:sz="0" w:space="0" w:color="auto"/>
            <w:left w:val="none" w:sz="0" w:space="0" w:color="auto"/>
            <w:bottom w:val="none" w:sz="0" w:space="0" w:color="auto"/>
            <w:right w:val="none" w:sz="0" w:space="0" w:color="auto"/>
          </w:divBdr>
        </w:div>
        <w:div w:id="354691134">
          <w:marLeft w:val="0"/>
          <w:marRight w:val="0"/>
          <w:marTop w:val="0"/>
          <w:marBottom w:val="0"/>
          <w:divBdr>
            <w:top w:val="none" w:sz="0" w:space="0" w:color="auto"/>
            <w:left w:val="none" w:sz="0" w:space="0" w:color="auto"/>
            <w:bottom w:val="none" w:sz="0" w:space="0" w:color="auto"/>
            <w:right w:val="none" w:sz="0" w:space="0" w:color="auto"/>
          </w:divBdr>
        </w:div>
        <w:div w:id="1953630677">
          <w:marLeft w:val="0"/>
          <w:marRight w:val="0"/>
          <w:marTop w:val="0"/>
          <w:marBottom w:val="0"/>
          <w:divBdr>
            <w:top w:val="none" w:sz="0" w:space="0" w:color="auto"/>
            <w:left w:val="none" w:sz="0" w:space="0" w:color="auto"/>
            <w:bottom w:val="none" w:sz="0" w:space="0" w:color="auto"/>
            <w:right w:val="none" w:sz="0" w:space="0" w:color="auto"/>
          </w:divBdr>
        </w:div>
        <w:div w:id="902566192">
          <w:marLeft w:val="0"/>
          <w:marRight w:val="0"/>
          <w:marTop w:val="0"/>
          <w:marBottom w:val="0"/>
          <w:divBdr>
            <w:top w:val="none" w:sz="0" w:space="0" w:color="auto"/>
            <w:left w:val="none" w:sz="0" w:space="0" w:color="auto"/>
            <w:bottom w:val="none" w:sz="0" w:space="0" w:color="auto"/>
            <w:right w:val="none" w:sz="0" w:space="0" w:color="auto"/>
          </w:divBdr>
        </w:div>
        <w:div w:id="1780173960">
          <w:marLeft w:val="0"/>
          <w:marRight w:val="0"/>
          <w:marTop w:val="0"/>
          <w:marBottom w:val="0"/>
          <w:divBdr>
            <w:top w:val="none" w:sz="0" w:space="0" w:color="auto"/>
            <w:left w:val="none" w:sz="0" w:space="0" w:color="auto"/>
            <w:bottom w:val="none" w:sz="0" w:space="0" w:color="auto"/>
            <w:right w:val="none" w:sz="0" w:space="0" w:color="auto"/>
          </w:divBdr>
        </w:div>
        <w:div w:id="234975506">
          <w:marLeft w:val="0"/>
          <w:marRight w:val="0"/>
          <w:marTop w:val="0"/>
          <w:marBottom w:val="0"/>
          <w:divBdr>
            <w:top w:val="none" w:sz="0" w:space="0" w:color="auto"/>
            <w:left w:val="none" w:sz="0" w:space="0" w:color="auto"/>
            <w:bottom w:val="none" w:sz="0" w:space="0" w:color="auto"/>
            <w:right w:val="none" w:sz="0" w:space="0" w:color="auto"/>
          </w:divBdr>
        </w:div>
        <w:div w:id="1984458624">
          <w:marLeft w:val="0"/>
          <w:marRight w:val="0"/>
          <w:marTop w:val="0"/>
          <w:marBottom w:val="0"/>
          <w:divBdr>
            <w:top w:val="none" w:sz="0" w:space="0" w:color="auto"/>
            <w:left w:val="none" w:sz="0" w:space="0" w:color="auto"/>
            <w:bottom w:val="none" w:sz="0" w:space="0" w:color="auto"/>
            <w:right w:val="none" w:sz="0" w:space="0" w:color="auto"/>
          </w:divBdr>
        </w:div>
        <w:div w:id="665326047">
          <w:marLeft w:val="0"/>
          <w:marRight w:val="0"/>
          <w:marTop w:val="0"/>
          <w:marBottom w:val="0"/>
          <w:divBdr>
            <w:top w:val="none" w:sz="0" w:space="0" w:color="auto"/>
            <w:left w:val="none" w:sz="0" w:space="0" w:color="auto"/>
            <w:bottom w:val="none" w:sz="0" w:space="0" w:color="auto"/>
            <w:right w:val="none" w:sz="0" w:space="0" w:color="auto"/>
          </w:divBdr>
        </w:div>
        <w:div w:id="517699604">
          <w:marLeft w:val="0"/>
          <w:marRight w:val="0"/>
          <w:marTop w:val="0"/>
          <w:marBottom w:val="0"/>
          <w:divBdr>
            <w:top w:val="none" w:sz="0" w:space="0" w:color="auto"/>
            <w:left w:val="none" w:sz="0" w:space="0" w:color="auto"/>
            <w:bottom w:val="none" w:sz="0" w:space="0" w:color="auto"/>
            <w:right w:val="none" w:sz="0" w:space="0" w:color="auto"/>
          </w:divBdr>
        </w:div>
        <w:div w:id="1407798648">
          <w:marLeft w:val="0"/>
          <w:marRight w:val="0"/>
          <w:marTop w:val="0"/>
          <w:marBottom w:val="0"/>
          <w:divBdr>
            <w:top w:val="none" w:sz="0" w:space="0" w:color="auto"/>
            <w:left w:val="none" w:sz="0" w:space="0" w:color="auto"/>
            <w:bottom w:val="none" w:sz="0" w:space="0" w:color="auto"/>
            <w:right w:val="none" w:sz="0" w:space="0" w:color="auto"/>
          </w:divBdr>
        </w:div>
        <w:div w:id="72096228">
          <w:marLeft w:val="0"/>
          <w:marRight w:val="0"/>
          <w:marTop w:val="0"/>
          <w:marBottom w:val="0"/>
          <w:divBdr>
            <w:top w:val="none" w:sz="0" w:space="0" w:color="auto"/>
            <w:left w:val="none" w:sz="0" w:space="0" w:color="auto"/>
            <w:bottom w:val="none" w:sz="0" w:space="0" w:color="auto"/>
            <w:right w:val="none" w:sz="0" w:space="0" w:color="auto"/>
          </w:divBdr>
        </w:div>
        <w:div w:id="1195999166">
          <w:marLeft w:val="0"/>
          <w:marRight w:val="0"/>
          <w:marTop w:val="0"/>
          <w:marBottom w:val="0"/>
          <w:divBdr>
            <w:top w:val="none" w:sz="0" w:space="0" w:color="auto"/>
            <w:left w:val="none" w:sz="0" w:space="0" w:color="auto"/>
            <w:bottom w:val="none" w:sz="0" w:space="0" w:color="auto"/>
            <w:right w:val="none" w:sz="0" w:space="0" w:color="auto"/>
          </w:divBdr>
        </w:div>
        <w:div w:id="1392458984">
          <w:marLeft w:val="0"/>
          <w:marRight w:val="0"/>
          <w:marTop w:val="0"/>
          <w:marBottom w:val="0"/>
          <w:divBdr>
            <w:top w:val="none" w:sz="0" w:space="0" w:color="auto"/>
            <w:left w:val="none" w:sz="0" w:space="0" w:color="auto"/>
            <w:bottom w:val="none" w:sz="0" w:space="0" w:color="auto"/>
            <w:right w:val="none" w:sz="0" w:space="0" w:color="auto"/>
          </w:divBdr>
        </w:div>
        <w:div w:id="617182742">
          <w:marLeft w:val="0"/>
          <w:marRight w:val="0"/>
          <w:marTop w:val="0"/>
          <w:marBottom w:val="0"/>
          <w:divBdr>
            <w:top w:val="none" w:sz="0" w:space="0" w:color="auto"/>
            <w:left w:val="none" w:sz="0" w:space="0" w:color="auto"/>
            <w:bottom w:val="none" w:sz="0" w:space="0" w:color="auto"/>
            <w:right w:val="none" w:sz="0" w:space="0" w:color="auto"/>
          </w:divBdr>
        </w:div>
        <w:div w:id="1290667135">
          <w:marLeft w:val="0"/>
          <w:marRight w:val="0"/>
          <w:marTop w:val="0"/>
          <w:marBottom w:val="0"/>
          <w:divBdr>
            <w:top w:val="none" w:sz="0" w:space="0" w:color="auto"/>
            <w:left w:val="none" w:sz="0" w:space="0" w:color="auto"/>
            <w:bottom w:val="none" w:sz="0" w:space="0" w:color="auto"/>
            <w:right w:val="none" w:sz="0" w:space="0" w:color="auto"/>
          </w:divBdr>
        </w:div>
        <w:div w:id="150489465">
          <w:marLeft w:val="0"/>
          <w:marRight w:val="0"/>
          <w:marTop w:val="0"/>
          <w:marBottom w:val="0"/>
          <w:divBdr>
            <w:top w:val="none" w:sz="0" w:space="0" w:color="auto"/>
            <w:left w:val="none" w:sz="0" w:space="0" w:color="auto"/>
            <w:bottom w:val="none" w:sz="0" w:space="0" w:color="auto"/>
            <w:right w:val="none" w:sz="0" w:space="0" w:color="auto"/>
          </w:divBdr>
        </w:div>
        <w:div w:id="1162964482">
          <w:marLeft w:val="0"/>
          <w:marRight w:val="0"/>
          <w:marTop w:val="0"/>
          <w:marBottom w:val="0"/>
          <w:divBdr>
            <w:top w:val="none" w:sz="0" w:space="0" w:color="auto"/>
            <w:left w:val="none" w:sz="0" w:space="0" w:color="auto"/>
            <w:bottom w:val="none" w:sz="0" w:space="0" w:color="auto"/>
            <w:right w:val="none" w:sz="0" w:space="0" w:color="auto"/>
          </w:divBdr>
        </w:div>
        <w:div w:id="1699575898">
          <w:marLeft w:val="0"/>
          <w:marRight w:val="0"/>
          <w:marTop w:val="0"/>
          <w:marBottom w:val="0"/>
          <w:divBdr>
            <w:top w:val="none" w:sz="0" w:space="0" w:color="auto"/>
            <w:left w:val="none" w:sz="0" w:space="0" w:color="auto"/>
            <w:bottom w:val="none" w:sz="0" w:space="0" w:color="auto"/>
            <w:right w:val="none" w:sz="0" w:space="0" w:color="auto"/>
          </w:divBdr>
        </w:div>
        <w:div w:id="1075786573">
          <w:marLeft w:val="0"/>
          <w:marRight w:val="0"/>
          <w:marTop w:val="0"/>
          <w:marBottom w:val="0"/>
          <w:divBdr>
            <w:top w:val="none" w:sz="0" w:space="0" w:color="auto"/>
            <w:left w:val="none" w:sz="0" w:space="0" w:color="auto"/>
            <w:bottom w:val="none" w:sz="0" w:space="0" w:color="auto"/>
            <w:right w:val="none" w:sz="0" w:space="0" w:color="auto"/>
          </w:divBdr>
        </w:div>
        <w:div w:id="784931118">
          <w:marLeft w:val="0"/>
          <w:marRight w:val="0"/>
          <w:marTop w:val="0"/>
          <w:marBottom w:val="0"/>
          <w:divBdr>
            <w:top w:val="none" w:sz="0" w:space="0" w:color="auto"/>
            <w:left w:val="none" w:sz="0" w:space="0" w:color="auto"/>
            <w:bottom w:val="none" w:sz="0" w:space="0" w:color="auto"/>
            <w:right w:val="none" w:sz="0" w:space="0" w:color="auto"/>
          </w:divBdr>
        </w:div>
        <w:div w:id="418870638">
          <w:marLeft w:val="0"/>
          <w:marRight w:val="0"/>
          <w:marTop w:val="0"/>
          <w:marBottom w:val="0"/>
          <w:divBdr>
            <w:top w:val="none" w:sz="0" w:space="0" w:color="auto"/>
            <w:left w:val="none" w:sz="0" w:space="0" w:color="auto"/>
            <w:bottom w:val="none" w:sz="0" w:space="0" w:color="auto"/>
            <w:right w:val="none" w:sz="0" w:space="0" w:color="auto"/>
          </w:divBdr>
        </w:div>
        <w:div w:id="684676659">
          <w:marLeft w:val="0"/>
          <w:marRight w:val="0"/>
          <w:marTop w:val="0"/>
          <w:marBottom w:val="0"/>
          <w:divBdr>
            <w:top w:val="none" w:sz="0" w:space="0" w:color="auto"/>
            <w:left w:val="none" w:sz="0" w:space="0" w:color="auto"/>
            <w:bottom w:val="none" w:sz="0" w:space="0" w:color="auto"/>
            <w:right w:val="none" w:sz="0" w:space="0" w:color="auto"/>
          </w:divBdr>
        </w:div>
        <w:div w:id="2036812040">
          <w:marLeft w:val="0"/>
          <w:marRight w:val="0"/>
          <w:marTop w:val="0"/>
          <w:marBottom w:val="0"/>
          <w:divBdr>
            <w:top w:val="none" w:sz="0" w:space="0" w:color="auto"/>
            <w:left w:val="none" w:sz="0" w:space="0" w:color="auto"/>
            <w:bottom w:val="none" w:sz="0" w:space="0" w:color="auto"/>
            <w:right w:val="none" w:sz="0" w:space="0" w:color="auto"/>
          </w:divBdr>
        </w:div>
        <w:div w:id="1402830437">
          <w:marLeft w:val="0"/>
          <w:marRight w:val="0"/>
          <w:marTop w:val="0"/>
          <w:marBottom w:val="0"/>
          <w:divBdr>
            <w:top w:val="none" w:sz="0" w:space="0" w:color="auto"/>
            <w:left w:val="none" w:sz="0" w:space="0" w:color="auto"/>
            <w:bottom w:val="none" w:sz="0" w:space="0" w:color="auto"/>
            <w:right w:val="none" w:sz="0" w:space="0" w:color="auto"/>
          </w:divBdr>
        </w:div>
        <w:div w:id="382757347">
          <w:marLeft w:val="0"/>
          <w:marRight w:val="0"/>
          <w:marTop w:val="0"/>
          <w:marBottom w:val="0"/>
          <w:divBdr>
            <w:top w:val="none" w:sz="0" w:space="0" w:color="auto"/>
            <w:left w:val="none" w:sz="0" w:space="0" w:color="auto"/>
            <w:bottom w:val="none" w:sz="0" w:space="0" w:color="auto"/>
            <w:right w:val="none" w:sz="0" w:space="0" w:color="auto"/>
          </w:divBdr>
        </w:div>
        <w:div w:id="1552963612">
          <w:marLeft w:val="0"/>
          <w:marRight w:val="0"/>
          <w:marTop w:val="0"/>
          <w:marBottom w:val="0"/>
          <w:divBdr>
            <w:top w:val="none" w:sz="0" w:space="0" w:color="auto"/>
            <w:left w:val="none" w:sz="0" w:space="0" w:color="auto"/>
            <w:bottom w:val="none" w:sz="0" w:space="0" w:color="auto"/>
            <w:right w:val="none" w:sz="0" w:space="0" w:color="auto"/>
          </w:divBdr>
        </w:div>
        <w:div w:id="1018240760">
          <w:marLeft w:val="0"/>
          <w:marRight w:val="0"/>
          <w:marTop w:val="0"/>
          <w:marBottom w:val="0"/>
          <w:divBdr>
            <w:top w:val="none" w:sz="0" w:space="0" w:color="auto"/>
            <w:left w:val="none" w:sz="0" w:space="0" w:color="auto"/>
            <w:bottom w:val="none" w:sz="0" w:space="0" w:color="auto"/>
            <w:right w:val="none" w:sz="0" w:space="0" w:color="auto"/>
          </w:divBdr>
        </w:div>
        <w:div w:id="614017207">
          <w:marLeft w:val="0"/>
          <w:marRight w:val="0"/>
          <w:marTop w:val="0"/>
          <w:marBottom w:val="0"/>
          <w:divBdr>
            <w:top w:val="none" w:sz="0" w:space="0" w:color="auto"/>
            <w:left w:val="none" w:sz="0" w:space="0" w:color="auto"/>
            <w:bottom w:val="none" w:sz="0" w:space="0" w:color="auto"/>
            <w:right w:val="none" w:sz="0" w:space="0" w:color="auto"/>
          </w:divBdr>
        </w:div>
        <w:div w:id="2062054883">
          <w:marLeft w:val="0"/>
          <w:marRight w:val="0"/>
          <w:marTop w:val="0"/>
          <w:marBottom w:val="0"/>
          <w:divBdr>
            <w:top w:val="none" w:sz="0" w:space="0" w:color="auto"/>
            <w:left w:val="none" w:sz="0" w:space="0" w:color="auto"/>
            <w:bottom w:val="none" w:sz="0" w:space="0" w:color="auto"/>
            <w:right w:val="none" w:sz="0" w:space="0" w:color="auto"/>
          </w:divBdr>
        </w:div>
        <w:div w:id="647707442">
          <w:marLeft w:val="0"/>
          <w:marRight w:val="0"/>
          <w:marTop w:val="0"/>
          <w:marBottom w:val="0"/>
          <w:divBdr>
            <w:top w:val="none" w:sz="0" w:space="0" w:color="auto"/>
            <w:left w:val="none" w:sz="0" w:space="0" w:color="auto"/>
            <w:bottom w:val="none" w:sz="0" w:space="0" w:color="auto"/>
            <w:right w:val="none" w:sz="0" w:space="0" w:color="auto"/>
          </w:divBdr>
        </w:div>
        <w:div w:id="2101218125">
          <w:marLeft w:val="0"/>
          <w:marRight w:val="0"/>
          <w:marTop w:val="0"/>
          <w:marBottom w:val="0"/>
          <w:divBdr>
            <w:top w:val="none" w:sz="0" w:space="0" w:color="auto"/>
            <w:left w:val="none" w:sz="0" w:space="0" w:color="auto"/>
            <w:bottom w:val="none" w:sz="0" w:space="0" w:color="auto"/>
            <w:right w:val="none" w:sz="0" w:space="0" w:color="auto"/>
          </w:divBdr>
        </w:div>
        <w:div w:id="170995657">
          <w:marLeft w:val="0"/>
          <w:marRight w:val="0"/>
          <w:marTop w:val="0"/>
          <w:marBottom w:val="0"/>
          <w:divBdr>
            <w:top w:val="none" w:sz="0" w:space="0" w:color="auto"/>
            <w:left w:val="none" w:sz="0" w:space="0" w:color="auto"/>
            <w:bottom w:val="none" w:sz="0" w:space="0" w:color="auto"/>
            <w:right w:val="none" w:sz="0" w:space="0" w:color="auto"/>
          </w:divBdr>
        </w:div>
        <w:div w:id="1394769892">
          <w:marLeft w:val="0"/>
          <w:marRight w:val="0"/>
          <w:marTop w:val="0"/>
          <w:marBottom w:val="0"/>
          <w:divBdr>
            <w:top w:val="none" w:sz="0" w:space="0" w:color="auto"/>
            <w:left w:val="none" w:sz="0" w:space="0" w:color="auto"/>
            <w:bottom w:val="none" w:sz="0" w:space="0" w:color="auto"/>
            <w:right w:val="none" w:sz="0" w:space="0" w:color="auto"/>
          </w:divBdr>
        </w:div>
        <w:div w:id="50690292">
          <w:marLeft w:val="0"/>
          <w:marRight w:val="0"/>
          <w:marTop w:val="0"/>
          <w:marBottom w:val="0"/>
          <w:divBdr>
            <w:top w:val="none" w:sz="0" w:space="0" w:color="auto"/>
            <w:left w:val="none" w:sz="0" w:space="0" w:color="auto"/>
            <w:bottom w:val="none" w:sz="0" w:space="0" w:color="auto"/>
            <w:right w:val="none" w:sz="0" w:space="0" w:color="auto"/>
          </w:divBdr>
        </w:div>
        <w:div w:id="1253856045">
          <w:marLeft w:val="0"/>
          <w:marRight w:val="0"/>
          <w:marTop w:val="0"/>
          <w:marBottom w:val="0"/>
          <w:divBdr>
            <w:top w:val="none" w:sz="0" w:space="0" w:color="auto"/>
            <w:left w:val="none" w:sz="0" w:space="0" w:color="auto"/>
            <w:bottom w:val="none" w:sz="0" w:space="0" w:color="auto"/>
            <w:right w:val="none" w:sz="0" w:space="0" w:color="auto"/>
          </w:divBdr>
        </w:div>
        <w:div w:id="152525960">
          <w:marLeft w:val="0"/>
          <w:marRight w:val="0"/>
          <w:marTop w:val="0"/>
          <w:marBottom w:val="0"/>
          <w:divBdr>
            <w:top w:val="none" w:sz="0" w:space="0" w:color="auto"/>
            <w:left w:val="none" w:sz="0" w:space="0" w:color="auto"/>
            <w:bottom w:val="none" w:sz="0" w:space="0" w:color="auto"/>
            <w:right w:val="none" w:sz="0" w:space="0" w:color="auto"/>
          </w:divBdr>
        </w:div>
        <w:div w:id="2037348391">
          <w:marLeft w:val="0"/>
          <w:marRight w:val="0"/>
          <w:marTop w:val="0"/>
          <w:marBottom w:val="0"/>
          <w:divBdr>
            <w:top w:val="none" w:sz="0" w:space="0" w:color="auto"/>
            <w:left w:val="none" w:sz="0" w:space="0" w:color="auto"/>
            <w:bottom w:val="none" w:sz="0" w:space="0" w:color="auto"/>
            <w:right w:val="none" w:sz="0" w:space="0" w:color="auto"/>
          </w:divBdr>
        </w:div>
        <w:div w:id="621226927">
          <w:marLeft w:val="0"/>
          <w:marRight w:val="0"/>
          <w:marTop w:val="0"/>
          <w:marBottom w:val="0"/>
          <w:divBdr>
            <w:top w:val="none" w:sz="0" w:space="0" w:color="auto"/>
            <w:left w:val="none" w:sz="0" w:space="0" w:color="auto"/>
            <w:bottom w:val="none" w:sz="0" w:space="0" w:color="auto"/>
            <w:right w:val="none" w:sz="0" w:space="0" w:color="auto"/>
          </w:divBdr>
        </w:div>
        <w:div w:id="2006274143">
          <w:marLeft w:val="0"/>
          <w:marRight w:val="0"/>
          <w:marTop w:val="0"/>
          <w:marBottom w:val="0"/>
          <w:divBdr>
            <w:top w:val="none" w:sz="0" w:space="0" w:color="auto"/>
            <w:left w:val="none" w:sz="0" w:space="0" w:color="auto"/>
            <w:bottom w:val="none" w:sz="0" w:space="0" w:color="auto"/>
            <w:right w:val="none" w:sz="0" w:space="0" w:color="auto"/>
          </w:divBdr>
        </w:div>
        <w:div w:id="2114744902">
          <w:marLeft w:val="0"/>
          <w:marRight w:val="0"/>
          <w:marTop w:val="0"/>
          <w:marBottom w:val="0"/>
          <w:divBdr>
            <w:top w:val="none" w:sz="0" w:space="0" w:color="auto"/>
            <w:left w:val="none" w:sz="0" w:space="0" w:color="auto"/>
            <w:bottom w:val="none" w:sz="0" w:space="0" w:color="auto"/>
            <w:right w:val="none" w:sz="0" w:space="0" w:color="auto"/>
          </w:divBdr>
        </w:div>
        <w:div w:id="321932541">
          <w:marLeft w:val="0"/>
          <w:marRight w:val="0"/>
          <w:marTop w:val="0"/>
          <w:marBottom w:val="0"/>
          <w:divBdr>
            <w:top w:val="none" w:sz="0" w:space="0" w:color="auto"/>
            <w:left w:val="none" w:sz="0" w:space="0" w:color="auto"/>
            <w:bottom w:val="none" w:sz="0" w:space="0" w:color="auto"/>
            <w:right w:val="none" w:sz="0" w:space="0" w:color="auto"/>
          </w:divBdr>
        </w:div>
        <w:div w:id="478303760">
          <w:marLeft w:val="0"/>
          <w:marRight w:val="0"/>
          <w:marTop w:val="0"/>
          <w:marBottom w:val="0"/>
          <w:divBdr>
            <w:top w:val="none" w:sz="0" w:space="0" w:color="auto"/>
            <w:left w:val="none" w:sz="0" w:space="0" w:color="auto"/>
            <w:bottom w:val="none" w:sz="0" w:space="0" w:color="auto"/>
            <w:right w:val="none" w:sz="0" w:space="0" w:color="auto"/>
          </w:divBdr>
        </w:div>
        <w:div w:id="1043290930">
          <w:marLeft w:val="0"/>
          <w:marRight w:val="0"/>
          <w:marTop w:val="0"/>
          <w:marBottom w:val="0"/>
          <w:divBdr>
            <w:top w:val="none" w:sz="0" w:space="0" w:color="auto"/>
            <w:left w:val="none" w:sz="0" w:space="0" w:color="auto"/>
            <w:bottom w:val="none" w:sz="0" w:space="0" w:color="auto"/>
            <w:right w:val="none" w:sz="0" w:space="0" w:color="auto"/>
          </w:divBdr>
        </w:div>
        <w:div w:id="799105815">
          <w:marLeft w:val="0"/>
          <w:marRight w:val="0"/>
          <w:marTop w:val="0"/>
          <w:marBottom w:val="0"/>
          <w:divBdr>
            <w:top w:val="none" w:sz="0" w:space="0" w:color="auto"/>
            <w:left w:val="none" w:sz="0" w:space="0" w:color="auto"/>
            <w:bottom w:val="none" w:sz="0" w:space="0" w:color="auto"/>
            <w:right w:val="none" w:sz="0" w:space="0" w:color="auto"/>
          </w:divBdr>
        </w:div>
        <w:div w:id="2140341133">
          <w:marLeft w:val="0"/>
          <w:marRight w:val="0"/>
          <w:marTop w:val="0"/>
          <w:marBottom w:val="0"/>
          <w:divBdr>
            <w:top w:val="none" w:sz="0" w:space="0" w:color="auto"/>
            <w:left w:val="none" w:sz="0" w:space="0" w:color="auto"/>
            <w:bottom w:val="none" w:sz="0" w:space="0" w:color="auto"/>
            <w:right w:val="none" w:sz="0" w:space="0" w:color="auto"/>
          </w:divBdr>
        </w:div>
        <w:div w:id="1236355263">
          <w:marLeft w:val="0"/>
          <w:marRight w:val="0"/>
          <w:marTop w:val="0"/>
          <w:marBottom w:val="0"/>
          <w:divBdr>
            <w:top w:val="none" w:sz="0" w:space="0" w:color="auto"/>
            <w:left w:val="none" w:sz="0" w:space="0" w:color="auto"/>
            <w:bottom w:val="none" w:sz="0" w:space="0" w:color="auto"/>
            <w:right w:val="none" w:sz="0" w:space="0" w:color="auto"/>
          </w:divBdr>
        </w:div>
        <w:div w:id="1929387923">
          <w:marLeft w:val="0"/>
          <w:marRight w:val="0"/>
          <w:marTop w:val="0"/>
          <w:marBottom w:val="0"/>
          <w:divBdr>
            <w:top w:val="none" w:sz="0" w:space="0" w:color="auto"/>
            <w:left w:val="none" w:sz="0" w:space="0" w:color="auto"/>
            <w:bottom w:val="none" w:sz="0" w:space="0" w:color="auto"/>
            <w:right w:val="none" w:sz="0" w:space="0" w:color="auto"/>
          </w:divBdr>
        </w:div>
        <w:div w:id="1621452291">
          <w:marLeft w:val="0"/>
          <w:marRight w:val="0"/>
          <w:marTop w:val="0"/>
          <w:marBottom w:val="0"/>
          <w:divBdr>
            <w:top w:val="none" w:sz="0" w:space="0" w:color="auto"/>
            <w:left w:val="none" w:sz="0" w:space="0" w:color="auto"/>
            <w:bottom w:val="none" w:sz="0" w:space="0" w:color="auto"/>
            <w:right w:val="none" w:sz="0" w:space="0" w:color="auto"/>
          </w:divBdr>
        </w:div>
        <w:div w:id="541402806">
          <w:marLeft w:val="0"/>
          <w:marRight w:val="0"/>
          <w:marTop w:val="0"/>
          <w:marBottom w:val="0"/>
          <w:divBdr>
            <w:top w:val="none" w:sz="0" w:space="0" w:color="auto"/>
            <w:left w:val="none" w:sz="0" w:space="0" w:color="auto"/>
            <w:bottom w:val="none" w:sz="0" w:space="0" w:color="auto"/>
            <w:right w:val="none" w:sz="0" w:space="0" w:color="auto"/>
          </w:divBdr>
        </w:div>
        <w:div w:id="829515754">
          <w:marLeft w:val="0"/>
          <w:marRight w:val="0"/>
          <w:marTop w:val="0"/>
          <w:marBottom w:val="0"/>
          <w:divBdr>
            <w:top w:val="none" w:sz="0" w:space="0" w:color="auto"/>
            <w:left w:val="none" w:sz="0" w:space="0" w:color="auto"/>
            <w:bottom w:val="none" w:sz="0" w:space="0" w:color="auto"/>
            <w:right w:val="none" w:sz="0" w:space="0" w:color="auto"/>
          </w:divBdr>
        </w:div>
        <w:div w:id="275674246">
          <w:marLeft w:val="0"/>
          <w:marRight w:val="0"/>
          <w:marTop w:val="0"/>
          <w:marBottom w:val="0"/>
          <w:divBdr>
            <w:top w:val="none" w:sz="0" w:space="0" w:color="auto"/>
            <w:left w:val="none" w:sz="0" w:space="0" w:color="auto"/>
            <w:bottom w:val="none" w:sz="0" w:space="0" w:color="auto"/>
            <w:right w:val="none" w:sz="0" w:space="0" w:color="auto"/>
          </w:divBdr>
        </w:div>
        <w:div w:id="1577856083">
          <w:marLeft w:val="0"/>
          <w:marRight w:val="0"/>
          <w:marTop w:val="0"/>
          <w:marBottom w:val="0"/>
          <w:divBdr>
            <w:top w:val="none" w:sz="0" w:space="0" w:color="auto"/>
            <w:left w:val="none" w:sz="0" w:space="0" w:color="auto"/>
            <w:bottom w:val="none" w:sz="0" w:space="0" w:color="auto"/>
            <w:right w:val="none" w:sz="0" w:space="0" w:color="auto"/>
          </w:divBdr>
        </w:div>
        <w:div w:id="36323195">
          <w:marLeft w:val="0"/>
          <w:marRight w:val="0"/>
          <w:marTop w:val="0"/>
          <w:marBottom w:val="0"/>
          <w:divBdr>
            <w:top w:val="none" w:sz="0" w:space="0" w:color="auto"/>
            <w:left w:val="none" w:sz="0" w:space="0" w:color="auto"/>
            <w:bottom w:val="none" w:sz="0" w:space="0" w:color="auto"/>
            <w:right w:val="none" w:sz="0" w:space="0" w:color="auto"/>
          </w:divBdr>
        </w:div>
        <w:div w:id="1740134407">
          <w:marLeft w:val="0"/>
          <w:marRight w:val="0"/>
          <w:marTop w:val="0"/>
          <w:marBottom w:val="0"/>
          <w:divBdr>
            <w:top w:val="none" w:sz="0" w:space="0" w:color="auto"/>
            <w:left w:val="none" w:sz="0" w:space="0" w:color="auto"/>
            <w:bottom w:val="none" w:sz="0" w:space="0" w:color="auto"/>
            <w:right w:val="none" w:sz="0" w:space="0" w:color="auto"/>
          </w:divBdr>
        </w:div>
        <w:div w:id="475535242">
          <w:marLeft w:val="0"/>
          <w:marRight w:val="0"/>
          <w:marTop w:val="0"/>
          <w:marBottom w:val="0"/>
          <w:divBdr>
            <w:top w:val="none" w:sz="0" w:space="0" w:color="auto"/>
            <w:left w:val="none" w:sz="0" w:space="0" w:color="auto"/>
            <w:bottom w:val="none" w:sz="0" w:space="0" w:color="auto"/>
            <w:right w:val="none" w:sz="0" w:space="0" w:color="auto"/>
          </w:divBdr>
        </w:div>
        <w:div w:id="560605349">
          <w:marLeft w:val="0"/>
          <w:marRight w:val="0"/>
          <w:marTop w:val="0"/>
          <w:marBottom w:val="0"/>
          <w:divBdr>
            <w:top w:val="none" w:sz="0" w:space="0" w:color="auto"/>
            <w:left w:val="none" w:sz="0" w:space="0" w:color="auto"/>
            <w:bottom w:val="none" w:sz="0" w:space="0" w:color="auto"/>
            <w:right w:val="none" w:sz="0" w:space="0" w:color="auto"/>
          </w:divBdr>
        </w:div>
        <w:div w:id="1412192085">
          <w:marLeft w:val="0"/>
          <w:marRight w:val="0"/>
          <w:marTop w:val="0"/>
          <w:marBottom w:val="0"/>
          <w:divBdr>
            <w:top w:val="none" w:sz="0" w:space="0" w:color="auto"/>
            <w:left w:val="none" w:sz="0" w:space="0" w:color="auto"/>
            <w:bottom w:val="none" w:sz="0" w:space="0" w:color="auto"/>
            <w:right w:val="none" w:sz="0" w:space="0" w:color="auto"/>
          </w:divBdr>
        </w:div>
        <w:div w:id="1739746015">
          <w:marLeft w:val="0"/>
          <w:marRight w:val="0"/>
          <w:marTop w:val="0"/>
          <w:marBottom w:val="0"/>
          <w:divBdr>
            <w:top w:val="none" w:sz="0" w:space="0" w:color="auto"/>
            <w:left w:val="none" w:sz="0" w:space="0" w:color="auto"/>
            <w:bottom w:val="none" w:sz="0" w:space="0" w:color="auto"/>
            <w:right w:val="none" w:sz="0" w:space="0" w:color="auto"/>
          </w:divBdr>
        </w:div>
        <w:div w:id="166748321">
          <w:marLeft w:val="0"/>
          <w:marRight w:val="0"/>
          <w:marTop w:val="0"/>
          <w:marBottom w:val="0"/>
          <w:divBdr>
            <w:top w:val="none" w:sz="0" w:space="0" w:color="auto"/>
            <w:left w:val="none" w:sz="0" w:space="0" w:color="auto"/>
            <w:bottom w:val="none" w:sz="0" w:space="0" w:color="auto"/>
            <w:right w:val="none" w:sz="0" w:space="0" w:color="auto"/>
          </w:divBdr>
        </w:div>
        <w:div w:id="759910114">
          <w:marLeft w:val="0"/>
          <w:marRight w:val="0"/>
          <w:marTop w:val="0"/>
          <w:marBottom w:val="0"/>
          <w:divBdr>
            <w:top w:val="none" w:sz="0" w:space="0" w:color="auto"/>
            <w:left w:val="none" w:sz="0" w:space="0" w:color="auto"/>
            <w:bottom w:val="none" w:sz="0" w:space="0" w:color="auto"/>
            <w:right w:val="none" w:sz="0" w:space="0" w:color="auto"/>
          </w:divBdr>
        </w:div>
        <w:div w:id="1654868596">
          <w:marLeft w:val="0"/>
          <w:marRight w:val="0"/>
          <w:marTop w:val="0"/>
          <w:marBottom w:val="0"/>
          <w:divBdr>
            <w:top w:val="none" w:sz="0" w:space="0" w:color="auto"/>
            <w:left w:val="none" w:sz="0" w:space="0" w:color="auto"/>
            <w:bottom w:val="none" w:sz="0" w:space="0" w:color="auto"/>
            <w:right w:val="none" w:sz="0" w:space="0" w:color="auto"/>
          </w:divBdr>
        </w:div>
        <w:div w:id="1703282830">
          <w:marLeft w:val="0"/>
          <w:marRight w:val="0"/>
          <w:marTop w:val="0"/>
          <w:marBottom w:val="0"/>
          <w:divBdr>
            <w:top w:val="none" w:sz="0" w:space="0" w:color="auto"/>
            <w:left w:val="none" w:sz="0" w:space="0" w:color="auto"/>
            <w:bottom w:val="none" w:sz="0" w:space="0" w:color="auto"/>
            <w:right w:val="none" w:sz="0" w:space="0" w:color="auto"/>
          </w:divBdr>
        </w:div>
        <w:div w:id="838885341">
          <w:marLeft w:val="0"/>
          <w:marRight w:val="0"/>
          <w:marTop w:val="0"/>
          <w:marBottom w:val="0"/>
          <w:divBdr>
            <w:top w:val="none" w:sz="0" w:space="0" w:color="auto"/>
            <w:left w:val="none" w:sz="0" w:space="0" w:color="auto"/>
            <w:bottom w:val="none" w:sz="0" w:space="0" w:color="auto"/>
            <w:right w:val="none" w:sz="0" w:space="0" w:color="auto"/>
          </w:divBdr>
        </w:div>
        <w:div w:id="1259365635">
          <w:marLeft w:val="0"/>
          <w:marRight w:val="0"/>
          <w:marTop w:val="0"/>
          <w:marBottom w:val="0"/>
          <w:divBdr>
            <w:top w:val="none" w:sz="0" w:space="0" w:color="auto"/>
            <w:left w:val="none" w:sz="0" w:space="0" w:color="auto"/>
            <w:bottom w:val="none" w:sz="0" w:space="0" w:color="auto"/>
            <w:right w:val="none" w:sz="0" w:space="0" w:color="auto"/>
          </w:divBdr>
        </w:div>
        <w:div w:id="939721136">
          <w:marLeft w:val="0"/>
          <w:marRight w:val="0"/>
          <w:marTop w:val="0"/>
          <w:marBottom w:val="0"/>
          <w:divBdr>
            <w:top w:val="none" w:sz="0" w:space="0" w:color="auto"/>
            <w:left w:val="none" w:sz="0" w:space="0" w:color="auto"/>
            <w:bottom w:val="none" w:sz="0" w:space="0" w:color="auto"/>
            <w:right w:val="none" w:sz="0" w:space="0" w:color="auto"/>
          </w:divBdr>
        </w:div>
        <w:div w:id="1437553229">
          <w:marLeft w:val="0"/>
          <w:marRight w:val="0"/>
          <w:marTop w:val="0"/>
          <w:marBottom w:val="0"/>
          <w:divBdr>
            <w:top w:val="none" w:sz="0" w:space="0" w:color="auto"/>
            <w:left w:val="none" w:sz="0" w:space="0" w:color="auto"/>
            <w:bottom w:val="none" w:sz="0" w:space="0" w:color="auto"/>
            <w:right w:val="none" w:sz="0" w:space="0" w:color="auto"/>
          </w:divBdr>
        </w:div>
        <w:div w:id="1885098564">
          <w:marLeft w:val="0"/>
          <w:marRight w:val="0"/>
          <w:marTop w:val="0"/>
          <w:marBottom w:val="0"/>
          <w:divBdr>
            <w:top w:val="none" w:sz="0" w:space="0" w:color="auto"/>
            <w:left w:val="none" w:sz="0" w:space="0" w:color="auto"/>
            <w:bottom w:val="none" w:sz="0" w:space="0" w:color="auto"/>
            <w:right w:val="none" w:sz="0" w:space="0" w:color="auto"/>
          </w:divBdr>
        </w:div>
        <w:div w:id="553083838">
          <w:marLeft w:val="0"/>
          <w:marRight w:val="0"/>
          <w:marTop w:val="0"/>
          <w:marBottom w:val="0"/>
          <w:divBdr>
            <w:top w:val="none" w:sz="0" w:space="0" w:color="auto"/>
            <w:left w:val="none" w:sz="0" w:space="0" w:color="auto"/>
            <w:bottom w:val="none" w:sz="0" w:space="0" w:color="auto"/>
            <w:right w:val="none" w:sz="0" w:space="0" w:color="auto"/>
          </w:divBdr>
        </w:div>
        <w:div w:id="85004492">
          <w:marLeft w:val="0"/>
          <w:marRight w:val="0"/>
          <w:marTop w:val="0"/>
          <w:marBottom w:val="0"/>
          <w:divBdr>
            <w:top w:val="none" w:sz="0" w:space="0" w:color="auto"/>
            <w:left w:val="none" w:sz="0" w:space="0" w:color="auto"/>
            <w:bottom w:val="none" w:sz="0" w:space="0" w:color="auto"/>
            <w:right w:val="none" w:sz="0" w:space="0" w:color="auto"/>
          </w:divBdr>
        </w:div>
        <w:div w:id="1673947372">
          <w:marLeft w:val="0"/>
          <w:marRight w:val="0"/>
          <w:marTop w:val="0"/>
          <w:marBottom w:val="0"/>
          <w:divBdr>
            <w:top w:val="none" w:sz="0" w:space="0" w:color="auto"/>
            <w:left w:val="none" w:sz="0" w:space="0" w:color="auto"/>
            <w:bottom w:val="none" w:sz="0" w:space="0" w:color="auto"/>
            <w:right w:val="none" w:sz="0" w:space="0" w:color="auto"/>
          </w:divBdr>
        </w:div>
        <w:div w:id="1038310339">
          <w:marLeft w:val="0"/>
          <w:marRight w:val="0"/>
          <w:marTop w:val="0"/>
          <w:marBottom w:val="0"/>
          <w:divBdr>
            <w:top w:val="none" w:sz="0" w:space="0" w:color="auto"/>
            <w:left w:val="none" w:sz="0" w:space="0" w:color="auto"/>
            <w:bottom w:val="none" w:sz="0" w:space="0" w:color="auto"/>
            <w:right w:val="none" w:sz="0" w:space="0" w:color="auto"/>
          </w:divBdr>
        </w:div>
        <w:div w:id="1778408919">
          <w:marLeft w:val="0"/>
          <w:marRight w:val="0"/>
          <w:marTop w:val="0"/>
          <w:marBottom w:val="0"/>
          <w:divBdr>
            <w:top w:val="none" w:sz="0" w:space="0" w:color="auto"/>
            <w:left w:val="none" w:sz="0" w:space="0" w:color="auto"/>
            <w:bottom w:val="none" w:sz="0" w:space="0" w:color="auto"/>
            <w:right w:val="none" w:sz="0" w:space="0" w:color="auto"/>
          </w:divBdr>
        </w:div>
        <w:div w:id="399328409">
          <w:marLeft w:val="0"/>
          <w:marRight w:val="0"/>
          <w:marTop w:val="0"/>
          <w:marBottom w:val="0"/>
          <w:divBdr>
            <w:top w:val="none" w:sz="0" w:space="0" w:color="auto"/>
            <w:left w:val="none" w:sz="0" w:space="0" w:color="auto"/>
            <w:bottom w:val="none" w:sz="0" w:space="0" w:color="auto"/>
            <w:right w:val="none" w:sz="0" w:space="0" w:color="auto"/>
          </w:divBdr>
        </w:div>
        <w:div w:id="1245339416">
          <w:marLeft w:val="0"/>
          <w:marRight w:val="0"/>
          <w:marTop w:val="0"/>
          <w:marBottom w:val="0"/>
          <w:divBdr>
            <w:top w:val="none" w:sz="0" w:space="0" w:color="auto"/>
            <w:left w:val="none" w:sz="0" w:space="0" w:color="auto"/>
            <w:bottom w:val="none" w:sz="0" w:space="0" w:color="auto"/>
            <w:right w:val="none" w:sz="0" w:space="0" w:color="auto"/>
          </w:divBdr>
        </w:div>
        <w:div w:id="884021660">
          <w:marLeft w:val="0"/>
          <w:marRight w:val="0"/>
          <w:marTop w:val="0"/>
          <w:marBottom w:val="0"/>
          <w:divBdr>
            <w:top w:val="none" w:sz="0" w:space="0" w:color="auto"/>
            <w:left w:val="none" w:sz="0" w:space="0" w:color="auto"/>
            <w:bottom w:val="none" w:sz="0" w:space="0" w:color="auto"/>
            <w:right w:val="none" w:sz="0" w:space="0" w:color="auto"/>
          </w:divBdr>
        </w:div>
        <w:div w:id="75249742">
          <w:marLeft w:val="0"/>
          <w:marRight w:val="0"/>
          <w:marTop w:val="0"/>
          <w:marBottom w:val="0"/>
          <w:divBdr>
            <w:top w:val="none" w:sz="0" w:space="0" w:color="auto"/>
            <w:left w:val="none" w:sz="0" w:space="0" w:color="auto"/>
            <w:bottom w:val="none" w:sz="0" w:space="0" w:color="auto"/>
            <w:right w:val="none" w:sz="0" w:space="0" w:color="auto"/>
          </w:divBdr>
        </w:div>
        <w:div w:id="430899371">
          <w:marLeft w:val="0"/>
          <w:marRight w:val="0"/>
          <w:marTop w:val="0"/>
          <w:marBottom w:val="0"/>
          <w:divBdr>
            <w:top w:val="none" w:sz="0" w:space="0" w:color="auto"/>
            <w:left w:val="none" w:sz="0" w:space="0" w:color="auto"/>
            <w:bottom w:val="none" w:sz="0" w:space="0" w:color="auto"/>
            <w:right w:val="none" w:sz="0" w:space="0" w:color="auto"/>
          </w:divBdr>
        </w:div>
        <w:div w:id="476990369">
          <w:marLeft w:val="0"/>
          <w:marRight w:val="0"/>
          <w:marTop w:val="0"/>
          <w:marBottom w:val="0"/>
          <w:divBdr>
            <w:top w:val="none" w:sz="0" w:space="0" w:color="auto"/>
            <w:left w:val="none" w:sz="0" w:space="0" w:color="auto"/>
            <w:bottom w:val="none" w:sz="0" w:space="0" w:color="auto"/>
            <w:right w:val="none" w:sz="0" w:space="0" w:color="auto"/>
          </w:divBdr>
        </w:div>
        <w:div w:id="1932465688">
          <w:marLeft w:val="0"/>
          <w:marRight w:val="0"/>
          <w:marTop w:val="0"/>
          <w:marBottom w:val="0"/>
          <w:divBdr>
            <w:top w:val="none" w:sz="0" w:space="0" w:color="auto"/>
            <w:left w:val="none" w:sz="0" w:space="0" w:color="auto"/>
            <w:bottom w:val="none" w:sz="0" w:space="0" w:color="auto"/>
            <w:right w:val="none" w:sz="0" w:space="0" w:color="auto"/>
          </w:divBdr>
        </w:div>
        <w:div w:id="758714408">
          <w:marLeft w:val="0"/>
          <w:marRight w:val="0"/>
          <w:marTop w:val="0"/>
          <w:marBottom w:val="0"/>
          <w:divBdr>
            <w:top w:val="none" w:sz="0" w:space="0" w:color="auto"/>
            <w:left w:val="none" w:sz="0" w:space="0" w:color="auto"/>
            <w:bottom w:val="none" w:sz="0" w:space="0" w:color="auto"/>
            <w:right w:val="none" w:sz="0" w:space="0" w:color="auto"/>
          </w:divBdr>
        </w:div>
        <w:div w:id="1699693373">
          <w:marLeft w:val="0"/>
          <w:marRight w:val="0"/>
          <w:marTop w:val="0"/>
          <w:marBottom w:val="0"/>
          <w:divBdr>
            <w:top w:val="none" w:sz="0" w:space="0" w:color="auto"/>
            <w:left w:val="none" w:sz="0" w:space="0" w:color="auto"/>
            <w:bottom w:val="none" w:sz="0" w:space="0" w:color="auto"/>
            <w:right w:val="none" w:sz="0" w:space="0" w:color="auto"/>
          </w:divBdr>
        </w:div>
        <w:div w:id="462771930">
          <w:marLeft w:val="0"/>
          <w:marRight w:val="0"/>
          <w:marTop w:val="0"/>
          <w:marBottom w:val="0"/>
          <w:divBdr>
            <w:top w:val="none" w:sz="0" w:space="0" w:color="auto"/>
            <w:left w:val="none" w:sz="0" w:space="0" w:color="auto"/>
            <w:bottom w:val="none" w:sz="0" w:space="0" w:color="auto"/>
            <w:right w:val="none" w:sz="0" w:space="0" w:color="auto"/>
          </w:divBdr>
        </w:div>
        <w:div w:id="2063751823">
          <w:marLeft w:val="0"/>
          <w:marRight w:val="0"/>
          <w:marTop w:val="0"/>
          <w:marBottom w:val="0"/>
          <w:divBdr>
            <w:top w:val="none" w:sz="0" w:space="0" w:color="auto"/>
            <w:left w:val="none" w:sz="0" w:space="0" w:color="auto"/>
            <w:bottom w:val="none" w:sz="0" w:space="0" w:color="auto"/>
            <w:right w:val="none" w:sz="0" w:space="0" w:color="auto"/>
          </w:divBdr>
        </w:div>
        <w:div w:id="856122206">
          <w:marLeft w:val="0"/>
          <w:marRight w:val="0"/>
          <w:marTop w:val="0"/>
          <w:marBottom w:val="0"/>
          <w:divBdr>
            <w:top w:val="none" w:sz="0" w:space="0" w:color="auto"/>
            <w:left w:val="none" w:sz="0" w:space="0" w:color="auto"/>
            <w:bottom w:val="none" w:sz="0" w:space="0" w:color="auto"/>
            <w:right w:val="none" w:sz="0" w:space="0" w:color="auto"/>
          </w:divBdr>
        </w:div>
        <w:div w:id="671183279">
          <w:marLeft w:val="0"/>
          <w:marRight w:val="0"/>
          <w:marTop w:val="0"/>
          <w:marBottom w:val="0"/>
          <w:divBdr>
            <w:top w:val="none" w:sz="0" w:space="0" w:color="auto"/>
            <w:left w:val="none" w:sz="0" w:space="0" w:color="auto"/>
            <w:bottom w:val="none" w:sz="0" w:space="0" w:color="auto"/>
            <w:right w:val="none" w:sz="0" w:space="0" w:color="auto"/>
          </w:divBdr>
        </w:div>
        <w:div w:id="37972060">
          <w:marLeft w:val="0"/>
          <w:marRight w:val="0"/>
          <w:marTop w:val="0"/>
          <w:marBottom w:val="0"/>
          <w:divBdr>
            <w:top w:val="none" w:sz="0" w:space="0" w:color="auto"/>
            <w:left w:val="none" w:sz="0" w:space="0" w:color="auto"/>
            <w:bottom w:val="none" w:sz="0" w:space="0" w:color="auto"/>
            <w:right w:val="none" w:sz="0" w:space="0" w:color="auto"/>
          </w:divBdr>
        </w:div>
        <w:div w:id="758212229">
          <w:marLeft w:val="0"/>
          <w:marRight w:val="0"/>
          <w:marTop w:val="0"/>
          <w:marBottom w:val="0"/>
          <w:divBdr>
            <w:top w:val="none" w:sz="0" w:space="0" w:color="auto"/>
            <w:left w:val="none" w:sz="0" w:space="0" w:color="auto"/>
            <w:bottom w:val="none" w:sz="0" w:space="0" w:color="auto"/>
            <w:right w:val="none" w:sz="0" w:space="0" w:color="auto"/>
          </w:divBdr>
        </w:div>
        <w:div w:id="742603620">
          <w:marLeft w:val="0"/>
          <w:marRight w:val="0"/>
          <w:marTop w:val="0"/>
          <w:marBottom w:val="0"/>
          <w:divBdr>
            <w:top w:val="none" w:sz="0" w:space="0" w:color="auto"/>
            <w:left w:val="none" w:sz="0" w:space="0" w:color="auto"/>
            <w:bottom w:val="none" w:sz="0" w:space="0" w:color="auto"/>
            <w:right w:val="none" w:sz="0" w:space="0" w:color="auto"/>
          </w:divBdr>
        </w:div>
        <w:div w:id="1993288909">
          <w:marLeft w:val="0"/>
          <w:marRight w:val="0"/>
          <w:marTop w:val="0"/>
          <w:marBottom w:val="0"/>
          <w:divBdr>
            <w:top w:val="none" w:sz="0" w:space="0" w:color="auto"/>
            <w:left w:val="none" w:sz="0" w:space="0" w:color="auto"/>
            <w:bottom w:val="none" w:sz="0" w:space="0" w:color="auto"/>
            <w:right w:val="none" w:sz="0" w:space="0" w:color="auto"/>
          </w:divBdr>
        </w:div>
        <w:div w:id="1067679507">
          <w:marLeft w:val="0"/>
          <w:marRight w:val="0"/>
          <w:marTop w:val="0"/>
          <w:marBottom w:val="0"/>
          <w:divBdr>
            <w:top w:val="none" w:sz="0" w:space="0" w:color="auto"/>
            <w:left w:val="none" w:sz="0" w:space="0" w:color="auto"/>
            <w:bottom w:val="none" w:sz="0" w:space="0" w:color="auto"/>
            <w:right w:val="none" w:sz="0" w:space="0" w:color="auto"/>
          </w:divBdr>
        </w:div>
        <w:div w:id="606817196">
          <w:marLeft w:val="0"/>
          <w:marRight w:val="0"/>
          <w:marTop w:val="0"/>
          <w:marBottom w:val="0"/>
          <w:divBdr>
            <w:top w:val="none" w:sz="0" w:space="0" w:color="auto"/>
            <w:left w:val="none" w:sz="0" w:space="0" w:color="auto"/>
            <w:bottom w:val="none" w:sz="0" w:space="0" w:color="auto"/>
            <w:right w:val="none" w:sz="0" w:space="0" w:color="auto"/>
          </w:divBdr>
        </w:div>
        <w:div w:id="794518009">
          <w:marLeft w:val="0"/>
          <w:marRight w:val="0"/>
          <w:marTop w:val="0"/>
          <w:marBottom w:val="0"/>
          <w:divBdr>
            <w:top w:val="none" w:sz="0" w:space="0" w:color="auto"/>
            <w:left w:val="none" w:sz="0" w:space="0" w:color="auto"/>
            <w:bottom w:val="none" w:sz="0" w:space="0" w:color="auto"/>
            <w:right w:val="none" w:sz="0" w:space="0" w:color="auto"/>
          </w:divBdr>
        </w:div>
        <w:div w:id="874541010">
          <w:marLeft w:val="0"/>
          <w:marRight w:val="0"/>
          <w:marTop w:val="0"/>
          <w:marBottom w:val="0"/>
          <w:divBdr>
            <w:top w:val="none" w:sz="0" w:space="0" w:color="auto"/>
            <w:left w:val="none" w:sz="0" w:space="0" w:color="auto"/>
            <w:bottom w:val="none" w:sz="0" w:space="0" w:color="auto"/>
            <w:right w:val="none" w:sz="0" w:space="0" w:color="auto"/>
          </w:divBdr>
        </w:div>
        <w:div w:id="2010786531">
          <w:marLeft w:val="0"/>
          <w:marRight w:val="0"/>
          <w:marTop w:val="0"/>
          <w:marBottom w:val="0"/>
          <w:divBdr>
            <w:top w:val="none" w:sz="0" w:space="0" w:color="auto"/>
            <w:left w:val="none" w:sz="0" w:space="0" w:color="auto"/>
            <w:bottom w:val="none" w:sz="0" w:space="0" w:color="auto"/>
            <w:right w:val="none" w:sz="0" w:space="0" w:color="auto"/>
          </w:divBdr>
        </w:div>
        <w:div w:id="1299722844">
          <w:marLeft w:val="0"/>
          <w:marRight w:val="0"/>
          <w:marTop w:val="0"/>
          <w:marBottom w:val="0"/>
          <w:divBdr>
            <w:top w:val="none" w:sz="0" w:space="0" w:color="auto"/>
            <w:left w:val="none" w:sz="0" w:space="0" w:color="auto"/>
            <w:bottom w:val="none" w:sz="0" w:space="0" w:color="auto"/>
            <w:right w:val="none" w:sz="0" w:space="0" w:color="auto"/>
          </w:divBdr>
        </w:div>
        <w:div w:id="152066913">
          <w:marLeft w:val="0"/>
          <w:marRight w:val="0"/>
          <w:marTop w:val="0"/>
          <w:marBottom w:val="0"/>
          <w:divBdr>
            <w:top w:val="none" w:sz="0" w:space="0" w:color="auto"/>
            <w:left w:val="none" w:sz="0" w:space="0" w:color="auto"/>
            <w:bottom w:val="none" w:sz="0" w:space="0" w:color="auto"/>
            <w:right w:val="none" w:sz="0" w:space="0" w:color="auto"/>
          </w:divBdr>
        </w:div>
        <w:div w:id="795097343">
          <w:marLeft w:val="0"/>
          <w:marRight w:val="0"/>
          <w:marTop w:val="0"/>
          <w:marBottom w:val="0"/>
          <w:divBdr>
            <w:top w:val="none" w:sz="0" w:space="0" w:color="auto"/>
            <w:left w:val="none" w:sz="0" w:space="0" w:color="auto"/>
            <w:bottom w:val="none" w:sz="0" w:space="0" w:color="auto"/>
            <w:right w:val="none" w:sz="0" w:space="0" w:color="auto"/>
          </w:divBdr>
        </w:div>
        <w:div w:id="698435950">
          <w:marLeft w:val="0"/>
          <w:marRight w:val="0"/>
          <w:marTop w:val="0"/>
          <w:marBottom w:val="0"/>
          <w:divBdr>
            <w:top w:val="none" w:sz="0" w:space="0" w:color="auto"/>
            <w:left w:val="none" w:sz="0" w:space="0" w:color="auto"/>
            <w:bottom w:val="none" w:sz="0" w:space="0" w:color="auto"/>
            <w:right w:val="none" w:sz="0" w:space="0" w:color="auto"/>
          </w:divBdr>
        </w:div>
        <w:div w:id="414016294">
          <w:marLeft w:val="0"/>
          <w:marRight w:val="0"/>
          <w:marTop w:val="0"/>
          <w:marBottom w:val="0"/>
          <w:divBdr>
            <w:top w:val="none" w:sz="0" w:space="0" w:color="auto"/>
            <w:left w:val="none" w:sz="0" w:space="0" w:color="auto"/>
            <w:bottom w:val="none" w:sz="0" w:space="0" w:color="auto"/>
            <w:right w:val="none" w:sz="0" w:space="0" w:color="auto"/>
          </w:divBdr>
        </w:div>
        <w:div w:id="1155756691">
          <w:marLeft w:val="0"/>
          <w:marRight w:val="0"/>
          <w:marTop w:val="0"/>
          <w:marBottom w:val="0"/>
          <w:divBdr>
            <w:top w:val="none" w:sz="0" w:space="0" w:color="auto"/>
            <w:left w:val="none" w:sz="0" w:space="0" w:color="auto"/>
            <w:bottom w:val="none" w:sz="0" w:space="0" w:color="auto"/>
            <w:right w:val="none" w:sz="0" w:space="0" w:color="auto"/>
          </w:divBdr>
        </w:div>
        <w:div w:id="403726890">
          <w:marLeft w:val="0"/>
          <w:marRight w:val="0"/>
          <w:marTop w:val="0"/>
          <w:marBottom w:val="0"/>
          <w:divBdr>
            <w:top w:val="none" w:sz="0" w:space="0" w:color="auto"/>
            <w:left w:val="none" w:sz="0" w:space="0" w:color="auto"/>
            <w:bottom w:val="none" w:sz="0" w:space="0" w:color="auto"/>
            <w:right w:val="none" w:sz="0" w:space="0" w:color="auto"/>
          </w:divBdr>
        </w:div>
        <w:div w:id="389306694">
          <w:marLeft w:val="0"/>
          <w:marRight w:val="0"/>
          <w:marTop w:val="0"/>
          <w:marBottom w:val="0"/>
          <w:divBdr>
            <w:top w:val="none" w:sz="0" w:space="0" w:color="auto"/>
            <w:left w:val="none" w:sz="0" w:space="0" w:color="auto"/>
            <w:bottom w:val="none" w:sz="0" w:space="0" w:color="auto"/>
            <w:right w:val="none" w:sz="0" w:space="0" w:color="auto"/>
          </w:divBdr>
        </w:div>
        <w:div w:id="1891183185">
          <w:marLeft w:val="0"/>
          <w:marRight w:val="0"/>
          <w:marTop w:val="0"/>
          <w:marBottom w:val="0"/>
          <w:divBdr>
            <w:top w:val="none" w:sz="0" w:space="0" w:color="auto"/>
            <w:left w:val="none" w:sz="0" w:space="0" w:color="auto"/>
            <w:bottom w:val="none" w:sz="0" w:space="0" w:color="auto"/>
            <w:right w:val="none" w:sz="0" w:space="0" w:color="auto"/>
          </w:divBdr>
        </w:div>
        <w:div w:id="1962029896">
          <w:marLeft w:val="0"/>
          <w:marRight w:val="0"/>
          <w:marTop w:val="0"/>
          <w:marBottom w:val="0"/>
          <w:divBdr>
            <w:top w:val="none" w:sz="0" w:space="0" w:color="auto"/>
            <w:left w:val="none" w:sz="0" w:space="0" w:color="auto"/>
            <w:bottom w:val="none" w:sz="0" w:space="0" w:color="auto"/>
            <w:right w:val="none" w:sz="0" w:space="0" w:color="auto"/>
          </w:divBdr>
        </w:div>
        <w:div w:id="1543323490">
          <w:marLeft w:val="0"/>
          <w:marRight w:val="0"/>
          <w:marTop w:val="0"/>
          <w:marBottom w:val="0"/>
          <w:divBdr>
            <w:top w:val="none" w:sz="0" w:space="0" w:color="auto"/>
            <w:left w:val="none" w:sz="0" w:space="0" w:color="auto"/>
            <w:bottom w:val="none" w:sz="0" w:space="0" w:color="auto"/>
            <w:right w:val="none" w:sz="0" w:space="0" w:color="auto"/>
          </w:divBdr>
        </w:div>
        <w:div w:id="1082408659">
          <w:marLeft w:val="0"/>
          <w:marRight w:val="0"/>
          <w:marTop w:val="0"/>
          <w:marBottom w:val="0"/>
          <w:divBdr>
            <w:top w:val="none" w:sz="0" w:space="0" w:color="auto"/>
            <w:left w:val="none" w:sz="0" w:space="0" w:color="auto"/>
            <w:bottom w:val="none" w:sz="0" w:space="0" w:color="auto"/>
            <w:right w:val="none" w:sz="0" w:space="0" w:color="auto"/>
          </w:divBdr>
        </w:div>
        <w:div w:id="927008424">
          <w:marLeft w:val="0"/>
          <w:marRight w:val="0"/>
          <w:marTop w:val="0"/>
          <w:marBottom w:val="0"/>
          <w:divBdr>
            <w:top w:val="none" w:sz="0" w:space="0" w:color="auto"/>
            <w:left w:val="none" w:sz="0" w:space="0" w:color="auto"/>
            <w:bottom w:val="none" w:sz="0" w:space="0" w:color="auto"/>
            <w:right w:val="none" w:sz="0" w:space="0" w:color="auto"/>
          </w:divBdr>
        </w:div>
        <w:div w:id="1753551558">
          <w:marLeft w:val="0"/>
          <w:marRight w:val="0"/>
          <w:marTop w:val="0"/>
          <w:marBottom w:val="0"/>
          <w:divBdr>
            <w:top w:val="none" w:sz="0" w:space="0" w:color="auto"/>
            <w:left w:val="none" w:sz="0" w:space="0" w:color="auto"/>
            <w:bottom w:val="none" w:sz="0" w:space="0" w:color="auto"/>
            <w:right w:val="none" w:sz="0" w:space="0" w:color="auto"/>
          </w:divBdr>
        </w:div>
        <w:div w:id="1407454012">
          <w:marLeft w:val="0"/>
          <w:marRight w:val="0"/>
          <w:marTop w:val="0"/>
          <w:marBottom w:val="0"/>
          <w:divBdr>
            <w:top w:val="none" w:sz="0" w:space="0" w:color="auto"/>
            <w:left w:val="none" w:sz="0" w:space="0" w:color="auto"/>
            <w:bottom w:val="none" w:sz="0" w:space="0" w:color="auto"/>
            <w:right w:val="none" w:sz="0" w:space="0" w:color="auto"/>
          </w:divBdr>
        </w:div>
        <w:div w:id="323314202">
          <w:marLeft w:val="0"/>
          <w:marRight w:val="0"/>
          <w:marTop w:val="0"/>
          <w:marBottom w:val="0"/>
          <w:divBdr>
            <w:top w:val="none" w:sz="0" w:space="0" w:color="auto"/>
            <w:left w:val="none" w:sz="0" w:space="0" w:color="auto"/>
            <w:bottom w:val="none" w:sz="0" w:space="0" w:color="auto"/>
            <w:right w:val="none" w:sz="0" w:space="0" w:color="auto"/>
          </w:divBdr>
        </w:div>
        <w:div w:id="653727852">
          <w:marLeft w:val="0"/>
          <w:marRight w:val="0"/>
          <w:marTop w:val="0"/>
          <w:marBottom w:val="0"/>
          <w:divBdr>
            <w:top w:val="none" w:sz="0" w:space="0" w:color="auto"/>
            <w:left w:val="none" w:sz="0" w:space="0" w:color="auto"/>
            <w:bottom w:val="none" w:sz="0" w:space="0" w:color="auto"/>
            <w:right w:val="none" w:sz="0" w:space="0" w:color="auto"/>
          </w:divBdr>
        </w:div>
        <w:div w:id="1717511623">
          <w:marLeft w:val="0"/>
          <w:marRight w:val="0"/>
          <w:marTop w:val="0"/>
          <w:marBottom w:val="0"/>
          <w:divBdr>
            <w:top w:val="none" w:sz="0" w:space="0" w:color="auto"/>
            <w:left w:val="none" w:sz="0" w:space="0" w:color="auto"/>
            <w:bottom w:val="none" w:sz="0" w:space="0" w:color="auto"/>
            <w:right w:val="none" w:sz="0" w:space="0" w:color="auto"/>
          </w:divBdr>
        </w:div>
        <w:div w:id="1220020396">
          <w:marLeft w:val="0"/>
          <w:marRight w:val="0"/>
          <w:marTop w:val="0"/>
          <w:marBottom w:val="0"/>
          <w:divBdr>
            <w:top w:val="none" w:sz="0" w:space="0" w:color="auto"/>
            <w:left w:val="none" w:sz="0" w:space="0" w:color="auto"/>
            <w:bottom w:val="none" w:sz="0" w:space="0" w:color="auto"/>
            <w:right w:val="none" w:sz="0" w:space="0" w:color="auto"/>
          </w:divBdr>
        </w:div>
        <w:div w:id="1194071614">
          <w:marLeft w:val="0"/>
          <w:marRight w:val="0"/>
          <w:marTop w:val="0"/>
          <w:marBottom w:val="0"/>
          <w:divBdr>
            <w:top w:val="none" w:sz="0" w:space="0" w:color="auto"/>
            <w:left w:val="none" w:sz="0" w:space="0" w:color="auto"/>
            <w:bottom w:val="none" w:sz="0" w:space="0" w:color="auto"/>
            <w:right w:val="none" w:sz="0" w:space="0" w:color="auto"/>
          </w:divBdr>
        </w:div>
        <w:div w:id="1671103910">
          <w:marLeft w:val="0"/>
          <w:marRight w:val="0"/>
          <w:marTop w:val="0"/>
          <w:marBottom w:val="0"/>
          <w:divBdr>
            <w:top w:val="none" w:sz="0" w:space="0" w:color="auto"/>
            <w:left w:val="none" w:sz="0" w:space="0" w:color="auto"/>
            <w:bottom w:val="none" w:sz="0" w:space="0" w:color="auto"/>
            <w:right w:val="none" w:sz="0" w:space="0" w:color="auto"/>
          </w:divBdr>
        </w:div>
        <w:div w:id="783814402">
          <w:marLeft w:val="0"/>
          <w:marRight w:val="0"/>
          <w:marTop w:val="0"/>
          <w:marBottom w:val="0"/>
          <w:divBdr>
            <w:top w:val="none" w:sz="0" w:space="0" w:color="auto"/>
            <w:left w:val="none" w:sz="0" w:space="0" w:color="auto"/>
            <w:bottom w:val="none" w:sz="0" w:space="0" w:color="auto"/>
            <w:right w:val="none" w:sz="0" w:space="0" w:color="auto"/>
          </w:divBdr>
        </w:div>
        <w:div w:id="1233154861">
          <w:marLeft w:val="0"/>
          <w:marRight w:val="0"/>
          <w:marTop w:val="0"/>
          <w:marBottom w:val="0"/>
          <w:divBdr>
            <w:top w:val="none" w:sz="0" w:space="0" w:color="auto"/>
            <w:left w:val="none" w:sz="0" w:space="0" w:color="auto"/>
            <w:bottom w:val="none" w:sz="0" w:space="0" w:color="auto"/>
            <w:right w:val="none" w:sz="0" w:space="0" w:color="auto"/>
          </w:divBdr>
        </w:div>
        <w:div w:id="892543475">
          <w:marLeft w:val="0"/>
          <w:marRight w:val="0"/>
          <w:marTop w:val="0"/>
          <w:marBottom w:val="0"/>
          <w:divBdr>
            <w:top w:val="none" w:sz="0" w:space="0" w:color="auto"/>
            <w:left w:val="none" w:sz="0" w:space="0" w:color="auto"/>
            <w:bottom w:val="none" w:sz="0" w:space="0" w:color="auto"/>
            <w:right w:val="none" w:sz="0" w:space="0" w:color="auto"/>
          </w:divBdr>
        </w:div>
        <w:div w:id="1824003656">
          <w:marLeft w:val="0"/>
          <w:marRight w:val="0"/>
          <w:marTop w:val="0"/>
          <w:marBottom w:val="0"/>
          <w:divBdr>
            <w:top w:val="none" w:sz="0" w:space="0" w:color="auto"/>
            <w:left w:val="none" w:sz="0" w:space="0" w:color="auto"/>
            <w:bottom w:val="none" w:sz="0" w:space="0" w:color="auto"/>
            <w:right w:val="none" w:sz="0" w:space="0" w:color="auto"/>
          </w:divBdr>
        </w:div>
        <w:div w:id="1147626848">
          <w:marLeft w:val="0"/>
          <w:marRight w:val="0"/>
          <w:marTop w:val="0"/>
          <w:marBottom w:val="0"/>
          <w:divBdr>
            <w:top w:val="none" w:sz="0" w:space="0" w:color="auto"/>
            <w:left w:val="none" w:sz="0" w:space="0" w:color="auto"/>
            <w:bottom w:val="none" w:sz="0" w:space="0" w:color="auto"/>
            <w:right w:val="none" w:sz="0" w:space="0" w:color="auto"/>
          </w:divBdr>
        </w:div>
        <w:div w:id="826826994">
          <w:marLeft w:val="0"/>
          <w:marRight w:val="0"/>
          <w:marTop w:val="0"/>
          <w:marBottom w:val="0"/>
          <w:divBdr>
            <w:top w:val="none" w:sz="0" w:space="0" w:color="auto"/>
            <w:left w:val="none" w:sz="0" w:space="0" w:color="auto"/>
            <w:bottom w:val="none" w:sz="0" w:space="0" w:color="auto"/>
            <w:right w:val="none" w:sz="0" w:space="0" w:color="auto"/>
          </w:divBdr>
        </w:div>
        <w:div w:id="1368339466">
          <w:marLeft w:val="0"/>
          <w:marRight w:val="0"/>
          <w:marTop w:val="0"/>
          <w:marBottom w:val="0"/>
          <w:divBdr>
            <w:top w:val="none" w:sz="0" w:space="0" w:color="auto"/>
            <w:left w:val="none" w:sz="0" w:space="0" w:color="auto"/>
            <w:bottom w:val="none" w:sz="0" w:space="0" w:color="auto"/>
            <w:right w:val="none" w:sz="0" w:space="0" w:color="auto"/>
          </w:divBdr>
        </w:div>
        <w:div w:id="1857648697">
          <w:marLeft w:val="0"/>
          <w:marRight w:val="0"/>
          <w:marTop w:val="0"/>
          <w:marBottom w:val="0"/>
          <w:divBdr>
            <w:top w:val="none" w:sz="0" w:space="0" w:color="auto"/>
            <w:left w:val="none" w:sz="0" w:space="0" w:color="auto"/>
            <w:bottom w:val="none" w:sz="0" w:space="0" w:color="auto"/>
            <w:right w:val="none" w:sz="0" w:space="0" w:color="auto"/>
          </w:divBdr>
        </w:div>
        <w:div w:id="1172336809">
          <w:marLeft w:val="0"/>
          <w:marRight w:val="0"/>
          <w:marTop w:val="0"/>
          <w:marBottom w:val="0"/>
          <w:divBdr>
            <w:top w:val="none" w:sz="0" w:space="0" w:color="auto"/>
            <w:left w:val="none" w:sz="0" w:space="0" w:color="auto"/>
            <w:bottom w:val="none" w:sz="0" w:space="0" w:color="auto"/>
            <w:right w:val="none" w:sz="0" w:space="0" w:color="auto"/>
          </w:divBdr>
        </w:div>
        <w:div w:id="954674797">
          <w:marLeft w:val="0"/>
          <w:marRight w:val="0"/>
          <w:marTop w:val="0"/>
          <w:marBottom w:val="0"/>
          <w:divBdr>
            <w:top w:val="none" w:sz="0" w:space="0" w:color="auto"/>
            <w:left w:val="none" w:sz="0" w:space="0" w:color="auto"/>
            <w:bottom w:val="none" w:sz="0" w:space="0" w:color="auto"/>
            <w:right w:val="none" w:sz="0" w:space="0" w:color="auto"/>
          </w:divBdr>
        </w:div>
        <w:div w:id="807279475">
          <w:marLeft w:val="0"/>
          <w:marRight w:val="0"/>
          <w:marTop w:val="0"/>
          <w:marBottom w:val="0"/>
          <w:divBdr>
            <w:top w:val="none" w:sz="0" w:space="0" w:color="auto"/>
            <w:left w:val="none" w:sz="0" w:space="0" w:color="auto"/>
            <w:bottom w:val="none" w:sz="0" w:space="0" w:color="auto"/>
            <w:right w:val="none" w:sz="0" w:space="0" w:color="auto"/>
          </w:divBdr>
        </w:div>
        <w:div w:id="401604998">
          <w:marLeft w:val="0"/>
          <w:marRight w:val="0"/>
          <w:marTop w:val="0"/>
          <w:marBottom w:val="0"/>
          <w:divBdr>
            <w:top w:val="none" w:sz="0" w:space="0" w:color="auto"/>
            <w:left w:val="none" w:sz="0" w:space="0" w:color="auto"/>
            <w:bottom w:val="none" w:sz="0" w:space="0" w:color="auto"/>
            <w:right w:val="none" w:sz="0" w:space="0" w:color="auto"/>
          </w:divBdr>
        </w:div>
        <w:div w:id="29885527">
          <w:marLeft w:val="0"/>
          <w:marRight w:val="0"/>
          <w:marTop w:val="0"/>
          <w:marBottom w:val="0"/>
          <w:divBdr>
            <w:top w:val="none" w:sz="0" w:space="0" w:color="auto"/>
            <w:left w:val="none" w:sz="0" w:space="0" w:color="auto"/>
            <w:bottom w:val="none" w:sz="0" w:space="0" w:color="auto"/>
            <w:right w:val="none" w:sz="0" w:space="0" w:color="auto"/>
          </w:divBdr>
        </w:div>
        <w:div w:id="297491471">
          <w:marLeft w:val="0"/>
          <w:marRight w:val="0"/>
          <w:marTop w:val="0"/>
          <w:marBottom w:val="0"/>
          <w:divBdr>
            <w:top w:val="none" w:sz="0" w:space="0" w:color="auto"/>
            <w:left w:val="none" w:sz="0" w:space="0" w:color="auto"/>
            <w:bottom w:val="none" w:sz="0" w:space="0" w:color="auto"/>
            <w:right w:val="none" w:sz="0" w:space="0" w:color="auto"/>
          </w:divBdr>
        </w:div>
        <w:div w:id="1354574663">
          <w:marLeft w:val="0"/>
          <w:marRight w:val="0"/>
          <w:marTop w:val="0"/>
          <w:marBottom w:val="0"/>
          <w:divBdr>
            <w:top w:val="none" w:sz="0" w:space="0" w:color="auto"/>
            <w:left w:val="none" w:sz="0" w:space="0" w:color="auto"/>
            <w:bottom w:val="none" w:sz="0" w:space="0" w:color="auto"/>
            <w:right w:val="none" w:sz="0" w:space="0" w:color="auto"/>
          </w:divBdr>
        </w:div>
        <w:div w:id="1641378146">
          <w:marLeft w:val="0"/>
          <w:marRight w:val="0"/>
          <w:marTop w:val="0"/>
          <w:marBottom w:val="0"/>
          <w:divBdr>
            <w:top w:val="none" w:sz="0" w:space="0" w:color="auto"/>
            <w:left w:val="none" w:sz="0" w:space="0" w:color="auto"/>
            <w:bottom w:val="none" w:sz="0" w:space="0" w:color="auto"/>
            <w:right w:val="none" w:sz="0" w:space="0" w:color="auto"/>
          </w:divBdr>
        </w:div>
        <w:div w:id="1746685767">
          <w:marLeft w:val="0"/>
          <w:marRight w:val="0"/>
          <w:marTop w:val="0"/>
          <w:marBottom w:val="0"/>
          <w:divBdr>
            <w:top w:val="none" w:sz="0" w:space="0" w:color="auto"/>
            <w:left w:val="none" w:sz="0" w:space="0" w:color="auto"/>
            <w:bottom w:val="none" w:sz="0" w:space="0" w:color="auto"/>
            <w:right w:val="none" w:sz="0" w:space="0" w:color="auto"/>
          </w:divBdr>
        </w:div>
        <w:div w:id="2075736565">
          <w:marLeft w:val="0"/>
          <w:marRight w:val="0"/>
          <w:marTop w:val="0"/>
          <w:marBottom w:val="0"/>
          <w:divBdr>
            <w:top w:val="none" w:sz="0" w:space="0" w:color="auto"/>
            <w:left w:val="none" w:sz="0" w:space="0" w:color="auto"/>
            <w:bottom w:val="none" w:sz="0" w:space="0" w:color="auto"/>
            <w:right w:val="none" w:sz="0" w:space="0" w:color="auto"/>
          </w:divBdr>
        </w:div>
        <w:div w:id="2095086071">
          <w:marLeft w:val="0"/>
          <w:marRight w:val="0"/>
          <w:marTop w:val="0"/>
          <w:marBottom w:val="0"/>
          <w:divBdr>
            <w:top w:val="none" w:sz="0" w:space="0" w:color="auto"/>
            <w:left w:val="none" w:sz="0" w:space="0" w:color="auto"/>
            <w:bottom w:val="none" w:sz="0" w:space="0" w:color="auto"/>
            <w:right w:val="none" w:sz="0" w:space="0" w:color="auto"/>
          </w:divBdr>
        </w:div>
        <w:div w:id="883953470">
          <w:marLeft w:val="0"/>
          <w:marRight w:val="0"/>
          <w:marTop w:val="0"/>
          <w:marBottom w:val="0"/>
          <w:divBdr>
            <w:top w:val="none" w:sz="0" w:space="0" w:color="auto"/>
            <w:left w:val="none" w:sz="0" w:space="0" w:color="auto"/>
            <w:bottom w:val="none" w:sz="0" w:space="0" w:color="auto"/>
            <w:right w:val="none" w:sz="0" w:space="0" w:color="auto"/>
          </w:divBdr>
        </w:div>
        <w:div w:id="1265654694">
          <w:marLeft w:val="0"/>
          <w:marRight w:val="0"/>
          <w:marTop w:val="0"/>
          <w:marBottom w:val="0"/>
          <w:divBdr>
            <w:top w:val="none" w:sz="0" w:space="0" w:color="auto"/>
            <w:left w:val="none" w:sz="0" w:space="0" w:color="auto"/>
            <w:bottom w:val="none" w:sz="0" w:space="0" w:color="auto"/>
            <w:right w:val="none" w:sz="0" w:space="0" w:color="auto"/>
          </w:divBdr>
        </w:div>
        <w:div w:id="624000001">
          <w:marLeft w:val="0"/>
          <w:marRight w:val="0"/>
          <w:marTop w:val="0"/>
          <w:marBottom w:val="0"/>
          <w:divBdr>
            <w:top w:val="none" w:sz="0" w:space="0" w:color="auto"/>
            <w:left w:val="none" w:sz="0" w:space="0" w:color="auto"/>
            <w:bottom w:val="none" w:sz="0" w:space="0" w:color="auto"/>
            <w:right w:val="none" w:sz="0" w:space="0" w:color="auto"/>
          </w:divBdr>
        </w:div>
        <w:div w:id="1822190763">
          <w:marLeft w:val="0"/>
          <w:marRight w:val="0"/>
          <w:marTop w:val="0"/>
          <w:marBottom w:val="0"/>
          <w:divBdr>
            <w:top w:val="none" w:sz="0" w:space="0" w:color="auto"/>
            <w:left w:val="none" w:sz="0" w:space="0" w:color="auto"/>
            <w:bottom w:val="none" w:sz="0" w:space="0" w:color="auto"/>
            <w:right w:val="none" w:sz="0" w:space="0" w:color="auto"/>
          </w:divBdr>
        </w:div>
        <w:div w:id="2036467585">
          <w:marLeft w:val="0"/>
          <w:marRight w:val="0"/>
          <w:marTop w:val="0"/>
          <w:marBottom w:val="0"/>
          <w:divBdr>
            <w:top w:val="none" w:sz="0" w:space="0" w:color="auto"/>
            <w:left w:val="none" w:sz="0" w:space="0" w:color="auto"/>
            <w:bottom w:val="none" w:sz="0" w:space="0" w:color="auto"/>
            <w:right w:val="none" w:sz="0" w:space="0" w:color="auto"/>
          </w:divBdr>
        </w:div>
        <w:div w:id="1719235645">
          <w:marLeft w:val="0"/>
          <w:marRight w:val="0"/>
          <w:marTop w:val="0"/>
          <w:marBottom w:val="0"/>
          <w:divBdr>
            <w:top w:val="none" w:sz="0" w:space="0" w:color="auto"/>
            <w:left w:val="none" w:sz="0" w:space="0" w:color="auto"/>
            <w:bottom w:val="none" w:sz="0" w:space="0" w:color="auto"/>
            <w:right w:val="none" w:sz="0" w:space="0" w:color="auto"/>
          </w:divBdr>
        </w:div>
        <w:div w:id="90592391">
          <w:marLeft w:val="0"/>
          <w:marRight w:val="0"/>
          <w:marTop w:val="0"/>
          <w:marBottom w:val="0"/>
          <w:divBdr>
            <w:top w:val="none" w:sz="0" w:space="0" w:color="auto"/>
            <w:left w:val="none" w:sz="0" w:space="0" w:color="auto"/>
            <w:bottom w:val="none" w:sz="0" w:space="0" w:color="auto"/>
            <w:right w:val="none" w:sz="0" w:space="0" w:color="auto"/>
          </w:divBdr>
        </w:div>
        <w:div w:id="1536231137">
          <w:marLeft w:val="0"/>
          <w:marRight w:val="0"/>
          <w:marTop w:val="0"/>
          <w:marBottom w:val="0"/>
          <w:divBdr>
            <w:top w:val="none" w:sz="0" w:space="0" w:color="auto"/>
            <w:left w:val="none" w:sz="0" w:space="0" w:color="auto"/>
            <w:bottom w:val="none" w:sz="0" w:space="0" w:color="auto"/>
            <w:right w:val="none" w:sz="0" w:space="0" w:color="auto"/>
          </w:divBdr>
        </w:div>
        <w:div w:id="1678731552">
          <w:marLeft w:val="0"/>
          <w:marRight w:val="0"/>
          <w:marTop w:val="0"/>
          <w:marBottom w:val="0"/>
          <w:divBdr>
            <w:top w:val="none" w:sz="0" w:space="0" w:color="auto"/>
            <w:left w:val="none" w:sz="0" w:space="0" w:color="auto"/>
            <w:bottom w:val="none" w:sz="0" w:space="0" w:color="auto"/>
            <w:right w:val="none" w:sz="0" w:space="0" w:color="auto"/>
          </w:divBdr>
        </w:div>
        <w:div w:id="386228385">
          <w:marLeft w:val="0"/>
          <w:marRight w:val="0"/>
          <w:marTop w:val="0"/>
          <w:marBottom w:val="0"/>
          <w:divBdr>
            <w:top w:val="none" w:sz="0" w:space="0" w:color="auto"/>
            <w:left w:val="none" w:sz="0" w:space="0" w:color="auto"/>
            <w:bottom w:val="none" w:sz="0" w:space="0" w:color="auto"/>
            <w:right w:val="none" w:sz="0" w:space="0" w:color="auto"/>
          </w:divBdr>
        </w:div>
        <w:div w:id="316307422">
          <w:marLeft w:val="0"/>
          <w:marRight w:val="0"/>
          <w:marTop w:val="0"/>
          <w:marBottom w:val="0"/>
          <w:divBdr>
            <w:top w:val="none" w:sz="0" w:space="0" w:color="auto"/>
            <w:left w:val="none" w:sz="0" w:space="0" w:color="auto"/>
            <w:bottom w:val="none" w:sz="0" w:space="0" w:color="auto"/>
            <w:right w:val="none" w:sz="0" w:space="0" w:color="auto"/>
          </w:divBdr>
        </w:div>
        <w:div w:id="813989276">
          <w:marLeft w:val="0"/>
          <w:marRight w:val="0"/>
          <w:marTop w:val="0"/>
          <w:marBottom w:val="0"/>
          <w:divBdr>
            <w:top w:val="none" w:sz="0" w:space="0" w:color="auto"/>
            <w:left w:val="none" w:sz="0" w:space="0" w:color="auto"/>
            <w:bottom w:val="none" w:sz="0" w:space="0" w:color="auto"/>
            <w:right w:val="none" w:sz="0" w:space="0" w:color="auto"/>
          </w:divBdr>
        </w:div>
        <w:div w:id="113256390">
          <w:marLeft w:val="0"/>
          <w:marRight w:val="0"/>
          <w:marTop w:val="0"/>
          <w:marBottom w:val="0"/>
          <w:divBdr>
            <w:top w:val="none" w:sz="0" w:space="0" w:color="auto"/>
            <w:left w:val="none" w:sz="0" w:space="0" w:color="auto"/>
            <w:bottom w:val="none" w:sz="0" w:space="0" w:color="auto"/>
            <w:right w:val="none" w:sz="0" w:space="0" w:color="auto"/>
          </w:divBdr>
        </w:div>
        <w:div w:id="1892695712">
          <w:marLeft w:val="0"/>
          <w:marRight w:val="0"/>
          <w:marTop w:val="0"/>
          <w:marBottom w:val="0"/>
          <w:divBdr>
            <w:top w:val="none" w:sz="0" w:space="0" w:color="auto"/>
            <w:left w:val="none" w:sz="0" w:space="0" w:color="auto"/>
            <w:bottom w:val="none" w:sz="0" w:space="0" w:color="auto"/>
            <w:right w:val="none" w:sz="0" w:space="0" w:color="auto"/>
          </w:divBdr>
        </w:div>
        <w:div w:id="179591224">
          <w:marLeft w:val="0"/>
          <w:marRight w:val="0"/>
          <w:marTop w:val="0"/>
          <w:marBottom w:val="0"/>
          <w:divBdr>
            <w:top w:val="none" w:sz="0" w:space="0" w:color="auto"/>
            <w:left w:val="none" w:sz="0" w:space="0" w:color="auto"/>
            <w:bottom w:val="none" w:sz="0" w:space="0" w:color="auto"/>
            <w:right w:val="none" w:sz="0" w:space="0" w:color="auto"/>
          </w:divBdr>
        </w:div>
        <w:div w:id="90784286">
          <w:marLeft w:val="0"/>
          <w:marRight w:val="0"/>
          <w:marTop w:val="0"/>
          <w:marBottom w:val="0"/>
          <w:divBdr>
            <w:top w:val="none" w:sz="0" w:space="0" w:color="auto"/>
            <w:left w:val="none" w:sz="0" w:space="0" w:color="auto"/>
            <w:bottom w:val="none" w:sz="0" w:space="0" w:color="auto"/>
            <w:right w:val="none" w:sz="0" w:space="0" w:color="auto"/>
          </w:divBdr>
        </w:div>
        <w:div w:id="383218634">
          <w:marLeft w:val="0"/>
          <w:marRight w:val="0"/>
          <w:marTop w:val="0"/>
          <w:marBottom w:val="0"/>
          <w:divBdr>
            <w:top w:val="none" w:sz="0" w:space="0" w:color="auto"/>
            <w:left w:val="none" w:sz="0" w:space="0" w:color="auto"/>
            <w:bottom w:val="none" w:sz="0" w:space="0" w:color="auto"/>
            <w:right w:val="none" w:sz="0" w:space="0" w:color="auto"/>
          </w:divBdr>
        </w:div>
        <w:div w:id="705446938">
          <w:marLeft w:val="0"/>
          <w:marRight w:val="0"/>
          <w:marTop w:val="0"/>
          <w:marBottom w:val="0"/>
          <w:divBdr>
            <w:top w:val="none" w:sz="0" w:space="0" w:color="auto"/>
            <w:left w:val="none" w:sz="0" w:space="0" w:color="auto"/>
            <w:bottom w:val="none" w:sz="0" w:space="0" w:color="auto"/>
            <w:right w:val="none" w:sz="0" w:space="0" w:color="auto"/>
          </w:divBdr>
        </w:div>
        <w:div w:id="701441673">
          <w:marLeft w:val="0"/>
          <w:marRight w:val="0"/>
          <w:marTop w:val="0"/>
          <w:marBottom w:val="0"/>
          <w:divBdr>
            <w:top w:val="none" w:sz="0" w:space="0" w:color="auto"/>
            <w:left w:val="none" w:sz="0" w:space="0" w:color="auto"/>
            <w:bottom w:val="none" w:sz="0" w:space="0" w:color="auto"/>
            <w:right w:val="none" w:sz="0" w:space="0" w:color="auto"/>
          </w:divBdr>
        </w:div>
        <w:div w:id="1611860492">
          <w:marLeft w:val="0"/>
          <w:marRight w:val="0"/>
          <w:marTop w:val="0"/>
          <w:marBottom w:val="0"/>
          <w:divBdr>
            <w:top w:val="none" w:sz="0" w:space="0" w:color="auto"/>
            <w:left w:val="none" w:sz="0" w:space="0" w:color="auto"/>
            <w:bottom w:val="none" w:sz="0" w:space="0" w:color="auto"/>
            <w:right w:val="none" w:sz="0" w:space="0" w:color="auto"/>
          </w:divBdr>
        </w:div>
        <w:div w:id="1916696754">
          <w:marLeft w:val="0"/>
          <w:marRight w:val="0"/>
          <w:marTop w:val="0"/>
          <w:marBottom w:val="0"/>
          <w:divBdr>
            <w:top w:val="none" w:sz="0" w:space="0" w:color="auto"/>
            <w:left w:val="none" w:sz="0" w:space="0" w:color="auto"/>
            <w:bottom w:val="none" w:sz="0" w:space="0" w:color="auto"/>
            <w:right w:val="none" w:sz="0" w:space="0" w:color="auto"/>
          </w:divBdr>
        </w:div>
        <w:div w:id="1776944359">
          <w:marLeft w:val="0"/>
          <w:marRight w:val="0"/>
          <w:marTop w:val="0"/>
          <w:marBottom w:val="0"/>
          <w:divBdr>
            <w:top w:val="none" w:sz="0" w:space="0" w:color="auto"/>
            <w:left w:val="none" w:sz="0" w:space="0" w:color="auto"/>
            <w:bottom w:val="none" w:sz="0" w:space="0" w:color="auto"/>
            <w:right w:val="none" w:sz="0" w:space="0" w:color="auto"/>
          </w:divBdr>
        </w:div>
        <w:div w:id="726687367">
          <w:marLeft w:val="0"/>
          <w:marRight w:val="0"/>
          <w:marTop w:val="0"/>
          <w:marBottom w:val="0"/>
          <w:divBdr>
            <w:top w:val="none" w:sz="0" w:space="0" w:color="auto"/>
            <w:left w:val="none" w:sz="0" w:space="0" w:color="auto"/>
            <w:bottom w:val="none" w:sz="0" w:space="0" w:color="auto"/>
            <w:right w:val="none" w:sz="0" w:space="0" w:color="auto"/>
          </w:divBdr>
        </w:div>
        <w:div w:id="2105420090">
          <w:marLeft w:val="0"/>
          <w:marRight w:val="0"/>
          <w:marTop w:val="0"/>
          <w:marBottom w:val="0"/>
          <w:divBdr>
            <w:top w:val="none" w:sz="0" w:space="0" w:color="auto"/>
            <w:left w:val="none" w:sz="0" w:space="0" w:color="auto"/>
            <w:bottom w:val="none" w:sz="0" w:space="0" w:color="auto"/>
            <w:right w:val="none" w:sz="0" w:space="0" w:color="auto"/>
          </w:divBdr>
        </w:div>
        <w:div w:id="694773945">
          <w:marLeft w:val="0"/>
          <w:marRight w:val="0"/>
          <w:marTop w:val="0"/>
          <w:marBottom w:val="0"/>
          <w:divBdr>
            <w:top w:val="none" w:sz="0" w:space="0" w:color="auto"/>
            <w:left w:val="none" w:sz="0" w:space="0" w:color="auto"/>
            <w:bottom w:val="none" w:sz="0" w:space="0" w:color="auto"/>
            <w:right w:val="none" w:sz="0" w:space="0" w:color="auto"/>
          </w:divBdr>
        </w:div>
        <w:div w:id="779297249">
          <w:marLeft w:val="0"/>
          <w:marRight w:val="0"/>
          <w:marTop w:val="0"/>
          <w:marBottom w:val="0"/>
          <w:divBdr>
            <w:top w:val="none" w:sz="0" w:space="0" w:color="auto"/>
            <w:left w:val="none" w:sz="0" w:space="0" w:color="auto"/>
            <w:bottom w:val="none" w:sz="0" w:space="0" w:color="auto"/>
            <w:right w:val="none" w:sz="0" w:space="0" w:color="auto"/>
          </w:divBdr>
        </w:div>
        <w:div w:id="1470898862">
          <w:marLeft w:val="0"/>
          <w:marRight w:val="0"/>
          <w:marTop w:val="0"/>
          <w:marBottom w:val="0"/>
          <w:divBdr>
            <w:top w:val="none" w:sz="0" w:space="0" w:color="auto"/>
            <w:left w:val="none" w:sz="0" w:space="0" w:color="auto"/>
            <w:bottom w:val="none" w:sz="0" w:space="0" w:color="auto"/>
            <w:right w:val="none" w:sz="0" w:space="0" w:color="auto"/>
          </w:divBdr>
        </w:div>
        <w:div w:id="195318698">
          <w:marLeft w:val="0"/>
          <w:marRight w:val="0"/>
          <w:marTop w:val="0"/>
          <w:marBottom w:val="0"/>
          <w:divBdr>
            <w:top w:val="none" w:sz="0" w:space="0" w:color="auto"/>
            <w:left w:val="none" w:sz="0" w:space="0" w:color="auto"/>
            <w:bottom w:val="none" w:sz="0" w:space="0" w:color="auto"/>
            <w:right w:val="none" w:sz="0" w:space="0" w:color="auto"/>
          </w:divBdr>
        </w:div>
        <w:div w:id="949094536">
          <w:marLeft w:val="0"/>
          <w:marRight w:val="0"/>
          <w:marTop w:val="0"/>
          <w:marBottom w:val="0"/>
          <w:divBdr>
            <w:top w:val="none" w:sz="0" w:space="0" w:color="auto"/>
            <w:left w:val="none" w:sz="0" w:space="0" w:color="auto"/>
            <w:bottom w:val="none" w:sz="0" w:space="0" w:color="auto"/>
            <w:right w:val="none" w:sz="0" w:space="0" w:color="auto"/>
          </w:divBdr>
        </w:div>
        <w:div w:id="1591154191">
          <w:marLeft w:val="0"/>
          <w:marRight w:val="0"/>
          <w:marTop w:val="0"/>
          <w:marBottom w:val="0"/>
          <w:divBdr>
            <w:top w:val="none" w:sz="0" w:space="0" w:color="auto"/>
            <w:left w:val="none" w:sz="0" w:space="0" w:color="auto"/>
            <w:bottom w:val="none" w:sz="0" w:space="0" w:color="auto"/>
            <w:right w:val="none" w:sz="0" w:space="0" w:color="auto"/>
          </w:divBdr>
        </w:div>
        <w:div w:id="1352031574">
          <w:marLeft w:val="0"/>
          <w:marRight w:val="0"/>
          <w:marTop w:val="0"/>
          <w:marBottom w:val="0"/>
          <w:divBdr>
            <w:top w:val="none" w:sz="0" w:space="0" w:color="auto"/>
            <w:left w:val="none" w:sz="0" w:space="0" w:color="auto"/>
            <w:bottom w:val="none" w:sz="0" w:space="0" w:color="auto"/>
            <w:right w:val="none" w:sz="0" w:space="0" w:color="auto"/>
          </w:divBdr>
        </w:div>
        <w:div w:id="1337146532">
          <w:marLeft w:val="0"/>
          <w:marRight w:val="0"/>
          <w:marTop w:val="0"/>
          <w:marBottom w:val="0"/>
          <w:divBdr>
            <w:top w:val="none" w:sz="0" w:space="0" w:color="auto"/>
            <w:left w:val="none" w:sz="0" w:space="0" w:color="auto"/>
            <w:bottom w:val="none" w:sz="0" w:space="0" w:color="auto"/>
            <w:right w:val="none" w:sz="0" w:space="0" w:color="auto"/>
          </w:divBdr>
        </w:div>
        <w:div w:id="2077166377">
          <w:marLeft w:val="0"/>
          <w:marRight w:val="0"/>
          <w:marTop w:val="0"/>
          <w:marBottom w:val="0"/>
          <w:divBdr>
            <w:top w:val="none" w:sz="0" w:space="0" w:color="auto"/>
            <w:left w:val="none" w:sz="0" w:space="0" w:color="auto"/>
            <w:bottom w:val="none" w:sz="0" w:space="0" w:color="auto"/>
            <w:right w:val="none" w:sz="0" w:space="0" w:color="auto"/>
          </w:divBdr>
        </w:div>
        <w:div w:id="680812624">
          <w:marLeft w:val="0"/>
          <w:marRight w:val="0"/>
          <w:marTop w:val="0"/>
          <w:marBottom w:val="0"/>
          <w:divBdr>
            <w:top w:val="none" w:sz="0" w:space="0" w:color="auto"/>
            <w:left w:val="none" w:sz="0" w:space="0" w:color="auto"/>
            <w:bottom w:val="none" w:sz="0" w:space="0" w:color="auto"/>
            <w:right w:val="none" w:sz="0" w:space="0" w:color="auto"/>
          </w:divBdr>
        </w:div>
        <w:div w:id="166797465">
          <w:marLeft w:val="0"/>
          <w:marRight w:val="0"/>
          <w:marTop w:val="0"/>
          <w:marBottom w:val="0"/>
          <w:divBdr>
            <w:top w:val="none" w:sz="0" w:space="0" w:color="auto"/>
            <w:left w:val="none" w:sz="0" w:space="0" w:color="auto"/>
            <w:bottom w:val="none" w:sz="0" w:space="0" w:color="auto"/>
            <w:right w:val="none" w:sz="0" w:space="0" w:color="auto"/>
          </w:divBdr>
        </w:div>
        <w:div w:id="582448919">
          <w:marLeft w:val="0"/>
          <w:marRight w:val="0"/>
          <w:marTop w:val="0"/>
          <w:marBottom w:val="0"/>
          <w:divBdr>
            <w:top w:val="none" w:sz="0" w:space="0" w:color="auto"/>
            <w:left w:val="none" w:sz="0" w:space="0" w:color="auto"/>
            <w:bottom w:val="none" w:sz="0" w:space="0" w:color="auto"/>
            <w:right w:val="none" w:sz="0" w:space="0" w:color="auto"/>
          </w:divBdr>
        </w:div>
        <w:div w:id="1553081350">
          <w:marLeft w:val="0"/>
          <w:marRight w:val="0"/>
          <w:marTop w:val="0"/>
          <w:marBottom w:val="0"/>
          <w:divBdr>
            <w:top w:val="none" w:sz="0" w:space="0" w:color="auto"/>
            <w:left w:val="none" w:sz="0" w:space="0" w:color="auto"/>
            <w:bottom w:val="none" w:sz="0" w:space="0" w:color="auto"/>
            <w:right w:val="none" w:sz="0" w:space="0" w:color="auto"/>
          </w:divBdr>
        </w:div>
        <w:div w:id="406924956">
          <w:marLeft w:val="0"/>
          <w:marRight w:val="0"/>
          <w:marTop w:val="0"/>
          <w:marBottom w:val="0"/>
          <w:divBdr>
            <w:top w:val="none" w:sz="0" w:space="0" w:color="auto"/>
            <w:left w:val="none" w:sz="0" w:space="0" w:color="auto"/>
            <w:bottom w:val="none" w:sz="0" w:space="0" w:color="auto"/>
            <w:right w:val="none" w:sz="0" w:space="0" w:color="auto"/>
          </w:divBdr>
        </w:div>
        <w:div w:id="975911820">
          <w:marLeft w:val="0"/>
          <w:marRight w:val="0"/>
          <w:marTop w:val="0"/>
          <w:marBottom w:val="0"/>
          <w:divBdr>
            <w:top w:val="none" w:sz="0" w:space="0" w:color="auto"/>
            <w:left w:val="none" w:sz="0" w:space="0" w:color="auto"/>
            <w:bottom w:val="none" w:sz="0" w:space="0" w:color="auto"/>
            <w:right w:val="none" w:sz="0" w:space="0" w:color="auto"/>
          </w:divBdr>
        </w:div>
        <w:div w:id="299187207">
          <w:marLeft w:val="0"/>
          <w:marRight w:val="0"/>
          <w:marTop w:val="0"/>
          <w:marBottom w:val="0"/>
          <w:divBdr>
            <w:top w:val="none" w:sz="0" w:space="0" w:color="auto"/>
            <w:left w:val="none" w:sz="0" w:space="0" w:color="auto"/>
            <w:bottom w:val="none" w:sz="0" w:space="0" w:color="auto"/>
            <w:right w:val="none" w:sz="0" w:space="0" w:color="auto"/>
          </w:divBdr>
        </w:div>
        <w:div w:id="1944798920">
          <w:marLeft w:val="0"/>
          <w:marRight w:val="0"/>
          <w:marTop w:val="0"/>
          <w:marBottom w:val="0"/>
          <w:divBdr>
            <w:top w:val="none" w:sz="0" w:space="0" w:color="auto"/>
            <w:left w:val="none" w:sz="0" w:space="0" w:color="auto"/>
            <w:bottom w:val="none" w:sz="0" w:space="0" w:color="auto"/>
            <w:right w:val="none" w:sz="0" w:space="0" w:color="auto"/>
          </w:divBdr>
        </w:div>
        <w:div w:id="311450076">
          <w:marLeft w:val="0"/>
          <w:marRight w:val="0"/>
          <w:marTop w:val="0"/>
          <w:marBottom w:val="0"/>
          <w:divBdr>
            <w:top w:val="none" w:sz="0" w:space="0" w:color="auto"/>
            <w:left w:val="none" w:sz="0" w:space="0" w:color="auto"/>
            <w:bottom w:val="none" w:sz="0" w:space="0" w:color="auto"/>
            <w:right w:val="none" w:sz="0" w:space="0" w:color="auto"/>
          </w:divBdr>
        </w:div>
        <w:div w:id="1893031450">
          <w:marLeft w:val="0"/>
          <w:marRight w:val="0"/>
          <w:marTop w:val="0"/>
          <w:marBottom w:val="0"/>
          <w:divBdr>
            <w:top w:val="none" w:sz="0" w:space="0" w:color="auto"/>
            <w:left w:val="none" w:sz="0" w:space="0" w:color="auto"/>
            <w:bottom w:val="none" w:sz="0" w:space="0" w:color="auto"/>
            <w:right w:val="none" w:sz="0" w:space="0" w:color="auto"/>
          </w:divBdr>
        </w:div>
        <w:div w:id="498234427">
          <w:marLeft w:val="0"/>
          <w:marRight w:val="0"/>
          <w:marTop w:val="0"/>
          <w:marBottom w:val="0"/>
          <w:divBdr>
            <w:top w:val="none" w:sz="0" w:space="0" w:color="auto"/>
            <w:left w:val="none" w:sz="0" w:space="0" w:color="auto"/>
            <w:bottom w:val="none" w:sz="0" w:space="0" w:color="auto"/>
            <w:right w:val="none" w:sz="0" w:space="0" w:color="auto"/>
          </w:divBdr>
        </w:div>
        <w:div w:id="816343646">
          <w:marLeft w:val="0"/>
          <w:marRight w:val="0"/>
          <w:marTop w:val="0"/>
          <w:marBottom w:val="0"/>
          <w:divBdr>
            <w:top w:val="none" w:sz="0" w:space="0" w:color="auto"/>
            <w:left w:val="none" w:sz="0" w:space="0" w:color="auto"/>
            <w:bottom w:val="none" w:sz="0" w:space="0" w:color="auto"/>
            <w:right w:val="none" w:sz="0" w:space="0" w:color="auto"/>
          </w:divBdr>
        </w:div>
        <w:div w:id="815268333">
          <w:marLeft w:val="0"/>
          <w:marRight w:val="0"/>
          <w:marTop w:val="0"/>
          <w:marBottom w:val="0"/>
          <w:divBdr>
            <w:top w:val="none" w:sz="0" w:space="0" w:color="auto"/>
            <w:left w:val="none" w:sz="0" w:space="0" w:color="auto"/>
            <w:bottom w:val="none" w:sz="0" w:space="0" w:color="auto"/>
            <w:right w:val="none" w:sz="0" w:space="0" w:color="auto"/>
          </w:divBdr>
        </w:div>
        <w:div w:id="1814250349">
          <w:marLeft w:val="0"/>
          <w:marRight w:val="0"/>
          <w:marTop w:val="0"/>
          <w:marBottom w:val="0"/>
          <w:divBdr>
            <w:top w:val="none" w:sz="0" w:space="0" w:color="auto"/>
            <w:left w:val="none" w:sz="0" w:space="0" w:color="auto"/>
            <w:bottom w:val="none" w:sz="0" w:space="0" w:color="auto"/>
            <w:right w:val="none" w:sz="0" w:space="0" w:color="auto"/>
          </w:divBdr>
        </w:div>
        <w:div w:id="1226722823">
          <w:marLeft w:val="0"/>
          <w:marRight w:val="0"/>
          <w:marTop w:val="0"/>
          <w:marBottom w:val="0"/>
          <w:divBdr>
            <w:top w:val="none" w:sz="0" w:space="0" w:color="auto"/>
            <w:left w:val="none" w:sz="0" w:space="0" w:color="auto"/>
            <w:bottom w:val="none" w:sz="0" w:space="0" w:color="auto"/>
            <w:right w:val="none" w:sz="0" w:space="0" w:color="auto"/>
          </w:divBdr>
        </w:div>
        <w:div w:id="294604469">
          <w:marLeft w:val="0"/>
          <w:marRight w:val="0"/>
          <w:marTop w:val="0"/>
          <w:marBottom w:val="0"/>
          <w:divBdr>
            <w:top w:val="none" w:sz="0" w:space="0" w:color="auto"/>
            <w:left w:val="none" w:sz="0" w:space="0" w:color="auto"/>
            <w:bottom w:val="none" w:sz="0" w:space="0" w:color="auto"/>
            <w:right w:val="none" w:sz="0" w:space="0" w:color="auto"/>
          </w:divBdr>
        </w:div>
        <w:div w:id="81921105">
          <w:marLeft w:val="0"/>
          <w:marRight w:val="0"/>
          <w:marTop w:val="0"/>
          <w:marBottom w:val="0"/>
          <w:divBdr>
            <w:top w:val="none" w:sz="0" w:space="0" w:color="auto"/>
            <w:left w:val="none" w:sz="0" w:space="0" w:color="auto"/>
            <w:bottom w:val="none" w:sz="0" w:space="0" w:color="auto"/>
            <w:right w:val="none" w:sz="0" w:space="0" w:color="auto"/>
          </w:divBdr>
        </w:div>
        <w:div w:id="723527892">
          <w:marLeft w:val="0"/>
          <w:marRight w:val="0"/>
          <w:marTop w:val="0"/>
          <w:marBottom w:val="0"/>
          <w:divBdr>
            <w:top w:val="none" w:sz="0" w:space="0" w:color="auto"/>
            <w:left w:val="none" w:sz="0" w:space="0" w:color="auto"/>
            <w:bottom w:val="none" w:sz="0" w:space="0" w:color="auto"/>
            <w:right w:val="none" w:sz="0" w:space="0" w:color="auto"/>
          </w:divBdr>
        </w:div>
        <w:div w:id="1491404863">
          <w:marLeft w:val="0"/>
          <w:marRight w:val="0"/>
          <w:marTop w:val="0"/>
          <w:marBottom w:val="0"/>
          <w:divBdr>
            <w:top w:val="none" w:sz="0" w:space="0" w:color="auto"/>
            <w:left w:val="none" w:sz="0" w:space="0" w:color="auto"/>
            <w:bottom w:val="none" w:sz="0" w:space="0" w:color="auto"/>
            <w:right w:val="none" w:sz="0" w:space="0" w:color="auto"/>
          </w:divBdr>
        </w:div>
        <w:div w:id="1789854450">
          <w:marLeft w:val="0"/>
          <w:marRight w:val="0"/>
          <w:marTop w:val="0"/>
          <w:marBottom w:val="0"/>
          <w:divBdr>
            <w:top w:val="none" w:sz="0" w:space="0" w:color="auto"/>
            <w:left w:val="none" w:sz="0" w:space="0" w:color="auto"/>
            <w:bottom w:val="none" w:sz="0" w:space="0" w:color="auto"/>
            <w:right w:val="none" w:sz="0" w:space="0" w:color="auto"/>
          </w:divBdr>
        </w:div>
        <w:div w:id="2084789499">
          <w:marLeft w:val="0"/>
          <w:marRight w:val="0"/>
          <w:marTop w:val="0"/>
          <w:marBottom w:val="0"/>
          <w:divBdr>
            <w:top w:val="none" w:sz="0" w:space="0" w:color="auto"/>
            <w:left w:val="none" w:sz="0" w:space="0" w:color="auto"/>
            <w:bottom w:val="none" w:sz="0" w:space="0" w:color="auto"/>
            <w:right w:val="none" w:sz="0" w:space="0" w:color="auto"/>
          </w:divBdr>
        </w:div>
        <w:div w:id="456876580">
          <w:marLeft w:val="0"/>
          <w:marRight w:val="0"/>
          <w:marTop w:val="0"/>
          <w:marBottom w:val="0"/>
          <w:divBdr>
            <w:top w:val="none" w:sz="0" w:space="0" w:color="auto"/>
            <w:left w:val="none" w:sz="0" w:space="0" w:color="auto"/>
            <w:bottom w:val="none" w:sz="0" w:space="0" w:color="auto"/>
            <w:right w:val="none" w:sz="0" w:space="0" w:color="auto"/>
          </w:divBdr>
        </w:div>
        <w:div w:id="639655914">
          <w:marLeft w:val="0"/>
          <w:marRight w:val="0"/>
          <w:marTop w:val="0"/>
          <w:marBottom w:val="0"/>
          <w:divBdr>
            <w:top w:val="none" w:sz="0" w:space="0" w:color="auto"/>
            <w:left w:val="none" w:sz="0" w:space="0" w:color="auto"/>
            <w:bottom w:val="none" w:sz="0" w:space="0" w:color="auto"/>
            <w:right w:val="none" w:sz="0" w:space="0" w:color="auto"/>
          </w:divBdr>
        </w:div>
        <w:div w:id="1198733512">
          <w:marLeft w:val="0"/>
          <w:marRight w:val="0"/>
          <w:marTop w:val="0"/>
          <w:marBottom w:val="0"/>
          <w:divBdr>
            <w:top w:val="none" w:sz="0" w:space="0" w:color="auto"/>
            <w:left w:val="none" w:sz="0" w:space="0" w:color="auto"/>
            <w:bottom w:val="none" w:sz="0" w:space="0" w:color="auto"/>
            <w:right w:val="none" w:sz="0" w:space="0" w:color="auto"/>
          </w:divBdr>
        </w:div>
        <w:div w:id="1623877623">
          <w:marLeft w:val="0"/>
          <w:marRight w:val="0"/>
          <w:marTop w:val="0"/>
          <w:marBottom w:val="0"/>
          <w:divBdr>
            <w:top w:val="none" w:sz="0" w:space="0" w:color="auto"/>
            <w:left w:val="none" w:sz="0" w:space="0" w:color="auto"/>
            <w:bottom w:val="none" w:sz="0" w:space="0" w:color="auto"/>
            <w:right w:val="none" w:sz="0" w:space="0" w:color="auto"/>
          </w:divBdr>
        </w:div>
        <w:div w:id="158497890">
          <w:marLeft w:val="0"/>
          <w:marRight w:val="0"/>
          <w:marTop w:val="0"/>
          <w:marBottom w:val="0"/>
          <w:divBdr>
            <w:top w:val="none" w:sz="0" w:space="0" w:color="auto"/>
            <w:left w:val="none" w:sz="0" w:space="0" w:color="auto"/>
            <w:bottom w:val="none" w:sz="0" w:space="0" w:color="auto"/>
            <w:right w:val="none" w:sz="0" w:space="0" w:color="auto"/>
          </w:divBdr>
        </w:div>
        <w:div w:id="1767266652">
          <w:marLeft w:val="0"/>
          <w:marRight w:val="0"/>
          <w:marTop w:val="0"/>
          <w:marBottom w:val="0"/>
          <w:divBdr>
            <w:top w:val="none" w:sz="0" w:space="0" w:color="auto"/>
            <w:left w:val="none" w:sz="0" w:space="0" w:color="auto"/>
            <w:bottom w:val="none" w:sz="0" w:space="0" w:color="auto"/>
            <w:right w:val="none" w:sz="0" w:space="0" w:color="auto"/>
          </w:divBdr>
        </w:div>
        <w:div w:id="1121917565">
          <w:marLeft w:val="0"/>
          <w:marRight w:val="0"/>
          <w:marTop w:val="0"/>
          <w:marBottom w:val="0"/>
          <w:divBdr>
            <w:top w:val="none" w:sz="0" w:space="0" w:color="auto"/>
            <w:left w:val="none" w:sz="0" w:space="0" w:color="auto"/>
            <w:bottom w:val="none" w:sz="0" w:space="0" w:color="auto"/>
            <w:right w:val="none" w:sz="0" w:space="0" w:color="auto"/>
          </w:divBdr>
        </w:div>
        <w:div w:id="767895515">
          <w:marLeft w:val="0"/>
          <w:marRight w:val="0"/>
          <w:marTop w:val="0"/>
          <w:marBottom w:val="0"/>
          <w:divBdr>
            <w:top w:val="none" w:sz="0" w:space="0" w:color="auto"/>
            <w:left w:val="none" w:sz="0" w:space="0" w:color="auto"/>
            <w:bottom w:val="none" w:sz="0" w:space="0" w:color="auto"/>
            <w:right w:val="none" w:sz="0" w:space="0" w:color="auto"/>
          </w:divBdr>
        </w:div>
        <w:div w:id="160312565">
          <w:marLeft w:val="0"/>
          <w:marRight w:val="0"/>
          <w:marTop w:val="0"/>
          <w:marBottom w:val="0"/>
          <w:divBdr>
            <w:top w:val="none" w:sz="0" w:space="0" w:color="auto"/>
            <w:left w:val="none" w:sz="0" w:space="0" w:color="auto"/>
            <w:bottom w:val="none" w:sz="0" w:space="0" w:color="auto"/>
            <w:right w:val="none" w:sz="0" w:space="0" w:color="auto"/>
          </w:divBdr>
        </w:div>
        <w:div w:id="1071193497">
          <w:marLeft w:val="0"/>
          <w:marRight w:val="0"/>
          <w:marTop w:val="0"/>
          <w:marBottom w:val="0"/>
          <w:divBdr>
            <w:top w:val="none" w:sz="0" w:space="0" w:color="auto"/>
            <w:left w:val="none" w:sz="0" w:space="0" w:color="auto"/>
            <w:bottom w:val="none" w:sz="0" w:space="0" w:color="auto"/>
            <w:right w:val="none" w:sz="0" w:space="0" w:color="auto"/>
          </w:divBdr>
        </w:div>
        <w:div w:id="122626799">
          <w:marLeft w:val="0"/>
          <w:marRight w:val="0"/>
          <w:marTop w:val="0"/>
          <w:marBottom w:val="0"/>
          <w:divBdr>
            <w:top w:val="none" w:sz="0" w:space="0" w:color="auto"/>
            <w:left w:val="none" w:sz="0" w:space="0" w:color="auto"/>
            <w:bottom w:val="none" w:sz="0" w:space="0" w:color="auto"/>
            <w:right w:val="none" w:sz="0" w:space="0" w:color="auto"/>
          </w:divBdr>
        </w:div>
        <w:div w:id="738287821">
          <w:marLeft w:val="0"/>
          <w:marRight w:val="0"/>
          <w:marTop w:val="0"/>
          <w:marBottom w:val="0"/>
          <w:divBdr>
            <w:top w:val="none" w:sz="0" w:space="0" w:color="auto"/>
            <w:left w:val="none" w:sz="0" w:space="0" w:color="auto"/>
            <w:bottom w:val="none" w:sz="0" w:space="0" w:color="auto"/>
            <w:right w:val="none" w:sz="0" w:space="0" w:color="auto"/>
          </w:divBdr>
        </w:div>
        <w:div w:id="1290863047">
          <w:marLeft w:val="0"/>
          <w:marRight w:val="0"/>
          <w:marTop w:val="0"/>
          <w:marBottom w:val="0"/>
          <w:divBdr>
            <w:top w:val="none" w:sz="0" w:space="0" w:color="auto"/>
            <w:left w:val="none" w:sz="0" w:space="0" w:color="auto"/>
            <w:bottom w:val="none" w:sz="0" w:space="0" w:color="auto"/>
            <w:right w:val="none" w:sz="0" w:space="0" w:color="auto"/>
          </w:divBdr>
        </w:div>
        <w:div w:id="1024482475">
          <w:marLeft w:val="0"/>
          <w:marRight w:val="0"/>
          <w:marTop w:val="0"/>
          <w:marBottom w:val="0"/>
          <w:divBdr>
            <w:top w:val="none" w:sz="0" w:space="0" w:color="auto"/>
            <w:left w:val="none" w:sz="0" w:space="0" w:color="auto"/>
            <w:bottom w:val="none" w:sz="0" w:space="0" w:color="auto"/>
            <w:right w:val="none" w:sz="0" w:space="0" w:color="auto"/>
          </w:divBdr>
        </w:div>
        <w:div w:id="1034354759">
          <w:marLeft w:val="0"/>
          <w:marRight w:val="0"/>
          <w:marTop w:val="0"/>
          <w:marBottom w:val="0"/>
          <w:divBdr>
            <w:top w:val="none" w:sz="0" w:space="0" w:color="auto"/>
            <w:left w:val="none" w:sz="0" w:space="0" w:color="auto"/>
            <w:bottom w:val="none" w:sz="0" w:space="0" w:color="auto"/>
            <w:right w:val="none" w:sz="0" w:space="0" w:color="auto"/>
          </w:divBdr>
        </w:div>
        <w:div w:id="636179999">
          <w:marLeft w:val="0"/>
          <w:marRight w:val="0"/>
          <w:marTop w:val="0"/>
          <w:marBottom w:val="0"/>
          <w:divBdr>
            <w:top w:val="none" w:sz="0" w:space="0" w:color="auto"/>
            <w:left w:val="none" w:sz="0" w:space="0" w:color="auto"/>
            <w:bottom w:val="none" w:sz="0" w:space="0" w:color="auto"/>
            <w:right w:val="none" w:sz="0" w:space="0" w:color="auto"/>
          </w:divBdr>
        </w:div>
        <w:div w:id="195430389">
          <w:marLeft w:val="0"/>
          <w:marRight w:val="0"/>
          <w:marTop w:val="0"/>
          <w:marBottom w:val="0"/>
          <w:divBdr>
            <w:top w:val="none" w:sz="0" w:space="0" w:color="auto"/>
            <w:left w:val="none" w:sz="0" w:space="0" w:color="auto"/>
            <w:bottom w:val="none" w:sz="0" w:space="0" w:color="auto"/>
            <w:right w:val="none" w:sz="0" w:space="0" w:color="auto"/>
          </w:divBdr>
        </w:div>
        <w:div w:id="1048191209">
          <w:marLeft w:val="0"/>
          <w:marRight w:val="0"/>
          <w:marTop w:val="0"/>
          <w:marBottom w:val="0"/>
          <w:divBdr>
            <w:top w:val="none" w:sz="0" w:space="0" w:color="auto"/>
            <w:left w:val="none" w:sz="0" w:space="0" w:color="auto"/>
            <w:bottom w:val="none" w:sz="0" w:space="0" w:color="auto"/>
            <w:right w:val="none" w:sz="0" w:space="0" w:color="auto"/>
          </w:divBdr>
        </w:div>
        <w:div w:id="442849234">
          <w:marLeft w:val="0"/>
          <w:marRight w:val="0"/>
          <w:marTop w:val="0"/>
          <w:marBottom w:val="0"/>
          <w:divBdr>
            <w:top w:val="none" w:sz="0" w:space="0" w:color="auto"/>
            <w:left w:val="none" w:sz="0" w:space="0" w:color="auto"/>
            <w:bottom w:val="none" w:sz="0" w:space="0" w:color="auto"/>
            <w:right w:val="none" w:sz="0" w:space="0" w:color="auto"/>
          </w:divBdr>
        </w:div>
        <w:div w:id="1011762024">
          <w:marLeft w:val="0"/>
          <w:marRight w:val="0"/>
          <w:marTop w:val="0"/>
          <w:marBottom w:val="0"/>
          <w:divBdr>
            <w:top w:val="none" w:sz="0" w:space="0" w:color="auto"/>
            <w:left w:val="none" w:sz="0" w:space="0" w:color="auto"/>
            <w:bottom w:val="none" w:sz="0" w:space="0" w:color="auto"/>
            <w:right w:val="none" w:sz="0" w:space="0" w:color="auto"/>
          </w:divBdr>
        </w:div>
        <w:div w:id="259531442">
          <w:marLeft w:val="0"/>
          <w:marRight w:val="0"/>
          <w:marTop w:val="0"/>
          <w:marBottom w:val="0"/>
          <w:divBdr>
            <w:top w:val="none" w:sz="0" w:space="0" w:color="auto"/>
            <w:left w:val="none" w:sz="0" w:space="0" w:color="auto"/>
            <w:bottom w:val="none" w:sz="0" w:space="0" w:color="auto"/>
            <w:right w:val="none" w:sz="0" w:space="0" w:color="auto"/>
          </w:divBdr>
        </w:div>
        <w:div w:id="510947256">
          <w:marLeft w:val="0"/>
          <w:marRight w:val="0"/>
          <w:marTop w:val="0"/>
          <w:marBottom w:val="0"/>
          <w:divBdr>
            <w:top w:val="none" w:sz="0" w:space="0" w:color="auto"/>
            <w:left w:val="none" w:sz="0" w:space="0" w:color="auto"/>
            <w:bottom w:val="none" w:sz="0" w:space="0" w:color="auto"/>
            <w:right w:val="none" w:sz="0" w:space="0" w:color="auto"/>
          </w:divBdr>
        </w:div>
        <w:div w:id="501051166">
          <w:marLeft w:val="0"/>
          <w:marRight w:val="0"/>
          <w:marTop w:val="0"/>
          <w:marBottom w:val="0"/>
          <w:divBdr>
            <w:top w:val="none" w:sz="0" w:space="0" w:color="auto"/>
            <w:left w:val="none" w:sz="0" w:space="0" w:color="auto"/>
            <w:bottom w:val="none" w:sz="0" w:space="0" w:color="auto"/>
            <w:right w:val="none" w:sz="0" w:space="0" w:color="auto"/>
          </w:divBdr>
        </w:div>
        <w:div w:id="238373586">
          <w:marLeft w:val="0"/>
          <w:marRight w:val="0"/>
          <w:marTop w:val="0"/>
          <w:marBottom w:val="0"/>
          <w:divBdr>
            <w:top w:val="none" w:sz="0" w:space="0" w:color="auto"/>
            <w:left w:val="none" w:sz="0" w:space="0" w:color="auto"/>
            <w:bottom w:val="none" w:sz="0" w:space="0" w:color="auto"/>
            <w:right w:val="none" w:sz="0" w:space="0" w:color="auto"/>
          </w:divBdr>
        </w:div>
        <w:div w:id="1994941547">
          <w:marLeft w:val="0"/>
          <w:marRight w:val="0"/>
          <w:marTop w:val="0"/>
          <w:marBottom w:val="0"/>
          <w:divBdr>
            <w:top w:val="none" w:sz="0" w:space="0" w:color="auto"/>
            <w:left w:val="none" w:sz="0" w:space="0" w:color="auto"/>
            <w:bottom w:val="none" w:sz="0" w:space="0" w:color="auto"/>
            <w:right w:val="none" w:sz="0" w:space="0" w:color="auto"/>
          </w:divBdr>
        </w:div>
        <w:div w:id="1918712329">
          <w:marLeft w:val="0"/>
          <w:marRight w:val="0"/>
          <w:marTop w:val="0"/>
          <w:marBottom w:val="0"/>
          <w:divBdr>
            <w:top w:val="none" w:sz="0" w:space="0" w:color="auto"/>
            <w:left w:val="none" w:sz="0" w:space="0" w:color="auto"/>
            <w:bottom w:val="none" w:sz="0" w:space="0" w:color="auto"/>
            <w:right w:val="none" w:sz="0" w:space="0" w:color="auto"/>
          </w:divBdr>
        </w:div>
        <w:div w:id="325399502">
          <w:marLeft w:val="0"/>
          <w:marRight w:val="0"/>
          <w:marTop w:val="0"/>
          <w:marBottom w:val="0"/>
          <w:divBdr>
            <w:top w:val="none" w:sz="0" w:space="0" w:color="auto"/>
            <w:left w:val="none" w:sz="0" w:space="0" w:color="auto"/>
            <w:bottom w:val="none" w:sz="0" w:space="0" w:color="auto"/>
            <w:right w:val="none" w:sz="0" w:space="0" w:color="auto"/>
          </w:divBdr>
        </w:div>
        <w:div w:id="1859151695">
          <w:marLeft w:val="0"/>
          <w:marRight w:val="0"/>
          <w:marTop w:val="0"/>
          <w:marBottom w:val="0"/>
          <w:divBdr>
            <w:top w:val="none" w:sz="0" w:space="0" w:color="auto"/>
            <w:left w:val="none" w:sz="0" w:space="0" w:color="auto"/>
            <w:bottom w:val="none" w:sz="0" w:space="0" w:color="auto"/>
            <w:right w:val="none" w:sz="0" w:space="0" w:color="auto"/>
          </w:divBdr>
        </w:div>
        <w:div w:id="1634749639">
          <w:marLeft w:val="0"/>
          <w:marRight w:val="0"/>
          <w:marTop w:val="0"/>
          <w:marBottom w:val="0"/>
          <w:divBdr>
            <w:top w:val="none" w:sz="0" w:space="0" w:color="auto"/>
            <w:left w:val="none" w:sz="0" w:space="0" w:color="auto"/>
            <w:bottom w:val="none" w:sz="0" w:space="0" w:color="auto"/>
            <w:right w:val="none" w:sz="0" w:space="0" w:color="auto"/>
          </w:divBdr>
        </w:div>
        <w:div w:id="438064822">
          <w:marLeft w:val="0"/>
          <w:marRight w:val="0"/>
          <w:marTop w:val="0"/>
          <w:marBottom w:val="0"/>
          <w:divBdr>
            <w:top w:val="none" w:sz="0" w:space="0" w:color="auto"/>
            <w:left w:val="none" w:sz="0" w:space="0" w:color="auto"/>
            <w:bottom w:val="none" w:sz="0" w:space="0" w:color="auto"/>
            <w:right w:val="none" w:sz="0" w:space="0" w:color="auto"/>
          </w:divBdr>
        </w:div>
        <w:div w:id="737944579">
          <w:marLeft w:val="0"/>
          <w:marRight w:val="0"/>
          <w:marTop w:val="0"/>
          <w:marBottom w:val="0"/>
          <w:divBdr>
            <w:top w:val="none" w:sz="0" w:space="0" w:color="auto"/>
            <w:left w:val="none" w:sz="0" w:space="0" w:color="auto"/>
            <w:bottom w:val="none" w:sz="0" w:space="0" w:color="auto"/>
            <w:right w:val="none" w:sz="0" w:space="0" w:color="auto"/>
          </w:divBdr>
        </w:div>
        <w:div w:id="182786946">
          <w:marLeft w:val="0"/>
          <w:marRight w:val="0"/>
          <w:marTop w:val="0"/>
          <w:marBottom w:val="0"/>
          <w:divBdr>
            <w:top w:val="none" w:sz="0" w:space="0" w:color="auto"/>
            <w:left w:val="none" w:sz="0" w:space="0" w:color="auto"/>
            <w:bottom w:val="none" w:sz="0" w:space="0" w:color="auto"/>
            <w:right w:val="none" w:sz="0" w:space="0" w:color="auto"/>
          </w:divBdr>
        </w:div>
        <w:div w:id="1482968134">
          <w:marLeft w:val="0"/>
          <w:marRight w:val="0"/>
          <w:marTop w:val="0"/>
          <w:marBottom w:val="0"/>
          <w:divBdr>
            <w:top w:val="none" w:sz="0" w:space="0" w:color="auto"/>
            <w:left w:val="none" w:sz="0" w:space="0" w:color="auto"/>
            <w:bottom w:val="none" w:sz="0" w:space="0" w:color="auto"/>
            <w:right w:val="none" w:sz="0" w:space="0" w:color="auto"/>
          </w:divBdr>
        </w:div>
        <w:div w:id="836534074">
          <w:marLeft w:val="0"/>
          <w:marRight w:val="0"/>
          <w:marTop w:val="0"/>
          <w:marBottom w:val="0"/>
          <w:divBdr>
            <w:top w:val="none" w:sz="0" w:space="0" w:color="auto"/>
            <w:left w:val="none" w:sz="0" w:space="0" w:color="auto"/>
            <w:bottom w:val="none" w:sz="0" w:space="0" w:color="auto"/>
            <w:right w:val="none" w:sz="0" w:space="0" w:color="auto"/>
          </w:divBdr>
        </w:div>
        <w:div w:id="1928341374">
          <w:marLeft w:val="0"/>
          <w:marRight w:val="0"/>
          <w:marTop w:val="0"/>
          <w:marBottom w:val="0"/>
          <w:divBdr>
            <w:top w:val="none" w:sz="0" w:space="0" w:color="auto"/>
            <w:left w:val="none" w:sz="0" w:space="0" w:color="auto"/>
            <w:bottom w:val="none" w:sz="0" w:space="0" w:color="auto"/>
            <w:right w:val="none" w:sz="0" w:space="0" w:color="auto"/>
          </w:divBdr>
        </w:div>
        <w:div w:id="584267243">
          <w:marLeft w:val="0"/>
          <w:marRight w:val="0"/>
          <w:marTop w:val="0"/>
          <w:marBottom w:val="0"/>
          <w:divBdr>
            <w:top w:val="none" w:sz="0" w:space="0" w:color="auto"/>
            <w:left w:val="none" w:sz="0" w:space="0" w:color="auto"/>
            <w:bottom w:val="none" w:sz="0" w:space="0" w:color="auto"/>
            <w:right w:val="none" w:sz="0" w:space="0" w:color="auto"/>
          </w:divBdr>
        </w:div>
        <w:div w:id="227695554">
          <w:marLeft w:val="0"/>
          <w:marRight w:val="0"/>
          <w:marTop w:val="0"/>
          <w:marBottom w:val="0"/>
          <w:divBdr>
            <w:top w:val="none" w:sz="0" w:space="0" w:color="auto"/>
            <w:left w:val="none" w:sz="0" w:space="0" w:color="auto"/>
            <w:bottom w:val="none" w:sz="0" w:space="0" w:color="auto"/>
            <w:right w:val="none" w:sz="0" w:space="0" w:color="auto"/>
          </w:divBdr>
        </w:div>
        <w:div w:id="1442870386">
          <w:marLeft w:val="0"/>
          <w:marRight w:val="0"/>
          <w:marTop w:val="0"/>
          <w:marBottom w:val="0"/>
          <w:divBdr>
            <w:top w:val="none" w:sz="0" w:space="0" w:color="auto"/>
            <w:left w:val="none" w:sz="0" w:space="0" w:color="auto"/>
            <w:bottom w:val="none" w:sz="0" w:space="0" w:color="auto"/>
            <w:right w:val="none" w:sz="0" w:space="0" w:color="auto"/>
          </w:divBdr>
        </w:div>
        <w:div w:id="1523132278">
          <w:marLeft w:val="0"/>
          <w:marRight w:val="0"/>
          <w:marTop w:val="0"/>
          <w:marBottom w:val="0"/>
          <w:divBdr>
            <w:top w:val="none" w:sz="0" w:space="0" w:color="auto"/>
            <w:left w:val="none" w:sz="0" w:space="0" w:color="auto"/>
            <w:bottom w:val="none" w:sz="0" w:space="0" w:color="auto"/>
            <w:right w:val="none" w:sz="0" w:space="0" w:color="auto"/>
          </w:divBdr>
        </w:div>
        <w:div w:id="1981230997">
          <w:marLeft w:val="0"/>
          <w:marRight w:val="0"/>
          <w:marTop w:val="0"/>
          <w:marBottom w:val="0"/>
          <w:divBdr>
            <w:top w:val="none" w:sz="0" w:space="0" w:color="auto"/>
            <w:left w:val="none" w:sz="0" w:space="0" w:color="auto"/>
            <w:bottom w:val="none" w:sz="0" w:space="0" w:color="auto"/>
            <w:right w:val="none" w:sz="0" w:space="0" w:color="auto"/>
          </w:divBdr>
        </w:div>
        <w:div w:id="1940719428">
          <w:marLeft w:val="0"/>
          <w:marRight w:val="0"/>
          <w:marTop w:val="0"/>
          <w:marBottom w:val="0"/>
          <w:divBdr>
            <w:top w:val="none" w:sz="0" w:space="0" w:color="auto"/>
            <w:left w:val="none" w:sz="0" w:space="0" w:color="auto"/>
            <w:bottom w:val="none" w:sz="0" w:space="0" w:color="auto"/>
            <w:right w:val="none" w:sz="0" w:space="0" w:color="auto"/>
          </w:divBdr>
        </w:div>
        <w:div w:id="939026157">
          <w:marLeft w:val="0"/>
          <w:marRight w:val="0"/>
          <w:marTop w:val="0"/>
          <w:marBottom w:val="0"/>
          <w:divBdr>
            <w:top w:val="none" w:sz="0" w:space="0" w:color="auto"/>
            <w:left w:val="none" w:sz="0" w:space="0" w:color="auto"/>
            <w:bottom w:val="none" w:sz="0" w:space="0" w:color="auto"/>
            <w:right w:val="none" w:sz="0" w:space="0" w:color="auto"/>
          </w:divBdr>
        </w:div>
        <w:div w:id="1038775251">
          <w:marLeft w:val="0"/>
          <w:marRight w:val="0"/>
          <w:marTop w:val="0"/>
          <w:marBottom w:val="0"/>
          <w:divBdr>
            <w:top w:val="none" w:sz="0" w:space="0" w:color="auto"/>
            <w:left w:val="none" w:sz="0" w:space="0" w:color="auto"/>
            <w:bottom w:val="none" w:sz="0" w:space="0" w:color="auto"/>
            <w:right w:val="none" w:sz="0" w:space="0" w:color="auto"/>
          </w:divBdr>
        </w:div>
        <w:div w:id="16195636">
          <w:marLeft w:val="0"/>
          <w:marRight w:val="0"/>
          <w:marTop w:val="0"/>
          <w:marBottom w:val="0"/>
          <w:divBdr>
            <w:top w:val="none" w:sz="0" w:space="0" w:color="auto"/>
            <w:left w:val="none" w:sz="0" w:space="0" w:color="auto"/>
            <w:bottom w:val="none" w:sz="0" w:space="0" w:color="auto"/>
            <w:right w:val="none" w:sz="0" w:space="0" w:color="auto"/>
          </w:divBdr>
        </w:div>
        <w:div w:id="1865824856">
          <w:marLeft w:val="0"/>
          <w:marRight w:val="0"/>
          <w:marTop w:val="0"/>
          <w:marBottom w:val="0"/>
          <w:divBdr>
            <w:top w:val="none" w:sz="0" w:space="0" w:color="auto"/>
            <w:left w:val="none" w:sz="0" w:space="0" w:color="auto"/>
            <w:bottom w:val="none" w:sz="0" w:space="0" w:color="auto"/>
            <w:right w:val="none" w:sz="0" w:space="0" w:color="auto"/>
          </w:divBdr>
        </w:div>
        <w:div w:id="1225683895">
          <w:marLeft w:val="0"/>
          <w:marRight w:val="0"/>
          <w:marTop w:val="0"/>
          <w:marBottom w:val="0"/>
          <w:divBdr>
            <w:top w:val="none" w:sz="0" w:space="0" w:color="auto"/>
            <w:left w:val="none" w:sz="0" w:space="0" w:color="auto"/>
            <w:bottom w:val="none" w:sz="0" w:space="0" w:color="auto"/>
            <w:right w:val="none" w:sz="0" w:space="0" w:color="auto"/>
          </w:divBdr>
        </w:div>
        <w:div w:id="1503742118">
          <w:marLeft w:val="0"/>
          <w:marRight w:val="0"/>
          <w:marTop w:val="0"/>
          <w:marBottom w:val="0"/>
          <w:divBdr>
            <w:top w:val="none" w:sz="0" w:space="0" w:color="auto"/>
            <w:left w:val="none" w:sz="0" w:space="0" w:color="auto"/>
            <w:bottom w:val="none" w:sz="0" w:space="0" w:color="auto"/>
            <w:right w:val="none" w:sz="0" w:space="0" w:color="auto"/>
          </w:divBdr>
        </w:div>
        <w:div w:id="616369994">
          <w:marLeft w:val="0"/>
          <w:marRight w:val="0"/>
          <w:marTop w:val="0"/>
          <w:marBottom w:val="0"/>
          <w:divBdr>
            <w:top w:val="none" w:sz="0" w:space="0" w:color="auto"/>
            <w:left w:val="none" w:sz="0" w:space="0" w:color="auto"/>
            <w:bottom w:val="none" w:sz="0" w:space="0" w:color="auto"/>
            <w:right w:val="none" w:sz="0" w:space="0" w:color="auto"/>
          </w:divBdr>
        </w:div>
        <w:div w:id="378090014">
          <w:marLeft w:val="0"/>
          <w:marRight w:val="0"/>
          <w:marTop w:val="0"/>
          <w:marBottom w:val="0"/>
          <w:divBdr>
            <w:top w:val="none" w:sz="0" w:space="0" w:color="auto"/>
            <w:left w:val="none" w:sz="0" w:space="0" w:color="auto"/>
            <w:bottom w:val="none" w:sz="0" w:space="0" w:color="auto"/>
            <w:right w:val="none" w:sz="0" w:space="0" w:color="auto"/>
          </w:divBdr>
        </w:div>
        <w:div w:id="1286962587">
          <w:marLeft w:val="0"/>
          <w:marRight w:val="0"/>
          <w:marTop w:val="0"/>
          <w:marBottom w:val="0"/>
          <w:divBdr>
            <w:top w:val="none" w:sz="0" w:space="0" w:color="auto"/>
            <w:left w:val="none" w:sz="0" w:space="0" w:color="auto"/>
            <w:bottom w:val="none" w:sz="0" w:space="0" w:color="auto"/>
            <w:right w:val="none" w:sz="0" w:space="0" w:color="auto"/>
          </w:divBdr>
        </w:div>
        <w:div w:id="1246110062">
          <w:marLeft w:val="0"/>
          <w:marRight w:val="0"/>
          <w:marTop w:val="0"/>
          <w:marBottom w:val="0"/>
          <w:divBdr>
            <w:top w:val="none" w:sz="0" w:space="0" w:color="auto"/>
            <w:left w:val="none" w:sz="0" w:space="0" w:color="auto"/>
            <w:bottom w:val="none" w:sz="0" w:space="0" w:color="auto"/>
            <w:right w:val="none" w:sz="0" w:space="0" w:color="auto"/>
          </w:divBdr>
        </w:div>
        <w:div w:id="2129084101">
          <w:marLeft w:val="0"/>
          <w:marRight w:val="0"/>
          <w:marTop w:val="0"/>
          <w:marBottom w:val="0"/>
          <w:divBdr>
            <w:top w:val="none" w:sz="0" w:space="0" w:color="auto"/>
            <w:left w:val="none" w:sz="0" w:space="0" w:color="auto"/>
            <w:bottom w:val="none" w:sz="0" w:space="0" w:color="auto"/>
            <w:right w:val="none" w:sz="0" w:space="0" w:color="auto"/>
          </w:divBdr>
        </w:div>
        <w:div w:id="420176195">
          <w:marLeft w:val="0"/>
          <w:marRight w:val="0"/>
          <w:marTop w:val="0"/>
          <w:marBottom w:val="0"/>
          <w:divBdr>
            <w:top w:val="none" w:sz="0" w:space="0" w:color="auto"/>
            <w:left w:val="none" w:sz="0" w:space="0" w:color="auto"/>
            <w:bottom w:val="none" w:sz="0" w:space="0" w:color="auto"/>
            <w:right w:val="none" w:sz="0" w:space="0" w:color="auto"/>
          </w:divBdr>
        </w:div>
        <w:div w:id="1774209990">
          <w:marLeft w:val="0"/>
          <w:marRight w:val="0"/>
          <w:marTop w:val="0"/>
          <w:marBottom w:val="0"/>
          <w:divBdr>
            <w:top w:val="none" w:sz="0" w:space="0" w:color="auto"/>
            <w:left w:val="none" w:sz="0" w:space="0" w:color="auto"/>
            <w:bottom w:val="none" w:sz="0" w:space="0" w:color="auto"/>
            <w:right w:val="none" w:sz="0" w:space="0" w:color="auto"/>
          </w:divBdr>
        </w:div>
        <w:div w:id="2048018099">
          <w:marLeft w:val="0"/>
          <w:marRight w:val="0"/>
          <w:marTop w:val="0"/>
          <w:marBottom w:val="0"/>
          <w:divBdr>
            <w:top w:val="none" w:sz="0" w:space="0" w:color="auto"/>
            <w:left w:val="none" w:sz="0" w:space="0" w:color="auto"/>
            <w:bottom w:val="none" w:sz="0" w:space="0" w:color="auto"/>
            <w:right w:val="none" w:sz="0" w:space="0" w:color="auto"/>
          </w:divBdr>
        </w:div>
        <w:div w:id="1649701764">
          <w:marLeft w:val="0"/>
          <w:marRight w:val="0"/>
          <w:marTop w:val="0"/>
          <w:marBottom w:val="0"/>
          <w:divBdr>
            <w:top w:val="none" w:sz="0" w:space="0" w:color="auto"/>
            <w:left w:val="none" w:sz="0" w:space="0" w:color="auto"/>
            <w:bottom w:val="none" w:sz="0" w:space="0" w:color="auto"/>
            <w:right w:val="none" w:sz="0" w:space="0" w:color="auto"/>
          </w:divBdr>
        </w:div>
        <w:div w:id="1169978517">
          <w:marLeft w:val="0"/>
          <w:marRight w:val="0"/>
          <w:marTop w:val="0"/>
          <w:marBottom w:val="0"/>
          <w:divBdr>
            <w:top w:val="none" w:sz="0" w:space="0" w:color="auto"/>
            <w:left w:val="none" w:sz="0" w:space="0" w:color="auto"/>
            <w:bottom w:val="none" w:sz="0" w:space="0" w:color="auto"/>
            <w:right w:val="none" w:sz="0" w:space="0" w:color="auto"/>
          </w:divBdr>
        </w:div>
        <w:div w:id="805776766">
          <w:marLeft w:val="0"/>
          <w:marRight w:val="0"/>
          <w:marTop w:val="0"/>
          <w:marBottom w:val="0"/>
          <w:divBdr>
            <w:top w:val="none" w:sz="0" w:space="0" w:color="auto"/>
            <w:left w:val="none" w:sz="0" w:space="0" w:color="auto"/>
            <w:bottom w:val="none" w:sz="0" w:space="0" w:color="auto"/>
            <w:right w:val="none" w:sz="0" w:space="0" w:color="auto"/>
          </w:divBdr>
        </w:div>
        <w:div w:id="1135638607">
          <w:marLeft w:val="0"/>
          <w:marRight w:val="0"/>
          <w:marTop w:val="0"/>
          <w:marBottom w:val="0"/>
          <w:divBdr>
            <w:top w:val="none" w:sz="0" w:space="0" w:color="auto"/>
            <w:left w:val="none" w:sz="0" w:space="0" w:color="auto"/>
            <w:bottom w:val="none" w:sz="0" w:space="0" w:color="auto"/>
            <w:right w:val="none" w:sz="0" w:space="0" w:color="auto"/>
          </w:divBdr>
        </w:div>
        <w:div w:id="684862627">
          <w:marLeft w:val="0"/>
          <w:marRight w:val="0"/>
          <w:marTop w:val="0"/>
          <w:marBottom w:val="0"/>
          <w:divBdr>
            <w:top w:val="none" w:sz="0" w:space="0" w:color="auto"/>
            <w:left w:val="none" w:sz="0" w:space="0" w:color="auto"/>
            <w:bottom w:val="none" w:sz="0" w:space="0" w:color="auto"/>
            <w:right w:val="none" w:sz="0" w:space="0" w:color="auto"/>
          </w:divBdr>
        </w:div>
        <w:div w:id="163518648">
          <w:marLeft w:val="0"/>
          <w:marRight w:val="0"/>
          <w:marTop w:val="0"/>
          <w:marBottom w:val="0"/>
          <w:divBdr>
            <w:top w:val="none" w:sz="0" w:space="0" w:color="auto"/>
            <w:left w:val="none" w:sz="0" w:space="0" w:color="auto"/>
            <w:bottom w:val="none" w:sz="0" w:space="0" w:color="auto"/>
            <w:right w:val="none" w:sz="0" w:space="0" w:color="auto"/>
          </w:divBdr>
        </w:div>
        <w:div w:id="1406344077">
          <w:marLeft w:val="0"/>
          <w:marRight w:val="0"/>
          <w:marTop w:val="0"/>
          <w:marBottom w:val="0"/>
          <w:divBdr>
            <w:top w:val="none" w:sz="0" w:space="0" w:color="auto"/>
            <w:left w:val="none" w:sz="0" w:space="0" w:color="auto"/>
            <w:bottom w:val="none" w:sz="0" w:space="0" w:color="auto"/>
            <w:right w:val="none" w:sz="0" w:space="0" w:color="auto"/>
          </w:divBdr>
        </w:div>
        <w:div w:id="56975894">
          <w:marLeft w:val="0"/>
          <w:marRight w:val="0"/>
          <w:marTop w:val="0"/>
          <w:marBottom w:val="0"/>
          <w:divBdr>
            <w:top w:val="none" w:sz="0" w:space="0" w:color="auto"/>
            <w:left w:val="none" w:sz="0" w:space="0" w:color="auto"/>
            <w:bottom w:val="none" w:sz="0" w:space="0" w:color="auto"/>
            <w:right w:val="none" w:sz="0" w:space="0" w:color="auto"/>
          </w:divBdr>
        </w:div>
        <w:div w:id="319970543">
          <w:marLeft w:val="0"/>
          <w:marRight w:val="0"/>
          <w:marTop w:val="0"/>
          <w:marBottom w:val="0"/>
          <w:divBdr>
            <w:top w:val="none" w:sz="0" w:space="0" w:color="auto"/>
            <w:left w:val="none" w:sz="0" w:space="0" w:color="auto"/>
            <w:bottom w:val="none" w:sz="0" w:space="0" w:color="auto"/>
            <w:right w:val="none" w:sz="0" w:space="0" w:color="auto"/>
          </w:divBdr>
        </w:div>
        <w:div w:id="1605767541">
          <w:marLeft w:val="0"/>
          <w:marRight w:val="0"/>
          <w:marTop w:val="0"/>
          <w:marBottom w:val="0"/>
          <w:divBdr>
            <w:top w:val="none" w:sz="0" w:space="0" w:color="auto"/>
            <w:left w:val="none" w:sz="0" w:space="0" w:color="auto"/>
            <w:bottom w:val="none" w:sz="0" w:space="0" w:color="auto"/>
            <w:right w:val="none" w:sz="0" w:space="0" w:color="auto"/>
          </w:divBdr>
        </w:div>
        <w:div w:id="1257253615">
          <w:marLeft w:val="0"/>
          <w:marRight w:val="0"/>
          <w:marTop w:val="0"/>
          <w:marBottom w:val="0"/>
          <w:divBdr>
            <w:top w:val="none" w:sz="0" w:space="0" w:color="auto"/>
            <w:left w:val="none" w:sz="0" w:space="0" w:color="auto"/>
            <w:bottom w:val="none" w:sz="0" w:space="0" w:color="auto"/>
            <w:right w:val="none" w:sz="0" w:space="0" w:color="auto"/>
          </w:divBdr>
        </w:div>
        <w:div w:id="453253519">
          <w:marLeft w:val="0"/>
          <w:marRight w:val="0"/>
          <w:marTop w:val="0"/>
          <w:marBottom w:val="0"/>
          <w:divBdr>
            <w:top w:val="none" w:sz="0" w:space="0" w:color="auto"/>
            <w:left w:val="none" w:sz="0" w:space="0" w:color="auto"/>
            <w:bottom w:val="none" w:sz="0" w:space="0" w:color="auto"/>
            <w:right w:val="none" w:sz="0" w:space="0" w:color="auto"/>
          </w:divBdr>
        </w:div>
        <w:div w:id="407390551">
          <w:marLeft w:val="0"/>
          <w:marRight w:val="0"/>
          <w:marTop w:val="0"/>
          <w:marBottom w:val="0"/>
          <w:divBdr>
            <w:top w:val="none" w:sz="0" w:space="0" w:color="auto"/>
            <w:left w:val="none" w:sz="0" w:space="0" w:color="auto"/>
            <w:bottom w:val="none" w:sz="0" w:space="0" w:color="auto"/>
            <w:right w:val="none" w:sz="0" w:space="0" w:color="auto"/>
          </w:divBdr>
        </w:div>
        <w:div w:id="930160604">
          <w:marLeft w:val="0"/>
          <w:marRight w:val="0"/>
          <w:marTop w:val="0"/>
          <w:marBottom w:val="0"/>
          <w:divBdr>
            <w:top w:val="none" w:sz="0" w:space="0" w:color="auto"/>
            <w:left w:val="none" w:sz="0" w:space="0" w:color="auto"/>
            <w:bottom w:val="none" w:sz="0" w:space="0" w:color="auto"/>
            <w:right w:val="none" w:sz="0" w:space="0" w:color="auto"/>
          </w:divBdr>
        </w:div>
        <w:div w:id="1440104371">
          <w:marLeft w:val="0"/>
          <w:marRight w:val="0"/>
          <w:marTop w:val="0"/>
          <w:marBottom w:val="0"/>
          <w:divBdr>
            <w:top w:val="none" w:sz="0" w:space="0" w:color="auto"/>
            <w:left w:val="none" w:sz="0" w:space="0" w:color="auto"/>
            <w:bottom w:val="none" w:sz="0" w:space="0" w:color="auto"/>
            <w:right w:val="none" w:sz="0" w:space="0" w:color="auto"/>
          </w:divBdr>
        </w:div>
        <w:div w:id="1458260803">
          <w:marLeft w:val="0"/>
          <w:marRight w:val="0"/>
          <w:marTop w:val="0"/>
          <w:marBottom w:val="0"/>
          <w:divBdr>
            <w:top w:val="none" w:sz="0" w:space="0" w:color="auto"/>
            <w:left w:val="none" w:sz="0" w:space="0" w:color="auto"/>
            <w:bottom w:val="none" w:sz="0" w:space="0" w:color="auto"/>
            <w:right w:val="none" w:sz="0" w:space="0" w:color="auto"/>
          </w:divBdr>
        </w:div>
        <w:div w:id="1508910882">
          <w:marLeft w:val="0"/>
          <w:marRight w:val="0"/>
          <w:marTop w:val="0"/>
          <w:marBottom w:val="0"/>
          <w:divBdr>
            <w:top w:val="none" w:sz="0" w:space="0" w:color="auto"/>
            <w:left w:val="none" w:sz="0" w:space="0" w:color="auto"/>
            <w:bottom w:val="none" w:sz="0" w:space="0" w:color="auto"/>
            <w:right w:val="none" w:sz="0" w:space="0" w:color="auto"/>
          </w:divBdr>
        </w:div>
        <w:div w:id="1182662963">
          <w:marLeft w:val="0"/>
          <w:marRight w:val="0"/>
          <w:marTop w:val="0"/>
          <w:marBottom w:val="0"/>
          <w:divBdr>
            <w:top w:val="none" w:sz="0" w:space="0" w:color="auto"/>
            <w:left w:val="none" w:sz="0" w:space="0" w:color="auto"/>
            <w:bottom w:val="none" w:sz="0" w:space="0" w:color="auto"/>
            <w:right w:val="none" w:sz="0" w:space="0" w:color="auto"/>
          </w:divBdr>
        </w:div>
        <w:div w:id="2014604288">
          <w:marLeft w:val="0"/>
          <w:marRight w:val="0"/>
          <w:marTop w:val="0"/>
          <w:marBottom w:val="0"/>
          <w:divBdr>
            <w:top w:val="none" w:sz="0" w:space="0" w:color="auto"/>
            <w:left w:val="none" w:sz="0" w:space="0" w:color="auto"/>
            <w:bottom w:val="none" w:sz="0" w:space="0" w:color="auto"/>
            <w:right w:val="none" w:sz="0" w:space="0" w:color="auto"/>
          </w:divBdr>
        </w:div>
        <w:div w:id="1520196793">
          <w:marLeft w:val="0"/>
          <w:marRight w:val="0"/>
          <w:marTop w:val="0"/>
          <w:marBottom w:val="0"/>
          <w:divBdr>
            <w:top w:val="none" w:sz="0" w:space="0" w:color="auto"/>
            <w:left w:val="none" w:sz="0" w:space="0" w:color="auto"/>
            <w:bottom w:val="none" w:sz="0" w:space="0" w:color="auto"/>
            <w:right w:val="none" w:sz="0" w:space="0" w:color="auto"/>
          </w:divBdr>
        </w:div>
        <w:div w:id="992370440">
          <w:marLeft w:val="0"/>
          <w:marRight w:val="0"/>
          <w:marTop w:val="0"/>
          <w:marBottom w:val="0"/>
          <w:divBdr>
            <w:top w:val="none" w:sz="0" w:space="0" w:color="auto"/>
            <w:left w:val="none" w:sz="0" w:space="0" w:color="auto"/>
            <w:bottom w:val="none" w:sz="0" w:space="0" w:color="auto"/>
            <w:right w:val="none" w:sz="0" w:space="0" w:color="auto"/>
          </w:divBdr>
        </w:div>
        <w:div w:id="1684549874">
          <w:marLeft w:val="0"/>
          <w:marRight w:val="0"/>
          <w:marTop w:val="0"/>
          <w:marBottom w:val="0"/>
          <w:divBdr>
            <w:top w:val="none" w:sz="0" w:space="0" w:color="auto"/>
            <w:left w:val="none" w:sz="0" w:space="0" w:color="auto"/>
            <w:bottom w:val="none" w:sz="0" w:space="0" w:color="auto"/>
            <w:right w:val="none" w:sz="0" w:space="0" w:color="auto"/>
          </w:divBdr>
        </w:div>
        <w:div w:id="1017535327">
          <w:marLeft w:val="0"/>
          <w:marRight w:val="0"/>
          <w:marTop w:val="0"/>
          <w:marBottom w:val="0"/>
          <w:divBdr>
            <w:top w:val="none" w:sz="0" w:space="0" w:color="auto"/>
            <w:left w:val="none" w:sz="0" w:space="0" w:color="auto"/>
            <w:bottom w:val="none" w:sz="0" w:space="0" w:color="auto"/>
            <w:right w:val="none" w:sz="0" w:space="0" w:color="auto"/>
          </w:divBdr>
        </w:div>
        <w:div w:id="1900438538">
          <w:marLeft w:val="0"/>
          <w:marRight w:val="0"/>
          <w:marTop w:val="0"/>
          <w:marBottom w:val="0"/>
          <w:divBdr>
            <w:top w:val="none" w:sz="0" w:space="0" w:color="auto"/>
            <w:left w:val="none" w:sz="0" w:space="0" w:color="auto"/>
            <w:bottom w:val="none" w:sz="0" w:space="0" w:color="auto"/>
            <w:right w:val="none" w:sz="0" w:space="0" w:color="auto"/>
          </w:divBdr>
        </w:div>
        <w:div w:id="2013992821">
          <w:marLeft w:val="0"/>
          <w:marRight w:val="0"/>
          <w:marTop w:val="0"/>
          <w:marBottom w:val="0"/>
          <w:divBdr>
            <w:top w:val="none" w:sz="0" w:space="0" w:color="auto"/>
            <w:left w:val="none" w:sz="0" w:space="0" w:color="auto"/>
            <w:bottom w:val="none" w:sz="0" w:space="0" w:color="auto"/>
            <w:right w:val="none" w:sz="0" w:space="0" w:color="auto"/>
          </w:divBdr>
        </w:div>
        <w:div w:id="20906361">
          <w:marLeft w:val="0"/>
          <w:marRight w:val="0"/>
          <w:marTop w:val="0"/>
          <w:marBottom w:val="0"/>
          <w:divBdr>
            <w:top w:val="none" w:sz="0" w:space="0" w:color="auto"/>
            <w:left w:val="none" w:sz="0" w:space="0" w:color="auto"/>
            <w:bottom w:val="none" w:sz="0" w:space="0" w:color="auto"/>
            <w:right w:val="none" w:sz="0" w:space="0" w:color="auto"/>
          </w:divBdr>
        </w:div>
        <w:div w:id="306446417">
          <w:marLeft w:val="0"/>
          <w:marRight w:val="0"/>
          <w:marTop w:val="0"/>
          <w:marBottom w:val="0"/>
          <w:divBdr>
            <w:top w:val="none" w:sz="0" w:space="0" w:color="auto"/>
            <w:left w:val="none" w:sz="0" w:space="0" w:color="auto"/>
            <w:bottom w:val="none" w:sz="0" w:space="0" w:color="auto"/>
            <w:right w:val="none" w:sz="0" w:space="0" w:color="auto"/>
          </w:divBdr>
        </w:div>
        <w:div w:id="993803772">
          <w:marLeft w:val="0"/>
          <w:marRight w:val="0"/>
          <w:marTop w:val="0"/>
          <w:marBottom w:val="0"/>
          <w:divBdr>
            <w:top w:val="none" w:sz="0" w:space="0" w:color="auto"/>
            <w:left w:val="none" w:sz="0" w:space="0" w:color="auto"/>
            <w:bottom w:val="none" w:sz="0" w:space="0" w:color="auto"/>
            <w:right w:val="none" w:sz="0" w:space="0" w:color="auto"/>
          </w:divBdr>
        </w:div>
        <w:div w:id="250243995">
          <w:marLeft w:val="0"/>
          <w:marRight w:val="0"/>
          <w:marTop w:val="0"/>
          <w:marBottom w:val="0"/>
          <w:divBdr>
            <w:top w:val="none" w:sz="0" w:space="0" w:color="auto"/>
            <w:left w:val="none" w:sz="0" w:space="0" w:color="auto"/>
            <w:bottom w:val="none" w:sz="0" w:space="0" w:color="auto"/>
            <w:right w:val="none" w:sz="0" w:space="0" w:color="auto"/>
          </w:divBdr>
        </w:div>
        <w:div w:id="1009917133">
          <w:marLeft w:val="0"/>
          <w:marRight w:val="0"/>
          <w:marTop w:val="0"/>
          <w:marBottom w:val="0"/>
          <w:divBdr>
            <w:top w:val="none" w:sz="0" w:space="0" w:color="auto"/>
            <w:left w:val="none" w:sz="0" w:space="0" w:color="auto"/>
            <w:bottom w:val="none" w:sz="0" w:space="0" w:color="auto"/>
            <w:right w:val="none" w:sz="0" w:space="0" w:color="auto"/>
          </w:divBdr>
        </w:div>
        <w:div w:id="1988630525">
          <w:marLeft w:val="0"/>
          <w:marRight w:val="0"/>
          <w:marTop w:val="0"/>
          <w:marBottom w:val="0"/>
          <w:divBdr>
            <w:top w:val="none" w:sz="0" w:space="0" w:color="auto"/>
            <w:left w:val="none" w:sz="0" w:space="0" w:color="auto"/>
            <w:bottom w:val="none" w:sz="0" w:space="0" w:color="auto"/>
            <w:right w:val="none" w:sz="0" w:space="0" w:color="auto"/>
          </w:divBdr>
        </w:div>
        <w:div w:id="1101997388">
          <w:marLeft w:val="0"/>
          <w:marRight w:val="0"/>
          <w:marTop w:val="0"/>
          <w:marBottom w:val="0"/>
          <w:divBdr>
            <w:top w:val="none" w:sz="0" w:space="0" w:color="auto"/>
            <w:left w:val="none" w:sz="0" w:space="0" w:color="auto"/>
            <w:bottom w:val="none" w:sz="0" w:space="0" w:color="auto"/>
            <w:right w:val="none" w:sz="0" w:space="0" w:color="auto"/>
          </w:divBdr>
        </w:div>
        <w:div w:id="2019885323">
          <w:marLeft w:val="0"/>
          <w:marRight w:val="0"/>
          <w:marTop w:val="0"/>
          <w:marBottom w:val="0"/>
          <w:divBdr>
            <w:top w:val="none" w:sz="0" w:space="0" w:color="auto"/>
            <w:left w:val="none" w:sz="0" w:space="0" w:color="auto"/>
            <w:bottom w:val="none" w:sz="0" w:space="0" w:color="auto"/>
            <w:right w:val="none" w:sz="0" w:space="0" w:color="auto"/>
          </w:divBdr>
        </w:div>
        <w:div w:id="400636804">
          <w:marLeft w:val="0"/>
          <w:marRight w:val="0"/>
          <w:marTop w:val="0"/>
          <w:marBottom w:val="0"/>
          <w:divBdr>
            <w:top w:val="none" w:sz="0" w:space="0" w:color="auto"/>
            <w:left w:val="none" w:sz="0" w:space="0" w:color="auto"/>
            <w:bottom w:val="none" w:sz="0" w:space="0" w:color="auto"/>
            <w:right w:val="none" w:sz="0" w:space="0" w:color="auto"/>
          </w:divBdr>
        </w:div>
        <w:div w:id="1595748830">
          <w:marLeft w:val="0"/>
          <w:marRight w:val="0"/>
          <w:marTop w:val="0"/>
          <w:marBottom w:val="0"/>
          <w:divBdr>
            <w:top w:val="none" w:sz="0" w:space="0" w:color="auto"/>
            <w:left w:val="none" w:sz="0" w:space="0" w:color="auto"/>
            <w:bottom w:val="none" w:sz="0" w:space="0" w:color="auto"/>
            <w:right w:val="none" w:sz="0" w:space="0" w:color="auto"/>
          </w:divBdr>
        </w:div>
        <w:div w:id="472019882">
          <w:marLeft w:val="0"/>
          <w:marRight w:val="0"/>
          <w:marTop w:val="0"/>
          <w:marBottom w:val="0"/>
          <w:divBdr>
            <w:top w:val="none" w:sz="0" w:space="0" w:color="auto"/>
            <w:left w:val="none" w:sz="0" w:space="0" w:color="auto"/>
            <w:bottom w:val="none" w:sz="0" w:space="0" w:color="auto"/>
            <w:right w:val="none" w:sz="0" w:space="0" w:color="auto"/>
          </w:divBdr>
        </w:div>
        <w:div w:id="1956864337">
          <w:marLeft w:val="0"/>
          <w:marRight w:val="0"/>
          <w:marTop w:val="0"/>
          <w:marBottom w:val="0"/>
          <w:divBdr>
            <w:top w:val="none" w:sz="0" w:space="0" w:color="auto"/>
            <w:left w:val="none" w:sz="0" w:space="0" w:color="auto"/>
            <w:bottom w:val="none" w:sz="0" w:space="0" w:color="auto"/>
            <w:right w:val="none" w:sz="0" w:space="0" w:color="auto"/>
          </w:divBdr>
        </w:div>
        <w:div w:id="278142820">
          <w:marLeft w:val="0"/>
          <w:marRight w:val="0"/>
          <w:marTop w:val="0"/>
          <w:marBottom w:val="0"/>
          <w:divBdr>
            <w:top w:val="none" w:sz="0" w:space="0" w:color="auto"/>
            <w:left w:val="none" w:sz="0" w:space="0" w:color="auto"/>
            <w:bottom w:val="none" w:sz="0" w:space="0" w:color="auto"/>
            <w:right w:val="none" w:sz="0" w:space="0" w:color="auto"/>
          </w:divBdr>
        </w:div>
        <w:div w:id="1670912862">
          <w:marLeft w:val="0"/>
          <w:marRight w:val="0"/>
          <w:marTop w:val="0"/>
          <w:marBottom w:val="0"/>
          <w:divBdr>
            <w:top w:val="none" w:sz="0" w:space="0" w:color="auto"/>
            <w:left w:val="none" w:sz="0" w:space="0" w:color="auto"/>
            <w:bottom w:val="none" w:sz="0" w:space="0" w:color="auto"/>
            <w:right w:val="none" w:sz="0" w:space="0" w:color="auto"/>
          </w:divBdr>
        </w:div>
        <w:div w:id="1839417309">
          <w:marLeft w:val="0"/>
          <w:marRight w:val="0"/>
          <w:marTop w:val="0"/>
          <w:marBottom w:val="0"/>
          <w:divBdr>
            <w:top w:val="none" w:sz="0" w:space="0" w:color="auto"/>
            <w:left w:val="none" w:sz="0" w:space="0" w:color="auto"/>
            <w:bottom w:val="none" w:sz="0" w:space="0" w:color="auto"/>
            <w:right w:val="none" w:sz="0" w:space="0" w:color="auto"/>
          </w:divBdr>
        </w:div>
        <w:div w:id="108822013">
          <w:marLeft w:val="0"/>
          <w:marRight w:val="0"/>
          <w:marTop w:val="0"/>
          <w:marBottom w:val="0"/>
          <w:divBdr>
            <w:top w:val="none" w:sz="0" w:space="0" w:color="auto"/>
            <w:left w:val="none" w:sz="0" w:space="0" w:color="auto"/>
            <w:bottom w:val="none" w:sz="0" w:space="0" w:color="auto"/>
            <w:right w:val="none" w:sz="0" w:space="0" w:color="auto"/>
          </w:divBdr>
        </w:div>
        <w:div w:id="264076101">
          <w:marLeft w:val="0"/>
          <w:marRight w:val="0"/>
          <w:marTop w:val="0"/>
          <w:marBottom w:val="0"/>
          <w:divBdr>
            <w:top w:val="none" w:sz="0" w:space="0" w:color="auto"/>
            <w:left w:val="none" w:sz="0" w:space="0" w:color="auto"/>
            <w:bottom w:val="none" w:sz="0" w:space="0" w:color="auto"/>
            <w:right w:val="none" w:sz="0" w:space="0" w:color="auto"/>
          </w:divBdr>
        </w:div>
        <w:div w:id="868837041">
          <w:marLeft w:val="0"/>
          <w:marRight w:val="0"/>
          <w:marTop w:val="0"/>
          <w:marBottom w:val="0"/>
          <w:divBdr>
            <w:top w:val="none" w:sz="0" w:space="0" w:color="auto"/>
            <w:left w:val="none" w:sz="0" w:space="0" w:color="auto"/>
            <w:bottom w:val="none" w:sz="0" w:space="0" w:color="auto"/>
            <w:right w:val="none" w:sz="0" w:space="0" w:color="auto"/>
          </w:divBdr>
        </w:div>
        <w:div w:id="964045057">
          <w:marLeft w:val="0"/>
          <w:marRight w:val="0"/>
          <w:marTop w:val="0"/>
          <w:marBottom w:val="0"/>
          <w:divBdr>
            <w:top w:val="none" w:sz="0" w:space="0" w:color="auto"/>
            <w:left w:val="none" w:sz="0" w:space="0" w:color="auto"/>
            <w:bottom w:val="none" w:sz="0" w:space="0" w:color="auto"/>
            <w:right w:val="none" w:sz="0" w:space="0" w:color="auto"/>
          </w:divBdr>
        </w:div>
        <w:div w:id="302465328">
          <w:marLeft w:val="0"/>
          <w:marRight w:val="0"/>
          <w:marTop w:val="0"/>
          <w:marBottom w:val="0"/>
          <w:divBdr>
            <w:top w:val="none" w:sz="0" w:space="0" w:color="auto"/>
            <w:left w:val="none" w:sz="0" w:space="0" w:color="auto"/>
            <w:bottom w:val="none" w:sz="0" w:space="0" w:color="auto"/>
            <w:right w:val="none" w:sz="0" w:space="0" w:color="auto"/>
          </w:divBdr>
        </w:div>
        <w:div w:id="1934393121">
          <w:marLeft w:val="0"/>
          <w:marRight w:val="0"/>
          <w:marTop w:val="0"/>
          <w:marBottom w:val="0"/>
          <w:divBdr>
            <w:top w:val="none" w:sz="0" w:space="0" w:color="auto"/>
            <w:left w:val="none" w:sz="0" w:space="0" w:color="auto"/>
            <w:bottom w:val="none" w:sz="0" w:space="0" w:color="auto"/>
            <w:right w:val="none" w:sz="0" w:space="0" w:color="auto"/>
          </w:divBdr>
        </w:div>
        <w:div w:id="920525067">
          <w:marLeft w:val="0"/>
          <w:marRight w:val="0"/>
          <w:marTop w:val="0"/>
          <w:marBottom w:val="0"/>
          <w:divBdr>
            <w:top w:val="none" w:sz="0" w:space="0" w:color="auto"/>
            <w:left w:val="none" w:sz="0" w:space="0" w:color="auto"/>
            <w:bottom w:val="none" w:sz="0" w:space="0" w:color="auto"/>
            <w:right w:val="none" w:sz="0" w:space="0" w:color="auto"/>
          </w:divBdr>
        </w:div>
        <w:div w:id="1503541669">
          <w:marLeft w:val="0"/>
          <w:marRight w:val="0"/>
          <w:marTop w:val="0"/>
          <w:marBottom w:val="0"/>
          <w:divBdr>
            <w:top w:val="none" w:sz="0" w:space="0" w:color="auto"/>
            <w:left w:val="none" w:sz="0" w:space="0" w:color="auto"/>
            <w:bottom w:val="none" w:sz="0" w:space="0" w:color="auto"/>
            <w:right w:val="none" w:sz="0" w:space="0" w:color="auto"/>
          </w:divBdr>
        </w:div>
        <w:div w:id="2095979760">
          <w:marLeft w:val="0"/>
          <w:marRight w:val="0"/>
          <w:marTop w:val="0"/>
          <w:marBottom w:val="0"/>
          <w:divBdr>
            <w:top w:val="none" w:sz="0" w:space="0" w:color="auto"/>
            <w:left w:val="none" w:sz="0" w:space="0" w:color="auto"/>
            <w:bottom w:val="none" w:sz="0" w:space="0" w:color="auto"/>
            <w:right w:val="none" w:sz="0" w:space="0" w:color="auto"/>
          </w:divBdr>
        </w:div>
        <w:div w:id="769202626">
          <w:marLeft w:val="0"/>
          <w:marRight w:val="0"/>
          <w:marTop w:val="0"/>
          <w:marBottom w:val="0"/>
          <w:divBdr>
            <w:top w:val="none" w:sz="0" w:space="0" w:color="auto"/>
            <w:left w:val="none" w:sz="0" w:space="0" w:color="auto"/>
            <w:bottom w:val="none" w:sz="0" w:space="0" w:color="auto"/>
            <w:right w:val="none" w:sz="0" w:space="0" w:color="auto"/>
          </w:divBdr>
        </w:div>
        <w:div w:id="897401235">
          <w:marLeft w:val="0"/>
          <w:marRight w:val="0"/>
          <w:marTop w:val="0"/>
          <w:marBottom w:val="0"/>
          <w:divBdr>
            <w:top w:val="none" w:sz="0" w:space="0" w:color="auto"/>
            <w:left w:val="none" w:sz="0" w:space="0" w:color="auto"/>
            <w:bottom w:val="none" w:sz="0" w:space="0" w:color="auto"/>
            <w:right w:val="none" w:sz="0" w:space="0" w:color="auto"/>
          </w:divBdr>
        </w:div>
        <w:div w:id="1122770429">
          <w:marLeft w:val="0"/>
          <w:marRight w:val="0"/>
          <w:marTop w:val="0"/>
          <w:marBottom w:val="0"/>
          <w:divBdr>
            <w:top w:val="none" w:sz="0" w:space="0" w:color="auto"/>
            <w:left w:val="none" w:sz="0" w:space="0" w:color="auto"/>
            <w:bottom w:val="none" w:sz="0" w:space="0" w:color="auto"/>
            <w:right w:val="none" w:sz="0" w:space="0" w:color="auto"/>
          </w:divBdr>
        </w:div>
        <w:div w:id="63845584">
          <w:marLeft w:val="0"/>
          <w:marRight w:val="0"/>
          <w:marTop w:val="0"/>
          <w:marBottom w:val="0"/>
          <w:divBdr>
            <w:top w:val="none" w:sz="0" w:space="0" w:color="auto"/>
            <w:left w:val="none" w:sz="0" w:space="0" w:color="auto"/>
            <w:bottom w:val="none" w:sz="0" w:space="0" w:color="auto"/>
            <w:right w:val="none" w:sz="0" w:space="0" w:color="auto"/>
          </w:divBdr>
        </w:div>
        <w:div w:id="769200234">
          <w:marLeft w:val="0"/>
          <w:marRight w:val="0"/>
          <w:marTop w:val="0"/>
          <w:marBottom w:val="0"/>
          <w:divBdr>
            <w:top w:val="none" w:sz="0" w:space="0" w:color="auto"/>
            <w:left w:val="none" w:sz="0" w:space="0" w:color="auto"/>
            <w:bottom w:val="none" w:sz="0" w:space="0" w:color="auto"/>
            <w:right w:val="none" w:sz="0" w:space="0" w:color="auto"/>
          </w:divBdr>
        </w:div>
        <w:div w:id="1095319881">
          <w:marLeft w:val="0"/>
          <w:marRight w:val="0"/>
          <w:marTop w:val="0"/>
          <w:marBottom w:val="0"/>
          <w:divBdr>
            <w:top w:val="none" w:sz="0" w:space="0" w:color="auto"/>
            <w:left w:val="none" w:sz="0" w:space="0" w:color="auto"/>
            <w:bottom w:val="none" w:sz="0" w:space="0" w:color="auto"/>
            <w:right w:val="none" w:sz="0" w:space="0" w:color="auto"/>
          </w:divBdr>
        </w:div>
        <w:div w:id="409232932">
          <w:marLeft w:val="0"/>
          <w:marRight w:val="0"/>
          <w:marTop w:val="0"/>
          <w:marBottom w:val="0"/>
          <w:divBdr>
            <w:top w:val="none" w:sz="0" w:space="0" w:color="auto"/>
            <w:left w:val="none" w:sz="0" w:space="0" w:color="auto"/>
            <w:bottom w:val="none" w:sz="0" w:space="0" w:color="auto"/>
            <w:right w:val="none" w:sz="0" w:space="0" w:color="auto"/>
          </w:divBdr>
        </w:div>
        <w:div w:id="501746428">
          <w:marLeft w:val="0"/>
          <w:marRight w:val="0"/>
          <w:marTop w:val="0"/>
          <w:marBottom w:val="0"/>
          <w:divBdr>
            <w:top w:val="none" w:sz="0" w:space="0" w:color="auto"/>
            <w:left w:val="none" w:sz="0" w:space="0" w:color="auto"/>
            <w:bottom w:val="none" w:sz="0" w:space="0" w:color="auto"/>
            <w:right w:val="none" w:sz="0" w:space="0" w:color="auto"/>
          </w:divBdr>
        </w:div>
        <w:div w:id="1680430501">
          <w:marLeft w:val="0"/>
          <w:marRight w:val="0"/>
          <w:marTop w:val="0"/>
          <w:marBottom w:val="0"/>
          <w:divBdr>
            <w:top w:val="none" w:sz="0" w:space="0" w:color="auto"/>
            <w:left w:val="none" w:sz="0" w:space="0" w:color="auto"/>
            <w:bottom w:val="none" w:sz="0" w:space="0" w:color="auto"/>
            <w:right w:val="none" w:sz="0" w:space="0" w:color="auto"/>
          </w:divBdr>
        </w:div>
        <w:div w:id="1004238540">
          <w:marLeft w:val="0"/>
          <w:marRight w:val="0"/>
          <w:marTop w:val="0"/>
          <w:marBottom w:val="0"/>
          <w:divBdr>
            <w:top w:val="none" w:sz="0" w:space="0" w:color="auto"/>
            <w:left w:val="none" w:sz="0" w:space="0" w:color="auto"/>
            <w:bottom w:val="none" w:sz="0" w:space="0" w:color="auto"/>
            <w:right w:val="none" w:sz="0" w:space="0" w:color="auto"/>
          </w:divBdr>
        </w:div>
        <w:div w:id="618805603">
          <w:marLeft w:val="0"/>
          <w:marRight w:val="0"/>
          <w:marTop w:val="0"/>
          <w:marBottom w:val="0"/>
          <w:divBdr>
            <w:top w:val="none" w:sz="0" w:space="0" w:color="auto"/>
            <w:left w:val="none" w:sz="0" w:space="0" w:color="auto"/>
            <w:bottom w:val="none" w:sz="0" w:space="0" w:color="auto"/>
            <w:right w:val="none" w:sz="0" w:space="0" w:color="auto"/>
          </w:divBdr>
        </w:div>
        <w:div w:id="440799982">
          <w:marLeft w:val="0"/>
          <w:marRight w:val="0"/>
          <w:marTop w:val="0"/>
          <w:marBottom w:val="0"/>
          <w:divBdr>
            <w:top w:val="none" w:sz="0" w:space="0" w:color="auto"/>
            <w:left w:val="none" w:sz="0" w:space="0" w:color="auto"/>
            <w:bottom w:val="none" w:sz="0" w:space="0" w:color="auto"/>
            <w:right w:val="none" w:sz="0" w:space="0" w:color="auto"/>
          </w:divBdr>
        </w:div>
        <w:div w:id="979772793">
          <w:marLeft w:val="0"/>
          <w:marRight w:val="0"/>
          <w:marTop w:val="0"/>
          <w:marBottom w:val="0"/>
          <w:divBdr>
            <w:top w:val="none" w:sz="0" w:space="0" w:color="auto"/>
            <w:left w:val="none" w:sz="0" w:space="0" w:color="auto"/>
            <w:bottom w:val="none" w:sz="0" w:space="0" w:color="auto"/>
            <w:right w:val="none" w:sz="0" w:space="0" w:color="auto"/>
          </w:divBdr>
        </w:div>
        <w:div w:id="843590664">
          <w:marLeft w:val="0"/>
          <w:marRight w:val="0"/>
          <w:marTop w:val="0"/>
          <w:marBottom w:val="0"/>
          <w:divBdr>
            <w:top w:val="none" w:sz="0" w:space="0" w:color="auto"/>
            <w:left w:val="none" w:sz="0" w:space="0" w:color="auto"/>
            <w:bottom w:val="none" w:sz="0" w:space="0" w:color="auto"/>
            <w:right w:val="none" w:sz="0" w:space="0" w:color="auto"/>
          </w:divBdr>
        </w:div>
        <w:div w:id="888225950">
          <w:marLeft w:val="0"/>
          <w:marRight w:val="0"/>
          <w:marTop w:val="0"/>
          <w:marBottom w:val="0"/>
          <w:divBdr>
            <w:top w:val="none" w:sz="0" w:space="0" w:color="auto"/>
            <w:left w:val="none" w:sz="0" w:space="0" w:color="auto"/>
            <w:bottom w:val="none" w:sz="0" w:space="0" w:color="auto"/>
            <w:right w:val="none" w:sz="0" w:space="0" w:color="auto"/>
          </w:divBdr>
        </w:div>
        <w:div w:id="123929853">
          <w:marLeft w:val="0"/>
          <w:marRight w:val="0"/>
          <w:marTop w:val="0"/>
          <w:marBottom w:val="0"/>
          <w:divBdr>
            <w:top w:val="none" w:sz="0" w:space="0" w:color="auto"/>
            <w:left w:val="none" w:sz="0" w:space="0" w:color="auto"/>
            <w:bottom w:val="none" w:sz="0" w:space="0" w:color="auto"/>
            <w:right w:val="none" w:sz="0" w:space="0" w:color="auto"/>
          </w:divBdr>
        </w:div>
        <w:div w:id="1742874635">
          <w:marLeft w:val="0"/>
          <w:marRight w:val="0"/>
          <w:marTop w:val="0"/>
          <w:marBottom w:val="0"/>
          <w:divBdr>
            <w:top w:val="none" w:sz="0" w:space="0" w:color="auto"/>
            <w:left w:val="none" w:sz="0" w:space="0" w:color="auto"/>
            <w:bottom w:val="none" w:sz="0" w:space="0" w:color="auto"/>
            <w:right w:val="none" w:sz="0" w:space="0" w:color="auto"/>
          </w:divBdr>
        </w:div>
        <w:div w:id="1376660120">
          <w:marLeft w:val="0"/>
          <w:marRight w:val="0"/>
          <w:marTop w:val="0"/>
          <w:marBottom w:val="0"/>
          <w:divBdr>
            <w:top w:val="none" w:sz="0" w:space="0" w:color="auto"/>
            <w:left w:val="none" w:sz="0" w:space="0" w:color="auto"/>
            <w:bottom w:val="none" w:sz="0" w:space="0" w:color="auto"/>
            <w:right w:val="none" w:sz="0" w:space="0" w:color="auto"/>
          </w:divBdr>
        </w:div>
        <w:div w:id="507138569">
          <w:marLeft w:val="0"/>
          <w:marRight w:val="0"/>
          <w:marTop w:val="0"/>
          <w:marBottom w:val="0"/>
          <w:divBdr>
            <w:top w:val="none" w:sz="0" w:space="0" w:color="auto"/>
            <w:left w:val="none" w:sz="0" w:space="0" w:color="auto"/>
            <w:bottom w:val="none" w:sz="0" w:space="0" w:color="auto"/>
            <w:right w:val="none" w:sz="0" w:space="0" w:color="auto"/>
          </w:divBdr>
        </w:div>
        <w:div w:id="1313750685">
          <w:marLeft w:val="0"/>
          <w:marRight w:val="0"/>
          <w:marTop w:val="0"/>
          <w:marBottom w:val="0"/>
          <w:divBdr>
            <w:top w:val="none" w:sz="0" w:space="0" w:color="auto"/>
            <w:left w:val="none" w:sz="0" w:space="0" w:color="auto"/>
            <w:bottom w:val="none" w:sz="0" w:space="0" w:color="auto"/>
            <w:right w:val="none" w:sz="0" w:space="0" w:color="auto"/>
          </w:divBdr>
        </w:div>
        <w:div w:id="929970522">
          <w:marLeft w:val="0"/>
          <w:marRight w:val="0"/>
          <w:marTop w:val="0"/>
          <w:marBottom w:val="0"/>
          <w:divBdr>
            <w:top w:val="none" w:sz="0" w:space="0" w:color="auto"/>
            <w:left w:val="none" w:sz="0" w:space="0" w:color="auto"/>
            <w:bottom w:val="none" w:sz="0" w:space="0" w:color="auto"/>
            <w:right w:val="none" w:sz="0" w:space="0" w:color="auto"/>
          </w:divBdr>
        </w:div>
        <w:div w:id="1132021031">
          <w:marLeft w:val="0"/>
          <w:marRight w:val="0"/>
          <w:marTop w:val="0"/>
          <w:marBottom w:val="0"/>
          <w:divBdr>
            <w:top w:val="none" w:sz="0" w:space="0" w:color="auto"/>
            <w:left w:val="none" w:sz="0" w:space="0" w:color="auto"/>
            <w:bottom w:val="none" w:sz="0" w:space="0" w:color="auto"/>
            <w:right w:val="none" w:sz="0" w:space="0" w:color="auto"/>
          </w:divBdr>
        </w:div>
        <w:div w:id="257181128">
          <w:marLeft w:val="0"/>
          <w:marRight w:val="0"/>
          <w:marTop w:val="0"/>
          <w:marBottom w:val="0"/>
          <w:divBdr>
            <w:top w:val="none" w:sz="0" w:space="0" w:color="auto"/>
            <w:left w:val="none" w:sz="0" w:space="0" w:color="auto"/>
            <w:bottom w:val="none" w:sz="0" w:space="0" w:color="auto"/>
            <w:right w:val="none" w:sz="0" w:space="0" w:color="auto"/>
          </w:divBdr>
        </w:div>
        <w:div w:id="945845795">
          <w:marLeft w:val="0"/>
          <w:marRight w:val="0"/>
          <w:marTop w:val="0"/>
          <w:marBottom w:val="0"/>
          <w:divBdr>
            <w:top w:val="none" w:sz="0" w:space="0" w:color="auto"/>
            <w:left w:val="none" w:sz="0" w:space="0" w:color="auto"/>
            <w:bottom w:val="none" w:sz="0" w:space="0" w:color="auto"/>
            <w:right w:val="none" w:sz="0" w:space="0" w:color="auto"/>
          </w:divBdr>
        </w:div>
        <w:div w:id="1355302753">
          <w:marLeft w:val="0"/>
          <w:marRight w:val="0"/>
          <w:marTop w:val="0"/>
          <w:marBottom w:val="0"/>
          <w:divBdr>
            <w:top w:val="none" w:sz="0" w:space="0" w:color="auto"/>
            <w:left w:val="none" w:sz="0" w:space="0" w:color="auto"/>
            <w:bottom w:val="none" w:sz="0" w:space="0" w:color="auto"/>
            <w:right w:val="none" w:sz="0" w:space="0" w:color="auto"/>
          </w:divBdr>
        </w:div>
        <w:div w:id="2098404939">
          <w:marLeft w:val="0"/>
          <w:marRight w:val="0"/>
          <w:marTop w:val="0"/>
          <w:marBottom w:val="0"/>
          <w:divBdr>
            <w:top w:val="none" w:sz="0" w:space="0" w:color="auto"/>
            <w:left w:val="none" w:sz="0" w:space="0" w:color="auto"/>
            <w:bottom w:val="none" w:sz="0" w:space="0" w:color="auto"/>
            <w:right w:val="none" w:sz="0" w:space="0" w:color="auto"/>
          </w:divBdr>
        </w:div>
        <w:div w:id="891187236">
          <w:marLeft w:val="0"/>
          <w:marRight w:val="0"/>
          <w:marTop w:val="0"/>
          <w:marBottom w:val="0"/>
          <w:divBdr>
            <w:top w:val="none" w:sz="0" w:space="0" w:color="auto"/>
            <w:left w:val="none" w:sz="0" w:space="0" w:color="auto"/>
            <w:bottom w:val="none" w:sz="0" w:space="0" w:color="auto"/>
            <w:right w:val="none" w:sz="0" w:space="0" w:color="auto"/>
          </w:divBdr>
        </w:div>
        <w:div w:id="1128233491">
          <w:marLeft w:val="0"/>
          <w:marRight w:val="0"/>
          <w:marTop w:val="0"/>
          <w:marBottom w:val="0"/>
          <w:divBdr>
            <w:top w:val="none" w:sz="0" w:space="0" w:color="auto"/>
            <w:left w:val="none" w:sz="0" w:space="0" w:color="auto"/>
            <w:bottom w:val="none" w:sz="0" w:space="0" w:color="auto"/>
            <w:right w:val="none" w:sz="0" w:space="0" w:color="auto"/>
          </w:divBdr>
        </w:div>
        <w:div w:id="1206454397">
          <w:marLeft w:val="0"/>
          <w:marRight w:val="0"/>
          <w:marTop w:val="0"/>
          <w:marBottom w:val="0"/>
          <w:divBdr>
            <w:top w:val="none" w:sz="0" w:space="0" w:color="auto"/>
            <w:left w:val="none" w:sz="0" w:space="0" w:color="auto"/>
            <w:bottom w:val="none" w:sz="0" w:space="0" w:color="auto"/>
            <w:right w:val="none" w:sz="0" w:space="0" w:color="auto"/>
          </w:divBdr>
        </w:div>
        <w:div w:id="1050880422">
          <w:marLeft w:val="0"/>
          <w:marRight w:val="0"/>
          <w:marTop w:val="0"/>
          <w:marBottom w:val="0"/>
          <w:divBdr>
            <w:top w:val="none" w:sz="0" w:space="0" w:color="auto"/>
            <w:left w:val="none" w:sz="0" w:space="0" w:color="auto"/>
            <w:bottom w:val="none" w:sz="0" w:space="0" w:color="auto"/>
            <w:right w:val="none" w:sz="0" w:space="0" w:color="auto"/>
          </w:divBdr>
        </w:div>
        <w:div w:id="1511095414">
          <w:marLeft w:val="0"/>
          <w:marRight w:val="0"/>
          <w:marTop w:val="0"/>
          <w:marBottom w:val="0"/>
          <w:divBdr>
            <w:top w:val="none" w:sz="0" w:space="0" w:color="auto"/>
            <w:left w:val="none" w:sz="0" w:space="0" w:color="auto"/>
            <w:bottom w:val="none" w:sz="0" w:space="0" w:color="auto"/>
            <w:right w:val="none" w:sz="0" w:space="0" w:color="auto"/>
          </w:divBdr>
        </w:div>
        <w:div w:id="1927306421">
          <w:marLeft w:val="0"/>
          <w:marRight w:val="0"/>
          <w:marTop w:val="0"/>
          <w:marBottom w:val="0"/>
          <w:divBdr>
            <w:top w:val="none" w:sz="0" w:space="0" w:color="auto"/>
            <w:left w:val="none" w:sz="0" w:space="0" w:color="auto"/>
            <w:bottom w:val="none" w:sz="0" w:space="0" w:color="auto"/>
            <w:right w:val="none" w:sz="0" w:space="0" w:color="auto"/>
          </w:divBdr>
        </w:div>
        <w:div w:id="826820274">
          <w:marLeft w:val="0"/>
          <w:marRight w:val="0"/>
          <w:marTop w:val="0"/>
          <w:marBottom w:val="0"/>
          <w:divBdr>
            <w:top w:val="none" w:sz="0" w:space="0" w:color="auto"/>
            <w:left w:val="none" w:sz="0" w:space="0" w:color="auto"/>
            <w:bottom w:val="none" w:sz="0" w:space="0" w:color="auto"/>
            <w:right w:val="none" w:sz="0" w:space="0" w:color="auto"/>
          </w:divBdr>
        </w:div>
        <w:div w:id="625475999">
          <w:marLeft w:val="0"/>
          <w:marRight w:val="0"/>
          <w:marTop w:val="0"/>
          <w:marBottom w:val="0"/>
          <w:divBdr>
            <w:top w:val="none" w:sz="0" w:space="0" w:color="auto"/>
            <w:left w:val="none" w:sz="0" w:space="0" w:color="auto"/>
            <w:bottom w:val="none" w:sz="0" w:space="0" w:color="auto"/>
            <w:right w:val="none" w:sz="0" w:space="0" w:color="auto"/>
          </w:divBdr>
        </w:div>
        <w:div w:id="1060786029">
          <w:marLeft w:val="0"/>
          <w:marRight w:val="0"/>
          <w:marTop w:val="0"/>
          <w:marBottom w:val="0"/>
          <w:divBdr>
            <w:top w:val="none" w:sz="0" w:space="0" w:color="auto"/>
            <w:left w:val="none" w:sz="0" w:space="0" w:color="auto"/>
            <w:bottom w:val="none" w:sz="0" w:space="0" w:color="auto"/>
            <w:right w:val="none" w:sz="0" w:space="0" w:color="auto"/>
          </w:divBdr>
        </w:div>
        <w:div w:id="479856102">
          <w:marLeft w:val="0"/>
          <w:marRight w:val="0"/>
          <w:marTop w:val="0"/>
          <w:marBottom w:val="0"/>
          <w:divBdr>
            <w:top w:val="none" w:sz="0" w:space="0" w:color="auto"/>
            <w:left w:val="none" w:sz="0" w:space="0" w:color="auto"/>
            <w:bottom w:val="none" w:sz="0" w:space="0" w:color="auto"/>
            <w:right w:val="none" w:sz="0" w:space="0" w:color="auto"/>
          </w:divBdr>
        </w:div>
        <w:div w:id="1351372962">
          <w:marLeft w:val="0"/>
          <w:marRight w:val="0"/>
          <w:marTop w:val="0"/>
          <w:marBottom w:val="0"/>
          <w:divBdr>
            <w:top w:val="none" w:sz="0" w:space="0" w:color="auto"/>
            <w:left w:val="none" w:sz="0" w:space="0" w:color="auto"/>
            <w:bottom w:val="none" w:sz="0" w:space="0" w:color="auto"/>
            <w:right w:val="none" w:sz="0" w:space="0" w:color="auto"/>
          </w:divBdr>
        </w:div>
        <w:div w:id="1715882489">
          <w:marLeft w:val="0"/>
          <w:marRight w:val="0"/>
          <w:marTop w:val="0"/>
          <w:marBottom w:val="0"/>
          <w:divBdr>
            <w:top w:val="none" w:sz="0" w:space="0" w:color="auto"/>
            <w:left w:val="none" w:sz="0" w:space="0" w:color="auto"/>
            <w:bottom w:val="none" w:sz="0" w:space="0" w:color="auto"/>
            <w:right w:val="none" w:sz="0" w:space="0" w:color="auto"/>
          </w:divBdr>
        </w:div>
        <w:div w:id="1841921268">
          <w:marLeft w:val="0"/>
          <w:marRight w:val="0"/>
          <w:marTop w:val="0"/>
          <w:marBottom w:val="0"/>
          <w:divBdr>
            <w:top w:val="none" w:sz="0" w:space="0" w:color="auto"/>
            <w:left w:val="none" w:sz="0" w:space="0" w:color="auto"/>
            <w:bottom w:val="none" w:sz="0" w:space="0" w:color="auto"/>
            <w:right w:val="none" w:sz="0" w:space="0" w:color="auto"/>
          </w:divBdr>
        </w:div>
        <w:div w:id="1012993594">
          <w:marLeft w:val="0"/>
          <w:marRight w:val="0"/>
          <w:marTop w:val="0"/>
          <w:marBottom w:val="0"/>
          <w:divBdr>
            <w:top w:val="none" w:sz="0" w:space="0" w:color="auto"/>
            <w:left w:val="none" w:sz="0" w:space="0" w:color="auto"/>
            <w:bottom w:val="none" w:sz="0" w:space="0" w:color="auto"/>
            <w:right w:val="none" w:sz="0" w:space="0" w:color="auto"/>
          </w:divBdr>
        </w:div>
        <w:div w:id="1692411208">
          <w:marLeft w:val="0"/>
          <w:marRight w:val="0"/>
          <w:marTop w:val="0"/>
          <w:marBottom w:val="0"/>
          <w:divBdr>
            <w:top w:val="none" w:sz="0" w:space="0" w:color="auto"/>
            <w:left w:val="none" w:sz="0" w:space="0" w:color="auto"/>
            <w:bottom w:val="none" w:sz="0" w:space="0" w:color="auto"/>
            <w:right w:val="none" w:sz="0" w:space="0" w:color="auto"/>
          </w:divBdr>
        </w:div>
        <w:div w:id="1609048584">
          <w:marLeft w:val="0"/>
          <w:marRight w:val="0"/>
          <w:marTop w:val="0"/>
          <w:marBottom w:val="0"/>
          <w:divBdr>
            <w:top w:val="none" w:sz="0" w:space="0" w:color="auto"/>
            <w:left w:val="none" w:sz="0" w:space="0" w:color="auto"/>
            <w:bottom w:val="none" w:sz="0" w:space="0" w:color="auto"/>
            <w:right w:val="none" w:sz="0" w:space="0" w:color="auto"/>
          </w:divBdr>
        </w:div>
        <w:div w:id="654648947">
          <w:marLeft w:val="0"/>
          <w:marRight w:val="0"/>
          <w:marTop w:val="0"/>
          <w:marBottom w:val="0"/>
          <w:divBdr>
            <w:top w:val="none" w:sz="0" w:space="0" w:color="auto"/>
            <w:left w:val="none" w:sz="0" w:space="0" w:color="auto"/>
            <w:bottom w:val="none" w:sz="0" w:space="0" w:color="auto"/>
            <w:right w:val="none" w:sz="0" w:space="0" w:color="auto"/>
          </w:divBdr>
        </w:div>
        <w:div w:id="624850412">
          <w:marLeft w:val="0"/>
          <w:marRight w:val="0"/>
          <w:marTop w:val="0"/>
          <w:marBottom w:val="0"/>
          <w:divBdr>
            <w:top w:val="none" w:sz="0" w:space="0" w:color="auto"/>
            <w:left w:val="none" w:sz="0" w:space="0" w:color="auto"/>
            <w:bottom w:val="none" w:sz="0" w:space="0" w:color="auto"/>
            <w:right w:val="none" w:sz="0" w:space="0" w:color="auto"/>
          </w:divBdr>
        </w:div>
        <w:div w:id="295993137">
          <w:marLeft w:val="0"/>
          <w:marRight w:val="0"/>
          <w:marTop w:val="0"/>
          <w:marBottom w:val="0"/>
          <w:divBdr>
            <w:top w:val="none" w:sz="0" w:space="0" w:color="auto"/>
            <w:left w:val="none" w:sz="0" w:space="0" w:color="auto"/>
            <w:bottom w:val="none" w:sz="0" w:space="0" w:color="auto"/>
            <w:right w:val="none" w:sz="0" w:space="0" w:color="auto"/>
          </w:divBdr>
        </w:div>
        <w:div w:id="678705054">
          <w:marLeft w:val="0"/>
          <w:marRight w:val="0"/>
          <w:marTop w:val="0"/>
          <w:marBottom w:val="0"/>
          <w:divBdr>
            <w:top w:val="none" w:sz="0" w:space="0" w:color="auto"/>
            <w:left w:val="none" w:sz="0" w:space="0" w:color="auto"/>
            <w:bottom w:val="none" w:sz="0" w:space="0" w:color="auto"/>
            <w:right w:val="none" w:sz="0" w:space="0" w:color="auto"/>
          </w:divBdr>
        </w:div>
        <w:div w:id="990057698">
          <w:marLeft w:val="0"/>
          <w:marRight w:val="0"/>
          <w:marTop w:val="0"/>
          <w:marBottom w:val="0"/>
          <w:divBdr>
            <w:top w:val="none" w:sz="0" w:space="0" w:color="auto"/>
            <w:left w:val="none" w:sz="0" w:space="0" w:color="auto"/>
            <w:bottom w:val="none" w:sz="0" w:space="0" w:color="auto"/>
            <w:right w:val="none" w:sz="0" w:space="0" w:color="auto"/>
          </w:divBdr>
        </w:div>
        <w:div w:id="909846152">
          <w:marLeft w:val="0"/>
          <w:marRight w:val="0"/>
          <w:marTop w:val="0"/>
          <w:marBottom w:val="0"/>
          <w:divBdr>
            <w:top w:val="none" w:sz="0" w:space="0" w:color="auto"/>
            <w:left w:val="none" w:sz="0" w:space="0" w:color="auto"/>
            <w:bottom w:val="none" w:sz="0" w:space="0" w:color="auto"/>
            <w:right w:val="none" w:sz="0" w:space="0" w:color="auto"/>
          </w:divBdr>
        </w:div>
        <w:div w:id="1223177222">
          <w:marLeft w:val="0"/>
          <w:marRight w:val="0"/>
          <w:marTop w:val="0"/>
          <w:marBottom w:val="0"/>
          <w:divBdr>
            <w:top w:val="none" w:sz="0" w:space="0" w:color="auto"/>
            <w:left w:val="none" w:sz="0" w:space="0" w:color="auto"/>
            <w:bottom w:val="none" w:sz="0" w:space="0" w:color="auto"/>
            <w:right w:val="none" w:sz="0" w:space="0" w:color="auto"/>
          </w:divBdr>
        </w:div>
        <w:div w:id="1342662090">
          <w:marLeft w:val="0"/>
          <w:marRight w:val="0"/>
          <w:marTop w:val="0"/>
          <w:marBottom w:val="0"/>
          <w:divBdr>
            <w:top w:val="none" w:sz="0" w:space="0" w:color="auto"/>
            <w:left w:val="none" w:sz="0" w:space="0" w:color="auto"/>
            <w:bottom w:val="none" w:sz="0" w:space="0" w:color="auto"/>
            <w:right w:val="none" w:sz="0" w:space="0" w:color="auto"/>
          </w:divBdr>
        </w:div>
        <w:div w:id="686366316">
          <w:marLeft w:val="0"/>
          <w:marRight w:val="0"/>
          <w:marTop w:val="0"/>
          <w:marBottom w:val="0"/>
          <w:divBdr>
            <w:top w:val="none" w:sz="0" w:space="0" w:color="auto"/>
            <w:left w:val="none" w:sz="0" w:space="0" w:color="auto"/>
            <w:bottom w:val="none" w:sz="0" w:space="0" w:color="auto"/>
            <w:right w:val="none" w:sz="0" w:space="0" w:color="auto"/>
          </w:divBdr>
        </w:div>
        <w:div w:id="651445293">
          <w:marLeft w:val="0"/>
          <w:marRight w:val="0"/>
          <w:marTop w:val="0"/>
          <w:marBottom w:val="0"/>
          <w:divBdr>
            <w:top w:val="none" w:sz="0" w:space="0" w:color="auto"/>
            <w:left w:val="none" w:sz="0" w:space="0" w:color="auto"/>
            <w:bottom w:val="none" w:sz="0" w:space="0" w:color="auto"/>
            <w:right w:val="none" w:sz="0" w:space="0" w:color="auto"/>
          </w:divBdr>
        </w:div>
        <w:div w:id="307050740">
          <w:marLeft w:val="0"/>
          <w:marRight w:val="0"/>
          <w:marTop w:val="0"/>
          <w:marBottom w:val="0"/>
          <w:divBdr>
            <w:top w:val="none" w:sz="0" w:space="0" w:color="auto"/>
            <w:left w:val="none" w:sz="0" w:space="0" w:color="auto"/>
            <w:bottom w:val="none" w:sz="0" w:space="0" w:color="auto"/>
            <w:right w:val="none" w:sz="0" w:space="0" w:color="auto"/>
          </w:divBdr>
        </w:div>
        <w:div w:id="1995063800">
          <w:marLeft w:val="0"/>
          <w:marRight w:val="0"/>
          <w:marTop w:val="0"/>
          <w:marBottom w:val="0"/>
          <w:divBdr>
            <w:top w:val="none" w:sz="0" w:space="0" w:color="auto"/>
            <w:left w:val="none" w:sz="0" w:space="0" w:color="auto"/>
            <w:bottom w:val="none" w:sz="0" w:space="0" w:color="auto"/>
            <w:right w:val="none" w:sz="0" w:space="0" w:color="auto"/>
          </w:divBdr>
        </w:div>
        <w:div w:id="1777215379">
          <w:marLeft w:val="0"/>
          <w:marRight w:val="0"/>
          <w:marTop w:val="0"/>
          <w:marBottom w:val="0"/>
          <w:divBdr>
            <w:top w:val="none" w:sz="0" w:space="0" w:color="auto"/>
            <w:left w:val="none" w:sz="0" w:space="0" w:color="auto"/>
            <w:bottom w:val="none" w:sz="0" w:space="0" w:color="auto"/>
            <w:right w:val="none" w:sz="0" w:space="0" w:color="auto"/>
          </w:divBdr>
        </w:div>
        <w:div w:id="1271670721">
          <w:marLeft w:val="0"/>
          <w:marRight w:val="0"/>
          <w:marTop w:val="0"/>
          <w:marBottom w:val="0"/>
          <w:divBdr>
            <w:top w:val="none" w:sz="0" w:space="0" w:color="auto"/>
            <w:left w:val="none" w:sz="0" w:space="0" w:color="auto"/>
            <w:bottom w:val="none" w:sz="0" w:space="0" w:color="auto"/>
            <w:right w:val="none" w:sz="0" w:space="0" w:color="auto"/>
          </w:divBdr>
        </w:div>
        <w:div w:id="522211925">
          <w:marLeft w:val="0"/>
          <w:marRight w:val="0"/>
          <w:marTop w:val="0"/>
          <w:marBottom w:val="0"/>
          <w:divBdr>
            <w:top w:val="none" w:sz="0" w:space="0" w:color="auto"/>
            <w:left w:val="none" w:sz="0" w:space="0" w:color="auto"/>
            <w:bottom w:val="none" w:sz="0" w:space="0" w:color="auto"/>
            <w:right w:val="none" w:sz="0" w:space="0" w:color="auto"/>
          </w:divBdr>
        </w:div>
        <w:div w:id="430784854">
          <w:marLeft w:val="0"/>
          <w:marRight w:val="0"/>
          <w:marTop w:val="0"/>
          <w:marBottom w:val="0"/>
          <w:divBdr>
            <w:top w:val="none" w:sz="0" w:space="0" w:color="auto"/>
            <w:left w:val="none" w:sz="0" w:space="0" w:color="auto"/>
            <w:bottom w:val="none" w:sz="0" w:space="0" w:color="auto"/>
            <w:right w:val="none" w:sz="0" w:space="0" w:color="auto"/>
          </w:divBdr>
        </w:div>
        <w:div w:id="619803081">
          <w:marLeft w:val="0"/>
          <w:marRight w:val="0"/>
          <w:marTop w:val="0"/>
          <w:marBottom w:val="0"/>
          <w:divBdr>
            <w:top w:val="none" w:sz="0" w:space="0" w:color="auto"/>
            <w:left w:val="none" w:sz="0" w:space="0" w:color="auto"/>
            <w:bottom w:val="none" w:sz="0" w:space="0" w:color="auto"/>
            <w:right w:val="none" w:sz="0" w:space="0" w:color="auto"/>
          </w:divBdr>
        </w:div>
        <w:div w:id="1663044791">
          <w:marLeft w:val="0"/>
          <w:marRight w:val="0"/>
          <w:marTop w:val="0"/>
          <w:marBottom w:val="0"/>
          <w:divBdr>
            <w:top w:val="none" w:sz="0" w:space="0" w:color="auto"/>
            <w:left w:val="none" w:sz="0" w:space="0" w:color="auto"/>
            <w:bottom w:val="none" w:sz="0" w:space="0" w:color="auto"/>
            <w:right w:val="none" w:sz="0" w:space="0" w:color="auto"/>
          </w:divBdr>
        </w:div>
        <w:div w:id="1121877017">
          <w:marLeft w:val="0"/>
          <w:marRight w:val="0"/>
          <w:marTop w:val="0"/>
          <w:marBottom w:val="0"/>
          <w:divBdr>
            <w:top w:val="none" w:sz="0" w:space="0" w:color="auto"/>
            <w:left w:val="none" w:sz="0" w:space="0" w:color="auto"/>
            <w:bottom w:val="none" w:sz="0" w:space="0" w:color="auto"/>
            <w:right w:val="none" w:sz="0" w:space="0" w:color="auto"/>
          </w:divBdr>
        </w:div>
        <w:div w:id="24909661">
          <w:marLeft w:val="0"/>
          <w:marRight w:val="0"/>
          <w:marTop w:val="0"/>
          <w:marBottom w:val="0"/>
          <w:divBdr>
            <w:top w:val="none" w:sz="0" w:space="0" w:color="auto"/>
            <w:left w:val="none" w:sz="0" w:space="0" w:color="auto"/>
            <w:bottom w:val="none" w:sz="0" w:space="0" w:color="auto"/>
            <w:right w:val="none" w:sz="0" w:space="0" w:color="auto"/>
          </w:divBdr>
        </w:div>
        <w:div w:id="1294946619">
          <w:marLeft w:val="0"/>
          <w:marRight w:val="0"/>
          <w:marTop w:val="0"/>
          <w:marBottom w:val="0"/>
          <w:divBdr>
            <w:top w:val="none" w:sz="0" w:space="0" w:color="auto"/>
            <w:left w:val="none" w:sz="0" w:space="0" w:color="auto"/>
            <w:bottom w:val="none" w:sz="0" w:space="0" w:color="auto"/>
            <w:right w:val="none" w:sz="0" w:space="0" w:color="auto"/>
          </w:divBdr>
        </w:div>
        <w:div w:id="1785269420">
          <w:marLeft w:val="0"/>
          <w:marRight w:val="0"/>
          <w:marTop w:val="0"/>
          <w:marBottom w:val="0"/>
          <w:divBdr>
            <w:top w:val="none" w:sz="0" w:space="0" w:color="auto"/>
            <w:left w:val="none" w:sz="0" w:space="0" w:color="auto"/>
            <w:bottom w:val="none" w:sz="0" w:space="0" w:color="auto"/>
            <w:right w:val="none" w:sz="0" w:space="0" w:color="auto"/>
          </w:divBdr>
        </w:div>
        <w:div w:id="1072892025">
          <w:marLeft w:val="0"/>
          <w:marRight w:val="0"/>
          <w:marTop w:val="0"/>
          <w:marBottom w:val="0"/>
          <w:divBdr>
            <w:top w:val="none" w:sz="0" w:space="0" w:color="auto"/>
            <w:left w:val="none" w:sz="0" w:space="0" w:color="auto"/>
            <w:bottom w:val="none" w:sz="0" w:space="0" w:color="auto"/>
            <w:right w:val="none" w:sz="0" w:space="0" w:color="auto"/>
          </w:divBdr>
        </w:div>
        <w:div w:id="380591570">
          <w:marLeft w:val="0"/>
          <w:marRight w:val="0"/>
          <w:marTop w:val="0"/>
          <w:marBottom w:val="0"/>
          <w:divBdr>
            <w:top w:val="none" w:sz="0" w:space="0" w:color="auto"/>
            <w:left w:val="none" w:sz="0" w:space="0" w:color="auto"/>
            <w:bottom w:val="none" w:sz="0" w:space="0" w:color="auto"/>
            <w:right w:val="none" w:sz="0" w:space="0" w:color="auto"/>
          </w:divBdr>
        </w:div>
        <w:div w:id="1683629874">
          <w:marLeft w:val="0"/>
          <w:marRight w:val="0"/>
          <w:marTop w:val="0"/>
          <w:marBottom w:val="0"/>
          <w:divBdr>
            <w:top w:val="none" w:sz="0" w:space="0" w:color="auto"/>
            <w:left w:val="none" w:sz="0" w:space="0" w:color="auto"/>
            <w:bottom w:val="none" w:sz="0" w:space="0" w:color="auto"/>
            <w:right w:val="none" w:sz="0" w:space="0" w:color="auto"/>
          </w:divBdr>
        </w:div>
        <w:div w:id="852769012">
          <w:marLeft w:val="0"/>
          <w:marRight w:val="0"/>
          <w:marTop w:val="0"/>
          <w:marBottom w:val="0"/>
          <w:divBdr>
            <w:top w:val="none" w:sz="0" w:space="0" w:color="auto"/>
            <w:left w:val="none" w:sz="0" w:space="0" w:color="auto"/>
            <w:bottom w:val="none" w:sz="0" w:space="0" w:color="auto"/>
            <w:right w:val="none" w:sz="0" w:space="0" w:color="auto"/>
          </w:divBdr>
        </w:div>
        <w:div w:id="244416249">
          <w:marLeft w:val="0"/>
          <w:marRight w:val="0"/>
          <w:marTop w:val="0"/>
          <w:marBottom w:val="0"/>
          <w:divBdr>
            <w:top w:val="none" w:sz="0" w:space="0" w:color="auto"/>
            <w:left w:val="none" w:sz="0" w:space="0" w:color="auto"/>
            <w:bottom w:val="none" w:sz="0" w:space="0" w:color="auto"/>
            <w:right w:val="none" w:sz="0" w:space="0" w:color="auto"/>
          </w:divBdr>
        </w:div>
        <w:div w:id="1281717147">
          <w:marLeft w:val="0"/>
          <w:marRight w:val="0"/>
          <w:marTop w:val="0"/>
          <w:marBottom w:val="0"/>
          <w:divBdr>
            <w:top w:val="none" w:sz="0" w:space="0" w:color="auto"/>
            <w:left w:val="none" w:sz="0" w:space="0" w:color="auto"/>
            <w:bottom w:val="none" w:sz="0" w:space="0" w:color="auto"/>
            <w:right w:val="none" w:sz="0" w:space="0" w:color="auto"/>
          </w:divBdr>
        </w:div>
        <w:div w:id="667833881">
          <w:marLeft w:val="0"/>
          <w:marRight w:val="0"/>
          <w:marTop w:val="0"/>
          <w:marBottom w:val="0"/>
          <w:divBdr>
            <w:top w:val="none" w:sz="0" w:space="0" w:color="auto"/>
            <w:left w:val="none" w:sz="0" w:space="0" w:color="auto"/>
            <w:bottom w:val="none" w:sz="0" w:space="0" w:color="auto"/>
            <w:right w:val="none" w:sz="0" w:space="0" w:color="auto"/>
          </w:divBdr>
        </w:div>
        <w:div w:id="313603497">
          <w:marLeft w:val="0"/>
          <w:marRight w:val="0"/>
          <w:marTop w:val="0"/>
          <w:marBottom w:val="0"/>
          <w:divBdr>
            <w:top w:val="none" w:sz="0" w:space="0" w:color="auto"/>
            <w:left w:val="none" w:sz="0" w:space="0" w:color="auto"/>
            <w:bottom w:val="none" w:sz="0" w:space="0" w:color="auto"/>
            <w:right w:val="none" w:sz="0" w:space="0" w:color="auto"/>
          </w:divBdr>
        </w:div>
        <w:div w:id="529298140">
          <w:marLeft w:val="0"/>
          <w:marRight w:val="0"/>
          <w:marTop w:val="0"/>
          <w:marBottom w:val="0"/>
          <w:divBdr>
            <w:top w:val="none" w:sz="0" w:space="0" w:color="auto"/>
            <w:left w:val="none" w:sz="0" w:space="0" w:color="auto"/>
            <w:bottom w:val="none" w:sz="0" w:space="0" w:color="auto"/>
            <w:right w:val="none" w:sz="0" w:space="0" w:color="auto"/>
          </w:divBdr>
        </w:div>
        <w:div w:id="27265493">
          <w:marLeft w:val="0"/>
          <w:marRight w:val="0"/>
          <w:marTop w:val="0"/>
          <w:marBottom w:val="0"/>
          <w:divBdr>
            <w:top w:val="none" w:sz="0" w:space="0" w:color="auto"/>
            <w:left w:val="none" w:sz="0" w:space="0" w:color="auto"/>
            <w:bottom w:val="none" w:sz="0" w:space="0" w:color="auto"/>
            <w:right w:val="none" w:sz="0" w:space="0" w:color="auto"/>
          </w:divBdr>
        </w:div>
        <w:div w:id="952521162">
          <w:marLeft w:val="0"/>
          <w:marRight w:val="0"/>
          <w:marTop w:val="0"/>
          <w:marBottom w:val="0"/>
          <w:divBdr>
            <w:top w:val="none" w:sz="0" w:space="0" w:color="auto"/>
            <w:left w:val="none" w:sz="0" w:space="0" w:color="auto"/>
            <w:bottom w:val="none" w:sz="0" w:space="0" w:color="auto"/>
            <w:right w:val="none" w:sz="0" w:space="0" w:color="auto"/>
          </w:divBdr>
        </w:div>
        <w:div w:id="1202866406">
          <w:marLeft w:val="0"/>
          <w:marRight w:val="0"/>
          <w:marTop w:val="0"/>
          <w:marBottom w:val="0"/>
          <w:divBdr>
            <w:top w:val="none" w:sz="0" w:space="0" w:color="auto"/>
            <w:left w:val="none" w:sz="0" w:space="0" w:color="auto"/>
            <w:bottom w:val="none" w:sz="0" w:space="0" w:color="auto"/>
            <w:right w:val="none" w:sz="0" w:space="0" w:color="auto"/>
          </w:divBdr>
        </w:div>
        <w:div w:id="1007171431">
          <w:marLeft w:val="0"/>
          <w:marRight w:val="0"/>
          <w:marTop w:val="0"/>
          <w:marBottom w:val="0"/>
          <w:divBdr>
            <w:top w:val="none" w:sz="0" w:space="0" w:color="auto"/>
            <w:left w:val="none" w:sz="0" w:space="0" w:color="auto"/>
            <w:bottom w:val="none" w:sz="0" w:space="0" w:color="auto"/>
            <w:right w:val="none" w:sz="0" w:space="0" w:color="auto"/>
          </w:divBdr>
        </w:div>
        <w:div w:id="365103880">
          <w:marLeft w:val="0"/>
          <w:marRight w:val="0"/>
          <w:marTop w:val="0"/>
          <w:marBottom w:val="0"/>
          <w:divBdr>
            <w:top w:val="none" w:sz="0" w:space="0" w:color="auto"/>
            <w:left w:val="none" w:sz="0" w:space="0" w:color="auto"/>
            <w:bottom w:val="none" w:sz="0" w:space="0" w:color="auto"/>
            <w:right w:val="none" w:sz="0" w:space="0" w:color="auto"/>
          </w:divBdr>
        </w:div>
        <w:div w:id="882670883">
          <w:marLeft w:val="0"/>
          <w:marRight w:val="0"/>
          <w:marTop w:val="0"/>
          <w:marBottom w:val="0"/>
          <w:divBdr>
            <w:top w:val="none" w:sz="0" w:space="0" w:color="auto"/>
            <w:left w:val="none" w:sz="0" w:space="0" w:color="auto"/>
            <w:bottom w:val="none" w:sz="0" w:space="0" w:color="auto"/>
            <w:right w:val="none" w:sz="0" w:space="0" w:color="auto"/>
          </w:divBdr>
        </w:div>
        <w:div w:id="1148008831">
          <w:marLeft w:val="0"/>
          <w:marRight w:val="0"/>
          <w:marTop w:val="0"/>
          <w:marBottom w:val="0"/>
          <w:divBdr>
            <w:top w:val="none" w:sz="0" w:space="0" w:color="auto"/>
            <w:left w:val="none" w:sz="0" w:space="0" w:color="auto"/>
            <w:bottom w:val="none" w:sz="0" w:space="0" w:color="auto"/>
            <w:right w:val="none" w:sz="0" w:space="0" w:color="auto"/>
          </w:divBdr>
        </w:div>
        <w:div w:id="1158962828">
          <w:marLeft w:val="0"/>
          <w:marRight w:val="0"/>
          <w:marTop w:val="0"/>
          <w:marBottom w:val="0"/>
          <w:divBdr>
            <w:top w:val="none" w:sz="0" w:space="0" w:color="auto"/>
            <w:left w:val="none" w:sz="0" w:space="0" w:color="auto"/>
            <w:bottom w:val="none" w:sz="0" w:space="0" w:color="auto"/>
            <w:right w:val="none" w:sz="0" w:space="0" w:color="auto"/>
          </w:divBdr>
        </w:div>
        <w:div w:id="1006371965">
          <w:marLeft w:val="0"/>
          <w:marRight w:val="0"/>
          <w:marTop w:val="0"/>
          <w:marBottom w:val="0"/>
          <w:divBdr>
            <w:top w:val="none" w:sz="0" w:space="0" w:color="auto"/>
            <w:left w:val="none" w:sz="0" w:space="0" w:color="auto"/>
            <w:bottom w:val="none" w:sz="0" w:space="0" w:color="auto"/>
            <w:right w:val="none" w:sz="0" w:space="0" w:color="auto"/>
          </w:divBdr>
        </w:div>
        <w:div w:id="750085975">
          <w:marLeft w:val="0"/>
          <w:marRight w:val="0"/>
          <w:marTop w:val="0"/>
          <w:marBottom w:val="0"/>
          <w:divBdr>
            <w:top w:val="none" w:sz="0" w:space="0" w:color="auto"/>
            <w:left w:val="none" w:sz="0" w:space="0" w:color="auto"/>
            <w:bottom w:val="none" w:sz="0" w:space="0" w:color="auto"/>
            <w:right w:val="none" w:sz="0" w:space="0" w:color="auto"/>
          </w:divBdr>
        </w:div>
        <w:div w:id="237255208">
          <w:marLeft w:val="0"/>
          <w:marRight w:val="0"/>
          <w:marTop w:val="0"/>
          <w:marBottom w:val="0"/>
          <w:divBdr>
            <w:top w:val="none" w:sz="0" w:space="0" w:color="auto"/>
            <w:left w:val="none" w:sz="0" w:space="0" w:color="auto"/>
            <w:bottom w:val="none" w:sz="0" w:space="0" w:color="auto"/>
            <w:right w:val="none" w:sz="0" w:space="0" w:color="auto"/>
          </w:divBdr>
        </w:div>
        <w:div w:id="765349425">
          <w:marLeft w:val="0"/>
          <w:marRight w:val="0"/>
          <w:marTop w:val="0"/>
          <w:marBottom w:val="0"/>
          <w:divBdr>
            <w:top w:val="none" w:sz="0" w:space="0" w:color="auto"/>
            <w:left w:val="none" w:sz="0" w:space="0" w:color="auto"/>
            <w:bottom w:val="none" w:sz="0" w:space="0" w:color="auto"/>
            <w:right w:val="none" w:sz="0" w:space="0" w:color="auto"/>
          </w:divBdr>
        </w:div>
        <w:div w:id="1531918746">
          <w:marLeft w:val="0"/>
          <w:marRight w:val="0"/>
          <w:marTop w:val="0"/>
          <w:marBottom w:val="0"/>
          <w:divBdr>
            <w:top w:val="none" w:sz="0" w:space="0" w:color="auto"/>
            <w:left w:val="none" w:sz="0" w:space="0" w:color="auto"/>
            <w:bottom w:val="none" w:sz="0" w:space="0" w:color="auto"/>
            <w:right w:val="none" w:sz="0" w:space="0" w:color="auto"/>
          </w:divBdr>
        </w:div>
        <w:div w:id="1421637627">
          <w:marLeft w:val="0"/>
          <w:marRight w:val="0"/>
          <w:marTop w:val="0"/>
          <w:marBottom w:val="0"/>
          <w:divBdr>
            <w:top w:val="none" w:sz="0" w:space="0" w:color="auto"/>
            <w:left w:val="none" w:sz="0" w:space="0" w:color="auto"/>
            <w:bottom w:val="none" w:sz="0" w:space="0" w:color="auto"/>
            <w:right w:val="none" w:sz="0" w:space="0" w:color="auto"/>
          </w:divBdr>
        </w:div>
        <w:div w:id="232088481">
          <w:marLeft w:val="0"/>
          <w:marRight w:val="0"/>
          <w:marTop w:val="0"/>
          <w:marBottom w:val="0"/>
          <w:divBdr>
            <w:top w:val="none" w:sz="0" w:space="0" w:color="auto"/>
            <w:left w:val="none" w:sz="0" w:space="0" w:color="auto"/>
            <w:bottom w:val="none" w:sz="0" w:space="0" w:color="auto"/>
            <w:right w:val="none" w:sz="0" w:space="0" w:color="auto"/>
          </w:divBdr>
        </w:div>
        <w:div w:id="884608322">
          <w:marLeft w:val="0"/>
          <w:marRight w:val="0"/>
          <w:marTop w:val="0"/>
          <w:marBottom w:val="0"/>
          <w:divBdr>
            <w:top w:val="none" w:sz="0" w:space="0" w:color="auto"/>
            <w:left w:val="none" w:sz="0" w:space="0" w:color="auto"/>
            <w:bottom w:val="none" w:sz="0" w:space="0" w:color="auto"/>
            <w:right w:val="none" w:sz="0" w:space="0" w:color="auto"/>
          </w:divBdr>
        </w:div>
        <w:div w:id="992876425">
          <w:marLeft w:val="0"/>
          <w:marRight w:val="0"/>
          <w:marTop w:val="0"/>
          <w:marBottom w:val="0"/>
          <w:divBdr>
            <w:top w:val="none" w:sz="0" w:space="0" w:color="auto"/>
            <w:left w:val="none" w:sz="0" w:space="0" w:color="auto"/>
            <w:bottom w:val="none" w:sz="0" w:space="0" w:color="auto"/>
            <w:right w:val="none" w:sz="0" w:space="0" w:color="auto"/>
          </w:divBdr>
        </w:div>
        <w:div w:id="1966228209">
          <w:marLeft w:val="0"/>
          <w:marRight w:val="0"/>
          <w:marTop w:val="0"/>
          <w:marBottom w:val="0"/>
          <w:divBdr>
            <w:top w:val="none" w:sz="0" w:space="0" w:color="auto"/>
            <w:left w:val="none" w:sz="0" w:space="0" w:color="auto"/>
            <w:bottom w:val="none" w:sz="0" w:space="0" w:color="auto"/>
            <w:right w:val="none" w:sz="0" w:space="0" w:color="auto"/>
          </w:divBdr>
        </w:div>
        <w:div w:id="1108357661">
          <w:marLeft w:val="0"/>
          <w:marRight w:val="0"/>
          <w:marTop w:val="0"/>
          <w:marBottom w:val="0"/>
          <w:divBdr>
            <w:top w:val="none" w:sz="0" w:space="0" w:color="auto"/>
            <w:left w:val="none" w:sz="0" w:space="0" w:color="auto"/>
            <w:bottom w:val="none" w:sz="0" w:space="0" w:color="auto"/>
            <w:right w:val="none" w:sz="0" w:space="0" w:color="auto"/>
          </w:divBdr>
        </w:div>
        <w:div w:id="424106923">
          <w:marLeft w:val="0"/>
          <w:marRight w:val="0"/>
          <w:marTop w:val="0"/>
          <w:marBottom w:val="0"/>
          <w:divBdr>
            <w:top w:val="none" w:sz="0" w:space="0" w:color="auto"/>
            <w:left w:val="none" w:sz="0" w:space="0" w:color="auto"/>
            <w:bottom w:val="none" w:sz="0" w:space="0" w:color="auto"/>
            <w:right w:val="none" w:sz="0" w:space="0" w:color="auto"/>
          </w:divBdr>
        </w:div>
        <w:div w:id="1266036661">
          <w:marLeft w:val="0"/>
          <w:marRight w:val="0"/>
          <w:marTop w:val="0"/>
          <w:marBottom w:val="0"/>
          <w:divBdr>
            <w:top w:val="none" w:sz="0" w:space="0" w:color="auto"/>
            <w:left w:val="none" w:sz="0" w:space="0" w:color="auto"/>
            <w:bottom w:val="none" w:sz="0" w:space="0" w:color="auto"/>
            <w:right w:val="none" w:sz="0" w:space="0" w:color="auto"/>
          </w:divBdr>
        </w:div>
        <w:div w:id="1330594541">
          <w:marLeft w:val="0"/>
          <w:marRight w:val="0"/>
          <w:marTop w:val="0"/>
          <w:marBottom w:val="0"/>
          <w:divBdr>
            <w:top w:val="none" w:sz="0" w:space="0" w:color="auto"/>
            <w:left w:val="none" w:sz="0" w:space="0" w:color="auto"/>
            <w:bottom w:val="none" w:sz="0" w:space="0" w:color="auto"/>
            <w:right w:val="none" w:sz="0" w:space="0" w:color="auto"/>
          </w:divBdr>
        </w:div>
        <w:div w:id="580874006">
          <w:marLeft w:val="0"/>
          <w:marRight w:val="0"/>
          <w:marTop w:val="0"/>
          <w:marBottom w:val="0"/>
          <w:divBdr>
            <w:top w:val="none" w:sz="0" w:space="0" w:color="auto"/>
            <w:left w:val="none" w:sz="0" w:space="0" w:color="auto"/>
            <w:bottom w:val="none" w:sz="0" w:space="0" w:color="auto"/>
            <w:right w:val="none" w:sz="0" w:space="0" w:color="auto"/>
          </w:divBdr>
        </w:div>
        <w:div w:id="1361320220">
          <w:marLeft w:val="0"/>
          <w:marRight w:val="0"/>
          <w:marTop w:val="0"/>
          <w:marBottom w:val="0"/>
          <w:divBdr>
            <w:top w:val="none" w:sz="0" w:space="0" w:color="auto"/>
            <w:left w:val="none" w:sz="0" w:space="0" w:color="auto"/>
            <w:bottom w:val="none" w:sz="0" w:space="0" w:color="auto"/>
            <w:right w:val="none" w:sz="0" w:space="0" w:color="auto"/>
          </w:divBdr>
        </w:div>
        <w:div w:id="1534657296">
          <w:marLeft w:val="0"/>
          <w:marRight w:val="0"/>
          <w:marTop w:val="0"/>
          <w:marBottom w:val="0"/>
          <w:divBdr>
            <w:top w:val="none" w:sz="0" w:space="0" w:color="auto"/>
            <w:left w:val="none" w:sz="0" w:space="0" w:color="auto"/>
            <w:bottom w:val="none" w:sz="0" w:space="0" w:color="auto"/>
            <w:right w:val="none" w:sz="0" w:space="0" w:color="auto"/>
          </w:divBdr>
        </w:div>
        <w:div w:id="259266810">
          <w:marLeft w:val="0"/>
          <w:marRight w:val="0"/>
          <w:marTop w:val="0"/>
          <w:marBottom w:val="0"/>
          <w:divBdr>
            <w:top w:val="none" w:sz="0" w:space="0" w:color="auto"/>
            <w:left w:val="none" w:sz="0" w:space="0" w:color="auto"/>
            <w:bottom w:val="none" w:sz="0" w:space="0" w:color="auto"/>
            <w:right w:val="none" w:sz="0" w:space="0" w:color="auto"/>
          </w:divBdr>
        </w:div>
        <w:div w:id="1059671013">
          <w:marLeft w:val="0"/>
          <w:marRight w:val="0"/>
          <w:marTop w:val="0"/>
          <w:marBottom w:val="0"/>
          <w:divBdr>
            <w:top w:val="none" w:sz="0" w:space="0" w:color="auto"/>
            <w:left w:val="none" w:sz="0" w:space="0" w:color="auto"/>
            <w:bottom w:val="none" w:sz="0" w:space="0" w:color="auto"/>
            <w:right w:val="none" w:sz="0" w:space="0" w:color="auto"/>
          </w:divBdr>
        </w:div>
        <w:div w:id="532227711">
          <w:marLeft w:val="0"/>
          <w:marRight w:val="0"/>
          <w:marTop w:val="0"/>
          <w:marBottom w:val="0"/>
          <w:divBdr>
            <w:top w:val="none" w:sz="0" w:space="0" w:color="auto"/>
            <w:left w:val="none" w:sz="0" w:space="0" w:color="auto"/>
            <w:bottom w:val="none" w:sz="0" w:space="0" w:color="auto"/>
            <w:right w:val="none" w:sz="0" w:space="0" w:color="auto"/>
          </w:divBdr>
        </w:div>
        <w:div w:id="1826508417">
          <w:marLeft w:val="0"/>
          <w:marRight w:val="0"/>
          <w:marTop w:val="0"/>
          <w:marBottom w:val="0"/>
          <w:divBdr>
            <w:top w:val="none" w:sz="0" w:space="0" w:color="auto"/>
            <w:left w:val="none" w:sz="0" w:space="0" w:color="auto"/>
            <w:bottom w:val="none" w:sz="0" w:space="0" w:color="auto"/>
            <w:right w:val="none" w:sz="0" w:space="0" w:color="auto"/>
          </w:divBdr>
        </w:div>
        <w:div w:id="1190946131">
          <w:marLeft w:val="0"/>
          <w:marRight w:val="0"/>
          <w:marTop w:val="0"/>
          <w:marBottom w:val="0"/>
          <w:divBdr>
            <w:top w:val="none" w:sz="0" w:space="0" w:color="auto"/>
            <w:left w:val="none" w:sz="0" w:space="0" w:color="auto"/>
            <w:bottom w:val="none" w:sz="0" w:space="0" w:color="auto"/>
            <w:right w:val="none" w:sz="0" w:space="0" w:color="auto"/>
          </w:divBdr>
        </w:div>
        <w:div w:id="1059982125">
          <w:marLeft w:val="0"/>
          <w:marRight w:val="0"/>
          <w:marTop w:val="0"/>
          <w:marBottom w:val="0"/>
          <w:divBdr>
            <w:top w:val="none" w:sz="0" w:space="0" w:color="auto"/>
            <w:left w:val="none" w:sz="0" w:space="0" w:color="auto"/>
            <w:bottom w:val="none" w:sz="0" w:space="0" w:color="auto"/>
            <w:right w:val="none" w:sz="0" w:space="0" w:color="auto"/>
          </w:divBdr>
        </w:div>
        <w:div w:id="1377588604">
          <w:marLeft w:val="0"/>
          <w:marRight w:val="0"/>
          <w:marTop w:val="0"/>
          <w:marBottom w:val="0"/>
          <w:divBdr>
            <w:top w:val="none" w:sz="0" w:space="0" w:color="auto"/>
            <w:left w:val="none" w:sz="0" w:space="0" w:color="auto"/>
            <w:bottom w:val="none" w:sz="0" w:space="0" w:color="auto"/>
            <w:right w:val="none" w:sz="0" w:space="0" w:color="auto"/>
          </w:divBdr>
        </w:div>
        <w:div w:id="714231666">
          <w:marLeft w:val="0"/>
          <w:marRight w:val="0"/>
          <w:marTop w:val="0"/>
          <w:marBottom w:val="0"/>
          <w:divBdr>
            <w:top w:val="none" w:sz="0" w:space="0" w:color="auto"/>
            <w:left w:val="none" w:sz="0" w:space="0" w:color="auto"/>
            <w:bottom w:val="none" w:sz="0" w:space="0" w:color="auto"/>
            <w:right w:val="none" w:sz="0" w:space="0" w:color="auto"/>
          </w:divBdr>
        </w:div>
        <w:div w:id="1904564688">
          <w:marLeft w:val="0"/>
          <w:marRight w:val="0"/>
          <w:marTop w:val="0"/>
          <w:marBottom w:val="0"/>
          <w:divBdr>
            <w:top w:val="none" w:sz="0" w:space="0" w:color="auto"/>
            <w:left w:val="none" w:sz="0" w:space="0" w:color="auto"/>
            <w:bottom w:val="none" w:sz="0" w:space="0" w:color="auto"/>
            <w:right w:val="none" w:sz="0" w:space="0" w:color="auto"/>
          </w:divBdr>
        </w:div>
        <w:div w:id="429354848">
          <w:marLeft w:val="0"/>
          <w:marRight w:val="0"/>
          <w:marTop w:val="0"/>
          <w:marBottom w:val="0"/>
          <w:divBdr>
            <w:top w:val="none" w:sz="0" w:space="0" w:color="auto"/>
            <w:left w:val="none" w:sz="0" w:space="0" w:color="auto"/>
            <w:bottom w:val="none" w:sz="0" w:space="0" w:color="auto"/>
            <w:right w:val="none" w:sz="0" w:space="0" w:color="auto"/>
          </w:divBdr>
        </w:div>
        <w:div w:id="1555653748">
          <w:marLeft w:val="0"/>
          <w:marRight w:val="0"/>
          <w:marTop w:val="0"/>
          <w:marBottom w:val="0"/>
          <w:divBdr>
            <w:top w:val="none" w:sz="0" w:space="0" w:color="auto"/>
            <w:left w:val="none" w:sz="0" w:space="0" w:color="auto"/>
            <w:bottom w:val="none" w:sz="0" w:space="0" w:color="auto"/>
            <w:right w:val="none" w:sz="0" w:space="0" w:color="auto"/>
          </w:divBdr>
        </w:div>
        <w:div w:id="1509370192">
          <w:marLeft w:val="0"/>
          <w:marRight w:val="0"/>
          <w:marTop w:val="0"/>
          <w:marBottom w:val="0"/>
          <w:divBdr>
            <w:top w:val="none" w:sz="0" w:space="0" w:color="auto"/>
            <w:left w:val="none" w:sz="0" w:space="0" w:color="auto"/>
            <w:bottom w:val="none" w:sz="0" w:space="0" w:color="auto"/>
            <w:right w:val="none" w:sz="0" w:space="0" w:color="auto"/>
          </w:divBdr>
        </w:div>
        <w:div w:id="1773357712">
          <w:marLeft w:val="0"/>
          <w:marRight w:val="0"/>
          <w:marTop w:val="0"/>
          <w:marBottom w:val="0"/>
          <w:divBdr>
            <w:top w:val="none" w:sz="0" w:space="0" w:color="auto"/>
            <w:left w:val="none" w:sz="0" w:space="0" w:color="auto"/>
            <w:bottom w:val="none" w:sz="0" w:space="0" w:color="auto"/>
            <w:right w:val="none" w:sz="0" w:space="0" w:color="auto"/>
          </w:divBdr>
        </w:div>
        <w:div w:id="251623489">
          <w:marLeft w:val="0"/>
          <w:marRight w:val="0"/>
          <w:marTop w:val="0"/>
          <w:marBottom w:val="0"/>
          <w:divBdr>
            <w:top w:val="none" w:sz="0" w:space="0" w:color="auto"/>
            <w:left w:val="none" w:sz="0" w:space="0" w:color="auto"/>
            <w:bottom w:val="none" w:sz="0" w:space="0" w:color="auto"/>
            <w:right w:val="none" w:sz="0" w:space="0" w:color="auto"/>
          </w:divBdr>
        </w:div>
        <w:div w:id="2016035962">
          <w:marLeft w:val="0"/>
          <w:marRight w:val="0"/>
          <w:marTop w:val="0"/>
          <w:marBottom w:val="0"/>
          <w:divBdr>
            <w:top w:val="none" w:sz="0" w:space="0" w:color="auto"/>
            <w:left w:val="none" w:sz="0" w:space="0" w:color="auto"/>
            <w:bottom w:val="none" w:sz="0" w:space="0" w:color="auto"/>
            <w:right w:val="none" w:sz="0" w:space="0" w:color="auto"/>
          </w:divBdr>
        </w:div>
        <w:div w:id="180121152">
          <w:marLeft w:val="0"/>
          <w:marRight w:val="0"/>
          <w:marTop w:val="0"/>
          <w:marBottom w:val="0"/>
          <w:divBdr>
            <w:top w:val="none" w:sz="0" w:space="0" w:color="auto"/>
            <w:left w:val="none" w:sz="0" w:space="0" w:color="auto"/>
            <w:bottom w:val="none" w:sz="0" w:space="0" w:color="auto"/>
            <w:right w:val="none" w:sz="0" w:space="0" w:color="auto"/>
          </w:divBdr>
        </w:div>
        <w:div w:id="989597249">
          <w:marLeft w:val="0"/>
          <w:marRight w:val="0"/>
          <w:marTop w:val="0"/>
          <w:marBottom w:val="0"/>
          <w:divBdr>
            <w:top w:val="none" w:sz="0" w:space="0" w:color="auto"/>
            <w:left w:val="none" w:sz="0" w:space="0" w:color="auto"/>
            <w:bottom w:val="none" w:sz="0" w:space="0" w:color="auto"/>
            <w:right w:val="none" w:sz="0" w:space="0" w:color="auto"/>
          </w:divBdr>
        </w:div>
        <w:div w:id="1916625065">
          <w:marLeft w:val="0"/>
          <w:marRight w:val="0"/>
          <w:marTop w:val="0"/>
          <w:marBottom w:val="0"/>
          <w:divBdr>
            <w:top w:val="none" w:sz="0" w:space="0" w:color="auto"/>
            <w:left w:val="none" w:sz="0" w:space="0" w:color="auto"/>
            <w:bottom w:val="none" w:sz="0" w:space="0" w:color="auto"/>
            <w:right w:val="none" w:sz="0" w:space="0" w:color="auto"/>
          </w:divBdr>
        </w:div>
        <w:div w:id="1449546271">
          <w:marLeft w:val="0"/>
          <w:marRight w:val="0"/>
          <w:marTop w:val="0"/>
          <w:marBottom w:val="0"/>
          <w:divBdr>
            <w:top w:val="none" w:sz="0" w:space="0" w:color="auto"/>
            <w:left w:val="none" w:sz="0" w:space="0" w:color="auto"/>
            <w:bottom w:val="none" w:sz="0" w:space="0" w:color="auto"/>
            <w:right w:val="none" w:sz="0" w:space="0" w:color="auto"/>
          </w:divBdr>
        </w:div>
        <w:div w:id="382873025">
          <w:marLeft w:val="0"/>
          <w:marRight w:val="0"/>
          <w:marTop w:val="0"/>
          <w:marBottom w:val="0"/>
          <w:divBdr>
            <w:top w:val="none" w:sz="0" w:space="0" w:color="auto"/>
            <w:left w:val="none" w:sz="0" w:space="0" w:color="auto"/>
            <w:bottom w:val="none" w:sz="0" w:space="0" w:color="auto"/>
            <w:right w:val="none" w:sz="0" w:space="0" w:color="auto"/>
          </w:divBdr>
        </w:div>
        <w:div w:id="1257787258">
          <w:marLeft w:val="0"/>
          <w:marRight w:val="0"/>
          <w:marTop w:val="0"/>
          <w:marBottom w:val="0"/>
          <w:divBdr>
            <w:top w:val="none" w:sz="0" w:space="0" w:color="auto"/>
            <w:left w:val="none" w:sz="0" w:space="0" w:color="auto"/>
            <w:bottom w:val="none" w:sz="0" w:space="0" w:color="auto"/>
            <w:right w:val="none" w:sz="0" w:space="0" w:color="auto"/>
          </w:divBdr>
        </w:div>
        <w:div w:id="728501092">
          <w:marLeft w:val="0"/>
          <w:marRight w:val="0"/>
          <w:marTop w:val="0"/>
          <w:marBottom w:val="0"/>
          <w:divBdr>
            <w:top w:val="none" w:sz="0" w:space="0" w:color="auto"/>
            <w:left w:val="none" w:sz="0" w:space="0" w:color="auto"/>
            <w:bottom w:val="none" w:sz="0" w:space="0" w:color="auto"/>
            <w:right w:val="none" w:sz="0" w:space="0" w:color="auto"/>
          </w:divBdr>
        </w:div>
        <w:div w:id="336619627">
          <w:marLeft w:val="0"/>
          <w:marRight w:val="0"/>
          <w:marTop w:val="0"/>
          <w:marBottom w:val="0"/>
          <w:divBdr>
            <w:top w:val="none" w:sz="0" w:space="0" w:color="auto"/>
            <w:left w:val="none" w:sz="0" w:space="0" w:color="auto"/>
            <w:bottom w:val="none" w:sz="0" w:space="0" w:color="auto"/>
            <w:right w:val="none" w:sz="0" w:space="0" w:color="auto"/>
          </w:divBdr>
        </w:div>
        <w:div w:id="3243774">
          <w:marLeft w:val="0"/>
          <w:marRight w:val="0"/>
          <w:marTop w:val="0"/>
          <w:marBottom w:val="0"/>
          <w:divBdr>
            <w:top w:val="none" w:sz="0" w:space="0" w:color="auto"/>
            <w:left w:val="none" w:sz="0" w:space="0" w:color="auto"/>
            <w:bottom w:val="none" w:sz="0" w:space="0" w:color="auto"/>
            <w:right w:val="none" w:sz="0" w:space="0" w:color="auto"/>
          </w:divBdr>
        </w:div>
        <w:div w:id="157233209">
          <w:marLeft w:val="0"/>
          <w:marRight w:val="0"/>
          <w:marTop w:val="0"/>
          <w:marBottom w:val="0"/>
          <w:divBdr>
            <w:top w:val="none" w:sz="0" w:space="0" w:color="auto"/>
            <w:left w:val="none" w:sz="0" w:space="0" w:color="auto"/>
            <w:bottom w:val="none" w:sz="0" w:space="0" w:color="auto"/>
            <w:right w:val="none" w:sz="0" w:space="0" w:color="auto"/>
          </w:divBdr>
        </w:div>
        <w:div w:id="402142810">
          <w:marLeft w:val="0"/>
          <w:marRight w:val="0"/>
          <w:marTop w:val="0"/>
          <w:marBottom w:val="0"/>
          <w:divBdr>
            <w:top w:val="none" w:sz="0" w:space="0" w:color="auto"/>
            <w:left w:val="none" w:sz="0" w:space="0" w:color="auto"/>
            <w:bottom w:val="none" w:sz="0" w:space="0" w:color="auto"/>
            <w:right w:val="none" w:sz="0" w:space="0" w:color="auto"/>
          </w:divBdr>
        </w:div>
        <w:div w:id="1111120381">
          <w:marLeft w:val="0"/>
          <w:marRight w:val="0"/>
          <w:marTop w:val="0"/>
          <w:marBottom w:val="0"/>
          <w:divBdr>
            <w:top w:val="none" w:sz="0" w:space="0" w:color="auto"/>
            <w:left w:val="none" w:sz="0" w:space="0" w:color="auto"/>
            <w:bottom w:val="none" w:sz="0" w:space="0" w:color="auto"/>
            <w:right w:val="none" w:sz="0" w:space="0" w:color="auto"/>
          </w:divBdr>
        </w:div>
        <w:div w:id="1856075126">
          <w:marLeft w:val="0"/>
          <w:marRight w:val="0"/>
          <w:marTop w:val="0"/>
          <w:marBottom w:val="0"/>
          <w:divBdr>
            <w:top w:val="none" w:sz="0" w:space="0" w:color="auto"/>
            <w:left w:val="none" w:sz="0" w:space="0" w:color="auto"/>
            <w:bottom w:val="none" w:sz="0" w:space="0" w:color="auto"/>
            <w:right w:val="none" w:sz="0" w:space="0" w:color="auto"/>
          </w:divBdr>
        </w:div>
        <w:div w:id="1540512698">
          <w:marLeft w:val="0"/>
          <w:marRight w:val="0"/>
          <w:marTop w:val="0"/>
          <w:marBottom w:val="0"/>
          <w:divBdr>
            <w:top w:val="none" w:sz="0" w:space="0" w:color="auto"/>
            <w:left w:val="none" w:sz="0" w:space="0" w:color="auto"/>
            <w:bottom w:val="none" w:sz="0" w:space="0" w:color="auto"/>
            <w:right w:val="none" w:sz="0" w:space="0" w:color="auto"/>
          </w:divBdr>
        </w:div>
        <w:div w:id="418524434">
          <w:marLeft w:val="0"/>
          <w:marRight w:val="0"/>
          <w:marTop w:val="0"/>
          <w:marBottom w:val="0"/>
          <w:divBdr>
            <w:top w:val="none" w:sz="0" w:space="0" w:color="auto"/>
            <w:left w:val="none" w:sz="0" w:space="0" w:color="auto"/>
            <w:bottom w:val="none" w:sz="0" w:space="0" w:color="auto"/>
            <w:right w:val="none" w:sz="0" w:space="0" w:color="auto"/>
          </w:divBdr>
        </w:div>
        <w:div w:id="270162131">
          <w:marLeft w:val="0"/>
          <w:marRight w:val="0"/>
          <w:marTop w:val="0"/>
          <w:marBottom w:val="0"/>
          <w:divBdr>
            <w:top w:val="none" w:sz="0" w:space="0" w:color="auto"/>
            <w:left w:val="none" w:sz="0" w:space="0" w:color="auto"/>
            <w:bottom w:val="none" w:sz="0" w:space="0" w:color="auto"/>
            <w:right w:val="none" w:sz="0" w:space="0" w:color="auto"/>
          </w:divBdr>
        </w:div>
        <w:div w:id="1102991488">
          <w:marLeft w:val="0"/>
          <w:marRight w:val="0"/>
          <w:marTop w:val="0"/>
          <w:marBottom w:val="0"/>
          <w:divBdr>
            <w:top w:val="none" w:sz="0" w:space="0" w:color="auto"/>
            <w:left w:val="none" w:sz="0" w:space="0" w:color="auto"/>
            <w:bottom w:val="none" w:sz="0" w:space="0" w:color="auto"/>
            <w:right w:val="none" w:sz="0" w:space="0" w:color="auto"/>
          </w:divBdr>
        </w:div>
        <w:div w:id="1268927322">
          <w:marLeft w:val="0"/>
          <w:marRight w:val="0"/>
          <w:marTop w:val="0"/>
          <w:marBottom w:val="0"/>
          <w:divBdr>
            <w:top w:val="none" w:sz="0" w:space="0" w:color="auto"/>
            <w:left w:val="none" w:sz="0" w:space="0" w:color="auto"/>
            <w:bottom w:val="none" w:sz="0" w:space="0" w:color="auto"/>
            <w:right w:val="none" w:sz="0" w:space="0" w:color="auto"/>
          </w:divBdr>
        </w:div>
        <w:div w:id="1808818193">
          <w:marLeft w:val="0"/>
          <w:marRight w:val="0"/>
          <w:marTop w:val="0"/>
          <w:marBottom w:val="0"/>
          <w:divBdr>
            <w:top w:val="none" w:sz="0" w:space="0" w:color="auto"/>
            <w:left w:val="none" w:sz="0" w:space="0" w:color="auto"/>
            <w:bottom w:val="none" w:sz="0" w:space="0" w:color="auto"/>
            <w:right w:val="none" w:sz="0" w:space="0" w:color="auto"/>
          </w:divBdr>
        </w:div>
        <w:div w:id="484977588">
          <w:marLeft w:val="0"/>
          <w:marRight w:val="0"/>
          <w:marTop w:val="0"/>
          <w:marBottom w:val="0"/>
          <w:divBdr>
            <w:top w:val="none" w:sz="0" w:space="0" w:color="auto"/>
            <w:left w:val="none" w:sz="0" w:space="0" w:color="auto"/>
            <w:bottom w:val="none" w:sz="0" w:space="0" w:color="auto"/>
            <w:right w:val="none" w:sz="0" w:space="0" w:color="auto"/>
          </w:divBdr>
        </w:div>
        <w:div w:id="465660055">
          <w:marLeft w:val="0"/>
          <w:marRight w:val="0"/>
          <w:marTop w:val="0"/>
          <w:marBottom w:val="0"/>
          <w:divBdr>
            <w:top w:val="none" w:sz="0" w:space="0" w:color="auto"/>
            <w:left w:val="none" w:sz="0" w:space="0" w:color="auto"/>
            <w:bottom w:val="none" w:sz="0" w:space="0" w:color="auto"/>
            <w:right w:val="none" w:sz="0" w:space="0" w:color="auto"/>
          </w:divBdr>
        </w:div>
        <w:div w:id="367612700">
          <w:marLeft w:val="0"/>
          <w:marRight w:val="0"/>
          <w:marTop w:val="0"/>
          <w:marBottom w:val="0"/>
          <w:divBdr>
            <w:top w:val="none" w:sz="0" w:space="0" w:color="auto"/>
            <w:left w:val="none" w:sz="0" w:space="0" w:color="auto"/>
            <w:bottom w:val="none" w:sz="0" w:space="0" w:color="auto"/>
            <w:right w:val="none" w:sz="0" w:space="0" w:color="auto"/>
          </w:divBdr>
        </w:div>
        <w:div w:id="125590005">
          <w:marLeft w:val="0"/>
          <w:marRight w:val="0"/>
          <w:marTop w:val="0"/>
          <w:marBottom w:val="0"/>
          <w:divBdr>
            <w:top w:val="none" w:sz="0" w:space="0" w:color="auto"/>
            <w:left w:val="none" w:sz="0" w:space="0" w:color="auto"/>
            <w:bottom w:val="none" w:sz="0" w:space="0" w:color="auto"/>
            <w:right w:val="none" w:sz="0" w:space="0" w:color="auto"/>
          </w:divBdr>
        </w:div>
        <w:div w:id="714156451">
          <w:marLeft w:val="0"/>
          <w:marRight w:val="0"/>
          <w:marTop w:val="0"/>
          <w:marBottom w:val="0"/>
          <w:divBdr>
            <w:top w:val="none" w:sz="0" w:space="0" w:color="auto"/>
            <w:left w:val="none" w:sz="0" w:space="0" w:color="auto"/>
            <w:bottom w:val="none" w:sz="0" w:space="0" w:color="auto"/>
            <w:right w:val="none" w:sz="0" w:space="0" w:color="auto"/>
          </w:divBdr>
        </w:div>
        <w:div w:id="1599681703">
          <w:marLeft w:val="0"/>
          <w:marRight w:val="0"/>
          <w:marTop w:val="0"/>
          <w:marBottom w:val="0"/>
          <w:divBdr>
            <w:top w:val="none" w:sz="0" w:space="0" w:color="auto"/>
            <w:left w:val="none" w:sz="0" w:space="0" w:color="auto"/>
            <w:bottom w:val="none" w:sz="0" w:space="0" w:color="auto"/>
            <w:right w:val="none" w:sz="0" w:space="0" w:color="auto"/>
          </w:divBdr>
        </w:div>
        <w:div w:id="2045592281">
          <w:marLeft w:val="0"/>
          <w:marRight w:val="0"/>
          <w:marTop w:val="0"/>
          <w:marBottom w:val="0"/>
          <w:divBdr>
            <w:top w:val="none" w:sz="0" w:space="0" w:color="auto"/>
            <w:left w:val="none" w:sz="0" w:space="0" w:color="auto"/>
            <w:bottom w:val="none" w:sz="0" w:space="0" w:color="auto"/>
            <w:right w:val="none" w:sz="0" w:space="0" w:color="auto"/>
          </w:divBdr>
        </w:div>
        <w:div w:id="621957191">
          <w:marLeft w:val="0"/>
          <w:marRight w:val="0"/>
          <w:marTop w:val="0"/>
          <w:marBottom w:val="0"/>
          <w:divBdr>
            <w:top w:val="none" w:sz="0" w:space="0" w:color="auto"/>
            <w:left w:val="none" w:sz="0" w:space="0" w:color="auto"/>
            <w:bottom w:val="none" w:sz="0" w:space="0" w:color="auto"/>
            <w:right w:val="none" w:sz="0" w:space="0" w:color="auto"/>
          </w:divBdr>
        </w:div>
        <w:div w:id="1365522144">
          <w:marLeft w:val="0"/>
          <w:marRight w:val="0"/>
          <w:marTop w:val="0"/>
          <w:marBottom w:val="0"/>
          <w:divBdr>
            <w:top w:val="none" w:sz="0" w:space="0" w:color="auto"/>
            <w:left w:val="none" w:sz="0" w:space="0" w:color="auto"/>
            <w:bottom w:val="none" w:sz="0" w:space="0" w:color="auto"/>
            <w:right w:val="none" w:sz="0" w:space="0" w:color="auto"/>
          </w:divBdr>
        </w:div>
        <w:div w:id="1404374299">
          <w:marLeft w:val="0"/>
          <w:marRight w:val="0"/>
          <w:marTop w:val="0"/>
          <w:marBottom w:val="0"/>
          <w:divBdr>
            <w:top w:val="none" w:sz="0" w:space="0" w:color="auto"/>
            <w:left w:val="none" w:sz="0" w:space="0" w:color="auto"/>
            <w:bottom w:val="none" w:sz="0" w:space="0" w:color="auto"/>
            <w:right w:val="none" w:sz="0" w:space="0" w:color="auto"/>
          </w:divBdr>
        </w:div>
        <w:div w:id="1415084321">
          <w:marLeft w:val="0"/>
          <w:marRight w:val="0"/>
          <w:marTop w:val="0"/>
          <w:marBottom w:val="0"/>
          <w:divBdr>
            <w:top w:val="none" w:sz="0" w:space="0" w:color="auto"/>
            <w:left w:val="none" w:sz="0" w:space="0" w:color="auto"/>
            <w:bottom w:val="none" w:sz="0" w:space="0" w:color="auto"/>
            <w:right w:val="none" w:sz="0" w:space="0" w:color="auto"/>
          </w:divBdr>
        </w:div>
        <w:div w:id="486285196">
          <w:marLeft w:val="0"/>
          <w:marRight w:val="0"/>
          <w:marTop w:val="0"/>
          <w:marBottom w:val="0"/>
          <w:divBdr>
            <w:top w:val="none" w:sz="0" w:space="0" w:color="auto"/>
            <w:left w:val="none" w:sz="0" w:space="0" w:color="auto"/>
            <w:bottom w:val="none" w:sz="0" w:space="0" w:color="auto"/>
            <w:right w:val="none" w:sz="0" w:space="0" w:color="auto"/>
          </w:divBdr>
        </w:div>
        <w:div w:id="1012150970">
          <w:marLeft w:val="0"/>
          <w:marRight w:val="0"/>
          <w:marTop w:val="0"/>
          <w:marBottom w:val="0"/>
          <w:divBdr>
            <w:top w:val="none" w:sz="0" w:space="0" w:color="auto"/>
            <w:left w:val="none" w:sz="0" w:space="0" w:color="auto"/>
            <w:bottom w:val="none" w:sz="0" w:space="0" w:color="auto"/>
            <w:right w:val="none" w:sz="0" w:space="0" w:color="auto"/>
          </w:divBdr>
        </w:div>
        <w:div w:id="584724102">
          <w:marLeft w:val="0"/>
          <w:marRight w:val="0"/>
          <w:marTop w:val="0"/>
          <w:marBottom w:val="0"/>
          <w:divBdr>
            <w:top w:val="none" w:sz="0" w:space="0" w:color="auto"/>
            <w:left w:val="none" w:sz="0" w:space="0" w:color="auto"/>
            <w:bottom w:val="none" w:sz="0" w:space="0" w:color="auto"/>
            <w:right w:val="none" w:sz="0" w:space="0" w:color="auto"/>
          </w:divBdr>
        </w:div>
        <w:div w:id="1849173022">
          <w:marLeft w:val="0"/>
          <w:marRight w:val="0"/>
          <w:marTop w:val="0"/>
          <w:marBottom w:val="0"/>
          <w:divBdr>
            <w:top w:val="none" w:sz="0" w:space="0" w:color="auto"/>
            <w:left w:val="none" w:sz="0" w:space="0" w:color="auto"/>
            <w:bottom w:val="none" w:sz="0" w:space="0" w:color="auto"/>
            <w:right w:val="none" w:sz="0" w:space="0" w:color="auto"/>
          </w:divBdr>
        </w:div>
        <w:div w:id="801732916">
          <w:marLeft w:val="0"/>
          <w:marRight w:val="0"/>
          <w:marTop w:val="0"/>
          <w:marBottom w:val="0"/>
          <w:divBdr>
            <w:top w:val="none" w:sz="0" w:space="0" w:color="auto"/>
            <w:left w:val="none" w:sz="0" w:space="0" w:color="auto"/>
            <w:bottom w:val="none" w:sz="0" w:space="0" w:color="auto"/>
            <w:right w:val="none" w:sz="0" w:space="0" w:color="auto"/>
          </w:divBdr>
        </w:div>
        <w:div w:id="1628317573">
          <w:marLeft w:val="0"/>
          <w:marRight w:val="0"/>
          <w:marTop w:val="0"/>
          <w:marBottom w:val="0"/>
          <w:divBdr>
            <w:top w:val="none" w:sz="0" w:space="0" w:color="auto"/>
            <w:left w:val="none" w:sz="0" w:space="0" w:color="auto"/>
            <w:bottom w:val="none" w:sz="0" w:space="0" w:color="auto"/>
            <w:right w:val="none" w:sz="0" w:space="0" w:color="auto"/>
          </w:divBdr>
        </w:div>
        <w:div w:id="546340167">
          <w:marLeft w:val="0"/>
          <w:marRight w:val="0"/>
          <w:marTop w:val="0"/>
          <w:marBottom w:val="0"/>
          <w:divBdr>
            <w:top w:val="none" w:sz="0" w:space="0" w:color="auto"/>
            <w:left w:val="none" w:sz="0" w:space="0" w:color="auto"/>
            <w:bottom w:val="none" w:sz="0" w:space="0" w:color="auto"/>
            <w:right w:val="none" w:sz="0" w:space="0" w:color="auto"/>
          </w:divBdr>
        </w:div>
        <w:div w:id="1291595292">
          <w:marLeft w:val="0"/>
          <w:marRight w:val="0"/>
          <w:marTop w:val="0"/>
          <w:marBottom w:val="0"/>
          <w:divBdr>
            <w:top w:val="none" w:sz="0" w:space="0" w:color="auto"/>
            <w:left w:val="none" w:sz="0" w:space="0" w:color="auto"/>
            <w:bottom w:val="none" w:sz="0" w:space="0" w:color="auto"/>
            <w:right w:val="none" w:sz="0" w:space="0" w:color="auto"/>
          </w:divBdr>
        </w:div>
        <w:div w:id="2141533274">
          <w:marLeft w:val="0"/>
          <w:marRight w:val="0"/>
          <w:marTop w:val="0"/>
          <w:marBottom w:val="0"/>
          <w:divBdr>
            <w:top w:val="none" w:sz="0" w:space="0" w:color="auto"/>
            <w:left w:val="none" w:sz="0" w:space="0" w:color="auto"/>
            <w:bottom w:val="none" w:sz="0" w:space="0" w:color="auto"/>
            <w:right w:val="none" w:sz="0" w:space="0" w:color="auto"/>
          </w:divBdr>
        </w:div>
        <w:div w:id="2097900600">
          <w:marLeft w:val="0"/>
          <w:marRight w:val="0"/>
          <w:marTop w:val="0"/>
          <w:marBottom w:val="0"/>
          <w:divBdr>
            <w:top w:val="none" w:sz="0" w:space="0" w:color="auto"/>
            <w:left w:val="none" w:sz="0" w:space="0" w:color="auto"/>
            <w:bottom w:val="none" w:sz="0" w:space="0" w:color="auto"/>
            <w:right w:val="none" w:sz="0" w:space="0" w:color="auto"/>
          </w:divBdr>
        </w:div>
        <w:div w:id="1225066182">
          <w:marLeft w:val="0"/>
          <w:marRight w:val="0"/>
          <w:marTop w:val="0"/>
          <w:marBottom w:val="0"/>
          <w:divBdr>
            <w:top w:val="none" w:sz="0" w:space="0" w:color="auto"/>
            <w:left w:val="none" w:sz="0" w:space="0" w:color="auto"/>
            <w:bottom w:val="none" w:sz="0" w:space="0" w:color="auto"/>
            <w:right w:val="none" w:sz="0" w:space="0" w:color="auto"/>
          </w:divBdr>
        </w:div>
        <w:div w:id="1377660475">
          <w:marLeft w:val="0"/>
          <w:marRight w:val="0"/>
          <w:marTop w:val="0"/>
          <w:marBottom w:val="0"/>
          <w:divBdr>
            <w:top w:val="none" w:sz="0" w:space="0" w:color="auto"/>
            <w:left w:val="none" w:sz="0" w:space="0" w:color="auto"/>
            <w:bottom w:val="none" w:sz="0" w:space="0" w:color="auto"/>
            <w:right w:val="none" w:sz="0" w:space="0" w:color="auto"/>
          </w:divBdr>
        </w:div>
        <w:div w:id="1935355275">
          <w:marLeft w:val="0"/>
          <w:marRight w:val="0"/>
          <w:marTop w:val="0"/>
          <w:marBottom w:val="0"/>
          <w:divBdr>
            <w:top w:val="none" w:sz="0" w:space="0" w:color="auto"/>
            <w:left w:val="none" w:sz="0" w:space="0" w:color="auto"/>
            <w:bottom w:val="none" w:sz="0" w:space="0" w:color="auto"/>
            <w:right w:val="none" w:sz="0" w:space="0" w:color="auto"/>
          </w:divBdr>
        </w:div>
        <w:div w:id="1039355262">
          <w:marLeft w:val="0"/>
          <w:marRight w:val="0"/>
          <w:marTop w:val="0"/>
          <w:marBottom w:val="0"/>
          <w:divBdr>
            <w:top w:val="none" w:sz="0" w:space="0" w:color="auto"/>
            <w:left w:val="none" w:sz="0" w:space="0" w:color="auto"/>
            <w:bottom w:val="none" w:sz="0" w:space="0" w:color="auto"/>
            <w:right w:val="none" w:sz="0" w:space="0" w:color="auto"/>
          </w:divBdr>
        </w:div>
        <w:div w:id="1871186473">
          <w:marLeft w:val="0"/>
          <w:marRight w:val="0"/>
          <w:marTop w:val="0"/>
          <w:marBottom w:val="0"/>
          <w:divBdr>
            <w:top w:val="none" w:sz="0" w:space="0" w:color="auto"/>
            <w:left w:val="none" w:sz="0" w:space="0" w:color="auto"/>
            <w:bottom w:val="none" w:sz="0" w:space="0" w:color="auto"/>
            <w:right w:val="none" w:sz="0" w:space="0" w:color="auto"/>
          </w:divBdr>
        </w:div>
        <w:div w:id="1192914809">
          <w:marLeft w:val="0"/>
          <w:marRight w:val="0"/>
          <w:marTop w:val="0"/>
          <w:marBottom w:val="0"/>
          <w:divBdr>
            <w:top w:val="none" w:sz="0" w:space="0" w:color="auto"/>
            <w:left w:val="none" w:sz="0" w:space="0" w:color="auto"/>
            <w:bottom w:val="none" w:sz="0" w:space="0" w:color="auto"/>
            <w:right w:val="none" w:sz="0" w:space="0" w:color="auto"/>
          </w:divBdr>
        </w:div>
        <w:div w:id="612245541">
          <w:marLeft w:val="0"/>
          <w:marRight w:val="0"/>
          <w:marTop w:val="0"/>
          <w:marBottom w:val="0"/>
          <w:divBdr>
            <w:top w:val="none" w:sz="0" w:space="0" w:color="auto"/>
            <w:left w:val="none" w:sz="0" w:space="0" w:color="auto"/>
            <w:bottom w:val="none" w:sz="0" w:space="0" w:color="auto"/>
            <w:right w:val="none" w:sz="0" w:space="0" w:color="auto"/>
          </w:divBdr>
        </w:div>
        <w:div w:id="1217663982">
          <w:marLeft w:val="0"/>
          <w:marRight w:val="0"/>
          <w:marTop w:val="0"/>
          <w:marBottom w:val="0"/>
          <w:divBdr>
            <w:top w:val="none" w:sz="0" w:space="0" w:color="auto"/>
            <w:left w:val="none" w:sz="0" w:space="0" w:color="auto"/>
            <w:bottom w:val="none" w:sz="0" w:space="0" w:color="auto"/>
            <w:right w:val="none" w:sz="0" w:space="0" w:color="auto"/>
          </w:divBdr>
        </w:div>
        <w:div w:id="570847933">
          <w:marLeft w:val="0"/>
          <w:marRight w:val="0"/>
          <w:marTop w:val="0"/>
          <w:marBottom w:val="0"/>
          <w:divBdr>
            <w:top w:val="none" w:sz="0" w:space="0" w:color="auto"/>
            <w:left w:val="none" w:sz="0" w:space="0" w:color="auto"/>
            <w:bottom w:val="none" w:sz="0" w:space="0" w:color="auto"/>
            <w:right w:val="none" w:sz="0" w:space="0" w:color="auto"/>
          </w:divBdr>
        </w:div>
        <w:div w:id="1457136973">
          <w:marLeft w:val="0"/>
          <w:marRight w:val="0"/>
          <w:marTop w:val="0"/>
          <w:marBottom w:val="0"/>
          <w:divBdr>
            <w:top w:val="none" w:sz="0" w:space="0" w:color="auto"/>
            <w:left w:val="none" w:sz="0" w:space="0" w:color="auto"/>
            <w:bottom w:val="none" w:sz="0" w:space="0" w:color="auto"/>
            <w:right w:val="none" w:sz="0" w:space="0" w:color="auto"/>
          </w:divBdr>
        </w:div>
        <w:div w:id="189074663">
          <w:marLeft w:val="0"/>
          <w:marRight w:val="0"/>
          <w:marTop w:val="0"/>
          <w:marBottom w:val="0"/>
          <w:divBdr>
            <w:top w:val="none" w:sz="0" w:space="0" w:color="auto"/>
            <w:left w:val="none" w:sz="0" w:space="0" w:color="auto"/>
            <w:bottom w:val="none" w:sz="0" w:space="0" w:color="auto"/>
            <w:right w:val="none" w:sz="0" w:space="0" w:color="auto"/>
          </w:divBdr>
        </w:div>
        <w:div w:id="128405872">
          <w:marLeft w:val="0"/>
          <w:marRight w:val="0"/>
          <w:marTop w:val="0"/>
          <w:marBottom w:val="0"/>
          <w:divBdr>
            <w:top w:val="none" w:sz="0" w:space="0" w:color="auto"/>
            <w:left w:val="none" w:sz="0" w:space="0" w:color="auto"/>
            <w:bottom w:val="none" w:sz="0" w:space="0" w:color="auto"/>
            <w:right w:val="none" w:sz="0" w:space="0" w:color="auto"/>
          </w:divBdr>
        </w:div>
        <w:div w:id="1517887898">
          <w:marLeft w:val="0"/>
          <w:marRight w:val="0"/>
          <w:marTop w:val="0"/>
          <w:marBottom w:val="0"/>
          <w:divBdr>
            <w:top w:val="none" w:sz="0" w:space="0" w:color="auto"/>
            <w:left w:val="none" w:sz="0" w:space="0" w:color="auto"/>
            <w:bottom w:val="none" w:sz="0" w:space="0" w:color="auto"/>
            <w:right w:val="none" w:sz="0" w:space="0" w:color="auto"/>
          </w:divBdr>
        </w:div>
        <w:div w:id="275605367">
          <w:marLeft w:val="0"/>
          <w:marRight w:val="0"/>
          <w:marTop w:val="0"/>
          <w:marBottom w:val="0"/>
          <w:divBdr>
            <w:top w:val="none" w:sz="0" w:space="0" w:color="auto"/>
            <w:left w:val="none" w:sz="0" w:space="0" w:color="auto"/>
            <w:bottom w:val="none" w:sz="0" w:space="0" w:color="auto"/>
            <w:right w:val="none" w:sz="0" w:space="0" w:color="auto"/>
          </w:divBdr>
        </w:div>
        <w:div w:id="1413308060">
          <w:marLeft w:val="0"/>
          <w:marRight w:val="0"/>
          <w:marTop w:val="0"/>
          <w:marBottom w:val="0"/>
          <w:divBdr>
            <w:top w:val="none" w:sz="0" w:space="0" w:color="auto"/>
            <w:left w:val="none" w:sz="0" w:space="0" w:color="auto"/>
            <w:bottom w:val="none" w:sz="0" w:space="0" w:color="auto"/>
            <w:right w:val="none" w:sz="0" w:space="0" w:color="auto"/>
          </w:divBdr>
        </w:div>
        <w:div w:id="549532090">
          <w:marLeft w:val="0"/>
          <w:marRight w:val="0"/>
          <w:marTop w:val="0"/>
          <w:marBottom w:val="0"/>
          <w:divBdr>
            <w:top w:val="none" w:sz="0" w:space="0" w:color="auto"/>
            <w:left w:val="none" w:sz="0" w:space="0" w:color="auto"/>
            <w:bottom w:val="none" w:sz="0" w:space="0" w:color="auto"/>
            <w:right w:val="none" w:sz="0" w:space="0" w:color="auto"/>
          </w:divBdr>
        </w:div>
        <w:div w:id="918097983">
          <w:marLeft w:val="0"/>
          <w:marRight w:val="0"/>
          <w:marTop w:val="0"/>
          <w:marBottom w:val="0"/>
          <w:divBdr>
            <w:top w:val="none" w:sz="0" w:space="0" w:color="auto"/>
            <w:left w:val="none" w:sz="0" w:space="0" w:color="auto"/>
            <w:bottom w:val="none" w:sz="0" w:space="0" w:color="auto"/>
            <w:right w:val="none" w:sz="0" w:space="0" w:color="auto"/>
          </w:divBdr>
        </w:div>
        <w:div w:id="1570964458">
          <w:marLeft w:val="0"/>
          <w:marRight w:val="0"/>
          <w:marTop w:val="0"/>
          <w:marBottom w:val="0"/>
          <w:divBdr>
            <w:top w:val="none" w:sz="0" w:space="0" w:color="auto"/>
            <w:left w:val="none" w:sz="0" w:space="0" w:color="auto"/>
            <w:bottom w:val="none" w:sz="0" w:space="0" w:color="auto"/>
            <w:right w:val="none" w:sz="0" w:space="0" w:color="auto"/>
          </w:divBdr>
        </w:div>
        <w:div w:id="739711080">
          <w:marLeft w:val="0"/>
          <w:marRight w:val="0"/>
          <w:marTop w:val="0"/>
          <w:marBottom w:val="0"/>
          <w:divBdr>
            <w:top w:val="none" w:sz="0" w:space="0" w:color="auto"/>
            <w:left w:val="none" w:sz="0" w:space="0" w:color="auto"/>
            <w:bottom w:val="none" w:sz="0" w:space="0" w:color="auto"/>
            <w:right w:val="none" w:sz="0" w:space="0" w:color="auto"/>
          </w:divBdr>
        </w:div>
        <w:div w:id="1382561351">
          <w:marLeft w:val="0"/>
          <w:marRight w:val="0"/>
          <w:marTop w:val="0"/>
          <w:marBottom w:val="0"/>
          <w:divBdr>
            <w:top w:val="none" w:sz="0" w:space="0" w:color="auto"/>
            <w:left w:val="none" w:sz="0" w:space="0" w:color="auto"/>
            <w:bottom w:val="none" w:sz="0" w:space="0" w:color="auto"/>
            <w:right w:val="none" w:sz="0" w:space="0" w:color="auto"/>
          </w:divBdr>
        </w:div>
        <w:div w:id="1720088198">
          <w:marLeft w:val="0"/>
          <w:marRight w:val="0"/>
          <w:marTop w:val="0"/>
          <w:marBottom w:val="0"/>
          <w:divBdr>
            <w:top w:val="none" w:sz="0" w:space="0" w:color="auto"/>
            <w:left w:val="none" w:sz="0" w:space="0" w:color="auto"/>
            <w:bottom w:val="none" w:sz="0" w:space="0" w:color="auto"/>
            <w:right w:val="none" w:sz="0" w:space="0" w:color="auto"/>
          </w:divBdr>
        </w:div>
        <w:div w:id="337386978">
          <w:marLeft w:val="0"/>
          <w:marRight w:val="0"/>
          <w:marTop w:val="0"/>
          <w:marBottom w:val="0"/>
          <w:divBdr>
            <w:top w:val="none" w:sz="0" w:space="0" w:color="auto"/>
            <w:left w:val="none" w:sz="0" w:space="0" w:color="auto"/>
            <w:bottom w:val="none" w:sz="0" w:space="0" w:color="auto"/>
            <w:right w:val="none" w:sz="0" w:space="0" w:color="auto"/>
          </w:divBdr>
        </w:div>
        <w:div w:id="1776754998">
          <w:marLeft w:val="0"/>
          <w:marRight w:val="0"/>
          <w:marTop w:val="0"/>
          <w:marBottom w:val="0"/>
          <w:divBdr>
            <w:top w:val="none" w:sz="0" w:space="0" w:color="auto"/>
            <w:left w:val="none" w:sz="0" w:space="0" w:color="auto"/>
            <w:bottom w:val="none" w:sz="0" w:space="0" w:color="auto"/>
            <w:right w:val="none" w:sz="0" w:space="0" w:color="auto"/>
          </w:divBdr>
        </w:div>
        <w:div w:id="922953184">
          <w:marLeft w:val="0"/>
          <w:marRight w:val="0"/>
          <w:marTop w:val="0"/>
          <w:marBottom w:val="0"/>
          <w:divBdr>
            <w:top w:val="none" w:sz="0" w:space="0" w:color="auto"/>
            <w:left w:val="none" w:sz="0" w:space="0" w:color="auto"/>
            <w:bottom w:val="none" w:sz="0" w:space="0" w:color="auto"/>
            <w:right w:val="none" w:sz="0" w:space="0" w:color="auto"/>
          </w:divBdr>
        </w:div>
        <w:div w:id="380329818">
          <w:marLeft w:val="0"/>
          <w:marRight w:val="0"/>
          <w:marTop w:val="0"/>
          <w:marBottom w:val="0"/>
          <w:divBdr>
            <w:top w:val="none" w:sz="0" w:space="0" w:color="auto"/>
            <w:left w:val="none" w:sz="0" w:space="0" w:color="auto"/>
            <w:bottom w:val="none" w:sz="0" w:space="0" w:color="auto"/>
            <w:right w:val="none" w:sz="0" w:space="0" w:color="auto"/>
          </w:divBdr>
        </w:div>
        <w:div w:id="443579402">
          <w:marLeft w:val="0"/>
          <w:marRight w:val="0"/>
          <w:marTop w:val="0"/>
          <w:marBottom w:val="0"/>
          <w:divBdr>
            <w:top w:val="none" w:sz="0" w:space="0" w:color="auto"/>
            <w:left w:val="none" w:sz="0" w:space="0" w:color="auto"/>
            <w:bottom w:val="none" w:sz="0" w:space="0" w:color="auto"/>
            <w:right w:val="none" w:sz="0" w:space="0" w:color="auto"/>
          </w:divBdr>
        </w:div>
        <w:div w:id="725108148">
          <w:marLeft w:val="0"/>
          <w:marRight w:val="0"/>
          <w:marTop w:val="0"/>
          <w:marBottom w:val="0"/>
          <w:divBdr>
            <w:top w:val="none" w:sz="0" w:space="0" w:color="auto"/>
            <w:left w:val="none" w:sz="0" w:space="0" w:color="auto"/>
            <w:bottom w:val="none" w:sz="0" w:space="0" w:color="auto"/>
            <w:right w:val="none" w:sz="0" w:space="0" w:color="auto"/>
          </w:divBdr>
        </w:div>
        <w:div w:id="363874141">
          <w:marLeft w:val="0"/>
          <w:marRight w:val="0"/>
          <w:marTop w:val="0"/>
          <w:marBottom w:val="0"/>
          <w:divBdr>
            <w:top w:val="none" w:sz="0" w:space="0" w:color="auto"/>
            <w:left w:val="none" w:sz="0" w:space="0" w:color="auto"/>
            <w:bottom w:val="none" w:sz="0" w:space="0" w:color="auto"/>
            <w:right w:val="none" w:sz="0" w:space="0" w:color="auto"/>
          </w:divBdr>
        </w:div>
        <w:div w:id="1263414354">
          <w:marLeft w:val="0"/>
          <w:marRight w:val="0"/>
          <w:marTop w:val="0"/>
          <w:marBottom w:val="0"/>
          <w:divBdr>
            <w:top w:val="none" w:sz="0" w:space="0" w:color="auto"/>
            <w:left w:val="none" w:sz="0" w:space="0" w:color="auto"/>
            <w:bottom w:val="none" w:sz="0" w:space="0" w:color="auto"/>
            <w:right w:val="none" w:sz="0" w:space="0" w:color="auto"/>
          </w:divBdr>
        </w:div>
        <w:div w:id="1781994345">
          <w:marLeft w:val="0"/>
          <w:marRight w:val="0"/>
          <w:marTop w:val="0"/>
          <w:marBottom w:val="0"/>
          <w:divBdr>
            <w:top w:val="none" w:sz="0" w:space="0" w:color="auto"/>
            <w:left w:val="none" w:sz="0" w:space="0" w:color="auto"/>
            <w:bottom w:val="none" w:sz="0" w:space="0" w:color="auto"/>
            <w:right w:val="none" w:sz="0" w:space="0" w:color="auto"/>
          </w:divBdr>
        </w:div>
        <w:div w:id="601039102">
          <w:marLeft w:val="0"/>
          <w:marRight w:val="0"/>
          <w:marTop w:val="0"/>
          <w:marBottom w:val="0"/>
          <w:divBdr>
            <w:top w:val="none" w:sz="0" w:space="0" w:color="auto"/>
            <w:left w:val="none" w:sz="0" w:space="0" w:color="auto"/>
            <w:bottom w:val="none" w:sz="0" w:space="0" w:color="auto"/>
            <w:right w:val="none" w:sz="0" w:space="0" w:color="auto"/>
          </w:divBdr>
        </w:div>
        <w:div w:id="1269896151">
          <w:marLeft w:val="0"/>
          <w:marRight w:val="0"/>
          <w:marTop w:val="0"/>
          <w:marBottom w:val="0"/>
          <w:divBdr>
            <w:top w:val="none" w:sz="0" w:space="0" w:color="auto"/>
            <w:left w:val="none" w:sz="0" w:space="0" w:color="auto"/>
            <w:bottom w:val="none" w:sz="0" w:space="0" w:color="auto"/>
            <w:right w:val="none" w:sz="0" w:space="0" w:color="auto"/>
          </w:divBdr>
        </w:div>
        <w:div w:id="446586473">
          <w:marLeft w:val="0"/>
          <w:marRight w:val="0"/>
          <w:marTop w:val="0"/>
          <w:marBottom w:val="0"/>
          <w:divBdr>
            <w:top w:val="none" w:sz="0" w:space="0" w:color="auto"/>
            <w:left w:val="none" w:sz="0" w:space="0" w:color="auto"/>
            <w:bottom w:val="none" w:sz="0" w:space="0" w:color="auto"/>
            <w:right w:val="none" w:sz="0" w:space="0" w:color="auto"/>
          </w:divBdr>
        </w:div>
        <w:div w:id="310797689">
          <w:marLeft w:val="0"/>
          <w:marRight w:val="0"/>
          <w:marTop w:val="0"/>
          <w:marBottom w:val="0"/>
          <w:divBdr>
            <w:top w:val="none" w:sz="0" w:space="0" w:color="auto"/>
            <w:left w:val="none" w:sz="0" w:space="0" w:color="auto"/>
            <w:bottom w:val="none" w:sz="0" w:space="0" w:color="auto"/>
            <w:right w:val="none" w:sz="0" w:space="0" w:color="auto"/>
          </w:divBdr>
        </w:div>
        <w:div w:id="2061435346">
          <w:marLeft w:val="0"/>
          <w:marRight w:val="0"/>
          <w:marTop w:val="0"/>
          <w:marBottom w:val="0"/>
          <w:divBdr>
            <w:top w:val="none" w:sz="0" w:space="0" w:color="auto"/>
            <w:left w:val="none" w:sz="0" w:space="0" w:color="auto"/>
            <w:bottom w:val="none" w:sz="0" w:space="0" w:color="auto"/>
            <w:right w:val="none" w:sz="0" w:space="0" w:color="auto"/>
          </w:divBdr>
        </w:div>
        <w:div w:id="1502816078">
          <w:marLeft w:val="0"/>
          <w:marRight w:val="0"/>
          <w:marTop w:val="0"/>
          <w:marBottom w:val="0"/>
          <w:divBdr>
            <w:top w:val="none" w:sz="0" w:space="0" w:color="auto"/>
            <w:left w:val="none" w:sz="0" w:space="0" w:color="auto"/>
            <w:bottom w:val="none" w:sz="0" w:space="0" w:color="auto"/>
            <w:right w:val="none" w:sz="0" w:space="0" w:color="auto"/>
          </w:divBdr>
        </w:div>
        <w:div w:id="1703439486">
          <w:marLeft w:val="0"/>
          <w:marRight w:val="0"/>
          <w:marTop w:val="0"/>
          <w:marBottom w:val="0"/>
          <w:divBdr>
            <w:top w:val="none" w:sz="0" w:space="0" w:color="auto"/>
            <w:left w:val="none" w:sz="0" w:space="0" w:color="auto"/>
            <w:bottom w:val="none" w:sz="0" w:space="0" w:color="auto"/>
            <w:right w:val="none" w:sz="0" w:space="0" w:color="auto"/>
          </w:divBdr>
        </w:div>
        <w:div w:id="1482041470">
          <w:marLeft w:val="0"/>
          <w:marRight w:val="0"/>
          <w:marTop w:val="0"/>
          <w:marBottom w:val="0"/>
          <w:divBdr>
            <w:top w:val="none" w:sz="0" w:space="0" w:color="auto"/>
            <w:left w:val="none" w:sz="0" w:space="0" w:color="auto"/>
            <w:bottom w:val="none" w:sz="0" w:space="0" w:color="auto"/>
            <w:right w:val="none" w:sz="0" w:space="0" w:color="auto"/>
          </w:divBdr>
        </w:div>
        <w:div w:id="1006812">
          <w:marLeft w:val="0"/>
          <w:marRight w:val="0"/>
          <w:marTop w:val="0"/>
          <w:marBottom w:val="0"/>
          <w:divBdr>
            <w:top w:val="none" w:sz="0" w:space="0" w:color="auto"/>
            <w:left w:val="none" w:sz="0" w:space="0" w:color="auto"/>
            <w:bottom w:val="none" w:sz="0" w:space="0" w:color="auto"/>
            <w:right w:val="none" w:sz="0" w:space="0" w:color="auto"/>
          </w:divBdr>
        </w:div>
        <w:div w:id="2031100190">
          <w:marLeft w:val="0"/>
          <w:marRight w:val="0"/>
          <w:marTop w:val="0"/>
          <w:marBottom w:val="0"/>
          <w:divBdr>
            <w:top w:val="none" w:sz="0" w:space="0" w:color="auto"/>
            <w:left w:val="none" w:sz="0" w:space="0" w:color="auto"/>
            <w:bottom w:val="none" w:sz="0" w:space="0" w:color="auto"/>
            <w:right w:val="none" w:sz="0" w:space="0" w:color="auto"/>
          </w:divBdr>
        </w:div>
        <w:div w:id="80027042">
          <w:marLeft w:val="0"/>
          <w:marRight w:val="0"/>
          <w:marTop w:val="0"/>
          <w:marBottom w:val="0"/>
          <w:divBdr>
            <w:top w:val="none" w:sz="0" w:space="0" w:color="auto"/>
            <w:left w:val="none" w:sz="0" w:space="0" w:color="auto"/>
            <w:bottom w:val="none" w:sz="0" w:space="0" w:color="auto"/>
            <w:right w:val="none" w:sz="0" w:space="0" w:color="auto"/>
          </w:divBdr>
        </w:div>
        <w:div w:id="1304043975">
          <w:marLeft w:val="0"/>
          <w:marRight w:val="0"/>
          <w:marTop w:val="0"/>
          <w:marBottom w:val="0"/>
          <w:divBdr>
            <w:top w:val="none" w:sz="0" w:space="0" w:color="auto"/>
            <w:left w:val="none" w:sz="0" w:space="0" w:color="auto"/>
            <w:bottom w:val="none" w:sz="0" w:space="0" w:color="auto"/>
            <w:right w:val="none" w:sz="0" w:space="0" w:color="auto"/>
          </w:divBdr>
        </w:div>
        <w:div w:id="1781097449">
          <w:marLeft w:val="0"/>
          <w:marRight w:val="0"/>
          <w:marTop w:val="0"/>
          <w:marBottom w:val="0"/>
          <w:divBdr>
            <w:top w:val="none" w:sz="0" w:space="0" w:color="auto"/>
            <w:left w:val="none" w:sz="0" w:space="0" w:color="auto"/>
            <w:bottom w:val="none" w:sz="0" w:space="0" w:color="auto"/>
            <w:right w:val="none" w:sz="0" w:space="0" w:color="auto"/>
          </w:divBdr>
        </w:div>
        <w:div w:id="2064018192">
          <w:marLeft w:val="0"/>
          <w:marRight w:val="0"/>
          <w:marTop w:val="0"/>
          <w:marBottom w:val="0"/>
          <w:divBdr>
            <w:top w:val="none" w:sz="0" w:space="0" w:color="auto"/>
            <w:left w:val="none" w:sz="0" w:space="0" w:color="auto"/>
            <w:bottom w:val="none" w:sz="0" w:space="0" w:color="auto"/>
            <w:right w:val="none" w:sz="0" w:space="0" w:color="auto"/>
          </w:divBdr>
        </w:div>
        <w:div w:id="1731804794">
          <w:marLeft w:val="0"/>
          <w:marRight w:val="0"/>
          <w:marTop w:val="0"/>
          <w:marBottom w:val="0"/>
          <w:divBdr>
            <w:top w:val="none" w:sz="0" w:space="0" w:color="auto"/>
            <w:left w:val="none" w:sz="0" w:space="0" w:color="auto"/>
            <w:bottom w:val="none" w:sz="0" w:space="0" w:color="auto"/>
            <w:right w:val="none" w:sz="0" w:space="0" w:color="auto"/>
          </w:divBdr>
        </w:div>
        <w:div w:id="1626889330">
          <w:marLeft w:val="0"/>
          <w:marRight w:val="0"/>
          <w:marTop w:val="0"/>
          <w:marBottom w:val="0"/>
          <w:divBdr>
            <w:top w:val="none" w:sz="0" w:space="0" w:color="auto"/>
            <w:left w:val="none" w:sz="0" w:space="0" w:color="auto"/>
            <w:bottom w:val="none" w:sz="0" w:space="0" w:color="auto"/>
            <w:right w:val="none" w:sz="0" w:space="0" w:color="auto"/>
          </w:divBdr>
        </w:div>
        <w:div w:id="391127126">
          <w:marLeft w:val="0"/>
          <w:marRight w:val="0"/>
          <w:marTop w:val="0"/>
          <w:marBottom w:val="0"/>
          <w:divBdr>
            <w:top w:val="none" w:sz="0" w:space="0" w:color="auto"/>
            <w:left w:val="none" w:sz="0" w:space="0" w:color="auto"/>
            <w:bottom w:val="none" w:sz="0" w:space="0" w:color="auto"/>
            <w:right w:val="none" w:sz="0" w:space="0" w:color="auto"/>
          </w:divBdr>
        </w:div>
        <w:div w:id="534658388">
          <w:marLeft w:val="0"/>
          <w:marRight w:val="0"/>
          <w:marTop w:val="0"/>
          <w:marBottom w:val="0"/>
          <w:divBdr>
            <w:top w:val="none" w:sz="0" w:space="0" w:color="auto"/>
            <w:left w:val="none" w:sz="0" w:space="0" w:color="auto"/>
            <w:bottom w:val="none" w:sz="0" w:space="0" w:color="auto"/>
            <w:right w:val="none" w:sz="0" w:space="0" w:color="auto"/>
          </w:divBdr>
        </w:div>
        <w:div w:id="1817797915">
          <w:marLeft w:val="0"/>
          <w:marRight w:val="0"/>
          <w:marTop w:val="0"/>
          <w:marBottom w:val="0"/>
          <w:divBdr>
            <w:top w:val="none" w:sz="0" w:space="0" w:color="auto"/>
            <w:left w:val="none" w:sz="0" w:space="0" w:color="auto"/>
            <w:bottom w:val="none" w:sz="0" w:space="0" w:color="auto"/>
            <w:right w:val="none" w:sz="0" w:space="0" w:color="auto"/>
          </w:divBdr>
        </w:div>
        <w:div w:id="1956714728">
          <w:marLeft w:val="0"/>
          <w:marRight w:val="0"/>
          <w:marTop w:val="0"/>
          <w:marBottom w:val="0"/>
          <w:divBdr>
            <w:top w:val="none" w:sz="0" w:space="0" w:color="auto"/>
            <w:left w:val="none" w:sz="0" w:space="0" w:color="auto"/>
            <w:bottom w:val="none" w:sz="0" w:space="0" w:color="auto"/>
            <w:right w:val="none" w:sz="0" w:space="0" w:color="auto"/>
          </w:divBdr>
        </w:div>
        <w:div w:id="440540350">
          <w:marLeft w:val="0"/>
          <w:marRight w:val="0"/>
          <w:marTop w:val="0"/>
          <w:marBottom w:val="0"/>
          <w:divBdr>
            <w:top w:val="none" w:sz="0" w:space="0" w:color="auto"/>
            <w:left w:val="none" w:sz="0" w:space="0" w:color="auto"/>
            <w:bottom w:val="none" w:sz="0" w:space="0" w:color="auto"/>
            <w:right w:val="none" w:sz="0" w:space="0" w:color="auto"/>
          </w:divBdr>
        </w:div>
        <w:div w:id="673150570">
          <w:marLeft w:val="0"/>
          <w:marRight w:val="0"/>
          <w:marTop w:val="0"/>
          <w:marBottom w:val="0"/>
          <w:divBdr>
            <w:top w:val="none" w:sz="0" w:space="0" w:color="auto"/>
            <w:left w:val="none" w:sz="0" w:space="0" w:color="auto"/>
            <w:bottom w:val="none" w:sz="0" w:space="0" w:color="auto"/>
            <w:right w:val="none" w:sz="0" w:space="0" w:color="auto"/>
          </w:divBdr>
        </w:div>
        <w:div w:id="1917009944">
          <w:marLeft w:val="0"/>
          <w:marRight w:val="0"/>
          <w:marTop w:val="0"/>
          <w:marBottom w:val="0"/>
          <w:divBdr>
            <w:top w:val="none" w:sz="0" w:space="0" w:color="auto"/>
            <w:left w:val="none" w:sz="0" w:space="0" w:color="auto"/>
            <w:bottom w:val="none" w:sz="0" w:space="0" w:color="auto"/>
            <w:right w:val="none" w:sz="0" w:space="0" w:color="auto"/>
          </w:divBdr>
        </w:div>
        <w:div w:id="1901790493">
          <w:marLeft w:val="0"/>
          <w:marRight w:val="0"/>
          <w:marTop w:val="0"/>
          <w:marBottom w:val="0"/>
          <w:divBdr>
            <w:top w:val="none" w:sz="0" w:space="0" w:color="auto"/>
            <w:left w:val="none" w:sz="0" w:space="0" w:color="auto"/>
            <w:bottom w:val="none" w:sz="0" w:space="0" w:color="auto"/>
            <w:right w:val="none" w:sz="0" w:space="0" w:color="auto"/>
          </w:divBdr>
        </w:div>
        <w:div w:id="937248707">
          <w:marLeft w:val="0"/>
          <w:marRight w:val="0"/>
          <w:marTop w:val="0"/>
          <w:marBottom w:val="0"/>
          <w:divBdr>
            <w:top w:val="none" w:sz="0" w:space="0" w:color="auto"/>
            <w:left w:val="none" w:sz="0" w:space="0" w:color="auto"/>
            <w:bottom w:val="none" w:sz="0" w:space="0" w:color="auto"/>
            <w:right w:val="none" w:sz="0" w:space="0" w:color="auto"/>
          </w:divBdr>
        </w:div>
        <w:div w:id="393163565">
          <w:marLeft w:val="0"/>
          <w:marRight w:val="0"/>
          <w:marTop w:val="0"/>
          <w:marBottom w:val="0"/>
          <w:divBdr>
            <w:top w:val="none" w:sz="0" w:space="0" w:color="auto"/>
            <w:left w:val="none" w:sz="0" w:space="0" w:color="auto"/>
            <w:bottom w:val="none" w:sz="0" w:space="0" w:color="auto"/>
            <w:right w:val="none" w:sz="0" w:space="0" w:color="auto"/>
          </w:divBdr>
        </w:div>
        <w:div w:id="1348365699">
          <w:marLeft w:val="0"/>
          <w:marRight w:val="0"/>
          <w:marTop w:val="0"/>
          <w:marBottom w:val="0"/>
          <w:divBdr>
            <w:top w:val="none" w:sz="0" w:space="0" w:color="auto"/>
            <w:left w:val="none" w:sz="0" w:space="0" w:color="auto"/>
            <w:bottom w:val="none" w:sz="0" w:space="0" w:color="auto"/>
            <w:right w:val="none" w:sz="0" w:space="0" w:color="auto"/>
          </w:divBdr>
        </w:div>
        <w:div w:id="1503665828">
          <w:marLeft w:val="0"/>
          <w:marRight w:val="0"/>
          <w:marTop w:val="0"/>
          <w:marBottom w:val="0"/>
          <w:divBdr>
            <w:top w:val="none" w:sz="0" w:space="0" w:color="auto"/>
            <w:left w:val="none" w:sz="0" w:space="0" w:color="auto"/>
            <w:bottom w:val="none" w:sz="0" w:space="0" w:color="auto"/>
            <w:right w:val="none" w:sz="0" w:space="0" w:color="auto"/>
          </w:divBdr>
        </w:div>
        <w:div w:id="16279509">
          <w:marLeft w:val="0"/>
          <w:marRight w:val="0"/>
          <w:marTop w:val="0"/>
          <w:marBottom w:val="0"/>
          <w:divBdr>
            <w:top w:val="none" w:sz="0" w:space="0" w:color="auto"/>
            <w:left w:val="none" w:sz="0" w:space="0" w:color="auto"/>
            <w:bottom w:val="none" w:sz="0" w:space="0" w:color="auto"/>
            <w:right w:val="none" w:sz="0" w:space="0" w:color="auto"/>
          </w:divBdr>
        </w:div>
        <w:div w:id="1813979950">
          <w:marLeft w:val="0"/>
          <w:marRight w:val="0"/>
          <w:marTop w:val="0"/>
          <w:marBottom w:val="0"/>
          <w:divBdr>
            <w:top w:val="none" w:sz="0" w:space="0" w:color="auto"/>
            <w:left w:val="none" w:sz="0" w:space="0" w:color="auto"/>
            <w:bottom w:val="none" w:sz="0" w:space="0" w:color="auto"/>
            <w:right w:val="none" w:sz="0" w:space="0" w:color="auto"/>
          </w:divBdr>
        </w:div>
        <w:div w:id="1022709801">
          <w:marLeft w:val="0"/>
          <w:marRight w:val="0"/>
          <w:marTop w:val="0"/>
          <w:marBottom w:val="0"/>
          <w:divBdr>
            <w:top w:val="none" w:sz="0" w:space="0" w:color="auto"/>
            <w:left w:val="none" w:sz="0" w:space="0" w:color="auto"/>
            <w:bottom w:val="none" w:sz="0" w:space="0" w:color="auto"/>
            <w:right w:val="none" w:sz="0" w:space="0" w:color="auto"/>
          </w:divBdr>
        </w:div>
        <w:div w:id="1617910994">
          <w:marLeft w:val="0"/>
          <w:marRight w:val="0"/>
          <w:marTop w:val="0"/>
          <w:marBottom w:val="0"/>
          <w:divBdr>
            <w:top w:val="none" w:sz="0" w:space="0" w:color="auto"/>
            <w:left w:val="none" w:sz="0" w:space="0" w:color="auto"/>
            <w:bottom w:val="none" w:sz="0" w:space="0" w:color="auto"/>
            <w:right w:val="none" w:sz="0" w:space="0" w:color="auto"/>
          </w:divBdr>
        </w:div>
        <w:div w:id="363560305">
          <w:marLeft w:val="0"/>
          <w:marRight w:val="0"/>
          <w:marTop w:val="0"/>
          <w:marBottom w:val="0"/>
          <w:divBdr>
            <w:top w:val="none" w:sz="0" w:space="0" w:color="auto"/>
            <w:left w:val="none" w:sz="0" w:space="0" w:color="auto"/>
            <w:bottom w:val="none" w:sz="0" w:space="0" w:color="auto"/>
            <w:right w:val="none" w:sz="0" w:space="0" w:color="auto"/>
          </w:divBdr>
        </w:div>
        <w:div w:id="2141337991">
          <w:marLeft w:val="0"/>
          <w:marRight w:val="0"/>
          <w:marTop w:val="0"/>
          <w:marBottom w:val="0"/>
          <w:divBdr>
            <w:top w:val="none" w:sz="0" w:space="0" w:color="auto"/>
            <w:left w:val="none" w:sz="0" w:space="0" w:color="auto"/>
            <w:bottom w:val="none" w:sz="0" w:space="0" w:color="auto"/>
            <w:right w:val="none" w:sz="0" w:space="0" w:color="auto"/>
          </w:divBdr>
        </w:div>
        <w:div w:id="187792239">
          <w:marLeft w:val="0"/>
          <w:marRight w:val="0"/>
          <w:marTop w:val="0"/>
          <w:marBottom w:val="0"/>
          <w:divBdr>
            <w:top w:val="none" w:sz="0" w:space="0" w:color="auto"/>
            <w:left w:val="none" w:sz="0" w:space="0" w:color="auto"/>
            <w:bottom w:val="none" w:sz="0" w:space="0" w:color="auto"/>
            <w:right w:val="none" w:sz="0" w:space="0" w:color="auto"/>
          </w:divBdr>
        </w:div>
        <w:div w:id="173886068">
          <w:marLeft w:val="0"/>
          <w:marRight w:val="0"/>
          <w:marTop w:val="0"/>
          <w:marBottom w:val="0"/>
          <w:divBdr>
            <w:top w:val="none" w:sz="0" w:space="0" w:color="auto"/>
            <w:left w:val="none" w:sz="0" w:space="0" w:color="auto"/>
            <w:bottom w:val="none" w:sz="0" w:space="0" w:color="auto"/>
            <w:right w:val="none" w:sz="0" w:space="0" w:color="auto"/>
          </w:divBdr>
        </w:div>
        <w:div w:id="1799451654">
          <w:marLeft w:val="0"/>
          <w:marRight w:val="0"/>
          <w:marTop w:val="0"/>
          <w:marBottom w:val="0"/>
          <w:divBdr>
            <w:top w:val="none" w:sz="0" w:space="0" w:color="auto"/>
            <w:left w:val="none" w:sz="0" w:space="0" w:color="auto"/>
            <w:bottom w:val="none" w:sz="0" w:space="0" w:color="auto"/>
            <w:right w:val="none" w:sz="0" w:space="0" w:color="auto"/>
          </w:divBdr>
        </w:div>
        <w:div w:id="1042055136">
          <w:marLeft w:val="0"/>
          <w:marRight w:val="0"/>
          <w:marTop w:val="0"/>
          <w:marBottom w:val="0"/>
          <w:divBdr>
            <w:top w:val="none" w:sz="0" w:space="0" w:color="auto"/>
            <w:left w:val="none" w:sz="0" w:space="0" w:color="auto"/>
            <w:bottom w:val="none" w:sz="0" w:space="0" w:color="auto"/>
            <w:right w:val="none" w:sz="0" w:space="0" w:color="auto"/>
          </w:divBdr>
        </w:div>
        <w:div w:id="1969554399">
          <w:marLeft w:val="0"/>
          <w:marRight w:val="0"/>
          <w:marTop w:val="0"/>
          <w:marBottom w:val="0"/>
          <w:divBdr>
            <w:top w:val="none" w:sz="0" w:space="0" w:color="auto"/>
            <w:left w:val="none" w:sz="0" w:space="0" w:color="auto"/>
            <w:bottom w:val="none" w:sz="0" w:space="0" w:color="auto"/>
            <w:right w:val="none" w:sz="0" w:space="0" w:color="auto"/>
          </w:divBdr>
        </w:div>
        <w:div w:id="2122261661">
          <w:marLeft w:val="0"/>
          <w:marRight w:val="0"/>
          <w:marTop w:val="0"/>
          <w:marBottom w:val="0"/>
          <w:divBdr>
            <w:top w:val="none" w:sz="0" w:space="0" w:color="auto"/>
            <w:left w:val="none" w:sz="0" w:space="0" w:color="auto"/>
            <w:bottom w:val="none" w:sz="0" w:space="0" w:color="auto"/>
            <w:right w:val="none" w:sz="0" w:space="0" w:color="auto"/>
          </w:divBdr>
        </w:div>
        <w:div w:id="812526218">
          <w:marLeft w:val="0"/>
          <w:marRight w:val="0"/>
          <w:marTop w:val="0"/>
          <w:marBottom w:val="0"/>
          <w:divBdr>
            <w:top w:val="none" w:sz="0" w:space="0" w:color="auto"/>
            <w:left w:val="none" w:sz="0" w:space="0" w:color="auto"/>
            <w:bottom w:val="none" w:sz="0" w:space="0" w:color="auto"/>
            <w:right w:val="none" w:sz="0" w:space="0" w:color="auto"/>
          </w:divBdr>
        </w:div>
        <w:div w:id="30420100">
          <w:marLeft w:val="0"/>
          <w:marRight w:val="0"/>
          <w:marTop w:val="0"/>
          <w:marBottom w:val="0"/>
          <w:divBdr>
            <w:top w:val="none" w:sz="0" w:space="0" w:color="auto"/>
            <w:left w:val="none" w:sz="0" w:space="0" w:color="auto"/>
            <w:bottom w:val="none" w:sz="0" w:space="0" w:color="auto"/>
            <w:right w:val="none" w:sz="0" w:space="0" w:color="auto"/>
          </w:divBdr>
        </w:div>
        <w:div w:id="1674339962">
          <w:marLeft w:val="0"/>
          <w:marRight w:val="0"/>
          <w:marTop w:val="0"/>
          <w:marBottom w:val="0"/>
          <w:divBdr>
            <w:top w:val="none" w:sz="0" w:space="0" w:color="auto"/>
            <w:left w:val="none" w:sz="0" w:space="0" w:color="auto"/>
            <w:bottom w:val="none" w:sz="0" w:space="0" w:color="auto"/>
            <w:right w:val="none" w:sz="0" w:space="0" w:color="auto"/>
          </w:divBdr>
        </w:div>
        <w:div w:id="1852336862">
          <w:marLeft w:val="0"/>
          <w:marRight w:val="0"/>
          <w:marTop w:val="0"/>
          <w:marBottom w:val="0"/>
          <w:divBdr>
            <w:top w:val="none" w:sz="0" w:space="0" w:color="auto"/>
            <w:left w:val="none" w:sz="0" w:space="0" w:color="auto"/>
            <w:bottom w:val="none" w:sz="0" w:space="0" w:color="auto"/>
            <w:right w:val="none" w:sz="0" w:space="0" w:color="auto"/>
          </w:divBdr>
        </w:div>
        <w:div w:id="1933390552">
          <w:marLeft w:val="0"/>
          <w:marRight w:val="0"/>
          <w:marTop w:val="0"/>
          <w:marBottom w:val="0"/>
          <w:divBdr>
            <w:top w:val="none" w:sz="0" w:space="0" w:color="auto"/>
            <w:left w:val="none" w:sz="0" w:space="0" w:color="auto"/>
            <w:bottom w:val="none" w:sz="0" w:space="0" w:color="auto"/>
            <w:right w:val="none" w:sz="0" w:space="0" w:color="auto"/>
          </w:divBdr>
        </w:div>
        <w:div w:id="844396378">
          <w:marLeft w:val="0"/>
          <w:marRight w:val="0"/>
          <w:marTop w:val="0"/>
          <w:marBottom w:val="0"/>
          <w:divBdr>
            <w:top w:val="none" w:sz="0" w:space="0" w:color="auto"/>
            <w:left w:val="none" w:sz="0" w:space="0" w:color="auto"/>
            <w:bottom w:val="none" w:sz="0" w:space="0" w:color="auto"/>
            <w:right w:val="none" w:sz="0" w:space="0" w:color="auto"/>
          </w:divBdr>
        </w:div>
        <w:div w:id="1783650888">
          <w:marLeft w:val="0"/>
          <w:marRight w:val="0"/>
          <w:marTop w:val="0"/>
          <w:marBottom w:val="0"/>
          <w:divBdr>
            <w:top w:val="none" w:sz="0" w:space="0" w:color="auto"/>
            <w:left w:val="none" w:sz="0" w:space="0" w:color="auto"/>
            <w:bottom w:val="none" w:sz="0" w:space="0" w:color="auto"/>
            <w:right w:val="none" w:sz="0" w:space="0" w:color="auto"/>
          </w:divBdr>
        </w:div>
        <w:div w:id="419252910">
          <w:marLeft w:val="0"/>
          <w:marRight w:val="0"/>
          <w:marTop w:val="0"/>
          <w:marBottom w:val="0"/>
          <w:divBdr>
            <w:top w:val="none" w:sz="0" w:space="0" w:color="auto"/>
            <w:left w:val="none" w:sz="0" w:space="0" w:color="auto"/>
            <w:bottom w:val="none" w:sz="0" w:space="0" w:color="auto"/>
            <w:right w:val="none" w:sz="0" w:space="0" w:color="auto"/>
          </w:divBdr>
        </w:div>
        <w:div w:id="476652697">
          <w:marLeft w:val="0"/>
          <w:marRight w:val="0"/>
          <w:marTop w:val="0"/>
          <w:marBottom w:val="0"/>
          <w:divBdr>
            <w:top w:val="none" w:sz="0" w:space="0" w:color="auto"/>
            <w:left w:val="none" w:sz="0" w:space="0" w:color="auto"/>
            <w:bottom w:val="none" w:sz="0" w:space="0" w:color="auto"/>
            <w:right w:val="none" w:sz="0" w:space="0" w:color="auto"/>
          </w:divBdr>
        </w:div>
        <w:div w:id="87585812">
          <w:marLeft w:val="0"/>
          <w:marRight w:val="0"/>
          <w:marTop w:val="0"/>
          <w:marBottom w:val="0"/>
          <w:divBdr>
            <w:top w:val="none" w:sz="0" w:space="0" w:color="auto"/>
            <w:left w:val="none" w:sz="0" w:space="0" w:color="auto"/>
            <w:bottom w:val="none" w:sz="0" w:space="0" w:color="auto"/>
            <w:right w:val="none" w:sz="0" w:space="0" w:color="auto"/>
          </w:divBdr>
        </w:div>
        <w:div w:id="1366172199">
          <w:marLeft w:val="0"/>
          <w:marRight w:val="0"/>
          <w:marTop w:val="0"/>
          <w:marBottom w:val="0"/>
          <w:divBdr>
            <w:top w:val="none" w:sz="0" w:space="0" w:color="auto"/>
            <w:left w:val="none" w:sz="0" w:space="0" w:color="auto"/>
            <w:bottom w:val="none" w:sz="0" w:space="0" w:color="auto"/>
            <w:right w:val="none" w:sz="0" w:space="0" w:color="auto"/>
          </w:divBdr>
        </w:div>
        <w:div w:id="1029915164">
          <w:marLeft w:val="0"/>
          <w:marRight w:val="0"/>
          <w:marTop w:val="0"/>
          <w:marBottom w:val="0"/>
          <w:divBdr>
            <w:top w:val="none" w:sz="0" w:space="0" w:color="auto"/>
            <w:left w:val="none" w:sz="0" w:space="0" w:color="auto"/>
            <w:bottom w:val="none" w:sz="0" w:space="0" w:color="auto"/>
            <w:right w:val="none" w:sz="0" w:space="0" w:color="auto"/>
          </w:divBdr>
        </w:div>
        <w:div w:id="1447776890">
          <w:marLeft w:val="0"/>
          <w:marRight w:val="0"/>
          <w:marTop w:val="0"/>
          <w:marBottom w:val="0"/>
          <w:divBdr>
            <w:top w:val="none" w:sz="0" w:space="0" w:color="auto"/>
            <w:left w:val="none" w:sz="0" w:space="0" w:color="auto"/>
            <w:bottom w:val="none" w:sz="0" w:space="0" w:color="auto"/>
            <w:right w:val="none" w:sz="0" w:space="0" w:color="auto"/>
          </w:divBdr>
        </w:div>
        <w:div w:id="690648628">
          <w:marLeft w:val="0"/>
          <w:marRight w:val="0"/>
          <w:marTop w:val="0"/>
          <w:marBottom w:val="0"/>
          <w:divBdr>
            <w:top w:val="none" w:sz="0" w:space="0" w:color="auto"/>
            <w:left w:val="none" w:sz="0" w:space="0" w:color="auto"/>
            <w:bottom w:val="none" w:sz="0" w:space="0" w:color="auto"/>
            <w:right w:val="none" w:sz="0" w:space="0" w:color="auto"/>
          </w:divBdr>
        </w:div>
        <w:div w:id="1271739215">
          <w:marLeft w:val="0"/>
          <w:marRight w:val="0"/>
          <w:marTop w:val="0"/>
          <w:marBottom w:val="0"/>
          <w:divBdr>
            <w:top w:val="none" w:sz="0" w:space="0" w:color="auto"/>
            <w:left w:val="none" w:sz="0" w:space="0" w:color="auto"/>
            <w:bottom w:val="none" w:sz="0" w:space="0" w:color="auto"/>
            <w:right w:val="none" w:sz="0" w:space="0" w:color="auto"/>
          </w:divBdr>
        </w:div>
        <w:div w:id="1903710261">
          <w:marLeft w:val="0"/>
          <w:marRight w:val="0"/>
          <w:marTop w:val="0"/>
          <w:marBottom w:val="0"/>
          <w:divBdr>
            <w:top w:val="none" w:sz="0" w:space="0" w:color="auto"/>
            <w:left w:val="none" w:sz="0" w:space="0" w:color="auto"/>
            <w:bottom w:val="none" w:sz="0" w:space="0" w:color="auto"/>
            <w:right w:val="none" w:sz="0" w:space="0" w:color="auto"/>
          </w:divBdr>
        </w:div>
        <w:div w:id="467284277">
          <w:marLeft w:val="0"/>
          <w:marRight w:val="0"/>
          <w:marTop w:val="0"/>
          <w:marBottom w:val="0"/>
          <w:divBdr>
            <w:top w:val="none" w:sz="0" w:space="0" w:color="auto"/>
            <w:left w:val="none" w:sz="0" w:space="0" w:color="auto"/>
            <w:bottom w:val="none" w:sz="0" w:space="0" w:color="auto"/>
            <w:right w:val="none" w:sz="0" w:space="0" w:color="auto"/>
          </w:divBdr>
        </w:div>
        <w:div w:id="1704331798">
          <w:marLeft w:val="0"/>
          <w:marRight w:val="0"/>
          <w:marTop w:val="0"/>
          <w:marBottom w:val="0"/>
          <w:divBdr>
            <w:top w:val="none" w:sz="0" w:space="0" w:color="auto"/>
            <w:left w:val="none" w:sz="0" w:space="0" w:color="auto"/>
            <w:bottom w:val="none" w:sz="0" w:space="0" w:color="auto"/>
            <w:right w:val="none" w:sz="0" w:space="0" w:color="auto"/>
          </w:divBdr>
        </w:div>
        <w:div w:id="2006202154">
          <w:marLeft w:val="0"/>
          <w:marRight w:val="0"/>
          <w:marTop w:val="0"/>
          <w:marBottom w:val="0"/>
          <w:divBdr>
            <w:top w:val="none" w:sz="0" w:space="0" w:color="auto"/>
            <w:left w:val="none" w:sz="0" w:space="0" w:color="auto"/>
            <w:bottom w:val="none" w:sz="0" w:space="0" w:color="auto"/>
            <w:right w:val="none" w:sz="0" w:space="0" w:color="auto"/>
          </w:divBdr>
        </w:div>
        <w:div w:id="1296449222">
          <w:marLeft w:val="0"/>
          <w:marRight w:val="0"/>
          <w:marTop w:val="0"/>
          <w:marBottom w:val="0"/>
          <w:divBdr>
            <w:top w:val="none" w:sz="0" w:space="0" w:color="auto"/>
            <w:left w:val="none" w:sz="0" w:space="0" w:color="auto"/>
            <w:bottom w:val="none" w:sz="0" w:space="0" w:color="auto"/>
            <w:right w:val="none" w:sz="0" w:space="0" w:color="auto"/>
          </w:divBdr>
        </w:div>
        <w:div w:id="1423450794">
          <w:marLeft w:val="0"/>
          <w:marRight w:val="0"/>
          <w:marTop w:val="0"/>
          <w:marBottom w:val="0"/>
          <w:divBdr>
            <w:top w:val="none" w:sz="0" w:space="0" w:color="auto"/>
            <w:left w:val="none" w:sz="0" w:space="0" w:color="auto"/>
            <w:bottom w:val="none" w:sz="0" w:space="0" w:color="auto"/>
            <w:right w:val="none" w:sz="0" w:space="0" w:color="auto"/>
          </w:divBdr>
        </w:div>
        <w:div w:id="2028360363">
          <w:marLeft w:val="0"/>
          <w:marRight w:val="0"/>
          <w:marTop w:val="0"/>
          <w:marBottom w:val="0"/>
          <w:divBdr>
            <w:top w:val="none" w:sz="0" w:space="0" w:color="auto"/>
            <w:left w:val="none" w:sz="0" w:space="0" w:color="auto"/>
            <w:bottom w:val="none" w:sz="0" w:space="0" w:color="auto"/>
            <w:right w:val="none" w:sz="0" w:space="0" w:color="auto"/>
          </w:divBdr>
        </w:div>
        <w:div w:id="128286570">
          <w:marLeft w:val="0"/>
          <w:marRight w:val="0"/>
          <w:marTop w:val="0"/>
          <w:marBottom w:val="0"/>
          <w:divBdr>
            <w:top w:val="none" w:sz="0" w:space="0" w:color="auto"/>
            <w:left w:val="none" w:sz="0" w:space="0" w:color="auto"/>
            <w:bottom w:val="none" w:sz="0" w:space="0" w:color="auto"/>
            <w:right w:val="none" w:sz="0" w:space="0" w:color="auto"/>
          </w:divBdr>
        </w:div>
        <w:div w:id="960694577">
          <w:marLeft w:val="0"/>
          <w:marRight w:val="0"/>
          <w:marTop w:val="0"/>
          <w:marBottom w:val="0"/>
          <w:divBdr>
            <w:top w:val="none" w:sz="0" w:space="0" w:color="auto"/>
            <w:left w:val="none" w:sz="0" w:space="0" w:color="auto"/>
            <w:bottom w:val="none" w:sz="0" w:space="0" w:color="auto"/>
            <w:right w:val="none" w:sz="0" w:space="0" w:color="auto"/>
          </w:divBdr>
        </w:div>
        <w:div w:id="977682854">
          <w:marLeft w:val="0"/>
          <w:marRight w:val="0"/>
          <w:marTop w:val="0"/>
          <w:marBottom w:val="0"/>
          <w:divBdr>
            <w:top w:val="none" w:sz="0" w:space="0" w:color="auto"/>
            <w:left w:val="none" w:sz="0" w:space="0" w:color="auto"/>
            <w:bottom w:val="none" w:sz="0" w:space="0" w:color="auto"/>
            <w:right w:val="none" w:sz="0" w:space="0" w:color="auto"/>
          </w:divBdr>
        </w:div>
        <w:div w:id="619922978">
          <w:marLeft w:val="0"/>
          <w:marRight w:val="0"/>
          <w:marTop w:val="0"/>
          <w:marBottom w:val="0"/>
          <w:divBdr>
            <w:top w:val="none" w:sz="0" w:space="0" w:color="auto"/>
            <w:left w:val="none" w:sz="0" w:space="0" w:color="auto"/>
            <w:bottom w:val="none" w:sz="0" w:space="0" w:color="auto"/>
            <w:right w:val="none" w:sz="0" w:space="0" w:color="auto"/>
          </w:divBdr>
        </w:div>
        <w:div w:id="311450243">
          <w:marLeft w:val="0"/>
          <w:marRight w:val="0"/>
          <w:marTop w:val="0"/>
          <w:marBottom w:val="0"/>
          <w:divBdr>
            <w:top w:val="none" w:sz="0" w:space="0" w:color="auto"/>
            <w:left w:val="none" w:sz="0" w:space="0" w:color="auto"/>
            <w:bottom w:val="none" w:sz="0" w:space="0" w:color="auto"/>
            <w:right w:val="none" w:sz="0" w:space="0" w:color="auto"/>
          </w:divBdr>
        </w:div>
        <w:div w:id="64452627">
          <w:marLeft w:val="0"/>
          <w:marRight w:val="0"/>
          <w:marTop w:val="0"/>
          <w:marBottom w:val="0"/>
          <w:divBdr>
            <w:top w:val="none" w:sz="0" w:space="0" w:color="auto"/>
            <w:left w:val="none" w:sz="0" w:space="0" w:color="auto"/>
            <w:bottom w:val="none" w:sz="0" w:space="0" w:color="auto"/>
            <w:right w:val="none" w:sz="0" w:space="0" w:color="auto"/>
          </w:divBdr>
        </w:div>
        <w:div w:id="287441729">
          <w:marLeft w:val="0"/>
          <w:marRight w:val="0"/>
          <w:marTop w:val="0"/>
          <w:marBottom w:val="0"/>
          <w:divBdr>
            <w:top w:val="none" w:sz="0" w:space="0" w:color="auto"/>
            <w:left w:val="none" w:sz="0" w:space="0" w:color="auto"/>
            <w:bottom w:val="none" w:sz="0" w:space="0" w:color="auto"/>
            <w:right w:val="none" w:sz="0" w:space="0" w:color="auto"/>
          </w:divBdr>
        </w:div>
        <w:div w:id="1390768827">
          <w:marLeft w:val="0"/>
          <w:marRight w:val="0"/>
          <w:marTop w:val="0"/>
          <w:marBottom w:val="0"/>
          <w:divBdr>
            <w:top w:val="none" w:sz="0" w:space="0" w:color="auto"/>
            <w:left w:val="none" w:sz="0" w:space="0" w:color="auto"/>
            <w:bottom w:val="none" w:sz="0" w:space="0" w:color="auto"/>
            <w:right w:val="none" w:sz="0" w:space="0" w:color="auto"/>
          </w:divBdr>
        </w:div>
        <w:div w:id="487982872">
          <w:marLeft w:val="0"/>
          <w:marRight w:val="0"/>
          <w:marTop w:val="0"/>
          <w:marBottom w:val="0"/>
          <w:divBdr>
            <w:top w:val="none" w:sz="0" w:space="0" w:color="auto"/>
            <w:left w:val="none" w:sz="0" w:space="0" w:color="auto"/>
            <w:bottom w:val="none" w:sz="0" w:space="0" w:color="auto"/>
            <w:right w:val="none" w:sz="0" w:space="0" w:color="auto"/>
          </w:divBdr>
        </w:div>
        <w:div w:id="611480179">
          <w:marLeft w:val="0"/>
          <w:marRight w:val="0"/>
          <w:marTop w:val="0"/>
          <w:marBottom w:val="0"/>
          <w:divBdr>
            <w:top w:val="none" w:sz="0" w:space="0" w:color="auto"/>
            <w:left w:val="none" w:sz="0" w:space="0" w:color="auto"/>
            <w:bottom w:val="none" w:sz="0" w:space="0" w:color="auto"/>
            <w:right w:val="none" w:sz="0" w:space="0" w:color="auto"/>
          </w:divBdr>
        </w:div>
        <w:div w:id="1185054041">
          <w:marLeft w:val="0"/>
          <w:marRight w:val="0"/>
          <w:marTop w:val="0"/>
          <w:marBottom w:val="0"/>
          <w:divBdr>
            <w:top w:val="none" w:sz="0" w:space="0" w:color="auto"/>
            <w:left w:val="none" w:sz="0" w:space="0" w:color="auto"/>
            <w:bottom w:val="none" w:sz="0" w:space="0" w:color="auto"/>
            <w:right w:val="none" w:sz="0" w:space="0" w:color="auto"/>
          </w:divBdr>
        </w:div>
        <w:div w:id="1911575042">
          <w:marLeft w:val="0"/>
          <w:marRight w:val="0"/>
          <w:marTop w:val="0"/>
          <w:marBottom w:val="0"/>
          <w:divBdr>
            <w:top w:val="none" w:sz="0" w:space="0" w:color="auto"/>
            <w:left w:val="none" w:sz="0" w:space="0" w:color="auto"/>
            <w:bottom w:val="none" w:sz="0" w:space="0" w:color="auto"/>
            <w:right w:val="none" w:sz="0" w:space="0" w:color="auto"/>
          </w:divBdr>
        </w:div>
        <w:div w:id="965430018">
          <w:marLeft w:val="0"/>
          <w:marRight w:val="0"/>
          <w:marTop w:val="0"/>
          <w:marBottom w:val="0"/>
          <w:divBdr>
            <w:top w:val="none" w:sz="0" w:space="0" w:color="auto"/>
            <w:left w:val="none" w:sz="0" w:space="0" w:color="auto"/>
            <w:bottom w:val="none" w:sz="0" w:space="0" w:color="auto"/>
            <w:right w:val="none" w:sz="0" w:space="0" w:color="auto"/>
          </w:divBdr>
        </w:div>
        <w:div w:id="395592044">
          <w:marLeft w:val="0"/>
          <w:marRight w:val="0"/>
          <w:marTop w:val="0"/>
          <w:marBottom w:val="0"/>
          <w:divBdr>
            <w:top w:val="none" w:sz="0" w:space="0" w:color="auto"/>
            <w:left w:val="none" w:sz="0" w:space="0" w:color="auto"/>
            <w:bottom w:val="none" w:sz="0" w:space="0" w:color="auto"/>
            <w:right w:val="none" w:sz="0" w:space="0" w:color="auto"/>
          </w:divBdr>
        </w:div>
        <w:div w:id="1654748992">
          <w:marLeft w:val="0"/>
          <w:marRight w:val="0"/>
          <w:marTop w:val="0"/>
          <w:marBottom w:val="0"/>
          <w:divBdr>
            <w:top w:val="none" w:sz="0" w:space="0" w:color="auto"/>
            <w:left w:val="none" w:sz="0" w:space="0" w:color="auto"/>
            <w:bottom w:val="none" w:sz="0" w:space="0" w:color="auto"/>
            <w:right w:val="none" w:sz="0" w:space="0" w:color="auto"/>
          </w:divBdr>
        </w:div>
        <w:div w:id="1822502485">
          <w:marLeft w:val="0"/>
          <w:marRight w:val="0"/>
          <w:marTop w:val="0"/>
          <w:marBottom w:val="0"/>
          <w:divBdr>
            <w:top w:val="none" w:sz="0" w:space="0" w:color="auto"/>
            <w:left w:val="none" w:sz="0" w:space="0" w:color="auto"/>
            <w:bottom w:val="none" w:sz="0" w:space="0" w:color="auto"/>
            <w:right w:val="none" w:sz="0" w:space="0" w:color="auto"/>
          </w:divBdr>
        </w:div>
        <w:div w:id="406920849">
          <w:marLeft w:val="0"/>
          <w:marRight w:val="0"/>
          <w:marTop w:val="0"/>
          <w:marBottom w:val="0"/>
          <w:divBdr>
            <w:top w:val="none" w:sz="0" w:space="0" w:color="auto"/>
            <w:left w:val="none" w:sz="0" w:space="0" w:color="auto"/>
            <w:bottom w:val="none" w:sz="0" w:space="0" w:color="auto"/>
            <w:right w:val="none" w:sz="0" w:space="0" w:color="auto"/>
          </w:divBdr>
        </w:div>
        <w:div w:id="636374909">
          <w:marLeft w:val="0"/>
          <w:marRight w:val="0"/>
          <w:marTop w:val="0"/>
          <w:marBottom w:val="0"/>
          <w:divBdr>
            <w:top w:val="none" w:sz="0" w:space="0" w:color="auto"/>
            <w:left w:val="none" w:sz="0" w:space="0" w:color="auto"/>
            <w:bottom w:val="none" w:sz="0" w:space="0" w:color="auto"/>
            <w:right w:val="none" w:sz="0" w:space="0" w:color="auto"/>
          </w:divBdr>
        </w:div>
        <w:div w:id="508175087">
          <w:marLeft w:val="0"/>
          <w:marRight w:val="0"/>
          <w:marTop w:val="0"/>
          <w:marBottom w:val="0"/>
          <w:divBdr>
            <w:top w:val="none" w:sz="0" w:space="0" w:color="auto"/>
            <w:left w:val="none" w:sz="0" w:space="0" w:color="auto"/>
            <w:bottom w:val="none" w:sz="0" w:space="0" w:color="auto"/>
            <w:right w:val="none" w:sz="0" w:space="0" w:color="auto"/>
          </w:divBdr>
        </w:div>
        <w:div w:id="1082796246">
          <w:marLeft w:val="0"/>
          <w:marRight w:val="0"/>
          <w:marTop w:val="0"/>
          <w:marBottom w:val="0"/>
          <w:divBdr>
            <w:top w:val="none" w:sz="0" w:space="0" w:color="auto"/>
            <w:left w:val="none" w:sz="0" w:space="0" w:color="auto"/>
            <w:bottom w:val="none" w:sz="0" w:space="0" w:color="auto"/>
            <w:right w:val="none" w:sz="0" w:space="0" w:color="auto"/>
          </w:divBdr>
        </w:div>
        <w:div w:id="498546758">
          <w:marLeft w:val="0"/>
          <w:marRight w:val="0"/>
          <w:marTop w:val="0"/>
          <w:marBottom w:val="0"/>
          <w:divBdr>
            <w:top w:val="none" w:sz="0" w:space="0" w:color="auto"/>
            <w:left w:val="none" w:sz="0" w:space="0" w:color="auto"/>
            <w:bottom w:val="none" w:sz="0" w:space="0" w:color="auto"/>
            <w:right w:val="none" w:sz="0" w:space="0" w:color="auto"/>
          </w:divBdr>
        </w:div>
        <w:div w:id="2051226455">
          <w:marLeft w:val="0"/>
          <w:marRight w:val="0"/>
          <w:marTop w:val="0"/>
          <w:marBottom w:val="0"/>
          <w:divBdr>
            <w:top w:val="none" w:sz="0" w:space="0" w:color="auto"/>
            <w:left w:val="none" w:sz="0" w:space="0" w:color="auto"/>
            <w:bottom w:val="none" w:sz="0" w:space="0" w:color="auto"/>
            <w:right w:val="none" w:sz="0" w:space="0" w:color="auto"/>
          </w:divBdr>
        </w:div>
        <w:div w:id="113251280">
          <w:marLeft w:val="0"/>
          <w:marRight w:val="0"/>
          <w:marTop w:val="0"/>
          <w:marBottom w:val="0"/>
          <w:divBdr>
            <w:top w:val="none" w:sz="0" w:space="0" w:color="auto"/>
            <w:left w:val="none" w:sz="0" w:space="0" w:color="auto"/>
            <w:bottom w:val="none" w:sz="0" w:space="0" w:color="auto"/>
            <w:right w:val="none" w:sz="0" w:space="0" w:color="auto"/>
          </w:divBdr>
        </w:div>
        <w:div w:id="492337935">
          <w:marLeft w:val="0"/>
          <w:marRight w:val="0"/>
          <w:marTop w:val="0"/>
          <w:marBottom w:val="0"/>
          <w:divBdr>
            <w:top w:val="none" w:sz="0" w:space="0" w:color="auto"/>
            <w:left w:val="none" w:sz="0" w:space="0" w:color="auto"/>
            <w:bottom w:val="none" w:sz="0" w:space="0" w:color="auto"/>
            <w:right w:val="none" w:sz="0" w:space="0" w:color="auto"/>
          </w:divBdr>
        </w:div>
        <w:div w:id="723715902">
          <w:marLeft w:val="0"/>
          <w:marRight w:val="0"/>
          <w:marTop w:val="0"/>
          <w:marBottom w:val="0"/>
          <w:divBdr>
            <w:top w:val="none" w:sz="0" w:space="0" w:color="auto"/>
            <w:left w:val="none" w:sz="0" w:space="0" w:color="auto"/>
            <w:bottom w:val="none" w:sz="0" w:space="0" w:color="auto"/>
            <w:right w:val="none" w:sz="0" w:space="0" w:color="auto"/>
          </w:divBdr>
        </w:div>
        <w:div w:id="1512917012">
          <w:marLeft w:val="0"/>
          <w:marRight w:val="0"/>
          <w:marTop w:val="0"/>
          <w:marBottom w:val="0"/>
          <w:divBdr>
            <w:top w:val="none" w:sz="0" w:space="0" w:color="auto"/>
            <w:left w:val="none" w:sz="0" w:space="0" w:color="auto"/>
            <w:bottom w:val="none" w:sz="0" w:space="0" w:color="auto"/>
            <w:right w:val="none" w:sz="0" w:space="0" w:color="auto"/>
          </w:divBdr>
        </w:div>
        <w:div w:id="1025709404">
          <w:marLeft w:val="0"/>
          <w:marRight w:val="0"/>
          <w:marTop w:val="0"/>
          <w:marBottom w:val="0"/>
          <w:divBdr>
            <w:top w:val="none" w:sz="0" w:space="0" w:color="auto"/>
            <w:left w:val="none" w:sz="0" w:space="0" w:color="auto"/>
            <w:bottom w:val="none" w:sz="0" w:space="0" w:color="auto"/>
            <w:right w:val="none" w:sz="0" w:space="0" w:color="auto"/>
          </w:divBdr>
        </w:div>
        <w:div w:id="1802378795">
          <w:marLeft w:val="0"/>
          <w:marRight w:val="0"/>
          <w:marTop w:val="0"/>
          <w:marBottom w:val="0"/>
          <w:divBdr>
            <w:top w:val="none" w:sz="0" w:space="0" w:color="auto"/>
            <w:left w:val="none" w:sz="0" w:space="0" w:color="auto"/>
            <w:bottom w:val="none" w:sz="0" w:space="0" w:color="auto"/>
            <w:right w:val="none" w:sz="0" w:space="0" w:color="auto"/>
          </w:divBdr>
        </w:div>
        <w:div w:id="1693385467">
          <w:marLeft w:val="0"/>
          <w:marRight w:val="0"/>
          <w:marTop w:val="0"/>
          <w:marBottom w:val="0"/>
          <w:divBdr>
            <w:top w:val="none" w:sz="0" w:space="0" w:color="auto"/>
            <w:left w:val="none" w:sz="0" w:space="0" w:color="auto"/>
            <w:bottom w:val="none" w:sz="0" w:space="0" w:color="auto"/>
            <w:right w:val="none" w:sz="0" w:space="0" w:color="auto"/>
          </w:divBdr>
        </w:div>
        <w:div w:id="1381901159">
          <w:marLeft w:val="0"/>
          <w:marRight w:val="0"/>
          <w:marTop w:val="0"/>
          <w:marBottom w:val="0"/>
          <w:divBdr>
            <w:top w:val="none" w:sz="0" w:space="0" w:color="auto"/>
            <w:left w:val="none" w:sz="0" w:space="0" w:color="auto"/>
            <w:bottom w:val="none" w:sz="0" w:space="0" w:color="auto"/>
            <w:right w:val="none" w:sz="0" w:space="0" w:color="auto"/>
          </w:divBdr>
        </w:div>
        <w:div w:id="759764513">
          <w:marLeft w:val="0"/>
          <w:marRight w:val="0"/>
          <w:marTop w:val="0"/>
          <w:marBottom w:val="0"/>
          <w:divBdr>
            <w:top w:val="none" w:sz="0" w:space="0" w:color="auto"/>
            <w:left w:val="none" w:sz="0" w:space="0" w:color="auto"/>
            <w:bottom w:val="none" w:sz="0" w:space="0" w:color="auto"/>
            <w:right w:val="none" w:sz="0" w:space="0" w:color="auto"/>
          </w:divBdr>
        </w:div>
        <w:div w:id="169758023">
          <w:marLeft w:val="0"/>
          <w:marRight w:val="0"/>
          <w:marTop w:val="0"/>
          <w:marBottom w:val="0"/>
          <w:divBdr>
            <w:top w:val="none" w:sz="0" w:space="0" w:color="auto"/>
            <w:left w:val="none" w:sz="0" w:space="0" w:color="auto"/>
            <w:bottom w:val="none" w:sz="0" w:space="0" w:color="auto"/>
            <w:right w:val="none" w:sz="0" w:space="0" w:color="auto"/>
          </w:divBdr>
        </w:div>
        <w:div w:id="1125539413">
          <w:marLeft w:val="0"/>
          <w:marRight w:val="0"/>
          <w:marTop w:val="0"/>
          <w:marBottom w:val="0"/>
          <w:divBdr>
            <w:top w:val="none" w:sz="0" w:space="0" w:color="auto"/>
            <w:left w:val="none" w:sz="0" w:space="0" w:color="auto"/>
            <w:bottom w:val="none" w:sz="0" w:space="0" w:color="auto"/>
            <w:right w:val="none" w:sz="0" w:space="0" w:color="auto"/>
          </w:divBdr>
        </w:div>
        <w:div w:id="364673579">
          <w:marLeft w:val="0"/>
          <w:marRight w:val="0"/>
          <w:marTop w:val="0"/>
          <w:marBottom w:val="0"/>
          <w:divBdr>
            <w:top w:val="none" w:sz="0" w:space="0" w:color="auto"/>
            <w:left w:val="none" w:sz="0" w:space="0" w:color="auto"/>
            <w:bottom w:val="none" w:sz="0" w:space="0" w:color="auto"/>
            <w:right w:val="none" w:sz="0" w:space="0" w:color="auto"/>
          </w:divBdr>
        </w:div>
        <w:div w:id="1730298992">
          <w:marLeft w:val="0"/>
          <w:marRight w:val="0"/>
          <w:marTop w:val="0"/>
          <w:marBottom w:val="0"/>
          <w:divBdr>
            <w:top w:val="none" w:sz="0" w:space="0" w:color="auto"/>
            <w:left w:val="none" w:sz="0" w:space="0" w:color="auto"/>
            <w:bottom w:val="none" w:sz="0" w:space="0" w:color="auto"/>
            <w:right w:val="none" w:sz="0" w:space="0" w:color="auto"/>
          </w:divBdr>
        </w:div>
        <w:div w:id="250742744">
          <w:marLeft w:val="0"/>
          <w:marRight w:val="0"/>
          <w:marTop w:val="0"/>
          <w:marBottom w:val="0"/>
          <w:divBdr>
            <w:top w:val="none" w:sz="0" w:space="0" w:color="auto"/>
            <w:left w:val="none" w:sz="0" w:space="0" w:color="auto"/>
            <w:bottom w:val="none" w:sz="0" w:space="0" w:color="auto"/>
            <w:right w:val="none" w:sz="0" w:space="0" w:color="auto"/>
          </w:divBdr>
        </w:div>
        <w:div w:id="1646592181">
          <w:marLeft w:val="0"/>
          <w:marRight w:val="0"/>
          <w:marTop w:val="0"/>
          <w:marBottom w:val="0"/>
          <w:divBdr>
            <w:top w:val="none" w:sz="0" w:space="0" w:color="auto"/>
            <w:left w:val="none" w:sz="0" w:space="0" w:color="auto"/>
            <w:bottom w:val="none" w:sz="0" w:space="0" w:color="auto"/>
            <w:right w:val="none" w:sz="0" w:space="0" w:color="auto"/>
          </w:divBdr>
        </w:div>
        <w:div w:id="573129613">
          <w:marLeft w:val="0"/>
          <w:marRight w:val="0"/>
          <w:marTop w:val="0"/>
          <w:marBottom w:val="0"/>
          <w:divBdr>
            <w:top w:val="none" w:sz="0" w:space="0" w:color="auto"/>
            <w:left w:val="none" w:sz="0" w:space="0" w:color="auto"/>
            <w:bottom w:val="none" w:sz="0" w:space="0" w:color="auto"/>
            <w:right w:val="none" w:sz="0" w:space="0" w:color="auto"/>
          </w:divBdr>
        </w:div>
        <w:div w:id="111288131">
          <w:marLeft w:val="0"/>
          <w:marRight w:val="0"/>
          <w:marTop w:val="0"/>
          <w:marBottom w:val="0"/>
          <w:divBdr>
            <w:top w:val="none" w:sz="0" w:space="0" w:color="auto"/>
            <w:left w:val="none" w:sz="0" w:space="0" w:color="auto"/>
            <w:bottom w:val="none" w:sz="0" w:space="0" w:color="auto"/>
            <w:right w:val="none" w:sz="0" w:space="0" w:color="auto"/>
          </w:divBdr>
        </w:div>
        <w:div w:id="1706325300">
          <w:marLeft w:val="0"/>
          <w:marRight w:val="0"/>
          <w:marTop w:val="0"/>
          <w:marBottom w:val="0"/>
          <w:divBdr>
            <w:top w:val="none" w:sz="0" w:space="0" w:color="auto"/>
            <w:left w:val="none" w:sz="0" w:space="0" w:color="auto"/>
            <w:bottom w:val="none" w:sz="0" w:space="0" w:color="auto"/>
            <w:right w:val="none" w:sz="0" w:space="0" w:color="auto"/>
          </w:divBdr>
        </w:div>
        <w:div w:id="1854954259">
          <w:marLeft w:val="0"/>
          <w:marRight w:val="0"/>
          <w:marTop w:val="0"/>
          <w:marBottom w:val="0"/>
          <w:divBdr>
            <w:top w:val="none" w:sz="0" w:space="0" w:color="auto"/>
            <w:left w:val="none" w:sz="0" w:space="0" w:color="auto"/>
            <w:bottom w:val="none" w:sz="0" w:space="0" w:color="auto"/>
            <w:right w:val="none" w:sz="0" w:space="0" w:color="auto"/>
          </w:divBdr>
        </w:div>
        <w:div w:id="2055301756">
          <w:marLeft w:val="0"/>
          <w:marRight w:val="0"/>
          <w:marTop w:val="0"/>
          <w:marBottom w:val="0"/>
          <w:divBdr>
            <w:top w:val="none" w:sz="0" w:space="0" w:color="auto"/>
            <w:left w:val="none" w:sz="0" w:space="0" w:color="auto"/>
            <w:bottom w:val="none" w:sz="0" w:space="0" w:color="auto"/>
            <w:right w:val="none" w:sz="0" w:space="0" w:color="auto"/>
          </w:divBdr>
        </w:div>
        <w:div w:id="914779753">
          <w:marLeft w:val="0"/>
          <w:marRight w:val="0"/>
          <w:marTop w:val="0"/>
          <w:marBottom w:val="0"/>
          <w:divBdr>
            <w:top w:val="none" w:sz="0" w:space="0" w:color="auto"/>
            <w:left w:val="none" w:sz="0" w:space="0" w:color="auto"/>
            <w:bottom w:val="none" w:sz="0" w:space="0" w:color="auto"/>
            <w:right w:val="none" w:sz="0" w:space="0" w:color="auto"/>
          </w:divBdr>
        </w:div>
        <w:div w:id="1352950114">
          <w:marLeft w:val="0"/>
          <w:marRight w:val="0"/>
          <w:marTop w:val="0"/>
          <w:marBottom w:val="0"/>
          <w:divBdr>
            <w:top w:val="none" w:sz="0" w:space="0" w:color="auto"/>
            <w:left w:val="none" w:sz="0" w:space="0" w:color="auto"/>
            <w:bottom w:val="none" w:sz="0" w:space="0" w:color="auto"/>
            <w:right w:val="none" w:sz="0" w:space="0" w:color="auto"/>
          </w:divBdr>
        </w:div>
        <w:div w:id="110169243">
          <w:marLeft w:val="0"/>
          <w:marRight w:val="0"/>
          <w:marTop w:val="0"/>
          <w:marBottom w:val="0"/>
          <w:divBdr>
            <w:top w:val="none" w:sz="0" w:space="0" w:color="auto"/>
            <w:left w:val="none" w:sz="0" w:space="0" w:color="auto"/>
            <w:bottom w:val="none" w:sz="0" w:space="0" w:color="auto"/>
            <w:right w:val="none" w:sz="0" w:space="0" w:color="auto"/>
          </w:divBdr>
        </w:div>
        <w:div w:id="451677863">
          <w:marLeft w:val="0"/>
          <w:marRight w:val="0"/>
          <w:marTop w:val="0"/>
          <w:marBottom w:val="0"/>
          <w:divBdr>
            <w:top w:val="none" w:sz="0" w:space="0" w:color="auto"/>
            <w:left w:val="none" w:sz="0" w:space="0" w:color="auto"/>
            <w:bottom w:val="none" w:sz="0" w:space="0" w:color="auto"/>
            <w:right w:val="none" w:sz="0" w:space="0" w:color="auto"/>
          </w:divBdr>
        </w:div>
        <w:div w:id="446512548">
          <w:marLeft w:val="0"/>
          <w:marRight w:val="0"/>
          <w:marTop w:val="0"/>
          <w:marBottom w:val="0"/>
          <w:divBdr>
            <w:top w:val="none" w:sz="0" w:space="0" w:color="auto"/>
            <w:left w:val="none" w:sz="0" w:space="0" w:color="auto"/>
            <w:bottom w:val="none" w:sz="0" w:space="0" w:color="auto"/>
            <w:right w:val="none" w:sz="0" w:space="0" w:color="auto"/>
          </w:divBdr>
        </w:div>
        <w:div w:id="1476145549">
          <w:marLeft w:val="0"/>
          <w:marRight w:val="0"/>
          <w:marTop w:val="0"/>
          <w:marBottom w:val="0"/>
          <w:divBdr>
            <w:top w:val="none" w:sz="0" w:space="0" w:color="auto"/>
            <w:left w:val="none" w:sz="0" w:space="0" w:color="auto"/>
            <w:bottom w:val="none" w:sz="0" w:space="0" w:color="auto"/>
            <w:right w:val="none" w:sz="0" w:space="0" w:color="auto"/>
          </w:divBdr>
        </w:div>
        <w:div w:id="2080907025">
          <w:marLeft w:val="0"/>
          <w:marRight w:val="0"/>
          <w:marTop w:val="0"/>
          <w:marBottom w:val="0"/>
          <w:divBdr>
            <w:top w:val="none" w:sz="0" w:space="0" w:color="auto"/>
            <w:left w:val="none" w:sz="0" w:space="0" w:color="auto"/>
            <w:bottom w:val="none" w:sz="0" w:space="0" w:color="auto"/>
            <w:right w:val="none" w:sz="0" w:space="0" w:color="auto"/>
          </w:divBdr>
        </w:div>
        <w:div w:id="1783845435">
          <w:marLeft w:val="0"/>
          <w:marRight w:val="0"/>
          <w:marTop w:val="0"/>
          <w:marBottom w:val="0"/>
          <w:divBdr>
            <w:top w:val="none" w:sz="0" w:space="0" w:color="auto"/>
            <w:left w:val="none" w:sz="0" w:space="0" w:color="auto"/>
            <w:bottom w:val="none" w:sz="0" w:space="0" w:color="auto"/>
            <w:right w:val="none" w:sz="0" w:space="0" w:color="auto"/>
          </w:divBdr>
        </w:div>
        <w:div w:id="1244686913">
          <w:marLeft w:val="0"/>
          <w:marRight w:val="0"/>
          <w:marTop w:val="0"/>
          <w:marBottom w:val="0"/>
          <w:divBdr>
            <w:top w:val="none" w:sz="0" w:space="0" w:color="auto"/>
            <w:left w:val="none" w:sz="0" w:space="0" w:color="auto"/>
            <w:bottom w:val="none" w:sz="0" w:space="0" w:color="auto"/>
            <w:right w:val="none" w:sz="0" w:space="0" w:color="auto"/>
          </w:divBdr>
        </w:div>
        <w:div w:id="1445348086">
          <w:marLeft w:val="0"/>
          <w:marRight w:val="0"/>
          <w:marTop w:val="0"/>
          <w:marBottom w:val="0"/>
          <w:divBdr>
            <w:top w:val="none" w:sz="0" w:space="0" w:color="auto"/>
            <w:left w:val="none" w:sz="0" w:space="0" w:color="auto"/>
            <w:bottom w:val="none" w:sz="0" w:space="0" w:color="auto"/>
            <w:right w:val="none" w:sz="0" w:space="0" w:color="auto"/>
          </w:divBdr>
        </w:div>
        <w:div w:id="1816068914">
          <w:marLeft w:val="0"/>
          <w:marRight w:val="0"/>
          <w:marTop w:val="0"/>
          <w:marBottom w:val="0"/>
          <w:divBdr>
            <w:top w:val="none" w:sz="0" w:space="0" w:color="auto"/>
            <w:left w:val="none" w:sz="0" w:space="0" w:color="auto"/>
            <w:bottom w:val="none" w:sz="0" w:space="0" w:color="auto"/>
            <w:right w:val="none" w:sz="0" w:space="0" w:color="auto"/>
          </w:divBdr>
        </w:div>
        <w:div w:id="338773551">
          <w:marLeft w:val="0"/>
          <w:marRight w:val="0"/>
          <w:marTop w:val="0"/>
          <w:marBottom w:val="0"/>
          <w:divBdr>
            <w:top w:val="none" w:sz="0" w:space="0" w:color="auto"/>
            <w:left w:val="none" w:sz="0" w:space="0" w:color="auto"/>
            <w:bottom w:val="none" w:sz="0" w:space="0" w:color="auto"/>
            <w:right w:val="none" w:sz="0" w:space="0" w:color="auto"/>
          </w:divBdr>
        </w:div>
        <w:div w:id="475026565">
          <w:marLeft w:val="0"/>
          <w:marRight w:val="0"/>
          <w:marTop w:val="0"/>
          <w:marBottom w:val="0"/>
          <w:divBdr>
            <w:top w:val="none" w:sz="0" w:space="0" w:color="auto"/>
            <w:left w:val="none" w:sz="0" w:space="0" w:color="auto"/>
            <w:bottom w:val="none" w:sz="0" w:space="0" w:color="auto"/>
            <w:right w:val="none" w:sz="0" w:space="0" w:color="auto"/>
          </w:divBdr>
        </w:div>
        <w:div w:id="586888976">
          <w:marLeft w:val="0"/>
          <w:marRight w:val="0"/>
          <w:marTop w:val="0"/>
          <w:marBottom w:val="0"/>
          <w:divBdr>
            <w:top w:val="none" w:sz="0" w:space="0" w:color="auto"/>
            <w:left w:val="none" w:sz="0" w:space="0" w:color="auto"/>
            <w:bottom w:val="none" w:sz="0" w:space="0" w:color="auto"/>
            <w:right w:val="none" w:sz="0" w:space="0" w:color="auto"/>
          </w:divBdr>
        </w:div>
        <w:div w:id="26377335">
          <w:marLeft w:val="0"/>
          <w:marRight w:val="0"/>
          <w:marTop w:val="0"/>
          <w:marBottom w:val="0"/>
          <w:divBdr>
            <w:top w:val="none" w:sz="0" w:space="0" w:color="auto"/>
            <w:left w:val="none" w:sz="0" w:space="0" w:color="auto"/>
            <w:bottom w:val="none" w:sz="0" w:space="0" w:color="auto"/>
            <w:right w:val="none" w:sz="0" w:space="0" w:color="auto"/>
          </w:divBdr>
        </w:div>
        <w:div w:id="77334447">
          <w:marLeft w:val="0"/>
          <w:marRight w:val="0"/>
          <w:marTop w:val="0"/>
          <w:marBottom w:val="0"/>
          <w:divBdr>
            <w:top w:val="none" w:sz="0" w:space="0" w:color="auto"/>
            <w:left w:val="none" w:sz="0" w:space="0" w:color="auto"/>
            <w:bottom w:val="none" w:sz="0" w:space="0" w:color="auto"/>
            <w:right w:val="none" w:sz="0" w:space="0" w:color="auto"/>
          </w:divBdr>
        </w:div>
        <w:div w:id="1207179797">
          <w:marLeft w:val="0"/>
          <w:marRight w:val="0"/>
          <w:marTop w:val="0"/>
          <w:marBottom w:val="0"/>
          <w:divBdr>
            <w:top w:val="none" w:sz="0" w:space="0" w:color="auto"/>
            <w:left w:val="none" w:sz="0" w:space="0" w:color="auto"/>
            <w:bottom w:val="none" w:sz="0" w:space="0" w:color="auto"/>
            <w:right w:val="none" w:sz="0" w:space="0" w:color="auto"/>
          </w:divBdr>
        </w:div>
        <w:div w:id="642543430">
          <w:marLeft w:val="0"/>
          <w:marRight w:val="0"/>
          <w:marTop w:val="0"/>
          <w:marBottom w:val="0"/>
          <w:divBdr>
            <w:top w:val="none" w:sz="0" w:space="0" w:color="auto"/>
            <w:left w:val="none" w:sz="0" w:space="0" w:color="auto"/>
            <w:bottom w:val="none" w:sz="0" w:space="0" w:color="auto"/>
            <w:right w:val="none" w:sz="0" w:space="0" w:color="auto"/>
          </w:divBdr>
        </w:div>
        <w:div w:id="2019261452">
          <w:marLeft w:val="0"/>
          <w:marRight w:val="0"/>
          <w:marTop w:val="0"/>
          <w:marBottom w:val="0"/>
          <w:divBdr>
            <w:top w:val="none" w:sz="0" w:space="0" w:color="auto"/>
            <w:left w:val="none" w:sz="0" w:space="0" w:color="auto"/>
            <w:bottom w:val="none" w:sz="0" w:space="0" w:color="auto"/>
            <w:right w:val="none" w:sz="0" w:space="0" w:color="auto"/>
          </w:divBdr>
        </w:div>
        <w:div w:id="207760224">
          <w:marLeft w:val="0"/>
          <w:marRight w:val="0"/>
          <w:marTop w:val="0"/>
          <w:marBottom w:val="0"/>
          <w:divBdr>
            <w:top w:val="none" w:sz="0" w:space="0" w:color="auto"/>
            <w:left w:val="none" w:sz="0" w:space="0" w:color="auto"/>
            <w:bottom w:val="none" w:sz="0" w:space="0" w:color="auto"/>
            <w:right w:val="none" w:sz="0" w:space="0" w:color="auto"/>
          </w:divBdr>
        </w:div>
        <w:div w:id="557715516">
          <w:marLeft w:val="0"/>
          <w:marRight w:val="0"/>
          <w:marTop w:val="0"/>
          <w:marBottom w:val="0"/>
          <w:divBdr>
            <w:top w:val="none" w:sz="0" w:space="0" w:color="auto"/>
            <w:left w:val="none" w:sz="0" w:space="0" w:color="auto"/>
            <w:bottom w:val="none" w:sz="0" w:space="0" w:color="auto"/>
            <w:right w:val="none" w:sz="0" w:space="0" w:color="auto"/>
          </w:divBdr>
        </w:div>
        <w:div w:id="1410663298">
          <w:marLeft w:val="0"/>
          <w:marRight w:val="0"/>
          <w:marTop w:val="0"/>
          <w:marBottom w:val="0"/>
          <w:divBdr>
            <w:top w:val="none" w:sz="0" w:space="0" w:color="auto"/>
            <w:left w:val="none" w:sz="0" w:space="0" w:color="auto"/>
            <w:bottom w:val="none" w:sz="0" w:space="0" w:color="auto"/>
            <w:right w:val="none" w:sz="0" w:space="0" w:color="auto"/>
          </w:divBdr>
        </w:div>
        <w:div w:id="149754926">
          <w:marLeft w:val="0"/>
          <w:marRight w:val="0"/>
          <w:marTop w:val="0"/>
          <w:marBottom w:val="0"/>
          <w:divBdr>
            <w:top w:val="none" w:sz="0" w:space="0" w:color="auto"/>
            <w:left w:val="none" w:sz="0" w:space="0" w:color="auto"/>
            <w:bottom w:val="none" w:sz="0" w:space="0" w:color="auto"/>
            <w:right w:val="none" w:sz="0" w:space="0" w:color="auto"/>
          </w:divBdr>
        </w:div>
        <w:div w:id="984968551">
          <w:marLeft w:val="0"/>
          <w:marRight w:val="0"/>
          <w:marTop w:val="0"/>
          <w:marBottom w:val="0"/>
          <w:divBdr>
            <w:top w:val="none" w:sz="0" w:space="0" w:color="auto"/>
            <w:left w:val="none" w:sz="0" w:space="0" w:color="auto"/>
            <w:bottom w:val="none" w:sz="0" w:space="0" w:color="auto"/>
            <w:right w:val="none" w:sz="0" w:space="0" w:color="auto"/>
          </w:divBdr>
        </w:div>
        <w:div w:id="838544565">
          <w:marLeft w:val="0"/>
          <w:marRight w:val="0"/>
          <w:marTop w:val="0"/>
          <w:marBottom w:val="0"/>
          <w:divBdr>
            <w:top w:val="none" w:sz="0" w:space="0" w:color="auto"/>
            <w:left w:val="none" w:sz="0" w:space="0" w:color="auto"/>
            <w:bottom w:val="none" w:sz="0" w:space="0" w:color="auto"/>
            <w:right w:val="none" w:sz="0" w:space="0" w:color="auto"/>
          </w:divBdr>
        </w:div>
        <w:div w:id="848638200">
          <w:marLeft w:val="0"/>
          <w:marRight w:val="0"/>
          <w:marTop w:val="0"/>
          <w:marBottom w:val="0"/>
          <w:divBdr>
            <w:top w:val="none" w:sz="0" w:space="0" w:color="auto"/>
            <w:left w:val="none" w:sz="0" w:space="0" w:color="auto"/>
            <w:bottom w:val="none" w:sz="0" w:space="0" w:color="auto"/>
            <w:right w:val="none" w:sz="0" w:space="0" w:color="auto"/>
          </w:divBdr>
        </w:div>
        <w:div w:id="871308619">
          <w:marLeft w:val="0"/>
          <w:marRight w:val="0"/>
          <w:marTop w:val="0"/>
          <w:marBottom w:val="0"/>
          <w:divBdr>
            <w:top w:val="none" w:sz="0" w:space="0" w:color="auto"/>
            <w:left w:val="none" w:sz="0" w:space="0" w:color="auto"/>
            <w:bottom w:val="none" w:sz="0" w:space="0" w:color="auto"/>
            <w:right w:val="none" w:sz="0" w:space="0" w:color="auto"/>
          </w:divBdr>
        </w:div>
        <w:div w:id="1721128215">
          <w:marLeft w:val="0"/>
          <w:marRight w:val="0"/>
          <w:marTop w:val="0"/>
          <w:marBottom w:val="0"/>
          <w:divBdr>
            <w:top w:val="none" w:sz="0" w:space="0" w:color="auto"/>
            <w:left w:val="none" w:sz="0" w:space="0" w:color="auto"/>
            <w:bottom w:val="none" w:sz="0" w:space="0" w:color="auto"/>
            <w:right w:val="none" w:sz="0" w:space="0" w:color="auto"/>
          </w:divBdr>
        </w:div>
        <w:div w:id="33698633">
          <w:marLeft w:val="0"/>
          <w:marRight w:val="0"/>
          <w:marTop w:val="0"/>
          <w:marBottom w:val="0"/>
          <w:divBdr>
            <w:top w:val="none" w:sz="0" w:space="0" w:color="auto"/>
            <w:left w:val="none" w:sz="0" w:space="0" w:color="auto"/>
            <w:bottom w:val="none" w:sz="0" w:space="0" w:color="auto"/>
            <w:right w:val="none" w:sz="0" w:space="0" w:color="auto"/>
          </w:divBdr>
        </w:div>
        <w:div w:id="90007345">
          <w:marLeft w:val="0"/>
          <w:marRight w:val="0"/>
          <w:marTop w:val="0"/>
          <w:marBottom w:val="0"/>
          <w:divBdr>
            <w:top w:val="none" w:sz="0" w:space="0" w:color="auto"/>
            <w:left w:val="none" w:sz="0" w:space="0" w:color="auto"/>
            <w:bottom w:val="none" w:sz="0" w:space="0" w:color="auto"/>
            <w:right w:val="none" w:sz="0" w:space="0" w:color="auto"/>
          </w:divBdr>
        </w:div>
        <w:div w:id="1836384836">
          <w:marLeft w:val="0"/>
          <w:marRight w:val="0"/>
          <w:marTop w:val="0"/>
          <w:marBottom w:val="0"/>
          <w:divBdr>
            <w:top w:val="none" w:sz="0" w:space="0" w:color="auto"/>
            <w:left w:val="none" w:sz="0" w:space="0" w:color="auto"/>
            <w:bottom w:val="none" w:sz="0" w:space="0" w:color="auto"/>
            <w:right w:val="none" w:sz="0" w:space="0" w:color="auto"/>
          </w:divBdr>
        </w:div>
        <w:div w:id="2002807232">
          <w:marLeft w:val="0"/>
          <w:marRight w:val="0"/>
          <w:marTop w:val="0"/>
          <w:marBottom w:val="0"/>
          <w:divBdr>
            <w:top w:val="none" w:sz="0" w:space="0" w:color="auto"/>
            <w:left w:val="none" w:sz="0" w:space="0" w:color="auto"/>
            <w:bottom w:val="none" w:sz="0" w:space="0" w:color="auto"/>
            <w:right w:val="none" w:sz="0" w:space="0" w:color="auto"/>
          </w:divBdr>
        </w:div>
        <w:div w:id="615331750">
          <w:marLeft w:val="0"/>
          <w:marRight w:val="0"/>
          <w:marTop w:val="0"/>
          <w:marBottom w:val="0"/>
          <w:divBdr>
            <w:top w:val="none" w:sz="0" w:space="0" w:color="auto"/>
            <w:left w:val="none" w:sz="0" w:space="0" w:color="auto"/>
            <w:bottom w:val="none" w:sz="0" w:space="0" w:color="auto"/>
            <w:right w:val="none" w:sz="0" w:space="0" w:color="auto"/>
          </w:divBdr>
        </w:div>
        <w:div w:id="61756744">
          <w:marLeft w:val="0"/>
          <w:marRight w:val="0"/>
          <w:marTop w:val="0"/>
          <w:marBottom w:val="0"/>
          <w:divBdr>
            <w:top w:val="none" w:sz="0" w:space="0" w:color="auto"/>
            <w:left w:val="none" w:sz="0" w:space="0" w:color="auto"/>
            <w:bottom w:val="none" w:sz="0" w:space="0" w:color="auto"/>
            <w:right w:val="none" w:sz="0" w:space="0" w:color="auto"/>
          </w:divBdr>
        </w:div>
        <w:div w:id="1513835520">
          <w:marLeft w:val="0"/>
          <w:marRight w:val="0"/>
          <w:marTop w:val="0"/>
          <w:marBottom w:val="0"/>
          <w:divBdr>
            <w:top w:val="none" w:sz="0" w:space="0" w:color="auto"/>
            <w:left w:val="none" w:sz="0" w:space="0" w:color="auto"/>
            <w:bottom w:val="none" w:sz="0" w:space="0" w:color="auto"/>
            <w:right w:val="none" w:sz="0" w:space="0" w:color="auto"/>
          </w:divBdr>
        </w:div>
        <w:div w:id="1009210839">
          <w:marLeft w:val="0"/>
          <w:marRight w:val="0"/>
          <w:marTop w:val="0"/>
          <w:marBottom w:val="0"/>
          <w:divBdr>
            <w:top w:val="none" w:sz="0" w:space="0" w:color="auto"/>
            <w:left w:val="none" w:sz="0" w:space="0" w:color="auto"/>
            <w:bottom w:val="none" w:sz="0" w:space="0" w:color="auto"/>
            <w:right w:val="none" w:sz="0" w:space="0" w:color="auto"/>
          </w:divBdr>
        </w:div>
        <w:div w:id="839808231">
          <w:marLeft w:val="0"/>
          <w:marRight w:val="0"/>
          <w:marTop w:val="0"/>
          <w:marBottom w:val="0"/>
          <w:divBdr>
            <w:top w:val="none" w:sz="0" w:space="0" w:color="auto"/>
            <w:left w:val="none" w:sz="0" w:space="0" w:color="auto"/>
            <w:bottom w:val="none" w:sz="0" w:space="0" w:color="auto"/>
            <w:right w:val="none" w:sz="0" w:space="0" w:color="auto"/>
          </w:divBdr>
        </w:div>
        <w:div w:id="1832602364">
          <w:marLeft w:val="0"/>
          <w:marRight w:val="0"/>
          <w:marTop w:val="0"/>
          <w:marBottom w:val="0"/>
          <w:divBdr>
            <w:top w:val="none" w:sz="0" w:space="0" w:color="auto"/>
            <w:left w:val="none" w:sz="0" w:space="0" w:color="auto"/>
            <w:bottom w:val="none" w:sz="0" w:space="0" w:color="auto"/>
            <w:right w:val="none" w:sz="0" w:space="0" w:color="auto"/>
          </w:divBdr>
        </w:div>
        <w:div w:id="1365406767">
          <w:marLeft w:val="0"/>
          <w:marRight w:val="0"/>
          <w:marTop w:val="0"/>
          <w:marBottom w:val="0"/>
          <w:divBdr>
            <w:top w:val="none" w:sz="0" w:space="0" w:color="auto"/>
            <w:left w:val="none" w:sz="0" w:space="0" w:color="auto"/>
            <w:bottom w:val="none" w:sz="0" w:space="0" w:color="auto"/>
            <w:right w:val="none" w:sz="0" w:space="0" w:color="auto"/>
          </w:divBdr>
        </w:div>
        <w:div w:id="1428690465">
          <w:marLeft w:val="0"/>
          <w:marRight w:val="0"/>
          <w:marTop w:val="0"/>
          <w:marBottom w:val="0"/>
          <w:divBdr>
            <w:top w:val="none" w:sz="0" w:space="0" w:color="auto"/>
            <w:left w:val="none" w:sz="0" w:space="0" w:color="auto"/>
            <w:bottom w:val="none" w:sz="0" w:space="0" w:color="auto"/>
            <w:right w:val="none" w:sz="0" w:space="0" w:color="auto"/>
          </w:divBdr>
        </w:div>
        <w:div w:id="129247928">
          <w:marLeft w:val="0"/>
          <w:marRight w:val="0"/>
          <w:marTop w:val="0"/>
          <w:marBottom w:val="0"/>
          <w:divBdr>
            <w:top w:val="none" w:sz="0" w:space="0" w:color="auto"/>
            <w:left w:val="none" w:sz="0" w:space="0" w:color="auto"/>
            <w:bottom w:val="none" w:sz="0" w:space="0" w:color="auto"/>
            <w:right w:val="none" w:sz="0" w:space="0" w:color="auto"/>
          </w:divBdr>
        </w:div>
        <w:div w:id="1864635462">
          <w:marLeft w:val="0"/>
          <w:marRight w:val="0"/>
          <w:marTop w:val="0"/>
          <w:marBottom w:val="0"/>
          <w:divBdr>
            <w:top w:val="none" w:sz="0" w:space="0" w:color="auto"/>
            <w:left w:val="none" w:sz="0" w:space="0" w:color="auto"/>
            <w:bottom w:val="none" w:sz="0" w:space="0" w:color="auto"/>
            <w:right w:val="none" w:sz="0" w:space="0" w:color="auto"/>
          </w:divBdr>
        </w:div>
        <w:div w:id="1180893905">
          <w:marLeft w:val="0"/>
          <w:marRight w:val="0"/>
          <w:marTop w:val="0"/>
          <w:marBottom w:val="0"/>
          <w:divBdr>
            <w:top w:val="none" w:sz="0" w:space="0" w:color="auto"/>
            <w:left w:val="none" w:sz="0" w:space="0" w:color="auto"/>
            <w:bottom w:val="none" w:sz="0" w:space="0" w:color="auto"/>
            <w:right w:val="none" w:sz="0" w:space="0" w:color="auto"/>
          </w:divBdr>
        </w:div>
        <w:div w:id="320353060">
          <w:marLeft w:val="0"/>
          <w:marRight w:val="0"/>
          <w:marTop w:val="0"/>
          <w:marBottom w:val="0"/>
          <w:divBdr>
            <w:top w:val="none" w:sz="0" w:space="0" w:color="auto"/>
            <w:left w:val="none" w:sz="0" w:space="0" w:color="auto"/>
            <w:bottom w:val="none" w:sz="0" w:space="0" w:color="auto"/>
            <w:right w:val="none" w:sz="0" w:space="0" w:color="auto"/>
          </w:divBdr>
        </w:div>
        <w:div w:id="11878365">
          <w:marLeft w:val="0"/>
          <w:marRight w:val="0"/>
          <w:marTop w:val="0"/>
          <w:marBottom w:val="0"/>
          <w:divBdr>
            <w:top w:val="none" w:sz="0" w:space="0" w:color="auto"/>
            <w:left w:val="none" w:sz="0" w:space="0" w:color="auto"/>
            <w:bottom w:val="none" w:sz="0" w:space="0" w:color="auto"/>
            <w:right w:val="none" w:sz="0" w:space="0" w:color="auto"/>
          </w:divBdr>
        </w:div>
        <w:div w:id="666246384">
          <w:marLeft w:val="0"/>
          <w:marRight w:val="0"/>
          <w:marTop w:val="0"/>
          <w:marBottom w:val="0"/>
          <w:divBdr>
            <w:top w:val="none" w:sz="0" w:space="0" w:color="auto"/>
            <w:left w:val="none" w:sz="0" w:space="0" w:color="auto"/>
            <w:bottom w:val="none" w:sz="0" w:space="0" w:color="auto"/>
            <w:right w:val="none" w:sz="0" w:space="0" w:color="auto"/>
          </w:divBdr>
        </w:div>
        <w:div w:id="998968087">
          <w:marLeft w:val="0"/>
          <w:marRight w:val="0"/>
          <w:marTop w:val="0"/>
          <w:marBottom w:val="0"/>
          <w:divBdr>
            <w:top w:val="none" w:sz="0" w:space="0" w:color="auto"/>
            <w:left w:val="none" w:sz="0" w:space="0" w:color="auto"/>
            <w:bottom w:val="none" w:sz="0" w:space="0" w:color="auto"/>
            <w:right w:val="none" w:sz="0" w:space="0" w:color="auto"/>
          </w:divBdr>
        </w:div>
        <w:div w:id="76633561">
          <w:marLeft w:val="0"/>
          <w:marRight w:val="0"/>
          <w:marTop w:val="0"/>
          <w:marBottom w:val="0"/>
          <w:divBdr>
            <w:top w:val="none" w:sz="0" w:space="0" w:color="auto"/>
            <w:left w:val="none" w:sz="0" w:space="0" w:color="auto"/>
            <w:bottom w:val="none" w:sz="0" w:space="0" w:color="auto"/>
            <w:right w:val="none" w:sz="0" w:space="0" w:color="auto"/>
          </w:divBdr>
        </w:div>
        <w:div w:id="105002483">
          <w:marLeft w:val="0"/>
          <w:marRight w:val="0"/>
          <w:marTop w:val="0"/>
          <w:marBottom w:val="0"/>
          <w:divBdr>
            <w:top w:val="none" w:sz="0" w:space="0" w:color="auto"/>
            <w:left w:val="none" w:sz="0" w:space="0" w:color="auto"/>
            <w:bottom w:val="none" w:sz="0" w:space="0" w:color="auto"/>
            <w:right w:val="none" w:sz="0" w:space="0" w:color="auto"/>
          </w:divBdr>
        </w:div>
        <w:div w:id="1174684234">
          <w:marLeft w:val="0"/>
          <w:marRight w:val="0"/>
          <w:marTop w:val="0"/>
          <w:marBottom w:val="0"/>
          <w:divBdr>
            <w:top w:val="none" w:sz="0" w:space="0" w:color="auto"/>
            <w:left w:val="none" w:sz="0" w:space="0" w:color="auto"/>
            <w:bottom w:val="none" w:sz="0" w:space="0" w:color="auto"/>
            <w:right w:val="none" w:sz="0" w:space="0" w:color="auto"/>
          </w:divBdr>
        </w:div>
        <w:div w:id="584190237">
          <w:marLeft w:val="0"/>
          <w:marRight w:val="0"/>
          <w:marTop w:val="0"/>
          <w:marBottom w:val="0"/>
          <w:divBdr>
            <w:top w:val="none" w:sz="0" w:space="0" w:color="auto"/>
            <w:left w:val="none" w:sz="0" w:space="0" w:color="auto"/>
            <w:bottom w:val="none" w:sz="0" w:space="0" w:color="auto"/>
            <w:right w:val="none" w:sz="0" w:space="0" w:color="auto"/>
          </w:divBdr>
        </w:div>
        <w:div w:id="537742110">
          <w:marLeft w:val="0"/>
          <w:marRight w:val="0"/>
          <w:marTop w:val="0"/>
          <w:marBottom w:val="0"/>
          <w:divBdr>
            <w:top w:val="none" w:sz="0" w:space="0" w:color="auto"/>
            <w:left w:val="none" w:sz="0" w:space="0" w:color="auto"/>
            <w:bottom w:val="none" w:sz="0" w:space="0" w:color="auto"/>
            <w:right w:val="none" w:sz="0" w:space="0" w:color="auto"/>
          </w:divBdr>
        </w:div>
        <w:div w:id="1665546635">
          <w:marLeft w:val="0"/>
          <w:marRight w:val="0"/>
          <w:marTop w:val="0"/>
          <w:marBottom w:val="0"/>
          <w:divBdr>
            <w:top w:val="none" w:sz="0" w:space="0" w:color="auto"/>
            <w:left w:val="none" w:sz="0" w:space="0" w:color="auto"/>
            <w:bottom w:val="none" w:sz="0" w:space="0" w:color="auto"/>
            <w:right w:val="none" w:sz="0" w:space="0" w:color="auto"/>
          </w:divBdr>
        </w:div>
        <w:div w:id="397442616">
          <w:marLeft w:val="0"/>
          <w:marRight w:val="0"/>
          <w:marTop w:val="0"/>
          <w:marBottom w:val="0"/>
          <w:divBdr>
            <w:top w:val="none" w:sz="0" w:space="0" w:color="auto"/>
            <w:left w:val="none" w:sz="0" w:space="0" w:color="auto"/>
            <w:bottom w:val="none" w:sz="0" w:space="0" w:color="auto"/>
            <w:right w:val="none" w:sz="0" w:space="0" w:color="auto"/>
          </w:divBdr>
        </w:div>
        <w:div w:id="1344015464">
          <w:marLeft w:val="0"/>
          <w:marRight w:val="0"/>
          <w:marTop w:val="0"/>
          <w:marBottom w:val="0"/>
          <w:divBdr>
            <w:top w:val="none" w:sz="0" w:space="0" w:color="auto"/>
            <w:left w:val="none" w:sz="0" w:space="0" w:color="auto"/>
            <w:bottom w:val="none" w:sz="0" w:space="0" w:color="auto"/>
            <w:right w:val="none" w:sz="0" w:space="0" w:color="auto"/>
          </w:divBdr>
        </w:div>
        <w:div w:id="1934894871">
          <w:marLeft w:val="0"/>
          <w:marRight w:val="0"/>
          <w:marTop w:val="0"/>
          <w:marBottom w:val="0"/>
          <w:divBdr>
            <w:top w:val="none" w:sz="0" w:space="0" w:color="auto"/>
            <w:left w:val="none" w:sz="0" w:space="0" w:color="auto"/>
            <w:bottom w:val="none" w:sz="0" w:space="0" w:color="auto"/>
            <w:right w:val="none" w:sz="0" w:space="0" w:color="auto"/>
          </w:divBdr>
        </w:div>
        <w:div w:id="893658546">
          <w:marLeft w:val="0"/>
          <w:marRight w:val="0"/>
          <w:marTop w:val="0"/>
          <w:marBottom w:val="0"/>
          <w:divBdr>
            <w:top w:val="none" w:sz="0" w:space="0" w:color="auto"/>
            <w:left w:val="none" w:sz="0" w:space="0" w:color="auto"/>
            <w:bottom w:val="none" w:sz="0" w:space="0" w:color="auto"/>
            <w:right w:val="none" w:sz="0" w:space="0" w:color="auto"/>
          </w:divBdr>
        </w:div>
        <w:div w:id="1074359068">
          <w:marLeft w:val="0"/>
          <w:marRight w:val="0"/>
          <w:marTop w:val="0"/>
          <w:marBottom w:val="0"/>
          <w:divBdr>
            <w:top w:val="none" w:sz="0" w:space="0" w:color="auto"/>
            <w:left w:val="none" w:sz="0" w:space="0" w:color="auto"/>
            <w:bottom w:val="none" w:sz="0" w:space="0" w:color="auto"/>
            <w:right w:val="none" w:sz="0" w:space="0" w:color="auto"/>
          </w:divBdr>
        </w:div>
        <w:div w:id="988166259">
          <w:marLeft w:val="0"/>
          <w:marRight w:val="0"/>
          <w:marTop w:val="0"/>
          <w:marBottom w:val="0"/>
          <w:divBdr>
            <w:top w:val="none" w:sz="0" w:space="0" w:color="auto"/>
            <w:left w:val="none" w:sz="0" w:space="0" w:color="auto"/>
            <w:bottom w:val="none" w:sz="0" w:space="0" w:color="auto"/>
            <w:right w:val="none" w:sz="0" w:space="0" w:color="auto"/>
          </w:divBdr>
        </w:div>
        <w:div w:id="564225195">
          <w:marLeft w:val="0"/>
          <w:marRight w:val="0"/>
          <w:marTop w:val="0"/>
          <w:marBottom w:val="0"/>
          <w:divBdr>
            <w:top w:val="none" w:sz="0" w:space="0" w:color="auto"/>
            <w:left w:val="none" w:sz="0" w:space="0" w:color="auto"/>
            <w:bottom w:val="none" w:sz="0" w:space="0" w:color="auto"/>
            <w:right w:val="none" w:sz="0" w:space="0" w:color="auto"/>
          </w:divBdr>
        </w:div>
        <w:div w:id="505873452">
          <w:marLeft w:val="0"/>
          <w:marRight w:val="0"/>
          <w:marTop w:val="0"/>
          <w:marBottom w:val="0"/>
          <w:divBdr>
            <w:top w:val="none" w:sz="0" w:space="0" w:color="auto"/>
            <w:left w:val="none" w:sz="0" w:space="0" w:color="auto"/>
            <w:bottom w:val="none" w:sz="0" w:space="0" w:color="auto"/>
            <w:right w:val="none" w:sz="0" w:space="0" w:color="auto"/>
          </w:divBdr>
        </w:div>
        <w:div w:id="566955896">
          <w:marLeft w:val="0"/>
          <w:marRight w:val="0"/>
          <w:marTop w:val="0"/>
          <w:marBottom w:val="0"/>
          <w:divBdr>
            <w:top w:val="none" w:sz="0" w:space="0" w:color="auto"/>
            <w:left w:val="none" w:sz="0" w:space="0" w:color="auto"/>
            <w:bottom w:val="none" w:sz="0" w:space="0" w:color="auto"/>
            <w:right w:val="none" w:sz="0" w:space="0" w:color="auto"/>
          </w:divBdr>
        </w:div>
        <w:div w:id="1986469955">
          <w:marLeft w:val="0"/>
          <w:marRight w:val="0"/>
          <w:marTop w:val="0"/>
          <w:marBottom w:val="0"/>
          <w:divBdr>
            <w:top w:val="none" w:sz="0" w:space="0" w:color="auto"/>
            <w:left w:val="none" w:sz="0" w:space="0" w:color="auto"/>
            <w:bottom w:val="none" w:sz="0" w:space="0" w:color="auto"/>
            <w:right w:val="none" w:sz="0" w:space="0" w:color="auto"/>
          </w:divBdr>
        </w:div>
        <w:div w:id="1312558710">
          <w:marLeft w:val="0"/>
          <w:marRight w:val="0"/>
          <w:marTop w:val="0"/>
          <w:marBottom w:val="0"/>
          <w:divBdr>
            <w:top w:val="none" w:sz="0" w:space="0" w:color="auto"/>
            <w:left w:val="none" w:sz="0" w:space="0" w:color="auto"/>
            <w:bottom w:val="none" w:sz="0" w:space="0" w:color="auto"/>
            <w:right w:val="none" w:sz="0" w:space="0" w:color="auto"/>
          </w:divBdr>
        </w:div>
        <w:div w:id="1633095539">
          <w:marLeft w:val="0"/>
          <w:marRight w:val="0"/>
          <w:marTop w:val="0"/>
          <w:marBottom w:val="0"/>
          <w:divBdr>
            <w:top w:val="none" w:sz="0" w:space="0" w:color="auto"/>
            <w:left w:val="none" w:sz="0" w:space="0" w:color="auto"/>
            <w:bottom w:val="none" w:sz="0" w:space="0" w:color="auto"/>
            <w:right w:val="none" w:sz="0" w:space="0" w:color="auto"/>
          </w:divBdr>
        </w:div>
        <w:div w:id="942735877">
          <w:marLeft w:val="0"/>
          <w:marRight w:val="0"/>
          <w:marTop w:val="0"/>
          <w:marBottom w:val="0"/>
          <w:divBdr>
            <w:top w:val="none" w:sz="0" w:space="0" w:color="auto"/>
            <w:left w:val="none" w:sz="0" w:space="0" w:color="auto"/>
            <w:bottom w:val="none" w:sz="0" w:space="0" w:color="auto"/>
            <w:right w:val="none" w:sz="0" w:space="0" w:color="auto"/>
          </w:divBdr>
        </w:div>
        <w:div w:id="349843677">
          <w:marLeft w:val="0"/>
          <w:marRight w:val="0"/>
          <w:marTop w:val="0"/>
          <w:marBottom w:val="0"/>
          <w:divBdr>
            <w:top w:val="none" w:sz="0" w:space="0" w:color="auto"/>
            <w:left w:val="none" w:sz="0" w:space="0" w:color="auto"/>
            <w:bottom w:val="none" w:sz="0" w:space="0" w:color="auto"/>
            <w:right w:val="none" w:sz="0" w:space="0" w:color="auto"/>
          </w:divBdr>
        </w:div>
        <w:div w:id="390660462">
          <w:marLeft w:val="0"/>
          <w:marRight w:val="0"/>
          <w:marTop w:val="0"/>
          <w:marBottom w:val="0"/>
          <w:divBdr>
            <w:top w:val="none" w:sz="0" w:space="0" w:color="auto"/>
            <w:left w:val="none" w:sz="0" w:space="0" w:color="auto"/>
            <w:bottom w:val="none" w:sz="0" w:space="0" w:color="auto"/>
            <w:right w:val="none" w:sz="0" w:space="0" w:color="auto"/>
          </w:divBdr>
        </w:div>
        <w:div w:id="1530485871">
          <w:marLeft w:val="0"/>
          <w:marRight w:val="0"/>
          <w:marTop w:val="0"/>
          <w:marBottom w:val="0"/>
          <w:divBdr>
            <w:top w:val="none" w:sz="0" w:space="0" w:color="auto"/>
            <w:left w:val="none" w:sz="0" w:space="0" w:color="auto"/>
            <w:bottom w:val="none" w:sz="0" w:space="0" w:color="auto"/>
            <w:right w:val="none" w:sz="0" w:space="0" w:color="auto"/>
          </w:divBdr>
        </w:div>
        <w:div w:id="609898536">
          <w:marLeft w:val="0"/>
          <w:marRight w:val="0"/>
          <w:marTop w:val="0"/>
          <w:marBottom w:val="0"/>
          <w:divBdr>
            <w:top w:val="none" w:sz="0" w:space="0" w:color="auto"/>
            <w:left w:val="none" w:sz="0" w:space="0" w:color="auto"/>
            <w:bottom w:val="none" w:sz="0" w:space="0" w:color="auto"/>
            <w:right w:val="none" w:sz="0" w:space="0" w:color="auto"/>
          </w:divBdr>
        </w:div>
        <w:div w:id="765032170">
          <w:marLeft w:val="0"/>
          <w:marRight w:val="0"/>
          <w:marTop w:val="0"/>
          <w:marBottom w:val="0"/>
          <w:divBdr>
            <w:top w:val="none" w:sz="0" w:space="0" w:color="auto"/>
            <w:left w:val="none" w:sz="0" w:space="0" w:color="auto"/>
            <w:bottom w:val="none" w:sz="0" w:space="0" w:color="auto"/>
            <w:right w:val="none" w:sz="0" w:space="0" w:color="auto"/>
          </w:divBdr>
        </w:div>
        <w:div w:id="543441249">
          <w:marLeft w:val="0"/>
          <w:marRight w:val="0"/>
          <w:marTop w:val="0"/>
          <w:marBottom w:val="0"/>
          <w:divBdr>
            <w:top w:val="none" w:sz="0" w:space="0" w:color="auto"/>
            <w:left w:val="none" w:sz="0" w:space="0" w:color="auto"/>
            <w:bottom w:val="none" w:sz="0" w:space="0" w:color="auto"/>
            <w:right w:val="none" w:sz="0" w:space="0" w:color="auto"/>
          </w:divBdr>
        </w:div>
        <w:div w:id="868838922">
          <w:marLeft w:val="0"/>
          <w:marRight w:val="0"/>
          <w:marTop w:val="0"/>
          <w:marBottom w:val="0"/>
          <w:divBdr>
            <w:top w:val="none" w:sz="0" w:space="0" w:color="auto"/>
            <w:left w:val="none" w:sz="0" w:space="0" w:color="auto"/>
            <w:bottom w:val="none" w:sz="0" w:space="0" w:color="auto"/>
            <w:right w:val="none" w:sz="0" w:space="0" w:color="auto"/>
          </w:divBdr>
        </w:div>
        <w:div w:id="589117695">
          <w:marLeft w:val="0"/>
          <w:marRight w:val="0"/>
          <w:marTop w:val="0"/>
          <w:marBottom w:val="0"/>
          <w:divBdr>
            <w:top w:val="none" w:sz="0" w:space="0" w:color="auto"/>
            <w:left w:val="none" w:sz="0" w:space="0" w:color="auto"/>
            <w:bottom w:val="none" w:sz="0" w:space="0" w:color="auto"/>
            <w:right w:val="none" w:sz="0" w:space="0" w:color="auto"/>
          </w:divBdr>
        </w:div>
        <w:div w:id="437876479">
          <w:marLeft w:val="0"/>
          <w:marRight w:val="0"/>
          <w:marTop w:val="0"/>
          <w:marBottom w:val="0"/>
          <w:divBdr>
            <w:top w:val="none" w:sz="0" w:space="0" w:color="auto"/>
            <w:left w:val="none" w:sz="0" w:space="0" w:color="auto"/>
            <w:bottom w:val="none" w:sz="0" w:space="0" w:color="auto"/>
            <w:right w:val="none" w:sz="0" w:space="0" w:color="auto"/>
          </w:divBdr>
        </w:div>
        <w:div w:id="1287002220">
          <w:marLeft w:val="0"/>
          <w:marRight w:val="0"/>
          <w:marTop w:val="0"/>
          <w:marBottom w:val="0"/>
          <w:divBdr>
            <w:top w:val="none" w:sz="0" w:space="0" w:color="auto"/>
            <w:left w:val="none" w:sz="0" w:space="0" w:color="auto"/>
            <w:bottom w:val="none" w:sz="0" w:space="0" w:color="auto"/>
            <w:right w:val="none" w:sz="0" w:space="0" w:color="auto"/>
          </w:divBdr>
        </w:div>
        <w:div w:id="1938980054">
          <w:marLeft w:val="0"/>
          <w:marRight w:val="0"/>
          <w:marTop w:val="0"/>
          <w:marBottom w:val="0"/>
          <w:divBdr>
            <w:top w:val="none" w:sz="0" w:space="0" w:color="auto"/>
            <w:left w:val="none" w:sz="0" w:space="0" w:color="auto"/>
            <w:bottom w:val="none" w:sz="0" w:space="0" w:color="auto"/>
            <w:right w:val="none" w:sz="0" w:space="0" w:color="auto"/>
          </w:divBdr>
        </w:div>
        <w:div w:id="1573269267">
          <w:marLeft w:val="0"/>
          <w:marRight w:val="0"/>
          <w:marTop w:val="0"/>
          <w:marBottom w:val="0"/>
          <w:divBdr>
            <w:top w:val="none" w:sz="0" w:space="0" w:color="auto"/>
            <w:left w:val="none" w:sz="0" w:space="0" w:color="auto"/>
            <w:bottom w:val="none" w:sz="0" w:space="0" w:color="auto"/>
            <w:right w:val="none" w:sz="0" w:space="0" w:color="auto"/>
          </w:divBdr>
        </w:div>
        <w:div w:id="95105652">
          <w:marLeft w:val="0"/>
          <w:marRight w:val="0"/>
          <w:marTop w:val="0"/>
          <w:marBottom w:val="0"/>
          <w:divBdr>
            <w:top w:val="none" w:sz="0" w:space="0" w:color="auto"/>
            <w:left w:val="none" w:sz="0" w:space="0" w:color="auto"/>
            <w:bottom w:val="none" w:sz="0" w:space="0" w:color="auto"/>
            <w:right w:val="none" w:sz="0" w:space="0" w:color="auto"/>
          </w:divBdr>
        </w:div>
        <w:div w:id="411702542">
          <w:marLeft w:val="0"/>
          <w:marRight w:val="0"/>
          <w:marTop w:val="0"/>
          <w:marBottom w:val="0"/>
          <w:divBdr>
            <w:top w:val="none" w:sz="0" w:space="0" w:color="auto"/>
            <w:left w:val="none" w:sz="0" w:space="0" w:color="auto"/>
            <w:bottom w:val="none" w:sz="0" w:space="0" w:color="auto"/>
            <w:right w:val="none" w:sz="0" w:space="0" w:color="auto"/>
          </w:divBdr>
        </w:div>
        <w:div w:id="1140225453">
          <w:marLeft w:val="0"/>
          <w:marRight w:val="0"/>
          <w:marTop w:val="0"/>
          <w:marBottom w:val="0"/>
          <w:divBdr>
            <w:top w:val="none" w:sz="0" w:space="0" w:color="auto"/>
            <w:left w:val="none" w:sz="0" w:space="0" w:color="auto"/>
            <w:bottom w:val="none" w:sz="0" w:space="0" w:color="auto"/>
            <w:right w:val="none" w:sz="0" w:space="0" w:color="auto"/>
          </w:divBdr>
        </w:div>
        <w:div w:id="450442414">
          <w:marLeft w:val="0"/>
          <w:marRight w:val="0"/>
          <w:marTop w:val="0"/>
          <w:marBottom w:val="0"/>
          <w:divBdr>
            <w:top w:val="none" w:sz="0" w:space="0" w:color="auto"/>
            <w:left w:val="none" w:sz="0" w:space="0" w:color="auto"/>
            <w:bottom w:val="none" w:sz="0" w:space="0" w:color="auto"/>
            <w:right w:val="none" w:sz="0" w:space="0" w:color="auto"/>
          </w:divBdr>
        </w:div>
        <w:div w:id="450787926">
          <w:marLeft w:val="0"/>
          <w:marRight w:val="0"/>
          <w:marTop w:val="0"/>
          <w:marBottom w:val="0"/>
          <w:divBdr>
            <w:top w:val="none" w:sz="0" w:space="0" w:color="auto"/>
            <w:left w:val="none" w:sz="0" w:space="0" w:color="auto"/>
            <w:bottom w:val="none" w:sz="0" w:space="0" w:color="auto"/>
            <w:right w:val="none" w:sz="0" w:space="0" w:color="auto"/>
          </w:divBdr>
        </w:div>
        <w:div w:id="1374035152">
          <w:marLeft w:val="0"/>
          <w:marRight w:val="0"/>
          <w:marTop w:val="0"/>
          <w:marBottom w:val="0"/>
          <w:divBdr>
            <w:top w:val="none" w:sz="0" w:space="0" w:color="auto"/>
            <w:left w:val="none" w:sz="0" w:space="0" w:color="auto"/>
            <w:bottom w:val="none" w:sz="0" w:space="0" w:color="auto"/>
            <w:right w:val="none" w:sz="0" w:space="0" w:color="auto"/>
          </w:divBdr>
        </w:div>
        <w:div w:id="1465808206">
          <w:marLeft w:val="0"/>
          <w:marRight w:val="0"/>
          <w:marTop w:val="0"/>
          <w:marBottom w:val="0"/>
          <w:divBdr>
            <w:top w:val="none" w:sz="0" w:space="0" w:color="auto"/>
            <w:left w:val="none" w:sz="0" w:space="0" w:color="auto"/>
            <w:bottom w:val="none" w:sz="0" w:space="0" w:color="auto"/>
            <w:right w:val="none" w:sz="0" w:space="0" w:color="auto"/>
          </w:divBdr>
        </w:div>
        <w:div w:id="1735734469">
          <w:marLeft w:val="0"/>
          <w:marRight w:val="0"/>
          <w:marTop w:val="0"/>
          <w:marBottom w:val="0"/>
          <w:divBdr>
            <w:top w:val="none" w:sz="0" w:space="0" w:color="auto"/>
            <w:left w:val="none" w:sz="0" w:space="0" w:color="auto"/>
            <w:bottom w:val="none" w:sz="0" w:space="0" w:color="auto"/>
            <w:right w:val="none" w:sz="0" w:space="0" w:color="auto"/>
          </w:divBdr>
        </w:div>
        <w:div w:id="1980963099">
          <w:marLeft w:val="0"/>
          <w:marRight w:val="0"/>
          <w:marTop w:val="0"/>
          <w:marBottom w:val="0"/>
          <w:divBdr>
            <w:top w:val="none" w:sz="0" w:space="0" w:color="auto"/>
            <w:left w:val="none" w:sz="0" w:space="0" w:color="auto"/>
            <w:bottom w:val="none" w:sz="0" w:space="0" w:color="auto"/>
            <w:right w:val="none" w:sz="0" w:space="0" w:color="auto"/>
          </w:divBdr>
        </w:div>
        <w:div w:id="951009243">
          <w:marLeft w:val="0"/>
          <w:marRight w:val="0"/>
          <w:marTop w:val="0"/>
          <w:marBottom w:val="0"/>
          <w:divBdr>
            <w:top w:val="none" w:sz="0" w:space="0" w:color="auto"/>
            <w:left w:val="none" w:sz="0" w:space="0" w:color="auto"/>
            <w:bottom w:val="none" w:sz="0" w:space="0" w:color="auto"/>
            <w:right w:val="none" w:sz="0" w:space="0" w:color="auto"/>
          </w:divBdr>
        </w:div>
        <w:div w:id="1484810343">
          <w:marLeft w:val="0"/>
          <w:marRight w:val="0"/>
          <w:marTop w:val="0"/>
          <w:marBottom w:val="0"/>
          <w:divBdr>
            <w:top w:val="none" w:sz="0" w:space="0" w:color="auto"/>
            <w:left w:val="none" w:sz="0" w:space="0" w:color="auto"/>
            <w:bottom w:val="none" w:sz="0" w:space="0" w:color="auto"/>
            <w:right w:val="none" w:sz="0" w:space="0" w:color="auto"/>
          </w:divBdr>
        </w:div>
        <w:div w:id="1704985746">
          <w:marLeft w:val="0"/>
          <w:marRight w:val="0"/>
          <w:marTop w:val="0"/>
          <w:marBottom w:val="0"/>
          <w:divBdr>
            <w:top w:val="none" w:sz="0" w:space="0" w:color="auto"/>
            <w:left w:val="none" w:sz="0" w:space="0" w:color="auto"/>
            <w:bottom w:val="none" w:sz="0" w:space="0" w:color="auto"/>
            <w:right w:val="none" w:sz="0" w:space="0" w:color="auto"/>
          </w:divBdr>
        </w:div>
        <w:div w:id="1413772008">
          <w:marLeft w:val="0"/>
          <w:marRight w:val="0"/>
          <w:marTop w:val="0"/>
          <w:marBottom w:val="0"/>
          <w:divBdr>
            <w:top w:val="none" w:sz="0" w:space="0" w:color="auto"/>
            <w:left w:val="none" w:sz="0" w:space="0" w:color="auto"/>
            <w:bottom w:val="none" w:sz="0" w:space="0" w:color="auto"/>
            <w:right w:val="none" w:sz="0" w:space="0" w:color="auto"/>
          </w:divBdr>
        </w:div>
        <w:div w:id="1742481770">
          <w:marLeft w:val="0"/>
          <w:marRight w:val="0"/>
          <w:marTop w:val="0"/>
          <w:marBottom w:val="0"/>
          <w:divBdr>
            <w:top w:val="none" w:sz="0" w:space="0" w:color="auto"/>
            <w:left w:val="none" w:sz="0" w:space="0" w:color="auto"/>
            <w:bottom w:val="none" w:sz="0" w:space="0" w:color="auto"/>
            <w:right w:val="none" w:sz="0" w:space="0" w:color="auto"/>
          </w:divBdr>
        </w:div>
        <w:div w:id="1817794732">
          <w:marLeft w:val="0"/>
          <w:marRight w:val="0"/>
          <w:marTop w:val="0"/>
          <w:marBottom w:val="0"/>
          <w:divBdr>
            <w:top w:val="none" w:sz="0" w:space="0" w:color="auto"/>
            <w:left w:val="none" w:sz="0" w:space="0" w:color="auto"/>
            <w:bottom w:val="none" w:sz="0" w:space="0" w:color="auto"/>
            <w:right w:val="none" w:sz="0" w:space="0" w:color="auto"/>
          </w:divBdr>
        </w:div>
        <w:div w:id="1306471290">
          <w:marLeft w:val="0"/>
          <w:marRight w:val="0"/>
          <w:marTop w:val="0"/>
          <w:marBottom w:val="0"/>
          <w:divBdr>
            <w:top w:val="none" w:sz="0" w:space="0" w:color="auto"/>
            <w:left w:val="none" w:sz="0" w:space="0" w:color="auto"/>
            <w:bottom w:val="none" w:sz="0" w:space="0" w:color="auto"/>
            <w:right w:val="none" w:sz="0" w:space="0" w:color="auto"/>
          </w:divBdr>
        </w:div>
        <w:div w:id="1824663698">
          <w:marLeft w:val="0"/>
          <w:marRight w:val="0"/>
          <w:marTop w:val="0"/>
          <w:marBottom w:val="0"/>
          <w:divBdr>
            <w:top w:val="none" w:sz="0" w:space="0" w:color="auto"/>
            <w:left w:val="none" w:sz="0" w:space="0" w:color="auto"/>
            <w:bottom w:val="none" w:sz="0" w:space="0" w:color="auto"/>
            <w:right w:val="none" w:sz="0" w:space="0" w:color="auto"/>
          </w:divBdr>
        </w:div>
        <w:div w:id="1867669866">
          <w:marLeft w:val="0"/>
          <w:marRight w:val="0"/>
          <w:marTop w:val="0"/>
          <w:marBottom w:val="0"/>
          <w:divBdr>
            <w:top w:val="none" w:sz="0" w:space="0" w:color="auto"/>
            <w:left w:val="none" w:sz="0" w:space="0" w:color="auto"/>
            <w:bottom w:val="none" w:sz="0" w:space="0" w:color="auto"/>
            <w:right w:val="none" w:sz="0" w:space="0" w:color="auto"/>
          </w:divBdr>
        </w:div>
        <w:div w:id="1213736654">
          <w:marLeft w:val="0"/>
          <w:marRight w:val="0"/>
          <w:marTop w:val="0"/>
          <w:marBottom w:val="0"/>
          <w:divBdr>
            <w:top w:val="none" w:sz="0" w:space="0" w:color="auto"/>
            <w:left w:val="none" w:sz="0" w:space="0" w:color="auto"/>
            <w:bottom w:val="none" w:sz="0" w:space="0" w:color="auto"/>
            <w:right w:val="none" w:sz="0" w:space="0" w:color="auto"/>
          </w:divBdr>
        </w:div>
        <w:div w:id="1364018092">
          <w:marLeft w:val="0"/>
          <w:marRight w:val="0"/>
          <w:marTop w:val="0"/>
          <w:marBottom w:val="0"/>
          <w:divBdr>
            <w:top w:val="none" w:sz="0" w:space="0" w:color="auto"/>
            <w:left w:val="none" w:sz="0" w:space="0" w:color="auto"/>
            <w:bottom w:val="none" w:sz="0" w:space="0" w:color="auto"/>
            <w:right w:val="none" w:sz="0" w:space="0" w:color="auto"/>
          </w:divBdr>
        </w:div>
        <w:div w:id="1257666434">
          <w:marLeft w:val="0"/>
          <w:marRight w:val="0"/>
          <w:marTop w:val="0"/>
          <w:marBottom w:val="0"/>
          <w:divBdr>
            <w:top w:val="none" w:sz="0" w:space="0" w:color="auto"/>
            <w:left w:val="none" w:sz="0" w:space="0" w:color="auto"/>
            <w:bottom w:val="none" w:sz="0" w:space="0" w:color="auto"/>
            <w:right w:val="none" w:sz="0" w:space="0" w:color="auto"/>
          </w:divBdr>
        </w:div>
        <w:div w:id="1546478225">
          <w:marLeft w:val="0"/>
          <w:marRight w:val="0"/>
          <w:marTop w:val="0"/>
          <w:marBottom w:val="0"/>
          <w:divBdr>
            <w:top w:val="none" w:sz="0" w:space="0" w:color="auto"/>
            <w:left w:val="none" w:sz="0" w:space="0" w:color="auto"/>
            <w:bottom w:val="none" w:sz="0" w:space="0" w:color="auto"/>
            <w:right w:val="none" w:sz="0" w:space="0" w:color="auto"/>
          </w:divBdr>
        </w:div>
        <w:div w:id="1889800463">
          <w:marLeft w:val="0"/>
          <w:marRight w:val="0"/>
          <w:marTop w:val="0"/>
          <w:marBottom w:val="0"/>
          <w:divBdr>
            <w:top w:val="none" w:sz="0" w:space="0" w:color="auto"/>
            <w:left w:val="none" w:sz="0" w:space="0" w:color="auto"/>
            <w:bottom w:val="none" w:sz="0" w:space="0" w:color="auto"/>
            <w:right w:val="none" w:sz="0" w:space="0" w:color="auto"/>
          </w:divBdr>
        </w:div>
        <w:div w:id="20327993">
          <w:marLeft w:val="0"/>
          <w:marRight w:val="0"/>
          <w:marTop w:val="0"/>
          <w:marBottom w:val="0"/>
          <w:divBdr>
            <w:top w:val="none" w:sz="0" w:space="0" w:color="auto"/>
            <w:left w:val="none" w:sz="0" w:space="0" w:color="auto"/>
            <w:bottom w:val="none" w:sz="0" w:space="0" w:color="auto"/>
            <w:right w:val="none" w:sz="0" w:space="0" w:color="auto"/>
          </w:divBdr>
        </w:div>
        <w:div w:id="1597712672">
          <w:marLeft w:val="0"/>
          <w:marRight w:val="0"/>
          <w:marTop w:val="0"/>
          <w:marBottom w:val="0"/>
          <w:divBdr>
            <w:top w:val="none" w:sz="0" w:space="0" w:color="auto"/>
            <w:left w:val="none" w:sz="0" w:space="0" w:color="auto"/>
            <w:bottom w:val="none" w:sz="0" w:space="0" w:color="auto"/>
            <w:right w:val="none" w:sz="0" w:space="0" w:color="auto"/>
          </w:divBdr>
        </w:div>
        <w:div w:id="1060176903">
          <w:marLeft w:val="0"/>
          <w:marRight w:val="0"/>
          <w:marTop w:val="0"/>
          <w:marBottom w:val="0"/>
          <w:divBdr>
            <w:top w:val="none" w:sz="0" w:space="0" w:color="auto"/>
            <w:left w:val="none" w:sz="0" w:space="0" w:color="auto"/>
            <w:bottom w:val="none" w:sz="0" w:space="0" w:color="auto"/>
            <w:right w:val="none" w:sz="0" w:space="0" w:color="auto"/>
          </w:divBdr>
        </w:div>
        <w:div w:id="425198940">
          <w:marLeft w:val="0"/>
          <w:marRight w:val="0"/>
          <w:marTop w:val="0"/>
          <w:marBottom w:val="0"/>
          <w:divBdr>
            <w:top w:val="none" w:sz="0" w:space="0" w:color="auto"/>
            <w:left w:val="none" w:sz="0" w:space="0" w:color="auto"/>
            <w:bottom w:val="none" w:sz="0" w:space="0" w:color="auto"/>
            <w:right w:val="none" w:sz="0" w:space="0" w:color="auto"/>
          </w:divBdr>
        </w:div>
        <w:div w:id="885024164">
          <w:marLeft w:val="0"/>
          <w:marRight w:val="0"/>
          <w:marTop w:val="0"/>
          <w:marBottom w:val="0"/>
          <w:divBdr>
            <w:top w:val="none" w:sz="0" w:space="0" w:color="auto"/>
            <w:left w:val="none" w:sz="0" w:space="0" w:color="auto"/>
            <w:bottom w:val="none" w:sz="0" w:space="0" w:color="auto"/>
            <w:right w:val="none" w:sz="0" w:space="0" w:color="auto"/>
          </w:divBdr>
        </w:div>
        <w:div w:id="1649086720">
          <w:marLeft w:val="0"/>
          <w:marRight w:val="0"/>
          <w:marTop w:val="0"/>
          <w:marBottom w:val="0"/>
          <w:divBdr>
            <w:top w:val="none" w:sz="0" w:space="0" w:color="auto"/>
            <w:left w:val="none" w:sz="0" w:space="0" w:color="auto"/>
            <w:bottom w:val="none" w:sz="0" w:space="0" w:color="auto"/>
            <w:right w:val="none" w:sz="0" w:space="0" w:color="auto"/>
          </w:divBdr>
        </w:div>
        <w:div w:id="872690435">
          <w:marLeft w:val="0"/>
          <w:marRight w:val="0"/>
          <w:marTop w:val="0"/>
          <w:marBottom w:val="0"/>
          <w:divBdr>
            <w:top w:val="none" w:sz="0" w:space="0" w:color="auto"/>
            <w:left w:val="none" w:sz="0" w:space="0" w:color="auto"/>
            <w:bottom w:val="none" w:sz="0" w:space="0" w:color="auto"/>
            <w:right w:val="none" w:sz="0" w:space="0" w:color="auto"/>
          </w:divBdr>
        </w:div>
        <w:div w:id="467404457">
          <w:marLeft w:val="0"/>
          <w:marRight w:val="0"/>
          <w:marTop w:val="0"/>
          <w:marBottom w:val="0"/>
          <w:divBdr>
            <w:top w:val="none" w:sz="0" w:space="0" w:color="auto"/>
            <w:left w:val="none" w:sz="0" w:space="0" w:color="auto"/>
            <w:bottom w:val="none" w:sz="0" w:space="0" w:color="auto"/>
            <w:right w:val="none" w:sz="0" w:space="0" w:color="auto"/>
          </w:divBdr>
        </w:div>
        <w:div w:id="2061784134">
          <w:marLeft w:val="0"/>
          <w:marRight w:val="0"/>
          <w:marTop w:val="0"/>
          <w:marBottom w:val="0"/>
          <w:divBdr>
            <w:top w:val="none" w:sz="0" w:space="0" w:color="auto"/>
            <w:left w:val="none" w:sz="0" w:space="0" w:color="auto"/>
            <w:bottom w:val="none" w:sz="0" w:space="0" w:color="auto"/>
            <w:right w:val="none" w:sz="0" w:space="0" w:color="auto"/>
          </w:divBdr>
        </w:div>
        <w:div w:id="362218893">
          <w:marLeft w:val="0"/>
          <w:marRight w:val="0"/>
          <w:marTop w:val="0"/>
          <w:marBottom w:val="0"/>
          <w:divBdr>
            <w:top w:val="none" w:sz="0" w:space="0" w:color="auto"/>
            <w:left w:val="none" w:sz="0" w:space="0" w:color="auto"/>
            <w:bottom w:val="none" w:sz="0" w:space="0" w:color="auto"/>
            <w:right w:val="none" w:sz="0" w:space="0" w:color="auto"/>
          </w:divBdr>
        </w:div>
        <w:div w:id="23210304">
          <w:marLeft w:val="0"/>
          <w:marRight w:val="0"/>
          <w:marTop w:val="0"/>
          <w:marBottom w:val="0"/>
          <w:divBdr>
            <w:top w:val="none" w:sz="0" w:space="0" w:color="auto"/>
            <w:left w:val="none" w:sz="0" w:space="0" w:color="auto"/>
            <w:bottom w:val="none" w:sz="0" w:space="0" w:color="auto"/>
            <w:right w:val="none" w:sz="0" w:space="0" w:color="auto"/>
          </w:divBdr>
        </w:div>
        <w:div w:id="50346613">
          <w:marLeft w:val="0"/>
          <w:marRight w:val="0"/>
          <w:marTop w:val="0"/>
          <w:marBottom w:val="0"/>
          <w:divBdr>
            <w:top w:val="none" w:sz="0" w:space="0" w:color="auto"/>
            <w:left w:val="none" w:sz="0" w:space="0" w:color="auto"/>
            <w:bottom w:val="none" w:sz="0" w:space="0" w:color="auto"/>
            <w:right w:val="none" w:sz="0" w:space="0" w:color="auto"/>
          </w:divBdr>
        </w:div>
        <w:div w:id="916015513">
          <w:marLeft w:val="0"/>
          <w:marRight w:val="0"/>
          <w:marTop w:val="0"/>
          <w:marBottom w:val="0"/>
          <w:divBdr>
            <w:top w:val="none" w:sz="0" w:space="0" w:color="auto"/>
            <w:left w:val="none" w:sz="0" w:space="0" w:color="auto"/>
            <w:bottom w:val="none" w:sz="0" w:space="0" w:color="auto"/>
            <w:right w:val="none" w:sz="0" w:space="0" w:color="auto"/>
          </w:divBdr>
        </w:div>
        <w:div w:id="132989329">
          <w:marLeft w:val="0"/>
          <w:marRight w:val="0"/>
          <w:marTop w:val="0"/>
          <w:marBottom w:val="0"/>
          <w:divBdr>
            <w:top w:val="none" w:sz="0" w:space="0" w:color="auto"/>
            <w:left w:val="none" w:sz="0" w:space="0" w:color="auto"/>
            <w:bottom w:val="none" w:sz="0" w:space="0" w:color="auto"/>
            <w:right w:val="none" w:sz="0" w:space="0" w:color="auto"/>
          </w:divBdr>
        </w:div>
        <w:div w:id="91629195">
          <w:marLeft w:val="0"/>
          <w:marRight w:val="0"/>
          <w:marTop w:val="0"/>
          <w:marBottom w:val="0"/>
          <w:divBdr>
            <w:top w:val="none" w:sz="0" w:space="0" w:color="auto"/>
            <w:left w:val="none" w:sz="0" w:space="0" w:color="auto"/>
            <w:bottom w:val="none" w:sz="0" w:space="0" w:color="auto"/>
            <w:right w:val="none" w:sz="0" w:space="0" w:color="auto"/>
          </w:divBdr>
        </w:div>
        <w:div w:id="1171723808">
          <w:marLeft w:val="0"/>
          <w:marRight w:val="0"/>
          <w:marTop w:val="0"/>
          <w:marBottom w:val="0"/>
          <w:divBdr>
            <w:top w:val="none" w:sz="0" w:space="0" w:color="auto"/>
            <w:left w:val="none" w:sz="0" w:space="0" w:color="auto"/>
            <w:bottom w:val="none" w:sz="0" w:space="0" w:color="auto"/>
            <w:right w:val="none" w:sz="0" w:space="0" w:color="auto"/>
          </w:divBdr>
        </w:div>
        <w:div w:id="1577474869">
          <w:marLeft w:val="0"/>
          <w:marRight w:val="0"/>
          <w:marTop w:val="0"/>
          <w:marBottom w:val="0"/>
          <w:divBdr>
            <w:top w:val="none" w:sz="0" w:space="0" w:color="auto"/>
            <w:left w:val="none" w:sz="0" w:space="0" w:color="auto"/>
            <w:bottom w:val="none" w:sz="0" w:space="0" w:color="auto"/>
            <w:right w:val="none" w:sz="0" w:space="0" w:color="auto"/>
          </w:divBdr>
        </w:div>
        <w:div w:id="551037100">
          <w:marLeft w:val="0"/>
          <w:marRight w:val="0"/>
          <w:marTop w:val="0"/>
          <w:marBottom w:val="0"/>
          <w:divBdr>
            <w:top w:val="none" w:sz="0" w:space="0" w:color="auto"/>
            <w:left w:val="none" w:sz="0" w:space="0" w:color="auto"/>
            <w:bottom w:val="none" w:sz="0" w:space="0" w:color="auto"/>
            <w:right w:val="none" w:sz="0" w:space="0" w:color="auto"/>
          </w:divBdr>
        </w:div>
        <w:div w:id="1590231073">
          <w:marLeft w:val="0"/>
          <w:marRight w:val="0"/>
          <w:marTop w:val="0"/>
          <w:marBottom w:val="0"/>
          <w:divBdr>
            <w:top w:val="none" w:sz="0" w:space="0" w:color="auto"/>
            <w:left w:val="none" w:sz="0" w:space="0" w:color="auto"/>
            <w:bottom w:val="none" w:sz="0" w:space="0" w:color="auto"/>
            <w:right w:val="none" w:sz="0" w:space="0" w:color="auto"/>
          </w:divBdr>
        </w:div>
        <w:div w:id="1793209825">
          <w:marLeft w:val="0"/>
          <w:marRight w:val="0"/>
          <w:marTop w:val="0"/>
          <w:marBottom w:val="0"/>
          <w:divBdr>
            <w:top w:val="none" w:sz="0" w:space="0" w:color="auto"/>
            <w:left w:val="none" w:sz="0" w:space="0" w:color="auto"/>
            <w:bottom w:val="none" w:sz="0" w:space="0" w:color="auto"/>
            <w:right w:val="none" w:sz="0" w:space="0" w:color="auto"/>
          </w:divBdr>
        </w:div>
        <w:div w:id="218594502">
          <w:marLeft w:val="0"/>
          <w:marRight w:val="0"/>
          <w:marTop w:val="0"/>
          <w:marBottom w:val="0"/>
          <w:divBdr>
            <w:top w:val="none" w:sz="0" w:space="0" w:color="auto"/>
            <w:left w:val="none" w:sz="0" w:space="0" w:color="auto"/>
            <w:bottom w:val="none" w:sz="0" w:space="0" w:color="auto"/>
            <w:right w:val="none" w:sz="0" w:space="0" w:color="auto"/>
          </w:divBdr>
        </w:div>
        <w:div w:id="1741518577">
          <w:marLeft w:val="0"/>
          <w:marRight w:val="0"/>
          <w:marTop w:val="0"/>
          <w:marBottom w:val="0"/>
          <w:divBdr>
            <w:top w:val="none" w:sz="0" w:space="0" w:color="auto"/>
            <w:left w:val="none" w:sz="0" w:space="0" w:color="auto"/>
            <w:bottom w:val="none" w:sz="0" w:space="0" w:color="auto"/>
            <w:right w:val="none" w:sz="0" w:space="0" w:color="auto"/>
          </w:divBdr>
        </w:div>
        <w:div w:id="874578844">
          <w:marLeft w:val="0"/>
          <w:marRight w:val="0"/>
          <w:marTop w:val="0"/>
          <w:marBottom w:val="0"/>
          <w:divBdr>
            <w:top w:val="none" w:sz="0" w:space="0" w:color="auto"/>
            <w:left w:val="none" w:sz="0" w:space="0" w:color="auto"/>
            <w:bottom w:val="none" w:sz="0" w:space="0" w:color="auto"/>
            <w:right w:val="none" w:sz="0" w:space="0" w:color="auto"/>
          </w:divBdr>
        </w:div>
        <w:div w:id="2045641048">
          <w:marLeft w:val="0"/>
          <w:marRight w:val="0"/>
          <w:marTop w:val="0"/>
          <w:marBottom w:val="0"/>
          <w:divBdr>
            <w:top w:val="none" w:sz="0" w:space="0" w:color="auto"/>
            <w:left w:val="none" w:sz="0" w:space="0" w:color="auto"/>
            <w:bottom w:val="none" w:sz="0" w:space="0" w:color="auto"/>
            <w:right w:val="none" w:sz="0" w:space="0" w:color="auto"/>
          </w:divBdr>
        </w:div>
        <w:div w:id="313217696">
          <w:marLeft w:val="0"/>
          <w:marRight w:val="0"/>
          <w:marTop w:val="0"/>
          <w:marBottom w:val="0"/>
          <w:divBdr>
            <w:top w:val="none" w:sz="0" w:space="0" w:color="auto"/>
            <w:left w:val="none" w:sz="0" w:space="0" w:color="auto"/>
            <w:bottom w:val="none" w:sz="0" w:space="0" w:color="auto"/>
            <w:right w:val="none" w:sz="0" w:space="0" w:color="auto"/>
          </w:divBdr>
        </w:div>
        <w:div w:id="1627588959">
          <w:marLeft w:val="0"/>
          <w:marRight w:val="0"/>
          <w:marTop w:val="0"/>
          <w:marBottom w:val="0"/>
          <w:divBdr>
            <w:top w:val="none" w:sz="0" w:space="0" w:color="auto"/>
            <w:left w:val="none" w:sz="0" w:space="0" w:color="auto"/>
            <w:bottom w:val="none" w:sz="0" w:space="0" w:color="auto"/>
            <w:right w:val="none" w:sz="0" w:space="0" w:color="auto"/>
          </w:divBdr>
        </w:div>
        <w:div w:id="98183085">
          <w:marLeft w:val="0"/>
          <w:marRight w:val="0"/>
          <w:marTop w:val="0"/>
          <w:marBottom w:val="0"/>
          <w:divBdr>
            <w:top w:val="none" w:sz="0" w:space="0" w:color="auto"/>
            <w:left w:val="none" w:sz="0" w:space="0" w:color="auto"/>
            <w:bottom w:val="none" w:sz="0" w:space="0" w:color="auto"/>
            <w:right w:val="none" w:sz="0" w:space="0" w:color="auto"/>
          </w:divBdr>
        </w:div>
        <w:div w:id="571047102">
          <w:marLeft w:val="0"/>
          <w:marRight w:val="0"/>
          <w:marTop w:val="0"/>
          <w:marBottom w:val="0"/>
          <w:divBdr>
            <w:top w:val="none" w:sz="0" w:space="0" w:color="auto"/>
            <w:left w:val="none" w:sz="0" w:space="0" w:color="auto"/>
            <w:bottom w:val="none" w:sz="0" w:space="0" w:color="auto"/>
            <w:right w:val="none" w:sz="0" w:space="0" w:color="auto"/>
          </w:divBdr>
        </w:div>
        <w:div w:id="632100341">
          <w:marLeft w:val="0"/>
          <w:marRight w:val="0"/>
          <w:marTop w:val="0"/>
          <w:marBottom w:val="0"/>
          <w:divBdr>
            <w:top w:val="none" w:sz="0" w:space="0" w:color="auto"/>
            <w:left w:val="none" w:sz="0" w:space="0" w:color="auto"/>
            <w:bottom w:val="none" w:sz="0" w:space="0" w:color="auto"/>
            <w:right w:val="none" w:sz="0" w:space="0" w:color="auto"/>
          </w:divBdr>
        </w:div>
        <w:div w:id="1594631978">
          <w:marLeft w:val="0"/>
          <w:marRight w:val="0"/>
          <w:marTop w:val="0"/>
          <w:marBottom w:val="0"/>
          <w:divBdr>
            <w:top w:val="none" w:sz="0" w:space="0" w:color="auto"/>
            <w:left w:val="none" w:sz="0" w:space="0" w:color="auto"/>
            <w:bottom w:val="none" w:sz="0" w:space="0" w:color="auto"/>
            <w:right w:val="none" w:sz="0" w:space="0" w:color="auto"/>
          </w:divBdr>
        </w:div>
        <w:div w:id="163253814">
          <w:marLeft w:val="0"/>
          <w:marRight w:val="0"/>
          <w:marTop w:val="0"/>
          <w:marBottom w:val="0"/>
          <w:divBdr>
            <w:top w:val="none" w:sz="0" w:space="0" w:color="auto"/>
            <w:left w:val="none" w:sz="0" w:space="0" w:color="auto"/>
            <w:bottom w:val="none" w:sz="0" w:space="0" w:color="auto"/>
            <w:right w:val="none" w:sz="0" w:space="0" w:color="auto"/>
          </w:divBdr>
        </w:div>
        <w:div w:id="806626303">
          <w:marLeft w:val="0"/>
          <w:marRight w:val="0"/>
          <w:marTop w:val="0"/>
          <w:marBottom w:val="0"/>
          <w:divBdr>
            <w:top w:val="none" w:sz="0" w:space="0" w:color="auto"/>
            <w:left w:val="none" w:sz="0" w:space="0" w:color="auto"/>
            <w:bottom w:val="none" w:sz="0" w:space="0" w:color="auto"/>
            <w:right w:val="none" w:sz="0" w:space="0" w:color="auto"/>
          </w:divBdr>
        </w:div>
        <w:div w:id="1954021584">
          <w:marLeft w:val="0"/>
          <w:marRight w:val="0"/>
          <w:marTop w:val="0"/>
          <w:marBottom w:val="0"/>
          <w:divBdr>
            <w:top w:val="none" w:sz="0" w:space="0" w:color="auto"/>
            <w:left w:val="none" w:sz="0" w:space="0" w:color="auto"/>
            <w:bottom w:val="none" w:sz="0" w:space="0" w:color="auto"/>
            <w:right w:val="none" w:sz="0" w:space="0" w:color="auto"/>
          </w:divBdr>
        </w:div>
        <w:div w:id="1077047335">
          <w:marLeft w:val="0"/>
          <w:marRight w:val="0"/>
          <w:marTop w:val="0"/>
          <w:marBottom w:val="0"/>
          <w:divBdr>
            <w:top w:val="none" w:sz="0" w:space="0" w:color="auto"/>
            <w:left w:val="none" w:sz="0" w:space="0" w:color="auto"/>
            <w:bottom w:val="none" w:sz="0" w:space="0" w:color="auto"/>
            <w:right w:val="none" w:sz="0" w:space="0" w:color="auto"/>
          </w:divBdr>
        </w:div>
        <w:div w:id="1003439169">
          <w:marLeft w:val="0"/>
          <w:marRight w:val="0"/>
          <w:marTop w:val="0"/>
          <w:marBottom w:val="0"/>
          <w:divBdr>
            <w:top w:val="none" w:sz="0" w:space="0" w:color="auto"/>
            <w:left w:val="none" w:sz="0" w:space="0" w:color="auto"/>
            <w:bottom w:val="none" w:sz="0" w:space="0" w:color="auto"/>
            <w:right w:val="none" w:sz="0" w:space="0" w:color="auto"/>
          </w:divBdr>
        </w:div>
        <w:div w:id="188418637">
          <w:marLeft w:val="0"/>
          <w:marRight w:val="0"/>
          <w:marTop w:val="0"/>
          <w:marBottom w:val="0"/>
          <w:divBdr>
            <w:top w:val="none" w:sz="0" w:space="0" w:color="auto"/>
            <w:left w:val="none" w:sz="0" w:space="0" w:color="auto"/>
            <w:bottom w:val="none" w:sz="0" w:space="0" w:color="auto"/>
            <w:right w:val="none" w:sz="0" w:space="0" w:color="auto"/>
          </w:divBdr>
        </w:div>
        <w:div w:id="909462457">
          <w:marLeft w:val="0"/>
          <w:marRight w:val="0"/>
          <w:marTop w:val="0"/>
          <w:marBottom w:val="0"/>
          <w:divBdr>
            <w:top w:val="none" w:sz="0" w:space="0" w:color="auto"/>
            <w:left w:val="none" w:sz="0" w:space="0" w:color="auto"/>
            <w:bottom w:val="none" w:sz="0" w:space="0" w:color="auto"/>
            <w:right w:val="none" w:sz="0" w:space="0" w:color="auto"/>
          </w:divBdr>
        </w:div>
        <w:div w:id="255017506">
          <w:marLeft w:val="0"/>
          <w:marRight w:val="0"/>
          <w:marTop w:val="0"/>
          <w:marBottom w:val="0"/>
          <w:divBdr>
            <w:top w:val="none" w:sz="0" w:space="0" w:color="auto"/>
            <w:left w:val="none" w:sz="0" w:space="0" w:color="auto"/>
            <w:bottom w:val="none" w:sz="0" w:space="0" w:color="auto"/>
            <w:right w:val="none" w:sz="0" w:space="0" w:color="auto"/>
          </w:divBdr>
        </w:div>
        <w:div w:id="985091414">
          <w:marLeft w:val="0"/>
          <w:marRight w:val="0"/>
          <w:marTop w:val="0"/>
          <w:marBottom w:val="0"/>
          <w:divBdr>
            <w:top w:val="none" w:sz="0" w:space="0" w:color="auto"/>
            <w:left w:val="none" w:sz="0" w:space="0" w:color="auto"/>
            <w:bottom w:val="none" w:sz="0" w:space="0" w:color="auto"/>
            <w:right w:val="none" w:sz="0" w:space="0" w:color="auto"/>
          </w:divBdr>
        </w:div>
        <w:div w:id="1978876099">
          <w:marLeft w:val="0"/>
          <w:marRight w:val="0"/>
          <w:marTop w:val="0"/>
          <w:marBottom w:val="0"/>
          <w:divBdr>
            <w:top w:val="none" w:sz="0" w:space="0" w:color="auto"/>
            <w:left w:val="none" w:sz="0" w:space="0" w:color="auto"/>
            <w:bottom w:val="none" w:sz="0" w:space="0" w:color="auto"/>
            <w:right w:val="none" w:sz="0" w:space="0" w:color="auto"/>
          </w:divBdr>
        </w:div>
        <w:div w:id="559750806">
          <w:marLeft w:val="0"/>
          <w:marRight w:val="0"/>
          <w:marTop w:val="0"/>
          <w:marBottom w:val="0"/>
          <w:divBdr>
            <w:top w:val="none" w:sz="0" w:space="0" w:color="auto"/>
            <w:left w:val="none" w:sz="0" w:space="0" w:color="auto"/>
            <w:bottom w:val="none" w:sz="0" w:space="0" w:color="auto"/>
            <w:right w:val="none" w:sz="0" w:space="0" w:color="auto"/>
          </w:divBdr>
        </w:div>
        <w:div w:id="1996374708">
          <w:marLeft w:val="0"/>
          <w:marRight w:val="0"/>
          <w:marTop w:val="0"/>
          <w:marBottom w:val="0"/>
          <w:divBdr>
            <w:top w:val="none" w:sz="0" w:space="0" w:color="auto"/>
            <w:left w:val="none" w:sz="0" w:space="0" w:color="auto"/>
            <w:bottom w:val="none" w:sz="0" w:space="0" w:color="auto"/>
            <w:right w:val="none" w:sz="0" w:space="0" w:color="auto"/>
          </w:divBdr>
        </w:div>
        <w:div w:id="123813646">
          <w:marLeft w:val="0"/>
          <w:marRight w:val="0"/>
          <w:marTop w:val="0"/>
          <w:marBottom w:val="0"/>
          <w:divBdr>
            <w:top w:val="none" w:sz="0" w:space="0" w:color="auto"/>
            <w:left w:val="none" w:sz="0" w:space="0" w:color="auto"/>
            <w:bottom w:val="none" w:sz="0" w:space="0" w:color="auto"/>
            <w:right w:val="none" w:sz="0" w:space="0" w:color="auto"/>
          </w:divBdr>
        </w:div>
        <w:div w:id="390155078">
          <w:marLeft w:val="0"/>
          <w:marRight w:val="0"/>
          <w:marTop w:val="0"/>
          <w:marBottom w:val="0"/>
          <w:divBdr>
            <w:top w:val="none" w:sz="0" w:space="0" w:color="auto"/>
            <w:left w:val="none" w:sz="0" w:space="0" w:color="auto"/>
            <w:bottom w:val="none" w:sz="0" w:space="0" w:color="auto"/>
            <w:right w:val="none" w:sz="0" w:space="0" w:color="auto"/>
          </w:divBdr>
        </w:div>
        <w:div w:id="1481001834">
          <w:marLeft w:val="0"/>
          <w:marRight w:val="0"/>
          <w:marTop w:val="0"/>
          <w:marBottom w:val="0"/>
          <w:divBdr>
            <w:top w:val="none" w:sz="0" w:space="0" w:color="auto"/>
            <w:left w:val="none" w:sz="0" w:space="0" w:color="auto"/>
            <w:bottom w:val="none" w:sz="0" w:space="0" w:color="auto"/>
            <w:right w:val="none" w:sz="0" w:space="0" w:color="auto"/>
          </w:divBdr>
        </w:div>
        <w:div w:id="1391999694">
          <w:marLeft w:val="0"/>
          <w:marRight w:val="0"/>
          <w:marTop w:val="0"/>
          <w:marBottom w:val="0"/>
          <w:divBdr>
            <w:top w:val="none" w:sz="0" w:space="0" w:color="auto"/>
            <w:left w:val="none" w:sz="0" w:space="0" w:color="auto"/>
            <w:bottom w:val="none" w:sz="0" w:space="0" w:color="auto"/>
            <w:right w:val="none" w:sz="0" w:space="0" w:color="auto"/>
          </w:divBdr>
        </w:div>
        <w:div w:id="433287591">
          <w:marLeft w:val="0"/>
          <w:marRight w:val="0"/>
          <w:marTop w:val="0"/>
          <w:marBottom w:val="0"/>
          <w:divBdr>
            <w:top w:val="none" w:sz="0" w:space="0" w:color="auto"/>
            <w:left w:val="none" w:sz="0" w:space="0" w:color="auto"/>
            <w:bottom w:val="none" w:sz="0" w:space="0" w:color="auto"/>
            <w:right w:val="none" w:sz="0" w:space="0" w:color="auto"/>
          </w:divBdr>
        </w:div>
        <w:div w:id="905531452">
          <w:marLeft w:val="0"/>
          <w:marRight w:val="0"/>
          <w:marTop w:val="0"/>
          <w:marBottom w:val="0"/>
          <w:divBdr>
            <w:top w:val="none" w:sz="0" w:space="0" w:color="auto"/>
            <w:left w:val="none" w:sz="0" w:space="0" w:color="auto"/>
            <w:bottom w:val="none" w:sz="0" w:space="0" w:color="auto"/>
            <w:right w:val="none" w:sz="0" w:space="0" w:color="auto"/>
          </w:divBdr>
        </w:div>
        <w:div w:id="738333798">
          <w:marLeft w:val="0"/>
          <w:marRight w:val="0"/>
          <w:marTop w:val="0"/>
          <w:marBottom w:val="0"/>
          <w:divBdr>
            <w:top w:val="none" w:sz="0" w:space="0" w:color="auto"/>
            <w:left w:val="none" w:sz="0" w:space="0" w:color="auto"/>
            <w:bottom w:val="none" w:sz="0" w:space="0" w:color="auto"/>
            <w:right w:val="none" w:sz="0" w:space="0" w:color="auto"/>
          </w:divBdr>
        </w:div>
        <w:div w:id="331878483">
          <w:marLeft w:val="0"/>
          <w:marRight w:val="0"/>
          <w:marTop w:val="0"/>
          <w:marBottom w:val="0"/>
          <w:divBdr>
            <w:top w:val="none" w:sz="0" w:space="0" w:color="auto"/>
            <w:left w:val="none" w:sz="0" w:space="0" w:color="auto"/>
            <w:bottom w:val="none" w:sz="0" w:space="0" w:color="auto"/>
            <w:right w:val="none" w:sz="0" w:space="0" w:color="auto"/>
          </w:divBdr>
        </w:div>
        <w:div w:id="1606647100">
          <w:marLeft w:val="0"/>
          <w:marRight w:val="0"/>
          <w:marTop w:val="0"/>
          <w:marBottom w:val="0"/>
          <w:divBdr>
            <w:top w:val="none" w:sz="0" w:space="0" w:color="auto"/>
            <w:left w:val="none" w:sz="0" w:space="0" w:color="auto"/>
            <w:bottom w:val="none" w:sz="0" w:space="0" w:color="auto"/>
            <w:right w:val="none" w:sz="0" w:space="0" w:color="auto"/>
          </w:divBdr>
        </w:div>
        <w:div w:id="369645772">
          <w:marLeft w:val="0"/>
          <w:marRight w:val="0"/>
          <w:marTop w:val="0"/>
          <w:marBottom w:val="0"/>
          <w:divBdr>
            <w:top w:val="none" w:sz="0" w:space="0" w:color="auto"/>
            <w:left w:val="none" w:sz="0" w:space="0" w:color="auto"/>
            <w:bottom w:val="none" w:sz="0" w:space="0" w:color="auto"/>
            <w:right w:val="none" w:sz="0" w:space="0" w:color="auto"/>
          </w:divBdr>
        </w:div>
        <w:div w:id="908464458">
          <w:marLeft w:val="0"/>
          <w:marRight w:val="0"/>
          <w:marTop w:val="0"/>
          <w:marBottom w:val="0"/>
          <w:divBdr>
            <w:top w:val="none" w:sz="0" w:space="0" w:color="auto"/>
            <w:left w:val="none" w:sz="0" w:space="0" w:color="auto"/>
            <w:bottom w:val="none" w:sz="0" w:space="0" w:color="auto"/>
            <w:right w:val="none" w:sz="0" w:space="0" w:color="auto"/>
          </w:divBdr>
        </w:div>
        <w:div w:id="1370689641">
          <w:marLeft w:val="0"/>
          <w:marRight w:val="0"/>
          <w:marTop w:val="0"/>
          <w:marBottom w:val="0"/>
          <w:divBdr>
            <w:top w:val="none" w:sz="0" w:space="0" w:color="auto"/>
            <w:left w:val="none" w:sz="0" w:space="0" w:color="auto"/>
            <w:bottom w:val="none" w:sz="0" w:space="0" w:color="auto"/>
            <w:right w:val="none" w:sz="0" w:space="0" w:color="auto"/>
          </w:divBdr>
        </w:div>
        <w:div w:id="503477402">
          <w:marLeft w:val="0"/>
          <w:marRight w:val="0"/>
          <w:marTop w:val="0"/>
          <w:marBottom w:val="0"/>
          <w:divBdr>
            <w:top w:val="none" w:sz="0" w:space="0" w:color="auto"/>
            <w:left w:val="none" w:sz="0" w:space="0" w:color="auto"/>
            <w:bottom w:val="none" w:sz="0" w:space="0" w:color="auto"/>
            <w:right w:val="none" w:sz="0" w:space="0" w:color="auto"/>
          </w:divBdr>
        </w:div>
        <w:div w:id="1413048492">
          <w:marLeft w:val="0"/>
          <w:marRight w:val="0"/>
          <w:marTop w:val="0"/>
          <w:marBottom w:val="0"/>
          <w:divBdr>
            <w:top w:val="none" w:sz="0" w:space="0" w:color="auto"/>
            <w:left w:val="none" w:sz="0" w:space="0" w:color="auto"/>
            <w:bottom w:val="none" w:sz="0" w:space="0" w:color="auto"/>
            <w:right w:val="none" w:sz="0" w:space="0" w:color="auto"/>
          </w:divBdr>
        </w:div>
        <w:div w:id="822161611">
          <w:marLeft w:val="0"/>
          <w:marRight w:val="0"/>
          <w:marTop w:val="0"/>
          <w:marBottom w:val="0"/>
          <w:divBdr>
            <w:top w:val="none" w:sz="0" w:space="0" w:color="auto"/>
            <w:left w:val="none" w:sz="0" w:space="0" w:color="auto"/>
            <w:bottom w:val="none" w:sz="0" w:space="0" w:color="auto"/>
            <w:right w:val="none" w:sz="0" w:space="0" w:color="auto"/>
          </w:divBdr>
        </w:div>
        <w:div w:id="2049717266">
          <w:marLeft w:val="0"/>
          <w:marRight w:val="0"/>
          <w:marTop w:val="0"/>
          <w:marBottom w:val="0"/>
          <w:divBdr>
            <w:top w:val="none" w:sz="0" w:space="0" w:color="auto"/>
            <w:left w:val="none" w:sz="0" w:space="0" w:color="auto"/>
            <w:bottom w:val="none" w:sz="0" w:space="0" w:color="auto"/>
            <w:right w:val="none" w:sz="0" w:space="0" w:color="auto"/>
          </w:divBdr>
        </w:div>
        <w:div w:id="903874737">
          <w:marLeft w:val="0"/>
          <w:marRight w:val="0"/>
          <w:marTop w:val="0"/>
          <w:marBottom w:val="0"/>
          <w:divBdr>
            <w:top w:val="none" w:sz="0" w:space="0" w:color="auto"/>
            <w:left w:val="none" w:sz="0" w:space="0" w:color="auto"/>
            <w:bottom w:val="none" w:sz="0" w:space="0" w:color="auto"/>
            <w:right w:val="none" w:sz="0" w:space="0" w:color="auto"/>
          </w:divBdr>
        </w:div>
        <w:div w:id="1962835354">
          <w:marLeft w:val="0"/>
          <w:marRight w:val="0"/>
          <w:marTop w:val="0"/>
          <w:marBottom w:val="0"/>
          <w:divBdr>
            <w:top w:val="none" w:sz="0" w:space="0" w:color="auto"/>
            <w:left w:val="none" w:sz="0" w:space="0" w:color="auto"/>
            <w:bottom w:val="none" w:sz="0" w:space="0" w:color="auto"/>
            <w:right w:val="none" w:sz="0" w:space="0" w:color="auto"/>
          </w:divBdr>
        </w:div>
        <w:div w:id="832717018">
          <w:marLeft w:val="0"/>
          <w:marRight w:val="0"/>
          <w:marTop w:val="0"/>
          <w:marBottom w:val="0"/>
          <w:divBdr>
            <w:top w:val="none" w:sz="0" w:space="0" w:color="auto"/>
            <w:left w:val="none" w:sz="0" w:space="0" w:color="auto"/>
            <w:bottom w:val="none" w:sz="0" w:space="0" w:color="auto"/>
            <w:right w:val="none" w:sz="0" w:space="0" w:color="auto"/>
          </w:divBdr>
        </w:div>
        <w:div w:id="168066217">
          <w:marLeft w:val="0"/>
          <w:marRight w:val="0"/>
          <w:marTop w:val="0"/>
          <w:marBottom w:val="0"/>
          <w:divBdr>
            <w:top w:val="none" w:sz="0" w:space="0" w:color="auto"/>
            <w:left w:val="none" w:sz="0" w:space="0" w:color="auto"/>
            <w:bottom w:val="none" w:sz="0" w:space="0" w:color="auto"/>
            <w:right w:val="none" w:sz="0" w:space="0" w:color="auto"/>
          </w:divBdr>
        </w:div>
        <w:div w:id="187182891">
          <w:marLeft w:val="0"/>
          <w:marRight w:val="0"/>
          <w:marTop w:val="0"/>
          <w:marBottom w:val="0"/>
          <w:divBdr>
            <w:top w:val="none" w:sz="0" w:space="0" w:color="auto"/>
            <w:left w:val="none" w:sz="0" w:space="0" w:color="auto"/>
            <w:bottom w:val="none" w:sz="0" w:space="0" w:color="auto"/>
            <w:right w:val="none" w:sz="0" w:space="0" w:color="auto"/>
          </w:divBdr>
        </w:div>
        <w:div w:id="314991541">
          <w:marLeft w:val="0"/>
          <w:marRight w:val="0"/>
          <w:marTop w:val="0"/>
          <w:marBottom w:val="0"/>
          <w:divBdr>
            <w:top w:val="none" w:sz="0" w:space="0" w:color="auto"/>
            <w:left w:val="none" w:sz="0" w:space="0" w:color="auto"/>
            <w:bottom w:val="none" w:sz="0" w:space="0" w:color="auto"/>
            <w:right w:val="none" w:sz="0" w:space="0" w:color="auto"/>
          </w:divBdr>
        </w:div>
        <w:div w:id="1242176852">
          <w:marLeft w:val="0"/>
          <w:marRight w:val="0"/>
          <w:marTop w:val="0"/>
          <w:marBottom w:val="0"/>
          <w:divBdr>
            <w:top w:val="none" w:sz="0" w:space="0" w:color="auto"/>
            <w:left w:val="none" w:sz="0" w:space="0" w:color="auto"/>
            <w:bottom w:val="none" w:sz="0" w:space="0" w:color="auto"/>
            <w:right w:val="none" w:sz="0" w:space="0" w:color="auto"/>
          </w:divBdr>
        </w:div>
        <w:div w:id="624894101">
          <w:marLeft w:val="0"/>
          <w:marRight w:val="0"/>
          <w:marTop w:val="0"/>
          <w:marBottom w:val="0"/>
          <w:divBdr>
            <w:top w:val="none" w:sz="0" w:space="0" w:color="auto"/>
            <w:left w:val="none" w:sz="0" w:space="0" w:color="auto"/>
            <w:bottom w:val="none" w:sz="0" w:space="0" w:color="auto"/>
            <w:right w:val="none" w:sz="0" w:space="0" w:color="auto"/>
          </w:divBdr>
        </w:div>
        <w:div w:id="7953499">
          <w:marLeft w:val="0"/>
          <w:marRight w:val="0"/>
          <w:marTop w:val="0"/>
          <w:marBottom w:val="0"/>
          <w:divBdr>
            <w:top w:val="none" w:sz="0" w:space="0" w:color="auto"/>
            <w:left w:val="none" w:sz="0" w:space="0" w:color="auto"/>
            <w:bottom w:val="none" w:sz="0" w:space="0" w:color="auto"/>
            <w:right w:val="none" w:sz="0" w:space="0" w:color="auto"/>
          </w:divBdr>
        </w:div>
        <w:div w:id="995956126">
          <w:marLeft w:val="0"/>
          <w:marRight w:val="0"/>
          <w:marTop w:val="0"/>
          <w:marBottom w:val="0"/>
          <w:divBdr>
            <w:top w:val="none" w:sz="0" w:space="0" w:color="auto"/>
            <w:left w:val="none" w:sz="0" w:space="0" w:color="auto"/>
            <w:bottom w:val="none" w:sz="0" w:space="0" w:color="auto"/>
            <w:right w:val="none" w:sz="0" w:space="0" w:color="auto"/>
          </w:divBdr>
        </w:div>
        <w:div w:id="1326011222">
          <w:marLeft w:val="0"/>
          <w:marRight w:val="0"/>
          <w:marTop w:val="0"/>
          <w:marBottom w:val="0"/>
          <w:divBdr>
            <w:top w:val="none" w:sz="0" w:space="0" w:color="auto"/>
            <w:left w:val="none" w:sz="0" w:space="0" w:color="auto"/>
            <w:bottom w:val="none" w:sz="0" w:space="0" w:color="auto"/>
            <w:right w:val="none" w:sz="0" w:space="0" w:color="auto"/>
          </w:divBdr>
        </w:div>
        <w:div w:id="987897442">
          <w:marLeft w:val="0"/>
          <w:marRight w:val="0"/>
          <w:marTop w:val="0"/>
          <w:marBottom w:val="0"/>
          <w:divBdr>
            <w:top w:val="none" w:sz="0" w:space="0" w:color="auto"/>
            <w:left w:val="none" w:sz="0" w:space="0" w:color="auto"/>
            <w:bottom w:val="none" w:sz="0" w:space="0" w:color="auto"/>
            <w:right w:val="none" w:sz="0" w:space="0" w:color="auto"/>
          </w:divBdr>
        </w:div>
        <w:div w:id="604852467">
          <w:marLeft w:val="0"/>
          <w:marRight w:val="0"/>
          <w:marTop w:val="0"/>
          <w:marBottom w:val="0"/>
          <w:divBdr>
            <w:top w:val="none" w:sz="0" w:space="0" w:color="auto"/>
            <w:left w:val="none" w:sz="0" w:space="0" w:color="auto"/>
            <w:bottom w:val="none" w:sz="0" w:space="0" w:color="auto"/>
            <w:right w:val="none" w:sz="0" w:space="0" w:color="auto"/>
          </w:divBdr>
        </w:div>
        <w:div w:id="229929790">
          <w:marLeft w:val="0"/>
          <w:marRight w:val="0"/>
          <w:marTop w:val="0"/>
          <w:marBottom w:val="0"/>
          <w:divBdr>
            <w:top w:val="none" w:sz="0" w:space="0" w:color="auto"/>
            <w:left w:val="none" w:sz="0" w:space="0" w:color="auto"/>
            <w:bottom w:val="none" w:sz="0" w:space="0" w:color="auto"/>
            <w:right w:val="none" w:sz="0" w:space="0" w:color="auto"/>
          </w:divBdr>
        </w:div>
        <w:div w:id="783230195">
          <w:marLeft w:val="0"/>
          <w:marRight w:val="0"/>
          <w:marTop w:val="0"/>
          <w:marBottom w:val="0"/>
          <w:divBdr>
            <w:top w:val="none" w:sz="0" w:space="0" w:color="auto"/>
            <w:left w:val="none" w:sz="0" w:space="0" w:color="auto"/>
            <w:bottom w:val="none" w:sz="0" w:space="0" w:color="auto"/>
            <w:right w:val="none" w:sz="0" w:space="0" w:color="auto"/>
          </w:divBdr>
        </w:div>
        <w:div w:id="515853321">
          <w:marLeft w:val="0"/>
          <w:marRight w:val="0"/>
          <w:marTop w:val="0"/>
          <w:marBottom w:val="0"/>
          <w:divBdr>
            <w:top w:val="none" w:sz="0" w:space="0" w:color="auto"/>
            <w:left w:val="none" w:sz="0" w:space="0" w:color="auto"/>
            <w:bottom w:val="none" w:sz="0" w:space="0" w:color="auto"/>
            <w:right w:val="none" w:sz="0" w:space="0" w:color="auto"/>
          </w:divBdr>
        </w:div>
        <w:div w:id="641156478">
          <w:marLeft w:val="0"/>
          <w:marRight w:val="0"/>
          <w:marTop w:val="0"/>
          <w:marBottom w:val="0"/>
          <w:divBdr>
            <w:top w:val="none" w:sz="0" w:space="0" w:color="auto"/>
            <w:left w:val="none" w:sz="0" w:space="0" w:color="auto"/>
            <w:bottom w:val="none" w:sz="0" w:space="0" w:color="auto"/>
            <w:right w:val="none" w:sz="0" w:space="0" w:color="auto"/>
          </w:divBdr>
        </w:div>
        <w:div w:id="15470854">
          <w:marLeft w:val="0"/>
          <w:marRight w:val="0"/>
          <w:marTop w:val="0"/>
          <w:marBottom w:val="0"/>
          <w:divBdr>
            <w:top w:val="none" w:sz="0" w:space="0" w:color="auto"/>
            <w:left w:val="none" w:sz="0" w:space="0" w:color="auto"/>
            <w:bottom w:val="none" w:sz="0" w:space="0" w:color="auto"/>
            <w:right w:val="none" w:sz="0" w:space="0" w:color="auto"/>
          </w:divBdr>
        </w:div>
        <w:div w:id="685443546">
          <w:marLeft w:val="0"/>
          <w:marRight w:val="0"/>
          <w:marTop w:val="0"/>
          <w:marBottom w:val="0"/>
          <w:divBdr>
            <w:top w:val="none" w:sz="0" w:space="0" w:color="auto"/>
            <w:left w:val="none" w:sz="0" w:space="0" w:color="auto"/>
            <w:bottom w:val="none" w:sz="0" w:space="0" w:color="auto"/>
            <w:right w:val="none" w:sz="0" w:space="0" w:color="auto"/>
          </w:divBdr>
        </w:div>
        <w:div w:id="57826583">
          <w:marLeft w:val="0"/>
          <w:marRight w:val="0"/>
          <w:marTop w:val="0"/>
          <w:marBottom w:val="0"/>
          <w:divBdr>
            <w:top w:val="none" w:sz="0" w:space="0" w:color="auto"/>
            <w:left w:val="none" w:sz="0" w:space="0" w:color="auto"/>
            <w:bottom w:val="none" w:sz="0" w:space="0" w:color="auto"/>
            <w:right w:val="none" w:sz="0" w:space="0" w:color="auto"/>
          </w:divBdr>
        </w:div>
        <w:div w:id="1700625109">
          <w:marLeft w:val="0"/>
          <w:marRight w:val="0"/>
          <w:marTop w:val="0"/>
          <w:marBottom w:val="0"/>
          <w:divBdr>
            <w:top w:val="none" w:sz="0" w:space="0" w:color="auto"/>
            <w:left w:val="none" w:sz="0" w:space="0" w:color="auto"/>
            <w:bottom w:val="none" w:sz="0" w:space="0" w:color="auto"/>
            <w:right w:val="none" w:sz="0" w:space="0" w:color="auto"/>
          </w:divBdr>
        </w:div>
        <w:div w:id="1567179323">
          <w:marLeft w:val="0"/>
          <w:marRight w:val="0"/>
          <w:marTop w:val="0"/>
          <w:marBottom w:val="0"/>
          <w:divBdr>
            <w:top w:val="none" w:sz="0" w:space="0" w:color="auto"/>
            <w:left w:val="none" w:sz="0" w:space="0" w:color="auto"/>
            <w:bottom w:val="none" w:sz="0" w:space="0" w:color="auto"/>
            <w:right w:val="none" w:sz="0" w:space="0" w:color="auto"/>
          </w:divBdr>
        </w:div>
        <w:div w:id="1940940315">
          <w:marLeft w:val="0"/>
          <w:marRight w:val="0"/>
          <w:marTop w:val="0"/>
          <w:marBottom w:val="0"/>
          <w:divBdr>
            <w:top w:val="none" w:sz="0" w:space="0" w:color="auto"/>
            <w:left w:val="none" w:sz="0" w:space="0" w:color="auto"/>
            <w:bottom w:val="none" w:sz="0" w:space="0" w:color="auto"/>
            <w:right w:val="none" w:sz="0" w:space="0" w:color="auto"/>
          </w:divBdr>
        </w:div>
        <w:div w:id="968898058">
          <w:marLeft w:val="0"/>
          <w:marRight w:val="0"/>
          <w:marTop w:val="0"/>
          <w:marBottom w:val="0"/>
          <w:divBdr>
            <w:top w:val="none" w:sz="0" w:space="0" w:color="auto"/>
            <w:left w:val="none" w:sz="0" w:space="0" w:color="auto"/>
            <w:bottom w:val="none" w:sz="0" w:space="0" w:color="auto"/>
            <w:right w:val="none" w:sz="0" w:space="0" w:color="auto"/>
          </w:divBdr>
        </w:div>
        <w:div w:id="768426773">
          <w:marLeft w:val="0"/>
          <w:marRight w:val="0"/>
          <w:marTop w:val="0"/>
          <w:marBottom w:val="0"/>
          <w:divBdr>
            <w:top w:val="none" w:sz="0" w:space="0" w:color="auto"/>
            <w:left w:val="none" w:sz="0" w:space="0" w:color="auto"/>
            <w:bottom w:val="none" w:sz="0" w:space="0" w:color="auto"/>
            <w:right w:val="none" w:sz="0" w:space="0" w:color="auto"/>
          </w:divBdr>
        </w:div>
        <w:div w:id="700283668">
          <w:marLeft w:val="0"/>
          <w:marRight w:val="0"/>
          <w:marTop w:val="0"/>
          <w:marBottom w:val="0"/>
          <w:divBdr>
            <w:top w:val="none" w:sz="0" w:space="0" w:color="auto"/>
            <w:left w:val="none" w:sz="0" w:space="0" w:color="auto"/>
            <w:bottom w:val="none" w:sz="0" w:space="0" w:color="auto"/>
            <w:right w:val="none" w:sz="0" w:space="0" w:color="auto"/>
          </w:divBdr>
        </w:div>
        <w:div w:id="1564869676">
          <w:marLeft w:val="0"/>
          <w:marRight w:val="0"/>
          <w:marTop w:val="0"/>
          <w:marBottom w:val="0"/>
          <w:divBdr>
            <w:top w:val="none" w:sz="0" w:space="0" w:color="auto"/>
            <w:left w:val="none" w:sz="0" w:space="0" w:color="auto"/>
            <w:bottom w:val="none" w:sz="0" w:space="0" w:color="auto"/>
            <w:right w:val="none" w:sz="0" w:space="0" w:color="auto"/>
          </w:divBdr>
        </w:div>
        <w:div w:id="456876366">
          <w:marLeft w:val="0"/>
          <w:marRight w:val="0"/>
          <w:marTop w:val="0"/>
          <w:marBottom w:val="0"/>
          <w:divBdr>
            <w:top w:val="none" w:sz="0" w:space="0" w:color="auto"/>
            <w:left w:val="none" w:sz="0" w:space="0" w:color="auto"/>
            <w:bottom w:val="none" w:sz="0" w:space="0" w:color="auto"/>
            <w:right w:val="none" w:sz="0" w:space="0" w:color="auto"/>
          </w:divBdr>
        </w:div>
        <w:div w:id="149757784">
          <w:marLeft w:val="0"/>
          <w:marRight w:val="0"/>
          <w:marTop w:val="0"/>
          <w:marBottom w:val="0"/>
          <w:divBdr>
            <w:top w:val="none" w:sz="0" w:space="0" w:color="auto"/>
            <w:left w:val="none" w:sz="0" w:space="0" w:color="auto"/>
            <w:bottom w:val="none" w:sz="0" w:space="0" w:color="auto"/>
            <w:right w:val="none" w:sz="0" w:space="0" w:color="auto"/>
          </w:divBdr>
        </w:div>
        <w:div w:id="210730121">
          <w:marLeft w:val="0"/>
          <w:marRight w:val="0"/>
          <w:marTop w:val="0"/>
          <w:marBottom w:val="0"/>
          <w:divBdr>
            <w:top w:val="none" w:sz="0" w:space="0" w:color="auto"/>
            <w:left w:val="none" w:sz="0" w:space="0" w:color="auto"/>
            <w:bottom w:val="none" w:sz="0" w:space="0" w:color="auto"/>
            <w:right w:val="none" w:sz="0" w:space="0" w:color="auto"/>
          </w:divBdr>
        </w:div>
        <w:div w:id="1075860783">
          <w:marLeft w:val="0"/>
          <w:marRight w:val="0"/>
          <w:marTop w:val="0"/>
          <w:marBottom w:val="0"/>
          <w:divBdr>
            <w:top w:val="none" w:sz="0" w:space="0" w:color="auto"/>
            <w:left w:val="none" w:sz="0" w:space="0" w:color="auto"/>
            <w:bottom w:val="none" w:sz="0" w:space="0" w:color="auto"/>
            <w:right w:val="none" w:sz="0" w:space="0" w:color="auto"/>
          </w:divBdr>
        </w:div>
        <w:div w:id="432751858">
          <w:marLeft w:val="0"/>
          <w:marRight w:val="0"/>
          <w:marTop w:val="0"/>
          <w:marBottom w:val="0"/>
          <w:divBdr>
            <w:top w:val="none" w:sz="0" w:space="0" w:color="auto"/>
            <w:left w:val="none" w:sz="0" w:space="0" w:color="auto"/>
            <w:bottom w:val="none" w:sz="0" w:space="0" w:color="auto"/>
            <w:right w:val="none" w:sz="0" w:space="0" w:color="auto"/>
          </w:divBdr>
        </w:div>
        <w:div w:id="224805541">
          <w:marLeft w:val="0"/>
          <w:marRight w:val="0"/>
          <w:marTop w:val="0"/>
          <w:marBottom w:val="0"/>
          <w:divBdr>
            <w:top w:val="none" w:sz="0" w:space="0" w:color="auto"/>
            <w:left w:val="none" w:sz="0" w:space="0" w:color="auto"/>
            <w:bottom w:val="none" w:sz="0" w:space="0" w:color="auto"/>
            <w:right w:val="none" w:sz="0" w:space="0" w:color="auto"/>
          </w:divBdr>
        </w:div>
        <w:div w:id="1223784056">
          <w:marLeft w:val="0"/>
          <w:marRight w:val="0"/>
          <w:marTop w:val="0"/>
          <w:marBottom w:val="0"/>
          <w:divBdr>
            <w:top w:val="none" w:sz="0" w:space="0" w:color="auto"/>
            <w:left w:val="none" w:sz="0" w:space="0" w:color="auto"/>
            <w:bottom w:val="none" w:sz="0" w:space="0" w:color="auto"/>
            <w:right w:val="none" w:sz="0" w:space="0" w:color="auto"/>
          </w:divBdr>
        </w:div>
        <w:div w:id="15928454">
          <w:marLeft w:val="0"/>
          <w:marRight w:val="0"/>
          <w:marTop w:val="0"/>
          <w:marBottom w:val="0"/>
          <w:divBdr>
            <w:top w:val="none" w:sz="0" w:space="0" w:color="auto"/>
            <w:left w:val="none" w:sz="0" w:space="0" w:color="auto"/>
            <w:bottom w:val="none" w:sz="0" w:space="0" w:color="auto"/>
            <w:right w:val="none" w:sz="0" w:space="0" w:color="auto"/>
          </w:divBdr>
        </w:div>
        <w:div w:id="1880167323">
          <w:marLeft w:val="0"/>
          <w:marRight w:val="0"/>
          <w:marTop w:val="0"/>
          <w:marBottom w:val="0"/>
          <w:divBdr>
            <w:top w:val="none" w:sz="0" w:space="0" w:color="auto"/>
            <w:left w:val="none" w:sz="0" w:space="0" w:color="auto"/>
            <w:bottom w:val="none" w:sz="0" w:space="0" w:color="auto"/>
            <w:right w:val="none" w:sz="0" w:space="0" w:color="auto"/>
          </w:divBdr>
        </w:div>
        <w:div w:id="1054544733">
          <w:marLeft w:val="0"/>
          <w:marRight w:val="0"/>
          <w:marTop w:val="0"/>
          <w:marBottom w:val="0"/>
          <w:divBdr>
            <w:top w:val="none" w:sz="0" w:space="0" w:color="auto"/>
            <w:left w:val="none" w:sz="0" w:space="0" w:color="auto"/>
            <w:bottom w:val="none" w:sz="0" w:space="0" w:color="auto"/>
            <w:right w:val="none" w:sz="0" w:space="0" w:color="auto"/>
          </w:divBdr>
        </w:div>
        <w:div w:id="1895775573">
          <w:marLeft w:val="0"/>
          <w:marRight w:val="0"/>
          <w:marTop w:val="0"/>
          <w:marBottom w:val="0"/>
          <w:divBdr>
            <w:top w:val="none" w:sz="0" w:space="0" w:color="auto"/>
            <w:left w:val="none" w:sz="0" w:space="0" w:color="auto"/>
            <w:bottom w:val="none" w:sz="0" w:space="0" w:color="auto"/>
            <w:right w:val="none" w:sz="0" w:space="0" w:color="auto"/>
          </w:divBdr>
        </w:div>
        <w:div w:id="1853105886">
          <w:marLeft w:val="0"/>
          <w:marRight w:val="0"/>
          <w:marTop w:val="0"/>
          <w:marBottom w:val="0"/>
          <w:divBdr>
            <w:top w:val="none" w:sz="0" w:space="0" w:color="auto"/>
            <w:left w:val="none" w:sz="0" w:space="0" w:color="auto"/>
            <w:bottom w:val="none" w:sz="0" w:space="0" w:color="auto"/>
            <w:right w:val="none" w:sz="0" w:space="0" w:color="auto"/>
          </w:divBdr>
        </w:div>
        <w:div w:id="924875148">
          <w:marLeft w:val="0"/>
          <w:marRight w:val="0"/>
          <w:marTop w:val="0"/>
          <w:marBottom w:val="0"/>
          <w:divBdr>
            <w:top w:val="none" w:sz="0" w:space="0" w:color="auto"/>
            <w:left w:val="none" w:sz="0" w:space="0" w:color="auto"/>
            <w:bottom w:val="none" w:sz="0" w:space="0" w:color="auto"/>
            <w:right w:val="none" w:sz="0" w:space="0" w:color="auto"/>
          </w:divBdr>
        </w:div>
        <w:div w:id="319581606">
          <w:marLeft w:val="0"/>
          <w:marRight w:val="0"/>
          <w:marTop w:val="0"/>
          <w:marBottom w:val="0"/>
          <w:divBdr>
            <w:top w:val="none" w:sz="0" w:space="0" w:color="auto"/>
            <w:left w:val="none" w:sz="0" w:space="0" w:color="auto"/>
            <w:bottom w:val="none" w:sz="0" w:space="0" w:color="auto"/>
            <w:right w:val="none" w:sz="0" w:space="0" w:color="auto"/>
          </w:divBdr>
        </w:div>
        <w:div w:id="476269490">
          <w:marLeft w:val="0"/>
          <w:marRight w:val="0"/>
          <w:marTop w:val="0"/>
          <w:marBottom w:val="0"/>
          <w:divBdr>
            <w:top w:val="none" w:sz="0" w:space="0" w:color="auto"/>
            <w:left w:val="none" w:sz="0" w:space="0" w:color="auto"/>
            <w:bottom w:val="none" w:sz="0" w:space="0" w:color="auto"/>
            <w:right w:val="none" w:sz="0" w:space="0" w:color="auto"/>
          </w:divBdr>
        </w:div>
        <w:div w:id="267935876">
          <w:marLeft w:val="0"/>
          <w:marRight w:val="0"/>
          <w:marTop w:val="0"/>
          <w:marBottom w:val="0"/>
          <w:divBdr>
            <w:top w:val="none" w:sz="0" w:space="0" w:color="auto"/>
            <w:left w:val="none" w:sz="0" w:space="0" w:color="auto"/>
            <w:bottom w:val="none" w:sz="0" w:space="0" w:color="auto"/>
            <w:right w:val="none" w:sz="0" w:space="0" w:color="auto"/>
          </w:divBdr>
        </w:div>
        <w:div w:id="1149009009">
          <w:marLeft w:val="0"/>
          <w:marRight w:val="0"/>
          <w:marTop w:val="0"/>
          <w:marBottom w:val="0"/>
          <w:divBdr>
            <w:top w:val="none" w:sz="0" w:space="0" w:color="auto"/>
            <w:left w:val="none" w:sz="0" w:space="0" w:color="auto"/>
            <w:bottom w:val="none" w:sz="0" w:space="0" w:color="auto"/>
            <w:right w:val="none" w:sz="0" w:space="0" w:color="auto"/>
          </w:divBdr>
        </w:div>
        <w:div w:id="525485656">
          <w:marLeft w:val="0"/>
          <w:marRight w:val="0"/>
          <w:marTop w:val="0"/>
          <w:marBottom w:val="0"/>
          <w:divBdr>
            <w:top w:val="none" w:sz="0" w:space="0" w:color="auto"/>
            <w:left w:val="none" w:sz="0" w:space="0" w:color="auto"/>
            <w:bottom w:val="none" w:sz="0" w:space="0" w:color="auto"/>
            <w:right w:val="none" w:sz="0" w:space="0" w:color="auto"/>
          </w:divBdr>
        </w:div>
        <w:div w:id="1289356713">
          <w:marLeft w:val="0"/>
          <w:marRight w:val="0"/>
          <w:marTop w:val="0"/>
          <w:marBottom w:val="0"/>
          <w:divBdr>
            <w:top w:val="none" w:sz="0" w:space="0" w:color="auto"/>
            <w:left w:val="none" w:sz="0" w:space="0" w:color="auto"/>
            <w:bottom w:val="none" w:sz="0" w:space="0" w:color="auto"/>
            <w:right w:val="none" w:sz="0" w:space="0" w:color="auto"/>
          </w:divBdr>
        </w:div>
        <w:div w:id="592251952">
          <w:marLeft w:val="0"/>
          <w:marRight w:val="0"/>
          <w:marTop w:val="0"/>
          <w:marBottom w:val="0"/>
          <w:divBdr>
            <w:top w:val="none" w:sz="0" w:space="0" w:color="auto"/>
            <w:left w:val="none" w:sz="0" w:space="0" w:color="auto"/>
            <w:bottom w:val="none" w:sz="0" w:space="0" w:color="auto"/>
            <w:right w:val="none" w:sz="0" w:space="0" w:color="auto"/>
          </w:divBdr>
        </w:div>
        <w:div w:id="111172284">
          <w:marLeft w:val="0"/>
          <w:marRight w:val="0"/>
          <w:marTop w:val="0"/>
          <w:marBottom w:val="0"/>
          <w:divBdr>
            <w:top w:val="none" w:sz="0" w:space="0" w:color="auto"/>
            <w:left w:val="none" w:sz="0" w:space="0" w:color="auto"/>
            <w:bottom w:val="none" w:sz="0" w:space="0" w:color="auto"/>
            <w:right w:val="none" w:sz="0" w:space="0" w:color="auto"/>
          </w:divBdr>
        </w:div>
        <w:div w:id="1927299980">
          <w:marLeft w:val="0"/>
          <w:marRight w:val="0"/>
          <w:marTop w:val="0"/>
          <w:marBottom w:val="0"/>
          <w:divBdr>
            <w:top w:val="none" w:sz="0" w:space="0" w:color="auto"/>
            <w:left w:val="none" w:sz="0" w:space="0" w:color="auto"/>
            <w:bottom w:val="none" w:sz="0" w:space="0" w:color="auto"/>
            <w:right w:val="none" w:sz="0" w:space="0" w:color="auto"/>
          </w:divBdr>
        </w:div>
        <w:div w:id="1783453517">
          <w:marLeft w:val="0"/>
          <w:marRight w:val="0"/>
          <w:marTop w:val="0"/>
          <w:marBottom w:val="0"/>
          <w:divBdr>
            <w:top w:val="none" w:sz="0" w:space="0" w:color="auto"/>
            <w:left w:val="none" w:sz="0" w:space="0" w:color="auto"/>
            <w:bottom w:val="none" w:sz="0" w:space="0" w:color="auto"/>
            <w:right w:val="none" w:sz="0" w:space="0" w:color="auto"/>
          </w:divBdr>
        </w:div>
        <w:div w:id="1335183122">
          <w:marLeft w:val="0"/>
          <w:marRight w:val="0"/>
          <w:marTop w:val="0"/>
          <w:marBottom w:val="0"/>
          <w:divBdr>
            <w:top w:val="none" w:sz="0" w:space="0" w:color="auto"/>
            <w:left w:val="none" w:sz="0" w:space="0" w:color="auto"/>
            <w:bottom w:val="none" w:sz="0" w:space="0" w:color="auto"/>
            <w:right w:val="none" w:sz="0" w:space="0" w:color="auto"/>
          </w:divBdr>
        </w:div>
        <w:div w:id="453597566">
          <w:marLeft w:val="0"/>
          <w:marRight w:val="0"/>
          <w:marTop w:val="0"/>
          <w:marBottom w:val="0"/>
          <w:divBdr>
            <w:top w:val="none" w:sz="0" w:space="0" w:color="auto"/>
            <w:left w:val="none" w:sz="0" w:space="0" w:color="auto"/>
            <w:bottom w:val="none" w:sz="0" w:space="0" w:color="auto"/>
            <w:right w:val="none" w:sz="0" w:space="0" w:color="auto"/>
          </w:divBdr>
        </w:div>
        <w:div w:id="1786070865">
          <w:marLeft w:val="0"/>
          <w:marRight w:val="0"/>
          <w:marTop w:val="0"/>
          <w:marBottom w:val="0"/>
          <w:divBdr>
            <w:top w:val="none" w:sz="0" w:space="0" w:color="auto"/>
            <w:left w:val="none" w:sz="0" w:space="0" w:color="auto"/>
            <w:bottom w:val="none" w:sz="0" w:space="0" w:color="auto"/>
            <w:right w:val="none" w:sz="0" w:space="0" w:color="auto"/>
          </w:divBdr>
        </w:div>
        <w:div w:id="298919637">
          <w:marLeft w:val="0"/>
          <w:marRight w:val="0"/>
          <w:marTop w:val="0"/>
          <w:marBottom w:val="0"/>
          <w:divBdr>
            <w:top w:val="none" w:sz="0" w:space="0" w:color="auto"/>
            <w:left w:val="none" w:sz="0" w:space="0" w:color="auto"/>
            <w:bottom w:val="none" w:sz="0" w:space="0" w:color="auto"/>
            <w:right w:val="none" w:sz="0" w:space="0" w:color="auto"/>
          </w:divBdr>
        </w:div>
        <w:div w:id="1438672228">
          <w:marLeft w:val="0"/>
          <w:marRight w:val="0"/>
          <w:marTop w:val="0"/>
          <w:marBottom w:val="0"/>
          <w:divBdr>
            <w:top w:val="none" w:sz="0" w:space="0" w:color="auto"/>
            <w:left w:val="none" w:sz="0" w:space="0" w:color="auto"/>
            <w:bottom w:val="none" w:sz="0" w:space="0" w:color="auto"/>
            <w:right w:val="none" w:sz="0" w:space="0" w:color="auto"/>
          </w:divBdr>
        </w:div>
        <w:div w:id="1455783217">
          <w:marLeft w:val="0"/>
          <w:marRight w:val="0"/>
          <w:marTop w:val="0"/>
          <w:marBottom w:val="0"/>
          <w:divBdr>
            <w:top w:val="none" w:sz="0" w:space="0" w:color="auto"/>
            <w:left w:val="none" w:sz="0" w:space="0" w:color="auto"/>
            <w:bottom w:val="none" w:sz="0" w:space="0" w:color="auto"/>
            <w:right w:val="none" w:sz="0" w:space="0" w:color="auto"/>
          </w:divBdr>
        </w:div>
        <w:div w:id="1650743997">
          <w:marLeft w:val="0"/>
          <w:marRight w:val="0"/>
          <w:marTop w:val="0"/>
          <w:marBottom w:val="0"/>
          <w:divBdr>
            <w:top w:val="none" w:sz="0" w:space="0" w:color="auto"/>
            <w:left w:val="none" w:sz="0" w:space="0" w:color="auto"/>
            <w:bottom w:val="none" w:sz="0" w:space="0" w:color="auto"/>
            <w:right w:val="none" w:sz="0" w:space="0" w:color="auto"/>
          </w:divBdr>
        </w:div>
        <w:div w:id="973565186">
          <w:marLeft w:val="0"/>
          <w:marRight w:val="0"/>
          <w:marTop w:val="0"/>
          <w:marBottom w:val="0"/>
          <w:divBdr>
            <w:top w:val="none" w:sz="0" w:space="0" w:color="auto"/>
            <w:left w:val="none" w:sz="0" w:space="0" w:color="auto"/>
            <w:bottom w:val="none" w:sz="0" w:space="0" w:color="auto"/>
            <w:right w:val="none" w:sz="0" w:space="0" w:color="auto"/>
          </w:divBdr>
        </w:div>
      </w:divsChild>
    </w:div>
    <w:div w:id="480073743">
      <w:bodyDiv w:val="1"/>
      <w:marLeft w:val="0"/>
      <w:marRight w:val="0"/>
      <w:marTop w:val="0"/>
      <w:marBottom w:val="0"/>
      <w:divBdr>
        <w:top w:val="none" w:sz="0" w:space="0" w:color="auto"/>
        <w:left w:val="none" w:sz="0" w:space="0" w:color="auto"/>
        <w:bottom w:val="none" w:sz="0" w:space="0" w:color="auto"/>
        <w:right w:val="none" w:sz="0" w:space="0" w:color="auto"/>
      </w:divBdr>
      <w:divsChild>
        <w:div w:id="1919091923">
          <w:marLeft w:val="0"/>
          <w:marRight w:val="0"/>
          <w:marTop w:val="0"/>
          <w:marBottom w:val="0"/>
          <w:divBdr>
            <w:top w:val="none" w:sz="0" w:space="0" w:color="auto"/>
            <w:left w:val="none" w:sz="0" w:space="0" w:color="auto"/>
            <w:bottom w:val="none" w:sz="0" w:space="0" w:color="auto"/>
            <w:right w:val="none" w:sz="0" w:space="0" w:color="auto"/>
          </w:divBdr>
        </w:div>
        <w:div w:id="674650286">
          <w:marLeft w:val="0"/>
          <w:marRight w:val="0"/>
          <w:marTop w:val="0"/>
          <w:marBottom w:val="0"/>
          <w:divBdr>
            <w:top w:val="none" w:sz="0" w:space="0" w:color="auto"/>
            <w:left w:val="none" w:sz="0" w:space="0" w:color="auto"/>
            <w:bottom w:val="none" w:sz="0" w:space="0" w:color="auto"/>
            <w:right w:val="none" w:sz="0" w:space="0" w:color="auto"/>
          </w:divBdr>
        </w:div>
        <w:div w:id="488788613">
          <w:marLeft w:val="0"/>
          <w:marRight w:val="0"/>
          <w:marTop w:val="0"/>
          <w:marBottom w:val="0"/>
          <w:divBdr>
            <w:top w:val="none" w:sz="0" w:space="0" w:color="auto"/>
            <w:left w:val="none" w:sz="0" w:space="0" w:color="auto"/>
            <w:bottom w:val="none" w:sz="0" w:space="0" w:color="auto"/>
            <w:right w:val="none" w:sz="0" w:space="0" w:color="auto"/>
          </w:divBdr>
        </w:div>
        <w:div w:id="1249853619">
          <w:marLeft w:val="0"/>
          <w:marRight w:val="0"/>
          <w:marTop w:val="0"/>
          <w:marBottom w:val="0"/>
          <w:divBdr>
            <w:top w:val="none" w:sz="0" w:space="0" w:color="auto"/>
            <w:left w:val="none" w:sz="0" w:space="0" w:color="auto"/>
            <w:bottom w:val="none" w:sz="0" w:space="0" w:color="auto"/>
            <w:right w:val="none" w:sz="0" w:space="0" w:color="auto"/>
          </w:divBdr>
        </w:div>
        <w:div w:id="722025723">
          <w:marLeft w:val="0"/>
          <w:marRight w:val="0"/>
          <w:marTop w:val="0"/>
          <w:marBottom w:val="0"/>
          <w:divBdr>
            <w:top w:val="none" w:sz="0" w:space="0" w:color="auto"/>
            <w:left w:val="none" w:sz="0" w:space="0" w:color="auto"/>
            <w:bottom w:val="none" w:sz="0" w:space="0" w:color="auto"/>
            <w:right w:val="none" w:sz="0" w:space="0" w:color="auto"/>
          </w:divBdr>
        </w:div>
        <w:div w:id="256913779">
          <w:marLeft w:val="0"/>
          <w:marRight w:val="0"/>
          <w:marTop w:val="0"/>
          <w:marBottom w:val="0"/>
          <w:divBdr>
            <w:top w:val="none" w:sz="0" w:space="0" w:color="auto"/>
            <w:left w:val="none" w:sz="0" w:space="0" w:color="auto"/>
            <w:bottom w:val="none" w:sz="0" w:space="0" w:color="auto"/>
            <w:right w:val="none" w:sz="0" w:space="0" w:color="auto"/>
          </w:divBdr>
        </w:div>
        <w:div w:id="417944375">
          <w:marLeft w:val="0"/>
          <w:marRight w:val="0"/>
          <w:marTop w:val="0"/>
          <w:marBottom w:val="0"/>
          <w:divBdr>
            <w:top w:val="none" w:sz="0" w:space="0" w:color="auto"/>
            <w:left w:val="none" w:sz="0" w:space="0" w:color="auto"/>
            <w:bottom w:val="none" w:sz="0" w:space="0" w:color="auto"/>
            <w:right w:val="none" w:sz="0" w:space="0" w:color="auto"/>
          </w:divBdr>
        </w:div>
        <w:div w:id="194585303">
          <w:marLeft w:val="0"/>
          <w:marRight w:val="0"/>
          <w:marTop w:val="0"/>
          <w:marBottom w:val="0"/>
          <w:divBdr>
            <w:top w:val="none" w:sz="0" w:space="0" w:color="auto"/>
            <w:left w:val="none" w:sz="0" w:space="0" w:color="auto"/>
            <w:bottom w:val="none" w:sz="0" w:space="0" w:color="auto"/>
            <w:right w:val="none" w:sz="0" w:space="0" w:color="auto"/>
          </w:divBdr>
        </w:div>
        <w:div w:id="736129364">
          <w:marLeft w:val="0"/>
          <w:marRight w:val="0"/>
          <w:marTop w:val="0"/>
          <w:marBottom w:val="0"/>
          <w:divBdr>
            <w:top w:val="none" w:sz="0" w:space="0" w:color="auto"/>
            <w:left w:val="none" w:sz="0" w:space="0" w:color="auto"/>
            <w:bottom w:val="none" w:sz="0" w:space="0" w:color="auto"/>
            <w:right w:val="none" w:sz="0" w:space="0" w:color="auto"/>
          </w:divBdr>
        </w:div>
        <w:div w:id="1071581578">
          <w:marLeft w:val="0"/>
          <w:marRight w:val="0"/>
          <w:marTop w:val="0"/>
          <w:marBottom w:val="0"/>
          <w:divBdr>
            <w:top w:val="none" w:sz="0" w:space="0" w:color="auto"/>
            <w:left w:val="none" w:sz="0" w:space="0" w:color="auto"/>
            <w:bottom w:val="none" w:sz="0" w:space="0" w:color="auto"/>
            <w:right w:val="none" w:sz="0" w:space="0" w:color="auto"/>
          </w:divBdr>
        </w:div>
        <w:div w:id="2011902326">
          <w:marLeft w:val="0"/>
          <w:marRight w:val="0"/>
          <w:marTop w:val="0"/>
          <w:marBottom w:val="0"/>
          <w:divBdr>
            <w:top w:val="none" w:sz="0" w:space="0" w:color="auto"/>
            <w:left w:val="none" w:sz="0" w:space="0" w:color="auto"/>
            <w:bottom w:val="none" w:sz="0" w:space="0" w:color="auto"/>
            <w:right w:val="none" w:sz="0" w:space="0" w:color="auto"/>
          </w:divBdr>
        </w:div>
        <w:div w:id="410080700">
          <w:marLeft w:val="0"/>
          <w:marRight w:val="0"/>
          <w:marTop w:val="0"/>
          <w:marBottom w:val="0"/>
          <w:divBdr>
            <w:top w:val="none" w:sz="0" w:space="0" w:color="auto"/>
            <w:left w:val="none" w:sz="0" w:space="0" w:color="auto"/>
            <w:bottom w:val="none" w:sz="0" w:space="0" w:color="auto"/>
            <w:right w:val="none" w:sz="0" w:space="0" w:color="auto"/>
          </w:divBdr>
        </w:div>
        <w:div w:id="735707434">
          <w:marLeft w:val="0"/>
          <w:marRight w:val="0"/>
          <w:marTop w:val="0"/>
          <w:marBottom w:val="0"/>
          <w:divBdr>
            <w:top w:val="none" w:sz="0" w:space="0" w:color="auto"/>
            <w:left w:val="none" w:sz="0" w:space="0" w:color="auto"/>
            <w:bottom w:val="none" w:sz="0" w:space="0" w:color="auto"/>
            <w:right w:val="none" w:sz="0" w:space="0" w:color="auto"/>
          </w:divBdr>
        </w:div>
        <w:div w:id="736052688">
          <w:marLeft w:val="0"/>
          <w:marRight w:val="0"/>
          <w:marTop w:val="0"/>
          <w:marBottom w:val="0"/>
          <w:divBdr>
            <w:top w:val="none" w:sz="0" w:space="0" w:color="auto"/>
            <w:left w:val="none" w:sz="0" w:space="0" w:color="auto"/>
            <w:bottom w:val="none" w:sz="0" w:space="0" w:color="auto"/>
            <w:right w:val="none" w:sz="0" w:space="0" w:color="auto"/>
          </w:divBdr>
        </w:div>
        <w:div w:id="1541477741">
          <w:marLeft w:val="0"/>
          <w:marRight w:val="0"/>
          <w:marTop w:val="0"/>
          <w:marBottom w:val="0"/>
          <w:divBdr>
            <w:top w:val="none" w:sz="0" w:space="0" w:color="auto"/>
            <w:left w:val="none" w:sz="0" w:space="0" w:color="auto"/>
            <w:bottom w:val="none" w:sz="0" w:space="0" w:color="auto"/>
            <w:right w:val="none" w:sz="0" w:space="0" w:color="auto"/>
          </w:divBdr>
        </w:div>
        <w:div w:id="16466934">
          <w:marLeft w:val="0"/>
          <w:marRight w:val="0"/>
          <w:marTop w:val="0"/>
          <w:marBottom w:val="0"/>
          <w:divBdr>
            <w:top w:val="none" w:sz="0" w:space="0" w:color="auto"/>
            <w:left w:val="none" w:sz="0" w:space="0" w:color="auto"/>
            <w:bottom w:val="none" w:sz="0" w:space="0" w:color="auto"/>
            <w:right w:val="none" w:sz="0" w:space="0" w:color="auto"/>
          </w:divBdr>
        </w:div>
        <w:div w:id="1272739532">
          <w:marLeft w:val="0"/>
          <w:marRight w:val="0"/>
          <w:marTop w:val="0"/>
          <w:marBottom w:val="0"/>
          <w:divBdr>
            <w:top w:val="none" w:sz="0" w:space="0" w:color="auto"/>
            <w:left w:val="none" w:sz="0" w:space="0" w:color="auto"/>
            <w:bottom w:val="none" w:sz="0" w:space="0" w:color="auto"/>
            <w:right w:val="none" w:sz="0" w:space="0" w:color="auto"/>
          </w:divBdr>
        </w:div>
        <w:div w:id="272594400">
          <w:marLeft w:val="0"/>
          <w:marRight w:val="0"/>
          <w:marTop w:val="0"/>
          <w:marBottom w:val="0"/>
          <w:divBdr>
            <w:top w:val="none" w:sz="0" w:space="0" w:color="auto"/>
            <w:left w:val="none" w:sz="0" w:space="0" w:color="auto"/>
            <w:bottom w:val="none" w:sz="0" w:space="0" w:color="auto"/>
            <w:right w:val="none" w:sz="0" w:space="0" w:color="auto"/>
          </w:divBdr>
        </w:div>
        <w:div w:id="810366610">
          <w:marLeft w:val="0"/>
          <w:marRight w:val="0"/>
          <w:marTop w:val="0"/>
          <w:marBottom w:val="0"/>
          <w:divBdr>
            <w:top w:val="none" w:sz="0" w:space="0" w:color="auto"/>
            <w:left w:val="none" w:sz="0" w:space="0" w:color="auto"/>
            <w:bottom w:val="none" w:sz="0" w:space="0" w:color="auto"/>
            <w:right w:val="none" w:sz="0" w:space="0" w:color="auto"/>
          </w:divBdr>
        </w:div>
        <w:div w:id="692920397">
          <w:marLeft w:val="0"/>
          <w:marRight w:val="0"/>
          <w:marTop w:val="0"/>
          <w:marBottom w:val="0"/>
          <w:divBdr>
            <w:top w:val="none" w:sz="0" w:space="0" w:color="auto"/>
            <w:left w:val="none" w:sz="0" w:space="0" w:color="auto"/>
            <w:bottom w:val="none" w:sz="0" w:space="0" w:color="auto"/>
            <w:right w:val="none" w:sz="0" w:space="0" w:color="auto"/>
          </w:divBdr>
        </w:div>
        <w:div w:id="971252151">
          <w:marLeft w:val="0"/>
          <w:marRight w:val="0"/>
          <w:marTop w:val="0"/>
          <w:marBottom w:val="0"/>
          <w:divBdr>
            <w:top w:val="none" w:sz="0" w:space="0" w:color="auto"/>
            <w:left w:val="none" w:sz="0" w:space="0" w:color="auto"/>
            <w:bottom w:val="none" w:sz="0" w:space="0" w:color="auto"/>
            <w:right w:val="none" w:sz="0" w:space="0" w:color="auto"/>
          </w:divBdr>
        </w:div>
        <w:div w:id="2112309976">
          <w:marLeft w:val="0"/>
          <w:marRight w:val="0"/>
          <w:marTop w:val="0"/>
          <w:marBottom w:val="0"/>
          <w:divBdr>
            <w:top w:val="none" w:sz="0" w:space="0" w:color="auto"/>
            <w:left w:val="none" w:sz="0" w:space="0" w:color="auto"/>
            <w:bottom w:val="none" w:sz="0" w:space="0" w:color="auto"/>
            <w:right w:val="none" w:sz="0" w:space="0" w:color="auto"/>
          </w:divBdr>
        </w:div>
        <w:div w:id="1801076010">
          <w:marLeft w:val="0"/>
          <w:marRight w:val="0"/>
          <w:marTop w:val="0"/>
          <w:marBottom w:val="0"/>
          <w:divBdr>
            <w:top w:val="none" w:sz="0" w:space="0" w:color="auto"/>
            <w:left w:val="none" w:sz="0" w:space="0" w:color="auto"/>
            <w:bottom w:val="none" w:sz="0" w:space="0" w:color="auto"/>
            <w:right w:val="none" w:sz="0" w:space="0" w:color="auto"/>
          </w:divBdr>
        </w:div>
        <w:div w:id="408502017">
          <w:marLeft w:val="0"/>
          <w:marRight w:val="0"/>
          <w:marTop w:val="0"/>
          <w:marBottom w:val="0"/>
          <w:divBdr>
            <w:top w:val="none" w:sz="0" w:space="0" w:color="auto"/>
            <w:left w:val="none" w:sz="0" w:space="0" w:color="auto"/>
            <w:bottom w:val="none" w:sz="0" w:space="0" w:color="auto"/>
            <w:right w:val="none" w:sz="0" w:space="0" w:color="auto"/>
          </w:divBdr>
        </w:div>
        <w:div w:id="409499634">
          <w:marLeft w:val="0"/>
          <w:marRight w:val="0"/>
          <w:marTop w:val="0"/>
          <w:marBottom w:val="0"/>
          <w:divBdr>
            <w:top w:val="none" w:sz="0" w:space="0" w:color="auto"/>
            <w:left w:val="none" w:sz="0" w:space="0" w:color="auto"/>
            <w:bottom w:val="none" w:sz="0" w:space="0" w:color="auto"/>
            <w:right w:val="none" w:sz="0" w:space="0" w:color="auto"/>
          </w:divBdr>
        </w:div>
        <w:div w:id="688214154">
          <w:marLeft w:val="0"/>
          <w:marRight w:val="0"/>
          <w:marTop w:val="0"/>
          <w:marBottom w:val="0"/>
          <w:divBdr>
            <w:top w:val="none" w:sz="0" w:space="0" w:color="auto"/>
            <w:left w:val="none" w:sz="0" w:space="0" w:color="auto"/>
            <w:bottom w:val="none" w:sz="0" w:space="0" w:color="auto"/>
            <w:right w:val="none" w:sz="0" w:space="0" w:color="auto"/>
          </w:divBdr>
        </w:div>
        <w:div w:id="1738896957">
          <w:marLeft w:val="0"/>
          <w:marRight w:val="0"/>
          <w:marTop w:val="0"/>
          <w:marBottom w:val="0"/>
          <w:divBdr>
            <w:top w:val="none" w:sz="0" w:space="0" w:color="auto"/>
            <w:left w:val="none" w:sz="0" w:space="0" w:color="auto"/>
            <w:bottom w:val="none" w:sz="0" w:space="0" w:color="auto"/>
            <w:right w:val="none" w:sz="0" w:space="0" w:color="auto"/>
          </w:divBdr>
        </w:div>
        <w:div w:id="594679024">
          <w:marLeft w:val="0"/>
          <w:marRight w:val="0"/>
          <w:marTop w:val="0"/>
          <w:marBottom w:val="0"/>
          <w:divBdr>
            <w:top w:val="none" w:sz="0" w:space="0" w:color="auto"/>
            <w:left w:val="none" w:sz="0" w:space="0" w:color="auto"/>
            <w:bottom w:val="none" w:sz="0" w:space="0" w:color="auto"/>
            <w:right w:val="none" w:sz="0" w:space="0" w:color="auto"/>
          </w:divBdr>
        </w:div>
        <w:div w:id="966397389">
          <w:marLeft w:val="0"/>
          <w:marRight w:val="0"/>
          <w:marTop w:val="0"/>
          <w:marBottom w:val="0"/>
          <w:divBdr>
            <w:top w:val="none" w:sz="0" w:space="0" w:color="auto"/>
            <w:left w:val="none" w:sz="0" w:space="0" w:color="auto"/>
            <w:bottom w:val="none" w:sz="0" w:space="0" w:color="auto"/>
            <w:right w:val="none" w:sz="0" w:space="0" w:color="auto"/>
          </w:divBdr>
        </w:div>
        <w:div w:id="1551962596">
          <w:marLeft w:val="0"/>
          <w:marRight w:val="0"/>
          <w:marTop w:val="0"/>
          <w:marBottom w:val="0"/>
          <w:divBdr>
            <w:top w:val="none" w:sz="0" w:space="0" w:color="auto"/>
            <w:left w:val="none" w:sz="0" w:space="0" w:color="auto"/>
            <w:bottom w:val="none" w:sz="0" w:space="0" w:color="auto"/>
            <w:right w:val="none" w:sz="0" w:space="0" w:color="auto"/>
          </w:divBdr>
        </w:div>
        <w:div w:id="1504392288">
          <w:marLeft w:val="0"/>
          <w:marRight w:val="0"/>
          <w:marTop w:val="0"/>
          <w:marBottom w:val="0"/>
          <w:divBdr>
            <w:top w:val="none" w:sz="0" w:space="0" w:color="auto"/>
            <w:left w:val="none" w:sz="0" w:space="0" w:color="auto"/>
            <w:bottom w:val="none" w:sz="0" w:space="0" w:color="auto"/>
            <w:right w:val="none" w:sz="0" w:space="0" w:color="auto"/>
          </w:divBdr>
        </w:div>
        <w:div w:id="1760521803">
          <w:marLeft w:val="0"/>
          <w:marRight w:val="0"/>
          <w:marTop w:val="0"/>
          <w:marBottom w:val="0"/>
          <w:divBdr>
            <w:top w:val="none" w:sz="0" w:space="0" w:color="auto"/>
            <w:left w:val="none" w:sz="0" w:space="0" w:color="auto"/>
            <w:bottom w:val="none" w:sz="0" w:space="0" w:color="auto"/>
            <w:right w:val="none" w:sz="0" w:space="0" w:color="auto"/>
          </w:divBdr>
        </w:div>
        <w:div w:id="1264650507">
          <w:marLeft w:val="0"/>
          <w:marRight w:val="0"/>
          <w:marTop w:val="0"/>
          <w:marBottom w:val="0"/>
          <w:divBdr>
            <w:top w:val="none" w:sz="0" w:space="0" w:color="auto"/>
            <w:left w:val="none" w:sz="0" w:space="0" w:color="auto"/>
            <w:bottom w:val="none" w:sz="0" w:space="0" w:color="auto"/>
            <w:right w:val="none" w:sz="0" w:space="0" w:color="auto"/>
          </w:divBdr>
        </w:div>
        <w:div w:id="1836022731">
          <w:marLeft w:val="0"/>
          <w:marRight w:val="0"/>
          <w:marTop w:val="0"/>
          <w:marBottom w:val="0"/>
          <w:divBdr>
            <w:top w:val="none" w:sz="0" w:space="0" w:color="auto"/>
            <w:left w:val="none" w:sz="0" w:space="0" w:color="auto"/>
            <w:bottom w:val="none" w:sz="0" w:space="0" w:color="auto"/>
            <w:right w:val="none" w:sz="0" w:space="0" w:color="auto"/>
          </w:divBdr>
        </w:div>
        <w:div w:id="935287425">
          <w:marLeft w:val="0"/>
          <w:marRight w:val="0"/>
          <w:marTop w:val="0"/>
          <w:marBottom w:val="0"/>
          <w:divBdr>
            <w:top w:val="none" w:sz="0" w:space="0" w:color="auto"/>
            <w:left w:val="none" w:sz="0" w:space="0" w:color="auto"/>
            <w:bottom w:val="none" w:sz="0" w:space="0" w:color="auto"/>
            <w:right w:val="none" w:sz="0" w:space="0" w:color="auto"/>
          </w:divBdr>
        </w:div>
        <w:div w:id="519972212">
          <w:marLeft w:val="0"/>
          <w:marRight w:val="0"/>
          <w:marTop w:val="0"/>
          <w:marBottom w:val="0"/>
          <w:divBdr>
            <w:top w:val="none" w:sz="0" w:space="0" w:color="auto"/>
            <w:left w:val="none" w:sz="0" w:space="0" w:color="auto"/>
            <w:bottom w:val="none" w:sz="0" w:space="0" w:color="auto"/>
            <w:right w:val="none" w:sz="0" w:space="0" w:color="auto"/>
          </w:divBdr>
        </w:div>
        <w:div w:id="1930196226">
          <w:marLeft w:val="0"/>
          <w:marRight w:val="0"/>
          <w:marTop w:val="0"/>
          <w:marBottom w:val="0"/>
          <w:divBdr>
            <w:top w:val="none" w:sz="0" w:space="0" w:color="auto"/>
            <w:left w:val="none" w:sz="0" w:space="0" w:color="auto"/>
            <w:bottom w:val="none" w:sz="0" w:space="0" w:color="auto"/>
            <w:right w:val="none" w:sz="0" w:space="0" w:color="auto"/>
          </w:divBdr>
        </w:div>
        <w:div w:id="1853957842">
          <w:marLeft w:val="0"/>
          <w:marRight w:val="0"/>
          <w:marTop w:val="0"/>
          <w:marBottom w:val="0"/>
          <w:divBdr>
            <w:top w:val="none" w:sz="0" w:space="0" w:color="auto"/>
            <w:left w:val="none" w:sz="0" w:space="0" w:color="auto"/>
            <w:bottom w:val="none" w:sz="0" w:space="0" w:color="auto"/>
            <w:right w:val="none" w:sz="0" w:space="0" w:color="auto"/>
          </w:divBdr>
        </w:div>
        <w:div w:id="1719164405">
          <w:marLeft w:val="0"/>
          <w:marRight w:val="0"/>
          <w:marTop w:val="0"/>
          <w:marBottom w:val="0"/>
          <w:divBdr>
            <w:top w:val="none" w:sz="0" w:space="0" w:color="auto"/>
            <w:left w:val="none" w:sz="0" w:space="0" w:color="auto"/>
            <w:bottom w:val="none" w:sz="0" w:space="0" w:color="auto"/>
            <w:right w:val="none" w:sz="0" w:space="0" w:color="auto"/>
          </w:divBdr>
        </w:div>
        <w:div w:id="809370831">
          <w:marLeft w:val="0"/>
          <w:marRight w:val="0"/>
          <w:marTop w:val="0"/>
          <w:marBottom w:val="0"/>
          <w:divBdr>
            <w:top w:val="none" w:sz="0" w:space="0" w:color="auto"/>
            <w:left w:val="none" w:sz="0" w:space="0" w:color="auto"/>
            <w:bottom w:val="none" w:sz="0" w:space="0" w:color="auto"/>
            <w:right w:val="none" w:sz="0" w:space="0" w:color="auto"/>
          </w:divBdr>
        </w:div>
        <w:div w:id="1965382980">
          <w:marLeft w:val="0"/>
          <w:marRight w:val="0"/>
          <w:marTop w:val="0"/>
          <w:marBottom w:val="0"/>
          <w:divBdr>
            <w:top w:val="none" w:sz="0" w:space="0" w:color="auto"/>
            <w:left w:val="none" w:sz="0" w:space="0" w:color="auto"/>
            <w:bottom w:val="none" w:sz="0" w:space="0" w:color="auto"/>
            <w:right w:val="none" w:sz="0" w:space="0" w:color="auto"/>
          </w:divBdr>
        </w:div>
        <w:div w:id="698430364">
          <w:marLeft w:val="0"/>
          <w:marRight w:val="0"/>
          <w:marTop w:val="0"/>
          <w:marBottom w:val="0"/>
          <w:divBdr>
            <w:top w:val="none" w:sz="0" w:space="0" w:color="auto"/>
            <w:left w:val="none" w:sz="0" w:space="0" w:color="auto"/>
            <w:bottom w:val="none" w:sz="0" w:space="0" w:color="auto"/>
            <w:right w:val="none" w:sz="0" w:space="0" w:color="auto"/>
          </w:divBdr>
        </w:div>
        <w:div w:id="68775778">
          <w:marLeft w:val="0"/>
          <w:marRight w:val="0"/>
          <w:marTop w:val="0"/>
          <w:marBottom w:val="0"/>
          <w:divBdr>
            <w:top w:val="none" w:sz="0" w:space="0" w:color="auto"/>
            <w:left w:val="none" w:sz="0" w:space="0" w:color="auto"/>
            <w:bottom w:val="none" w:sz="0" w:space="0" w:color="auto"/>
            <w:right w:val="none" w:sz="0" w:space="0" w:color="auto"/>
          </w:divBdr>
        </w:div>
        <w:div w:id="701172049">
          <w:marLeft w:val="0"/>
          <w:marRight w:val="0"/>
          <w:marTop w:val="0"/>
          <w:marBottom w:val="0"/>
          <w:divBdr>
            <w:top w:val="none" w:sz="0" w:space="0" w:color="auto"/>
            <w:left w:val="none" w:sz="0" w:space="0" w:color="auto"/>
            <w:bottom w:val="none" w:sz="0" w:space="0" w:color="auto"/>
            <w:right w:val="none" w:sz="0" w:space="0" w:color="auto"/>
          </w:divBdr>
        </w:div>
        <w:div w:id="1814251586">
          <w:marLeft w:val="0"/>
          <w:marRight w:val="0"/>
          <w:marTop w:val="0"/>
          <w:marBottom w:val="0"/>
          <w:divBdr>
            <w:top w:val="none" w:sz="0" w:space="0" w:color="auto"/>
            <w:left w:val="none" w:sz="0" w:space="0" w:color="auto"/>
            <w:bottom w:val="none" w:sz="0" w:space="0" w:color="auto"/>
            <w:right w:val="none" w:sz="0" w:space="0" w:color="auto"/>
          </w:divBdr>
        </w:div>
        <w:div w:id="518468264">
          <w:marLeft w:val="0"/>
          <w:marRight w:val="0"/>
          <w:marTop w:val="0"/>
          <w:marBottom w:val="0"/>
          <w:divBdr>
            <w:top w:val="none" w:sz="0" w:space="0" w:color="auto"/>
            <w:left w:val="none" w:sz="0" w:space="0" w:color="auto"/>
            <w:bottom w:val="none" w:sz="0" w:space="0" w:color="auto"/>
            <w:right w:val="none" w:sz="0" w:space="0" w:color="auto"/>
          </w:divBdr>
        </w:div>
        <w:div w:id="1944414350">
          <w:marLeft w:val="0"/>
          <w:marRight w:val="0"/>
          <w:marTop w:val="0"/>
          <w:marBottom w:val="0"/>
          <w:divBdr>
            <w:top w:val="none" w:sz="0" w:space="0" w:color="auto"/>
            <w:left w:val="none" w:sz="0" w:space="0" w:color="auto"/>
            <w:bottom w:val="none" w:sz="0" w:space="0" w:color="auto"/>
            <w:right w:val="none" w:sz="0" w:space="0" w:color="auto"/>
          </w:divBdr>
        </w:div>
        <w:div w:id="942111494">
          <w:marLeft w:val="0"/>
          <w:marRight w:val="0"/>
          <w:marTop w:val="0"/>
          <w:marBottom w:val="0"/>
          <w:divBdr>
            <w:top w:val="none" w:sz="0" w:space="0" w:color="auto"/>
            <w:left w:val="none" w:sz="0" w:space="0" w:color="auto"/>
            <w:bottom w:val="none" w:sz="0" w:space="0" w:color="auto"/>
            <w:right w:val="none" w:sz="0" w:space="0" w:color="auto"/>
          </w:divBdr>
        </w:div>
        <w:div w:id="820927216">
          <w:marLeft w:val="0"/>
          <w:marRight w:val="0"/>
          <w:marTop w:val="0"/>
          <w:marBottom w:val="0"/>
          <w:divBdr>
            <w:top w:val="none" w:sz="0" w:space="0" w:color="auto"/>
            <w:left w:val="none" w:sz="0" w:space="0" w:color="auto"/>
            <w:bottom w:val="none" w:sz="0" w:space="0" w:color="auto"/>
            <w:right w:val="none" w:sz="0" w:space="0" w:color="auto"/>
          </w:divBdr>
        </w:div>
        <w:div w:id="1290358827">
          <w:marLeft w:val="0"/>
          <w:marRight w:val="0"/>
          <w:marTop w:val="0"/>
          <w:marBottom w:val="0"/>
          <w:divBdr>
            <w:top w:val="none" w:sz="0" w:space="0" w:color="auto"/>
            <w:left w:val="none" w:sz="0" w:space="0" w:color="auto"/>
            <w:bottom w:val="none" w:sz="0" w:space="0" w:color="auto"/>
            <w:right w:val="none" w:sz="0" w:space="0" w:color="auto"/>
          </w:divBdr>
        </w:div>
        <w:div w:id="601645537">
          <w:marLeft w:val="0"/>
          <w:marRight w:val="0"/>
          <w:marTop w:val="0"/>
          <w:marBottom w:val="0"/>
          <w:divBdr>
            <w:top w:val="none" w:sz="0" w:space="0" w:color="auto"/>
            <w:left w:val="none" w:sz="0" w:space="0" w:color="auto"/>
            <w:bottom w:val="none" w:sz="0" w:space="0" w:color="auto"/>
            <w:right w:val="none" w:sz="0" w:space="0" w:color="auto"/>
          </w:divBdr>
        </w:div>
        <w:div w:id="156046033">
          <w:marLeft w:val="0"/>
          <w:marRight w:val="0"/>
          <w:marTop w:val="0"/>
          <w:marBottom w:val="0"/>
          <w:divBdr>
            <w:top w:val="none" w:sz="0" w:space="0" w:color="auto"/>
            <w:left w:val="none" w:sz="0" w:space="0" w:color="auto"/>
            <w:bottom w:val="none" w:sz="0" w:space="0" w:color="auto"/>
            <w:right w:val="none" w:sz="0" w:space="0" w:color="auto"/>
          </w:divBdr>
        </w:div>
        <w:div w:id="1694107294">
          <w:marLeft w:val="0"/>
          <w:marRight w:val="0"/>
          <w:marTop w:val="0"/>
          <w:marBottom w:val="0"/>
          <w:divBdr>
            <w:top w:val="none" w:sz="0" w:space="0" w:color="auto"/>
            <w:left w:val="none" w:sz="0" w:space="0" w:color="auto"/>
            <w:bottom w:val="none" w:sz="0" w:space="0" w:color="auto"/>
            <w:right w:val="none" w:sz="0" w:space="0" w:color="auto"/>
          </w:divBdr>
        </w:div>
        <w:div w:id="1440905522">
          <w:marLeft w:val="0"/>
          <w:marRight w:val="0"/>
          <w:marTop w:val="0"/>
          <w:marBottom w:val="0"/>
          <w:divBdr>
            <w:top w:val="none" w:sz="0" w:space="0" w:color="auto"/>
            <w:left w:val="none" w:sz="0" w:space="0" w:color="auto"/>
            <w:bottom w:val="none" w:sz="0" w:space="0" w:color="auto"/>
            <w:right w:val="none" w:sz="0" w:space="0" w:color="auto"/>
          </w:divBdr>
        </w:div>
        <w:div w:id="376315630">
          <w:marLeft w:val="0"/>
          <w:marRight w:val="0"/>
          <w:marTop w:val="0"/>
          <w:marBottom w:val="0"/>
          <w:divBdr>
            <w:top w:val="none" w:sz="0" w:space="0" w:color="auto"/>
            <w:left w:val="none" w:sz="0" w:space="0" w:color="auto"/>
            <w:bottom w:val="none" w:sz="0" w:space="0" w:color="auto"/>
            <w:right w:val="none" w:sz="0" w:space="0" w:color="auto"/>
          </w:divBdr>
        </w:div>
        <w:div w:id="423696664">
          <w:marLeft w:val="0"/>
          <w:marRight w:val="0"/>
          <w:marTop w:val="0"/>
          <w:marBottom w:val="0"/>
          <w:divBdr>
            <w:top w:val="none" w:sz="0" w:space="0" w:color="auto"/>
            <w:left w:val="none" w:sz="0" w:space="0" w:color="auto"/>
            <w:bottom w:val="none" w:sz="0" w:space="0" w:color="auto"/>
            <w:right w:val="none" w:sz="0" w:space="0" w:color="auto"/>
          </w:divBdr>
        </w:div>
        <w:div w:id="954478483">
          <w:marLeft w:val="0"/>
          <w:marRight w:val="0"/>
          <w:marTop w:val="0"/>
          <w:marBottom w:val="0"/>
          <w:divBdr>
            <w:top w:val="none" w:sz="0" w:space="0" w:color="auto"/>
            <w:left w:val="none" w:sz="0" w:space="0" w:color="auto"/>
            <w:bottom w:val="none" w:sz="0" w:space="0" w:color="auto"/>
            <w:right w:val="none" w:sz="0" w:space="0" w:color="auto"/>
          </w:divBdr>
        </w:div>
        <w:div w:id="1130200517">
          <w:marLeft w:val="0"/>
          <w:marRight w:val="0"/>
          <w:marTop w:val="0"/>
          <w:marBottom w:val="0"/>
          <w:divBdr>
            <w:top w:val="none" w:sz="0" w:space="0" w:color="auto"/>
            <w:left w:val="none" w:sz="0" w:space="0" w:color="auto"/>
            <w:bottom w:val="none" w:sz="0" w:space="0" w:color="auto"/>
            <w:right w:val="none" w:sz="0" w:space="0" w:color="auto"/>
          </w:divBdr>
        </w:div>
        <w:div w:id="297614701">
          <w:marLeft w:val="0"/>
          <w:marRight w:val="0"/>
          <w:marTop w:val="0"/>
          <w:marBottom w:val="0"/>
          <w:divBdr>
            <w:top w:val="none" w:sz="0" w:space="0" w:color="auto"/>
            <w:left w:val="none" w:sz="0" w:space="0" w:color="auto"/>
            <w:bottom w:val="none" w:sz="0" w:space="0" w:color="auto"/>
            <w:right w:val="none" w:sz="0" w:space="0" w:color="auto"/>
          </w:divBdr>
        </w:div>
        <w:div w:id="161163840">
          <w:marLeft w:val="0"/>
          <w:marRight w:val="0"/>
          <w:marTop w:val="0"/>
          <w:marBottom w:val="0"/>
          <w:divBdr>
            <w:top w:val="none" w:sz="0" w:space="0" w:color="auto"/>
            <w:left w:val="none" w:sz="0" w:space="0" w:color="auto"/>
            <w:bottom w:val="none" w:sz="0" w:space="0" w:color="auto"/>
            <w:right w:val="none" w:sz="0" w:space="0" w:color="auto"/>
          </w:divBdr>
        </w:div>
        <w:div w:id="2070615012">
          <w:marLeft w:val="0"/>
          <w:marRight w:val="0"/>
          <w:marTop w:val="0"/>
          <w:marBottom w:val="0"/>
          <w:divBdr>
            <w:top w:val="none" w:sz="0" w:space="0" w:color="auto"/>
            <w:left w:val="none" w:sz="0" w:space="0" w:color="auto"/>
            <w:bottom w:val="none" w:sz="0" w:space="0" w:color="auto"/>
            <w:right w:val="none" w:sz="0" w:space="0" w:color="auto"/>
          </w:divBdr>
        </w:div>
        <w:div w:id="303390807">
          <w:marLeft w:val="0"/>
          <w:marRight w:val="0"/>
          <w:marTop w:val="0"/>
          <w:marBottom w:val="0"/>
          <w:divBdr>
            <w:top w:val="none" w:sz="0" w:space="0" w:color="auto"/>
            <w:left w:val="none" w:sz="0" w:space="0" w:color="auto"/>
            <w:bottom w:val="none" w:sz="0" w:space="0" w:color="auto"/>
            <w:right w:val="none" w:sz="0" w:space="0" w:color="auto"/>
          </w:divBdr>
        </w:div>
        <w:div w:id="56366206">
          <w:marLeft w:val="0"/>
          <w:marRight w:val="0"/>
          <w:marTop w:val="0"/>
          <w:marBottom w:val="0"/>
          <w:divBdr>
            <w:top w:val="none" w:sz="0" w:space="0" w:color="auto"/>
            <w:left w:val="none" w:sz="0" w:space="0" w:color="auto"/>
            <w:bottom w:val="none" w:sz="0" w:space="0" w:color="auto"/>
            <w:right w:val="none" w:sz="0" w:space="0" w:color="auto"/>
          </w:divBdr>
        </w:div>
        <w:div w:id="616260864">
          <w:marLeft w:val="0"/>
          <w:marRight w:val="0"/>
          <w:marTop w:val="0"/>
          <w:marBottom w:val="0"/>
          <w:divBdr>
            <w:top w:val="none" w:sz="0" w:space="0" w:color="auto"/>
            <w:left w:val="none" w:sz="0" w:space="0" w:color="auto"/>
            <w:bottom w:val="none" w:sz="0" w:space="0" w:color="auto"/>
            <w:right w:val="none" w:sz="0" w:space="0" w:color="auto"/>
          </w:divBdr>
        </w:div>
        <w:div w:id="1475950364">
          <w:marLeft w:val="0"/>
          <w:marRight w:val="0"/>
          <w:marTop w:val="0"/>
          <w:marBottom w:val="0"/>
          <w:divBdr>
            <w:top w:val="none" w:sz="0" w:space="0" w:color="auto"/>
            <w:left w:val="none" w:sz="0" w:space="0" w:color="auto"/>
            <w:bottom w:val="none" w:sz="0" w:space="0" w:color="auto"/>
            <w:right w:val="none" w:sz="0" w:space="0" w:color="auto"/>
          </w:divBdr>
        </w:div>
        <w:div w:id="1172137855">
          <w:marLeft w:val="0"/>
          <w:marRight w:val="0"/>
          <w:marTop w:val="0"/>
          <w:marBottom w:val="0"/>
          <w:divBdr>
            <w:top w:val="none" w:sz="0" w:space="0" w:color="auto"/>
            <w:left w:val="none" w:sz="0" w:space="0" w:color="auto"/>
            <w:bottom w:val="none" w:sz="0" w:space="0" w:color="auto"/>
            <w:right w:val="none" w:sz="0" w:space="0" w:color="auto"/>
          </w:divBdr>
        </w:div>
        <w:div w:id="754135846">
          <w:marLeft w:val="0"/>
          <w:marRight w:val="0"/>
          <w:marTop w:val="0"/>
          <w:marBottom w:val="0"/>
          <w:divBdr>
            <w:top w:val="none" w:sz="0" w:space="0" w:color="auto"/>
            <w:left w:val="none" w:sz="0" w:space="0" w:color="auto"/>
            <w:bottom w:val="none" w:sz="0" w:space="0" w:color="auto"/>
            <w:right w:val="none" w:sz="0" w:space="0" w:color="auto"/>
          </w:divBdr>
        </w:div>
        <w:div w:id="1347824910">
          <w:marLeft w:val="0"/>
          <w:marRight w:val="0"/>
          <w:marTop w:val="0"/>
          <w:marBottom w:val="0"/>
          <w:divBdr>
            <w:top w:val="none" w:sz="0" w:space="0" w:color="auto"/>
            <w:left w:val="none" w:sz="0" w:space="0" w:color="auto"/>
            <w:bottom w:val="none" w:sz="0" w:space="0" w:color="auto"/>
            <w:right w:val="none" w:sz="0" w:space="0" w:color="auto"/>
          </w:divBdr>
        </w:div>
        <w:div w:id="124279257">
          <w:marLeft w:val="0"/>
          <w:marRight w:val="0"/>
          <w:marTop w:val="0"/>
          <w:marBottom w:val="0"/>
          <w:divBdr>
            <w:top w:val="none" w:sz="0" w:space="0" w:color="auto"/>
            <w:left w:val="none" w:sz="0" w:space="0" w:color="auto"/>
            <w:bottom w:val="none" w:sz="0" w:space="0" w:color="auto"/>
            <w:right w:val="none" w:sz="0" w:space="0" w:color="auto"/>
          </w:divBdr>
        </w:div>
        <w:div w:id="165831762">
          <w:marLeft w:val="0"/>
          <w:marRight w:val="0"/>
          <w:marTop w:val="0"/>
          <w:marBottom w:val="0"/>
          <w:divBdr>
            <w:top w:val="none" w:sz="0" w:space="0" w:color="auto"/>
            <w:left w:val="none" w:sz="0" w:space="0" w:color="auto"/>
            <w:bottom w:val="none" w:sz="0" w:space="0" w:color="auto"/>
            <w:right w:val="none" w:sz="0" w:space="0" w:color="auto"/>
          </w:divBdr>
        </w:div>
        <w:div w:id="918096521">
          <w:marLeft w:val="0"/>
          <w:marRight w:val="0"/>
          <w:marTop w:val="0"/>
          <w:marBottom w:val="0"/>
          <w:divBdr>
            <w:top w:val="none" w:sz="0" w:space="0" w:color="auto"/>
            <w:left w:val="none" w:sz="0" w:space="0" w:color="auto"/>
            <w:bottom w:val="none" w:sz="0" w:space="0" w:color="auto"/>
            <w:right w:val="none" w:sz="0" w:space="0" w:color="auto"/>
          </w:divBdr>
        </w:div>
        <w:div w:id="1000162440">
          <w:marLeft w:val="0"/>
          <w:marRight w:val="0"/>
          <w:marTop w:val="0"/>
          <w:marBottom w:val="0"/>
          <w:divBdr>
            <w:top w:val="none" w:sz="0" w:space="0" w:color="auto"/>
            <w:left w:val="none" w:sz="0" w:space="0" w:color="auto"/>
            <w:bottom w:val="none" w:sz="0" w:space="0" w:color="auto"/>
            <w:right w:val="none" w:sz="0" w:space="0" w:color="auto"/>
          </w:divBdr>
        </w:div>
        <w:div w:id="793207408">
          <w:marLeft w:val="0"/>
          <w:marRight w:val="0"/>
          <w:marTop w:val="0"/>
          <w:marBottom w:val="0"/>
          <w:divBdr>
            <w:top w:val="none" w:sz="0" w:space="0" w:color="auto"/>
            <w:left w:val="none" w:sz="0" w:space="0" w:color="auto"/>
            <w:bottom w:val="none" w:sz="0" w:space="0" w:color="auto"/>
            <w:right w:val="none" w:sz="0" w:space="0" w:color="auto"/>
          </w:divBdr>
        </w:div>
        <w:div w:id="198131446">
          <w:marLeft w:val="0"/>
          <w:marRight w:val="0"/>
          <w:marTop w:val="0"/>
          <w:marBottom w:val="0"/>
          <w:divBdr>
            <w:top w:val="none" w:sz="0" w:space="0" w:color="auto"/>
            <w:left w:val="none" w:sz="0" w:space="0" w:color="auto"/>
            <w:bottom w:val="none" w:sz="0" w:space="0" w:color="auto"/>
            <w:right w:val="none" w:sz="0" w:space="0" w:color="auto"/>
          </w:divBdr>
        </w:div>
        <w:div w:id="70661117">
          <w:marLeft w:val="0"/>
          <w:marRight w:val="0"/>
          <w:marTop w:val="0"/>
          <w:marBottom w:val="0"/>
          <w:divBdr>
            <w:top w:val="none" w:sz="0" w:space="0" w:color="auto"/>
            <w:left w:val="none" w:sz="0" w:space="0" w:color="auto"/>
            <w:bottom w:val="none" w:sz="0" w:space="0" w:color="auto"/>
            <w:right w:val="none" w:sz="0" w:space="0" w:color="auto"/>
          </w:divBdr>
        </w:div>
        <w:div w:id="273093782">
          <w:marLeft w:val="0"/>
          <w:marRight w:val="0"/>
          <w:marTop w:val="0"/>
          <w:marBottom w:val="0"/>
          <w:divBdr>
            <w:top w:val="none" w:sz="0" w:space="0" w:color="auto"/>
            <w:left w:val="none" w:sz="0" w:space="0" w:color="auto"/>
            <w:bottom w:val="none" w:sz="0" w:space="0" w:color="auto"/>
            <w:right w:val="none" w:sz="0" w:space="0" w:color="auto"/>
          </w:divBdr>
        </w:div>
        <w:div w:id="1263954416">
          <w:marLeft w:val="0"/>
          <w:marRight w:val="0"/>
          <w:marTop w:val="0"/>
          <w:marBottom w:val="0"/>
          <w:divBdr>
            <w:top w:val="none" w:sz="0" w:space="0" w:color="auto"/>
            <w:left w:val="none" w:sz="0" w:space="0" w:color="auto"/>
            <w:bottom w:val="none" w:sz="0" w:space="0" w:color="auto"/>
            <w:right w:val="none" w:sz="0" w:space="0" w:color="auto"/>
          </w:divBdr>
        </w:div>
        <w:div w:id="1119295344">
          <w:marLeft w:val="0"/>
          <w:marRight w:val="0"/>
          <w:marTop w:val="0"/>
          <w:marBottom w:val="0"/>
          <w:divBdr>
            <w:top w:val="none" w:sz="0" w:space="0" w:color="auto"/>
            <w:left w:val="none" w:sz="0" w:space="0" w:color="auto"/>
            <w:bottom w:val="none" w:sz="0" w:space="0" w:color="auto"/>
            <w:right w:val="none" w:sz="0" w:space="0" w:color="auto"/>
          </w:divBdr>
        </w:div>
        <w:div w:id="829322614">
          <w:marLeft w:val="0"/>
          <w:marRight w:val="0"/>
          <w:marTop w:val="0"/>
          <w:marBottom w:val="0"/>
          <w:divBdr>
            <w:top w:val="none" w:sz="0" w:space="0" w:color="auto"/>
            <w:left w:val="none" w:sz="0" w:space="0" w:color="auto"/>
            <w:bottom w:val="none" w:sz="0" w:space="0" w:color="auto"/>
            <w:right w:val="none" w:sz="0" w:space="0" w:color="auto"/>
          </w:divBdr>
        </w:div>
        <w:div w:id="1285113553">
          <w:marLeft w:val="0"/>
          <w:marRight w:val="0"/>
          <w:marTop w:val="0"/>
          <w:marBottom w:val="0"/>
          <w:divBdr>
            <w:top w:val="none" w:sz="0" w:space="0" w:color="auto"/>
            <w:left w:val="none" w:sz="0" w:space="0" w:color="auto"/>
            <w:bottom w:val="none" w:sz="0" w:space="0" w:color="auto"/>
            <w:right w:val="none" w:sz="0" w:space="0" w:color="auto"/>
          </w:divBdr>
        </w:div>
        <w:div w:id="1781879077">
          <w:marLeft w:val="0"/>
          <w:marRight w:val="0"/>
          <w:marTop w:val="0"/>
          <w:marBottom w:val="0"/>
          <w:divBdr>
            <w:top w:val="none" w:sz="0" w:space="0" w:color="auto"/>
            <w:left w:val="none" w:sz="0" w:space="0" w:color="auto"/>
            <w:bottom w:val="none" w:sz="0" w:space="0" w:color="auto"/>
            <w:right w:val="none" w:sz="0" w:space="0" w:color="auto"/>
          </w:divBdr>
        </w:div>
        <w:div w:id="697005497">
          <w:marLeft w:val="0"/>
          <w:marRight w:val="0"/>
          <w:marTop w:val="0"/>
          <w:marBottom w:val="0"/>
          <w:divBdr>
            <w:top w:val="none" w:sz="0" w:space="0" w:color="auto"/>
            <w:left w:val="none" w:sz="0" w:space="0" w:color="auto"/>
            <w:bottom w:val="none" w:sz="0" w:space="0" w:color="auto"/>
            <w:right w:val="none" w:sz="0" w:space="0" w:color="auto"/>
          </w:divBdr>
        </w:div>
        <w:div w:id="1592347237">
          <w:marLeft w:val="0"/>
          <w:marRight w:val="0"/>
          <w:marTop w:val="0"/>
          <w:marBottom w:val="0"/>
          <w:divBdr>
            <w:top w:val="none" w:sz="0" w:space="0" w:color="auto"/>
            <w:left w:val="none" w:sz="0" w:space="0" w:color="auto"/>
            <w:bottom w:val="none" w:sz="0" w:space="0" w:color="auto"/>
            <w:right w:val="none" w:sz="0" w:space="0" w:color="auto"/>
          </w:divBdr>
        </w:div>
        <w:div w:id="804591204">
          <w:marLeft w:val="0"/>
          <w:marRight w:val="0"/>
          <w:marTop w:val="0"/>
          <w:marBottom w:val="0"/>
          <w:divBdr>
            <w:top w:val="none" w:sz="0" w:space="0" w:color="auto"/>
            <w:left w:val="none" w:sz="0" w:space="0" w:color="auto"/>
            <w:bottom w:val="none" w:sz="0" w:space="0" w:color="auto"/>
            <w:right w:val="none" w:sz="0" w:space="0" w:color="auto"/>
          </w:divBdr>
        </w:div>
        <w:div w:id="2127498960">
          <w:marLeft w:val="0"/>
          <w:marRight w:val="0"/>
          <w:marTop w:val="0"/>
          <w:marBottom w:val="0"/>
          <w:divBdr>
            <w:top w:val="none" w:sz="0" w:space="0" w:color="auto"/>
            <w:left w:val="none" w:sz="0" w:space="0" w:color="auto"/>
            <w:bottom w:val="none" w:sz="0" w:space="0" w:color="auto"/>
            <w:right w:val="none" w:sz="0" w:space="0" w:color="auto"/>
          </w:divBdr>
        </w:div>
        <w:div w:id="1530489857">
          <w:marLeft w:val="0"/>
          <w:marRight w:val="0"/>
          <w:marTop w:val="0"/>
          <w:marBottom w:val="0"/>
          <w:divBdr>
            <w:top w:val="none" w:sz="0" w:space="0" w:color="auto"/>
            <w:left w:val="none" w:sz="0" w:space="0" w:color="auto"/>
            <w:bottom w:val="none" w:sz="0" w:space="0" w:color="auto"/>
            <w:right w:val="none" w:sz="0" w:space="0" w:color="auto"/>
          </w:divBdr>
        </w:div>
        <w:div w:id="330911171">
          <w:marLeft w:val="0"/>
          <w:marRight w:val="0"/>
          <w:marTop w:val="0"/>
          <w:marBottom w:val="0"/>
          <w:divBdr>
            <w:top w:val="none" w:sz="0" w:space="0" w:color="auto"/>
            <w:left w:val="none" w:sz="0" w:space="0" w:color="auto"/>
            <w:bottom w:val="none" w:sz="0" w:space="0" w:color="auto"/>
            <w:right w:val="none" w:sz="0" w:space="0" w:color="auto"/>
          </w:divBdr>
        </w:div>
        <w:div w:id="1528983488">
          <w:marLeft w:val="0"/>
          <w:marRight w:val="0"/>
          <w:marTop w:val="0"/>
          <w:marBottom w:val="0"/>
          <w:divBdr>
            <w:top w:val="none" w:sz="0" w:space="0" w:color="auto"/>
            <w:left w:val="none" w:sz="0" w:space="0" w:color="auto"/>
            <w:bottom w:val="none" w:sz="0" w:space="0" w:color="auto"/>
            <w:right w:val="none" w:sz="0" w:space="0" w:color="auto"/>
          </w:divBdr>
        </w:div>
        <w:div w:id="1170676258">
          <w:marLeft w:val="0"/>
          <w:marRight w:val="0"/>
          <w:marTop w:val="0"/>
          <w:marBottom w:val="0"/>
          <w:divBdr>
            <w:top w:val="none" w:sz="0" w:space="0" w:color="auto"/>
            <w:left w:val="none" w:sz="0" w:space="0" w:color="auto"/>
            <w:bottom w:val="none" w:sz="0" w:space="0" w:color="auto"/>
            <w:right w:val="none" w:sz="0" w:space="0" w:color="auto"/>
          </w:divBdr>
        </w:div>
        <w:div w:id="600333354">
          <w:marLeft w:val="0"/>
          <w:marRight w:val="0"/>
          <w:marTop w:val="0"/>
          <w:marBottom w:val="0"/>
          <w:divBdr>
            <w:top w:val="none" w:sz="0" w:space="0" w:color="auto"/>
            <w:left w:val="none" w:sz="0" w:space="0" w:color="auto"/>
            <w:bottom w:val="none" w:sz="0" w:space="0" w:color="auto"/>
            <w:right w:val="none" w:sz="0" w:space="0" w:color="auto"/>
          </w:divBdr>
        </w:div>
        <w:div w:id="1535652058">
          <w:marLeft w:val="0"/>
          <w:marRight w:val="0"/>
          <w:marTop w:val="0"/>
          <w:marBottom w:val="0"/>
          <w:divBdr>
            <w:top w:val="none" w:sz="0" w:space="0" w:color="auto"/>
            <w:left w:val="none" w:sz="0" w:space="0" w:color="auto"/>
            <w:bottom w:val="none" w:sz="0" w:space="0" w:color="auto"/>
            <w:right w:val="none" w:sz="0" w:space="0" w:color="auto"/>
          </w:divBdr>
        </w:div>
        <w:div w:id="736635259">
          <w:marLeft w:val="0"/>
          <w:marRight w:val="0"/>
          <w:marTop w:val="0"/>
          <w:marBottom w:val="0"/>
          <w:divBdr>
            <w:top w:val="none" w:sz="0" w:space="0" w:color="auto"/>
            <w:left w:val="none" w:sz="0" w:space="0" w:color="auto"/>
            <w:bottom w:val="none" w:sz="0" w:space="0" w:color="auto"/>
            <w:right w:val="none" w:sz="0" w:space="0" w:color="auto"/>
          </w:divBdr>
        </w:div>
        <w:div w:id="1861771727">
          <w:marLeft w:val="0"/>
          <w:marRight w:val="0"/>
          <w:marTop w:val="0"/>
          <w:marBottom w:val="0"/>
          <w:divBdr>
            <w:top w:val="none" w:sz="0" w:space="0" w:color="auto"/>
            <w:left w:val="none" w:sz="0" w:space="0" w:color="auto"/>
            <w:bottom w:val="none" w:sz="0" w:space="0" w:color="auto"/>
            <w:right w:val="none" w:sz="0" w:space="0" w:color="auto"/>
          </w:divBdr>
        </w:div>
        <w:div w:id="2007584946">
          <w:marLeft w:val="0"/>
          <w:marRight w:val="0"/>
          <w:marTop w:val="0"/>
          <w:marBottom w:val="0"/>
          <w:divBdr>
            <w:top w:val="none" w:sz="0" w:space="0" w:color="auto"/>
            <w:left w:val="none" w:sz="0" w:space="0" w:color="auto"/>
            <w:bottom w:val="none" w:sz="0" w:space="0" w:color="auto"/>
            <w:right w:val="none" w:sz="0" w:space="0" w:color="auto"/>
          </w:divBdr>
        </w:div>
        <w:div w:id="1724215842">
          <w:marLeft w:val="0"/>
          <w:marRight w:val="0"/>
          <w:marTop w:val="0"/>
          <w:marBottom w:val="0"/>
          <w:divBdr>
            <w:top w:val="none" w:sz="0" w:space="0" w:color="auto"/>
            <w:left w:val="none" w:sz="0" w:space="0" w:color="auto"/>
            <w:bottom w:val="none" w:sz="0" w:space="0" w:color="auto"/>
            <w:right w:val="none" w:sz="0" w:space="0" w:color="auto"/>
          </w:divBdr>
        </w:div>
        <w:div w:id="550769282">
          <w:marLeft w:val="0"/>
          <w:marRight w:val="0"/>
          <w:marTop w:val="0"/>
          <w:marBottom w:val="0"/>
          <w:divBdr>
            <w:top w:val="none" w:sz="0" w:space="0" w:color="auto"/>
            <w:left w:val="none" w:sz="0" w:space="0" w:color="auto"/>
            <w:bottom w:val="none" w:sz="0" w:space="0" w:color="auto"/>
            <w:right w:val="none" w:sz="0" w:space="0" w:color="auto"/>
          </w:divBdr>
        </w:div>
        <w:div w:id="113981460">
          <w:marLeft w:val="0"/>
          <w:marRight w:val="0"/>
          <w:marTop w:val="0"/>
          <w:marBottom w:val="0"/>
          <w:divBdr>
            <w:top w:val="none" w:sz="0" w:space="0" w:color="auto"/>
            <w:left w:val="none" w:sz="0" w:space="0" w:color="auto"/>
            <w:bottom w:val="none" w:sz="0" w:space="0" w:color="auto"/>
            <w:right w:val="none" w:sz="0" w:space="0" w:color="auto"/>
          </w:divBdr>
        </w:div>
        <w:div w:id="2068189019">
          <w:marLeft w:val="0"/>
          <w:marRight w:val="0"/>
          <w:marTop w:val="0"/>
          <w:marBottom w:val="0"/>
          <w:divBdr>
            <w:top w:val="none" w:sz="0" w:space="0" w:color="auto"/>
            <w:left w:val="none" w:sz="0" w:space="0" w:color="auto"/>
            <w:bottom w:val="none" w:sz="0" w:space="0" w:color="auto"/>
            <w:right w:val="none" w:sz="0" w:space="0" w:color="auto"/>
          </w:divBdr>
        </w:div>
        <w:div w:id="693192191">
          <w:marLeft w:val="0"/>
          <w:marRight w:val="0"/>
          <w:marTop w:val="0"/>
          <w:marBottom w:val="0"/>
          <w:divBdr>
            <w:top w:val="none" w:sz="0" w:space="0" w:color="auto"/>
            <w:left w:val="none" w:sz="0" w:space="0" w:color="auto"/>
            <w:bottom w:val="none" w:sz="0" w:space="0" w:color="auto"/>
            <w:right w:val="none" w:sz="0" w:space="0" w:color="auto"/>
          </w:divBdr>
        </w:div>
        <w:div w:id="1765372908">
          <w:marLeft w:val="0"/>
          <w:marRight w:val="0"/>
          <w:marTop w:val="0"/>
          <w:marBottom w:val="0"/>
          <w:divBdr>
            <w:top w:val="none" w:sz="0" w:space="0" w:color="auto"/>
            <w:left w:val="none" w:sz="0" w:space="0" w:color="auto"/>
            <w:bottom w:val="none" w:sz="0" w:space="0" w:color="auto"/>
            <w:right w:val="none" w:sz="0" w:space="0" w:color="auto"/>
          </w:divBdr>
        </w:div>
        <w:div w:id="1501696831">
          <w:marLeft w:val="0"/>
          <w:marRight w:val="0"/>
          <w:marTop w:val="0"/>
          <w:marBottom w:val="0"/>
          <w:divBdr>
            <w:top w:val="none" w:sz="0" w:space="0" w:color="auto"/>
            <w:left w:val="none" w:sz="0" w:space="0" w:color="auto"/>
            <w:bottom w:val="none" w:sz="0" w:space="0" w:color="auto"/>
            <w:right w:val="none" w:sz="0" w:space="0" w:color="auto"/>
          </w:divBdr>
        </w:div>
        <w:div w:id="1533031622">
          <w:marLeft w:val="0"/>
          <w:marRight w:val="0"/>
          <w:marTop w:val="0"/>
          <w:marBottom w:val="0"/>
          <w:divBdr>
            <w:top w:val="none" w:sz="0" w:space="0" w:color="auto"/>
            <w:left w:val="none" w:sz="0" w:space="0" w:color="auto"/>
            <w:bottom w:val="none" w:sz="0" w:space="0" w:color="auto"/>
            <w:right w:val="none" w:sz="0" w:space="0" w:color="auto"/>
          </w:divBdr>
        </w:div>
        <w:div w:id="977757646">
          <w:marLeft w:val="0"/>
          <w:marRight w:val="0"/>
          <w:marTop w:val="0"/>
          <w:marBottom w:val="0"/>
          <w:divBdr>
            <w:top w:val="none" w:sz="0" w:space="0" w:color="auto"/>
            <w:left w:val="none" w:sz="0" w:space="0" w:color="auto"/>
            <w:bottom w:val="none" w:sz="0" w:space="0" w:color="auto"/>
            <w:right w:val="none" w:sz="0" w:space="0" w:color="auto"/>
          </w:divBdr>
        </w:div>
        <w:div w:id="589001186">
          <w:marLeft w:val="0"/>
          <w:marRight w:val="0"/>
          <w:marTop w:val="0"/>
          <w:marBottom w:val="0"/>
          <w:divBdr>
            <w:top w:val="none" w:sz="0" w:space="0" w:color="auto"/>
            <w:left w:val="none" w:sz="0" w:space="0" w:color="auto"/>
            <w:bottom w:val="none" w:sz="0" w:space="0" w:color="auto"/>
            <w:right w:val="none" w:sz="0" w:space="0" w:color="auto"/>
          </w:divBdr>
        </w:div>
        <w:div w:id="598489211">
          <w:marLeft w:val="0"/>
          <w:marRight w:val="0"/>
          <w:marTop w:val="0"/>
          <w:marBottom w:val="0"/>
          <w:divBdr>
            <w:top w:val="none" w:sz="0" w:space="0" w:color="auto"/>
            <w:left w:val="none" w:sz="0" w:space="0" w:color="auto"/>
            <w:bottom w:val="none" w:sz="0" w:space="0" w:color="auto"/>
            <w:right w:val="none" w:sz="0" w:space="0" w:color="auto"/>
          </w:divBdr>
        </w:div>
        <w:div w:id="1288700870">
          <w:marLeft w:val="0"/>
          <w:marRight w:val="0"/>
          <w:marTop w:val="0"/>
          <w:marBottom w:val="0"/>
          <w:divBdr>
            <w:top w:val="none" w:sz="0" w:space="0" w:color="auto"/>
            <w:left w:val="none" w:sz="0" w:space="0" w:color="auto"/>
            <w:bottom w:val="none" w:sz="0" w:space="0" w:color="auto"/>
            <w:right w:val="none" w:sz="0" w:space="0" w:color="auto"/>
          </w:divBdr>
        </w:div>
        <w:div w:id="1368724394">
          <w:marLeft w:val="0"/>
          <w:marRight w:val="0"/>
          <w:marTop w:val="0"/>
          <w:marBottom w:val="0"/>
          <w:divBdr>
            <w:top w:val="none" w:sz="0" w:space="0" w:color="auto"/>
            <w:left w:val="none" w:sz="0" w:space="0" w:color="auto"/>
            <w:bottom w:val="none" w:sz="0" w:space="0" w:color="auto"/>
            <w:right w:val="none" w:sz="0" w:space="0" w:color="auto"/>
          </w:divBdr>
        </w:div>
        <w:div w:id="1627151514">
          <w:marLeft w:val="0"/>
          <w:marRight w:val="0"/>
          <w:marTop w:val="0"/>
          <w:marBottom w:val="0"/>
          <w:divBdr>
            <w:top w:val="none" w:sz="0" w:space="0" w:color="auto"/>
            <w:left w:val="none" w:sz="0" w:space="0" w:color="auto"/>
            <w:bottom w:val="none" w:sz="0" w:space="0" w:color="auto"/>
            <w:right w:val="none" w:sz="0" w:space="0" w:color="auto"/>
          </w:divBdr>
        </w:div>
        <w:div w:id="644547660">
          <w:marLeft w:val="0"/>
          <w:marRight w:val="0"/>
          <w:marTop w:val="0"/>
          <w:marBottom w:val="0"/>
          <w:divBdr>
            <w:top w:val="none" w:sz="0" w:space="0" w:color="auto"/>
            <w:left w:val="none" w:sz="0" w:space="0" w:color="auto"/>
            <w:bottom w:val="none" w:sz="0" w:space="0" w:color="auto"/>
            <w:right w:val="none" w:sz="0" w:space="0" w:color="auto"/>
          </w:divBdr>
        </w:div>
        <w:div w:id="1505898160">
          <w:marLeft w:val="0"/>
          <w:marRight w:val="0"/>
          <w:marTop w:val="0"/>
          <w:marBottom w:val="0"/>
          <w:divBdr>
            <w:top w:val="none" w:sz="0" w:space="0" w:color="auto"/>
            <w:left w:val="none" w:sz="0" w:space="0" w:color="auto"/>
            <w:bottom w:val="none" w:sz="0" w:space="0" w:color="auto"/>
            <w:right w:val="none" w:sz="0" w:space="0" w:color="auto"/>
          </w:divBdr>
        </w:div>
        <w:div w:id="803348658">
          <w:marLeft w:val="0"/>
          <w:marRight w:val="0"/>
          <w:marTop w:val="0"/>
          <w:marBottom w:val="0"/>
          <w:divBdr>
            <w:top w:val="none" w:sz="0" w:space="0" w:color="auto"/>
            <w:left w:val="none" w:sz="0" w:space="0" w:color="auto"/>
            <w:bottom w:val="none" w:sz="0" w:space="0" w:color="auto"/>
            <w:right w:val="none" w:sz="0" w:space="0" w:color="auto"/>
          </w:divBdr>
        </w:div>
        <w:div w:id="1753045666">
          <w:marLeft w:val="0"/>
          <w:marRight w:val="0"/>
          <w:marTop w:val="0"/>
          <w:marBottom w:val="0"/>
          <w:divBdr>
            <w:top w:val="none" w:sz="0" w:space="0" w:color="auto"/>
            <w:left w:val="none" w:sz="0" w:space="0" w:color="auto"/>
            <w:bottom w:val="none" w:sz="0" w:space="0" w:color="auto"/>
            <w:right w:val="none" w:sz="0" w:space="0" w:color="auto"/>
          </w:divBdr>
        </w:div>
        <w:div w:id="194658649">
          <w:marLeft w:val="0"/>
          <w:marRight w:val="0"/>
          <w:marTop w:val="0"/>
          <w:marBottom w:val="0"/>
          <w:divBdr>
            <w:top w:val="none" w:sz="0" w:space="0" w:color="auto"/>
            <w:left w:val="none" w:sz="0" w:space="0" w:color="auto"/>
            <w:bottom w:val="none" w:sz="0" w:space="0" w:color="auto"/>
            <w:right w:val="none" w:sz="0" w:space="0" w:color="auto"/>
          </w:divBdr>
        </w:div>
        <w:div w:id="149447985">
          <w:marLeft w:val="0"/>
          <w:marRight w:val="0"/>
          <w:marTop w:val="0"/>
          <w:marBottom w:val="0"/>
          <w:divBdr>
            <w:top w:val="none" w:sz="0" w:space="0" w:color="auto"/>
            <w:left w:val="none" w:sz="0" w:space="0" w:color="auto"/>
            <w:bottom w:val="none" w:sz="0" w:space="0" w:color="auto"/>
            <w:right w:val="none" w:sz="0" w:space="0" w:color="auto"/>
          </w:divBdr>
        </w:div>
        <w:div w:id="755829469">
          <w:marLeft w:val="0"/>
          <w:marRight w:val="0"/>
          <w:marTop w:val="0"/>
          <w:marBottom w:val="0"/>
          <w:divBdr>
            <w:top w:val="none" w:sz="0" w:space="0" w:color="auto"/>
            <w:left w:val="none" w:sz="0" w:space="0" w:color="auto"/>
            <w:bottom w:val="none" w:sz="0" w:space="0" w:color="auto"/>
            <w:right w:val="none" w:sz="0" w:space="0" w:color="auto"/>
          </w:divBdr>
        </w:div>
        <w:div w:id="982269847">
          <w:marLeft w:val="0"/>
          <w:marRight w:val="0"/>
          <w:marTop w:val="0"/>
          <w:marBottom w:val="0"/>
          <w:divBdr>
            <w:top w:val="none" w:sz="0" w:space="0" w:color="auto"/>
            <w:left w:val="none" w:sz="0" w:space="0" w:color="auto"/>
            <w:bottom w:val="none" w:sz="0" w:space="0" w:color="auto"/>
            <w:right w:val="none" w:sz="0" w:space="0" w:color="auto"/>
          </w:divBdr>
        </w:div>
        <w:div w:id="632490051">
          <w:marLeft w:val="0"/>
          <w:marRight w:val="0"/>
          <w:marTop w:val="0"/>
          <w:marBottom w:val="0"/>
          <w:divBdr>
            <w:top w:val="none" w:sz="0" w:space="0" w:color="auto"/>
            <w:left w:val="none" w:sz="0" w:space="0" w:color="auto"/>
            <w:bottom w:val="none" w:sz="0" w:space="0" w:color="auto"/>
            <w:right w:val="none" w:sz="0" w:space="0" w:color="auto"/>
          </w:divBdr>
        </w:div>
        <w:div w:id="2133401529">
          <w:marLeft w:val="0"/>
          <w:marRight w:val="0"/>
          <w:marTop w:val="0"/>
          <w:marBottom w:val="0"/>
          <w:divBdr>
            <w:top w:val="none" w:sz="0" w:space="0" w:color="auto"/>
            <w:left w:val="none" w:sz="0" w:space="0" w:color="auto"/>
            <w:bottom w:val="none" w:sz="0" w:space="0" w:color="auto"/>
            <w:right w:val="none" w:sz="0" w:space="0" w:color="auto"/>
          </w:divBdr>
        </w:div>
        <w:div w:id="264309512">
          <w:marLeft w:val="0"/>
          <w:marRight w:val="0"/>
          <w:marTop w:val="0"/>
          <w:marBottom w:val="0"/>
          <w:divBdr>
            <w:top w:val="none" w:sz="0" w:space="0" w:color="auto"/>
            <w:left w:val="none" w:sz="0" w:space="0" w:color="auto"/>
            <w:bottom w:val="none" w:sz="0" w:space="0" w:color="auto"/>
            <w:right w:val="none" w:sz="0" w:space="0" w:color="auto"/>
          </w:divBdr>
        </w:div>
        <w:div w:id="802692551">
          <w:marLeft w:val="0"/>
          <w:marRight w:val="0"/>
          <w:marTop w:val="0"/>
          <w:marBottom w:val="0"/>
          <w:divBdr>
            <w:top w:val="none" w:sz="0" w:space="0" w:color="auto"/>
            <w:left w:val="none" w:sz="0" w:space="0" w:color="auto"/>
            <w:bottom w:val="none" w:sz="0" w:space="0" w:color="auto"/>
            <w:right w:val="none" w:sz="0" w:space="0" w:color="auto"/>
          </w:divBdr>
        </w:div>
        <w:div w:id="2100976319">
          <w:marLeft w:val="0"/>
          <w:marRight w:val="0"/>
          <w:marTop w:val="0"/>
          <w:marBottom w:val="0"/>
          <w:divBdr>
            <w:top w:val="none" w:sz="0" w:space="0" w:color="auto"/>
            <w:left w:val="none" w:sz="0" w:space="0" w:color="auto"/>
            <w:bottom w:val="none" w:sz="0" w:space="0" w:color="auto"/>
            <w:right w:val="none" w:sz="0" w:space="0" w:color="auto"/>
          </w:divBdr>
        </w:div>
        <w:div w:id="1797530269">
          <w:marLeft w:val="0"/>
          <w:marRight w:val="0"/>
          <w:marTop w:val="0"/>
          <w:marBottom w:val="0"/>
          <w:divBdr>
            <w:top w:val="none" w:sz="0" w:space="0" w:color="auto"/>
            <w:left w:val="none" w:sz="0" w:space="0" w:color="auto"/>
            <w:bottom w:val="none" w:sz="0" w:space="0" w:color="auto"/>
            <w:right w:val="none" w:sz="0" w:space="0" w:color="auto"/>
          </w:divBdr>
        </w:div>
        <w:div w:id="1828939095">
          <w:marLeft w:val="0"/>
          <w:marRight w:val="0"/>
          <w:marTop w:val="0"/>
          <w:marBottom w:val="0"/>
          <w:divBdr>
            <w:top w:val="none" w:sz="0" w:space="0" w:color="auto"/>
            <w:left w:val="none" w:sz="0" w:space="0" w:color="auto"/>
            <w:bottom w:val="none" w:sz="0" w:space="0" w:color="auto"/>
            <w:right w:val="none" w:sz="0" w:space="0" w:color="auto"/>
          </w:divBdr>
        </w:div>
        <w:div w:id="1392265379">
          <w:marLeft w:val="0"/>
          <w:marRight w:val="0"/>
          <w:marTop w:val="0"/>
          <w:marBottom w:val="0"/>
          <w:divBdr>
            <w:top w:val="none" w:sz="0" w:space="0" w:color="auto"/>
            <w:left w:val="none" w:sz="0" w:space="0" w:color="auto"/>
            <w:bottom w:val="none" w:sz="0" w:space="0" w:color="auto"/>
            <w:right w:val="none" w:sz="0" w:space="0" w:color="auto"/>
          </w:divBdr>
        </w:div>
        <w:div w:id="650257378">
          <w:marLeft w:val="0"/>
          <w:marRight w:val="0"/>
          <w:marTop w:val="0"/>
          <w:marBottom w:val="0"/>
          <w:divBdr>
            <w:top w:val="none" w:sz="0" w:space="0" w:color="auto"/>
            <w:left w:val="none" w:sz="0" w:space="0" w:color="auto"/>
            <w:bottom w:val="none" w:sz="0" w:space="0" w:color="auto"/>
            <w:right w:val="none" w:sz="0" w:space="0" w:color="auto"/>
          </w:divBdr>
        </w:div>
        <w:div w:id="563218409">
          <w:marLeft w:val="0"/>
          <w:marRight w:val="0"/>
          <w:marTop w:val="0"/>
          <w:marBottom w:val="0"/>
          <w:divBdr>
            <w:top w:val="none" w:sz="0" w:space="0" w:color="auto"/>
            <w:left w:val="none" w:sz="0" w:space="0" w:color="auto"/>
            <w:bottom w:val="none" w:sz="0" w:space="0" w:color="auto"/>
            <w:right w:val="none" w:sz="0" w:space="0" w:color="auto"/>
          </w:divBdr>
        </w:div>
        <w:div w:id="14111773">
          <w:marLeft w:val="0"/>
          <w:marRight w:val="0"/>
          <w:marTop w:val="0"/>
          <w:marBottom w:val="0"/>
          <w:divBdr>
            <w:top w:val="none" w:sz="0" w:space="0" w:color="auto"/>
            <w:left w:val="none" w:sz="0" w:space="0" w:color="auto"/>
            <w:bottom w:val="none" w:sz="0" w:space="0" w:color="auto"/>
            <w:right w:val="none" w:sz="0" w:space="0" w:color="auto"/>
          </w:divBdr>
        </w:div>
        <w:div w:id="267350773">
          <w:marLeft w:val="0"/>
          <w:marRight w:val="0"/>
          <w:marTop w:val="0"/>
          <w:marBottom w:val="0"/>
          <w:divBdr>
            <w:top w:val="none" w:sz="0" w:space="0" w:color="auto"/>
            <w:left w:val="none" w:sz="0" w:space="0" w:color="auto"/>
            <w:bottom w:val="none" w:sz="0" w:space="0" w:color="auto"/>
            <w:right w:val="none" w:sz="0" w:space="0" w:color="auto"/>
          </w:divBdr>
        </w:div>
        <w:div w:id="1409956153">
          <w:marLeft w:val="0"/>
          <w:marRight w:val="0"/>
          <w:marTop w:val="0"/>
          <w:marBottom w:val="0"/>
          <w:divBdr>
            <w:top w:val="none" w:sz="0" w:space="0" w:color="auto"/>
            <w:left w:val="none" w:sz="0" w:space="0" w:color="auto"/>
            <w:bottom w:val="none" w:sz="0" w:space="0" w:color="auto"/>
            <w:right w:val="none" w:sz="0" w:space="0" w:color="auto"/>
          </w:divBdr>
        </w:div>
        <w:div w:id="1479613782">
          <w:marLeft w:val="0"/>
          <w:marRight w:val="0"/>
          <w:marTop w:val="0"/>
          <w:marBottom w:val="0"/>
          <w:divBdr>
            <w:top w:val="none" w:sz="0" w:space="0" w:color="auto"/>
            <w:left w:val="none" w:sz="0" w:space="0" w:color="auto"/>
            <w:bottom w:val="none" w:sz="0" w:space="0" w:color="auto"/>
            <w:right w:val="none" w:sz="0" w:space="0" w:color="auto"/>
          </w:divBdr>
        </w:div>
        <w:div w:id="87239471">
          <w:marLeft w:val="0"/>
          <w:marRight w:val="0"/>
          <w:marTop w:val="0"/>
          <w:marBottom w:val="0"/>
          <w:divBdr>
            <w:top w:val="none" w:sz="0" w:space="0" w:color="auto"/>
            <w:left w:val="none" w:sz="0" w:space="0" w:color="auto"/>
            <w:bottom w:val="none" w:sz="0" w:space="0" w:color="auto"/>
            <w:right w:val="none" w:sz="0" w:space="0" w:color="auto"/>
          </w:divBdr>
        </w:div>
        <w:div w:id="1110979207">
          <w:marLeft w:val="0"/>
          <w:marRight w:val="0"/>
          <w:marTop w:val="0"/>
          <w:marBottom w:val="0"/>
          <w:divBdr>
            <w:top w:val="none" w:sz="0" w:space="0" w:color="auto"/>
            <w:left w:val="none" w:sz="0" w:space="0" w:color="auto"/>
            <w:bottom w:val="none" w:sz="0" w:space="0" w:color="auto"/>
            <w:right w:val="none" w:sz="0" w:space="0" w:color="auto"/>
          </w:divBdr>
        </w:div>
        <w:div w:id="199711594">
          <w:marLeft w:val="0"/>
          <w:marRight w:val="0"/>
          <w:marTop w:val="0"/>
          <w:marBottom w:val="0"/>
          <w:divBdr>
            <w:top w:val="none" w:sz="0" w:space="0" w:color="auto"/>
            <w:left w:val="none" w:sz="0" w:space="0" w:color="auto"/>
            <w:bottom w:val="none" w:sz="0" w:space="0" w:color="auto"/>
            <w:right w:val="none" w:sz="0" w:space="0" w:color="auto"/>
          </w:divBdr>
        </w:div>
        <w:div w:id="345403242">
          <w:marLeft w:val="0"/>
          <w:marRight w:val="0"/>
          <w:marTop w:val="0"/>
          <w:marBottom w:val="0"/>
          <w:divBdr>
            <w:top w:val="none" w:sz="0" w:space="0" w:color="auto"/>
            <w:left w:val="none" w:sz="0" w:space="0" w:color="auto"/>
            <w:bottom w:val="none" w:sz="0" w:space="0" w:color="auto"/>
            <w:right w:val="none" w:sz="0" w:space="0" w:color="auto"/>
          </w:divBdr>
        </w:div>
        <w:div w:id="1566137965">
          <w:marLeft w:val="0"/>
          <w:marRight w:val="0"/>
          <w:marTop w:val="0"/>
          <w:marBottom w:val="0"/>
          <w:divBdr>
            <w:top w:val="none" w:sz="0" w:space="0" w:color="auto"/>
            <w:left w:val="none" w:sz="0" w:space="0" w:color="auto"/>
            <w:bottom w:val="none" w:sz="0" w:space="0" w:color="auto"/>
            <w:right w:val="none" w:sz="0" w:space="0" w:color="auto"/>
          </w:divBdr>
        </w:div>
        <w:div w:id="674454843">
          <w:marLeft w:val="0"/>
          <w:marRight w:val="0"/>
          <w:marTop w:val="0"/>
          <w:marBottom w:val="0"/>
          <w:divBdr>
            <w:top w:val="none" w:sz="0" w:space="0" w:color="auto"/>
            <w:left w:val="none" w:sz="0" w:space="0" w:color="auto"/>
            <w:bottom w:val="none" w:sz="0" w:space="0" w:color="auto"/>
            <w:right w:val="none" w:sz="0" w:space="0" w:color="auto"/>
          </w:divBdr>
        </w:div>
        <w:div w:id="912201759">
          <w:marLeft w:val="0"/>
          <w:marRight w:val="0"/>
          <w:marTop w:val="0"/>
          <w:marBottom w:val="0"/>
          <w:divBdr>
            <w:top w:val="none" w:sz="0" w:space="0" w:color="auto"/>
            <w:left w:val="none" w:sz="0" w:space="0" w:color="auto"/>
            <w:bottom w:val="none" w:sz="0" w:space="0" w:color="auto"/>
            <w:right w:val="none" w:sz="0" w:space="0" w:color="auto"/>
          </w:divBdr>
        </w:div>
        <w:div w:id="1542860308">
          <w:marLeft w:val="0"/>
          <w:marRight w:val="0"/>
          <w:marTop w:val="0"/>
          <w:marBottom w:val="0"/>
          <w:divBdr>
            <w:top w:val="none" w:sz="0" w:space="0" w:color="auto"/>
            <w:left w:val="none" w:sz="0" w:space="0" w:color="auto"/>
            <w:bottom w:val="none" w:sz="0" w:space="0" w:color="auto"/>
            <w:right w:val="none" w:sz="0" w:space="0" w:color="auto"/>
          </w:divBdr>
        </w:div>
        <w:div w:id="1201085734">
          <w:marLeft w:val="0"/>
          <w:marRight w:val="0"/>
          <w:marTop w:val="0"/>
          <w:marBottom w:val="0"/>
          <w:divBdr>
            <w:top w:val="none" w:sz="0" w:space="0" w:color="auto"/>
            <w:left w:val="none" w:sz="0" w:space="0" w:color="auto"/>
            <w:bottom w:val="none" w:sz="0" w:space="0" w:color="auto"/>
            <w:right w:val="none" w:sz="0" w:space="0" w:color="auto"/>
          </w:divBdr>
        </w:div>
        <w:div w:id="1350721843">
          <w:marLeft w:val="0"/>
          <w:marRight w:val="0"/>
          <w:marTop w:val="0"/>
          <w:marBottom w:val="0"/>
          <w:divBdr>
            <w:top w:val="none" w:sz="0" w:space="0" w:color="auto"/>
            <w:left w:val="none" w:sz="0" w:space="0" w:color="auto"/>
            <w:bottom w:val="none" w:sz="0" w:space="0" w:color="auto"/>
            <w:right w:val="none" w:sz="0" w:space="0" w:color="auto"/>
          </w:divBdr>
        </w:div>
        <w:div w:id="2073648575">
          <w:marLeft w:val="0"/>
          <w:marRight w:val="0"/>
          <w:marTop w:val="0"/>
          <w:marBottom w:val="0"/>
          <w:divBdr>
            <w:top w:val="none" w:sz="0" w:space="0" w:color="auto"/>
            <w:left w:val="none" w:sz="0" w:space="0" w:color="auto"/>
            <w:bottom w:val="none" w:sz="0" w:space="0" w:color="auto"/>
            <w:right w:val="none" w:sz="0" w:space="0" w:color="auto"/>
          </w:divBdr>
        </w:div>
        <w:div w:id="56393358">
          <w:marLeft w:val="0"/>
          <w:marRight w:val="0"/>
          <w:marTop w:val="0"/>
          <w:marBottom w:val="0"/>
          <w:divBdr>
            <w:top w:val="none" w:sz="0" w:space="0" w:color="auto"/>
            <w:left w:val="none" w:sz="0" w:space="0" w:color="auto"/>
            <w:bottom w:val="none" w:sz="0" w:space="0" w:color="auto"/>
            <w:right w:val="none" w:sz="0" w:space="0" w:color="auto"/>
          </w:divBdr>
        </w:div>
        <w:div w:id="999697863">
          <w:marLeft w:val="0"/>
          <w:marRight w:val="0"/>
          <w:marTop w:val="0"/>
          <w:marBottom w:val="0"/>
          <w:divBdr>
            <w:top w:val="none" w:sz="0" w:space="0" w:color="auto"/>
            <w:left w:val="none" w:sz="0" w:space="0" w:color="auto"/>
            <w:bottom w:val="none" w:sz="0" w:space="0" w:color="auto"/>
            <w:right w:val="none" w:sz="0" w:space="0" w:color="auto"/>
          </w:divBdr>
        </w:div>
        <w:div w:id="1311866541">
          <w:marLeft w:val="0"/>
          <w:marRight w:val="0"/>
          <w:marTop w:val="0"/>
          <w:marBottom w:val="0"/>
          <w:divBdr>
            <w:top w:val="none" w:sz="0" w:space="0" w:color="auto"/>
            <w:left w:val="none" w:sz="0" w:space="0" w:color="auto"/>
            <w:bottom w:val="none" w:sz="0" w:space="0" w:color="auto"/>
            <w:right w:val="none" w:sz="0" w:space="0" w:color="auto"/>
          </w:divBdr>
        </w:div>
        <w:div w:id="1333685080">
          <w:marLeft w:val="0"/>
          <w:marRight w:val="0"/>
          <w:marTop w:val="0"/>
          <w:marBottom w:val="0"/>
          <w:divBdr>
            <w:top w:val="none" w:sz="0" w:space="0" w:color="auto"/>
            <w:left w:val="none" w:sz="0" w:space="0" w:color="auto"/>
            <w:bottom w:val="none" w:sz="0" w:space="0" w:color="auto"/>
            <w:right w:val="none" w:sz="0" w:space="0" w:color="auto"/>
          </w:divBdr>
        </w:div>
        <w:div w:id="611326269">
          <w:marLeft w:val="0"/>
          <w:marRight w:val="0"/>
          <w:marTop w:val="0"/>
          <w:marBottom w:val="0"/>
          <w:divBdr>
            <w:top w:val="none" w:sz="0" w:space="0" w:color="auto"/>
            <w:left w:val="none" w:sz="0" w:space="0" w:color="auto"/>
            <w:bottom w:val="none" w:sz="0" w:space="0" w:color="auto"/>
            <w:right w:val="none" w:sz="0" w:space="0" w:color="auto"/>
          </w:divBdr>
        </w:div>
        <w:div w:id="1527644969">
          <w:marLeft w:val="0"/>
          <w:marRight w:val="0"/>
          <w:marTop w:val="0"/>
          <w:marBottom w:val="0"/>
          <w:divBdr>
            <w:top w:val="none" w:sz="0" w:space="0" w:color="auto"/>
            <w:left w:val="none" w:sz="0" w:space="0" w:color="auto"/>
            <w:bottom w:val="none" w:sz="0" w:space="0" w:color="auto"/>
            <w:right w:val="none" w:sz="0" w:space="0" w:color="auto"/>
          </w:divBdr>
        </w:div>
        <w:div w:id="1403062000">
          <w:marLeft w:val="0"/>
          <w:marRight w:val="0"/>
          <w:marTop w:val="0"/>
          <w:marBottom w:val="0"/>
          <w:divBdr>
            <w:top w:val="none" w:sz="0" w:space="0" w:color="auto"/>
            <w:left w:val="none" w:sz="0" w:space="0" w:color="auto"/>
            <w:bottom w:val="none" w:sz="0" w:space="0" w:color="auto"/>
            <w:right w:val="none" w:sz="0" w:space="0" w:color="auto"/>
          </w:divBdr>
        </w:div>
        <w:div w:id="575945349">
          <w:marLeft w:val="0"/>
          <w:marRight w:val="0"/>
          <w:marTop w:val="0"/>
          <w:marBottom w:val="0"/>
          <w:divBdr>
            <w:top w:val="none" w:sz="0" w:space="0" w:color="auto"/>
            <w:left w:val="none" w:sz="0" w:space="0" w:color="auto"/>
            <w:bottom w:val="none" w:sz="0" w:space="0" w:color="auto"/>
            <w:right w:val="none" w:sz="0" w:space="0" w:color="auto"/>
          </w:divBdr>
        </w:div>
        <w:div w:id="263848612">
          <w:marLeft w:val="0"/>
          <w:marRight w:val="0"/>
          <w:marTop w:val="0"/>
          <w:marBottom w:val="0"/>
          <w:divBdr>
            <w:top w:val="none" w:sz="0" w:space="0" w:color="auto"/>
            <w:left w:val="none" w:sz="0" w:space="0" w:color="auto"/>
            <w:bottom w:val="none" w:sz="0" w:space="0" w:color="auto"/>
            <w:right w:val="none" w:sz="0" w:space="0" w:color="auto"/>
          </w:divBdr>
        </w:div>
        <w:div w:id="1197546372">
          <w:marLeft w:val="0"/>
          <w:marRight w:val="0"/>
          <w:marTop w:val="0"/>
          <w:marBottom w:val="0"/>
          <w:divBdr>
            <w:top w:val="none" w:sz="0" w:space="0" w:color="auto"/>
            <w:left w:val="none" w:sz="0" w:space="0" w:color="auto"/>
            <w:bottom w:val="none" w:sz="0" w:space="0" w:color="auto"/>
            <w:right w:val="none" w:sz="0" w:space="0" w:color="auto"/>
          </w:divBdr>
        </w:div>
        <w:div w:id="867991418">
          <w:marLeft w:val="0"/>
          <w:marRight w:val="0"/>
          <w:marTop w:val="0"/>
          <w:marBottom w:val="0"/>
          <w:divBdr>
            <w:top w:val="none" w:sz="0" w:space="0" w:color="auto"/>
            <w:left w:val="none" w:sz="0" w:space="0" w:color="auto"/>
            <w:bottom w:val="none" w:sz="0" w:space="0" w:color="auto"/>
            <w:right w:val="none" w:sz="0" w:space="0" w:color="auto"/>
          </w:divBdr>
        </w:div>
        <w:div w:id="693531757">
          <w:marLeft w:val="0"/>
          <w:marRight w:val="0"/>
          <w:marTop w:val="0"/>
          <w:marBottom w:val="0"/>
          <w:divBdr>
            <w:top w:val="none" w:sz="0" w:space="0" w:color="auto"/>
            <w:left w:val="none" w:sz="0" w:space="0" w:color="auto"/>
            <w:bottom w:val="none" w:sz="0" w:space="0" w:color="auto"/>
            <w:right w:val="none" w:sz="0" w:space="0" w:color="auto"/>
          </w:divBdr>
        </w:div>
        <w:div w:id="560676989">
          <w:marLeft w:val="0"/>
          <w:marRight w:val="0"/>
          <w:marTop w:val="0"/>
          <w:marBottom w:val="0"/>
          <w:divBdr>
            <w:top w:val="none" w:sz="0" w:space="0" w:color="auto"/>
            <w:left w:val="none" w:sz="0" w:space="0" w:color="auto"/>
            <w:bottom w:val="none" w:sz="0" w:space="0" w:color="auto"/>
            <w:right w:val="none" w:sz="0" w:space="0" w:color="auto"/>
          </w:divBdr>
        </w:div>
        <w:div w:id="80563422">
          <w:marLeft w:val="0"/>
          <w:marRight w:val="0"/>
          <w:marTop w:val="0"/>
          <w:marBottom w:val="0"/>
          <w:divBdr>
            <w:top w:val="none" w:sz="0" w:space="0" w:color="auto"/>
            <w:left w:val="none" w:sz="0" w:space="0" w:color="auto"/>
            <w:bottom w:val="none" w:sz="0" w:space="0" w:color="auto"/>
            <w:right w:val="none" w:sz="0" w:space="0" w:color="auto"/>
          </w:divBdr>
        </w:div>
        <w:div w:id="1896577878">
          <w:marLeft w:val="0"/>
          <w:marRight w:val="0"/>
          <w:marTop w:val="0"/>
          <w:marBottom w:val="0"/>
          <w:divBdr>
            <w:top w:val="none" w:sz="0" w:space="0" w:color="auto"/>
            <w:left w:val="none" w:sz="0" w:space="0" w:color="auto"/>
            <w:bottom w:val="none" w:sz="0" w:space="0" w:color="auto"/>
            <w:right w:val="none" w:sz="0" w:space="0" w:color="auto"/>
          </w:divBdr>
        </w:div>
        <w:div w:id="737703596">
          <w:marLeft w:val="0"/>
          <w:marRight w:val="0"/>
          <w:marTop w:val="0"/>
          <w:marBottom w:val="0"/>
          <w:divBdr>
            <w:top w:val="none" w:sz="0" w:space="0" w:color="auto"/>
            <w:left w:val="none" w:sz="0" w:space="0" w:color="auto"/>
            <w:bottom w:val="none" w:sz="0" w:space="0" w:color="auto"/>
            <w:right w:val="none" w:sz="0" w:space="0" w:color="auto"/>
          </w:divBdr>
        </w:div>
        <w:div w:id="1318151892">
          <w:marLeft w:val="0"/>
          <w:marRight w:val="0"/>
          <w:marTop w:val="0"/>
          <w:marBottom w:val="0"/>
          <w:divBdr>
            <w:top w:val="none" w:sz="0" w:space="0" w:color="auto"/>
            <w:left w:val="none" w:sz="0" w:space="0" w:color="auto"/>
            <w:bottom w:val="none" w:sz="0" w:space="0" w:color="auto"/>
            <w:right w:val="none" w:sz="0" w:space="0" w:color="auto"/>
          </w:divBdr>
        </w:div>
        <w:div w:id="1814054107">
          <w:marLeft w:val="0"/>
          <w:marRight w:val="0"/>
          <w:marTop w:val="0"/>
          <w:marBottom w:val="0"/>
          <w:divBdr>
            <w:top w:val="none" w:sz="0" w:space="0" w:color="auto"/>
            <w:left w:val="none" w:sz="0" w:space="0" w:color="auto"/>
            <w:bottom w:val="none" w:sz="0" w:space="0" w:color="auto"/>
            <w:right w:val="none" w:sz="0" w:space="0" w:color="auto"/>
          </w:divBdr>
        </w:div>
        <w:div w:id="559823973">
          <w:marLeft w:val="0"/>
          <w:marRight w:val="0"/>
          <w:marTop w:val="0"/>
          <w:marBottom w:val="0"/>
          <w:divBdr>
            <w:top w:val="none" w:sz="0" w:space="0" w:color="auto"/>
            <w:left w:val="none" w:sz="0" w:space="0" w:color="auto"/>
            <w:bottom w:val="none" w:sz="0" w:space="0" w:color="auto"/>
            <w:right w:val="none" w:sz="0" w:space="0" w:color="auto"/>
          </w:divBdr>
        </w:div>
        <w:div w:id="86930505">
          <w:marLeft w:val="0"/>
          <w:marRight w:val="0"/>
          <w:marTop w:val="0"/>
          <w:marBottom w:val="0"/>
          <w:divBdr>
            <w:top w:val="none" w:sz="0" w:space="0" w:color="auto"/>
            <w:left w:val="none" w:sz="0" w:space="0" w:color="auto"/>
            <w:bottom w:val="none" w:sz="0" w:space="0" w:color="auto"/>
            <w:right w:val="none" w:sz="0" w:space="0" w:color="auto"/>
          </w:divBdr>
        </w:div>
        <w:div w:id="1105149546">
          <w:marLeft w:val="0"/>
          <w:marRight w:val="0"/>
          <w:marTop w:val="0"/>
          <w:marBottom w:val="0"/>
          <w:divBdr>
            <w:top w:val="none" w:sz="0" w:space="0" w:color="auto"/>
            <w:left w:val="none" w:sz="0" w:space="0" w:color="auto"/>
            <w:bottom w:val="none" w:sz="0" w:space="0" w:color="auto"/>
            <w:right w:val="none" w:sz="0" w:space="0" w:color="auto"/>
          </w:divBdr>
        </w:div>
        <w:div w:id="281420896">
          <w:marLeft w:val="0"/>
          <w:marRight w:val="0"/>
          <w:marTop w:val="0"/>
          <w:marBottom w:val="0"/>
          <w:divBdr>
            <w:top w:val="none" w:sz="0" w:space="0" w:color="auto"/>
            <w:left w:val="none" w:sz="0" w:space="0" w:color="auto"/>
            <w:bottom w:val="none" w:sz="0" w:space="0" w:color="auto"/>
            <w:right w:val="none" w:sz="0" w:space="0" w:color="auto"/>
          </w:divBdr>
        </w:div>
        <w:div w:id="2025402788">
          <w:marLeft w:val="0"/>
          <w:marRight w:val="0"/>
          <w:marTop w:val="0"/>
          <w:marBottom w:val="0"/>
          <w:divBdr>
            <w:top w:val="none" w:sz="0" w:space="0" w:color="auto"/>
            <w:left w:val="none" w:sz="0" w:space="0" w:color="auto"/>
            <w:bottom w:val="none" w:sz="0" w:space="0" w:color="auto"/>
            <w:right w:val="none" w:sz="0" w:space="0" w:color="auto"/>
          </w:divBdr>
        </w:div>
        <w:div w:id="1905525589">
          <w:marLeft w:val="0"/>
          <w:marRight w:val="0"/>
          <w:marTop w:val="0"/>
          <w:marBottom w:val="0"/>
          <w:divBdr>
            <w:top w:val="none" w:sz="0" w:space="0" w:color="auto"/>
            <w:left w:val="none" w:sz="0" w:space="0" w:color="auto"/>
            <w:bottom w:val="none" w:sz="0" w:space="0" w:color="auto"/>
            <w:right w:val="none" w:sz="0" w:space="0" w:color="auto"/>
          </w:divBdr>
        </w:div>
        <w:div w:id="1411268697">
          <w:marLeft w:val="0"/>
          <w:marRight w:val="0"/>
          <w:marTop w:val="0"/>
          <w:marBottom w:val="0"/>
          <w:divBdr>
            <w:top w:val="none" w:sz="0" w:space="0" w:color="auto"/>
            <w:left w:val="none" w:sz="0" w:space="0" w:color="auto"/>
            <w:bottom w:val="none" w:sz="0" w:space="0" w:color="auto"/>
            <w:right w:val="none" w:sz="0" w:space="0" w:color="auto"/>
          </w:divBdr>
        </w:div>
        <w:div w:id="697898603">
          <w:marLeft w:val="0"/>
          <w:marRight w:val="0"/>
          <w:marTop w:val="0"/>
          <w:marBottom w:val="0"/>
          <w:divBdr>
            <w:top w:val="none" w:sz="0" w:space="0" w:color="auto"/>
            <w:left w:val="none" w:sz="0" w:space="0" w:color="auto"/>
            <w:bottom w:val="none" w:sz="0" w:space="0" w:color="auto"/>
            <w:right w:val="none" w:sz="0" w:space="0" w:color="auto"/>
          </w:divBdr>
        </w:div>
        <w:div w:id="287006090">
          <w:marLeft w:val="0"/>
          <w:marRight w:val="0"/>
          <w:marTop w:val="0"/>
          <w:marBottom w:val="0"/>
          <w:divBdr>
            <w:top w:val="none" w:sz="0" w:space="0" w:color="auto"/>
            <w:left w:val="none" w:sz="0" w:space="0" w:color="auto"/>
            <w:bottom w:val="none" w:sz="0" w:space="0" w:color="auto"/>
            <w:right w:val="none" w:sz="0" w:space="0" w:color="auto"/>
          </w:divBdr>
        </w:div>
        <w:div w:id="441613426">
          <w:marLeft w:val="0"/>
          <w:marRight w:val="0"/>
          <w:marTop w:val="0"/>
          <w:marBottom w:val="0"/>
          <w:divBdr>
            <w:top w:val="none" w:sz="0" w:space="0" w:color="auto"/>
            <w:left w:val="none" w:sz="0" w:space="0" w:color="auto"/>
            <w:bottom w:val="none" w:sz="0" w:space="0" w:color="auto"/>
            <w:right w:val="none" w:sz="0" w:space="0" w:color="auto"/>
          </w:divBdr>
        </w:div>
        <w:div w:id="1045135311">
          <w:marLeft w:val="0"/>
          <w:marRight w:val="0"/>
          <w:marTop w:val="0"/>
          <w:marBottom w:val="0"/>
          <w:divBdr>
            <w:top w:val="none" w:sz="0" w:space="0" w:color="auto"/>
            <w:left w:val="none" w:sz="0" w:space="0" w:color="auto"/>
            <w:bottom w:val="none" w:sz="0" w:space="0" w:color="auto"/>
            <w:right w:val="none" w:sz="0" w:space="0" w:color="auto"/>
          </w:divBdr>
        </w:div>
        <w:div w:id="1427387580">
          <w:marLeft w:val="0"/>
          <w:marRight w:val="0"/>
          <w:marTop w:val="0"/>
          <w:marBottom w:val="0"/>
          <w:divBdr>
            <w:top w:val="none" w:sz="0" w:space="0" w:color="auto"/>
            <w:left w:val="none" w:sz="0" w:space="0" w:color="auto"/>
            <w:bottom w:val="none" w:sz="0" w:space="0" w:color="auto"/>
            <w:right w:val="none" w:sz="0" w:space="0" w:color="auto"/>
          </w:divBdr>
        </w:div>
        <w:div w:id="863985057">
          <w:marLeft w:val="0"/>
          <w:marRight w:val="0"/>
          <w:marTop w:val="0"/>
          <w:marBottom w:val="0"/>
          <w:divBdr>
            <w:top w:val="none" w:sz="0" w:space="0" w:color="auto"/>
            <w:left w:val="none" w:sz="0" w:space="0" w:color="auto"/>
            <w:bottom w:val="none" w:sz="0" w:space="0" w:color="auto"/>
            <w:right w:val="none" w:sz="0" w:space="0" w:color="auto"/>
          </w:divBdr>
        </w:div>
        <w:div w:id="74398311">
          <w:marLeft w:val="0"/>
          <w:marRight w:val="0"/>
          <w:marTop w:val="0"/>
          <w:marBottom w:val="0"/>
          <w:divBdr>
            <w:top w:val="none" w:sz="0" w:space="0" w:color="auto"/>
            <w:left w:val="none" w:sz="0" w:space="0" w:color="auto"/>
            <w:bottom w:val="none" w:sz="0" w:space="0" w:color="auto"/>
            <w:right w:val="none" w:sz="0" w:space="0" w:color="auto"/>
          </w:divBdr>
        </w:div>
        <w:div w:id="274020006">
          <w:marLeft w:val="0"/>
          <w:marRight w:val="0"/>
          <w:marTop w:val="0"/>
          <w:marBottom w:val="0"/>
          <w:divBdr>
            <w:top w:val="none" w:sz="0" w:space="0" w:color="auto"/>
            <w:left w:val="none" w:sz="0" w:space="0" w:color="auto"/>
            <w:bottom w:val="none" w:sz="0" w:space="0" w:color="auto"/>
            <w:right w:val="none" w:sz="0" w:space="0" w:color="auto"/>
          </w:divBdr>
        </w:div>
        <w:div w:id="581834583">
          <w:marLeft w:val="0"/>
          <w:marRight w:val="0"/>
          <w:marTop w:val="0"/>
          <w:marBottom w:val="0"/>
          <w:divBdr>
            <w:top w:val="none" w:sz="0" w:space="0" w:color="auto"/>
            <w:left w:val="none" w:sz="0" w:space="0" w:color="auto"/>
            <w:bottom w:val="none" w:sz="0" w:space="0" w:color="auto"/>
            <w:right w:val="none" w:sz="0" w:space="0" w:color="auto"/>
          </w:divBdr>
        </w:div>
        <w:div w:id="1728987343">
          <w:marLeft w:val="0"/>
          <w:marRight w:val="0"/>
          <w:marTop w:val="0"/>
          <w:marBottom w:val="0"/>
          <w:divBdr>
            <w:top w:val="none" w:sz="0" w:space="0" w:color="auto"/>
            <w:left w:val="none" w:sz="0" w:space="0" w:color="auto"/>
            <w:bottom w:val="none" w:sz="0" w:space="0" w:color="auto"/>
            <w:right w:val="none" w:sz="0" w:space="0" w:color="auto"/>
          </w:divBdr>
        </w:div>
        <w:div w:id="1319656060">
          <w:marLeft w:val="0"/>
          <w:marRight w:val="0"/>
          <w:marTop w:val="0"/>
          <w:marBottom w:val="0"/>
          <w:divBdr>
            <w:top w:val="none" w:sz="0" w:space="0" w:color="auto"/>
            <w:left w:val="none" w:sz="0" w:space="0" w:color="auto"/>
            <w:bottom w:val="none" w:sz="0" w:space="0" w:color="auto"/>
            <w:right w:val="none" w:sz="0" w:space="0" w:color="auto"/>
          </w:divBdr>
        </w:div>
        <w:div w:id="2066100821">
          <w:marLeft w:val="0"/>
          <w:marRight w:val="0"/>
          <w:marTop w:val="0"/>
          <w:marBottom w:val="0"/>
          <w:divBdr>
            <w:top w:val="none" w:sz="0" w:space="0" w:color="auto"/>
            <w:left w:val="none" w:sz="0" w:space="0" w:color="auto"/>
            <w:bottom w:val="none" w:sz="0" w:space="0" w:color="auto"/>
            <w:right w:val="none" w:sz="0" w:space="0" w:color="auto"/>
          </w:divBdr>
        </w:div>
        <w:div w:id="18822904">
          <w:marLeft w:val="0"/>
          <w:marRight w:val="0"/>
          <w:marTop w:val="0"/>
          <w:marBottom w:val="0"/>
          <w:divBdr>
            <w:top w:val="none" w:sz="0" w:space="0" w:color="auto"/>
            <w:left w:val="none" w:sz="0" w:space="0" w:color="auto"/>
            <w:bottom w:val="none" w:sz="0" w:space="0" w:color="auto"/>
            <w:right w:val="none" w:sz="0" w:space="0" w:color="auto"/>
          </w:divBdr>
        </w:div>
        <w:div w:id="1656642279">
          <w:marLeft w:val="0"/>
          <w:marRight w:val="0"/>
          <w:marTop w:val="0"/>
          <w:marBottom w:val="0"/>
          <w:divBdr>
            <w:top w:val="none" w:sz="0" w:space="0" w:color="auto"/>
            <w:left w:val="none" w:sz="0" w:space="0" w:color="auto"/>
            <w:bottom w:val="none" w:sz="0" w:space="0" w:color="auto"/>
            <w:right w:val="none" w:sz="0" w:space="0" w:color="auto"/>
          </w:divBdr>
        </w:div>
        <w:div w:id="2063752823">
          <w:marLeft w:val="0"/>
          <w:marRight w:val="0"/>
          <w:marTop w:val="0"/>
          <w:marBottom w:val="0"/>
          <w:divBdr>
            <w:top w:val="none" w:sz="0" w:space="0" w:color="auto"/>
            <w:left w:val="none" w:sz="0" w:space="0" w:color="auto"/>
            <w:bottom w:val="none" w:sz="0" w:space="0" w:color="auto"/>
            <w:right w:val="none" w:sz="0" w:space="0" w:color="auto"/>
          </w:divBdr>
        </w:div>
        <w:div w:id="744373421">
          <w:marLeft w:val="0"/>
          <w:marRight w:val="0"/>
          <w:marTop w:val="0"/>
          <w:marBottom w:val="0"/>
          <w:divBdr>
            <w:top w:val="none" w:sz="0" w:space="0" w:color="auto"/>
            <w:left w:val="none" w:sz="0" w:space="0" w:color="auto"/>
            <w:bottom w:val="none" w:sz="0" w:space="0" w:color="auto"/>
            <w:right w:val="none" w:sz="0" w:space="0" w:color="auto"/>
          </w:divBdr>
        </w:div>
        <w:div w:id="1336180679">
          <w:marLeft w:val="0"/>
          <w:marRight w:val="0"/>
          <w:marTop w:val="0"/>
          <w:marBottom w:val="0"/>
          <w:divBdr>
            <w:top w:val="none" w:sz="0" w:space="0" w:color="auto"/>
            <w:left w:val="none" w:sz="0" w:space="0" w:color="auto"/>
            <w:bottom w:val="none" w:sz="0" w:space="0" w:color="auto"/>
            <w:right w:val="none" w:sz="0" w:space="0" w:color="auto"/>
          </w:divBdr>
        </w:div>
        <w:div w:id="332993599">
          <w:marLeft w:val="0"/>
          <w:marRight w:val="0"/>
          <w:marTop w:val="0"/>
          <w:marBottom w:val="0"/>
          <w:divBdr>
            <w:top w:val="none" w:sz="0" w:space="0" w:color="auto"/>
            <w:left w:val="none" w:sz="0" w:space="0" w:color="auto"/>
            <w:bottom w:val="none" w:sz="0" w:space="0" w:color="auto"/>
            <w:right w:val="none" w:sz="0" w:space="0" w:color="auto"/>
          </w:divBdr>
        </w:div>
        <w:div w:id="1369522619">
          <w:marLeft w:val="0"/>
          <w:marRight w:val="0"/>
          <w:marTop w:val="0"/>
          <w:marBottom w:val="0"/>
          <w:divBdr>
            <w:top w:val="none" w:sz="0" w:space="0" w:color="auto"/>
            <w:left w:val="none" w:sz="0" w:space="0" w:color="auto"/>
            <w:bottom w:val="none" w:sz="0" w:space="0" w:color="auto"/>
            <w:right w:val="none" w:sz="0" w:space="0" w:color="auto"/>
          </w:divBdr>
        </w:div>
        <w:div w:id="1360666549">
          <w:marLeft w:val="0"/>
          <w:marRight w:val="0"/>
          <w:marTop w:val="0"/>
          <w:marBottom w:val="0"/>
          <w:divBdr>
            <w:top w:val="none" w:sz="0" w:space="0" w:color="auto"/>
            <w:left w:val="none" w:sz="0" w:space="0" w:color="auto"/>
            <w:bottom w:val="none" w:sz="0" w:space="0" w:color="auto"/>
            <w:right w:val="none" w:sz="0" w:space="0" w:color="auto"/>
          </w:divBdr>
        </w:div>
        <w:div w:id="1761675061">
          <w:marLeft w:val="0"/>
          <w:marRight w:val="0"/>
          <w:marTop w:val="0"/>
          <w:marBottom w:val="0"/>
          <w:divBdr>
            <w:top w:val="none" w:sz="0" w:space="0" w:color="auto"/>
            <w:left w:val="none" w:sz="0" w:space="0" w:color="auto"/>
            <w:bottom w:val="none" w:sz="0" w:space="0" w:color="auto"/>
            <w:right w:val="none" w:sz="0" w:space="0" w:color="auto"/>
          </w:divBdr>
        </w:div>
        <w:div w:id="350767439">
          <w:marLeft w:val="0"/>
          <w:marRight w:val="0"/>
          <w:marTop w:val="0"/>
          <w:marBottom w:val="0"/>
          <w:divBdr>
            <w:top w:val="none" w:sz="0" w:space="0" w:color="auto"/>
            <w:left w:val="none" w:sz="0" w:space="0" w:color="auto"/>
            <w:bottom w:val="none" w:sz="0" w:space="0" w:color="auto"/>
            <w:right w:val="none" w:sz="0" w:space="0" w:color="auto"/>
          </w:divBdr>
        </w:div>
        <w:div w:id="31660217">
          <w:marLeft w:val="0"/>
          <w:marRight w:val="0"/>
          <w:marTop w:val="0"/>
          <w:marBottom w:val="0"/>
          <w:divBdr>
            <w:top w:val="none" w:sz="0" w:space="0" w:color="auto"/>
            <w:left w:val="none" w:sz="0" w:space="0" w:color="auto"/>
            <w:bottom w:val="none" w:sz="0" w:space="0" w:color="auto"/>
            <w:right w:val="none" w:sz="0" w:space="0" w:color="auto"/>
          </w:divBdr>
        </w:div>
        <w:div w:id="145248557">
          <w:marLeft w:val="0"/>
          <w:marRight w:val="0"/>
          <w:marTop w:val="0"/>
          <w:marBottom w:val="0"/>
          <w:divBdr>
            <w:top w:val="none" w:sz="0" w:space="0" w:color="auto"/>
            <w:left w:val="none" w:sz="0" w:space="0" w:color="auto"/>
            <w:bottom w:val="none" w:sz="0" w:space="0" w:color="auto"/>
            <w:right w:val="none" w:sz="0" w:space="0" w:color="auto"/>
          </w:divBdr>
        </w:div>
        <w:div w:id="992181508">
          <w:marLeft w:val="0"/>
          <w:marRight w:val="0"/>
          <w:marTop w:val="0"/>
          <w:marBottom w:val="0"/>
          <w:divBdr>
            <w:top w:val="none" w:sz="0" w:space="0" w:color="auto"/>
            <w:left w:val="none" w:sz="0" w:space="0" w:color="auto"/>
            <w:bottom w:val="none" w:sz="0" w:space="0" w:color="auto"/>
            <w:right w:val="none" w:sz="0" w:space="0" w:color="auto"/>
          </w:divBdr>
        </w:div>
        <w:div w:id="692267240">
          <w:marLeft w:val="0"/>
          <w:marRight w:val="0"/>
          <w:marTop w:val="0"/>
          <w:marBottom w:val="0"/>
          <w:divBdr>
            <w:top w:val="none" w:sz="0" w:space="0" w:color="auto"/>
            <w:left w:val="none" w:sz="0" w:space="0" w:color="auto"/>
            <w:bottom w:val="none" w:sz="0" w:space="0" w:color="auto"/>
            <w:right w:val="none" w:sz="0" w:space="0" w:color="auto"/>
          </w:divBdr>
        </w:div>
        <w:div w:id="1569069189">
          <w:marLeft w:val="0"/>
          <w:marRight w:val="0"/>
          <w:marTop w:val="0"/>
          <w:marBottom w:val="0"/>
          <w:divBdr>
            <w:top w:val="none" w:sz="0" w:space="0" w:color="auto"/>
            <w:left w:val="none" w:sz="0" w:space="0" w:color="auto"/>
            <w:bottom w:val="none" w:sz="0" w:space="0" w:color="auto"/>
            <w:right w:val="none" w:sz="0" w:space="0" w:color="auto"/>
          </w:divBdr>
        </w:div>
        <w:div w:id="1117144462">
          <w:marLeft w:val="0"/>
          <w:marRight w:val="0"/>
          <w:marTop w:val="0"/>
          <w:marBottom w:val="0"/>
          <w:divBdr>
            <w:top w:val="none" w:sz="0" w:space="0" w:color="auto"/>
            <w:left w:val="none" w:sz="0" w:space="0" w:color="auto"/>
            <w:bottom w:val="none" w:sz="0" w:space="0" w:color="auto"/>
            <w:right w:val="none" w:sz="0" w:space="0" w:color="auto"/>
          </w:divBdr>
        </w:div>
        <w:div w:id="2131317081">
          <w:marLeft w:val="0"/>
          <w:marRight w:val="0"/>
          <w:marTop w:val="0"/>
          <w:marBottom w:val="0"/>
          <w:divBdr>
            <w:top w:val="none" w:sz="0" w:space="0" w:color="auto"/>
            <w:left w:val="none" w:sz="0" w:space="0" w:color="auto"/>
            <w:bottom w:val="none" w:sz="0" w:space="0" w:color="auto"/>
            <w:right w:val="none" w:sz="0" w:space="0" w:color="auto"/>
          </w:divBdr>
        </w:div>
        <w:div w:id="1533767619">
          <w:marLeft w:val="0"/>
          <w:marRight w:val="0"/>
          <w:marTop w:val="0"/>
          <w:marBottom w:val="0"/>
          <w:divBdr>
            <w:top w:val="none" w:sz="0" w:space="0" w:color="auto"/>
            <w:left w:val="none" w:sz="0" w:space="0" w:color="auto"/>
            <w:bottom w:val="none" w:sz="0" w:space="0" w:color="auto"/>
            <w:right w:val="none" w:sz="0" w:space="0" w:color="auto"/>
          </w:divBdr>
        </w:div>
        <w:div w:id="592013775">
          <w:marLeft w:val="0"/>
          <w:marRight w:val="0"/>
          <w:marTop w:val="0"/>
          <w:marBottom w:val="0"/>
          <w:divBdr>
            <w:top w:val="none" w:sz="0" w:space="0" w:color="auto"/>
            <w:left w:val="none" w:sz="0" w:space="0" w:color="auto"/>
            <w:bottom w:val="none" w:sz="0" w:space="0" w:color="auto"/>
            <w:right w:val="none" w:sz="0" w:space="0" w:color="auto"/>
          </w:divBdr>
        </w:div>
        <w:div w:id="1606765509">
          <w:marLeft w:val="0"/>
          <w:marRight w:val="0"/>
          <w:marTop w:val="0"/>
          <w:marBottom w:val="0"/>
          <w:divBdr>
            <w:top w:val="none" w:sz="0" w:space="0" w:color="auto"/>
            <w:left w:val="none" w:sz="0" w:space="0" w:color="auto"/>
            <w:bottom w:val="none" w:sz="0" w:space="0" w:color="auto"/>
            <w:right w:val="none" w:sz="0" w:space="0" w:color="auto"/>
          </w:divBdr>
        </w:div>
        <w:div w:id="1539275412">
          <w:marLeft w:val="0"/>
          <w:marRight w:val="0"/>
          <w:marTop w:val="0"/>
          <w:marBottom w:val="0"/>
          <w:divBdr>
            <w:top w:val="none" w:sz="0" w:space="0" w:color="auto"/>
            <w:left w:val="none" w:sz="0" w:space="0" w:color="auto"/>
            <w:bottom w:val="none" w:sz="0" w:space="0" w:color="auto"/>
            <w:right w:val="none" w:sz="0" w:space="0" w:color="auto"/>
          </w:divBdr>
        </w:div>
        <w:div w:id="764150286">
          <w:marLeft w:val="0"/>
          <w:marRight w:val="0"/>
          <w:marTop w:val="0"/>
          <w:marBottom w:val="0"/>
          <w:divBdr>
            <w:top w:val="none" w:sz="0" w:space="0" w:color="auto"/>
            <w:left w:val="none" w:sz="0" w:space="0" w:color="auto"/>
            <w:bottom w:val="none" w:sz="0" w:space="0" w:color="auto"/>
            <w:right w:val="none" w:sz="0" w:space="0" w:color="auto"/>
          </w:divBdr>
        </w:div>
        <w:div w:id="1834250930">
          <w:marLeft w:val="0"/>
          <w:marRight w:val="0"/>
          <w:marTop w:val="0"/>
          <w:marBottom w:val="0"/>
          <w:divBdr>
            <w:top w:val="none" w:sz="0" w:space="0" w:color="auto"/>
            <w:left w:val="none" w:sz="0" w:space="0" w:color="auto"/>
            <w:bottom w:val="none" w:sz="0" w:space="0" w:color="auto"/>
            <w:right w:val="none" w:sz="0" w:space="0" w:color="auto"/>
          </w:divBdr>
        </w:div>
        <w:div w:id="971407010">
          <w:marLeft w:val="0"/>
          <w:marRight w:val="0"/>
          <w:marTop w:val="0"/>
          <w:marBottom w:val="0"/>
          <w:divBdr>
            <w:top w:val="none" w:sz="0" w:space="0" w:color="auto"/>
            <w:left w:val="none" w:sz="0" w:space="0" w:color="auto"/>
            <w:bottom w:val="none" w:sz="0" w:space="0" w:color="auto"/>
            <w:right w:val="none" w:sz="0" w:space="0" w:color="auto"/>
          </w:divBdr>
        </w:div>
        <w:div w:id="1105231140">
          <w:marLeft w:val="0"/>
          <w:marRight w:val="0"/>
          <w:marTop w:val="0"/>
          <w:marBottom w:val="0"/>
          <w:divBdr>
            <w:top w:val="none" w:sz="0" w:space="0" w:color="auto"/>
            <w:left w:val="none" w:sz="0" w:space="0" w:color="auto"/>
            <w:bottom w:val="none" w:sz="0" w:space="0" w:color="auto"/>
            <w:right w:val="none" w:sz="0" w:space="0" w:color="auto"/>
          </w:divBdr>
        </w:div>
        <w:div w:id="111094176">
          <w:marLeft w:val="0"/>
          <w:marRight w:val="0"/>
          <w:marTop w:val="0"/>
          <w:marBottom w:val="0"/>
          <w:divBdr>
            <w:top w:val="none" w:sz="0" w:space="0" w:color="auto"/>
            <w:left w:val="none" w:sz="0" w:space="0" w:color="auto"/>
            <w:bottom w:val="none" w:sz="0" w:space="0" w:color="auto"/>
            <w:right w:val="none" w:sz="0" w:space="0" w:color="auto"/>
          </w:divBdr>
        </w:div>
        <w:div w:id="1983656285">
          <w:marLeft w:val="0"/>
          <w:marRight w:val="0"/>
          <w:marTop w:val="0"/>
          <w:marBottom w:val="0"/>
          <w:divBdr>
            <w:top w:val="none" w:sz="0" w:space="0" w:color="auto"/>
            <w:left w:val="none" w:sz="0" w:space="0" w:color="auto"/>
            <w:bottom w:val="none" w:sz="0" w:space="0" w:color="auto"/>
            <w:right w:val="none" w:sz="0" w:space="0" w:color="auto"/>
          </w:divBdr>
        </w:div>
        <w:div w:id="1560097534">
          <w:marLeft w:val="0"/>
          <w:marRight w:val="0"/>
          <w:marTop w:val="0"/>
          <w:marBottom w:val="0"/>
          <w:divBdr>
            <w:top w:val="none" w:sz="0" w:space="0" w:color="auto"/>
            <w:left w:val="none" w:sz="0" w:space="0" w:color="auto"/>
            <w:bottom w:val="none" w:sz="0" w:space="0" w:color="auto"/>
            <w:right w:val="none" w:sz="0" w:space="0" w:color="auto"/>
          </w:divBdr>
        </w:div>
        <w:div w:id="1627203491">
          <w:marLeft w:val="0"/>
          <w:marRight w:val="0"/>
          <w:marTop w:val="0"/>
          <w:marBottom w:val="0"/>
          <w:divBdr>
            <w:top w:val="none" w:sz="0" w:space="0" w:color="auto"/>
            <w:left w:val="none" w:sz="0" w:space="0" w:color="auto"/>
            <w:bottom w:val="none" w:sz="0" w:space="0" w:color="auto"/>
            <w:right w:val="none" w:sz="0" w:space="0" w:color="auto"/>
          </w:divBdr>
        </w:div>
        <w:div w:id="725641144">
          <w:marLeft w:val="0"/>
          <w:marRight w:val="0"/>
          <w:marTop w:val="0"/>
          <w:marBottom w:val="0"/>
          <w:divBdr>
            <w:top w:val="none" w:sz="0" w:space="0" w:color="auto"/>
            <w:left w:val="none" w:sz="0" w:space="0" w:color="auto"/>
            <w:bottom w:val="none" w:sz="0" w:space="0" w:color="auto"/>
            <w:right w:val="none" w:sz="0" w:space="0" w:color="auto"/>
          </w:divBdr>
        </w:div>
        <w:div w:id="479881166">
          <w:marLeft w:val="0"/>
          <w:marRight w:val="0"/>
          <w:marTop w:val="0"/>
          <w:marBottom w:val="0"/>
          <w:divBdr>
            <w:top w:val="none" w:sz="0" w:space="0" w:color="auto"/>
            <w:left w:val="none" w:sz="0" w:space="0" w:color="auto"/>
            <w:bottom w:val="none" w:sz="0" w:space="0" w:color="auto"/>
            <w:right w:val="none" w:sz="0" w:space="0" w:color="auto"/>
          </w:divBdr>
        </w:div>
        <w:div w:id="2057462459">
          <w:marLeft w:val="0"/>
          <w:marRight w:val="0"/>
          <w:marTop w:val="0"/>
          <w:marBottom w:val="0"/>
          <w:divBdr>
            <w:top w:val="none" w:sz="0" w:space="0" w:color="auto"/>
            <w:left w:val="none" w:sz="0" w:space="0" w:color="auto"/>
            <w:bottom w:val="none" w:sz="0" w:space="0" w:color="auto"/>
            <w:right w:val="none" w:sz="0" w:space="0" w:color="auto"/>
          </w:divBdr>
        </w:div>
        <w:div w:id="1079715077">
          <w:marLeft w:val="0"/>
          <w:marRight w:val="0"/>
          <w:marTop w:val="0"/>
          <w:marBottom w:val="0"/>
          <w:divBdr>
            <w:top w:val="none" w:sz="0" w:space="0" w:color="auto"/>
            <w:left w:val="none" w:sz="0" w:space="0" w:color="auto"/>
            <w:bottom w:val="none" w:sz="0" w:space="0" w:color="auto"/>
            <w:right w:val="none" w:sz="0" w:space="0" w:color="auto"/>
          </w:divBdr>
        </w:div>
        <w:div w:id="1027414122">
          <w:marLeft w:val="0"/>
          <w:marRight w:val="0"/>
          <w:marTop w:val="0"/>
          <w:marBottom w:val="0"/>
          <w:divBdr>
            <w:top w:val="none" w:sz="0" w:space="0" w:color="auto"/>
            <w:left w:val="none" w:sz="0" w:space="0" w:color="auto"/>
            <w:bottom w:val="none" w:sz="0" w:space="0" w:color="auto"/>
            <w:right w:val="none" w:sz="0" w:space="0" w:color="auto"/>
          </w:divBdr>
        </w:div>
        <w:div w:id="928543023">
          <w:marLeft w:val="0"/>
          <w:marRight w:val="0"/>
          <w:marTop w:val="0"/>
          <w:marBottom w:val="0"/>
          <w:divBdr>
            <w:top w:val="none" w:sz="0" w:space="0" w:color="auto"/>
            <w:left w:val="none" w:sz="0" w:space="0" w:color="auto"/>
            <w:bottom w:val="none" w:sz="0" w:space="0" w:color="auto"/>
            <w:right w:val="none" w:sz="0" w:space="0" w:color="auto"/>
          </w:divBdr>
        </w:div>
        <w:div w:id="1109350802">
          <w:marLeft w:val="0"/>
          <w:marRight w:val="0"/>
          <w:marTop w:val="0"/>
          <w:marBottom w:val="0"/>
          <w:divBdr>
            <w:top w:val="none" w:sz="0" w:space="0" w:color="auto"/>
            <w:left w:val="none" w:sz="0" w:space="0" w:color="auto"/>
            <w:bottom w:val="none" w:sz="0" w:space="0" w:color="auto"/>
            <w:right w:val="none" w:sz="0" w:space="0" w:color="auto"/>
          </w:divBdr>
        </w:div>
        <w:div w:id="1592621057">
          <w:marLeft w:val="0"/>
          <w:marRight w:val="0"/>
          <w:marTop w:val="0"/>
          <w:marBottom w:val="0"/>
          <w:divBdr>
            <w:top w:val="none" w:sz="0" w:space="0" w:color="auto"/>
            <w:left w:val="none" w:sz="0" w:space="0" w:color="auto"/>
            <w:bottom w:val="none" w:sz="0" w:space="0" w:color="auto"/>
            <w:right w:val="none" w:sz="0" w:space="0" w:color="auto"/>
          </w:divBdr>
        </w:div>
        <w:div w:id="1644501746">
          <w:marLeft w:val="0"/>
          <w:marRight w:val="0"/>
          <w:marTop w:val="0"/>
          <w:marBottom w:val="0"/>
          <w:divBdr>
            <w:top w:val="none" w:sz="0" w:space="0" w:color="auto"/>
            <w:left w:val="none" w:sz="0" w:space="0" w:color="auto"/>
            <w:bottom w:val="none" w:sz="0" w:space="0" w:color="auto"/>
            <w:right w:val="none" w:sz="0" w:space="0" w:color="auto"/>
          </w:divBdr>
        </w:div>
        <w:div w:id="1137992999">
          <w:marLeft w:val="0"/>
          <w:marRight w:val="0"/>
          <w:marTop w:val="0"/>
          <w:marBottom w:val="0"/>
          <w:divBdr>
            <w:top w:val="none" w:sz="0" w:space="0" w:color="auto"/>
            <w:left w:val="none" w:sz="0" w:space="0" w:color="auto"/>
            <w:bottom w:val="none" w:sz="0" w:space="0" w:color="auto"/>
            <w:right w:val="none" w:sz="0" w:space="0" w:color="auto"/>
          </w:divBdr>
        </w:div>
        <w:div w:id="1049496216">
          <w:marLeft w:val="0"/>
          <w:marRight w:val="0"/>
          <w:marTop w:val="0"/>
          <w:marBottom w:val="0"/>
          <w:divBdr>
            <w:top w:val="none" w:sz="0" w:space="0" w:color="auto"/>
            <w:left w:val="none" w:sz="0" w:space="0" w:color="auto"/>
            <w:bottom w:val="none" w:sz="0" w:space="0" w:color="auto"/>
            <w:right w:val="none" w:sz="0" w:space="0" w:color="auto"/>
          </w:divBdr>
        </w:div>
        <w:div w:id="2090151979">
          <w:marLeft w:val="0"/>
          <w:marRight w:val="0"/>
          <w:marTop w:val="0"/>
          <w:marBottom w:val="0"/>
          <w:divBdr>
            <w:top w:val="none" w:sz="0" w:space="0" w:color="auto"/>
            <w:left w:val="none" w:sz="0" w:space="0" w:color="auto"/>
            <w:bottom w:val="none" w:sz="0" w:space="0" w:color="auto"/>
            <w:right w:val="none" w:sz="0" w:space="0" w:color="auto"/>
          </w:divBdr>
        </w:div>
        <w:div w:id="16662560">
          <w:marLeft w:val="0"/>
          <w:marRight w:val="0"/>
          <w:marTop w:val="0"/>
          <w:marBottom w:val="0"/>
          <w:divBdr>
            <w:top w:val="none" w:sz="0" w:space="0" w:color="auto"/>
            <w:left w:val="none" w:sz="0" w:space="0" w:color="auto"/>
            <w:bottom w:val="none" w:sz="0" w:space="0" w:color="auto"/>
            <w:right w:val="none" w:sz="0" w:space="0" w:color="auto"/>
          </w:divBdr>
        </w:div>
        <w:div w:id="955259353">
          <w:marLeft w:val="0"/>
          <w:marRight w:val="0"/>
          <w:marTop w:val="0"/>
          <w:marBottom w:val="0"/>
          <w:divBdr>
            <w:top w:val="none" w:sz="0" w:space="0" w:color="auto"/>
            <w:left w:val="none" w:sz="0" w:space="0" w:color="auto"/>
            <w:bottom w:val="none" w:sz="0" w:space="0" w:color="auto"/>
            <w:right w:val="none" w:sz="0" w:space="0" w:color="auto"/>
          </w:divBdr>
        </w:div>
        <w:div w:id="879172771">
          <w:marLeft w:val="0"/>
          <w:marRight w:val="0"/>
          <w:marTop w:val="0"/>
          <w:marBottom w:val="0"/>
          <w:divBdr>
            <w:top w:val="none" w:sz="0" w:space="0" w:color="auto"/>
            <w:left w:val="none" w:sz="0" w:space="0" w:color="auto"/>
            <w:bottom w:val="none" w:sz="0" w:space="0" w:color="auto"/>
            <w:right w:val="none" w:sz="0" w:space="0" w:color="auto"/>
          </w:divBdr>
        </w:div>
        <w:div w:id="528181724">
          <w:marLeft w:val="0"/>
          <w:marRight w:val="0"/>
          <w:marTop w:val="0"/>
          <w:marBottom w:val="0"/>
          <w:divBdr>
            <w:top w:val="none" w:sz="0" w:space="0" w:color="auto"/>
            <w:left w:val="none" w:sz="0" w:space="0" w:color="auto"/>
            <w:bottom w:val="none" w:sz="0" w:space="0" w:color="auto"/>
            <w:right w:val="none" w:sz="0" w:space="0" w:color="auto"/>
          </w:divBdr>
        </w:div>
        <w:div w:id="1388602944">
          <w:marLeft w:val="0"/>
          <w:marRight w:val="0"/>
          <w:marTop w:val="0"/>
          <w:marBottom w:val="0"/>
          <w:divBdr>
            <w:top w:val="none" w:sz="0" w:space="0" w:color="auto"/>
            <w:left w:val="none" w:sz="0" w:space="0" w:color="auto"/>
            <w:bottom w:val="none" w:sz="0" w:space="0" w:color="auto"/>
            <w:right w:val="none" w:sz="0" w:space="0" w:color="auto"/>
          </w:divBdr>
        </w:div>
        <w:div w:id="1469013181">
          <w:marLeft w:val="0"/>
          <w:marRight w:val="0"/>
          <w:marTop w:val="0"/>
          <w:marBottom w:val="0"/>
          <w:divBdr>
            <w:top w:val="none" w:sz="0" w:space="0" w:color="auto"/>
            <w:left w:val="none" w:sz="0" w:space="0" w:color="auto"/>
            <w:bottom w:val="none" w:sz="0" w:space="0" w:color="auto"/>
            <w:right w:val="none" w:sz="0" w:space="0" w:color="auto"/>
          </w:divBdr>
        </w:div>
        <w:div w:id="1736120242">
          <w:marLeft w:val="0"/>
          <w:marRight w:val="0"/>
          <w:marTop w:val="0"/>
          <w:marBottom w:val="0"/>
          <w:divBdr>
            <w:top w:val="none" w:sz="0" w:space="0" w:color="auto"/>
            <w:left w:val="none" w:sz="0" w:space="0" w:color="auto"/>
            <w:bottom w:val="none" w:sz="0" w:space="0" w:color="auto"/>
            <w:right w:val="none" w:sz="0" w:space="0" w:color="auto"/>
          </w:divBdr>
        </w:div>
        <w:div w:id="280917956">
          <w:marLeft w:val="0"/>
          <w:marRight w:val="0"/>
          <w:marTop w:val="0"/>
          <w:marBottom w:val="0"/>
          <w:divBdr>
            <w:top w:val="none" w:sz="0" w:space="0" w:color="auto"/>
            <w:left w:val="none" w:sz="0" w:space="0" w:color="auto"/>
            <w:bottom w:val="none" w:sz="0" w:space="0" w:color="auto"/>
            <w:right w:val="none" w:sz="0" w:space="0" w:color="auto"/>
          </w:divBdr>
        </w:div>
        <w:div w:id="1154949332">
          <w:marLeft w:val="0"/>
          <w:marRight w:val="0"/>
          <w:marTop w:val="0"/>
          <w:marBottom w:val="0"/>
          <w:divBdr>
            <w:top w:val="none" w:sz="0" w:space="0" w:color="auto"/>
            <w:left w:val="none" w:sz="0" w:space="0" w:color="auto"/>
            <w:bottom w:val="none" w:sz="0" w:space="0" w:color="auto"/>
            <w:right w:val="none" w:sz="0" w:space="0" w:color="auto"/>
          </w:divBdr>
        </w:div>
        <w:div w:id="2059818682">
          <w:marLeft w:val="0"/>
          <w:marRight w:val="0"/>
          <w:marTop w:val="0"/>
          <w:marBottom w:val="0"/>
          <w:divBdr>
            <w:top w:val="none" w:sz="0" w:space="0" w:color="auto"/>
            <w:left w:val="none" w:sz="0" w:space="0" w:color="auto"/>
            <w:bottom w:val="none" w:sz="0" w:space="0" w:color="auto"/>
            <w:right w:val="none" w:sz="0" w:space="0" w:color="auto"/>
          </w:divBdr>
        </w:div>
        <w:div w:id="1067997848">
          <w:marLeft w:val="0"/>
          <w:marRight w:val="0"/>
          <w:marTop w:val="0"/>
          <w:marBottom w:val="0"/>
          <w:divBdr>
            <w:top w:val="none" w:sz="0" w:space="0" w:color="auto"/>
            <w:left w:val="none" w:sz="0" w:space="0" w:color="auto"/>
            <w:bottom w:val="none" w:sz="0" w:space="0" w:color="auto"/>
            <w:right w:val="none" w:sz="0" w:space="0" w:color="auto"/>
          </w:divBdr>
        </w:div>
        <w:div w:id="473720165">
          <w:marLeft w:val="0"/>
          <w:marRight w:val="0"/>
          <w:marTop w:val="0"/>
          <w:marBottom w:val="0"/>
          <w:divBdr>
            <w:top w:val="none" w:sz="0" w:space="0" w:color="auto"/>
            <w:left w:val="none" w:sz="0" w:space="0" w:color="auto"/>
            <w:bottom w:val="none" w:sz="0" w:space="0" w:color="auto"/>
            <w:right w:val="none" w:sz="0" w:space="0" w:color="auto"/>
          </w:divBdr>
        </w:div>
        <w:div w:id="1757556635">
          <w:marLeft w:val="0"/>
          <w:marRight w:val="0"/>
          <w:marTop w:val="0"/>
          <w:marBottom w:val="0"/>
          <w:divBdr>
            <w:top w:val="none" w:sz="0" w:space="0" w:color="auto"/>
            <w:left w:val="none" w:sz="0" w:space="0" w:color="auto"/>
            <w:bottom w:val="none" w:sz="0" w:space="0" w:color="auto"/>
            <w:right w:val="none" w:sz="0" w:space="0" w:color="auto"/>
          </w:divBdr>
        </w:div>
        <w:div w:id="1734574032">
          <w:marLeft w:val="0"/>
          <w:marRight w:val="0"/>
          <w:marTop w:val="0"/>
          <w:marBottom w:val="0"/>
          <w:divBdr>
            <w:top w:val="none" w:sz="0" w:space="0" w:color="auto"/>
            <w:left w:val="none" w:sz="0" w:space="0" w:color="auto"/>
            <w:bottom w:val="none" w:sz="0" w:space="0" w:color="auto"/>
            <w:right w:val="none" w:sz="0" w:space="0" w:color="auto"/>
          </w:divBdr>
        </w:div>
        <w:div w:id="1948924404">
          <w:marLeft w:val="0"/>
          <w:marRight w:val="0"/>
          <w:marTop w:val="0"/>
          <w:marBottom w:val="0"/>
          <w:divBdr>
            <w:top w:val="none" w:sz="0" w:space="0" w:color="auto"/>
            <w:left w:val="none" w:sz="0" w:space="0" w:color="auto"/>
            <w:bottom w:val="none" w:sz="0" w:space="0" w:color="auto"/>
            <w:right w:val="none" w:sz="0" w:space="0" w:color="auto"/>
          </w:divBdr>
        </w:div>
        <w:div w:id="1497526306">
          <w:marLeft w:val="0"/>
          <w:marRight w:val="0"/>
          <w:marTop w:val="0"/>
          <w:marBottom w:val="0"/>
          <w:divBdr>
            <w:top w:val="none" w:sz="0" w:space="0" w:color="auto"/>
            <w:left w:val="none" w:sz="0" w:space="0" w:color="auto"/>
            <w:bottom w:val="none" w:sz="0" w:space="0" w:color="auto"/>
            <w:right w:val="none" w:sz="0" w:space="0" w:color="auto"/>
          </w:divBdr>
        </w:div>
        <w:div w:id="1775400990">
          <w:marLeft w:val="0"/>
          <w:marRight w:val="0"/>
          <w:marTop w:val="0"/>
          <w:marBottom w:val="0"/>
          <w:divBdr>
            <w:top w:val="none" w:sz="0" w:space="0" w:color="auto"/>
            <w:left w:val="none" w:sz="0" w:space="0" w:color="auto"/>
            <w:bottom w:val="none" w:sz="0" w:space="0" w:color="auto"/>
            <w:right w:val="none" w:sz="0" w:space="0" w:color="auto"/>
          </w:divBdr>
        </w:div>
        <w:div w:id="1438674671">
          <w:marLeft w:val="0"/>
          <w:marRight w:val="0"/>
          <w:marTop w:val="0"/>
          <w:marBottom w:val="0"/>
          <w:divBdr>
            <w:top w:val="none" w:sz="0" w:space="0" w:color="auto"/>
            <w:left w:val="none" w:sz="0" w:space="0" w:color="auto"/>
            <w:bottom w:val="none" w:sz="0" w:space="0" w:color="auto"/>
            <w:right w:val="none" w:sz="0" w:space="0" w:color="auto"/>
          </w:divBdr>
        </w:div>
        <w:div w:id="1616792555">
          <w:marLeft w:val="0"/>
          <w:marRight w:val="0"/>
          <w:marTop w:val="0"/>
          <w:marBottom w:val="0"/>
          <w:divBdr>
            <w:top w:val="none" w:sz="0" w:space="0" w:color="auto"/>
            <w:left w:val="none" w:sz="0" w:space="0" w:color="auto"/>
            <w:bottom w:val="none" w:sz="0" w:space="0" w:color="auto"/>
            <w:right w:val="none" w:sz="0" w:space="0" w:color="auto"/>
          </w:divBdr>
        </w:div>
        <w:div w:id="183441205">
          <w:marLeft w:val="0"/>
          <w:marRight w:val="0"/>
          <w:marTop w:val="0"/>
          <w:marBottom w:val="0"/>
          <w:divBdr>
            <w:top w:val="none" w:sz="0" w:space="0" w:color="auto"/>
            <w:left w:val="none" w:sz="0" w:space="0" w:color="auto"/>
            <w:bottom w:val="none" w:sz="0" w:space="0" w:color="auto"/>
            <w:right w:val="none" w:sz="0" w:space="0" w:color="auto"/>
          </w:divBdr>
        </w:div>
        <w:div w:id="1215890818">
          <w:marLeft w:val="0"/>
          <w:marRight w:val="0"/>
          <w:marTop w:val="0"/>
          <w:marBottom w:val="0"/>
          <w:divBdr>
            <w:top w:val="none" w:sz="0" w:space="0" w:color="auto"/>
            <w:left w:val="none" w:sz="0" w:space="0" w:color="auto"/>
            <w:bottom w:val="none" w:sz="0" w:space="0" w:color="auto"/>
            <w:right w:val="none" w:sz="0" w:space="0" w:color="auto"/>
          </w:divBdr>
        </w:div>
        <w:div w:id="1286472932">
          <w:marLeft w:val="0"/>
          <w:marRight w:val="0"/>
          <w:marTop w:val="0"/>
          <w:marBottom w:val="0"/>
          <w:divBdr>
            <w:top w:val="none" w:sz="0" w:space="0" w:color="auto"/>
            <w:left w:val="none" w:sz="0" w:space="0" w:color="auto"/>
            <w:bottom w:val="none" w:sz="0" w:space="0" w:color="auto"/>
            <w:right w:val="none" w:sz="0" w:space="0" w:color="auto"/>
          </w:divBdr>
        </w:div>
        <w:div w:id="908078501">
          <w:marLeft w:val="0"/>
          <w:marRight w:val="0"/>
          <w:marTop w:val="0"/>
          <w:marBottom w:val="0"/>
          <w:divBdr>
            <w:top w:val="none" w:sz="0" w:space="0" w:color="auto"/>
            <w:left w:val="none" w:sz="0" w:space="0" w:color="auto"/>
            <w:bottom w:val="none" w:sz="0" w:space="0" w:color="auto"/>
            <w:right w:val="none" w:sz="0" w:space="0" w:color="auto"/>
          </w:divBdr>
        </w:div>
        <w:div w:id="659700961">
          <w:marLeft w:val="0"/>
          <w:marRight w:val="0"/>
          <w:marTop w:val="0"/>
          <w:marBottom w:val="0"/>
          <w:divBdr>
            <w:top w:val="none" w:sz="0" w:space="0" w:color="auto"/>
            <w:left w:val="none" w:sz="0" w:space="0" w:color="auto"/>
            <w:bottom w:val="none" w:sz="0" w:space="0" w:color="auto"/>
            <w:right w:val="none" w:sz="0" w:space="0" w:color="auto"/>
          </w:divBdr>
        </w:div>
        <w:div w:id="330912667">
          <w:marLeft w:val="0"/>
          <w:marRight w:val="0"/>
          <w:marTop w:val="0"/>
          <w:marBottom w:val="0"/>
          <w:divBdr>
            <w:top w:val="none" w:sz="0" w:space="0" w:color="auto"/>
            <w:left w:val="none" w:sz="0" w:space="0" w:color="auto"/>
            <w:bottom w:val="none" w:sz="0" w:space="0" w:color="auto"/>
            <w:right w:val="none" w:sz="0" w:space="0" w:color="auto"/>
          </w:divBdr>
        </w:div>
        <w:div w:id="27219277">
          <w:marLeft w:val="0"/>
          <w:marRight w:val="0"/>
          <w:marTop w:val="0"/>
          <w:marBottom w:val="0"/>
          <w:divBdr>
            <w:top w:val="none" w:sz="0" w:space="0" w:color="auto"/>
            <w:left w:val="none" w:sz="0" w:space="0" w:color="auto"/>
            <w:bottom w:val="none" w:sz="0" w:space="0" w:color="auto"/>
            <w:right w:val="none" w:sz="0" w:space="0" w:color="auto"/>
          </w:divBdr>
        </w:div>
        <w:div w:id="33695142">
          <w:marLeft w:val="0"/>
          <w:marRight w:val="0"/>
          <w:marTop w:val="0"/>
          <w:marBottom w:val="0"/>
          <w:divBdr>
            <w:top w:val="none" w:sz="0" w:space="0" w:color="auto"/>
            <w:left w:val="none" w:sz="0" w:space="0" w:color="auto"/>
            <w:bottom w:val="none" w:sz="0" w:space="0" w:color="auto"/>
            <w:right w:val="none" w:sz="0" w:space="0" w:color="auto"/>
          </w:divBdr>
        </w:div>
        <w:div w:id="1934776927">
          <w:marLeft w:val="0"/>
          <w:marRight w:val="0"/>
          <w:marTop w:val="0"/>
          <w:marBottom w:val="0"/>
          <w:divBdr>
            <w:top w:val="none" w:sz="0" w:space="0" w:color="auto"/>
            <w:left w:val="none" w:sz="0" w:space="0" w:color="auto"/>
            <w:bottom w:val="none" w:sz="0" w:space="0" w:color="auto"/>
            <w:right w:val="none" w:sz="0" w:space="0" w:color="auto"/>
          </w:divBdr>
        </w:div>
        <w:div w:id="584849871">
          <w:marLeft w:val="0"/>
          <w:marRight w:val="0"/>
          <w:marTop w:val="0"/>
          <w:marBottom w:val="0"/>
          <w:divBdr>
            <w:top w:val="none" w:sz="0" w:space="0" w:color="auto"/>
            <w:left w:val="none" w:sz="0" w:space="0" w:color="auto"/>
            <w:bottom w:val="none" w:sz="0" w:space="0" w:color="auto"/>
            <w:right w:val="none" w:sz="0" w:space="0" w:color="auto"/>
          </w:divBdr>
        </w:div>
        <w:div w:id="442921417">
          <w:marLeft w:val="0"/>
          <w:marRight w:val="0"/>
          <w:marTop w:val="0"/>
          <w:marBottom w:val="0"/>
          <w:divBdr>
            <w:top w:val="none" w:sz="0" w:space="0" w:color="auto"/>
            <w:left w:val="none" w:sz="0" w:space="0" w:color="auto"/>
            <w:bottom w:val="none" w:sz="0" w:space="0" w:color="auto"/>
            <w:right w:val="none" w:sz="0" w:space="0" w:color="auto"/>
          </w:divBdr>
        </w:div>
        <w:div w:id="1745298295">
          <w:marLeft w:val="0"/>
          <w:marRight w:val="0"/>
          <w:marTop w:val="0"/>
          <w:marBottom w:val="0"/>
          <w:divBdr>
            <w:top w:val="none" w:sz="0" w:space="0" w:color="auto"/>
            <w:left w:val="none" w:sz="0" w:space="0" w:color="auto"/>
            <w:bottom w:val="none" w:sz="0" w:space="0" w:color="auto"/>
            <w:right w:val="none" w:sz="0" w:space="0" w:color="auto"/>
          </w:divBdr>
        </w:div>
        <w:div w:id="534776433">
          <w:marLeft w:val="0"/>
          <w:marRight w:val="0"/>
          <w:marTop w:val="0"/>
          <w:marBottom w:val="0"/>
          <w:divBdr>
            <w:top w:val="none" w:sz="0" w:space="0" w:color="auto"/>
            <w:left w:val="none" w:sz="0" w:space="0" w:color="auto"/>
            <w:bottom w:val="none" w:sz="0" w:space="0" w:color="auto"/>
            <w:right w:val="none" w:sz="0" w:space="0" w:color="auto"/>
          </w:divBdr>
        </w:div>
        <w:div w:id="585117308">
          <w:marLeft w:val="0"/>
          <w:marRight w:val="0"/>
          <w:marTop w:val="0"/>
          <w:marBottom w:val="0"/>
          <w:divBdr>
            <w:top w:val="none" w:sz="0" w:space="0" w:color="auto"/>
            <w:left w:val="none" w:sz="0" w:space="0" w:color="auto"/>
            <w:bottom w:val="none" w:sz="0" w:space="0" w:color="auto"/>
            <w:right w:val="none" w:sz="0" w:space="0" w:color="auto"/>
          </w:divBdr>
        </w:div>
        <w:div w:id="1865089319">
          <w:marLeft w:val="0"/>
          <w:marRight w:val="0"/>
          <w:marTop w:val="0"/>
          <w:marBottom w:val="0"/>
          <w:divBdr>
            <w:top w:val="none" w:sz="0" w:space="0" w:color="auto"/>
            <w:left w:val="none" w:sz="0" w:space="0" w:color="auto"/>
            <w:bottom w:val="none" w:sz="0" w:space="0" w:color="auto"/>
            <w:right w:val="none" w:sz="0" w:space="0" w:color="auto"/>
          </w:divBdr>
        </w:div>
        <w:div w:id="1165899681">
          <w:marLeft w:val="0"/>
          <w:marRight w:val="0"/>
          <w:marTop w:val="0"/>
          <w:marBottom w:val="0"/>
          <w:divBdr>
            <w:top w:val="none" w:sz="0" w:space="0" w:color="auto"/>
            <w:left w:val="none" w:sz="0" w:space="0" w:color="auto"/>
            <w:bottom w:val="none" w:sz="0" w:space="0" w:color="auto"/>
            <w:right w:val="none" w:sz="0" w:space="0" w:color="auto"/>
          </w:divBdr>
        </w:div>
        <w:div w:id="1117797066">
          <w:marLeft w:val="0"/>
          <w:marRight w:val="0"/>
          <w:marTop w:val="0"/>
          <w:marBottom w:val="0"/>
          <w:divBdr>
            <w:top w:val="none" w:sz="0" w:space="0" w:color="auto"/>
            <w:left w:val="none" w:sz="0" w:space="0" w:color="auto"/>
            <w:bottom w:val="none" w:sz="0" w:space="0" w:color="auto"/>
            <w:right w:val="none" w:sz="0" w:space="0" w:color="auto"/>
          </w:divBdr>
        </w:div>
        <w:div w:id="1949507294">
          <w:marLeft w:val="0"/>
          <w:marRight w:val="0"/>
          <w:marTop w:val="0"/>
          <w:marBottom w:val="0"/>
          <w:divBdr>
            <w:top w:val="none" w:sz="0" w:space="0" w:color="auto"/>
            <w:left w:val="none" w:sz="0" w:space="0" w:color="auto"/>
            <w:bottom w:val="none" w:sz="0" w:space="0" w:color="auto"/>
            <w:right w:val="none" w:sz="0" w:space="0" w:color="auto"/>
          </w:divBdr>
        </w:div>
        <w:div w:id="1279095963">
          <w:marLeft w:val="0"/>
          <w:marRight w:val="0"/>
          <w:marTop w:val="0"/>
          <w:marBottom w:val="0"/>
          <w:divBdr>
            <w:top w:val="none" w:sz="0" w:space="0" w:color="auto"/>
            <w:left w:val="none" w:sz="0" w:space="0" w:color="auto"/>
            <w:bottom w:val="none" w:sz="0" w:space="0" w:color="auto"/>
            <w:right w:val="none" w:sz="0" w:space="0" w:color="auto"/>
          </w:divBdr>
        </w:div>
        <w:div w:id="2135246356">
          <w:marLeft w:val="0"/>
          <w:marRight w:val="0"/>
          <w:marTop w:val="0"/>
          <w:marBottom w:val="0"/>
          <w:divBdr>
            <w:top w:val="none" w:sz="0" w:space="0" w:color="auto"/>
            <w:left w:val="none" w:sz="0" w:space="0" w:color="auto"/>
            <w:bottom w:val="none" w:sz="0" w:space="0" w:color="auto"/>
            <w:right w:val="none" w:sz="0" w:space="0" w:color="auto"/>
          </w:divBdr>
        </w:div>
        <w:div w:id="2112820806">
          <w:marLeft w:val="0"/>
          <w:marRight w:val="0"/>
          <w:marTop w:val="0"/>
          <w:marBottom w:val="0"/>
          <w:divBdr>
            <w:top w:val="none" w:sz="0" w:space="0" w:color="auto"/>
            <w:left w:val="none" w:sz="0" w:space="0" w:color="auto"/>
            <w:bottom w:val="none" w:sz="0" w:space="0" w:color="auto"/>
            <w:right w:val="none" w:sz="0" w:space="0" w:color="auto"/>
          </w:divBdr>
        </w:div>
        <w:div w:id="451830924">
          <w:marLeft w:val="0"/>
          <w:marRight w:val="0"/>
          <w:marTop w:val="0"/>
          <w:marBottom w:val="0"/>
          <w:divBdr>
            <w:top w:val="none" w:sz="0" w:space="0" w:color="auto"/>
            <w:left w:val="none" w:sz="0" w:space="0" w:color="auto"/>
            <w:bottom w:val="none" w:sz="0" w:space="0" w:color="auto"/>
            <w:right w:val="none" w:sz="0" w:space="0" w:color="auto"/>
          </w:divBdr>
        </w:div>
        <w:div w:id="1891380795">
          <w:marLeft w:val="0"/>
          <w:marRight w:val="0"/>
          <w:marTop w:val="0"/>
          <w:marBottom w:val="0"/>
          <w:divBdr>
            <w:top w:val="none" w:sz="0" w:space="0" w:color="auto"/>
            <w:left w:val="none" w:sz="0" w:space="0" w:color="auto"/>
            <w:bottom w:val="none" w:sz="0" w:space="0" w:color="auto"/>
            <w:right w:val="none" w:sz="0" w:space="0" w:color="auto"/>
          </w:divBdr>
        </w:div>
        <w:div w:id="730544475">
          <w:marLeft w:val="0"/>
          <w:marRight w:val="0"/>
          <w:marTop w:val="0"/>
          <w:marBottom w:val="0"/>
          <w:divBdr>
            <w:top w:val="none" w:sz="0" w:space="0" w:color="auto"/>
            <w:left w:val="none" w:sz="0" w:space="0" w:color="auto"/>
            <w:bottom w:val="none" w:sz="0" w:space="0" w:color="auto"/>
            <w:right w:val="none" w:sz="0" w:space="0" w:color="auto"/>
          </w:divBdr>
        </w:div>
        <w:div w:id="2080787630">
          <w:marLeft w:val="0"/>
          <w:marRight w:val="0"/>
          <w:marTop w:val="0"/>
          <w:marBottom w:val="0"/>
          <w:divBdr>
            <w:top w:val="none" w:sz="0" w:space="0" w:color="auto"/>
            <w:left w:val="none" w:sz="0" w:space="0" w:color="auto"/>
            <w:bottom w:val="none" w:sz="0" w:space="0" w:color="auto"/>
            <w:right w:val="none" w:sz="0" w:space="0" w:color="auto"/>
          </w:divBdr>
        </w:div>
        <w:div w:id="1108740078">
          <w:marLeft w:val="0"/>
          <w:marRight w:val="0"/>
          <w:marTop w:val="0"/>
          <w:marBottom w:val="0"/>
          <w:divBdr>
            <w:top w:val="none" w:sz="0" w:space="0" w:color="auto"/>
            <w:left w:val="none" w:sz="0" w:space="0" w:color="auto"/>
            <w:bottom w:val="none" w:sz="0" w:space="0" w:color="auto"/>
            <w:right w:val="none" w:sz="0" w:space="0" w:color="auto"/>
          </w:divBdr>
        </w:div>
        <w:div w:id="1268074527">
          <w:marLeft w:val="0"/>
          <w:marRight w:val="0"/>
          <w:marTop w:val="0"/>
          <w:marBottom w:val="0"/>
          <w:divBdr>
            <w:top w:val="none" w:sz="0" w:space="0" w:color="auto"/>
            <w:left w:val="none" w:sz="0" w:space="0" w:color="auto"/>
            <w:bottom w:val="none" w:sz="0" w:space="0" w:color="auto"/>
            <w:right w:val="none" w:sz="0" w:space="0" w:color="auto"/>
          </w:divBdr>
        </w:div>
        <w:div w:id="1686861382">
          <w:marLeft w:val="0"/>
          <w:marRight w:val="0"/>
          <w:marTop w:val="0"/>
          <w:marBottom w:val="0"/>
          <w:divBdr>
            <w:top w:val="none" w:sz="0" w:space="0" w:color="auto"/>
            <w:left w:val="none" w:sz="0" w:space="0" w:color="auto"/>
            <w:bottom w:val="none" w:sz="0" w:space="0" w:color="auto"/>
            <w:right w:val="none" w:sz="0" w:space="0" w:color="auto"/>
          </w:divBdr>
        </w:div>
        <w:div w:id="429817670">
          <w:marLeft w:val="0"/>
          <w:marRight w:val="0"/>
          <w:marTop w:val="0"/>
          <w:marBottom w:val="0"/>
          <w:divBdr>
            <w:top w:val="none" w:sz="0" w:space="0" w:color="auto"/>
            <w:left w:val="none" w:sz="0" w:space="0" w:color="auto"/>
            <w:bottom w:val="none" w:sz="0" w:space="0" w:color="auto"/>
            <w:right w:val="none" w:sz="0" w:space="0" w:color="auto"/>
          </w:divBdr>
        </w:div>
        <w:div w:id="1328292550">
          <w:marLeft w:val="0"/>
          <w:marRight w:val="0"/>
          <w:marTop w:val="0"/>
          <w:marBottom w:val="0"/>
          <w:divBdr>
            <w:top w:val="none" w:sz="0" w:space="0" w:color="auto"/>
            <w:left w:val="none" w:sz="0" w:space="0" w:color="auto"/>
            <w:bottom w:val="none" w:sz="0" w:space="0" w:color="auto"/>
            <w:right w:val="none" w:sz="0" w:space="0" w:color="auto"/>
          </w:divBdr>
        </w:div>
        <w:div w:id="561528178">
          <w:marLeft w:val="0"/>
          <w:marRight w:val="0"/>
          <w:marTop w:val="0"/>
          <w:marBottom w:val="0"/>
          <w:divBdr>
            <w:top w:val="none" w:sz="0" w:space="0" w:color="auto"/>
            <w:left w:val="none" w:sz="0" w:space="0" w:color="auto"/>
            <w:bottom w:val="none" w:sz="0" w:space="0" w:color="auto"/>
            <w:right w:val="none" w:sz="0" w:space="0" w:color="auto"/>
          </w:divBdr>
        </w:div>
        <w:div w:id="1248539282">
          <w:marLeft w:val="0"/>
          <w:marRight w:val="0"/>
          <w:marTop w:val="0"/>
          <w:marBottom w:val="0"/>
          <w:divBdr>
            <w:top w:val="none" w:sz="0" w:space="0" w:color="auto"/>
            <w:left w:val="none" w:sz="0" w:space="0" w:color="auto"/>
            <w:bottom w:val="none" w:sz="0" w:space="0" w:color="auto"/>
            <w:right w:val="none" w:sz="0" w:space="0" w:color="auto"/>
          </w:divBdr>
        </w:div>
        <w:div w:id="325672425">
          <w:marLeft w:val="0"/>
          <w:marRight w:val="0"/>
          <w:marTop w:val="0"/>
          <w:marBottom w:val="0"/>
          <w:divBdr>
            <w:top w:val="none" w:sz="0" w:space="0" w:color="auto"/>
            <w:left w:val="none" w:sz="0" w:space="0" w:color="auto"/>
            <w:bottom w:val="none" w:sz="0" w:space="0" w:color="auto"/>
            <w:right w:val="none" w:sz="0" w:space="0" w:color="auto"/>
          </w:divBdr>
        </w:div>
        <w:div w:id="1333490990">
          <w:marLeft w:val="0"/>
          <w:marRight w:val="0"/>
          <w:marTop w:val="0"/>
          <w:marBottom w:val="0"/>
          <w:divBdr>
            <w:top w:val="none" w:sz="0" w:space="0" w:color="auto"/>
            <w:left w:val="none" w:sz="0" w:space="0" w:color="auto"/>
            <w:bottom w:val="none" w:sz="0" w:space="0" w:color="auto"/>
            <w:right w:val="none" w:sz="0" w:space="0" w:color="auto"/>
          </w:divBdr>
        </w:div>
        <w:div w:id="27730635">
          <w:marLeft w:val="0"/>
          <w:marRight w:val="0"/>
          <w:marTop w:val="0"/>
          <w:marBottom w:val="0"/>
          <w:divBdr>
            <w:top w:val="none" w:sz="0" w:space="0" w:color="auto"/>
            <w:left w:val="none" w:sz="0" w:space="0" w:color="auto"/>
            <w:bottom w:val="none" w:sz="0" w:space="0" w:color="auto"/>
            <w:right w:val="none" w:sz="0" w:space="0" w:color="auto"/>
          </w:divBdr>
        </w:div>
        <w:div w:id="1680889329">
          <w:marLeft w:val="0"/>
          <w:marRight w:val="0"/>
          <w:marTop w:val="0"/>
          <w:marBottom w:val="0"/>
          <w:divBdr>
            <w:top w:val="none" w:sz="0" w:space="0" w:color="auto"/>
            <w:left w:val="none" w:sz="0" w:space="0" w:color="auto"/>
            <w:bottom w:val="none" w:sz="0" w:space="0" w:color="auto"/>
            <w:right w:val="none" w:sz="0" w:space="0" w:color="auto"/>
          </w:divBdr>
        </w:div>
        <w:div w:id="567224380">
          <w:marLeft w:val="0"/>
          <w:marRight w:val="0"/>
          <w:marTop w:val="0"/>
          <w:marBottom w:val="0"/>
          <w:divBdr>
            <w:top w:val="none" w:sz="0" w:space="0" w:color="auto"/>
            <w:left w:val="none" w:sz="0" w:space="0" w:color="auto"/>
            <w:bottom w:val="none" w:sz="0" w:space="0" w:color="auto"/>
            <w:right w:val="none" w:sz="0" w:space="0" w:color="auto"/>
          </w:divBdr>
        </w:div>
        <w:div w:id="665288418">
          <w:marLeft w:val="0"/>
          <w:marRight w:val="0"/>
          <w:marTop w:val="0"/>
          <w:marBottom w:val="0"/>
          <w:divBdr>
            <w:top w:val="none" w:sz="0" w:space="0" w:color="auto"/>
            <w:left w:val="none" w:sz="0" w:space="0" w:color="auto"/>
            <w:bottom w:val="none" w:sz="0" w:space="0" w:color="auto"/>
            <w:right w:val="none" w:sz="0" w:space="0" w:color="auto"/>
          </w:divBdr>
        </w:div>
        <w:div w:id="1572425068">
          <w:marLeft w:val="0"/>
          <w:marRight w:val="0"/>
          <w:marTop w:val="0"/>
          <w:marBottom w:val="0"/>
          <w:divBdr>
            <w:top w:val="none" w:sz="0" w:space="0" w:color="auto"/>
            <w:left w:val="none" w:sz="0" w:space="0" w:color="auto"/>
            <w:bottom w:val="none" w:sz="0" w:space="0" w:color="auto"/>
            <w:right w:val="none" w:sz="0" w:space="0" w:color="auto"/>
          </w:divBdr>
        </w:div>
        <w:div w:id="923951397">
          <w:marLeft w:val="0"/>
          <w:marRight w:val="0"/>
          <w:marTop w:val="0"/>
          <w:marBottom w:val="0"/>
          <w:divBdr>
            <w:top w:val="none" w:sz="0" w:space="0" w:color="auto"/>
            <w:left w:val="none" w:sz="0" w:space="0" w:color="auto"/>
            <w:bottom w:val="none" w:sz="0" w:space="0" w:color="auto"/>
            <w:right w:val="none" w:sz="0" w:space="0" w:color="auto"/>
          </w:divBdr>
        </w:div>
        <w:div w:id="1875383518">
          <w:marLeft w:val="0"/>
          <w:marRight w:val="0"/>
          <w:marTop w:val="0"/>
          <w:marBottom w:val="0"/>
          <w:divBdr>
            <w:top w:val="none" w:sz="0" w:space="0" w:color="auto"/>
            <w:left w:val="none" w:sz="0" w:space="0" w:color="auto"/>
            <w:bottom w:val="none" w:sz="0" w:space="0" w:color="auto"/>
            <w:right w:val="none" w:sz="0" w:space="0" w:color="auto"/>
          </w:divBdr>
        </w:div>
        <w:div w:id="553740912">
          <w:marLeft w:val="0"/>
          <w:marRight w:val="0"/>
          <w:marTop w:val="0"/>
          <w:marBottom w:val="0"/>
          <w:divBdr>
            <w:top w:val="none" w:sz="0" w:space="0" w:color="auto"/>
            <w:left w:val="none" w:sz="0" w:space="0" w:color="auto"/>
            <w:bottom w:val="none" w:sz="0" w:space="0" w:color="auto"/>
            <w:right w:val="none" w:sz="0" w:space="0" w:color="auto"/>
          </w:divBdr>
        </w:div>
        <w:div w:id="2072996208">
          <w:marLeft w:val="0"/>
          <w:marRight w:val="0"/>
          <w:marTop w:val="0"/>
          <w:marBottom w:val="0"/>
          <w:divBdr>
            <w:top w:val="none" w:sz="0" w:space="0" w:color="auto"/>
            <w:left w:val="none" w:sz="0" w:space="0" w:color="auto"/>
            <w:bottom w:val="none" w:sz="0" w:space="0" w:color="auto"/>
            <w:right w:val="none" w:sz="0" w:space="0" w:color="auto"/>
          </w:divBdr>
        </w:div>
        <w:div w:id="615598545">
          <w:marLeft w:val="0"/>
          <w:marRight w:val="0"/>
          <w:marTop w:val="0"/>
          <w:marBottom w:val="0"/>
          <w:divBdr>
            <w:top w:val="none" w:sz="0" w:space="0" w:color="auto"/>
            <w:left w:val="none" w:sz="0" w:space="0" w:color="auto"/>
            <w:bottom w:val="none" w:sz="0" w:space="0" w:color="auto"/>
            <w:right w:val="none" w:sz="0" w:space="0" w:color="auto"/>
          </w:divBdr>
        </w:div>
        <w:div w:id="1892614695">
          <w:marLeft w:val="0"/>
          <w:marRight w:val="0"/>
          <w:marTop w:val="0"/>
          <w:marBottom w:val="0"/>
          <w:divBdr>
            <w:top w:val="none" w:sz="0" w:space="0" w:color="auto"/>
            <w:left w:val="none" w:sz="0" w:space="0" w:color="auto"/>
            <w:bottom w:val="none" w:sz="0" w:space="0" w:color="auto"/>
            <w:right w:val="none" w:sz="0" w:space="0" w:color="auto"/>
          </w:divBdr>
        </w:div>
        <w:div w:id="559362620">
          <w:marLeft w:val="0"/>
          <w:marRight w:val="0"/>
          <w:marTop w:val="0"/>
          <w:marBottom w:val="0"/>
          <w:divBdr>
            <w:top w:val="none" w:sz="0" w:space="0" w:color="auto"/>
            <w:left w:val="none" w:sz="0" w:space="0" w:color="auto"/>
            <w:bottom w:val="none" w:sz="0" w:space="0" w:color="auto"/>
            <w:right w:val="none" w:sz="0" w:space="0" w:color="auto"/>
          </w:divBdr>
        </w:div>
        <w:div w:id="876161743">
          <w:marLeft w:val="0"/>
          <w:marRight w:val="0"/>
          <w:marTop w:val="0"/>
          <w:marBottom w:val="0"/>
          <w:divBdr>
            <w:top w:val="none" w:sz="0" w:space="0" w:color="auto"/>
            <w:left w:val="none" w:sz="0" w:space="0" w:color="auto"/>
            <w:bottom w:val="none" w:sz="0" w:space="0" w:color="auto"/>
            <w:right w:val="none" w:sz="0" w:space="0" w:color="auto"/>
          </w:divBdr>
        </w:div>
        <w:div w:id="1408531777">
          <w:marLeft w:val="0"/>
          <w:marRight w:val="0"/>
          <w:marTop w:val="0"/>
          <w:marBottom w:val="0"/>
          <w:divBdr>
            <w:top w:val="none" w:sz="0" w:space="0" w:color="auto"/>
            <w:left w:val="none" w:sz="0" w:space="0" w:color="auto"/>
            <w:bottom w:val="none" w:sz="0" w:space="0" w:color="auto"/>
            <w:right w:val="none" w:sz="0" w:space="0" w:color="auto"/>
          </w:divBdr>
        </w:div>
        <w:div w:id="1723098527">
          <w:marLeft w:val="0"/>
          <w:marRight w:val="0"/>
          <w:marTop w:val="0"/>
          <w:marBottom w:val="0"/>
          <w:divBdr>
            <w:top w:val="none" w:sz="0" w:space="0" w:color="auto"/>
            <w:left w:val="none" w:sz="0" w:space="0" w:color="auto"/>
            <w:bottom w:val="none" w:sz="0" w:space="0" w:color="auto"/>
            <w:right w:val="none" w:sz="0" w:space="0" w:color="auto"/>
          </w:divBdr>
        </w:div>
        <w:div w:id="905531619">
          <w:marLeft w:val="0"/>
          <w:marRight w:val="0"/>
          <w:marTop w:val="0"/>
          <w:marBottom w:val="0"/>
          <w:divBdr>
            <w:top w:val="none" w:sz="0" w:space="0" w:color="auto"/>
            <w:left w:val="none" w:sz="0" w:space="0" w:color="auto"/>
            <w:bottom w:val="none" w:sz="0" w:space="0" w:color="auto"/>
            <w:right w:val="none" w:sz="0" w:space="0" w:color="auto"/>
          </w:divBdr>
        </w:div>
        <w:div w:id="816266388">
          <w:marLeft w:val="0"/>
          <w:marRight w:val="0"/>
          <w:marTop w:val="0"/>
          <w:marBottom w:val="0"/>
          <w:divBdr>
            <w:top w:val="none" w:sz="0" w:space="0" w:color="auto"/>
            <w:left w:val="none" w:sz="0" w:space="0" w:color="auto"/>
            <w:bottom w:val="none" w:sz="0" w:space="0" w:color="auto"/>
            <w:right w:val="none" w:sz="0" w:space="0" w:color="auto"/>
          </w:divBdr>
        </w:div>
        <w:div w:id="217252298">
          <w:marLeft w:val="0"/>
          <w:marRight w:val="0"/>
          <w:marTop w:val="0"/>
          <w:marBottom w:val="0"/>
          <w:divBdr>
            <w:top w:val="none" w:sz="0" w:space="0" w:color="auto"/>
            <w:left w:val="none" w:sz="0" w:space="0" w:color="auto"/>
            <w:bottom w:val="none" w:sz="0" w:space="0" w:color="auto"/>
            <w:right w:val="none" w:sz="0" w:space="0" w:color="auto"/>
          </w:divBdr>
        </w:div>
        <w:div w:id="665132935">
          <w:marLeft w:val="0"/>
          <w:marRight w:val="0"/>
          <w:marTop w:val="0"/>
          <w:marBottom w:val="0"/>
          <w:divBdr>
            <w:top w:val="none" w:sz="0" w:space="0" w:color="auto"/>
            <w:left w:val="none" w:sz="0" w:space="0" w:color="auto"/>
            <w:bottom w:val="none" w:sz="0" w:space="0" w:color="auto"/>
            <w:right w:val="none" w:sz="0" w:space="0" w:color="auto"/>
          </w:divBdr>
        </w:div>
        <w:div w:id="209265898">
          <w:marLeft w:val="0"/>
          <w:marRight w:val="0"/>
          <w:marTop w:val="0"/>
          <w:marBottom w:val="0"/>
          <w:divBdr>
            <w:top w:val="none" w:sz="0" w:space="0" w:color="auto"/>
            <w:left w:val="none" w:sz="0" w:space="0" w:color="auto"/>
            <w:bottom w:val="none" w:sz="0" w:space="0" w:color="auto"/>
            <w:right w:val="none" w:sz="0" w:space="0" w:color="auto"/>
          </w:divBdr>
        </w:div>
        <w:div w:id="1086339251">
          <w:marLeft w:val="0"/>
          <w:marRight w:val="0"/>
          <w:marTop w:val="0"/>
          <w:marBottom w:val="0"/>
          <w:divBdr>
            <w:top w:val="none" w:sz="0" w:space="0" w:color="auto"/>
            <w:left w:val="none" w:sz="0" w:space="0" w:color="auto"/>
            <w:bottom w:val="none" w:sz="0" w:space="0" w:color="auto"/>
            <w:right w:val="none" w:sz="0" w:space="0" w:color="auto"/>
          </w:divBdr>
        </w:div>
        <w:div w:id="1199129323">
          <w:marLeft w:val="0"/>
          <w:marRight w:val="0"/>
          <w:marTop w:val="0"/>
          <w:marBottom w:val="0"/>
          <w:divBdr>
            <w:top w:val="none" w:sz="0" w:space="0" w:color="auto"/>
            <w:left w:val="none" w:sz="0" w:space="0" w:color="auto"/>
            <w:bottom w:val="none" w:sz="0" w:space="0" w:color="auto"/>
            <w:right w:val="none" w:sz="0" w:space="0" w:color="auto"/>
          </w:divBdr>
        </w:div>
        <w:div w:id="981039019">
          <w:marLeft w:val="0"/>
          <w:marRight w:val="0"/>
          <w:marTop w:val="0"/>
          <w:marBottom w:val="0"/>
          <w:divBdr>
            <w:top w:val="none" w:sz="0" w:space="0" w:color="auto"/>
            <w:left w:val="none" w:sz="0" w:space="0" w:color="auto"/>
            <w:bottom w:val="none" w:sz="0" w:space="0" w:color="auto"/>
            <w:right w:val="none" w:sz="0" w:space="0" w:color="auto"/>
          </w:divBdr>
        </w:div>
        <w:div w:id="2131821041">
          <w:marLeft w:val="0"/>
          <w:marRight w:val="0"/>
          <w:marTop w:val="0"/>
          <w:marBottom w:val="0"/>
          <w:divBdr>
            <w:top w:val="none" w:sz="0" w:space="0" w:color="auto"/>
            <w:left w:val="none" w:sz="0" w:space="0" w:color="auto"/>
            <w:bottom w:val="none" w:sz="0" w:space="0" w:color="auto"/>
            <w:right w:val="none" w:sz="0" w:space="0" w:color="auto"/>
          </w:divBdr>
        </w:div>
        <w:div w:id="2036928440">
          <w:marLeft w:val="0"/>
          <w:marRight w:val="0"/>
          <w:marTop w:val="0"/>
          <w:marBottom w:val="0"/>
          <w:divBdr>
            <w:top w:val="none" w:sz="0" w:space="0" w:color="auto"/>
            <w:left w:val="none" w:sz="0" w:space="0" w:color="auto"/>
            <w:bottom w:val="none" w:sz="0" w:space="0" w:color="auto"/>
            <w:right w:val="none" w:sz="0" w:space="0" w:color="auto"/>
          </w:divBdr>
        </w:div>
        <w:div w:id="122769445">
          <w:marLeft w:val="0"/>
          <w:marRight w:val="0"/>
          <w:marTop w:val="0"/>
          <w:marBottom w:val="0"/>
          <w:divBdr>
            <w:top w:val="none" w:sz="0" w:space="0" w:color="auto"/>
            <w:left w:val="none" w:sz="0" w:space="0" w:color="auto"/>
            <w:bottom w:val="none" w:sz="0" w:space="0" w:color="auto"/>
            <w:right w:val="none" w:sz="0" w:space="0" w:color="auto"/>
          </w:divBdr>
        </w:div>
        <w:div w:id="676232617">
          <w:marLeft w:val="0"/>
          <w:marRight w:val="0"/>
          <w:marTop w:val="0"/>
          <w:marBottom w:val="0"/>
          <w:divBdr>
            <w:top w:val="none" w:sz="0" w:space="0" w:color="auto"/>
            <w:left w:val="none" w:sz="0" w:space="0" w:color="auto"/>
            <w:bottom w:val="none" w:sz="0" w:space="0" w:color="auto"/>
            <w:right w:val="none" w:sz="0" w:space="0" w:color="auto"/>
          </w:divBdr>
        </w:div>
        <w:div w:id="1966349749">
          <w:marLeft w:val="0"/>
          <w:marRight w:val="0"/>
          <w:marTop w:val="0"/>
          <w:marBottom w:val="0"/>
          <w:divBdr>
            <w:top w:val="none" w:sz="0" w:space="0" w:color="auto"/>
            <w:left w:val="none" w:sz="0" w:space="0" w:color="auto"/>
            <w:bottom w:val="none" w:sz="0" w:space="0" w:color="auto"/>
            <w:right w:val="none" w:sz="0" w:space="0" w:color="auto"/>
          </w:divBdr>
        </w:div>
        <w:div w:id="826701919">
          <w:marLeft w:val="0"/>
          <w:marRight w:val="0"/>
          <w:marTop w:val="0"/>
          <w:marBottom w:val="0"/>
          <w:divBdr>
            <w:top w:val="none" w:sz="0" w:space="0" w:color="auto"/>
            <w:left w:val="none" w:sz="0" w:space="0" w:color="auto"/>
            <w:bottom w:val="none" w:sz="0" w:space="0" w:color="auto"/>
            <w:right w:val="none" w:sz="0" w:space="0" w:color="auto"/>
          </w:divBdr>
        </w:div>
        <w:div w:id="293564106">
          <w:marLeft w:val="0"/>
          <w:marRight w:val="0"/>
          <w:marTop w:val="0"/>
          <w:marBottom w:val="0"/>
          <w:divBdr>
            <w:top w:val="none" w:sz="0" w:space="0" w:color="auto"/>
            <w:left w:val="none" w:sz="0" w:space="0" w:color="auto"/>
            <w:bottom w:val="none" w:sz="0" w:space="0" w:color="auto"/>
            <w:right w:val="none" w:sz="0" w:space="0" w:color="auto"/>
          </w:divBdr>
        </w:div>
        <w:div w:id="1620643172">
          <w:marLeft w:val="0"/>
          <w:marRight w:val="0"/>
          <w:marTop w:val="0"/>
          <w:marBottom w:val="0"/>
          <w:divBdr>
            <w:top w:val="none" w:sz="0" w:space="0" w:color="auto"/>
            <w:left w:val="none" w:sz="0" w:space="0" w:color="auto"/>
            <w:bottom w:val="none" w:sz="0" w:space="0" w:color="auto"/>
            <w:right w:val="none" w:sz="0" w:space="0" w:color="auto"/>
          </w:divBdr>
        </w:div>
        <w:div w:id="1216089079">
          <w:marLeft w:val="0"/>
          <w:marRight w:val="0"/>
          <w:marTop w:val="0"/>
          <w:marBottom w:val="0"/>
          <w:divBdr>
            <w:top w:val="none" w:sz="0" w:space="0" w:color="auto"/>
            <w:left w:val="none" w:sz="0" w:space="0" w:color="auto"/>
            <w:bottom w:val="none" w:sz="0" w:space="0" w:color="auto"/>
            <w:right w:val="none" w:sz="0" w:space="0" w:color="auto"/>
          </w:divBdr>
        </w:div>
        <w:div w:id="2094231327">
          <w:marLeft w:val="0"/>
          <w:marRight w:val="0"/>
          <w:marTop w:val="0"/>
          <w:marBottom w:val="0"/>
          <w:divBdr>
            <w:top w:val="none" w:sz="0" w:space="0" w:color="auto"/>
            <w:left w:val="none" w:sz="0" w:space="0" w:color="auto"/>
            <w:bottom w:val="none" w:sz="0" w:space="0" w:color="auto"/>
            <w:right w:val="none" w:sz="0" w:space="0" w:color="auto"/>
          </w:divBdr>
        </w:div>
        <w:div w:id="547227292">
          <w:marLeft w:val="0"/>
          <w:marRight w:val="0"/>
          <w:marTop w:val="0"/>
          <w:marBottom w:val="0"/>
          <w:divBdr>
            <w:top w:val="none" w:sz="0" w:space="0" w:color="auto"/>
            <w:left w:val="none" w:sz="0" w:space="0" w:color="auto"/>
            <w:bottom w:val="none" w:sz="0" w:space="0" w:color="auto"/>
            <w:right w:val="none" w:sz="0" w:space="0" w:color="auto"/>
          </w:divBdr>
        </w:div>
        <w:div w:id="388650482">
          <w:marLeft w:val="0"/>
          <w:marRight w:val="0"/>
          <w:marTop w:val="0"/>
          <w:marBottom w:val="0"/>
          <w:divBdr>
            <w:top w:val="none" w:sz="0" w:space="0" w:color="auto"/>
            <w:left w:val="none" w:sz="0" w:space="0" w:color="auto"/>
            <w:bottom w:val="none" w:sz="0" w:space="0" w:color="auto"/>
            <w:right w:val="none" w:sz="0" w:space="0" w:color="auto"/>
          </w:divBdr>
        </w:div>
        <w:div w:id="1081566785">
          <w:marLeft w:val="0"/>
          <w:marRight w:val="0"/>
          <w:marTop w:val="0"/>
          <w:marBottom w:val="0"/>
          <w:divBdr>
            <w:top w:val="none" w:sz="0" w:space="0" w:color="auto"/>
            <w:left w:val="none" w:sz="0" w:space="0" w:color="auto"/>
            <w:bottom w:val="none" w:sz="0" w:space="0" w:color="auto"/>
            <w:right w:val="none" w:sz="0" w:space="0" w:color="auto"/>
          </w:divBdr>
        </w:div>
        <w:div w:id="1807430180">
          <w:marLeft w:val="0"/>
          <w:marRight w:val="0"/>
          <w:marTop w:val="0"/>
          <w:marBottom w:val="0"/>
          <w:divBdr>
            <w:top w:val="none" w:sz="0" w:space="0" w:color="auto"/>
            <w:left w:val="none" w:sz="0" w:space="0" w:color="auto"/>
            <w:bottom w:val="none" w:sz="0" w:space="0" w:color="auto"/>
            <w:right w:val="none" w:sz="0" w:space="0" w:color="auto"/>
          </w:divBdr>
        </w:div>
        <w:div w:id="941915310">
          <w:marLeft w:val="0"/>
          <w:marRight w:val="0"/>
          <w:marTop w:val="0"/>
          <w:marBottom w:val="0"/>
          <w:divBdr>
            <w:top w:val="none" w:sz="0" w:space="0" w:color="auto"/>
            <w:left w:val="none" w:sz="0" w:space="0" w:color="auto"/>
            <w:bottom w:val="none" w:sz="0" w:space="0" w:color="auto"/>
            <w:right w:val="none" w:sz="0" w:space="0" w:color="auto"/>
          </w:divBdr>
        </w:div>
        <w:div w:id="1024556840">
          <w:marLeft w:val="0"/>
          <w:marRight w:val="0"/>
          <w:marTop w:val="0"/>
          <w:marBottom w:val="0"/>
          <w:divBdr>
            <w:top w:val="none" w:sz="0" w:space="0" w:color="auto"/>
            <w:left w:val="none" w:sz="0" w:space="0" w:color="auto"/>
            <w:bottom w:val="none" w:sz="0" w:space="0" w:color="auto"/>
            <w:right w:val="none" w:sz="0" w:space="0" w:color="auto"/>
          </w:divBdr>
        </w:div>
        <w:div w:id="1168977859">
          <w:marLeft w:val="0"/>
          <w:marRight w:val="0"/>
          <w:marTop w:val="0"/>
          <w:marBottom w:val="0"/>
          <w:divBdr>
            <w:top w:val="none" w:sz="0" w:space="0" w:color="auto"/>
            <w:left w:val="none" w:sz="0" w:space="0" w:color="auto"/>
            <w:bottom w:val="none" w:sz="0" w:space="0" w:color="auto"/>
            <w:right w:val="none" w:sz="0" w:space="0" w:color="auto"/>
          </w:divBdr>
        </w:div>
        <w:div w:id="1464078238">
          <w:marLeft w:val="0"/>
          <w:marRight w:val="0"/>
          <w:marTop w:val="0"/>
          <w:marBottom w:val="0"/>
          <w:divBdr>
            <w:top w:val="none" w:sz="0" w:space="0" w:color="auto"/>
            <w:left w:val="none" w:sz="0" w:space="0" w:color="auto"/>
            <w:bottom w:val="none" w:sz="0" w:space="0" w:color="auto"/>
            <w:right w:val="none" w:sz="0" w:space="0" w:color="auto"/>
          </w:divBdr>
        </w:div>
        <w:div w:id="598832854">
          <w:marLeft w:val="0"/>
          <w:marRight w:val="0"/>
          <w:marTop w:val="0"/>
          <w:marBottom w:val="0"/>
          <w:divBdr>
            <w:top w:val="none" w:sz="0" w:space="0" w:color="auto"/>
            <w:left w:val="none" w:sz="0" w:space="0" w:color="auto"/>
            <w:bottom w:val="none" w:sz="0" w:space="0" w:color="auto"/>
            <w:right w:val="none" w:sz="0" w:space="0" w:color="auto"/>
          </w:divBdr>
        </w:div>
        <w:div w:id="258216840">
          <w:marLeft w:val="0"/>
          <w:marRight w:val="0"/>
          <w:marTop w:val="0"/>
          <w:marBottom w:val="0"/>
          <w:divBdr>
            <w:top w:val="none" w:sz="0" w:space="0" w:color="auto"/>
            <w:left w:val="none" w:sz="0" w:space="0" w:color="auto"/>
            <w:bottom w:val="none" w:sz="0" w:space="0" w:color="auto"/>
            <w:right w:val="none" w:sz="0" w:space="0" w:color="auto"/>
          </w:divBdr>
        </w:div>
        <w:div w:id="1559316246">
          <w:marLeft w:val="0"/>
          <w:marRight w:val="0"/>
          <w:marTop w:val="0"/>
          <w:marBottom w:val="0"/>
          <w:divBdr>
            <w:top w:val="none" w:sz="0" w:space="0" w:color="auto"/>
            <w:left w:val="none" w:sz="0" w:space="0" w:color="auto"/>
            <w:bottom w:val="none" w:sz="0" w:space="0" w:color="auto"/>
            <w:right w:val="none" w:sz="0" w:space="0" w:color="auto"/>
          </w:divBdr>
        </w:div>
        <w:div w:id="612132375">
          <w:marLeft w:val="0"/>
          <w:marRight w:val="0"/>
          <w:marTop w:val="0"/>
          <w:marBottom w:val="0"/>
          <w:divBdr>
            <w:top w:val="none" w:sz="0" w:space="0" w:color="auto"/>
            <w:left w:val="none" w:sz="0" w:space="0" w:color="auto"/>
            <w:bottom w:val="none" w:sz="0" w:space="0" w:color="auto"/>
            <w:right w:val="none" w:sz="0" w:space="0" w:color="auto"/>
          </w:divBdr>
        </w:div>
        <w:div w:id="709648528">
          <w:marLeft w:val="0"/>
          <w:marRight w:val="0"/>
          <w:marTop w:val="0"/>
          <w:marBottom w:val="0"/>
          <w:divBdr>
            <w:top w:val="none" w:sz="0" w:space="0" w:color="auto"/>
            <w:left w:val="none" w:sz="0" w:space="0" w:color="auto"/>
            <w:bottom w:val="none" w:sz="0" w:space="0" w:color="auto"/>
            <w:right w:val="none" w:sz="0" w:space="0" w:color="auto"/>
          </w:divBdr>
        </w:div>
        <w:div w:id="134421532">
          <w:marLeft w:val="0"/>
          <w:marRight w:val="0"/>
          <w:marTop w:val="0"/>
          <w:marBottom w:val="0"/>
          <w:divBdr>
            <w:top w:val="none" w:sz="0" w:space="0" w:color="auto"/>
            <w:left w:val="none" w:sz="0" w:space="0" w:color="auto"/>
            <w:bottom w:val="none" w:sz="0" w:space="0" w:color="auto"/>
            <w:right w:val="none" w:sz="0" w:space="0" w:color="auto"/>
          </w:divBdr>
        </w:div>
        <w:div w:id="2099866752">
          <w:marLeft w:val="0"/>
          <w:marRight w:val="0"/>
          <w:marTop w:val="0"/>
          <w:marBottom w:val="0"/>
          <w:divBdr>
            <w:top w:val="none" w:sz="0" w:space="0" w:color="auto"/>
            <w:left w:val="none" w:sz="0" w:space="0" w:color="auto"/>
            <w:bottom w:val="none" w:sz="0" w:space="0" w:color="auto"/>
            <w:right w:val="none" w:sz="0" w:space="0" w:color="auto"/>
          </w:divBdr>
        </w:div>
        <w:div w:id="347484511">
          <w:marLeft w:val="0"/>
          <w:marRight w:val="0"/>
          <w:marTop w:val="0"/>
          <w:marBottom w:val="0"/>
          <w:divBdr>
            <w:top w:val="none" w:sz="0" w:space="0" w:color="auto"/>
            <w:left w:val="none" w:sz="0" w:space="0" w:color="auto"/>
            <w:bottom w:val="none" w:sz="0" w:space="0" w:color="auto"/>
            <w:right w:val="none" w:sz="0" w:space="0" w:color="auto"/>
          </w:divBdr>
        </w:div>
        <w:div w:id="437260939">
          <w:marLeft w:val="0"/>
          <w:marRight w:val="0"/>
          <w:marTop w:val="0"/>
          <w:marBottom w:val="0"/>
          <w:divBdr>
            <w:top w:val="none" w:sz="0" w:space="0" w:color="auto"/>
            <w:left w:val="none" w:sz="0" w:space="0" w:color="auto"/>
            <w:bottom w:val="none" w:sz="0" w:space="0" w:color="auto"/>
            <w:right w:val="none" w:sz="0" w:space="0" w:color="auto"/>
          </w:divBdr>
        </w:div>
        <w:div w:id="2063628558">
          <w:marLeft w:val="0"/>
          <w:marRight w:val="0"/>
          <w:marTop w:val="0"/>
          <w:marBottom w:val="0"/>
          <w:divBdr>
            <w:top w:val="none" w:sz="0" w:space="0" w:color="auto"/>
            <w:left w:val="none" w:sz="0" w:space="0" w:color="auto"/>
            <w:bottom w:val="none" w:sz="0" w:space="0" w:color="auto"/>
            <w:right w:val="none" w:sz="0" w:space="0" w:color="auto"/>
          </w:divBdr>
        </w:div>
        <w:div w:id="1045909838">
          <w:marLeft w:val="0"/>
          <w:marRight w:val="0"/>
          <w:marTop w:val="0"/>
          <w:marBottom w:val="0"/>
          <w:divBdr>
            <w:top w:val="none" w:sz="0" w:space="0" w:color="auto"/>
            <w:left w:val="none" w:sz="0" w:space="0" w:color="auto"/>
            <w:bottom w:val="none" w:sz="0" w:space="0" w:color="auto"/>
            <w:right w:val="none" w:sz="0" w:space="0" w:color="auto"/>
          </w:divBdr>
        </w:div>
        <w:div w:id="895627782">
          <w:marLeft w:val="0"/>
          <w:marRight w:val="0"/>
          <w:marTop w:val="0"/>
          <w:marBottom w:val="0"/>
          <w:divBdr>
            <w:top w:val="none" w:sz="0" w:space="0" w:color="auto"/>
            <w:left w:val="none" w:sz="0" w:space="0" w:color="auto"/>
            <w:bottom w:val="none" w:sz="0" w:space="0" w:color="auto"/>
            <w:right w:val="none" w:sz="0" w:space="0" w:color="auto"/>
          </w:divBdr>
        </w:div>
        <w:div w:id="758645118">
          <w:marLeft w:val="0"/>
          <w:marRight w:val="0"/>
          <w:marTop w:val="0"/>
          <w:marBottom w:val="0"/>
          <w:divBdr>
            <w:top w:val="none" w:sz="0" w:space="0" w:color="auto"/>
            <w:left w:val="none" w:sz="0" w:space="0" w:color="auto"/>
            <w:bottom w:val="none" w:sz="0" w:space="0" w:color="auto"/>
            <w:right w:val="none" w:sz="0" w:space="0" w:color="auto"/>
          </w:divBdr>
        </w:div>
        <w:div w:id="1415054646">
          <w:marLeft w:val="0"/>
          <w:marRight w:val="0"/>
          <w:marTop w:val="0"/>
          <w:marBottom w:val="0"/>
          <w:divBdr>
            <w:top w:val="none" w:sz="0" w:space="0" w:color="auto"/>
            <w:left w:val="none" w:sz="0" w:space="0" w:color="auto"/>
            <w:bottom w:val="none" w:sz="0" w:space="0" w:color="auto"/>
            <w:right w:val="none" w:sz="0" w:space="0" w:color="auto"/>
          </w:divBdr>
        </w:div>
        <w:div w:id="1643459369">
          <w:marLeft w:val="0"/>
          <w:marRight w:val="0"/>
          <w:marTop w:val="0"/>
          <w:marBottom w:val="0"/>
          <w:divBdr>
            <w:top w:val="none" w:sz="0" w:space="0" w:color="auto"/>
            <w:left w:val="none" w:sz="0" w:space="0" w:color="auto"/>
            <w:bottom w:val="none" w:sz="0" w:space="0" w:color="auto"/>
            <w:right w:val="none" w:sz="0" w:space="0" w:color="auto"/>
          </w:divBdr>
        </w:div>
        <w:div w:id="1401292926">
          <w:marLeft w:val="0"/>
          <w:marRight w:val="0"/>
          <w:marTop w:val="0"/>
          <w:marBottom w:val="0"/>
          <w:divBdr>
            <w:top w:val="none" w:sz="0" w:space="0" w:color="auto"/>
            <w:left w:val="none" w:sz="0" w:space="0" w:color="auto"/>
            <w:bottom w:val="none" w:sz="0" w:space="0" w:color="auto"/>
            <w:right w:val="none" w:sz="0" w:space="0" w:color="auto"/>
          </w:divBdr>
        </w:div>
        <w:div w:id="1317689883">
          <w:marLeft w:val="0"/>
          <w:marRight w:val="0"/>
          <w:marTop w:val="0"/>
          <w:marBottom w:val="0"/>
          <w:divBdr>
            <w:top w:val="none" w:sz="0" w:space="0" w:color="auto"/>
            <w:left w:val="none" w:sz="0" w:space="0" w:color="auto"/>
            <w:bottom w:val="none" w:sz="0" w:space="0" w:color="auto"/>
            <w:right w:val="none" w:sz="0" w:space="0" w:color="auto"/>
          </w:divBdr>
        </w:div>
        <w:div w:id="1661424392">
          <w:marLeft w:val="0"/>
          <w:marRight w:val="0"/>
          <w:marTop w:val="0"/>
          <w:marBottom w:val="0"/>
          <w:divBdr>
            <w:top w:val="none" w:sz="0" w:space="0" w:color="auto"/>
            <w:left w:val="none" w:sz="0" w:space="0" w:color="auto"/>
            <w:bottom w:val="none" w:sz="0" w:space="0" w:color="auto"/>
            <w:right w:val="none" w:sz="0" w:space="0" w:color="auto"/>
          </w:divBdr>
        </w:div>
        <w:div w:id="1793475031">
          <w:marLeft w:val="0"/>
          <w:marRight w:val="0"/>
          <w:marTop w:val="0"/>
          <w:marBottom w:val="0"/>
          <w:divBdr>
            <w:top w:val="none" w:sz="0" w:space="0" w:color="auto"/>
            <w:left w:val="none" w:sz="0" w:space="0" w:color="auto"/>
            <w:bottom w:val="none" w:sz="0" w:space="0" w:color="auto"/>
            <w:right w:val="none" w:sz="0" w:space="0" w:color="auto"/>
          </w:divBdr>
        </w:div>
        <w:div w:id="1891722406">
          <w:marLeft w:val="0"/>
          <w:marRight w:val="0"/>
          <w:marTop w:val="0"/>
          <w:marBottom w:val="0"/>
          <w:divBdr>
            <w:top w:val="none" w:sz="0" w:space="0" w:color="auto"/>
            <w:left w:val="none" w:sz="0" w:space="0" w:color="auto"/>
            <w:bottom w:val="none" w:sz="0" w:space="0" w:color="auto"/>
            <w:right w:val="none" w:sz="0" w:space="0" w:color="auto"/>
          </w:divBdr>
        </w:div>
        <w:div w:id="1324357854">
          <w:marLeft w:val="0"/>
          <w:marRight w:val="0"/>
          <w:marTop w:val="0"/>
          <w:marBottom w:val="0"/>
          <w:divBdr>
            <w:top w:val="none" w:sz="0" w:space="0" w:color="auto"/>
            <w:left w:val="none" w:sz="0" w:space="0" w:color="auto"/>
            <w:bottom w:val="none" w:sz="0" w:space="0" w:color="auto"/>
            <w:right w:val="none" w:sz="0" w:space="0" w:color="auto"/>
          </w:divBdr>
        </w:div>
        <w:div w:id="466095713">
          <w:marLeft w:val="0"/>
          <w:marRight w:val="0"/>
          <w:marTop w:val="0"/>
          <w:marBottom w:val="0"/>
          <w:divBdr>
            <w:top w:val="none" w:sz="0" w:space="0" w:color="auto"/>
            <w:left w:val="none" w:sz="0" w:space="0" w:color="auto"/>
            <w:bottom w:val="none" w:sz="0" w:space="0" w:color="auto"/>
            <w:right w:val="none" w:sz="0" w:space="0" w:color="auto"/>
          </w:divBdr>
        </w:div>
        <w:div w:id="806047884">
          <w:marLeft w:val="0"/>
          <w:marRight w:val="0"/>
          <w:marTop w:val="0"/>
          <w:marBottom w:val="0"/>
          <w:divBdr>
            <w:top w:val="none" w:sz="0" w:space="0" w:color="auto"/>
            <w:left w:val="none" w:sz="0" w:space="0" w:color="auto"/>
            <w:bottom w:val="none" w:sz="0" w:space="0" w:color="auto"/>
            <w:right w:val="none" w:sz="0" w:space="0" w:color="auto"/>
          </w:divBdr>
        </w:div>
        <w:div w:id="624039783">
          <w:marLeft w:val="0"/>
          <w:marRight w:val="0"/>
          <w:marTop w:val="0"/>
          <w:marBottom w:val="0"/>
          <w:divBdr>
            <w:top w:val="none" w:sz="0" w:space="0" w:color="auto"/>
            <w:left w:val="none" w:sz="0" w:space="0" w:color="auto"/>
            <w:bottom w:val="none" w:sz="0" w:space="0" w:color="auto"/>
            <w:right w:val="none" w:sz="0" w:space="0" w:color="auto"/>
          </w:divBdr>
        </w:div>
        <w:div w:id="1783840620">
          <w:marLeft w:val="0"/>
          <w:marRight w:val="0"/>
          <w:marTop w:val="0"/>
          <w:marBottom w:val="0"/>
          <w:divBdr>
            <w:top w:val="none" w:sz="0" w:space="0" w:color="auto"/>
            <w:left w:val="none" w:sz="0" w:space="0" w:color="auto"/>
            <w:bottom w:val="none" w:sz="0" w:space="0" w:color="auto"/>
            <w:right w:val="none" w:sz="0" w:space="0" w:color="auto"/>
          </w:divBdr>
        </w:div>
        <w:div w:id="721948966">
          <w:marLeft w:val="0"/>
          <w:marRight w:val="0"/>
          <w:marTop w:val="0"/>
          <w:marBottom w:val="0"/>
          <w:divBdr>
            <w:top w:val="none" w:sz="0" w:space="0" w:color="auto"/>
            <w:left w:val="none" w:sz="0" w:space="0" w:color="auto"/>
            <w:bottom w:val="none" w:sz="0" w:space="0" w:color="auto"/>
            <w:right w:val="none" w:sz="0" w:space="0" w:color="auto"/>
          </w:divBdr>
        </w:div>
        <w:div w:id="1808740375">
          <w:marLeft w:val="0"/>
          <w:marRight w:val="0"/>
          <w:marTop w:val="0"/>
          <w:marBottom w:val="0"/>
          <w:divBdr>
            <w:top w:val="none" w:sz="0" w:space="0" w:color="auto"/>
            <w:left w:val="none" w:sz="0" w:space="0" w:color="auto"/>
            <w:bottom w:val="none" w:sz="0" w:space="0" w:color="auto"/>
            <w:right w:val="none" w:sz="0" w:space="0" w:color="auto"/>
          </w:divBdr>
        </w:div>
        <w:div w:id="1843083313">
          <w:marLeft w:val="0"/>
          <w:marRight w:val="0"/>
          <w:marTop w:val="0"/>
          <w:marBottom w:val="0"/>
          <w:divBdr>
            <w:top w:val="none" w:sz="0" w:space="0" w:color="auto"/>
            <w:left w:val="none" w:sz="0" w:space="0" w:color="auto"/>
            <w:bottom w:val="none" w:sz="0" w:space="0" w:color="auto"/>
            <w:right w:val="none" w:sz="0" w:space="0" w:color="auto"/>
          </w:divBdr>
        </w:div>
        <w:div w:id="949780396">
          <w:marLeft w:val="0"/>
          <w:marRight w:val="0"/>
          <w:marTop w:val="0"/>
          <w:marBottom w:val="0"/>
          <w:divBdr>
            <w:top w:val="none" w:sz="0" w:space="0" w:color="auto"/>
            <w:left w:val="none" w:sz="0" w:space="0" w:color="auto"/>
            <w:bottom w:val="none" w:sz="0" w:space="0" w:color="auto"/>
            <w:right w:val="none" w:sz="0" w:space="0" w:color="auto"/>
          </w:divBdr>
        </w:div>
        <w:div w:id="419524378">
          <w:marLeft w:val="0"/>
          <w:marRight w:val="0"/>
          <w:marTop w:val="0"/>
          <w:marBottom w:val="0"/>
          <w:divBdr>
            <w:top w:val="none" w:sz="0" w:space="0" w:color="auto"/>
            <w:left w:val="none" w:sz="0" w:space="0" w:color="auto"/>
            <w:bottom w:val="none" w:sz="0" w:space="0" w:color="auto"/>
            <w:right w:val="none" w:sz="0" w:space="0" w:color="auto"/>
          </w:divBdr>
        </w:div>
        <w:div w:id="1746338141">
          <w:marLeft w:val="0"/>
          <w:marRight w:val="0"/>
          <w:marTop w:val="0"/>
          <w:marBottom w:val="0"/>
          <w:divBdr>
            <w:top w:val="none" w:sz="0" w:space="0" w:color="auto"/>
            <w:left w:val="none" w:sz="0" w:space="0" w:color="auto"/>
            <w:bottom w:val="none" w:sz="0" w:space="0" w:color="auto"/>
            <w:right w:val="none" w:sz="0" w:space="0" w:color="auto"/>
          </w:divBdr>
        </w:div>
        <w:div w:id="1460761054">
          <w:marLeft w:val="0"/>
          <w:marRight w:val="0"/>
          <w:marTop w:val="0"/>
          <w:marBottom w:val="0"/>
          <w:divBdr>
            <w:top w:val="none" w:sz="0" w:space="0" w:color="auto"/>
            <w:left w:val="none" w:sz="0" w:space="0" w:color="auto"/>
            <w:bottom w:val="none" w:sz="0" w:space="0" w:color="auto"/>
            <w:right w:val="none" w:sz="0" w:space="0" w:color="auto"/>
          </w:divBdr>
        </w:div>
        <w:div w:id="2011786587">
          <w:marLeft w:val="0"/>
          <w:marRight w:val="0"/>
          <w:marTop w:val="0"/>
          <w:marBottom w:val="0"/>
          <w:divBdr>
            <w:top w:val="none" w:sz="0" w:space="0" w:color="auto"/>
            <w:left w:val="none" w:sz="0" w:space="0" w:color="auto"/>
            <w:bottom w:val="none" w:sz="0" w:space="0" w:color="auto"/>
            <w:right w:val="none" w:sz="0" w:space="0" w:color="auto"/>
          </w:divBdr>
        </w:div>
        <w:div w:id="1942296654">
          <w:marLeft w:val="0"/>
          <w:marRight w:val="0"/>
          <w:marTop w:val="0"/>
          <w:marBottom w:val="0"/>
          <w:divBdr>
            <w:top w:val="none" w:sz="0" w:space="0" w:color="auto"/>
            <w:left w:val="none" w:sz="0" w:space="0" w:color="auto"/>
            <w:bottom w:val="none" w:sz="0" w:space="0" w:color="auto"/>
            <w:right w:val="none" w:sz="0" w:space="0" w:color="auto"/>
          </w:divBdr>
        </w:div>
        <w:div w:id="1911429428">
          <w:marLeft w:val="0"/>
          <w:marRight w:val="0"/>
          <w:marTop w:val="0"/>
          <w:marBottom w:val="0"/>
          <w:divBdr>
            <w:top w:val="none" w:sz="0" w:space="0" w:color="auto"/>
            <w:left w:val="none" w:sz="0" w:space="0" w:color="auto"/>
            <w:bottom w:val="none" w:sz="0" w:space="0" w:color="auto"/>
            <w:right w:val="none" w:sz="0" w:space="0" w:color="auto"/>
          </w:divBdr>
        </w:div>
        <w:div w:id="1840848135">
          <w:marLeft w:val="0"/>
          <w:marRight w:val="0"/>
          <w:marTop w:val="0"/>
          <w:marBottom w:val="0"/>
          <w:divBdr>
            <w:top w:val="none" w:sz="0" w:space="0" w:color="auto"/>
            <w:left w:val="none" w:sz="0" w:space="0" w:color="auto"/>
            <w:bottom w:val="none" w:sz="0" w:space="0" w:color="auto"/>
            <w:right w:val="none" w:sz="0" w:space="0" w:color="auto"/>
          </w:divBdr>
        </w:div>
        <w:div w:id="642662380">
          <w:marLeft w:val="0"/>
          <w:marRight w:val="0"/>
          <w:marTop w:val="0"/>
          <w:marBottom w:val="0"/>
          <w:divBdr>
            <w:top w:val="none" w:sz="0" w:space="0" w:color="auto"/>
            <w:left w:val="none" w:sz="0" w:space="0" w:color="auto"/>
            <w:bottom w:val="none" w:sz="0" w:space="0" w:color="auto"/>
            <w:right w:val="none" w:sz="0" w:space="0" w:color="auto"/>
          </w:divBdr>
        </w:div>
        <w:div w:id="1636907619">
          <w:marLeft w:val="0"/>
          <w:marRight w:val="0"/>
          <w:marTop w:val="0"/>
          <w:marBottom w:val="0"/>
          <w:divBdr>
            <w:top w:val="none" w:sz="0" w:space="0" w:color="auto"/>
            <w:left w:val="none" w:sz="0" w:space="0" w:color="auto"/>
            <w:bottom w:val="none" w:sz="0" w:space="0" w:color="auto"/>
            <w:right w:val="none" w:sz="0" w:space="0" w:color="auto"/>
          </w:divBdr>
        </w:div>
        <w:div w:id="118424384">
          <w:marLeft w:val="0"/>
          <w:marRight w:val="0"/>
          <w:marTop w:val="0"/>
          <w:marBottom w:val="0"/>
          <w:divBdr>
            <w:top w:val="none" w:sz="0" w:space="0" w:color="auto"/>
            <w:left w:val="none" w:sz="0" w:space="0" w:color="auto"/>
            <w:bottom w:val="none" w:sz="0" w:space="0" w:color="auto"/>
            <w:right w:val="none" w:sz="0" w:space="0" w:color="auto"/>
          </w:divBdr>
        </w:div>
        <w:div w:id="823856293">
          <w:marLeft w:val="0"/>
          <w:marRight w:val="0"/>
          <w:marTop w:val="0"/>
          <w:marBottom w:val="0"/>
          <w:divBdr>
            <w:top w:val="none" w:sz="0" w:space="0" w:color="auto"/>
            <w:left w:val="none" w:sz="0" w:space="0" w:color="auto"/>
            <w:bottom w:val="none" w:sz="0" w:space="0" w:color="auto"/>
            <w:right w:val="none" w:sz="0" w:space="0" w:color="auto"/>
          </w:divBdr>
        </w:div>
        <w:div w:id="540557725">
          <w:marLeft w:val="0"/>
          <w:marRight w:val="0"/>
          <w:marTop w:val="0"/>
          <w:marBottom w:val="0"/>
          <w:divBdr>
            <w:top w:val="none" w:sz="0" w:space="0" w:color="auto"/>
            <w:left w:val="none" w:sz="0" w:space="0" w:color="auto"/>
            <w:bottom w:val="none" w:sz="0" w:space="0" w:color="auto"/>
            <w:right w:val="none" w:sz="0" w:space="0" w:color="auto"/>
          </w:divBdr>
        </w:div>
        <w:div w:id="1136995991">
          <w:marLeft w:val="0"/>
          <w:marRight w:val="0"/>
          <w:marTop w:val="0"/>
          <w:marBottom w:val="0"/>
          <w:divBdr>
            <w:top w:val="none" w:sz="0" w:space="0" w:color="auto"/>
            <w:left w:val="none" w:sz="0" w:space="0" w:color="auto"/>
            <w:bottom w:val="none" w:sz="0" w:space="0" w:color="auto"/>
            <w:right w:val="none" w:sz="0" w:space="0" w:color="auto"/>
          </w:divBdr>
        </w:div>
        <w:div w:id="1940748579">
          <w:marLeft w:val="0"/>
          <w:marRight w:val="0"/>
          <w:marTop w:val="0"/>
          <w:marBottom w:val="0"/>
          <w:divBdr>
            <w:top w:val="none" w:sz="0" w:space="0" w:color="auto"/>
            <w:left w:val="none" w:sz="0" w:space="0" w:color="auto"/>
            <w:bottom w:val="none" w:sz="0" w:space="0" w:color="auto"/>
            <w:right w:val="none" w:sz="0" w:space="0" w:color="auto"/>
          </w:divBdr>
        </w:div>
        <w:div w:id="1296788930">
          <w:marLeft w:val="0"/>
          <w:marRight w:val="0"/>
          <w:marTop w:val="0"/>
          <w:marBottom w:val="0"/>
          <w:divBdr>
            <w:top w:val="none" w:sz="0" w:space="0" w:color="auto"/>
            <w:left w:val="none" w:sz="0" w:space="0" w:color="auto"/>
            <w:bottom w:val="none" w:sz="0" w:space="0" w:color="auto"/>
            <w:right w:val="none" w:sz="0" w:space="0" w:color="auto"/>
          </w:divBdr>
        </w:div>
        <w:div w:id="1687050635">
          <w:marLeft w:val="0"/>
          <w:marRight w:val="0"/>
          <w:marTop w:val="0"/>
          <w:marBottom w:val="0"/>
          <w:divBdr>
            <w:top w:val="none" w:sz="0" w:space="0" w:color="auto"/>
            <w:left w:val="none" w:sz="0" w:space="0" w:color="auto"/>
            <w:bottom w:val="none" w:sz="0" w:space="0" w:color="auto"/>
            <w:right w:val="none" w:sz="0" w:space="0" w:color="auto"/>
          </w:divBdr>
        </w:div>
        <w:div w:id="1273199810">
          <w:marLeft w:val="0"/>
          <w:marRight w:val="0"/>
          <w:marTop w:val="0"/>
          <w:marBottom w:val="0"/>
          <w:divBdr>
            <w:top w:val="none" w:sz="0" w:space="0" w:color="auto"/>
            <w:left w:val="none" w:sz="0" w:space="0" w:color="auto"/>
            <w:bottom w:val="none" w:sz="0" w:space="0" w:color="auto"/>
            <w:right w:val="none" w:sz="0" w:space="0" w:color="auto"/>
          </w:divBdr>
        </w:div>
        <w:div w:id="1436174179">
          <w:marLeft w:val="0"/>
          <w:marRight w:val="0"/>
          <w:marTop w:val="0"/>
          <w:marBottom w:val="0"/>
          <w:divBdr>
            <w:top w:val="none" w:sz="0" w:space="0" w:color="auto"/>
            <w:left w:val="none" w:sz="0" w:space="0" w:color="auto"/>
            <w:bottom w:val="none" w:sz="0" w:space="0" w:color="auto"/>
            <w:right w:val="none" w:sz="0" w:space="0" w:color="auto"/>
          </w:divBdr>
        </w:div>
        <w:div w:id="857234769">
          <w:marLeft w:val="0"/>
          <w:marRight w:val="0"/>
          <w:marTop w:val="0"/>
          <w:marBottom w:val="0"/>
          <w:divBdr>
            <w:top w:val="none" w:sz="0" w:space="0" w:color="auto"/>
            <w:left w:val="none" w:sz="0" w:space="0" w:color="auto"/>
            <w:bottom w:val="none" w:sz="0" w:space="0" w:color="auto"/>
            <w:right w:val="none" w:sz="0" w:space="0" w:color="auto"/>
          </w:divBdr>
        </w:div>
        <w:div w:id="355081266">
          <w:marLeft w:val="0"/>
          <w:marRight w:val="0"/>
          <w:marTop w:val="0"/>
          <w:marBottom w:val="0"/>
          <w:divBdr>
            <w:top w:val="none" w:sz="0" w:space="0" w:color="auto"/>
            <w:left w:val="none" w:sz="0" w:space="0" w:color="auto"/>
            <w:bottom w:val="none" w:sz="0" w:space="0" w:color="auto"/>
            <w:right w:val="none" w:sz="0" w:space="0" w:color="auto"/>
          </w:divBdr>
        </w:div>
        <w:div w:id="942767305">
          <w:marLeft w:val="0"/>
          <w:marRight w:val="0"/>
          <w:marTop w:val="0"/>
          <w:marBottom w:val="0"/>
          <w:divBdr>
            <w:top w:val="none" w:sz="0" w:space="0" w:color="auto"/>
            <w:left w:val="none" w:sz="0" w:space="0" w:color="auto"/>
            <w:bottom w:val="none" w:sz="0" w:space="0" w:color="auto"/>
            <w:right w:val="none" w:sz="0" w:space="0" w:color="auto"/>
          </w:divBdr>
        </w:div>
        <w:div w:id="1471362565">
          <w:marLeft w:val="0"/>
          <w:marRight w:val="0"/>
          <w:marTop w:val="0"/>
          <w:marBottom w:val="0"/>
          <w:divBdr>
            <w:top w:val="none" w:sz="0" w:space="0" w:color="auto"/>
            <w:left w:val="none" w:sz="0" w:space="0" w:color="auto"/>
            <w:bottom w:val="none" w:sz="0" w:space="0" w:color="auto"/>
            <w:right w:val="none" w:sz="0" w:space="0" w:color="auto"/>
          </w:divBdr>
        </w:div>
        <w:div w:id="1737585452">
          <w:marLeft w:val="0"/>
          <w:marRight w:val="0"/>
          <w:marTop w:val="0"/>
          <w:marBottom w:val="0"/>
          <w:divBdr>
            <w:top w:val="none" w:sz="0" w:space="0" w:color="auto"/>
            <w:left w:val="none" w:sz="0" w:space="0" w:color="auto"/>
            <w:bottom w:val="none" w:sz="0" w:space="0" w:color="auto"/>
            <w:right w:val="none" w:sz="0" w:space="0" w:color="auto"/>
          </w:divBdr>
        </w:div>
        <w:div w:id="1984000340">
          <w:marLeft w:val="0"/>
          <w:marRight w:val="0"/>
          <w:marTop w:val="0"/>
          <w:marBottom w:val="0"/>
          <w:divBdr>
            <w:top w:val="none" w:sz="0" w:space="0" w:color="auto"/>
            <w:left w:val="none" w:sz="0" w:space="0" w:color="auto"/>
            <w:bottom w:val="none" w:sz="0" w:space="0" w:color="auto"/>
            <w:right w:val="none" w:sz="0" w:space="0" w:color="auto"/>
          </w:divBdr>
        </w:div>
        <w:div w:id="1443458596">
          <w:marLeft w:val="0"/>
          <w:marRight w:val="0"/>
          <w:marTop w:val="0"/>
          <w:marBottom w:val="0"/>
          <w:divBdr>
            <w:top w:val="none" w:sz="0" w:space="0" w:color="auto"/>
            <w:left w:val="none" w:sz="0" w:space="0" w:color="auto"/>
            <w:bottom w:val="none" w:sz="0" w:space="0" w:color="auto"/>
            <w:right w:val="none" w:sz="0" w:space="0" w:color="auto"/>
          </w:divBdr>
        </w:div>
        <w:div w:id="247467600">
          <w:marLeft w:val="0"/>
          <w:marRight w:val="0"/>
          <w:marTop w:val="0"/>
          <w:marBottom w:val="0"/>
          <w:divBdr>
            <w:top w:val="none" w:sz="0" w:space="0" w:color="auto"/>
            <w:left w:val="none" w:sz="0" w:space="0" w:color="auto"/>
            <w:bottom w:val="none" w:sz="0" w:space="0" w:color="auto"/>
            <w:right w:val="none" w:sz="0" w:space="0" w:color="auto"/>
          </w:divBdr>
        </w:div>
        <w:div w:id="279533626">
          <w:marLeft w:val="0"/>
          <w:marRight w:val="0"/>
          <w:marTop w:val="0"/>
          <w:marBottom w:val="0"/>
          <w:divBdr>
            <w:top w:val="none" w:sz="0" w:space="0" w:color="auto"/>
            <w:left w:val="none" w:sz="0" w:space="0" w:color="auto"/>
            <w:bottom w:val="none" w:sz="0" w:space="0" w:color="auto"/>
            <w:right w:val="none" w:sz="0" w:space="0" w:color="auto"/>
          </w:divBdr>
        </w:div>
        <w:div w:id="1517769652">
          <w:marLeft w:val="0"/>
          <w:marRight w:val="0"/>
          <w:marTop w:val="0"/>
          <w:marBottom w:val="0"/>
          <w:divBdr>
            <w:top w:val="none" w:sz="0" w:space="0" w:color="auto"/>
            <w:left w:val="none" w:sz="0" w:space="0" w:color="auto"/>
            <w:bottom w:val="none" w:sz="0" w:space="0" w:color="auto"/>
            <w:right w:val="none" w:sz="0" w:space="0" w:color="auto"/>
          </w:divBdr>
        </w:div>
        <w:div w:id="1364749111">
          <w:marLeft w:val="0"/>
          <w:marRight w:val="0"/>
          <w:marTop w:val="0"/>
          <w:marBottom w:val="0"/>
          <w:divBdr>
            <w:top w:val="none" w:sz="0" w:space="0" w:color="auto"/>
            <w:left w:val="none" w:sz="0" w:space="0" w:color="auto"/>
            <w:bottom w:val="none" w:sz="0" w:space="0" w:color="auto"/>
            <w:right w:val="none" w:sz="0" w:space="0" w:color="auto"/>
          </w:divBdr>
        </w:div>
        <w:div w:id="1119450144">
          <w:marLeft w:val="0"/>
          <w:marRight w:val="0"/>
          <w:marTop w:val="0"/>
          <w:marBottom w:val="0"/>
          <w:divBdr>
            <w:top w:val="none" w:sz="0" w:space="0" w:color="auto"/>
            <w:left w:val="none" w:sz="0" w:space="0" w:color="auto"/>
            <w:bottom w:val="none" w:sz="0" w:space="0" w:color="auto"/>
            <w:right w:val="none" w:sz="0" w:space="0" w:color="auto"/>
          </w:divBdr>
        </w:div>
        <w:div w:id="330302682">
          <w:marLeft w:val="0"/>
          <w:marRight w:val="0"/>
          <w:marTop w:val="0"/>
          <w:marBottom w:val="0"/>
          <w:divBdr>
            <w:top w:val="none" w:sz="0" w:space="0" w:color="auto"/>
            <w:left w:val="none" w:sz="0" w:space="0" w:color="auto"/>
            <w:bottom w:val="none" w:sz="0" w:space="0" w:color="auto"/>
            <w:right w:val="none" w:sz="0" w:space="0" w:color="auto"/>
          </w:divBdr>
        </w:div>
        <w:div w:id="525942902">
          <w:marLeft w:val="0"/>
          <w:marRight w:val="0"/>
          <w:marTop w:val="0"/>
          <w:marBottom w:val="0"/>
          <w:divBdr>
            <w:top w:val="none" w:sz="0" w:space="0" w:color="auto"/>
            <w:left w:val="none" w:sz="0" w:space="0" w:color="auto"/>
            <w:bottom w:val="none" w:sz="0" w:space="0" w:color="auto"/>
            <w:right w:val="none" w:sz="0" w:space="0" w:color="auto"/>
          </w:divBdr>
        </w:div>
        <w:div w:id="100882773">
          <w:marLeft w:val="0"/>
          <w:marRight w:val="0"/>
          <w:marTop w:val="0"/>
          <w:marBottom w:val="0"/>
          <w:divBdr>
            <w:top w:val="none" w:sz="0" w:space="0" w:color="auto"/>
            <w:left w:val="none" w:sz="0" w:space="0" w:color="auto"/>
            <w:bottom w:val="none" w:sz="0" w:space="0" w:color="auto"/>
            <w:right w:val="none" w:sz="0" w:space="0" w:color="auto"/>
          </w:divBdr>
        </w:div>
        <w:div w:id="1184854936">
          <w:marLeft w:val="0"/>
          <w:marRight w:val="0"/>
          <w:marTop w:val="0"/>
          <w:marBottom w:val="0"/>
          <w:divBdr>
            <w:top w:val="none" w:sz="0" w:space="0" w:color="auto"/>
            <w:left w:val="none" w:sz="0" w:space="0" w:color="auto"/>
            <w:bottom w:val="none" w:sz="0" w:space="0" w:color="auto"/>
            <w:right w:val="none" w:sz="0" w:space="0" w:color="auto"/>
          </w:divBdr>
        </w:div>
        <w:div w:id="1234007858">
          <w:marLeft w:val="0"/>
          <w:marRight w:val="0"/>
          <w:marTop w:val="0"/>
          <w:marBottom w:val="0"/>
          <w:divBdr>
            <w:top w:val="none" w:sz="0" w:space="0" w:color="auto"/>
            <w:left w:val="none" w:sz="0" w:space="0" w:color="auto"/>
            <w:bottom w:val="none" w:sz="0" w:space="0" w:color="auto"/>
            <w:right w:val="none" w:sz="0" w:space="0" w:color="auto"/>
          </w:divBdr>
        </w:div>
        <w:div w:id="1693799644">
          <w:marLeft w:val="0"/>
          <w:marRight w:val="0"/>
          <w:marTop w:val="0"/>
          <w:marBottom w:val="0"/>
          <w:divBdr>
            <w:top w:val="none" w:sz="0" w:space="0" w:color="auto"/>
            <w:left w:val="none" w:sz="0" w:space="0" w:color="auto"/>
            <w:bottom w:val="none" w:sz="0" w:space="0" w:color="auto"/>
            <w:right w:val="none" w:sz="0" w:space="0" w:color="auto"/>
          </w:divBdr>
        </w:div>
        <w:div w:id="717968906">
          <w:marLeft w:val="0"/>
          <w:marRight w:val="0"/>
          <w:marTop w:val="0"/>
          <w:marBottom w:val="0"/>
          <w:divBdr>
            <w:top w:val="none" w:sz="0" w:space="0" w:color="auto"/>
            <w:left w:val="none" w:sz="0" w:space="0" w:color="auto"/>
            <w:bottom w:val="none" w:sz="0" w:space="0" w:color="auto"/>
            <w:right w:val="none" w:sz="0" w:space="0" w:color="auto"/>
          </w:divBdr>
        </w:div>
        <w:div w:id="1772160510">
          <w:marLeft w:val="0"/>
          <w:marRight w:val="0"/>
          <w:marTop w:val="0"/>
          <w:marBottom w:val="0"/>
          <w:divBdr>
            <w:top w:val="none" w:sz="0" w:space="0" w:color="auto"/>
            <w:left w:val="none" w:sz="0" w:space="0" w:color="auto"/>
            <w:bottom w:val="none" w:sz="0" w:space="0" w:color="auto"/>
            <w:right w:val="none" w:sz="0" w:space="0" w:color="auto"/>
          </w:divBdr>
        </w:div>
        <w:div w:id="1722249893">
          <w:marLeft w:val="0"/>
          <w:marRight w:val="0"/>
          <w:marTop w:val="0"/>
          <w:marBottom w:val="0"/>
          <w:divBdr>
            <w:top w:val="none" w:sz="0" w:space="0" w:color="auto"/>
            <w:left w:val="none" w:sz="0" w:space="0" w:color="auto"/>
            <w:bottom w:val="none" w:sz="0" w:space="0" w:color="auto"/>
            <w:right w:val="none" w:sz="0" w:space="0" w:color="auto"/>
          </w:divBdr>
        </w:div>
        <w:div w:id="1088231439">
          <w:marLeft w:val="0"/>
          <w:marRight w:val="0"/>
          <w:marTop w:val="0"/>
          <w:marBottom w:val="0"/>
          <w:divBdr>
            <w:top w:val="none" w:sz="0" w:space="0" w:color="auto"/>
            <w:left w:val="none" w:sz="0" w:space="0" w:color="auto"/>
            <w:bottom w:val="none" w:sz="0" w:space="0" w:color="auto"/>
            <w:right w:val="none" w:sz="0" w:space="0" w:color="auto"/>
          </w:divBdr>
        </w:div>
        <w:div w:id="216356875">
          <w:marLeft w:val="0"/>
          <w:marRight w:val="0"/>
          <w:marTop w:val="0"/>
          <w:marBottom w:val="0"/>
          <w:divBdr>
            <w:top w:val="none" w:sz="0" w:space="0" w:color="auto"/>
            <w:left w:val="none" w:sz="0" w:space="0" w:color="auto"/>
            <w:bottom w:val="none" w:sz="0" w:space="0" w:color="auto"/>
            <w:right w:val="none" w:sz="0" w:space="0" w:color="auto"/>
          </w:divBdr>
        </w:div>
        <w:div w:id="847863855">
          <w:marLeft w:val="0"/>
          <w:marRight w:val="0"/>
          <w:marTop w:val="0"/>
          <w:marBottom w:val="0"/>
          <w:divBdr>
            <w:top w:val="none" w:sz="0" w:space="0" w:color="auto"/>
            <w:left w:val="none" w:sz="0" w:space="0" w:color="auto"/>
            <w:bottom w:val="none" w:sz="0" w:space="0" w:color="auto"/>
            <w:right w:val="none" w:sz="0" w:space="0" w:color="auto"/>
          </w:divBdr>
        </w:div>
        <w:div w:id="6829339">
          <w:marLeft w:val="0"/>
          <w:marRight w:val="0"/>
          <w:marTop w:val="0"/>
          <w:marBottom w:val="0"/>
          <w:divBdr>
            <w:top w:val="none" w:sz="0" w:space="0" w:color="auto"/>
            <w:left w:val="none" w:sz="0" w:space="0" w:color="auto"/>
            <w:bottom w:val="none" w:sz="0" w:space="0" w:color="auto"/>
            <w:right w:val="none" w:sz="0" w:space="0" w:color="auto"/>
          </w:divBdr>
        </w:div>
        <w:div w:id="1679846460">
          <w:marLeft w:val="0"/>
          <w:marRight w:val="0"/>
          <w:marTop w:val="0"/>
          <w:marBottom w:val="0"/>
          <w:divBdr>
            <w:top w:val="none" w:sz="0" w:space="0" w:color="auto"/>
            <w:left w:val="none" w:sz="0" w:space="0" w:color="auto"/>
            <w:bottom w:val="none" w:sz="0" w:space="0" w:color="auto"/>
            <w:right w:val="none" w:sz="0" w:space="0" w:color="auto"/>
          </w:divBdr>
        </w:div>
        <w:div w:id="1337221135">
          <w:marLeft w:val="0"/>
          <w:marRight w:val="0"/>
          <w:marTop w:val="0"/>
          <w:marBottom w:val="0"/>
          <w:divBdr>
            <w:top w:val="none" w:sz="0" w:space="0" w:color="auto"/>
            <w:left w:val="none" w:sz="0" w:space="0" w:color="auto"/>
            <w:bottom w:val="none" w:sz="0" w:space="0" w:color="auto"/>
            <w:right w:val="none" w:sz="0" w:space="0" w:color="auto"/>
          </w:divBdr>
        </w:div>
        <w:div w:id="831334321">
          <w:marLeft w:val="0"/>
          <w:marRight w:val="0"/>
          <w:marTop w:val="0"/>
          <w:marBottom w:val="0"/>
          <w:divBdr>
            <w:top w:val="none" w:sz="0" w:space="0" w:color="auto"/>
            <w:left w:val="none" w:sz="0" w:space="0" w:color="auto"/>
            <w:bottom w:val="none" w:sz="0" w:space="0" w:color="auto"/>
            <w:right w:val="none" w:sz="0" w:space="0" w:color="auto"/>
          </w:divBdr>
        </w:div>
        <w:div w:id="1361123734">
          <w:marLeft w:val="0"/>
          <w:marRight w:val="0"/>
          <w:marTop w:val="0"/>
          <w:marBottom w:val="0"/>
          <w:divBdr>
            <w:top w:val="none" w:sz="0" w:space="0" w:color="auto"/>
            <w:left w:val="none" w:sz="0" w:space="0" w:color="auto"/>
            <w:bottom w:val="none" w:sz="0" w:space="0" w:color="auto"/>
            <w:right w:val="none" w:sz="0" w:space="0" w:color="auto"/>
          </w:divBdr>
        </w:div>
        <w:div w:id="505438498">
          <w:marLeft w:val="0"/>
          <w:marRight w:val="0"/>
          <w:marTop w:val="0"/>
          <w:marBottom w:val="0"/>
          <w:divBdr>
            <w:top w:val="none" w:sz="0" w:space="0" w:color="auto"/>
            <w:left w:val="none" w:sz="0" w:space="0" w:color="auto"/>
            <w:bottom w:val="none" w:sz="0" w:space="0" w:color="auto"/>
            <w:right w:val="none" w:sz="0" w:space="0" w:color="auto"/>
          </w:divBdr>
        </w:div>
        <w:div w:id="225187641">
          <w:marLeft w:val="0"/>
          <w:marRight w:val="0"/>
          <w:marTop w:val="0"/>
          <w:marBottom w:val="0"/>
          <w:divBdr>
            <w:top w:val="none" w:sz="0" w:space="0" w:color="auto"/>
            <w:left w:val="none" w:sz="0" w:space="0" w:color="auto"/>
            <w:bottom w:val="none" w:sz="0" w:space="0" w:color="auto"/>
            <w:right w:val="none" w:sz="0" w:space="0" w:color="auto"/>
          </w:divBdr>
        </w:div>
        <w:div w:id="123162559">
          <w:marLeft w:val="0"/>
          <w:marRight w:val="0"/>
          <w:marTop w:val="0"/>
          <w:marBottom w:val="0"/>
          <w:divBdr>
            <w:top w:val="none" w:sz="0" w:space="0" w:color="auto"/>
            <w:left w:val="none" w:sz="0" w:space="0" w:color="auto"/>
            <w:bottom w:val="none" w:sz="0" w:space="0" w:color="auto"/>
            <w:right w:val="none" w:sz="0" w:space="0" w:color="auto"/>
          </w:divBdr>
        </w:div>
        <w:div w:id="5178236">
          <w:marLeft w:val="0"/>
          <w:marRight w:val="0"/>
          <w:marTop w:val="0"/>
          <w:marBottom w:val="0"/>
          <w:divBdr>
            <w:top w:val="none" w:sz="0" w:space="0" w:color="auto"/>
            <w:left w:val="none" w:sz="0" w:space="0" w:color="auto"/>
            <w:bottom w:val="none" w:sz="0" w:space="0" w:color="auto"/>
            <w:right w:val="none" w:sz="0" w:space="0" w:color="auto"/>
          </w:divBdr>
        </w:div>
        <w:div w:id="1132676044">
          <w:marLeft w:val="0"/>
          <w:marRight w:val="0"/>
          <w:marTop w:val="0"/>
          <w:marBottom w:val="0"/>
          <w:divBdr>
            <w:top w:val="none" w:sz="0" w:space="0" w:color="auto"/>
            <w:left w:val="none" w:sz="0" w:space="0" w:color="auto"/>
            <w:bottom w:val="none" w:sz="0" w:space="0" w:color="auto"/>
            <w:right w:val="none" w:sz="0" w:space="0" w:color="auto"/>
          </w:divBdr>
        </w:div>
        <w:div w:id="128472776">
          <w:marLeft w:val="0"/>
          <w:marRight w:val="0"/>
          <w:marTop w:val="0"/>
          <w:marBottom w:val="0"/>
          <w:divBdr>
            <w:top w:val="none" w:sz="0" w:space="0" w:color="auto"/>
            <w:left w:val="none" w:sz="0" w:space="0" w:color="auto"/>
            <w:bottom w:val="none" w:sz="0" w:space="0" w:color="auto"/>
            <w:right w:val="none" w:sz="0" w:space="0" w:color="auto"/>
          </w:divBdr>
        </w:div>
        <w:div w:id="1165246200">
          <w:marLeft w:val="0"/>
          <w:marRight w:val="0"/>
          <w:marTop w:val="0"/>
          <w:marBottom w:val="0"/>
          <w:divBdr>
            <w:top w:val="none" w:sz="0" w:space="0" w:color="auto"/>
            <w:left w:val="none" w:sz="0" w:space="0" w:color="auto"/>
            <w:bottom w:val="none" w:sz="0" w:space="0" w:color="auto"/>
            <w:right w:val="none" w:sz="0" w:space="0" w:color="auto"/>
          </w:divBdr>
        </w:div>
        <w:div w:id="1013341218">
          <w:marLeft w:val="0"/>
          <w:marRight w:val="0"/>
          <w:marTop w:val="0"/>
          <w:marBottom w:val="0"/>
          <w:divBdr>
            <w:top w:val="none" w:sz="0" w:space="0" w:color="auto"/>
            <w:left w:val="none" w:sz="0" w:space="0" w:color="auto"/>
            <w:bottom w:val="none" w:sz="0" w:space="0" w:color="auto"/>
            <w:right w:val="none" w:sz="0" w:space="0" w:color="auto"/>
          </w:divBdr>
        </w:div>
        <w:div w:id="375200294">
          <w:marLeft w:val="0"/>
          <w:marRight w:val="0"/>
          <w:marTop w:val="0"/>
          <w:marBottom w:val="0"/>
          <w:divBdr>
            <w:top w:val="none" w:sz="0" w:space="0" w:color="auto"/>
            <w:left w:val="none" w:sz="0" w:space="0" w:color="auto"/>
            <w:bottom w:val="none" w:sz="0" w:space="0" w:color="auto"/>
            <w:right w:val="none" w:sz="0" w:space="0" w:color="auto"/>
          </w:divBdr>
        </w:div>
        <w:div w:id="1078402564">
          <w:marLeft w:val="0"/>
          <w:marRight w:val="0"/>
          <w:marTop w:val="0"/>
          <w:marBottom w:val="0"/>
          <w:divBdr>
            <w:top w:val="none" w:sz="0" w:space="0" w:color="auto"/>
            <w:left w:val="none" w:sz="0" w:space="0" w:color="auto"/>
            <w:bottom w:val="none" w:sz="0" w:space="0" w:color="auto"/>
            <w:right w:val="none" w:sz="0" w:space="0" w:color="auto"/>
          </w:divBdr>
        </w:div>
        <w:div w:id="411244181">
          <w:marLeft w:val="0"/>
          <w:marRight w:val="0"/>
          <w:marTop w:val="0"/>
          <w:marBottom w:val="0"/>
          <w:divBdr>
            <w:top w:val="none" w:sz="0" w:space="0" w:color="auto"/>
            <w:left w:val="none" w:sz="0" w:space="0" w:color="auto"/>
            <w:bottom w:val="none" w:sz="0" w:space="0" w:color="auto"/>
            <w:right w:val="none" w:sz="0" w:space="0" w:color="auto"/>
          </w:divBdr>
        </w:div>
        <w:div w:id="1891769589">
          <w:marLeft w:val="0"/>
          <w:marRight w:val="0"/>
          <w:marTop w:val="0"/>
          <w:marBottom w:val="0"/>
          <w:divBdr>
            <w:top w:val="none" w:sz="0" w:space="0" w:color="auto"/>
            <w:left w:val="none" w:sz="0" w:space="0" w:color="auto"/>
            <w:bottom w:val="none" w:sz="0" w:space="0" w:color="auto"/>
            <w:right w:val="none" w:sz="0" w:space="0" w:color="auto"/>
          </w:divBdr>
        </w:div>
        <w:div w:id="1630475767">
          <w:marLeft w:val="0"/>
          <w:marRight w:val="0"/>
          <w:marTop w:val="0"/>
          <w:marBottom w:val="0"/>
          <w:divBdr>
            <w:top w:val="none" w:sz="0" w:space="0" w:color="auto"/>
            <w:left w:val="none" w:sz="0" w:space="0" w:color="auto"/>
            <w:bottom w:val="none" w:sz="0" w:space="0" w:color="auto"/>
            <w:right w:val="none" w:sz="0" w:space="0" w:color="auto"/>
          </w:divBdr>
        </w:div>
        <w:div w:id="1171024337">
          <w:marLeft w:val="0"/>
          <w:marRight w:val="0"/>
          <w:marTop w:val="0"/>
          <w:marBottom w:val="0"/>
          <w:divBdr>
            <w:top w:val="none" w:sz="0" w:space="0" w:color="auto"/>
            <w:left w:val="none" w:sz="0" w:space="0" w:color="auto"/>
            <w:bottom w:val="none" w:sz="0" w:space="0" w:color="auto"/>
            <w:right w:val="none" w:sz="0" w:space="0" w:color="auto"/>
          </w:divBdr>
        </w:div>
        <w:div w:id="537085545">
          <w:marLeft w:val="0"/>
          <w:marRight w:val="0"/>
          <w:marTop w:val="0"/>
          <w:marBottom w:val="0"/>
          <w:divBdr>
            <w:top w:val="none" w:sz="0" w:space="0" w:color="auto"/>
            <w:left w:val="none" w:sz="0" w:space="0" w:color="auto"/>
            <w:bottom w:val="none" w:sz="0" w:space="0" w:color="auto"/>
            <w:right w:val="none" w:sz="0" w:space="0" w:color="auto"/>
          </w:divBdr>
        </w:div>
        <w:div w:id="1495339341">
          <w:marLeft w:val="0"/>
          <w:marRight w:val="0"/>
          <w:marTop w:val="0"/>
          <w:marBottom w:val="0"/>
          <w:divBdr>
            <w:top w:val="none" w:sz="0" w:space="0" w:color="auto"/>
            <w:left w:val="none" w:sz="0" w:space="0" w:color="auto"/>
            <w:bottom w:val="none" w:sz="0" w:space="0" w:color="auto"/>
            <w:right w:val="none" w:sz="0" w:space="0" w:color="auto"/>
          </w:divBdr>
        </w:div>
        <w:div w:id="1364818245">
          <w:marLeft w:val="0"/>
          <w:marRight w:val="0"/>
          <w:marTop w:val="0"/>
          <w:marBottom w:val="0"/>
          <w:divBdr>
            <w:top w:val="none" w:sz="0" w:space="0" w:color="auto"/>
            <w:left w:val="none" w:sz="0" w:space="0" w:color="auto"/>
            <w:bottom w:val="none" w:sz="0" w:space="0" w:color="auto"/>
            <w:right w:val="none" w:sz="0" w:space="0" w:color="auto"/>
          </w:divBdr>
        </w:div>
        <w:div w:id="1730225795">
          <w:marLeft w:val="0"/>
          <w:marRight w:val="0"/>
          <w:marTop w:val="0"/>
          <w:marBottom w:val="0"/>
          <w:divBdr>
            <w:top w:val="none" w:sz="0" w:space="0" w:color="auto"/>
            <w:left w:val="none" w:sz="0" w:space="0" w:color="auto"/>
            <w:bottom w:val="none" w:sz="0" w:space="0" w:color="auto"/>
            <w:right w:val="none" w:sz="0" w:space="0" w:color="auto"/>
          </w:divBdr>
        </w:div>
        <w:div w:id="239217025">
          <w:marLeft w:val="0"/>
          <w:marRight w:val="0"/>
          <w:marTop w:val="0"/>
          <w:marBottom w:val="0"/>
          <w:divBdr>
            <w:top w:val="none" w:sz="0" w:space="0" w:color="auto"/>
            <w:left w:val="none" w:sz="0" w:space="0" w:color="auto"/>
            <w:bottom w:val="none" w:sz="0" w:space="0" w:color="auto"/>
            <w:right w:val="none" w:sz="0" w:space="0" w:color="auto"/>
          </w:divBdr>
        </w:div>
        <w:div w:id="1614363869">
          <w:marLeft w:val="0"/>
          <w:marRight w:val="0"/>
          <w:marTop w:val="0"/>
          <w:marBottom w:val="0"/>
          <w:divBdr>
            <w:top w:val="none" w:sz="0" w:space="0" w:color="auto"/>
            <w:left w:val="none" w:sz="0" w:space="0" w:color="auto"/>
            <w:bottom w:val="none" w:sz="0" w:space="0" w:color="auto"/>
            <w:right w:val="none" w:sz="0" w:space="0" w:color="auto"/>
          </w:divBdr>
        </w:div>
        <w:div w:id="90902895">
          <w:marLeft w:val="0"/>
          <w:marRight w:val="0"/>
          <w:marTop w:val="0"/>
          <w:marBottom w:val="0"/>
          <w:divBdr>
            <w:top w:val="none" w:sz="0" w:space="0" w:color="auto"/>
            <w:left w:val="none" w:sz="0" w:space="0" w:color="auto"/>
            <w:bottom w:val="none" w:sz="0" w:space="0" w:color="auto"/>
            <w:right w:val="none" w:sz="0" w:space="0" w:color="auto"/>
          </w:divBdr>
        </w:div>
        <w:div w:id="1436631845">
          <w:marLeft w:val="0"/>
          <w:marRight w:val="0"/>
          <w:marTop w:val="0"/>
          <w:marBottom w:val="0"/>
          <w:divBdr>
            <w:top w:val="none" w:sz="0" w:space="0" w:color="auto"/>
            <w:left w:val="none" w:sz="0" w:space="0" w:color="auto"/>
            <w:bottom w:val="none" w:sz="0" w:space="0" w:color="auto"/>
            <w:right w:val="none" w:sz="0" w:space="0" w:color="auto"/>
          </w:divBdr>
        </w:div>
        <w:div w:id="1952276285">
          <w:marLeft w:val="0"/>
          <w:marRight w:val="0"/>
          <w:marTop w:val="0"/>
          <w:marBottom w:val="0"/>
          <w:divBdr>
            <w:top w:val="none" w:sz="0" w:space="0" w:color="auto"/>
            <w:left w:val="none" w:sz="0" w:space="0" w:color="auto"/>
            <w:bottom w:val="none" w:sz="0" w:space="0" w:color="auto"/>
            <w:right w:val="none" w:sz="0" w:space="0" w:color="auto"/>
          </w:divBdr>
        </w:div>
        <w:div w:id="1085879734">
          <w:marLeft w:val="0"/>
          <w:marRight w:val="0"/>
          <w:marTop w:val="0"/>
          <w:marBottom w:val="0"/>
          <w:divBdr>
            <w:top w:val="none" w:sz="0" w:space="0" w:color="auto"/>
            <w:left w:val="none" w:sz="0" w:space="0" w:color="auto"/>
            <w:bottom w:val="none" w:sz="0" w:space="0" w:color="auto"/>
            <w:right w:val="none" w:sz="0" w:space="0" w:color="auto"/>
          </w:divBdr>
        </w:div>
        <w:div w:id="709649672">
          <w:marLeft w:val="0"/>
          <w:marRight w:val="0"/>
          <w:marTop w:val="0"/>
          <w:marBottom w:val="0"/>
          <w:divBdr>
            <w:top w:val="none" w:sz="0" w:space="0" w:color="auto"/>
            <w:left w:val="none" w:sz="0" w:space="0" w:color="auto"/>
            <w:bottom w:val="none" w:sz="0" w:space="0" w:color="auto"/>
            <w:right w:val="none" w:sz="0" w:space="0" w:color="auto"/>
          </w:divBdr>
        </w:div>
        <w:div w:id="259341576">
          <w:marLeft w:val="0"/>
          <w:marRight w:val="0"/>
          <w:marTop w:val="0"/>
          <w:marBottom w:val="0"/>
          <w:divBdr>
            <w:top w:val="none" w:sz="0" w:space="0" w:color="auto"/>
            <w:left w:val="none" w:sz="0" w:space="0" w:color="auto"/>
            <w:bottom w:val="none" w:sz="0" w:space="0" w:color="auto"/>
            <w:right w:val="none" w:sz="0" w:space="0" w:color="auto"/>
          </w:divBdr>
        </w:div>
        <w:div w:id="26879755">
          <w:marLeft w:val="0"/>
          <w:marRight w:val="0"/>
          <w:marTop w:val="0"/>
          <w:marBottom w:val="0"/>
          <w:divBdr>
            <w:top w:val="none" w:sz="0" w:space="0" w:color="auto"/>
            <w:left w:val="none" w:sz="0" w:space="0" w:color="auto"/>
            <w:bottom w:val="none" w:sz="0" w:space="0" w:color="auto"/>
            <w:right w:val="none" w:sz="0" w:space="0" w:color="auto"/>
          </w:divBdr>
        </w:div>
        <w:div w:id="1689602396">
          <w:marLeft w:val="0"/>
          <w:marRight w:val="0"/>
          <w:marTop w:val="0"/>
          <w:marBottom w:val="0"/>
          <w:divBdr>
            <w:top w:val="none" w:sz="0" w:space="0" w:color="auto"/>
            <w:left w:val="none" w:sz="0" w:space="0" w:color="auto"/>
            <w:bottom w:val="none" w:sz="0" w:space="0" w:color="auto"/>
            <w:right w:val="none" w:sz="0" w:space="0" w:color="auto"/>
          </w:divBdr>
        </w:div>
        <w:div w:id="1556233744">
          <w:marLeft w:val="0"/>
          <w:marRight w:val="0"/>
          <w:marTop w:val="0"/>
          <w:marBottom w:val="0"/>
          <w:divBdr>
            <w:top w:val="none" w:sz="0" w:space="0" w:color="auto"/>
            <w:left w:val="none" w:sz="0" w:space="0" w:color="auto"/>
            <w:bottom w:val="none" w:sz="0" w:space="0" w:color="auto"/>
            <w:right w:val="none" w:sz="0" w:space="0" w:color="auto"/>
          </w:divBdr>
        </w:div>
        <w:div w:id="88698321">
          <w:marLeft w:val="0"/>
          <w:marRight w:val="0"/>
          <w:marTop w:val="0"/>
          <w:marBottom w:val="0"/>
          <w:divBdr>
            <w:top w:val="none" w:sz="0" w:space="0" w:color="auto"/>
            <w:left w:val="none" w:sz="0" w:space="0" w:color="auto"/>
            <w:bottom w:val="none" w:sz="0" w:space="0" w:color="auto"/>
            <w:right w:val="none" w:sz="0" w:space="0" w:color="auto"/>
          </w:divBdr>
        </w:div>
        <w:div w:id="591935984">
          <w:marLeft w:val="0"/>
          <w:marRight w:val="0"/>
          <w:marTop w:val="0"/>
          <w:marBottom w:val="0"/>
          <w:divBdr>
            <w:top w:val="none" w:sz="0" w:space="0" w:color="auto"/>
            <w:left w:val="none" w:sz="0" w:space="0" w:color="auto"/>
            <w:bottom w:val="none" w:sz="0" w:space="0" w:color="auto"/>
            <w:right w:val="none" w:sz="0" w:space="0" w:color="auto"/>
          </w:divBdr>
        </w:div>
        <w:div w:id="1345325307">
          <w:marLeft w:val="0"/>
          <w:marRight w:val="0"/>
          <w:marTop w:val="0"/>
          <w:marBottom w:val="0"/>
          <w:divBdr>
            <w:top w:val="none" w:sz="0" w:space="0" w:color="auto"/>
            <w:left w:val="none" w:sz="0" w:space="0" w:color="auto"/>
            <w:bottom w:val="none" w:sz="0" w:space="0" w:color="auto"/>
            <w:right w:val="none" w:sz="0" w:space="0" w:color="auto"/>
          </w:divBdr>
        </w:div>
        <w:div w:id="206723743">
          <w:marLeft w:val="0"/>
          <w:marRight w:val="0"/>
          <w:marTop w:val="0"/>
          <w:marBottom w:val="0"/>
          <w:divBdr>
            <w:top w:val="none" w:sz="0" w:space="0" w:color="auto"/>
            <w:left w:val="none" w:sz="0" w:space="0" w:color="auto"/>
            <w:bottom w:val="none" w:sz="0" w:space="0" w:color="auto"/>
            <w:right w:val="none" w:sz="0" w:space="0" w:color="auto"/>
          </w:divBdr>
        </w:div>
        <w:div w:id="841361237">
          <w:marLeft w:val="0"/>
          <w:marRight w:val="0"/>
          <w:marTop w:val="0"/>
          <w:marBottom w:val="0"/>
          <w:divBdr>
            <w:top w:val="none" w:sz="0" w:space="0" w:color="auto"/>
            <w:left w:val="none" w:sz="0" w:space="0" w:color="auto"/>
            <w:bottom w:val="none" w:sz="0" w:space="0" w:color="auto"/>
            <w:right w:val="none" w:sz="0" w:space="0" w:color="auto"/>
          </w:divBdr>
        </w:div>
        <w:div w:id="106854005">
          <w:marLeft w:val="0"/>
          <w:marRight w:val="0"/>
          <w:marTop w:val="0"/>
          <w:marBottom w:val="0"/>
          <w:divBdr>
            <w:top w:val="none" w:sz="0" w:space="0" w:color="auto"/>
            <w:left w:val="none" w:sz="0" w:space="0" w:color="auto"/>
            <w:bottom w:val="none" w:sz="0" w:space="0" w:color="auto"/>
            <w:right w:val="none" w:sz="0" w:space="0" w:color="auto"/>
          </w:divBdr>
        </w:div>
        <w:div w:id="68309462">
          <w:marLeft w:val="0"/>
          <w:marRight w:val="0"/>
          <w:marTop w:val="0"/>
          <w:marBottom w:val="0"/>
          <w:divBdr>
            <w:top w:val="none" w:sz="0" w:space="0" w:color="auto"/>
            <w:left w:val="none" w:sz="0" w:space="0" w:color="auto"/>
            <w:bottom w:val="none" w:sz="0" w:space="0" w:color="auto"/>
            <w:right w:val="none" w:sz="0" w:space="0" w:color="auto"/>
          </w:divBdr>
        </w:div>
        <w:div w:id="732965139">
          <w:marLeft w:val="0"/>
          <w:marRight w:val="0"/>
          <w:marTop w:val="0"/>
          <w:marBottom w:val="0"/>
          <w:divBdr>
            <w:top w:val="none" w:sz="0" w:space="0" w:color="auto"/>
            <w:left w:val="none" w:sz="0" w:space="0" w:color="auto"/>
            <w:bottom w:val="none" w:sz="0" w:space="0" w:color="auto"/>
            <w:right w:val="none" w:sz="0" w:space="0" w:color="auto"/>
          </w:divBdr>
        </w:div>
        <w:div w:id="1347289123">
          <w:marLeft w:val="0"/>
          <w:marRight w:val="0"/>
          <w:marTop w:val="0"/>
          <w:marBottom w:val="0"/>
          <w:divBdr>
            <w:top w:val="none" w:sz="0" w:space="0" w:color="auto"/>
            <w:left w:val="none" w:sz="0" w:space="0" w:color="auto"/>
            <w:bottom w:val="none" w:sz="0" w:space="0" w:color="auto"/>
            <w:right w:val="none" w:sz="0" w:space="0" w:color="auto"/>
          </w:divBdr>
        </w:div>
        <w:div w:id="1305239350">
          <w:marLeft w:val="0"/>
          <w:marRight w:val="0"/>
          <w:marTop w:val="0"/>
          <w:marBottom w:val="0"/>
          <w:divBdr>
            <w:top w:val="none" w:sz="0" w:space="0" w:color="auto"/>
            <w:left w:val="none" w:sz="0" w:space="0" w:color="auto"/>
            <w:bottom w:val="none" w:sz="0" w:space="0" w:color="auto"/>
            <w:right w:val="none" w:sz="0" w:space="0" w:color="auto"/>
          </w:divBdr>
        </w:div>
        <w:div w:id="1299871410">
          <w:marLeft w:val="0"/>
          <w:marRight w:val="0"/>
          <w:marTop w:val="0"/>
          <w:marBottom w:val="0"/>
          <w:divBdr>
            <w:top w:val="none" w:sz="0" w:space="0" w:color="auto"/>
            <w:left w:val="none" w:sz="0" w:space="0" w:color="auto"/>
            <w:bottom w:val="none" w:sz="0" w:space="0" w:color="auto"/>
            <w:right w:val="none" w:sz="0" w:space="0" w:color="auto"/>
          </w:divBdr>
        </w:div>
        <w:div w:id="865749348">
          <w:marLeft w:val="0"/>
          <w:marRight w:val="0"/>
          <w:marTop w:val="0"/>
          <w:marBottom w:val="0"/>
          <w:divBdr>
            <w:top w:val="none" w:sz="0" w:space="0" w:color="auto"/>
            <w:left w:val="none" w:sz="0" w:space="0" w:color="auto"/>
            <w:bottom w:val="none" w:sz="0" w:space="0" w:color="auto"/>
            <w:right w:val="none" w:sz="0" w:space="0" w:color="auto"/>
          </w:divBdr>
        </w:div>
        <w:div w:id="767311284">
          <w:marLeft w:val="0"/>
          <w:marRight w:val="0"/>
          <w:marTop w:val="0"/>
          <w:marBottom w:val="0"/>
          <w:divBdr>
            <w:top w:val="none" w:sz="0" w:space="0" w:color="auto"/>
            <w:left w:val="none" w:sz="0" w:space="0" w:color="auto"/>
            <w:bottom w:val="none" w:sz="0" w:space="0" w:color="auto"/>
            <w:right w:val="none" w:sz="0" w:space="0" w:color="auto"/>
          </w:divBdr>
        </w:div>
        <w:div w:id="914902284">
          <w:marLeft w:val="0"/>
          <w:marRight w:val="0"/>
          <w:marTop w:val="0"/>
          <w:marBottom w:val="0"/>
          <w:divBdr>
            <w:top w:val="none" w:sz="0" w:space="0" w:color="auto"/>
            <w:left w:val="none" w:sz="0" w:space="0" w:color="auto"/>
            <w:bottom w:val="none" w:sz="0" w:space="0" w:color="auto"/>
            <w:right w:val="none" w:sz="0" w:space="0" w:color="auto"/>
          </w:divBdr>
        </w:div>
        <w:div w:id="1937593023">
          <w:marLeft w:val="0"/>
          <w:marRight w:val="0"/>
          <w:marTop w:val="0"/>
          <w:marBottom w:val="0"/>
          <w:divBdr>
            <w:top w:val="none" w:sz="0" w:space="0" w:color="auto"/>
            <w:left w:val="none" w:sz="0" w:space="0" w:color="auto"/>
            <w:bottom w:val="none" w:sz="0" w:space="0" w:color="auto"/>
            <w:right w:val="none" w:sz="0" w:space="0" w:color="auto"/>
          </w:divBdr>
        </w:div>
        <w:div w:id="125515823">
          <w:marLeft w:val="0"/>
          <w:marRight w:val="0"/>
          <w:marTop w:val="0"/>
          <w:marBottom w:val="0"/>
          <w:divBdr>
            <w:top w:val="none" w:sz="0" w:space="0" w:color="auto"/>
            <w:left w:val="none" w:sz="0" w:space="0" w:color="auto"/>
            <w:bottom w:val="none" w:sz="0" w:space="0" w:color="auto"/>
            <w:right w:val="none" w:sz="0" w:space="0" w:color="auto"/>
          </w:divBdr>
        </w:div>
        <w:div w:id="1934243091">
          <w:marLeft w:val="0"/>
          <w:marRight w:val="0"/>
          <w:marTop w:val="0"/>
          <w:marBottom w:val="0"/>
          <w:divBdr>
            <w:top w:val="none" w:sz="0" w:space="0" w:color="auto"/>
            <w:left w:val="none" w:sz="0" w:space="0" w:color="auto"/>
            <w:bottom w:val="none" w:sz="0" w:space="0" w:color="auto"/>
            <w:right w:val="none" w:sz="0" w:space="0" w:color="auto"/>
          </w:divBdr>
        </w:div>
        <w:div w:id="771321804">
          <w:marLeft w:val="0"/>
          <w:marRight w:val="0"/>
          <w:marTop w:val="0"/>
          <w:marBottom w:val="0"/>
          <w:divBdr>
            <w:top w:val="none" w:sz="0" w:space="0" w:color="auto"/>
            <w:left w:val="none" w:sz="0" w:space="0" w:color="auto"/>
            <w:bottom w:val="none" w:sz="0" w:space="0" w:color="auto"/>
            <w:right w:val="none" w:sz="0" w:space="0" w:color="auto"/>
          </w:divBdr>
        </w:div>
        <w:div w:id="336614083">
          <w:marLeft w:val="0"/>
          <w:marRight w:val="0"/>
          <w:marTop w:val="0"/>
          <w:marBottom w:val="0"/>
          <w:divBdr>
            <w:top w:val="none" w:sz="0" w:space="0" w:color="auto"/>
            <w:left w:val="none" w:sz="0" w:space="0" w:color="auto"/>
            <w:bottom w:val="none" w:sz="0" w:space="0" w:color="auto"/>
            <w:right w:val="none" w:sz="0" w:space="0" w:color="auto"/>
          </w:divBdr>
        </w:div>
        <w:div w:id="689183945">
          <w:marLeft w:val="0"/>
          <w:marRight w:val="0"/>
          <w:marTop w:val="0"/>
          <w:marBottom w:val="0"/>
          <w:divBdr>
            <w:top w:val="none" w:sz="0" w:space="0" w:color="auto"/>
            <w:left w:val="none" w:sz="0" w:space="0" w:color="auto"/>
            <w:bottom w:val="none" w:sz="0" w:space="0" w:color="auto"/>
            <w:right w:val="none" w:sz="0" w:space="0" w:color="auto"/>
          </w:divBdr>
        </w:div>
        <w:div w:id="1333681823">
          <w:marLeft w:val="0"/>
          <w:marRight w:val="0"/>
          <w:marTop w:val="0"/>
          <w:marBottom w:val="0"/>
          <w:divBdr>
            <w:top w:val="none" w:sz="0" w:space="0" w:color="auto"/>
            <w:left w:val="none" w:sz="0" w:space="0" w:color="auto"/>
            <w:bottom w:val="none" w:sz="0" w:space="0" w:color="auto"/>
            <w:right w:val="none" w:sz="0" w:space="0" w:color="auto"/>
          </w:divBdr>
        </w:div>
        <w:div w:id="275408381">
          <w:marLeft w:val="0"/>
          <w:marRight w:val="0"/>
          <w:marTop w:val="0"/>
          <w:marBottom w:val="0"/>
          <w:divBdr>
            <w:top w:val="none" w:sz="0" w:space="0" w:color="auto"/>
            <w:left w:val="none" w:sz="0" w:space="0" w:color="auto"/>
            <w:bottom w:val="none" w:sz="0" w:space="0" w:color="auto"/>
            <w:right w:val="none" w:sz="0" w:space="0" w:color="auto"/>
          </w:divBdr>
        </w:div>
        <w:div w:id="814907015">
          <w:marLeft w:val="0"/>
          <w:marRight w:val="0"/>
          <w:marTop w:val="0"/>
          <w:marBottom w:val="0"/>
          <w:divBdr>
            <w:top w:val="none" w:sz="0" w:space="0" w:color="auto"/>
            <w:left w:val="none" w:sz="0" w:space="0" w:color="auto"/>
            <w:bottom w:val="none" w:sz="0" w:space="0" w:color="auto"/>
            <w:right w:val="none" w:sz="0" w:space="0" w:color="auto"/>
          </w:divBdr>
        </w:div>
        <w:div w:id="652686382">
          <w:marLeft w:val="0"/>
          <w:marRight w:val="0"/>
          <w:marTop w:val="0"/>
          <w:marBottom w:val="0"/>
          <w:divBdr>
            <w:top w:val="none" w:sz="0" w:space="0" w:color="auto"/>
            <w:left w:val="none" w:sz="0" w:space="0" w:color="auto"/>
            <w:bottom w:val="none" w:sz="0" w:space="0" w:color="auto"/>
            <w:right w:val="none" w:sz="0" w:space="0" w:color="auto"/>
          </w:divBdr>
        </w:div>
        <w:div w:id="1753966246">
          <w:marLeft w:val="0"/>
          <w:marRight w:val="0"/>
          <w:marTop w:val="0"/>
          <w:marBottom w:val="0"/>
          <w:divBdr>
            <w:top w:val="none" w:sz="0" w:space="0" w:color="auto"/>
            <w:left w:val="none" w:sz="0" w:space="0" w:color="auto"/>
            <w:bottom w:val="none" w:sz="0" w:space="0" w:color="auto"/>
            <w:right w:val="none" w:sz="0" w:space="0" w:color="auto"/>
          </w:divBdr>
        </w:div>
        <w:div w:id="157236136">
          <w:marLeft w:val="0"/>
          <w:marRight w:val="0"/>
          <w:marTop w:val="0"/>
          <w:marBottom w:val="0"/>
          <w:divBdr>
            <w:top w:val="none" w:sz="0" w:space="0" w:color="auto"/>
            <w:left w:val="none" w:sz="0" w:space="0" w:color="auto"/>
            <w:bottom w:val="none" w:sz="0" w:space="0" w:color="auto"/>
            <w:right w:val="none" w:sz="0" w:space="0" w:color="auto"/>
          </w:divBdr>
        </w:div>
        <w:div w:id="1043099041">
          <w:marLeft w:val="0"/>
          <w:marRight w:val="0"/>
          <w:marTop w:val="0"/>
          <w:marBottom w:val="0"/>
          <w:divBdr>
            <w:top w:val="none" w:sz="0" w:space="0" w:color="auto"/>
            <w:left w:val="none" w:sz="0" w:space="0" w:color="auto"/>
            <w:bottom w:val="none" w:sz="0" w:space="0" w:color="auto"/>
            <w:right w:val="none" w:sz="0" w:space="0" w:color="auto"/>
          </w:divBdr>
        </w:div>
        <w:div w:id="1540628070">
          <w:marLeft w:val="0"/>
          <w:marRight w:val="0"/>
          <w:marTop w:val="0"/>
          <w:marBottom w:val="0"/>
          <w:divBdr>
            <w:top w:val="none" w:sz="0" w:space="0" w:color="auto"/>
            <w:left w:val="none" w:sz="0" w:space="0" w:color="auto"/>
            <w:bottom w:val="none" w:sz="0" w:space="0" w:color="auto"/>
            <w:right w:val="none" w:sz="0" w:space="0" w:color="auto"/>
          </w:divBdr>
        </w:div>
        <w:div w:id="1340500658">
          <w:marLeft w:val="0"/>
          <w:marRight w:val="0"/>
          <w:marTop w:val="0"/>
          <w:marBottom w:val="0"/>
          <w:divBdr>
            <w:top w:val="none" w:sz="0" w:space="0" w:color="auto"/>
            <w:left w:val="none" w:sz="0" w:space="0" w:color="auto"/>
            <w:bottom w:val="none" w:sz="0" w:space="0" w:color="auto"/>
            <w:right w:val="none" w:sz="0" w:space="0" w:color="auto"/>
          </w:divBdr>
        </w:div>
        <w:div w:id="1505776921">
          <w:marLeft w:val="0"/>
          <w:marRight w:val="0"/>
          <w:marTop w:val="0"/>
          <w:marBottom w:val="0"/>
          <w:divBdr>
            <w:top w:val="none" w:sz="0" w:space="0" w:color="auto"/>
            <w:left w:val="none" w:sz="0" w:space="0" w:color="auto"/>
            <w:bottom w:val="none" w:sz="0" w:space="0" w:color="auto"/>
            <w:right w:val="none" w:sz="0" w:space="0" w:color="auto"/>
          </w:divBdr>
        </w:div>
        <w:div w:id="907768199">
          <w:marLeft w:val="0"/>
          <w:marRight w:val="0"/>
          <w:marTop w:val="0"/>
          <w:marBottom w:val="0"/>
          <w:divBdr>
            <w:top w:val="none" w:sz="0" w:space="0" w:color="auto"/>
            <w:left w:val="none" w:sz="0" w:space="0" w:color="auto"/>
            <w:bottom w:val="none" w:sz="0" w:space="0" w:color="auto"/>
            <w:right w:val="none" w:sz="0" w:space="0" w:color="auto"/>
          </w:divBdr>
        </w:div>
        <w:div w:id="2038388096">
          <w:marLeft w:val="0"/>
          <w:marRight w:val="0"/>
          <w:marTop w:val="0"/>
          <w:marBottom w:val="0"/>
          <w:divBdr>
            <w:top w:val="none" w:sz="0" w:space="0" w:color="auto"/>
            <w:left w:val="none" w:sz="0" w:space="0" w:color="auto"/>
            <w:bottom w:val="none" w:sz="0" w:space="0" w:color="auto"/>
            <w:right w:val="none" w:sz="0" w:space="0" w:color="auto"/>
          </w:divBdr>
        </w:div>
        <w:div w:id="1129739018">
          <w:marLeft w:val="0"/>
          <w:marRight w:val="0"/>
          <w:marTop w:val="0"/>
          <w:marBottom w:val="0"/>
          <w:divBdr>
            <w:top w:val="none" w:sz="0" w:space="0" w:color="auto"/>
            <w:left w:val="none" w:sz="0" w:space="0" w:color="auto"/>
            <w:bottom w:val="none" w:sz="0" w:space="0" w:color="auto"/>
            <w:right w:val="none" w:sz="0" w:space="0" w:color="auto"/>
          </w:divBdr>
        </w:div>
        <w:div w:id="28262096">
          <w:marLeft w:val="0"/>
          <w:marRight w:val="0"/>
          <w:marTop w:val="0"/>
          <w:marBottom w:val="0"/>
          <w:divBdr>
            <w:top w:val="none" w:sz="0" w:space="0" w:color="auto"/>
            <w:left w:val="none" w:sz="0" w:space="0" w:color="auto"/>
            <w:bottom w:val="none" w:sz="0" w:space="0" w:color="auto"/>
            <w:right w:val="none" w:sz="0" w:space="0" w:color="auto"/>
          </w:divBdr>
        </w:div>
        <w:div w:id="1553152996">
          <w:marLeft w:val="0"/>
          <w:marRight w:val="0"/>
          <w:marTop w:val="0"/>
          <w:marBottom w:val="0"/>
          <w:divBdr>
            <w:top w:val="none" w:sz="0" w:space="0" w:color="auto"/>
            <w:left w:val="none" w:sz="0" w:space="0" w:color="auto"/>
            <w:bottom w:val="none" w:sz="0" w:space="0" w:color="auto"/>
            <w:right w:val="none" w:sz="0" w:space="0" w:color="auto"/>
          </w:divBdr>
        </w:div>
        <w:div w:id="962156207">
          <w:marLeft w:val="0"/>
          <w:marRight w:val="0"/>
          <w:marTop w:val="0"/>
          <w:marBottom w:val="0"/>
          <w:divBdr>
            <w:top w:val="none" w:sz="0" w:space="0" w:color="auto"/>
            <w:left w:val="none" w:sz="0" w:space="0" w:color="auto"/>
            <w:bottom w:val="none" w:sz="0" w:space="0" w:color="auto"/>
            <w:right w:val="none" w:sz="0" w:space="0" w:color="auto"/>
          </w:divBdr>
        </w:div>
        <w:div w:id="731466596">
          <w:marLeft w:val="0"/>
          <w:marRight w:val="0"/>
          <w:marTop w:val="0"/>
          <w:marBottom w:val="0"/>
          <w:divBdr>
            <w:top w:val="none" w:sz="0" w:space="0" w:color="auto"/>
            <w:left w:val="none" w:sz="0" w:space="0" w:color="auto"/>
            <w:bottom w:val="none" w:sz="0" w:space="0" w:color="auto"/>
            <w:right w:val="none" w:sz="0" w:space="0" w:color="auto"/>
          </w:divBdr>
        </w:div>
        <w:div w:id="1588154874">
          <w:marLeft w:val="0"/>
          <w:marRight w:val="0"/>
          <w:marTop w:val="0"/>
          <w:marBottom w:val="0"/>
          <w:divBdr>
            <w:top w:val="none" w:sz="0" w:space="0" w:color="auto"/>
            <w:left w:val="none" w:sz="0" w:space="0" w:color="auto"/>
            <w:bottom w:val="none" w:sz="0" w:space="0" w:color="auto"/>
            <w:right w:val="none" w:sz="0" w:space="0" w:color="auto"/>
          </w:divBdr>
        </w:div>
        <w:div w:id="2118481637">
          <w:marLeft w:val="0"/>
          <w:marRight w:val="0"/>
          <w:marTop w:val="0"/>
          <w:marBottom w:val="0"/>
          <w:divBdr>
            <w:top w:val="none" w:sz="0" w:space="0" w:color="auto"/>
            <w:left w:val="none" w:sz="0" w:space="0" w:color="auto"/>
            <w:bottom w:val="none" w:sz="0" w:space="0" w:color="auto"/>
            <w:right w:val="none" w:sz="0" w:space="0" w:color="auto"/>
          </w:divBdr>
        </w:div>
        <w:div w:id="1626279649">
          <w:marLeft w:val="0"/>
          <w:marRight w:val="0"/>
          <w:marTop w:val="0"/>
          <w:marBottom w:val="0"/>
          <w:divBdr>
            <w:top w:val="none" w:sz="0" w:space="0" w:color="auto"/>
            <w:left w:val="none" w:sz="0" w:space="0" w:color="auto"/>
            <w:bottom w:val="none" w:sz="0" w:space="0" w:color="auto"/>
            <w:right w:val="none" w:sz="0" w:space="0" w:color="auto"/>
          </w:divBdr>
        </w:div>
        <w:div w:id="1624070376">
          <w:marLeft w:val="0"/>
          <w:marRight w:val="0"/>
          <w:marTop w:val="0"/>
          <w:marBottom w:val="0"/>
          <w:divBdr>
            <w:top w:val="none" w:sz="0" w:space="0" w:color="auto"/>
            <w:left w:val="none" w:sz="0" w:space="0" w:color="auto"/>
            <w:bottom w:val="none" w:sz="0" w:space="0" w:color="auto"/>
            <w:right w:val="none" w:sz="0" w:space="0" w:color="auto"/>
          </w:divBdr>
        </w:div>
        <w:div w:id="1604414751">
          <w:marLeft w:val="0"/>
          <w:marRight w:val="0"/>
          <w:marTop w:val="0"/>
          <w:marBottom w:val="0"/>
          <w:divBdr>
            <w:top w:val="none" w:sz="0" w:space="0" w:color="auto"/>
            <w:left w:val="none" w:sz="0" w:space="0" w:color="auto"/>
            <w:bottom w:val="none" w:sz="0" w:space="0" w:color="auto"/>
            <w:right w:val="none" w:sz="0" w:space="0" w:color="auto"/>
          </w:divBdr>
        </w:div>
        <w:div w:id="1419904439">
          <w:marLeft w:val="0"/>
          <w:marRight w:val="0"/>
          <w:marTop w:val="0"/>
          <w:marBottom w:val="0"/>
          <w:divBdr>
            <w:top w:val="none" w:sz="0" w:space="0" w:color="auto"/>
            <w:left w:val="none" w:sz="0" w:space="0" w:color="auto"/>
            <w:bottom w:val="none" w:sz="0" w:space="0" w:color="auto"/>
            <w:right w:val="none" w:sz="0" w:space="0" w:color="auto"/>
          </w:divBdr>
        </w:div>
        <w:div w:id="873690269">
          <w:marLeft w:val="0"/>
          <w:marRight w:val="0"/>
          <w:marTop w:val="0"/>
          <w:marBottom w:val="0"/>
          <w:divBdr>
            <w:top w:val="none" w:sz="0" w:space="0" w:color="auto"/>
            <w:left w:val="none" w:sz="0" w:space="0" w:color="auto"/>
            <w:bottom w:val="none" w:sz="0" w:space="0" w:color="auto"/>
            <w:right w:val="none" w:sz="0" w:space="0" w:color="auto"/>
          </w:divBdr>
        </w:div>
        <w:div w:id="1602226588">
          <w:marLeft w:val="0"/>
          <w:marRight w:val="0"/>
          <w:marTop w:val="0"/>
          <w:marBottom w:val="0"/>
          <w:divBdr>
            <w:top w:val="none" w:sz="0" w:space="0" w:color="auto"/>
            <w:left w:val="none" w:sz="0" w:space="0" w:color="auto"/>
            <w:bottom w:val="none" w:sz="0" w:space="0" w:color="auto"/>
            <w:right w:val="none" w:sz="0" w:space="0" w:color="auto"/>
          </w:divBdr>
        </w:div>
        <w:div w:id="1031302832">
          <w:marLeft w:val="0"/>
          <w:marRight w:val="0"/>
          <w:marTop w:val="0"/>
          <w:marBottom w:val="0"/>
          <w:divBdr>
            <w:top w:val="none" w:sz="0" w:space="0" w:color="auto"/>
            <w:left w:val="none" w:sz="0" w:space="0" w:color="auto"/>
            <w:bottom w:val="none" w:sz="0" w:space="0" w:color="auto"/>
            <w:right w:val="none" w:sz="0" w:space="0" w:color="auto"/>
          </w:divBdr>
        </w:div>
        <w:div w:id="2137209965">
          <w:marLeft w:val="0"/>
          <w:marRight w:val="0"/>
          <w:marTop w:val="0"/>
          <w:marBottom w:val="0"/>
          <w:divBdr>
            <w:top w:val="none" w:sz="0" w:space="0" w:color="auto"/>
            <w:left w:val="none" w:sz="0" w:space="0" w:color="auto"/>
            <w:bottom w:val="none" w:sz="0" w:space="0" w:color="auto"/>
            <w:right w:val="none" w:sz="0" w:space="0" w:color="auto"/>
          </w:divBdr>
        </w:div>
        <w:div w:id="792942296">
          <w:marLeft w:val="0"/>
          <w:marRight w:val="0"/>
          <w:marTop w:val="0"/>
          <w:marBottom w:val="0"/>
          <w:divBdr>
            <w:top w:val="none" w:sz="0" w:space="0" w:color="auto"/>
            <w:left w:val="none" w:sz="0" w:space="0" w:color="auto"/>
            <w:bottom w:val="none" w:sz="0" w:space="0" w:color="auto"/>
            <w:right w:val="none" w:sz="0" w:space="0" w:color="auto"/>
          </w:divBdr>
        </w:div>
        <w:div w:id="756832737">
          <w:marLeft w:val="0"/>
          <w:marRight w:val="0"/>
          <w:marTop w:val="0"/>
          <w:marBottom w:val="0"/>
          <w:divBdr>
            <w:top w:val="none" w:sz="0" w:space="0" w:color="auto"/>
            <w:left w:val="none" w:sz="0" w:space="0" w:color="auto"/>
            <w:bottom w:val="none" w:sz="0" w:space="0" w:color="auto"/>
            <w:right w:val="none" w:sz="0" w:space="0" w:color="auto"/>
          </w:divBdr>
        </w:div>
        <w:div w:id="871042652">
          <w:marLeft w:val="0"/>
          <w:marRight w:val="0"/>
          <w:marTop w:val="0"/>
          <w:marBottom w:val="0"/>
          <w:divBdr>
            <w:top w:val="none" w:sz="0" w:space="0" w:color="auto"/>
            <w:left w:val="none" w:sz="0" w:space="0" w:color="auto"/>
            <w:bottom w:val="none" w:sz="0" w:space="0" w:color="auto"/>
            <w:right w:val="none" w:sz="0" w:space="0" w:color="auto"/>
          </w:divBdr>
        </w:div>
        <w:div w:id="2064791293">
          <w:marLeft w:val="0"/>
          <w:marRight w:val="0"/>
          <w:marTop w:val="0"/>
          <w:marBottom w:val="0"/>
          <w:divBdr>
            <w:top w:val="none" w:sz="0" w:space="0" w:color="auto"/>
            <w:left w:val="none" w:sz="0" w:space="0" w:color="auto"/>
            <w:bottom w:val="none" w:sz="0" w:space="0" w:color="auto"/>
            <w:right w:val="none" w:sz="0" w:space="0" w:color="auto"/>
          </w:divBdr>
        </w:div>
        <w:div w:id="366568765">
          <w:marLeft w:val="0"/>
          <w:marRight w:val="0"/>
          <w:marTop w:val="0"/>
          <w:marBottom w:val="0"/>
          <w:divBdr>
            <w:top w:val="none" w:sz="0" w:space="0" w:color="auto"/>
            <w:left w:val="none" w:sz="0" w:space="0" w:color="auto"/>
            <w:bottom w:val="none" w:sz="0" w:space="0" w:color="auto"/>
            <w:right w:val="none" w:sz="0" w:space="0" w:color="auto"/>
          </w:divBdr>
        </w:div>
        <w:div w:id="149179430">
          <w:marLeft w:val="0"/>
          <w:marRight w:val="0"/>
          <w:marTop w:val="0"/>
          <w:marBottom w:val="0"/>
          <w:divBdr>
            <w:top w:val="none" w:sz="0" w:space="0" w:color="auto"/>
            <w:left w:val="none" w:sz="0" w:space="0" w:color="auto"/>
            <w:bottom w:val="none" w:sz="0" w:space="0" w:color="auto"/>
            <w:right w:val="none" w:sz="0" w:space="0" w:color="auto"/>
          </w:divBdr>
        </w:div>
        <w:div w:id="1542014927">
          <w:marLeft w:val="0"/>
          <w:marRight w:val="0"/>
          <w:marTop w:val="0"/>
          <w:marBottom w:val="0"/>
          <w:divBdr>
            <w:top w:val="none" w:sz="0" w:space="0" w:color="auto"/>
            <w:left w:val="none" w:sz="0" w:space="0" w:color="auto"/>
            <w:bottom w:val="none" w:sz="0" w:space="0" w:color="auto"/>
            <w:right w:val="none" w:sz="0" w:space="0" w:color="auto"/>
          </w:divBdr>
        </w:div>
        <w:div w:id="1967732789">
          <w:marLeft w:val="0"/>
          <w:marRight w:val="0"/>
          <w:marTop w:val="0"/>
          <w:marBottom w:val="0"/>
          <w:divBdr>
            <w:top w:val="none" w:sz="0" w:space="0" w:color="auto"/>
            <w:left w:val="none" w:sz="0" w:space="0" w:color="auto"/>
            <w:bottom w:val="none" w:sz="0" w:space="0" w:color="auto"/>
            <w:right w:val="none" w:sz="0" w:space="0" w:color="auto"/>
          </w:divBdr>
        </w:div>
        <w:div w:id="1887179708">
          <w:marLeft w:val="0"/>
          <w:marRight w:val="0"/>
          <w:marTop w:val="0"/>
          <w:marBottom w:val="0"/>
          <w:divBdr>
            <w:top w:val="none" w:sz="0" w:space="0" w:color="auto"/>
            <w:left w:val="none" w:sz="0" w:space="0" w:color="auto"/>
            <w:bottom w:val="none" w:sz="0" w:space="0" w:color="auto"/>
            <w:right w:val="none" w:sz="0" w:space="0" w:color="auto"/>
          </w:divBdr>
        </w:div>
        <w:div w:id="865288029">
          <w:marLeft w:val="0"/>
          <w:marRight w:val="0"/>
          <w:marTop w:val="0"/>
          <w:marBottom w:val="0"/>
          <w:divBdr>
            <w:top w:val="none" w:sz="0" w:space="0" w:color="auto"/>
            <w:left w:val="none" w:sz="0" w:space="0" w:color="auto"/>
            <w:bottom w:val="none" w:sz="0" w:space="0" w:color="auto"/>
            <w:right w:val="none" w:sz="0" w:space="0" w:color="auto"/>
          </w:divBdr>
        </w:div>
        <w:div w:id="2000577036">
          <w:marLeft w:val="0"/>
          <w:marRight w:val="0"/>
          <w:marTop w:val="0"/>
          <w:marBottom w:val="0"/>
          <w:divBdr>
            <w:top w:val="none" w:sz="0" w:space="0" w:color="auto"/>
            <w:left w:val="none" w:sz="0" w:space="0" w:color="auto"/>
            <w:bottom w:val="none" w:sz="0" w:space="0" w:color="auto"/>
            <w:right w:val="none" w:sz="0" w:space="0" w:color="auto"/>
          </w:divBdr>
        </w:div>
        <w:div w:id="165555294">
          <w:marLeft w:val="0"/>
          <w:marRight w:val="0"/>
          <w:marTop w:val="0"/>
          <w:marBottom w:val="0"/>
          <w:divBdr>
            <w:top w:val="none" w:sz="0" w:space="0" w:color="auto"/>
            <w:left w:val="none" w:sz="0" w:space="0" w:color="auto"/>
            <w:bottom w:val="none" w:sz="0" w:space="0" w:color="auto"/>
            <w:right w:val="none" w:sz="0" w:space="0" w:color="auto"/>
          </w:divBdr>
        </w:div>
        <w:div w:id="750584287">
          <w:marLeft w:val="0"/>
          <w:marRight w:val="0"/>
          <w:marTop w:val="0"/>
          <w:marBottom w:val="0"/>
          <w:divBdr>
            <w:top w:val="none" w:sz="0" w:space="0" w:color="auto"/>
            <w:left w:val="none" w:sz="0" w:space="0" w:color="auto"/>
            <w:bottom w:val="none" w:sz="0" w:space="0" w:color="auto"/>
            <w:right w:val="none" w:sz="0" w:space="0" w:color="auto"/>
          </w:divBdr>
        </w:div>
        <w:div w:id="1303732375">
          <w:marLeft w:val="0"/>
          <w:marRight w:val="0"/>
          <w:marTop w:val="0"/>
          <w:marBottom w:val="0"/>
          <w:divBdr>
            <w:top w:val="none" w:sz="0" w:space="0" w:color="auto"/>
            <w:left w:val="none" w:sz="0" w:space="0" w:color="auto"/>
            <w:bottom w:val="none" w:sz="0" w:space="0" w:color="auto"/>
            <w:right w:val="none" w:sz="0" w:space="0" w:color="auto"/>
          </w:divBdr>
        </w:div>
        <w:div w:id="863517107">
          <w:marLeft w:val="0"/>
          <w:marRight w:val="0"/>
          <w:marTop w:val="0"/>
          <w:marBottom w:val="0"/>
          <w:divBdr>
            <w:top w:val="none" w:sz="0" w:space="0" w:color="auto"/>
            <w:left w:val="none" w:sz="0" w:space="0" w:color="auto"/>
            <w:bottom w:val="none" w:sz="0" w:space="0" w:color="auto"/>
            <w:right w:val="none" w:sz="0" w:space="0" w:color="auto"/>
          </w:divBdr>
        </w:div>
        <w:div w:id="280845803">
          <w:marLeft w:val="0"/>
          <w:marRight w:val="0"/>
          <w:marTop w:val="0"/>
          <w:marBottom w:val="0"/>
          <w:divBdr>
            <w:top w:val="none" w:sz="0" w:space="0" w:color="auto"/>
            <w:left w:val="none" w:sz="0" w:space="0" w:color="auto"/>
            <w:bottom w:val="none" w:sz="0" w:space="0" w:color="auto"/>
            <w:right w:val="none" w:sz="0" w:space="0" w:color="auto"/>
          </w:divBdr>
        </w:div>
        <w:div w:id="355078993">
          <w:marLeft w:val="0"/>
          <w:marRight w:val="0"/>
          <w:marTop w:val="0"/>
          <w:marBottom w:val="0"/>
          <w:divBdr>
            <w:top w:val="none" w:sz="0" w:space="0" w:color="auto"/>
            <w:left w:val="none" w:sz="0" w:space="0" w:color="auto"/>
            <w:bottom w:val="none" w:sz="0" w:space="0" w:color="auto"/>
            <w:right w:val="none" w:sz="0" w:space="0" w:color="auto"/>
          </w:divBdr>
        </w:div>
        <w:div w:id="623658805">
          <w:marLeft w:val="0"/>
          <w:marRight w:val="0"/>
          <w:marTop w:val="0"/>
          <w:marBottom w:val="0"/>
          <w:divBdr>
            <w:top w:val="none" w:sz="0" w:space="0" w:color="auto"/>
            <w:left w:val="none" w:sz="0" w:space="0" w:color="auto"/>
            <w:bottom w:val="none" w:sz="0" w:space="0" w:color="auto"/>
            <w:right w:val="none" w:sz="0" w:space="0" w:color="auto"/>
          </w:divBdr>
        </w:div>
        <w:div w:id="1646854346">
          <w:marLeft w:val="0"/>
          <w:marRight w:val="0"/>
          <w:marTop w:val="0"/>
          <w:marBottom w:val="0"/>
          <w:divBdr>
            <w:top w:val="none" w:sz="0" w:space="0" w:color="auto"/>
            <w:left w:val="none" w:sz="0" w:space="0" w:color="auto"/>
            <w:bottom w:val="none" w:sz="0" w:space="0" w:color="auto"/>
            <w:right w:val="none" w:sz="0" w:space="0" w:color="auto"/>
          </w:divBdr>
        </w:div>
        <w:div w:id="1424302959">
          <w:marLeft w:val="0"/>
          <w:marRight w:val="0"/>
          <w:marTop w:val="0"/>
          <w:marBottom w:val="0"/>
          <w:divBdr>
            <w:top w:val="none" w:sz="0" w:space="0" w:color="auto"/>
            <w:left w:val="none" w:sz="0" w:space="0" w:color="auto"/>
            <w:bottom w:val="none" w:sz="0" w:space="0" w:color="auto"/>
            <w:right w:val="none" w:sz="0" w:space="0" w:color="auto"/>
          </w:divBdr>
        </w:div>
        <w:div w:id="1968393541">
          <w:marLeft w:val="0"/>
          <w:marRight w:val="0"/>
          <w:marTop w:val="0"/>
          <w:marBottom w:val="0"/>
          <w:divBdr>
            <w:top w:val="none" w:sz="0" w:space="0" w:color="auto"/>
            <w:left w:val="none" w:sz="0" w:space="0" w:color="auto"/>
            <w:bottom w:val="none" w:sz="0" w:space="0" w:color="auto"/>
            <w:right w:val="none" w:sz="0" w:space="0" w:color="auto"/>
          </w:divBdr>
        </w:div>
        <w:div w:id="1809082218">
          <w:marLeft w:val="0"/>
          <w:marRight w:val="0"/>
          <w:marTop w:val="0"/>
          <w:marBottom w:val="0"/>
          <w:divBdr>
            <w:top w:val="none" w:sz="0" w:space="0" w:color="auto"/>
            <w:left w:val="none" w:sz="0" w:space="0" w:color="auto"/>
            <w:bottom w:val="none" w:sz="0" w:space="0" w:color="auto"/>
            <w:right w:val="none" w:sz="0" w:space="0" w:color="auto"/>
          </w:divBdr>
        </w:div>
        <w:div w:id="1861240670">
          <w:marLeft w:val="0"/>
          <w:marRight w:val="0"/>
          <w:marTop w:val="0"/>
          <w:marBottom w:val="0"/>
          <w:divBdr>
            <w:top w:val="none" w:sz="0" w:space="0" w:color="auto"/>
            <w:left w:val="none" w:sz="0" w:space="0" w:color="auto"/>
            <w:bottom w:val="none" w:sz="0" w:space="0" w:color="auto"/>
            <w:right w:val="none" w:sz="0" w:space="0" w:color="auto"/>
          </w:divBdr>
        </w:div>
        <w:div w:id="79327316">
          <w:marLeft w:val="0"/>
          <w:marRight w:val="0"/>
          <w:marTop w:val="0"/>
          <w:marBottom w:val="0"/>
          <w:divBdr>
            <w:top w:val="none" w:sz="0" w:space="0" w:color="auto"/>
            <w:left w:val="none" w:sz="0" w:space="0" w:color="auto"/>
            <w:bottom w:val="none" w:sz="0" w:space="0" w:color="auto"/>
            <w:right w:val="none" w:sz="0" w:space="0" w:color="auto"/>
          </w:divBdr>
        </w:div>
        <w:div w:id="1758015053">
          <w:marLeft w:val="0"/>
          <w:marRight w:val="0"/>
          <w:marTop w:val="0"/>
          <w:marBottom w:val="0"/>
          <w:divBdr>
            <w:top w:val="none" w:sz="0" w:space="0" w:color="auto"/>
            <w:left w:val="none" w:sz="0" w:space="0" w:color="auto"/>
            <w:bottom w:val="none" w:sz="0" w:space="0" w:color="auto"/>
            <w:right w:val="none" w:sz="0" w:space="0" w:color="auto"/>
          </w:divBdr>
        </w:div>
        <w:div w:id="1677538830">
          <w:marLeft w:val="0"/>
          <w:marRight w:val="0"/>
          <w:marTop w:val="0"/>
          <w:marBottom w:val="0"/>
          <w:divBdr>
            <w:top w:val="none" w:sz="0" w:space="0" w:color="auto"/>
            <w:left w:val="none" w:sz="0" w:space="0" w:color="auto"/>
            <w:bottom w:val="none" w:sz="0" w:space="0" w:color="auto"/>
            <w:right w:val="none" w:sz="0" w:space="0" w:color="auto"/>
          </w:divBdr>
        </w:div>
        <w:div w:id="1516335785">
          <w:marLeft w:val="0"/>
          <w:marRight w:val="0"/>
          <w:marTop w:val="0"/>
          <w:marBottom w:val="0"/>
          <w:divBdr>
            <w:top w:val="none" w:sz="0" w:space="0" w:color="auto"/>
            <w:left w:val="none" w:sz="0" w:space="0" w:color="auto"/>
            <w:bottom w:val="none" w:sz="0" w:space="0" w:color="auto"/>
            <w:right w:val="none" w:sz="0" w:space="0" w:color="auto"/>
          </w:divBdr>
        </w:div>
        <w:div w:id="1877228431">
          <w:marLeft w:val="0"/>
          <w:marRight w:val="0"/>
          <w:marTop w:val="0"/>
          <w:marBottom w:val="0"/>
          <w:divBdr>
            <w:top w:val="none" w:sz="0" w:space="0" w:color="auto"/>
            <w:left w:val="none" w:sz="0" w:space="0" w:color="auto"/>
            <w:bottom w:val="none" w:sz="0" w:space="0" w:color="auto"/>
            <w:right w:val="none" w:sz="0" w:space="0" w:color="auto"/>
          </w:divBdr>
        </w:div>
        <w:div w:id="1693873656">
          <w:marLeft w:val="0"/>
          <w:marRight w:val="0"/>
          <w:marTop w:val="0"/>
          <w:marBottom w:val="0"/>
          <w:divBdr>
            <w:top w:val="none" w:sz="0" w:space="0" w:color="auto"/>
            <w:left w:val="none" w:sz="0" w:space="0" w:color="auto"/>
            <w:bottom w:val="none" w:sz="0" w:space="0" w:color="auto"/>
            <w:right w:val="none" w:sz="0" w:space="0" w:color="auto"/>
          </w:divBdr>
        </w:div>
        <w:div w:id="1655985757">
          <w:marLeft w:val="0"/>
          <w:marRight w:val="0"/>
          <w:marTop w:val="0"/>
          <w:marBottom w:val="0"/>
          <w:divBdr>
            <w:top w:val="none" w:sz="0" w:space="0" w:color="auto"/>
            <w:left w:val="none" w:sz="0" w:space="0" w:color="auto"/>
            <w:bottom w:val="none" w:sz="0" w:space="0" w:color="auto"/>
            <w:right w:val="none" w:sz="0" w:space="0" w:color="auto"/>
          </w:divBdr>
        </w:div>
        <w:div w:id="1424838435">
          <w:marLeft w:val="0"/>
          <w:marRight w:val="0"/>
          <w:marTop w:val="0"/>
          <w:marBottom w:val="0"/>
          <w:divBdr>
            <w:top w:val="none" w:sz="0" w:space="0" w:color="auto"/>
            <w:left w:val="none" w:sz="0" w:space="0" w:color="auto"/>
            <w:bottom w:val="none" w:sz="0" w:space="0" w:color="auto"/>
            <w:right w:val="none" w:sz="0" w:space="0" w:color="auto"/>
          </w:divBdr>
        </w:div>
        <w:div w:id="248466635">
          <w:marLeft w:val="0"/>
          <w:marRight w:val="0"/>
          <w:marTop w:val="0"/>
          <w:marBottom w:val="0"/>
          <w:divBdr>
            <w:top w:val="none" w:sz="0" w:space="0" w:color="auto"/>
            <w:left w:val="none" w:sz="0" w:space="0" w:color="auto"/>
            <w:bottom w:val="none" w:sz="0" w:space="0" w:color="auto"/>
            <w:right w:val="none" w:sz="0" w:space="0" w:color="auto"/>
          </w:divBdr>
        </w:div>
        <w:div w:id="601843478">
          <w:marLeft w:val="0"/>
          <w:marRight w:val="0"/>
          <w:marTop w:val="0"/>
          <w:marBottom w:val="0"/>
          <w:divBdr>
            <w:top w:val="none" w:sz="0" w:space="0" w:color="auto"/>
            <w:left w:val="none" w:sz="0" w:space="0" w:color="auto"/>
            <w:bottom w:val="none" w:sz="0" w:space="0" w:color="auto"/>
            <w:right w:val="none" w:sz="0" w:space="0" w:color="auto"/>
          </w:divBdr>
        </w:div>
        <w:div w:id="1343244356">
          <w:marLeft w:val="0"/>
          <w:marRight w:val="0"/>
          <w:marTop w:val="0"/>
          <w:marBottom w:val="0"/>
          <w:divBdr>
            <w:top w:val="none" w:sz="0" w:space="0" w:color="auto"/>
            <w:left w:val="none" w:sz="0" w:space="0" w:color="auto"/>
            <w:bottom w:val="none" w:sz="0" w:space="0" w:color="auto"/>
            <w:right w:val="none" w:sz="0" w:space="0" w:color="auto"/>
          </w:divBdr>
        </w:div>
        <w:div w:id="1829318356">
          <w:marLeft w:val="0"/>
          <w:marRight w:val="0"/>
          <w:marTop w:val="0"/>
          <w:marBottom w:val="0"/>
          <w:divBdr>
            <w:top w:val="none" w:sz="0" w:space="0" w:color="auto"/>
            <w:left w:val="none" w:sz="0" w:space="0" w:color="auto"/>
            <w:bottom w:val="none" w:sz="0" w:space="0" w:color="auto"/>
            <w:right w:val="none" w:sz="0" w:space="0" w:color="auto"/>
          </w:divBdr>
        </w:div>
        <w:div w:id="493886087">
          <w:marLeft w:val="0"/>
          <w:marRight w:val="0"/>
          <w:marTop w:val="0"/>
          <w:marBottom w:val="0"/>
          <w:divBdr>
            <w:top w:val="none" w:sz="0" w:space="0" w:color="auto"/>
            <w:left w:val="none" w:sz="0" w:space="0" w:color="auto"/>
            <w:bottom w:val="none" w:sz="0" w:space="0" w:color="auto"/>
            <w:right w:val="none" w:sz="0" w:space="0" w:color="auto"/>
          </w:divBdr>
        </w:div>
        <w:div w:id="951860861">
          <w:marLeft w:val="0"/>
          <w:marRight w:val="0"/>
          <w:marTop w:val="0"/>
          <w:marBottom w:val="0"/>
          <w:divBdr>
            <w:top w:val="none" w:sz="0" w:space="0" w:color="auto"/>
            <w:left w:val="none" w:sz="0" w:space="0" w:color="auto"/>
            <w:bottom w:val="none" w:sz="0" w:space="0" w:color="auto"/>
            <w:right w:val="none" w:sz="0" w:space="0" w:color="auto"/>
          </w:divBdr>
        </w:div>
        <w:div w:id="1277982897">
          <w:marLeft w:val="0"/>
          <w:marRight w:val="0"/>
          <w:marTop w:val="0"/>
          <w:marBottom w:val="0"/>
          <w:divBdr>
            <w:top w:val="none" w:sz="0" w:space="0" w:color="auto"/>
            <w:left w:val="none" w:sz="0" w:space="0" w:color="auto"/>
            <w:bottom w:val="none" w:sz="0" w:space="0" w:color="auto"/>
            <w:right w:val="none" w:sz="0" w:space="0" w:color="auto"/>
          </w:divBdr>
        </w:div>
        <w:div w:id="1373463683">
          <w:marLeft w:val="0"/>
          <w:marRight w:val="0"/>
          <w:marTop w:val="0"/>
          <w:marBottom w:val="0"/>
          <w:divBdr>
            <w:top w:val="none" w:sz="0" w:space="0" w:color="auto"/>
            <w:left w:val="none" w:sz="0" w:space="0" w:color="auto"/>
            <w:bottom w:val="none" w:sz="0" w:space="0" w:color="auto"/>
            <w:right w:val="none" w:sz="0" w:space="0" w:color="auto"/>
          </w:divBdr>
        </w:div>
        <w:div w:id="565651481">
          <w:marLeft w:val="0"/>
          <w:marRight w:val="0"/>
          <w:marTop w:val="0"/>
          <w:marBottom w:val="0"/>
          <w:divBdr>
            <w:top w:val="none" w:sz="0" w:space="0" w:color="auto"/>
            <w:left w:val="none" w:sz="0" w:space="0" w:color="auto"/>
            <w:bottom w:val="none" w:sz="0" w:space="0" w:color="auto"/>
            <w:right w:val="none" w:sz="0" w:space="0" w:color="auto"/>
          </w:divBdr>
        </w:div>
        <w:div w:id="1686394468">
          <w:marLeft w:val="0"/>
          <w:marRight w:val="0"/>
          <w:marTop w:val="0"/>
          <w:marBottom w:val="0"/>
          <w:divBdr>
            <w:top w:val="none" w:sz="0" w:space="0" w:color="auto"/>
            <w:left w:val="none" w:sz="0" w:space="0" w:color="auto"/>
            <w:bottom w:val="none" w:sz="0" w:space="0" w:color="auto"/>
            <w:right w:val="none" w:sz="0" w:space="0" w:color="auto"/>
          </w:divBdr>
        </w:div>
        <w:div w:id="1733893351">
          <w:marLeft w:val="0"/>
          <w:marRight w:val="0"/>
          <w:marTop w:val="0"/>
          <w:marBottom w:val="0"/>
          <w:divBdr>
            <w:top w:val="none" w:sz="0" w:space="0" w:color="auto"/>
            <w:left w:val="none" w:sz="0" w:space="0" w:color="auto"/>
            <w:bottom w:val="none" w:sz="0" w:space="0" w:color="auto"/>
            <w:right w:val="none" w:sz="0" w:space="0" w:color="auto"/>
          </w:divBdr>
        </w:div>
        <w:div w:id="1698194349">
          <w:marLeft w:val="0"/>
          <w:marRight w:val="0"/>
          <w:marTop w:val="0"/>
          <w:marBottom w:val="0"/>
          <w:divBdr>
            <w:top w:val="none" w:sz="0" w:space="0" w:color="auto"/>
            <w:left w:val="none" w:sz="0" w:space="0" w:color="auto"/>
            <w:bottom w:val="none" w:sz="0" w:space="0" w:color="auto"/>
            <w:right w:val="none" w:sz="0" w:space="0" w:color="auto"/>
          </w:divBdr>
        </w:div>
        <w:div w:id="282004158">
          <w:marLeft w:val="0"/>
          <w:marRight w:val="0"/>
          <w:marTop w:val="0"/>
          <w:marBottom w:val="0"/>
          <w:divBdr>
            <w:top w:val="none" w:sz="0" w:space="0" w:color="auto"/>
            <w:left w:val="none" w:sz="0" w:space="0" w:color="auto"/>
            <w:bottom w:val="none" w:sz="0" w:space="0" w:color="auto"/>
            <w:right w:val="none" w:sz="0" w:space="0" w:color="auto"/>
          </w:divBdr>
        </w:div>
        <w:div w:id="332806234">
          <w:marLeft w:val="0"/>
          <w:marRight w:val="0"/>
          <w:marTop w:val="0"/>
          <w:marBottom w:val="0"/>
          <w:divBdr>
            <w:top w:val="none" w:sz="0" w:space="0" w:color="auto"/>
            <w:left w:val="none" w:sz="0" w:space="0" w:color="auto"/>
            <w:bottom w:val="none" w:sz="0" w:space="0" w:color="auto"/>
            <w:right w:val="none" w:sz="0" w:space="0" w:color="auto"/>
          </w:divBdr>
        </w:div>
        <w:div w:id="1515652623">
          <w:marLeft w:val="0"/>
          <w:marRight w:val="0"/>
          <w:marTop w:val="0"/>
          <w:marBottom w:val="0"/>
          <w:divBdr>
            <w:top w:val="none" w:sz="0" w:space="0" w:color="auto"/>
            <w:left w:val="none" w:sz="0" w:space="0" w:color="auto"/>
            <w:bottom w:val="none" w:sz="0" w:space="0" w:color="auto"/>
            <w:right w:val="none" w:sz="0" w:space="0" w:color="auto"/>
          </w:divBdr>
        </w:div>
        <w:div w:id="20018628">
          <w:marLeft w:val="0"/>
          <w:marRight w:val="0"/>
          <w:marTop w:val="0"/>
          <w:marBottom w:val="0"/>
          <w:divBdr>
            <w:top w:val="none" w:sz="0" w:space="0" w:color="auto"/>
            <w:left w:val="none" w:sz="0" w:space="0" w:color="auto"/>
            <w:bottom w:val="none" w:sz="0" w:space="0" w:color="auto"/>
            <w:right w:val="none" w:sz="0" w:space="0" w:color="auto"/>
          </w:divBdr>
        </w:div>
        <w:div w:id="479805988">
          <w:marLeft w:val="0"/>
          <w:marRight w:val="0"/>
          <w:marTop w:val="0"/>
          <w:marBottom w:val="0"/>
          <w:divBdr>
            <w:top w:val="none" w:sz="0" w:space="0" w:color="auto"/>
            <w:left w:val="none" w:sz="0" w:space="0" w:color="auto"/>
            <w:bottom w:val="none" w:sz="0" w:space="0" w:color="auto"/>
            <w:right w:val="none" w:sz="0" w:space="0" w:color="auto"/>
          </w:divBdr>
        </w:div>
        <w:div w:id="113333240">
          <w:marLeft w:val="0"/>
          <w:marRight w:val="0"/>
          <w:marTop w:val="0"/>
          <w:marBottom w:val="0"/>
          <w:divBdr>
            <w:top w:val="none" w:sz="0" w:space="0" w:color="auto"/>
            <w:left w:val="none" w:sz="0" w:space="0" w:color="auto"/>
            <w:bottom w:val="none" w:sz="0" w:space="0" w:color="auto"/>
            <w:right w:val="none" w:sz="0" w:space="0" w:color="auto"/>
          </w:divBdr>
        </w:div>
        <w:div w:id="1611662743">
          <w:marLeft w:val="0"/>
          <w:marRight w:val="0"/>
          <w:marTop w:val="0"/>
          <w:marBottom w:val="0"/>
          <w:divBdr>
            <w:top w:val="none" w:sz="0" w:space="0" w:color="auto"/>
            <w:left w:val="none" w:sz="0" w:space="0" w:color="auto"/>
            <w:bottom w:val="none" w:sz="0" w:space="0" w:color="auto"/>
            <w:right w:val="none" w:sz="0" w:space="0" w:color="auto"/>
          </w:divBdr>
        </w:div>
        <w:div w:id="1777748135">
          <w:marLeft w:val="0"/>
          <w:marRight w:val="0"/>
          <w:marTop w:val="0"/>
          <w:marBottom w:val="0"/>
          <w:divBdr>
            <w:top w:val="none" w:sz="0" w:space="0" w:color="auto"/>
            <w:left w:val="none" w:sz="0" w:space="0" w:color="auto"/>
            <w:bottom w:val="none" w:sz="0" w:space="0" w:color="auto"/>
            <w:right w:val="none" w:sz="0" w:space="0" w:color="auto"/>
          </w:divBdr>
        </w:div>
        <w:div w:id="1106002381">
          <w:marLeft w:val="0"/>
          <w:marRight w:val="0"/>
          <w:marTop w:val="0"/>
          <w:marBottom w:val="0"/>
          <w:divBdr>
            <w:top w:val="none" w:sz="0" w:space="0" w:color="auto"/>
            <w:left w:val="none" w:sz="0" w:space="0" w:color="auto"/>
            <w:bottom w:val="none" w:sz="0" w:space="0" w:color="auto"/>
            <w:right w:val="none" w:sz="0" w:space="0" w:color="auto"/>
          </w:divBdr>
        </w:div>
        <w:div w:id="1787506575">
          <w:marLeft w:val="0"/>
          <w:marRight w:val="0"/>
          <w:marTop w:val="0"/>
          <w:marBottom w:val="0"/>
          <w:divBdr>
            <w:top w:val="none" w:sz="0" w:space="0" w:color="auto"/>
            <w:left w:val="none" w:sz="0" w:space="0" w:color="auto"/>
            <w:bottom w:val="none" w:sz="0" w:space="0" w:color="auto"/>
            <w:right w:val="none" w:sz="0" w:space="0" w:color="auto"/>
          </w:divBdr>
        </w:div>
        <w:div w:id="596332712">
          <w:marLeft w:val="0"/>
          <w:marRight w:val="0"/>
          <w:marTop w:val="0"/>
          <w:marBottom w:val="0"/>
          <w:divBdr>
            <w:top w:val="none" w:sz="0" w:space="0" w:color="auto"/>
            <w:left w:val="none" w:sz="0" w:space="0" w:color="auto"/>
            <w:bottom w:val="none" w:sz="0" w:space="0" w:color="auto"/>
            <w:right w:val="none" w:sz="0" w:space="0" w:color="auto"/>
          </w:divBdr>
        </w:div>
        <w:div w:id="1764956383">
          <w:marLeft w:val="0"/>
          <w:marRight w:val="0"/>
          <w:marTop w:val="0"/>
          <w:marBottom w:val="0"/>
          <w:divBdr>
            <w:top w:val="none" w:sz="0" w:space="0" w:color="auto"/>
            <w:left w:val="none" w:sz="0" w:space="0" w:color="auto"/>
            <w:bottom w:val="none" w:sz="0" w:space="0" w:color="auto"/>
            <w:right w:val="none" w:sz="0" w:space="0" w:color="auto"/>
          </w:divBdr>
        </w:div>
        <w:div w:id="606036714">
          <w:marLeft w:val="0"/>
          <w:marRight w:val="0"/>
          <w:marTop w:val="0"/>
          <w:marBottom w:val="0"/>
          <w:divBdr>
            <w:top w:val="none" w:sz="0" w:space="0" w:color="auto"/>
            <w:left w:val="none" w:sz="0" w:space="0" w:color="auto"/>
            <w:bottom w:val="none" w:sz="0" w:space="0" w:color="auto"/>
            <w:right w:val="none" w:sz="0" w:space="0" w:color="auto"/>
          </w:divBdr>
        </w:div>
        <w:div w:id="1442919464">
          <w:marLeft w:val="0"/>
          <w:marRight w:val="0"/>
          <w:marTop w:val="0"/>
          <w:marBottom w:val="0"/>
          <w:divBdr>
            <w:top w:val="none" w:sz="0" w:space="0" w:color="auto"/>
            <w:left w:val="none" w:sz="0" w:space="0" w:color="auto"/>
            <w:bottom w:val="none" w:sz="0" w:space="0" w:color="auto"/>
            <w:right w:val="none" w:sz="0" w:space="0" w:color="auto"/>
          </w:divBdr>
        </w:div>
        <w:div w:id="1850824555">
          <w:marLeft w:val="0"/>
          <w:marRight w:val="0"/>
          <w:marTop w:val="0"/>
          <w:marBottom w:val="0"/>
          <w:divBdr>
            <w:top w:val="none" w:sz="0" w:space="0" w:color="auto"/>
            <w:left w:val="none" w:sz="0" w:space="0" w:color="auto"/>
            <w:bottom w:val="none" w:sz="0" w:space="0" w:color="auto"/>
            <w:right w:val="none" w:sz="0" w:space="0" w:color="auto"/>
          </w:divBdr>
        </w:div>
        <w:div w:id="962686901">
          <w:marLeft w:val="0"/>
          <w:marRight w:val="0"/>
          <w:marTop w:val="0"/>
          <w:marBottom w:val="0"/>
          <w:divBdr>
            <w:top w:val="none" w:sz="0" w:space="0" w:color="auto"/>
            <w:left w:val="none" w:sz="0" w:space="0" w:color="auto"/>
            <w:bottom w:val="none" w:sz="0" w:space="0" w:color="auto"/>
            <w:right w:val="none" w:sz="0" w:space="0" w:color="auto"/>
          </w:divBdr>
        </w:div>
        <w:div w:id="258374333">
          <w:marLeft w:val="0"/>
          <w:marRight w:val="0"/>
          <w:marTop w:val="0"/>
          <w:marBottom w:val="0"/>
          <w:divBdr>
            <w:top w:val="none" w:sz="0" w:space="0" w:color="auto"/>
            <w:left w:val="none" w:sz="0" w:space="0" w:color="auto"/>
            <w:bottom w:val="none" w:sz="0" w:space="0" w:color="auto"/>
            <w:right w:val="none" w:sz="0" w:space="0" w:color="auto"/>
          </w:divBdr>
        </w:div>
        <w:div w:id="1586185072">
          <w:marLeft w:val="0"/>
          <w:marRight w:val="0"/>
          <w:marTop w:val="0"/>
          <w:marBottom w:val="0"/>
          <w:divBdr>
            <w:top w:val="none" w:sz="0" w:space="0" w:color="auto"/>
            <w:left w:val="none" w:sz="0" w:space="0" w:color="auto"/>
            <w:bottom w:val="none" w:sz="0" w:space="0" w:color="auto"/>
            <w:right w:val="none" w:sz="0" w:space="0" w:color="auto"/>
          </w:divBdr>
        </w:div>
        <w:div w:id="1238203562">
          <w:marLeft w:val="0"/>
          <w:marRight w:val="0"/>
          <w:marTop w:val="0"/>
          <w:marBottom w:val="0"/>
          <w:divBdr>
            <w:top w:val="none" w:sz="0" w:space="0" w:color="auto"/>
            <w:left w:val="none" w:sz="0" w:space="0" w:color="auto"/>
            <w:bottom w:val="none" w:sz="0" w:space="0" w:color="auto"/>
            <w:right w:val="none" w:sz="0" w:space="0" w:color="auto"/>
          </w:divBdr>
        </w:div>
        <w:div w:id="662321829">
          <w:marLeft w:val="0"/>
          <w:marRight w:val="0"/>
          <w:marTop w:val="0"/>
          <w:marBottom w:val="0"/>
          <w:divBdr>
            <w:top w:val="none" w:sz="0" w:space="0" w:color="auto"/>
            <w:left w:val="none" w:sz="0" w:space="0" w:color="auto"/>
            <w:bottom w:val="none" w:sz="0" w:space="0" w:color="auto"/>
            <w:right w:val="none" w:sz="0" w:space="0" w:color="auto"/>
          </w:divBdr>
        </w:div>
        <w:div w:id="1548952518">
          <w:marLeft w:val="0"/>
          <w:marRight w:val="0"/>
          <w:marTop w:val="0"/>
          <w:marBottom w:val="0"/>
          <w:divBdr>
            <w:top w:val="none" w:sz="0" w:space="0" w:color="auto"/>
            <w:left w:val="none" w:sz="0" w:space="0" w:color="auto"/>
            <w:bottom w:val="none" w:sz="0" w:space="0" w:color="auto"/>
            <w:right w:val="none" w:sz="0" w:space="0" w:color="auto"/>
          </w:divBdr>
        </w:div>
        <w:div w:id="1744062089">
          <w:marLeft w:val="0"/>
          <w:marRight w:val="0"/>
          <w:marTop w:val="0"/>
          <w:marBottom w:val="0"/>
          <w:divBdr>
            <w:top w:val="none" w:sz="0" w:space="0" w:color="auto"/>
            <w:left w:val="none" w:sz="0" w:space="0" w:color="auto"/>
            <w:bottom w:val="none" w:sz="0" w:space="0" w:color="auto"/>
            <w:right w:val="none" w:sz="0" w:space="0" w:color="auto"/>
          </w:divBdr>
        </w:div>
        <w:div w:id="425686444">
          <w:marLeft w:val="0"/>
          <w:marRight w:val="0"/>
          <w:marTop w:val="0"/>
          <w:marBottom w:val="0"/>
          <w:divBdr>
            <w:top w:val="none" w:sz="0" w:space="0" w:color="auto"/>
            <w:left w:val="none" w:sz="0" w:space="0" w:color="auto"/>
            <w:bottom w:val="none" w:sz="0" w:space="0" w:color="auto"/>
            <w:right w:val="none" w:sz="0" w:space="0" w:color="auto"/>
          </w:divBdr>
        </w:div>
        <w:div w:id="2054841825">
          <w:marLeft w:val="0"/>
          <w:marRight w:val="0"/>
          <w:marTop w:val="0"/>
          <w:marBottom w:val="0"/>
          <w:divBdr>
            <w:top w:val="none" w:sz="0" w:space="0" w:color="auto"/>
            <w:left w:val="none" w:sz="0" w:space="0" w:color="auto"/>
            <w:bottom w:val="none" w:sz="0" w:space="0" w:color="auto"/>
            <w:right w:val="none" w:sz="0" w:space="0" w:color="auto"/>
          </w:divBdr>
        </w:div>
        <w:div w:id="179511074">
          <w:marLeft w:val="0"/>
          <w:marRight w:val="0"/>
          <w:marTop w:val="0"/>
          <w:marBottom w:val="0"/>
          <w:divBdr>
            <w:top w:val="none" w:sz="0" w:space="0" w:color="auto"/>
            <w:left w:val="none" w:sz="0" w:space="0" w:color="auto"/>
            <w:bottom w:val="none" w:sz="0" w:space="0" w:color="auto"/>
            <w:right w:val="none" w:sz="0" w:space="0" w:color="auto"/>
          </w:divBdr>
        </w:div>
        <w:div w:id="1761095166">
          <w:marLeft w:val="0"/>
          <w:marRight w:val="0"/>
          <w:marTop w:val="0"/>
          <w:marBottom w:val="0"/>
          <w:divBdr>
            <w:top w:val="none" w:sz="0" w:space="0" w:color="auto"/>
            <w:left w:val="none" w:sz="0" w:space="0" w:color="auto"/>
            <w:bottom w:val="none" w:sz="0" w:space="0" w:color="auto"/>
            <w:right w:val="none" w:sz="0" w:space="0" w:color="auto"/>
          </w:divBdr>
        </w:div>
        <w:div w:id="1951551076">
          <w:marLeft w:val="0"/>
          <w:marRight w:val="0"/>
          <w:marTop w:val="0"/>
          <w:marBottom w:val="0"/>
          <w:divBdr>
            <w:top w:val="none" w:sz="0" w:space="0" w:color="auto"/>
            <w:left w:val="none" w:sz="0" w:space="0" w:color="auto"/>
            <w:bottom w:val="none" w:sz="0" w:space="0" w:color="auto"/>
            <w:right w:val="none" w:sz="0" w:space="0" w:color="auto"/>
          </w:divBdr>
        </w:div>
        <w:div w:id="2083720640">
          <w:marLeft w:val="0"/>
          <w:marRight w:val="0"/>
          <w:marTop w:val="0"/>
          <w:marBottom w:val="0"/>
          <w:divBdr>
            <w:top w:val="none" w:sz="0" w:space="0" w:color="auto"/>
            <w:left w:val="none" w:sz="0" w:space="0" w:color="auto"/>
            <w:bottom w:val="none" w:sz="0" w:space="0" w:color="auto"/>
            <w:right w:val="none" w:sz="0" w:space="0" w:color="auto"/>
          </w:divBdr>
        </w:div>
        <w:div w:id="2071609860">
          <w:marLeft w:val="0"/>
          <w:marRight w:val="0"/>
          <w:marTop w:val="0"/>
          <w:marBottom w:val="0"/>
          <w:divBdr>
            <w:top w:val="none" w:sz="0" w:space="0" w:color="auto"/>
            <w:left w:val="none" w:sz="0" w:space="0" w:color="auto"/>
            <w:bottom w:val="none" w:sz="0" w:space="0" w:color="auto"/>
            <w:right w:val="none" w:sz="0" w:space="0" w:color="auto"/>
          </w:divBdr>
        </w:div>
        <w:div w:id="697124734">
          <w:marLeft w:val="0"/>
          <w:marRight w:val="0"/>
          <w:marTop w:val="0"/>
          <w:marBottom w:val="0"/>
          <w:divBdr>
            <w:top w:val="none" w:sz="0" w:space="0" w:color="auto"/>
            <w:left w:val="none" w:sz="0" w:space="0" w:color="auto"/>
            <w:bottom w:val="none" w:sz="0" w:space="0" w:color="auto"/>
            <w:right w:val="none" w:sz="0" w:space="0" w:color="auto"/>
          </w:divBdr>
        </w:div>
        <w:div w:id="1498036565">
          <w:marLeft w:val="0"/>
          <w:marRight w:val="0"/>
          <w:marTop w:val="0"/>
          <w:marBottom w:val="0"/>
          <w:divBdr>
            <w:top w:val="none" w:sz="0" w:space="0" w:color="auto"/>
            <w:left w:val="none" w:sz="0" w:space="0" w:color="auto"/>
            <w:bottom w:val="none" w:sz="0" w:space="0" w:color="auto"/>
            <w:right w:val="none" w:sz="0" w:space="0" w:color="auto"/>
          </w:divBdr>
        </w:div>
        <w:div w:id="326521737">
          <w:marLeft w:val="0"/>
          <w:marRight w:val="0"/>
          <w:marTop w:val="0"/>
          <w:marBottom w:val="0"/>
          <w:divBdr>
            <w:top w:val="none" w:sz="0" w:space="0" w:color="auto"/>
            <w:left w:val="none" w:sz="0" w:space="0" w:color="auto"/>
            <w:bottom w:val="none" w:sz="0" w:space="0" w:color="auto"/>
            <w:right w:val="none" w:sz="0" w:space="0" w:color="auto"/>
          </w:divBdr>
        </w:div>
        <w:div w:id="1039814159">
          <w:marLeft w:val="0"/>
          <w:marRight w:val="0"/>
          <w:marTop w:val="0"/>
          <w:marBottom w:val="0"/>
          <w:divBdr>
            <w:top w:val="none" w:sz="0" w:space="0" w:color="auto"/>
            <w:left w:val="none" w:sz="0" w:space="0" w:color="auto"/>
            <w:bottom w:val="none" w:sz="0" w:space="0" w:color="auto"/>
            <w:right w:val="none" w:sz="0" w:space="0" w:color="auto"/>
          </w:divBdr>
        </w:div>
        <w:div w:id="953560081">
          <w:marLeft w:val="0"/>
          <w:marRight w:val="0"/>
          <w:marTop w:val="0"/>
          <w:marBottom w:val="0"/>
          <w:divBdr>
            <w:top w:val="none" w:sz="0" w:space="0" w:color="auto"/>
            <w:left w:val="none" w:sz="0" w:space="0" w:color="auto"/>
            <w:bottom w:val="none" w:sz="0" w:space="0" w:color="auto"/>
            <w:right w:val="none" w:sz="0" w:space="0" w:color="auto"/>
          </w:divBdr>
        </w:div>
        <w:div w:id="315499349">
          <w:marLeft w:val="0"/>
          <w:marRight w:val="0"/>
          <w:marTop w:val="0"/>
          <w:marBottom w:val="0"/>
          <w:divBdr>
            <w:top w:val="none" w:sz="0" w:space="0" w:color="auto"/>
            <w:left w:val="none" w:sz="0" w:space="0" w:color="auto"/>
            <w:bottom w:val="none" w:sz="0" w:space="0" w:color="auto"/>
            <w:right w:val="none" w:sz="0" w:space="0" w:color="auto"/>
          </w:divBdr>
        </w:div>
        <w:div w:id="271326393">
          <w:marLeft w:val="0"/>
          <w:marRight w:val="0"/>
          <w:marTop w:val="0"/>
          <w:marBottom w:val="0"/>
          <w:divBdr>
            <w:top w:val="none" w:sz="0" w:space="0" w:color="auto"/>
            <w:left w:val="none" w:sz="0" w:space="0" w:color="auto"/>
            <w:bottom w:val="none" w:sz="0" w:space="0" w:color="auto"/>
            <w:right w:val="none" w:sz="0" w:space="0" w:color="auto"/>
          </w:divBdr>
        </w:div>
        <w:div w:id="62680853">
          <w:marLeft w:val="0"/>
          <w:marRight w:val="0"/>
          <w:marTop w:val="0"/>
          <w:marBottom w:val="0"/>
          <w:divBdr>
            <w:top w:val="none" w:sz="0" w:space="0" w:color="auto"/>
            <w:left w:val="none" w:sz="0" w:space="0" w:color="auto"/>
            <w:bottom w:val="none" w:sz="0" w:space="0" w:color="auto"/>
            <w:right w:val="none" w:sz="0" w:space="0" w:color="auto"/>
          </w:divBdr>
        </w:div>
        <w:div w:id="313529121">
          <w:marLeft w:val="0"/>
          <w:marRight w:val="0"/>
          <w:marTop w:val="0"/>
          <w:marBottom w:val="0"/>
          <w:divBdr>
            <w:top w:val="none" w:sz="0" w:space="0" w:color="auto"/>
            <w:left w:val="none" w:sz="0" w:space="0" w:color="auto"/>
            <w:bottom w:val="none" w:sz="0" w:space="0" w:color="auto"/>
            <w:right w:val="none" w:sz="0" w:space="0" w:color="auto"/>
          </w:divBdr>
        </w:div>
        <w:div w:id="1547641184">
          <w:marLeft w:val="0"/>
          <w:marRight w:val="0"/>
          <w:marTop w:val="0"/>
          <w:marBottom w:val="0"/>
          <w:divBdr>
            <w:top w:val="none" w:sz="0" w:space="0" w:color="auto"/>
            <w:left w:val="none" w:sz="0" w:space="0" w:color="auto"/>
            <w:bottom w:val="none" w:sz="0" w:space="0" w:color="auto"/>
            <w:right w:val="none" w:sz="0" w:space="0" w:color="auto"/>
          </w:divBdr>
        </w:div>
        <w:div w:id="2005012707">
          <w:marLeft w:val="0"/>
          <w:marRight w:val="0"/>
          <w:marTop w:val="0"/>
          <w:marBottom w:val="0"/>
          <w:divBdr>
            <w:top w:val="none" w:sz="0" w:space="0" w:color="auto"/>
            <w:left w:val="none" w:sz="0" w:space="0" w:color="auto"/>
            <w:bottom w:val="none" w:sz="0" w:space="0" w:color="auto"/>
            <w:right w:val="none" w:sz="0" w:space="0" w:color="auto"/>
          </w:divBdr>
        </w:div>
        <w:div w:id="1788431581">
          <w:marLeft w:val="0"/>
          <w:marRight w:val="0"/>
          <w:marTop w:val="0"/>
          <w:marBottom w:val="0"/>
          <w:divBdr>
            <w:top w:val="none" w:sz="0" w:space="0" w:color="auto"/>
            <w:left w:val="none" w:sz="0" w:space="0" w:color="auto"/>
            <w:bottom w:val="none" w:sz="0" w:space="0" w:color="auto"/>
            <w:right w:val="none" w:sz="0" w:space="0" w:color="auto"/>
          </w:divBdr>
        </w:div>
        <w:div w:id="1535385699">
          <w:marLeft w:val="0"/>
          <w:marRight w:val="0"/>
          <w:marTop w:val="0"/>
          <w:marBottom w:val="0"/>
          <w:divBdr>
            <w:top w:val="none" w:sz="0" w:space="0" w:color="auto"/>
            <w:left w:val="none" w:sz="0" w:space="0" w:color="auto"/>
            <w:bottom w:val="none" w:sz="0" w:space="0" w:color="auto"/>
            <w:right w:val="none" w:sz="0" w:space="0" w:color="auto"/>
          </w:divBdr>
        </w:div>
        <w:div w:id="447313640">
          <w:marLeft w:val="0"/>
          <w:marRight w:val="0"/>
          <w:marTop w:val="0"/>
          <w:marBottom w:val="0"/>
          <w:divBdr>
            <w:top w:val="none" w:sz="0" w:space="0" w:color="auto"/>
            <w:left w:val="none" w:sz="0" w:space="0" w:color="auto"/>
            <w:bottom w:val="none" w:sz="0" w:space="0" w:color="auto"/>
            <w:right w:val="none" w:sz="0" w:space="0" w:color="auto"/>
          </w:divBdr>
        </w:div>
        <w:div w:id="1106147305">
          <w:marLeft w:val="0"/>
          <w:marRight w:val="0"/>
          <w:marTop w:val="0"/>
          <w:marBottom w:val="0"/>
          <w:divBdr>
            <w:top w:val="none" w:sz="0" w:space="0" w:color="auto"/>
            <w:left w:val="none" w:sz="0" w:space="0" w:color="auto"/>
            <w:bottom w:val="none" w:sz="0" w:space="0" w:color="auto"/>
            <w:right w:val="none" w:sz="0" w:space="0" w:color="auto"/>
          </w:divBdr>
        </w:div>
        <w:div w:id="1667052475">
          <w:marLeft w:val="0"/>
          <w:marRight w:val="0"/>
          <w:marTop w:val="0"/>
          <w:marBottom w:val="0"/>
          <w:divBdr>
            <w:top w:val="none" w:sz="0" w:space="0" w:color="auto"/>
            <w:left w:val="none" w:sz="0" w:space="0" w:color="auto"/>
            <w:bottom w:val="none" w:sz="0" w:space="0" w:color="auto"/>
            <w:right w:val="none" w:sz="0" w:space="0" w:color="auto"/>
          </w:divBdr>
        </w:div>
        <w:div w:id="693112072">
          <w:marLeft w:val="0"/>
          <w:marRight w:val="0"/>
          <w:marTop w:val="0"/>
          <w:marBottom w:val="0"/>
          <w:divBdr>
            <w:top w:val="none" w:sz="0" w:space="0" w:color="auto"/>
            <w:left w:val="none" w:sz="0" w:space="0" w:color="auto"/>
            <w:bottom w:val="none" w:sz="0" w:space="0" w:color="auto"/>
            <w:right w:val="none" w:sz="0" w:space="0" w:color="auto"/>
          </w:divBdr>
        </w:div>
        <w:div w:id="2060321947">
          <w:marLeft w:val="0"/>
          <w:marRight w:val="0"/>
          <w:marTop w:val="0"/>
          <w:marBottom w:val="0"/>
          <w:divBdr>
            <w:top w:val="none" w:sz="0" w:space="0" w:color="auto"/>
            <w:left w:val="none" w:sz="0" w:space="0" w:color="auto"/>
            <w:bottom w:val="none" w:sz="0" w:space="0" w:color="auto"/>
            <w:right w:val="none" w:sz="0" w:space="0" w:color="auto"/>
          </w:divBdr>
        </w:div>
        <w:div w:id="1235579612">
          <w:marLeft w:val="0"/>
          <w:marRight w:val="0"/>
          <w:marTop w:val="0"/>
          <w:marBottom w:val="0"/>
          <w:divBdr>
            <w:top w:val="none" w:sz="0" w:space="0" w:color="auto"/>
            <w:left w:val="none" w:sz="0" w:space="0" w:color="auto"/>
            <w:bottom w:val="none" w:sz="0" w:space="0" w:color="auto"/>
            <w:right w:val="none" w:sz="0" w:space="0" w:color="auto"/>
          </w:divBdr>
        </w:div>
        <w:div w:id="268662989">
          <w:marLeft w:val="0"/>
          <w:marRight w:val="0"/>
          <w:marTop w:val="0"/>
          <w:marBottom w:val="0"/>
          <w:divBdr>
            <w:top w:val="none" w:sz="0" w:space="0" w:color="auto"/>
            <w:left w:val="none" w:sz="0" w:space="0" w:color="auto"/>
            <w:bottom w:val="none" w:sz="0" w:space="0" w:color="auto"/>
            <w:right w:val="none" w:sz="0" w:space="0" w:color="auto"/>
          </w:divBdr>
        </w:div>
        <w:div w:id="82804383">
          <w:marLeft w:val="0"/>
          <w:marRight w:val="0"/>
          <w:marTop w:val="0"/>
          <w:marBottom w:val="0"/>
          <w:divBdr>
            <w:top w:val="none" w:sz="0" w:space="0" w:color="auto"/>
            <w:left w:val="none" w:sz="0" w:space="0" w:color="auto"/>
            <w:bottom w:val="none" w:sz="0" w:space="0" w:color="auto"/>
            <w:right w:val="none" w:sz="0" w:space="0" w:color="auto"/>
          </w:divBdr>
        </w:div>
        <w:div w:id="1210998452">
          <w:marLeft w:val="0"/>
          <w:marRight w:val="0"/>
          <w:marTop w:val="0"/>
          <w:marBottom w:val="0"/>
          <w:divBdr>
            <w:top w:val="none" w:sz="0" w:space="0" w:color="auto"/>
            <w:left w:val="none" w:sz="0" w:space="0" w:color="auto"/>
            <w:bottom w:val="none" w:sz="0" w:space="0" w:color="auto"/>
            <w:right w:val="none" w:sz="0" w:space="0" w:color="auto"/>
          </w:divBdr>
        </w:div>
        <w:div w:id="1161778835">
          <w:marLeft w:val="0"/>
          <w:marRight w:val="0"/>
          <w:marTop w:val="0"/>
          <w:marBottom w:val="0"/>
          <w:divBdr>
            <w:top w:val="none" w:sz="0" w:space="0" w:color="auto"/>
            <w:left w:val="none" w:sz="0" w:space="0" w:color="auto"/>
            <w:bottom w:val="none" w:sz="0" w:space="0" w:color="auto"/>
            <w:right w:val="none" w:sz="0" w:space="0" w:color="auto"/>
          </w:divBdr>
        </w:div>
        <w:div w:id="1644970951">
          <w:marLeft w:val="0"/>
          <w:marRight w:val="0"/>
          <w:marTop w:val="0"/>
          <w:marBottom w:val="0"/>
          <w:divBdr>
            <w:top w:val="none" w:sz="0" w:space="0" w:color="auto"/>
            <w:left w:val="none" w:sz="0" w:space="0" w:color="auto"/>
            <w:bottom w:val="none" w:sz="0" w:space="0" w:color="auto"/>
            <w:right w:val="none" w:sz="0" w:space="0" w:color="auto"/>
          </w:divBdr>
        </w:div>
        <w:div w:id="1336960333">
          <w:marLeft w:val="0"/>
          <w:marRight w:val="0"/>
          <w:marTop w:val="0"/>
          <w:marBottom w:val="0"/>
          <w:divBdr>
            <w:top w:val="none" w:sz="0" w:space="0" w:color="auto"/>
            <w:left w:val="none" w:sz="0" w:space="0" w:color="auto"/>
            <w:bottom w:val="none" w:sz="0" w:space="0" w:color="auto"/>
            <w:right w:val="none" w:sz="0" w:space="0" w:color="auto"/>
          </w:divBdr>
        </w:div>
        <w:div w:id="1738478204">
          <w:marLeft w:val="0"/>
          <w:marRight w:val="0"/>
          <w:marTop w:val="0"/>
          <w:marBottom w:val="0"/>
          <w:divBdr>
            <w:top w:val="none" w:sz="0" w:space="0" w:color="auto"/>
            <w:left w:val="none" w:sz="0" w:space="0" w:color="auto"/>
            <w:bottom w:val="none" w:sz="0" w:space="0" w:color="auto"/>
            <w:right w:val="none" w:sz="0" w:space="0" w:color="auto"/>
          </w:divBdr>
        </w:div>
        <w:div w:id="864827012">
          <w:marLeft w:val="0"/>
          <w:marRight w:val="0"/>
          <w:marTop w:val="0"/>
          <w:marBottom w:val="0"/>
          <w:divBdr>
            <w:top w:val="none" w:sz="0" w:space="0" w:color="auto"/>
            <w:left w:val="none" w:sz="0" w:space="0" w:color="auto"/>
            <w:bottom w:val="none" w:sz="0" w:space="0" w:color="auto"/>
            <w:right w:val="none" w:sz="0" w:space="0" w:color="auto"/>
          </w:divBdr>
        </w:div>
        <w:div w:id="68313410">
          <w:marLeft w:val="0"/>
          <w:marRight w:val="0"/>
          <w:marTop w:val="0"/>
          <w:marBottom w:val="0"/>
          <w:divBdr>
            <w:top w:val="none" w:sz="0" w:space="0" w:color="auto"/>
            <w:left w:val="none" w:sz="0" w:space="0" w:color="auto"/>
            <w:bottom w:val="none" w:sz="0" w:space="0" w:color="auto"/>
            <w:right w:val="none" w:sz="0" w:space="0" w:color="auto"/>
          </w:divBdr>
        </w:div>
        <w:div w:id="1107963769">
          <w:marLeft w:val="0"/>
          <w:marRight w:val="0"/>
          <w:marTop w:val="0"/>
          <w:marBottom w:val="0"/>
          <w:divBdr>
            <w:top w:val="none" w:sz="0" w:space="0" w:color="auto"/>
            <w:left w:val="none" w:sz="0" w:space="0" w:color="auto"/>
            <w:bottom w:val="none" w:sz="0" w:space="0" w:color="auto"/>
            <w:right w:val="none" w:sz="0" w:space="0" w:color="auto"/>
          </w:divBdr>
        </w:div>
        <w:div w:id="1165823052">
          <w:marLeft w:val="0"/>
          <w:marRight w:val="0"/>
          <w:marTop w:val="0"/>
          <w:marBottom w:val="0"/>
          <w:divBdr>
            <w:top w:val="none" w:sz="0" w:space="0" w:color="auto"/>
            <w:left w:val="none" w:sz="0" w:space="0" w:color="auto"/>
            <w:bottom w:val="none" w:sz="0" w:space="0" w:color="auto"/>
            <w:right w:val="none" w:sz="0" w:space="0" w:color="auto"/>
          </w:divBdr>
        </w:div>
        <w:div w:id="1158035120">
          <w:marLeft w:val="0"/>
          <w:marRight w:val="0"/>
          <w:marTop w:val="0"/>
          <w:marBottom w:val="0"/>
          <w:divBdr>
            <w:top w:val="none" w:sz="0" w:space="0" w:color="auto"/>
            <w:left w:val="none" w:sz="0" w:space="0" w:color="auto"/>
            <w:bottom w:val="none" w:sz="0" w:space="0" w:color="auto"/>
            <w:right w:val="none" w:sz="0" w:space="0" w:color="auto"/>
          </w:divBdr>
        </w:div>
        <w:div w:id="667439420">
          <w:marLeft w:val="0"/>
          <w:marRight w:val="0"/>
          <w:marTop w:val="0"/>
          <w:marBottom w:val="0"/>
          <w:divBdr>
            <w:top w:val="none" w:sz="0" w:space="0" w:color="auto"/>
            <w:left w:val="none" w:sz="0" w:space="0" w:color="auto"/>
            <w:bottom w:val="none" w:sz="0" w:space="0" w:color="auto"/>
            <w:right w:val="none" w:sz="0" w:space="0" w:color="auto"/>
          </w:divBdr>
        </w:div>
        <w:div w:id="297612512">
          <w:marLeft w:val="0"/>
          <w:marRight w:val="0"/>
          <w:marTop w:val="0"/>
          <w:marBottom w:val="0"/>
          <w:divBdr>
            <w:top w:val="none" w:sz="0" w:space="0" w:color="auto"/>
            <w:left w:val="none" w:sz="0" w:space="0" w:color="auto"/>
            <w:bottom w:val="none" w:sz="0" w:space="0" w:color="auto"/>
            <w:right w:val="none" w:sz="0" w:space="0" w:color="auto"/>
          </w:divBdr>
        </w:div>
        <w:div w:id="359860211">
          <w:marLeft w:val="0"/>
          <w:marRight w:val="0"/>
          <w:marTop w:val="0"/>
          <w:marBottom w:val="0"/>
          <w:divBdr>
            <w:top w:val="none" w:sz="0" w:space="0" w:color="auto"/>
            <w:left w:val="none" w:sz="0" w:space="0" w:color="auto"/>
            <w:bottom w:val="none" w:sz="0" w:space="0" w:color="auto"/>
            <w:right w:val="none" w:sz="0" w:space="0" w:color="auto"/>
          </w:divBdr>
        </w:div>
        <w:div w:id="37513342">
          <w:marLeft w:val="0"/>
          <w:marRight w:val="0"/>
          <w:marTop w:val="0"/>
          <w:marBottom w:val="0"/>
          <w:divBdr>
            <w:top w:val="none" w:sz="0" w:space="0" w:color="auto"/>
            <w:left w:val="none" w:sz="0" w:space="0" w:color="auto"/>
            <w:bottom w:val="none" w:sz="0" w:space="0" w:color="auto"/>
            <w:right w:val="none" w:sz="0" w:space="0" w:color="auto"/>
          </w:divBdr>
        </w:div>
        <w:div w:id="1254509000">
          <w:marLeft w:val="0"/>
          <w:marRight w:val="0"/>
          <w:marTop w:val="0"/>
          <w:marBottom w:val="0"/>
          <w:divBdr>
            <w:top w:val="none" w:sz="0" w:space="0" w:color="auto"/>
            <w:left w:val="none" w:sz="0" w:space="0" w:color="auto"/>
            <w:bottom w:val="none" w:sz="0" w:space="0" w:color="auto"/>
            <w:right w:val="none" w:sz="0" w:space="0" w:color="auto"/>
          </w:divBdr>
        </w:div>
        <w:div w:id="679114913">
          <w:marLeft w:val="0"/>
          <w:marRight w:val="0"/>
          <w:marTop w:val="0"/>
          <w:marBottom w:val="0"/>
          <w:divBdr>
            <w:top w:val="none" w:sz="0" w:space="0" w:color="auto"/>
            <w:left w:val="none" w:sz="0" w:space="0" w:color="auto"/>
            <w:bottom w:val="none" w:sz="0" w:space="0" w:color="auto"/>
            <w:right w:val="none" w:sz="0" w:space="0" w:color="auto"/>
          </w:divBdr>
        </w:div>
        <w:div w:id="1995642816">
          <w:marLeft w:val="0"/>
          <w:marRight w:val="0"/>
          <w:marTop w:val="0"/>
          <w:marBottom w:val="0"/>
          <w:divBdr>
            <w:top w:val="none" w:sz="0" w:space="0" w:color="auto"/>
            <w:left w:val="none" w:sz="0" w:space="0" w:color="auto"/>
            <w:bottom w:val="none" w:sz="0" w:space="0" w:color="auto"/>
            <w:right w:val="none" w:sz="0" w:space="0" w:color="auto"/>
          </w:divBdr>
        </w:div>
        <w:div w:id="750464418">
          <w:marLeft w:val="0"/>
          <w:marRight w:val="0"/>
          <w:marTop w:val="0"/>
          <w:marBottom w:val="0"/>
          <w:divBdr>
            <w:top w:val="none" w:sz="0" w:space="0" w:color="auto"/>
            <w:left w:val="none" w:sz="0" w:space="0" w:color="auto"/>
            <w:bottom w:val="none" w:sz="0" w:space="0" w:color="auto"/>
            <w:right w:val="none" w:sz="0" w:space="0" w:color="auto"/>
          </w:divBdr>
        </w:div>
        <w:div w:id="1151484007">
          <w:marLeft w:val="0"/>
          <w:marRight w:val="0"/>
          <w:marTop w:val="0"/>
          <w:marBottom w:val="0"/>
          <w:divBdr>
            <w:top w:val="none" w:sz="0" w:space="0" w:color="auto"/>
            <w:left w:val="none" w:sz="0" w:space="0" w:color="auto"/>
            <w:bottom w:val="none" w:sz="0" w:space="0" w:color="auto"/>
            <w:right w:val="none" w:sz="0" w:space="0" w:color="auto"/>
          </w:divBdr>
        </w:div>
        <w:div w:id="1568833036">
          <w:marLeft w:val="0"/>
          <w:marRight w:val="0"/>
          <w:marTop w:val="0"/>
          <w:marBottom w:val="0"/>
          <w:divBdr>
            <w:top w:val="none" w:sz="0" w:space="0" w:color="auto"/>
            <w:left w:val="none" w:sz="0" w:space="0" w:color="auto"/>
            <w:bottom w:val="none" w:sz="0" w:space="0" w:color="auto"/>
            <w:right w:val="none" w:sz="0" w:space="0" w:color="auto"/>
          </w:divBdr>
        </w:div>
        <w:div w:id="1229849327">
          <w:marLeft w:val="0"/>
          <w:marRight w:val="0"/>
          <w:marTop w:val="0"/>
          <w:marBottom w:val="0"/>
          <w:divBdr>
            <w:top w:val="none" w:sz="0" w:space="0" w:color="auto"/>
            <w:left w:val="none" w:sz="0" w:space="0" w:color="auto"/>
            <w:bottom w:val="none" w:sz="0" w:space="0" w:color="auto"/>
            <w:right w:val="none" w:sz="0" w:space="0" w:color="auto"/>
          </w:divBdr>
        </w:div>
        <w:div w:id="478694176">
          <w:marLeft w:val="0"/>
          <w:marRight w:val="0"/>
          <w:marTop w:val="0"/>
          <w:marBottom w:val="0"/>
          <w:divBdr>
            <w:top w:val="none" w:sz="0" w:space="0" w:color="auto"/>
            <w:left w:val="none" w:sz="0" w:space="0" w:color="auto"/>
            <w:bottom w:val="none" w:sz="0" w:space="0" w:color="auto"/>
            <w:right w:val="none" w:sz="0" w:space="0" w:color="auto"/>
          </w:divBdr>
        </w:div>
        <w:div w:id="959604185">
          <w:marLeft w:val="0"/>
          <w:marRight w:val="0"/>
          <w:marTop w:val="0"/>
          <w:marBottom w:val="0"/>
          <w:divBdr>
            <w:top w:val="none" w:sz="0" w:space="0" w:color="auto"/>
            <w:left w:val="none" w:sz="0" w:space="0" w:color="auto"/>
            <w:bottom w:val="none" w:sz="0" w:space="0" w:color="auto"/>
            <w:right w:val="none" w:sz="0" w:space="0" w:color="auto"/>
          </w:divBdr>
        </w:div>
        <w:div w:id="1357582595">
          <w:marLeft w:val="0"/>
          <w:marRight w:val="0"/>
          <w:marTop w:val="0"/>
          <w:marBottom w:val="0"/>
          <w:divBdr>
            <w:top w:val="none" w:sz="0" w:space="0" w:color="auto"/>
            <w:left w:val="none" w:sz="0" w:space="0" w:color="auto"/>
            <w:bottom w:val="none" w:sz="0" w:space="0" w:color="auto"/>
            <w:right w:val="none" w:sz="0" w:space="0" w:color="auto"/>
          </w:divBdr>
        </w:div>
        <w:div w:id="981084177">
          <w:marLeft w:val="0"/>
          <w:marRight w:val="0"/>
          <w:marTop w:val="0"/>
          <w:marBottom w:val="0"/>
          <w:divBdr>
            <w:top w:val="none" w:sz="0" w:space="0" w:color="auto"/>
            <w:left w:val="none" w:sz="0" w:space="0" w:color="auto"/>
            <w:bottom w:val="none" w:sz="0" w:space="0" w:color="auto"/>
            <w:right w:val="none" w:sz="0" w:space="0" w:color="auto"/>
          </w:divBdr>
        </w:div>
        <w:div w:id="471335317">
          <w:marLeft w:val="0"/>
          <w:marRight w:val="0"/>
          <w:marTop w:val="0"/>
          <w:marBottom w:val="0"/>
          <w:divBdr>
            <w:top w:val="none" w:sz="0" w:space="0" w:color="auto"/>
            <w:left w:val="none" w:sz="0" w:space="0" w:color="auto"/>
            <w:bottom w:val="none" w:sz="0" w:space="0" w:color="auto"/>
            <w:right w:val="none" w:sz="0" w:space="0" w:color="auto"/>
          </w:divBdr>
        </w:div>
        <w:div w:id="967012685">
          <w:marLeft w:val="0"/>
          <w:marRight w:val="0"/>
          <w:marTop w:val="0"/>
          <w:marBottom w:val="0"/>
          <w:divBdr>
            <w:top w:val="none" w:sz="0" w:space="0" w:color="auto"/>
            <w:left w:val="none" w:sz="0" w:space="0" w:color="auto"/>
            <w:bottom w:val="none" w:sz="0" w:space="0" w:color="auto"/>
            <w:right w:val="none" w:sz="0" w:space="0" w:color="auto"/>
          </w:divBdr>
        </w:div>
        <w:div w:id="1367872732">
          <w:marLeft w:val="0"/>
          <w:marRight w:val="0"/>
          <w:marTop w:val="0"/>
          <w:marBottom w:val="0"/>
          <w:divBdr>
            <w:top w:val="none" w:sz="0" w:space="0" w:color="auto"/>
            <w:left w:val="none" w:sz="0" w:space="0" w:color="auto"/>
            <w:bottom w:val="none" w:sz="0" w:space="0" w:color="auto"/>
            <w:right w:val="none" w:sz="0" w:space="0" w:color="auto"/>
          </w:divBdr>
        </w:div>
        <w:div w:id="1238394202">
          <w:marLeft w:val="0"/>
          <w:marRight w:val="0"/>
          <w:marTop w:val="0"/>
          <w:marBottom w:val="0"/>
          <w:divBdr>
            <w:top w:val="none" w:sz="0" w:space="0" w:color="auto"/>
            <w:left w:val="none" w:sz="0" w:space="0" w:color="auto"/>
            <w:bottom w:val="none" w:sz="0" w:space="0" w:color="auto"/>
            <w:right w:val="none" w:sz="0" w:space="0" w:color="auto"/>
          </w:divBdr>
        </w:div>
        <w:div w:id="1193493876">
          <w:marLeft w:val="0"/>
          <w:marRight w:val="0"/>
          <w:marTop w:val="0"/>
          <w:marBottom w:val="0"/>
          <w:divBdr>
            <w:top w:val="none" w:sz="0" w:space="0" w:color="auto"/>
            <w:left w:val="none" w:sz="0" w:space="0" w:color="auto"/>
            <w:bottom w:val="none" w:sz="0" w:space="0" w:color="auto"/>
            <w:right w:val="none" w:sz="0" w:space="0" w:color="auto"/>
          </w:divBdr>
        </w:div>
        <w:div w:id="2145658702">
          <w:marLeft w:val="0"/>
          <w:marRight w:val="0"/>
          <w:marTop w:val="0"/>
          <w:marBottom w:val="0"/>
          <w:divBdr>
            <w:top w:val="none" w:sz="0" w:space="0" w:color="auto"/>
            <w:left w:val="none" w:sz="0" w:space="0" w:color="auto"/>
            <w:bottom w:val="none" w:sz="0" w:space="0" w:color="auto"/>
            <w:right w:val="none" w:sz="0" w:space="0" w:color="auto"/>
          </w:divBdr>
        </w:div>
        <w:div w:id="1856261651">
          <w:marLeft w:val="0"/>
          <w:marRight w:val="0"/>
          <w:marTop w:val="0"/>
          <w:marBottom w:val="0"/>
          <w:divBdr>
            <w:top w:val="none" w:sz="0" w:space="0" w:color="auto"/>
            <w:left w:val="none" w:sz="0" w:space="0" w:color="auto"/>
            <w:bottom w:val="none" w:sz="0" w:space="0" w:color="auto"/>
            <w:right w:val="none" w:sz="0" w:space="0" w:color="auto"/>
          </w:divBdr>
        </w:div>
        <w:div w:id="1335258109">
          <w:marLeft w:val="0"/>
          <w:marRight w:val="0"/>
          <w:marTop w:val="0"/>
          <w:marBottom w:val="0"/>
          <w:divBdr>
            <w:top w:val="none" w:sz="0" w:space="0" w:color="auto"/>
            <w:left w:val="none" w:sz="0" w:space="0" w:color="auto"/>
            <w:bottom w:val="none" w:sz="0" w:space="0" w:color="auto"/>
            <w:right w:val="none" w:sz="0" w:space="0" w:color="auto"/>
          </w:divBdr>
        </w:div>
        <w:div w:id="2084260310">
          <w:marLeft w:val="0"/>
          <w:marRight w:val="0"/>
          <w:marTop w:val="0"/>
          <w:marBottom w:val="0"/>
          <w:divBdr>
            <w:top w:val="none" w:sz="0" w:space="0" w:color="auto"/>
            <w:left w:val="none" w:sz="0" w:space="0" w:color="auto"/>
            <w:bottom w:val="none" w:sz="0" w:space="0" w:color="auto"/>
            <w:right w:val="none" w:sz="0" w:space="0" w:color="auto"/>
          </w:divBdr>
        </w:div>
        <w:div w:id="747925723">
          <w:marLeft w:val="0"/>
          <w:marRight w:val="0"/>
          <w:marTop w:val="0"/>
          <w:marBottom w:val="0"/>
          <w:divBdr>
            <w:top w:val="none" w:sz="0" w:space="0" w:color="auto"/>
            <w:left w:val="none" w:sz="0" w:space="0" w:color="auto"/>
            <w:bottom w:val="none" w:sz="0" w:space="0" w:color="auto"/>
            <w:right w:val="none" w:sz="0" w:space="0" w:color="auto"/>
          </w:divBdr>
        </w:div>
        <w:div w:id="534849485">
          <w:marLeft w:val="0"/>
          <w:marRight w:val="0"/>
          <w:marTop w:val="0"/>
          <w:marBottom w:val="0"/>
          <w:divBdr>
            <w:top w:val="none" w:sz="0" w:space="0" w:color="auto"/>
            <w:left w:val="none" w:sz="0" w:space="0" w:color="auto"/>
            <w:bottom w:val="none" w:sz="0" w:space="0" w:color="auto"/>
            <w:right w:val="none" w:sz="0" w:space="0" w:color="auto"/>
          </w:divBdr>
        </w:div>
        <w:div w:id="68383593">
          <w:marLeft w:val="0"/>
          <w:marRight w:val="0"/>
          <w:marTop w:val="0"/>
          <w:marBottom w:val="0"/>
          <w:divBdr>
            <w:top w:val="none" w:sz="0" w:space="0" w:color="auto"/>
            <w:left w:val="none" w:sz="0" w:space="0" w:color="auto"/>
            <w:bottom w:val="none" w:sz="0" w:space="0" w:color="auto"/>
            <w:right w:val="none" w:sz="0" w:space="0" w:color="auto"/>
          </w:divBdr>
        </w:div>
        <w:div w:id="881787049">
          <w:marLeft w:val="0"/>
          <w:marRight w:val="0"/>
          <w:marTop w:val="0"/>
          <w:marBottom w:val="0"/>
          <w:divBdr>
            <w:top w:val="none" w:sz="0" w:space="0" w:color="auto"/>
            <w:left w:val="none" w:sz="0" w:space="0" w:color="auto"/>
            <w:bottom w:val="none" w:sz="0" w:space="0" w:color="auto"/>
            <w:right w:val="none" w:sz="0" w:space="0" w:color="auto"/>
          </w:divBdr>
        </w:div>
        <w:div w:id="1389720511">
          <w:marLeft w:val="0"/>
          <w:marRight w:val="0"/>
          <w:marTop w:val="0"/>
          <w:marBottom w:val="0"/>
          <w:divBdr>
            <w:top w:val="none" w:sz="0" w:space="0" w:color="auto"/>
            <w:left w:val="none" w:sz="0" w:space="0" w:color="auto"/>
            <w:bottom w:val="none" w:sz="0" w:space="0" w:color="auto"/>
            <w:right w:val="none" w:sz="0" w:space="0" w:color="auto"/>
          </w:divBdr>
        </w:div>
        <w:div w:id="480924267">
          <w:marLeft w:val="0"/>
          <w:marRight w:val="0"/>
          <w:marTop w:val="0"/>
          <w:marBottom w:val="0"/>
          <w:divBdr>
            <w:top w:val="none" w:sz="0" w:space="0" w:color="auto"/>
            <w:left w:val="none" w:sz="0" w:space="0" w:color="auto"/>
            <w:bottom w:val="none" w:sz="0" w:space="0" w:color="auto"/>
            <w:right w:val="none" w:sz="0" w:space="0" w:color="auto"/>
          </w:divBdr>
        </w:div>
        <w:div w:id="1769160703">
          <w:marLeft w:val="0"/>
          <w:marRight w:val="0"/>
          <w:marTop w:val="0"/>
          <w:marBottom w:val="0"/>
          <w:divBdr>
            <w:top w:val="none" w:sz="0" w:space="0" w:color="auto"/>
            <w:left w:val="none" w:sz="0" w:space="0" w:color="auto"/>
            <w:bottom w:val="none" w:sz="0" w:space="0" w:color="auto"/>
            <w:right w:val="none" w:sz="0" w:space="0" w:color="auto"/>
          </w:divBdr>
        </w:div>
        <w:div w:id="1003321878">
          <w:marLeft w:val="0"/>
          <w:marRight w:val="0"/>
          <w:marTop w:val="0"/>
          <w:marBottom w:val="0"/>
          <w:divBdr>
            <w:top w:val="none" w:sz="0" w:space="0" w:color="auto"/>
            <w:left w:val="none" w:sz="0" w:space="0" w:color="auto"/>
            <w:bottom w:val="none" w:sz="0" w:space="0" w:color="auto"/>
            <w:right w:val="none" w:sz="0" w:space="0" w:color="auto"/>
          </w:divBdr>
        </w:div>
        <w:div w:id="1086073895">
          <w:marLeft w:val="0"/>
          <w:marRight w:val="0"/>
          <w:marTop w:val="0"/>
          <w:marBottom w:val="0"/>
          <w:divBdr>
            <w:top w:val="none" w:sz="0" w:space="0" w:color="auto"/>
            <w:left w:val="none" w:sz="0" w:space="0" w:color="auto"/>
            <w:bottom w:val="none" w:sz="0" w:space="0" w:color="auto"/>
            <w:right w:val="none" w:sz="0" w:space="0" w:color="auto"/>
          </w:divBdr>
        </w:div>
        <w:div w:id="1445809548">
          <w:marLeft w:val="0"/>
          <w:marRight w:val="0"/>
          <w:marTop w:val="0"/>
          <w:marBottom w:val="0"/>
          <w:divBdr>
            <w:top w:val="none" w:sz="0" w:space="0" w:color="auto"/>
            <w:left w:val="none" w:sz="0" w:space="0" w:color="auto"/>
            <w:bottom w:val="none" w:sz="0" w:space="0" w:color="auto"/>
            <w:right w:val="none" w:sz="0" w:space="0" w:color="auto"/>
          </w:divBdr>
        </w:div>
        <w:div w:id="351609662">
          <w:marLeft w:val="0"/>
          <w:marRight w:val="0"/>
          <w:marTop w:val="0"/>
          <w:marBottom w:val="0"/>
          <w:divBdr>
            <w:top w:val="none" w:sz="0" w:space="0" w:color="auto"/>
            <w:left w:val="none" w:sz="0" w:space="0" w:color="auto"/>
            <w:bottom w:val="none" w:sz="0" w:space="0" w:color="auto"/>
            <w:right w:val="none" w:sz="0" w:space="0" w:color="auto"/>
          </w:divBdr>
        </w:div>
        <w:div w:id="192234995">
          <w:marLeft w:val="0"/>
          <w:marRight w:val="0"/>
          <w:marTop w:val="0"/>
          <w:marBottom w:val="0"/>
          <w:divBdr>
            <w:top w:val="none" w:sz="0" w:space="0" w:color="auto"/>
            <w:left w:val="none" w:sz="0" w:space="0" w:color="auto"/>
            <w:bottom w:val="none" w:sz="0" w:space="0" w:color="auto"/>
            <w:right w:val="none" w:sz="0" w:space="0" w:color="auto"/>
          </w:divBdr>
        </w:div>
        <w:div w:id="668602655">
          <w:marLeft w:val="0"/>
          <w:marRight w:val="0"/>
          <w:marTop w:val="0"/>
          <w:marBottom w:val="0"/>
          <w:divBdr>
            <w:top w:val="none" w:sz="0" w:space="0" w:color="auto"/>
            <w:left w:val="none" w:sz="0" w:space="0" w:color="auto"/>
            <w:bottom w:val="none" w:sz="0" w:space="0" w:color="auto"/>
            <w:right w:val="none" w:sz="0" w:space="0" w:color="auto"/>
          </w:divBdr>
        </w:div>
        <w:div w:id="1344086645">
          <w:marLeft w:val="0"/>
          <w:marRight w:val="0"/>
          <w:marTop w:val="0"/>
          <w:marBottom w:val="0"/>
          <w:divBdr>
            <w:top w:val="none" w:sz="0" w:space="0" w:color="auto"/>
            <w:left w:val="none" w:sz="0" w:space="0" w:color="auto"/>
            <w:bottom w:val="none" w:sz="0" w:space="0" w:color="auto"/>
            <w:right w:val="none" w:sz="0" w:space="0" w:color="auto"/>
          </w:divBdr>
        </w:div>
        <w:div w:id="1890145337">
          <w:marLeft w:val="0"/>
          <w:marRight w:val="0"/>
          <w:marTop w:val="0"/>
          <w:marBottom w:val="0"/>
          <w:divBdr>
            <w:top w:val="none" w:sz="0" w:space="0" w:color="auto"/>
            <w:left w:val="none" w:sz="0" w:space="0" w:color="auto"/>
            <w:bottom w:val="none" w:sz="0" w:space="0" w:color="auto"/>
            <w:right w:val="none" w:sz="0" w:space="0" w:color="auto"/>
          </w:divBdr>
        </w:div>
        <w:div w:id="751320505">
          <w:marLeft w:val="0"/>
          <w:marRight w:val="0"/>
          <w:marTop w:val="0"/>
          <w:marBottom w:val="0"/>
          <w:divBdr>
            <w:top w:val="none" w:sz="0" w:space="0" w:color="auto"/>
            <w:left w:val="none" w:sz="0" w:space="0" w:color="auto"/>
            <w:bottom w:val="none" w:sz="0" w:space="0" w:color="auto"/>
            <w:right w:val="none" w:sz="0" w:space="0" w:color="auto"/>
          </w:divBdr>
        </w:div>
        <w:div w:id="1858275780">
          <w:marLeft w:val="0"/>
          <w:marRight w:val="0"/>
          <w:marTop w:val="0"/>
          <w:marBottom w:val="0"/>
          <w:divBdr>
            <w:top w:val="none" w:sz="0" w:space="0" w:color="auto"/>
            <w:left w:val="none" w:sz="0" w:space="0" w:color="auto"/>
            <w:bottom w:val="none" w:sz="0" w:space="0" w:color="auto"/>
            <w:right w:val="none" w:sz="0" w:space="0" w:color="auto"/>
          </w:divBdr>
        </w:div>
        <w:div w:id="840897698">
          <w:marLeft w:val="0"/>
          <w:marRight w:val="0"/>
          <w:marTop w:val="0"/>
          <w:marBottom w:val="0"/>
          <w:divBdr>
            <w:top w:val="none" w:sz="0" w:space="0" w:color="auto"/>
            <w:left w:val="none" w:sz="0" w:space="0" w:color="auto"/>
            <w:bottom w:val="none" w:sz="0" w:space="0" w:color="auto"/>
            <w:right w:val="none" w:sz="0" w:space="0" w:color="auto"/>
          </w:divBdr>
        </w:div>
        <w:div w:id="639120251">
          <w:marLeft w:val="0"/>
          <w:marRight w:val="0"/>
          <w:marTop w:val="0"/>
          <w:marBottom w:val="0"/>
          <w:divBdr>
            <w:top w:val="none" w:sz="0" w:space="0" w:color="auto"/>
            <w:left w:val="none" w:sz="0" w:space="0" w:color="auto"/>
            <w:bottom w:val="none" w:sz="0" w:space="0" w:color="auto"/>
            <w:right w:val="none" w:sz="0" w:space="0" w:color="auto"/>
          </w:divBdr>
        </w:div>
        <w:div w:id="314603880">
          <w:marLeft w:val="0"/>
          <w:marRight w:val="0"/>
          <w:marTop w:val="0"/>
          <w:marBottom w:val="0"/>
          <w:divBdr>
            <w:top w:val="none" w:sz="0" w:space="0" w:color="auto"/>
            <w:left w:val="none" w:sz="0" w:space="0" w:color="auto"/>
            <w:bottom w:val="none" w:sz="0" w:space="0" w:color="auto"/>
            <w:right w:val="none" w:sz="0" w:space="0" w:color="auto"/>
          </w:divBdr>
        </w:div>
        <w:div w:id="854852056">
          <w:marLeft w:val="0"/>
          <w:marRight w:val="0"/>
          <w:marTop w:val="0"/>
          <w:marBottom w:val="0"/>
          <w:divBdr>
            <w:top w:val="none" w:sz="0" w:space="0" w:color="auto"/>
            <w:left w:val="none" w:sz="0" w:space="0" w:color="auto"/>
            <w:bottom w:val="none" w:sz="0" w:space="0" w:color="auto"/>
            <w:right w:val="none" w:sz="0" w:space="0" w:color="auto"/>
          </w:divBdr>
        </w:div>
        <w:div w:id="1296064325">
          <w:marLeft w:val="0"/>
          <w:marRight w:val="0"/>
          <w:marTop w:val="0"/>
          <w:marBottom w:val="0"/>
          <w:divBdr>
            <w:top w:val="none" w:sz="0" w:space="0" w:color="auto"/>
            <w:left w:val="none" w:sz="0" w:space="0" w:color="auto"/>
            <w:bottom w:val="none" w:sz="0" w:space="0" w:color="auto"/>
            <w:right w:val="none" w:sz="0" w:space="0" w:color="auto"/>
          </w:divBdr>
        </w:div>
        <w:div w:id="1924098950">
          <w:marLeft w:val="0"/>
          <w:marRight w:val="0"/>
          <w:marTop w:val="0"/>
          <w:marBottom w:val="0"/>
          <w:divBdr>
            <w:top w:val="none" w:sz="0" w:space="0" w:color="auto"/>
            <w:left w:val="none" w:sz="0" w:space="0" w:color="auto"/>
            <w:bottom w:val="none" w:sz="0" w:space="0" w:color="auto"/>
            <w:right w:val="none" w:sz="0" w:space="0" w:color="auto"/>
          </w:divBdr>
        </w:div>
        <w:div w:id="335886381">
          <w:marLeft w:val="0"/>
          <w:marRight w:val="0"/>
          <w:marTop w:val="0"/>
          <w:marBottom w:val="0"/>
          <w:divBdr>
            <w:top w:val="none" w:sz="0" w:space="0" w:color="auto"/>
            <w:left w:val="none" w:sz="0" w:space="0" w:color="auto"/>
            <w:bottom w:val="none" w:sz="0" w:space="0" w:color="auto"/>
            <w:right w:val="none" w:sz="0" w:space="0" w:color="auto"/>
          </w:divBdr>
        </w:div>
        <w:div w:id="492137505">
          <w:marLeft w:val="0"/>
          <w:marRight w:val="0"/>
          <w:marTop w:val="0"/>
          <w:marBottom w:val="0"/>
          <w:divBdr>
            <w:top w:val="none" w:sz="0" w:space="0" w:color="auto"/>
            <w:left w:val="none" w:sz="0" w:space="0" w:color="auto"/>
            <w:bottom w:val="none" w:sz="0" w:space="0" w:color="auto"/>
            <w:right w:val="none" w:sz="0" w:space="0" w:color="auto"/>
          </w:divBdr>
        </w:div>
        <w:div w:id="1657760551">
          <w:marLeft w:val="0"/>
          <w:marRight w:val="0"/>
          <w:marTop w:val="0"/>
          <w:marBottom w:val="0"/>
          <w:divBdr>
            <w:top w:val="none" w:sz="0" w:space="0" w:color="auto"/>
            <w:left w:val="none" w:sz="0" w:space="0" w:color="auto"/>
            <w:bottom w:val="none" w:sz="0" w:space="0" w:color="auto"/>
            <w:right w:val="none" w:sz="0" w:space="0" w:color="auto"/>
          </w:divBdr>
        </w:div>
        <w:div w:id="1312829647">
          <w:marLeft w:val="0"/>
          <w:marRight w:val="0"/>
          <w:marTop w:val="0"/>
          <w:marBottom w:val="0"/>
          <w:divBdr>
            <w:top w:val="none" w:sz="0" w:space="0" w:color="auto"/>
            <w:left w:val="none" w:sz="0" w:space="0" w:color="auto"/>
            <w:bottom w:val="none" w:sz="0" w:space="0" w:color="auto"/>
            <w:right w:val="none" w:sz="0" w:space="0" w:color="auto"/>
          </w:divBdr>
        </w:div>
        <w:div w:id="290134084">
          <w:marLeft w:val="0"/>
          <w:marRight w:val="0"/>
          <w:marTop w:val="0"/>
          <w:marBottom w:val="0"/>
          <w:divBdr>
            <w:top w:val="none" w:sz="0" w:space="0" w:color="auto"/>
            <w:left w:val="none" w:sz="0" w:space="0" w:color="auto"/>
            <w:bottom w:val="none" w:sz="0" w:space="0" w:color="auto"/>
            <w:right w:val="none" w:sz="0" w:space="0" w:color="auto"/>
          </w:divBdr>
        </w:div>
        <w:div w:id="91125145">
          <w:marLeft w:val="0"/>
          <w:marRight w:val="0"/>
          <w:marTop w:val="0"/>
          <w:marBottom w:val="0"/>
          <w:divBdr>
            <w:top w:val="none" w:sz="0" w:space="0" w:color="auto"/>
            <w:left w:val="none" w:sz="0" w:space="0" w:color="auto"/>
            <w:bottom w:val="none" w:sz="0" w:space="0" w:color="auto"/>
            <w:right w:val="none" w:sz="0" w:space="0" w:color="auto"/>
          </w:divBdr>
        </w:div>
        <w:div w:id="434833596">
          <w:marLeft w:val="0"/>
          <w:marRight w:val="0"/>
          <w:marTop w:val="0"/>
          <w:marBottom w:val="0"/>
          <w:divBdr>
            <w:top w:val="none" w:sz="0" w:space="0" w:color="auto"/>
            <w:left w:val="none" w:sz="0" w:space="0" w:color="auto"/>
            <w:bottom w:val="none" w:sz="0" w:space="0" w:color="auto"/>
            <w:right w:val="none" w:sz="0" w:space="0" w:color="auto"/>
          </w:divBdr>
        </w:div>
        <w:div w:id="836306997">
          <w:marLeft w:val="0"/>
          <w:marRight w:val="0"/>
          <w:marTop w:val="0"/>
          <w:marBottom w:val="0"/>
          <w:divBdr>
            <w:top w:val="none" w:sz="0" w:space="0" w:color="auto"/>
            <w:left w:val="none" w:sz="0" w:space="0" w:color="auto"/>
            <w:bottom w:val="none" w:sz="0" w:space="0" w:color="auto"/>
            <w:right w:val="none" w:sz="0" w:space="0" w:color="auto"/>
          </w:divBdr>
        </w:div>
        <w:div w:id="1868524952">
          <w:marLeft w:val="0"/>
          <w:marRight w:val="0"/>
          <w:marTop w:val="0"/>
          <w:marBottom w:val="0"/>
          <w:divBdr>
            <w:top w:val="none" w:sz="0" w:space="0" w:color="auto"/>
            <w:left w:val="none" w:sz="0" w:space="0" w:color="auto"/>
            <w:bottom w:val="none" w:sz="0" w:space="0" w:color="auto"/>
            <w:right w:val="none" w:sz="0" w:space="0" w:color="auto"/>
          </w:divBdr>
        </w:div>
        <w:div w:id="180708017">
          <w:marLeft w:val="0"/>
          <w:marRight w:val="0"/>
          <w:marTop w:val="0"/>
          <w:marBottom w:val="0"/>
          <w:divBdr>
            <w:top w:val="none" w:sz="0" w:space="0" w:color="auto"/>
            <w:left w:val="none" w:sz="0" w:space="0" w:color="auto"/>
            <w:bottom w:val="none" w:sz="0" w:space="0" w:color="auto"/>
            <w:right w:val="none" w:sz="0" w:space="0" w:color="auto"/>
          </w:divBdr>
        </w:div>
      </w:divsChild>
    </w:div>
    <w:div w:id="508521364">
      <w:bodyDiv w:val="1"/>
      <w:marLeft w:val="0"/>
      <w:marRight w:val="0"/>
      <w:marTop w:val="0"/>
      <w:marBottom w:val="0"/>
      <w:divBdr>
        <w:top w:val="none" w:sz="0" w:space="0" w:color="auto"/>
        <w:left w:val="none" w:sz="0" w:space="0" w:color="auto"/>
        <w:bottom w:val="none" w:sz="0" w:space="0" w:color="auto"/>
        <w:right w:val="none" w:sz="0" w:space="0" w:color="auto"/>
      </w:divBdr>
      <w:divsChild>
        <w:div w:id="1830635919">
          <w:marLeft w:val="0"/>
          <w:marRight w:val="0"/>
          <w:marTop w:val="0"/>
          <w:marBottom w:val="0"/>
          <w:divBdr>
            <w:top w:val="none" w:sz="0" w:space="0" w:color="auto"/>
            <w:left w:val="none" w:sz="0" w:space="0" w:color="auto"/>
            <w:bottom w:val="none" w:sz="0" w:space="0" w:color="auto"/>
            <w:right w:val="none" w:sz="0" w:space="0" w:color="auto"/>
          </w:divBdr>
        </w:div>
        <w:div w:id="411896430">
          <w:marLeft w:val="0"/>
          <w:marRight w:val="0"/>
          <w:marTop w:val="0"/>
          <w:marBottom w:val="0"/>
          <w:divBdr>
            <w:top w:val="none" w:sz="0" w:space="0" w:color="auto"/>
            <w:left w:val="none" w:sz="0" w:space="0" w:color="auto"/>
            <w:bottom w:val="none" w:sz="0" w:space="0" w:color="auto"/>
            <w:right w:val="none" w:sz="0" w:space="0" w:color="auto"/>
          </w:divBdr>
        </w:div>
        <w:div w:id="1549492862">
          <w:marLeft w:val="0"/>
          <w:marRight w:val="0"/>
          <w:marTop w:val="0"/>
          <w:marBottom w:val="0"/>
          <w:divBdr>
            <w:top w:val="none" w:sz="0" w:space="0" w:color="auto"/>
            <w:left w:val="none" w:sz="0" w:space="0" w:color="auto"/>
            <w:bottom w:val="none" w:sz="0" w:space="0" w:color="auto"/>
            <w:right w:val="none" w:sz="0" w:space="0" w:color="auto"/>
          </w:divBdr>
          <w:divsChild>
            <w:div w:id="442264366">
              <w:marLeft w:val="0"/>
              <w:marRight w:val="0"/>
              <w:marTop w:val="0"/>
              <w:marBottom w:val="150"/>
              <w:divBdr>
                <w:top w:val="none" w:sz="0" w:space="0" w:color="auto"/>
                <w:left w:val="none" w:sz="0" w:space="0" w:color="auto"/>
                <w:bottom w:val="none" w:sz="0" w:space="0" w:color="auto"/>
                <w:right w:val="none" w:sz="0" w:space="0" w:color="auto"/>
              </w:divBdr>
            </w:div>
          </w:divsChild>
        </w:div>
        <w:div w:id="488668078">
          <w:marLeft w:val="0"/>
          <w:marRight w:val="0"/>
          <w:marTop w:val="0"/>
          <w:marBottom w:val="0"/>
          <w:divBdr>
            <w:top w:val="none" w:sz="0" w:space="0" w:color="auto"/>
            <w:left w:val="none" w:sz="0" w:space="0" w:color="auto"/>
            <w:bottom w:val="none" w:sz="0" w:space="0" w:color="auto"/>
            <w:right w:val="none" w:sz="0" w:space="0" w:color="auto"/>
          </w:divBdr>
        </w:div>
        <w:div w:id="1994095028">
          <w:marLeft w:val="0"/>
          <w:marRight w:val="0"/>
          <w:marTop w:val="0"/>
          <w:marBottom w:val="0"/>
          <w:divBdr>
            <w:top w:val="none" w:sz="0" w:space="0" w:color="auto"/>
            <w:left w:val="none" w:sz="0" w:space="0" w:color="auto"/>
            <w:bottom w:val="none" w:sz="0" w:space="0" w:color="auto"/>
            <w:right w:val="none" w:sz="0" w:space="0" w:color="auto"/>
          </w:divBdr>
        </w:div>
        <w:div w:id="493228307">
          <w:marLeft w:val="0"/>
          <w:marRight w:val="0"/>
          <w:marTop w:val="0"/>
          <w:marBottom w:val="0"/>
          <w:divBdr>
            <w:top w:val="none" w:sz="0" w:space="0" w:color="auto"/>
            <w:left w:val="none" w:sz="0" w:space="0" w:color="auto"/>
            <w:bottom w:val="none" w:sz="0" w:space="0" w:color="auto"/>
            <w:right w:val="none" w:sz="0" w:space="0" w:color="auto"/>
          </w:divBdr>
        </w:div>
      </w:divsChild>
    </w:div>
    <w:div w:id="583687253">
      <w:bodyDiv w:val="1"/>
      <w:marLeft w:val="0"/>
      <w:marRight w:val="0"/>
      <w:marTop w:val="0"/>
      <w:marBottom w:val="0"/>
      <w:divBdr>
        <w:top w:val="none" w:sz="0" w:space="0" w:color="auto"/>
        <w:left w:val="none" w:sz="0" w:space="0" w:color="auto"/>
        <w:bottom w:val="none" w:sz="0" w:space="0" w:color="auto"/>
        <w:right w:val="none" w:sz="0" w:space="0" w:color="auto"/>
      </w:divBdr>
      <w:divsChild>
        <w:div w:id="1475832796">
          <w:marLeft w:val="0"/>
          <w:marRight w:val="0"/>
          <w:marTop w:val="0"/>
          <w:marBottom w:val="0"/>
          <w:divBdr>
            <w:top w:val="none" w:sz="0" w:space="0" w:color="auto"/>
            <w:left w:val="none" w:sz="0" w:space="0" w:color="auto"/>
            <w:bottom w:val="none" w:sz="0" w:space="0" w:color="auto"/>
            <w:right w:val="none" w:sz="0" w:space="0" w:color="auto"/>
          </w:divBdr>
        </w:div>
        <w:div w:id="238832113">
          <w:marLeft w:val="0"/>
          <w:marRight w:val="0"/>
          <w:marTop w:val="0"/>
          <w:marBottom w:val="0"/>
          <w:divBdr>
            <w:top w:val="none" w:sz="0" w:space="0" w:color="auto"/>
            <w:left w:val="none" w:sz="0" w:space="0" w:color="auto"/>
            <w:bottom w:val="none" w:sz="0" w:space="0" w:color="auto"/>
            <w:right w:val="none" w:sz="0" w:space="0" w:color="auto"/>
          </w:divBdr>
        </w:div>
        <w:div w:id="1399016683">
          <w:marLeft w:val="0"/>
          <w:marRight w:val="0"/>
          <w:marTop w:val="0"/>
          <w:marBottom w:val="0"/>
          <w:divBdr>
            <w:top w:val="none" w:sz="0" w:space="0" w:color="auto"/>
            <w:left w:val="none" w:sz="0" w:space="0" w:color="auto"/>
            <w:bottom w:val="none" w:sz="0" w:space="0" w:color="auto"/>
            <w:right w:val="none" w:sz="0" w:space="0" w:color="auto"/>
          </w:divBdr>
        </w:div>
        <w:div w:id="625694594">
          <w:marLeft w:val="0"/>
          <w:marRight w:val="0"/>
          <w:marTop w:val="0"/>
          <w:marBottom w:val="0"/>
          <w:divBdr>
            <w:top w:val="none" w:sz="0" w:space="0" w:color="auto"/>
            <w:left w:val="none" w:sz="0" w:space="0" w:color="auto"/>
            <w:bottom w:val="none" w:sz="0" w:space="0" w:color="auto"/>
            <w:right w:val="none" w:sz="0" w:space="0" w:color="auto"/>
          </w:divBdr>
          <w:divsChild>
            <w:div w:id="16279537">
              <w:marLeft w:val="0"/>
              <w:marRight w:val="0"/>
              <w:marTop w:val="0"/>
              <w:marBottom w:val="150"/>
              <w:divBdr>
                <w:top w:val="none" w:sz="0" w:space="0" w:color="auto"/>
                <w:left w:val="none" w:sz="0" w:space="0" w:color="auto"/>
                <w:bottom w:val="none" w:sz="0" w:space="0" w:color="auto"/>
                <w:right w:val="none" w:sz="0" w:space="0" w:color="auto"/>
              </w:divBdr>
            </w:div>
          </w:divsChild>
        </w:div>
        <w:div w:id="1011638417">
          <w:marLeft w:val="0"/>
          <w:marRight w:val="0"/>
          <w:marTop w:val="0"/>
          <w:marBottom w:val="0"/>
          <w:divBdr>
            <w:top w:val="none" w:sz="0" w:space="0" w:color="auto"/>
            <w:left w:val="none" w:sz="0" w:space="0" w:color="auto"/>
            <w:bottom w:val="none" w:sz="0" w:space="0" w:color="auto"/>
            <w:right w:val="none" w:sz="0" w:space="0" w:color="auto"/>
          </w:divBdr>
        </w:div>
        <w:div w:id="1033846499">
          <w:marLeft w:val="0"/>
          <w:marRight w:val="0"/>
          <w:marTop w:val="0"/>
          <w:marBottom w:val="0"/>
          <w:divBdr>
            <w:top w:val="none" w:sz="0" w:space="0" w:color="auto"/>
            <w:left w:val="none" w:sz="0" w:space="0" w:color="auto"/>
            <w:bottom w:val="none" w:sz="0" w:space="0" w:color="auto"/>
            <w:right w:val="none" w:sz="0" w:space="0" w:color="auto"/>
          </w:divBdr>
          <w:divsChild>
            <w:div w:id="1670712826">
              <w:marLeft w:val="0"/>
              <w:marRight w:val="0"/>
              <w:marTop w:val="0"/>
              <w:marBottom w:val="150"/>
              <w:divBdr>
                <w:top w:val="none" w:sz="0" w:space="0" w:color="auto"/>
                <w:left w:val="none" w:sz="0" w:space="0" w:color="auto"/>
                <w:bottom w:val="none" w:sz="0" w:space="0" w:color="auto"/>
                <w:right w:val="none" w:sz="0" w:space="0" w:color="auto"/>
              </w:divBdr>
            </w:div>
          </w:divsChild>
        </w:div>
        <w:div w:id="826287075">
          <w:marLeft w:val="0"/>
          <w:marRight w:val="0"/>
          <w:marTop w:val="0"/>
          <w:marBottom w:val="0"/>
          <w:divBdr>
            <w:top w:val="none" w:sz="0" w:space="0" w:color="auto"/>
            <w:left w:val="none" w:sz="0" w:space="0" w:color="auto"/>
            <w:bottom w:val="none" w:sz="0" w:space="0" w:color="auto"/>
            <w:right w:val="none" w:sz="0" w:space="0" w:color="auto"/>
          </w:divBdr>
        </w:div>
        <w:div w:id="1214197632">
          <w:marLeft w:val="0"/>
          <w:marRight w:val="0"/>
          <w:marTop w:val="0"/>
          <w:marBottom w:val="0"/>
          <w:divBdr>
            <w:top w:val="none" w:sz="0" w:space="0" w:color="auto"/>
            <w:left w:val="none" w:sz="0" w:space="0" w:color="auto"/>
            <w:bottom w:val="none" w:sz="0" w:space="0" w:color="auto"/>
            <w:right w:val="none" w:sz="0" w:space="0" w:color="auto"/>
          </w:divBdr>
          <w:divsChild>
            <w:div w:id="1089040414">
              <w:marLeft w:val="0"/>
              <w:marRight w:val="0"/>
              <w:marTop w:val="0"/>
              <w:marBottom w:val="150"/>
              <w:divBdr>
                <w:top w:val="none" w:sz="0" w:space="0" w:color="auto"/>
                <w:left w:val="none" w:sz="0" w:space="0" w:color="auto"/>
                <w:bottom w:val="none" w:sz="0" w:space="0" w:color="auto"/>
                <w:right w:val="none" w:sz="0" w:space="0" w:color="auto"/>
              </w:divBdr>
            </w:div>
          </w:divsChild>
        </w:div>
        <w:div w:id="1397316953">
          <w:marLeft w:val="0"/>
          <w:marRight w:val="0"/>
          <w:marTop w:val="0"/>
          <w:marBottom w:val="0"/>
          <w:divBdr>
            <w:top w:val="none" w:sz="0" w:space="0" w:color="auto"/>
            <w:left w:val="none" w:sz="0" w:space="0" w:color="auto"/>
            <w:bottom w:val="none" w:sz="0" w:space="0" w:color="auto"/>
            <w:right w:val="none" w:sz="0" w:space="0" w:color="auto"/>
          </w:divBdr>
        </w:div>
        <w:div w:id="898514610">
          <w:marLeft w:val="0"/>
          <w:marRight w:val="0"/>
          <w:marTop w:val="0"/>
          <w:marBottom w:val="0"/>
          <w:divBdr>
            <w:top w:val="none" w:sz="0" w:space="0" w:color="auto"/>
            <w:left w:val="none" w:sz="0" w:space="0" w:color="auto"/>
            <w:bottom w:val="none" w:sz="0" w:space="0" w:color="auto"/>
            <w:right w:val="none" w:sz="0" w:space="0" w:color="auto"/>
          </w:divBdr>
        </w:div>
        <w:div w:id="1046836955">
          <w:marLeft w:val="0"/>
          <w:marRight w:val="0"/>
          <w:marTop w:val="0"/>
          <w:marBottom w:val="0"/>
          <w:divBdr>
            <w:top w:val="none" w:sz="0" w:space="0" w:color="auto"/>
            <w:left w:val="none" w:sz="0" w:space="0" w:color="auto"/>
            <w:bottom w:val="none" w:sz="0" w:space="0" w:color="auto"/>
            <w:right w:val="none" w:sz="0" w:space="0" w:color="auto"/>
          </w:divBdr>
        </w:div>
        <w:div w:id="1439523574">
          <w:marLeft w:val="0"/>
          <w:marRight w:val="0"/>
          <w:marTop w:val="0"/>
          <w:marBottom w:val="0"/>
          <w:divBdr>
            <w:top w:val="none" w:sz="0" w:space="0" w:color="auto"/>
            <w:left w:val="none" w:sz="0" w:space="0" w:color="auto"/>
            <w:bottom w:val="none" w:sz="0" w:space="0" w:color="auto"/>
            <w:right w:val="none" w:sz="0" w:space="0" w:color="auto"/>
          </w:divBdr>
        </w:div>
        <w:div w:id="258833214">
          <w:marLeft w:val="0"/>
          <w:marRight w:val="0"/>
          <w:marTop w:val="0"/>
          <w:marBottom w:val="0"/>
          <w:divBdr>
            <w:top w:val="none" w:sz="0" w:space="0" w:color="auto"/>
            <w:left w:val="none" w:sz="0" w:space="0" w:color="auto"/>
            <w:bottom w:val="none" w:sz="0" w:space="0" w:color="auto"/>
            <w:right w:val="none" w:sz="0" w:space="0" w:color="auto"/>
          </w:divBdr>
        </w:div>
        <w:div w:id="852761821">
          <w:marLeft w:val="0"/>
          <w:marRight w:val="0"/>
          <w:marTop w:val="0"/>
          <w:marBottom w:val="0"/>
          <w:divBdr>
            <w:top w:val="none" w:sz="0" w:space="0" w:color="auto"/>
            <w:left w:val="none" w:sz="0" w:space="0" w:color="auto"/>
            <w:bottom w:val="none" w:sz="0" w:space="0" w:color="auto"/>
            <w:right w:val="none" w:sz="0" w:space="0" w:color="auto"/>
          </w:divBdr>
        </w:div>
        <w:div w:id="346567892">
          <w:marLeft w:val="0"/>
          <w:marRight w:val="0"/>
          <w:marTop w:val="0"/>
          <w:marBottom w:val="0"/>
          <w:divBdr>
            <w:top w:val="none" w:sz="0" w:space="0" w:color="auto"/>
            <w:left w:val="none" w:sz="0" w:space="0" w:color="auto"/>
            <w:bottom w:val="none" w:sz="0" w:space="0" w:color="auto"/>
            <w:right w:val="none" w:sz="0" w:space="0" w:color="auto"/>
          </w:divBdr>
          <w:divsChild>
            <w:div w:id="996109584">
              <w:marLeft w:val="0"/>
              <w:marRight w:val="0"/>
              <w:marTop w:val="0"/>
              <w:marBottom w:val="150"/>
              <w:divBdr>
                <w:top w:val="none" w:sz="0" w:space="0" w:color="auto"/>
                <w:left w:val="none" w:sz="0" w:space="0" w:color="auto"/>
                <w:bottom w:val="none" w:sz="0" w:space="0" w:color="auto"/>
                <w:right w:val="none" w:sz="0" w:space="0" w:color="auto"/>
              </w:divBdr>
            </w:div>
          </w:divsChild>
        </w:div>
        <w:div w:id="1323200510">
          <w:marLeft w:val="0"/>
          <w:marRight w:val="0"/>
          <w:marTop w:val="0"/>
          <w:marBottom w:val="0"/>
          <w:divBdr>
            <w:top w:val="none" w:sz="0" w:space="0" w:color="auto"/>
            <w:left w:val="none" w:sz="0" w:space="0" w:color="auto"/>
            <w:bottom w:val="none" w:sz="0" w:space="0" w:color="auto"/>
            <w:right w:val="none" w:sz="0" w:space="0" w:color="auto"/>
          </w:divBdr>
        </w:div>
        <w:div w:id="286011619">
          <w:marLeft w:val="0"/>
          <w:marRight w:val="0"/>
          <w:marTop w:val="0"/>
          <w:marBottom w:val="0"/>
          <w:divBdr>
            <w:top w:val="none" w:sz="0" w:space="0" w:color="auto"/>
            <w:left w:val="none" w:sz="0" w:space="0" w:color="auto"/>
            <w:bottom w:val="none" w:sz="0" w:space="0" w:color="auto"/>
            <w:right w:val="none" w:sz="0" w:space="0" w:color="auto"/>
          </w:divBdr>
        </w:div>
        <w:div w:id="604504759">
          <w:marLeft w:val="0"/>
          <w:marRight w:val="0"/>
          <w:marTop w:val="0"/>
          <w:marBottom w:val="0"/>
          <w:divBdr>
            <w:top w:val="none" w:sz="0" w:space="0" w:color="auto"/>
            <w:left w:val="none" w:sz="0" w:space="0" w:color="auto"/>
            <w:bottom w:val="none" w:sz="0" w:space="0" w:color="auto"/>
            <w:right w:val="none" w:sz="0" w:space="0" w:color="auto"/>
          </w:divBdr>
          <w:divsChild>
            <w:div w:id="182599081">
              <w:marLeft w:val="0"/>
              <w:marRight w:val="0"/>
              <w:marTop w:val="0"/>
              <w:marBottom w:val="150"/>
              <w:divBdr>
                <w:top w:val="none" w:sz="0" w:space="0" w:color="auto"/>
                <w:left w:val="none" w:sz="0" w:space="0" w:color="auto"/>
                <w:bottom w:val="none" w:sz="0" w:space="0" w:color="auto"/>
                <w:right w:val="none" w:sz="0" w:space="0" w:color="auto"/>
              </w:divBdr>
            </w:div>
          </w:divsChild>
        </w:div>
        <w:div w:id="1007514417">
          <w:marLeft w:val="0"/>
          <w:marRight w:val="0"/>
          <w:marTop w:val="0"/>
          <w:marBottom w:val="0"/>
          <w:divBdr>
            <w:top w:val="none" w:sz="0" w:space="0" w:color="auto"/>
            <w:left w:val="none" w:sz="0" w:space="0" w:color="auto"/>
            <w:bottom w:val="none" w:sz="0" w:space="0" w:color="auto"/>
            <w:right w:val="none" w:sz="0" w:space="0" w:color="auto"/>
          </w:divBdr>
        </w:div>
        <w:div w:id="1398940083">
          <w:marLeft w:val="0"/>
          <w:marRight w:val="0"/>
          <w:marTop w:val="0"/>
          <w:marBottom w:val="0"/>
          <w:divBdr>
            <w:top w:val="none" w:sz="0" w:space="0" w:color="auto"/>
            <w:left w:val="none" w:sz="0" w:space="0" w:color="auto"/>
            <w:bottom w:val="none" w:sz="0" w:space="0" w:color="auto"/>
            <w:right w:val="none" w:sz="0" w:space="0" w:color="auto"/>
          </w:divBdr>
        </w:div>
        <w:div w:id="1375621587">
          <w:marLeft w:val="0"/>
          <w:marRight w:val="0"/>
          <w:marTop w:val="0"/>
          <w:marBottom w:val="0"/>
          <w:divBdr>
            <w:top w:val="none" w:sz="0" w:space="0" w:color="auto"/>
            <w:left w:val="none" w:sz="0" w:space="0" w:color="auto"/>
            <w:bottom w:val="none" w:sz="0" w:space="0" w:color="auto"/>
            <w:right w:val="none" w:sz="0" w:space="0" w:color="auto"/>
          </w:divBdr>
        </w:div>
        <w:div w:id="152065963">
          <w:marLeft w:val="0"/>
          <w:marRight w:val="0"/>
          <w:marTop w:val="0"/>
          <w:marBottom w:val="0"/>
          <w:divBdr>
            <w:top w:val="none" w:sz="0" w:space="0" w:color="auto"/>
            <w:left w:val="none" w:sz="0" w:space="0" w:color="auto"/>
            <w:bottom w:val="none" w:sz="0" w:space="0" w:color="auto"/>
            <w:right w:val="none" w:sz="0" w:space="0" w:color="auto"/>
          </w:divBdr>
          <w:divsChild>
            <w:div w:id="968247478">
              <w:marLeft w:val="0"/>
              <w:marRight w:val="0"/>
              <w:marTop w:val="0"/>
              <w:marBottom w:val="150"/>
              <w:divBdr>
                <w:top w:val="none" w:sz="0" w:space="0" w:color="auto"/>
                <w:left w:val="none" w:sz="0" w:space="0" w:color="auto"/>
                <w:bottom w:val="none" w:sz="0" w:space="0" w:color="auto"/>
                <w:right w:val="none" w:sz="0" w:space="0" w:color="auto"/>
              </w:divBdr>
            </w:div>
          </w:divsChild>
        </w:div>
        <w:div w:id="1792354536">
          <w:marLeft w:val="0"/>
          <w:marRight w:val="0"/>
          <w:marTop w:val="0"/>
          <w:marBottom w:val="0"/>
          <w:divBdr>
            <w:top w:val="none" w:sz="0" w:space="0" w:color="auto"/>
            <w:left w:val="none" w:sz="0" w:space="0" w:color="auto"/>
            <w:bottom w:val="none" w:sz="0" w:space="0" w:color="auto"/>
            <w:right w:val="none" w:sz="0" w:space="0" w:color="auto"/>
          </w:divBdr>
        </w:div>
        <w:div w:id="1886405831">
          <w:marLeft w:val="0"/>
          <w:marRight w:val="0"/>
          <w:marTop w:val="0"/>
          <w:marBottom w:val="0"/>
          <w:divBdr>
            <w:top w:val="none" w:sz="0" w:space="0" w:color="auto"/>
            <w:left w:val="none" w:sz="0" w:space="0" w:color="auto"/>
            <w:bottom w:val="none" w:sz="0" w:space="0" w:color="auto"/>
            <w:right w:val="none" w:sz="0" w:space="0" w:color="auto"/>
          </w:divBdr>
        </w:div>
        <w:div w:id="2041346965">
          <w:marLeft w:val="0"/>
          <w:marRight w:val="0"/>
          <w:marTop w:val="0"/>
          <w:marBottom w:val="0"/>
          <w:divBdr>
            <w:top w:val="none" w:sz="0" w:space="0" w:color="auto"/>
            <w:left w:val="none" w:sz="0" w:space="0" w:color="auto"/>
            <w:bottom w:val="none" w:sz="0" w:space="0" w:color="auto"/>
            <w:right w:val="none" w:sz="0" w:space="0" w:color="auto"/>
          </w:divBdr>
          <w:divsChild>
            <w:div w:id="458957196">
              <w:marLeft w:val="0"/>
              <w:marRight w:val="0"/>
              <w:marTop w:val="0"/>
              <w:marBottom w:val="150"/>
              <w:divBdr>
                <w:top w:val="none" w:sz="0" w:space="0" w:color="auto"/>
                <w:left w:val="none" w:sz="0" w:space="0" w:color="auto"/>
                <w:bottom w:val="none" w:sz="0" w:space="0" w:color="auto"/>
                <w:right w:val="none" w:sz="0" w:space="0" w:color="auto"/>
              </w:divBdr>
            </w:div>
          </w:divsChild>
        </w:div>
        <w:div w:id="732702842">
          <w:marLeft w:val="0"/>
          <w:marRight w:val="0"/>
          <w:marTop w:val="0"/>
          <w:marBottom w:val="0"/>
          <w:divBdr>
            <w:top w:val="none" w:sz="0" w:space="0" w:color="auto"/>
            <w:left w:val="none" w:sz="0" w:space="0" w:color="auto"/>
            <w:bottom w:val="none" w:sz="0" w:space="0" w:color="auto"/>
            <w:right w:val="none" w:sz="0" w:space="0" w:color="auto"/>
          </w:divBdr>
        </w:div>
        <w:div w:id="1626538812">
          <w:marLeft w:val="0"/>
          <w:marRight w:val="0"/>
          <w:marTop w:val="0"/>
          <w:marBottom w:val="0"/>
          <w:divBdr>
            <w:top w:val="none" w:sz="0" w:space="0" w:color="auto"/>
            <w:left w:val="none" w:sz="0" w:space="0" w:color="auto"/>
            <w:bottom w:val="none" w:sz="0" w:space="0" w:color="auto"/>
            <w:right w:val="none" w:sz="0" w:space="0" w:color="auto"/>
          </w:divBdr>
        </w:div>
        <w:div w:id="704864176">
          <w:marLeft w:val="0"/>
          <w:marRight w:val="0"/>
          <w:marTop w:val="0"/>
          <w:marBottom w:val="0"/>
          <w:divBdr>
            <w:top w:val="none" w:sz="0" w:space="0" w:color="auto"/>
            <w:left w:val="none" w:sz="0" w:space="0" w:color="auto"/>
            <w:bottom w:val="none" w:sz="0" w:space="0" w:color="auto"/>
            <w:right w:val="none" w:sz="0" w:space="0" w:color="auto"/>
          </w:divBdr>
        </w:div>
        <w:div w:id="549154910">
          <w:marLeft w:val="0"/>
          <w:marRight w:val="0"/>
          <w:marTop w:val="0"/>
          <w:marBottom w:val="0"/>
          <w:divBdr>
            <w:top w:val="none" w:sz="0" w:space="0" w:color="auto"/>
            <w:left w:val="none" w:sz="0" w:space="0" w:color="auto"/>
            <w:bottom w:val="none" w:sz="0" w:space="0" w:color="auto"/>
            <w:right w:val="none" w:sz="0" w:space="0" w:color="auto"/>
          </w:divBdr>
          <w:divsChild>
            <w:div w:id="879315740">
              <w:marLeft w:val="0"/>
              <w:marRight w:val="0"/>
              <w:marTop w:val="0"/>
              <w:marBottom w:val="150"/>
              <w:divBdr>
                <w:top w:val="none" w:sz="0" w:space="0" w:color="auto"/>
                <w:left w:val="none" w:sz="0" w:space="0" w:color="auto"/>
                <w:bottom w:val="none" w:sz="0" w:space="0" w:color="auto"/>
                <w:right w:val="none" w:sz="0" w:space="0" w:color="auto"/>
              </w:divBdr>
            </w:div>
          </w:divsChild>
        </w:div>
        <w:div w:id="1553886675">
          <w:marLeft w:val="0"/>
          <w:marRight w:val="0"/>
          <w:marTop w:val="0"/>
          <w:marBottom w:val="0"/>
          <w:divBdr>
            <w:top w:val="none" w:sz="0" w:space="0" w:color="auto"/>
            <w:left w:val="none" w:sz="0" w:space="0" w:color="auto"/>
            <w:bottom w:val="none" w:sz="0" w:space="0" w:color="auto"/>
            <w:right w:val="none" w:sz="0" w:space="0" w:color="auto"/>
          </w:divBdr>
        </w:div>
        <w:div w:id="1548104942">
          <w:marLeft w:val="0"/>
          <w:marRight w:val="0"/>
          <w:marTop w:val="0"/>
          <w:marBottom w:val="0"/>
          <w:divBdr>
            <w:top w:val="none" w:sz="0" w:space="0" w:color="auto"/>
            <w:left w:val="none" w:sz="0" w:space="0" w:color="auto"/>
            <w:bottom w:val="none" w:sz="0" w:space="0" w:color="auto"/>
            <w:right w:val="none" w:sz="0" w:space="0" w:color="auto"/>
          </w:divBdr>
        </w:div>
        <w:div w:id="1390616317">
          <w:marLeft w:val="0"/>
          <w:marRight w:val="0"/>
          <w:marTop w:val="0"/>
          <w:marBottom w:val="0"/>
          <w:divBdr>
            <w:top w:val="none" w:sz="0" w:space="0" w:color="auto"/>
            <w:left w:val="none" w:sz="0" w:space="0" w:color="auto"/>
            <w:bottom w:val="none" w:sz="0" w:space="0" w:color="auto"/>
            <w:right w:val="none" w:sz="0" w:space="0" w:color="auto"/>
          </w:divBdr>
          <w:divsChild>
            <w:div w:id="1664040733">
              <w:marLeft w:val="0"/>
              <w:marRight w:val="0"/>
              <w:marTop w:val="0"/>
              <w:marBottom w:val="150"/>
              <w:divBdr>
                <w:top w:val="none" w:sz="0" w:space="0" w:color="auto"/>
                <w:left w:val="none" w:sz="0" w:space="0" w:color="auto"/>
                <w:bottom w:val="none" w:sz="0" w:space="0" w:color="auto"/>
                <w:right w:val="none" w:sz="0" w:space="0" w:color="auto"/>
              </w:divBdr>
            </w:div>
          </w:divsChild>
        </w:div>
        <w:div w:id="1697728808">
          <w:marLeft w:val="0"/>
          <w:marRight w:val="0"/>
          <w:marTop w:val="0"/>
          <w:marBottom w:val="0"/>
          <w:divBdr>
            <w:top w:val="none" w:sz="0" w:space="0" w:color="auto"/>
            <w:left w:val="none" w:sz="0" w:space="0" w:color="auto"/>
            <w:bottom w:val="none" w:sz="0" w:space="0" w:color="auto"/>
            <w:right w:val="none" w:sz="0" w:space="0" w:color="auto"/>
          </w:divBdr>
        </w:div>
        <w:div w:id="580338448">
          <w:marLeft w:val="0"/>
          <w:marRight w:val="0"/>
          <w:marTop w:val="0"/>
          <w:marBottom w:val="0"/>
          <w:divBdr>
            <w:top w:val="none" w:sz="0" w:space="0" w:color="auto"/>
            <w:left w:val="none" w:sz="0" w:space="0" w:color="auto"/>
            <w:bottom w:val="none" w:sz="0" w:space="0" w:color="auto"/>
            <w:right w:val="none" w:sz="0" w:space="0" w:color="auto"/>
          </w:divBdr>
        </w:div>
        <w:div w:id="1689675322">
          <w:marLeft w:val="0"/>
          <w:marRight w:val="0"/>
          <w:marTop w:val="0"/>
          <w:marBottom w:val="0"/>
          <w:divBdr>
            <w:top w:val="none" w:sz="0" w:space="0" w:color="auto"/>
            <w:left w:val="none" w:sz="0" w:space="0" w:color="auto"/>
            <w:bottom w:val="none" w:sz="0" w:space="0" w:color="auto"/>
            <w:right w:val="none" w:sz="0" w:space="0" w:color="auto"/>
          </w:divBdr>
        </w:div>
        <w:div w:id="2022006983">
          <w:marLeft w:val="0"/>
          <w:marRight w:val="0"/>
          <w:marTop w:val="0"/>
          <w:marBottom w:val="0"/>
          <w:divBdr>
            <w:top w:val="none" w:sz="0" w:space="0" w:color="auto"/>
            <w:left w:val="none" w:sz="0" w:space="0" w:color="auto"/>
            <w:bottom w:val="none" w:sz="0" w:space="0" w:color="auto"/>
            <w:right w:val="none" w:sz="0" w:space="0" w:color="auto"/>
          </w:divBdr>
          <w:divsChild>
            <w:div w:id="372120267">
              <w:marLeft w:val="0"/>
              <w:marRight w:val="0"/>
              <w:marTop w:val="0"/>
              <w:marBottom w:val="150"/>
              <w:divBdr>
                <w:top w:val="none" w:sz="0" w:space="0" w:color="auto"/>
                <w:left w:val="none" w:sz="0" w:space="0" w:color="auto"/>
                <w:bottom w:val="none" w:sz="0" w:space="0" w:color="auto"/>
                <w:right w:val="none" w:sz="0" w:space="0" w:color="auto"/>
              </w:divBdr>
            </w:div>
          </w:divsChild>
        </w:div>
        <w:div w:id="1333409136">
          <w:marLeft w:val="0"/>
          <w:marRight w:val="0"/>
          <w:marTop w:val="0"/>
          <w:marBottom w:val="0"/>
          <w:divBdr>
            <w:top w:val="none" w:sz="0" w:space="0" w:color="auto"/>
            <w:left w:val="none" w:sz="0" w:space="0" w:color="auto"/>
            <w:bottom w:val="none" w:sz="0" w:space="0" w:color="auto"/>
            <w:right w:val="none" w:sz="0" w:space="0" w:color="auto"/>
          </w:divBdr>
        </w:div>
        <w:div w:id="823358574">
          <w:marLeft w:val="0"/>
          <w:marRight w:val="0"/>
          <w:marTop w:val="0"/>
          <w:marBottom w:val="0"/>
          <w:divBdr>
            <w:top w:val="none" w:sz="0" w:space="0" w:color="auto"/>
            <w:left w:val="none" w:sz="0" w:space="0" w:color="auto"/>
            <w:bottom w:val="none" w:sz="0" w:space="0" w:color="auto"/>
            <w:right w:val="none" w:sz="0" w:space="0" w:color="auto"/>
          </w:divBdr>
        </w:div>
        <w:div w:id="1539389110">
          <w:marLeft w:val="0"/>
          <w:marRight w:val="0"/>
          <w:marTop w:val="0"/>
          <w:marBottom w:val="0"/>
          <w:divBdr>
            <w:top w:val="none" w:sz="0" w:space="0" w:color="auto"/>
            <w:left w:val="none" w:sz="0" w:space="0" w:color="auto"/>
            <w:bottom w:val="none" w:sz="0" w:space="0" w:color="auto"/>
            <w:right w:val="none" w:sz="0" w:space="0" w:color="auto"/>
          </w:divBdr>
        </w:div>
        <w:div w:id="288362071">
          <w:marLeft w:val="0"/>
          <w:marRight w:val="0"/>
          <w:marTop w:val="0"/>
          <w:marBottom w:val="0"/>
          <w:divBdr>
            <w:top w:val="none" w:sz="0" w:space="0" w:color="auto"/>
            <w:left w:val="none" w:sz="0" w:space="0" w:color="auto"/>
            <w:bottom w:val="none" w:sz="0" w:space="0" w:color="auto"/>
            <w:right w:val="none" w:sz="0" w:space="0" w:color="auto"/>
          </w:divBdr>
          <w:divsChild>
            <w:div w:id="924606961">
              <w:marLeft w:val="0"/>
              <w:marRight w:val="0"/>
              <w:marTop w:val="0"/>
              <w:marBottom w:val="150"/>
              <w:divBdr>
                <w:top w:val="none" w:sz="0" w:space="0" w:color="auto"/>
                <w:left w:val="none" w:sz="0" w:space="0" w:color="auto"/>
                <w:bottom w:val="none" w:sz="0" w:space="0" w:color="auto"/>
                <w:right w:val="none" w:sz="0" w:space="0" w:color="auto"/>
              </w:divBdr>
            </w:div>
          </w:divsChild>
        </w:div>
        <w:div w:id="949168434">
          <w:marLeft w:val="0"/>
          <w:marRight w:val="0"/>
          <w:marTop w:val="0"/>
          <w:marBottom w:val="0"/>
          <w:divBdr>
            <w:top w:val="none" w:sz="0" w:space="0" w:color="auto"/>
            <w:left w:val="none" w:sz="0" w:space="0" w:color="auto"/>
            <w:bottom w:val="none" w:sz="0" w:space="0" w:color="auto"/>
            <w:right w:val="none" w:sz="0" w:space="0" w:color="auto"/>
          </w:divBdr>
        </w:div>
        <w:div w:id="1773470298">
          <w:marLeft w:val="0"/>
          <w:marRight w:val="0"/>
          <w:marTop w:val="0"/>
          <w:marBottom w:val="0"/>
          <w:divBdr>
            <w:top w:val="none" w:sz="0" w:space="0" w:color="auto"/>
            <w:left w:val="none" w:sz="0" w:space="0" w:color="auto"/>
            <w:bottom w:val="none" w:sz="0" w:space="0" w:color="auto"/>
            <w:right w:val="none" w:sz="0" w:space="0" w:color="auto"/>
          </w:divBdr>
        </w:div>
        <w:div w:id="188881439">
          <w:marLeft w:val="0"/>
          <w:marRight w:val="0"/>
          <w:marTop w:val="0"/>
          <w:marBottom w:val="0"/>
          <w:divBdr>
            <w:top w:val="none" w:sz="0" w:space="0" w:color="auto"/>
            <w:left w:val="none" w:sz="0" w:space="0" w:color="auto"/>
            <w:bottom w:val="none" w:sz="0" w:space="0" w:color="auto"/>
            <w:right w:val="none" w:sz="0" w:space="0" w:color="auto"/>
          </w:divBdr>
          <w:divsChild>
            <w:div w:id="990909615">
              <w:marLeft w:val="0"/>
              <w:marRight w:val="0"/>
              <w:marTop w:val="0"/>
              <w:marBottom w:val="150"/>
              <w:divBdr>
                <w:top w:val="none" w:sz="0" w:space="0" w:color="auto"/>
                <w:left w:val="none" w:sz="0" w:space="0" w:color="auto"/>
                <w:bottom w:val="none" w:sz="0" w:space="0" w:color="auto"/>
                <w:right w:val="none" w:sz="0" w:space="0" w:color="auto"/>
              </w:divBdr>
            </w:div>
          </w:divsChild>
        </w:div>
        <w:div w:id="895506069">
          <w:marLeft w:val="0"/>
          <w:marRight w:val="0"/>
          <w:marTop w:val="0"/>
          <w:marBottom w:val="0"/>
          <w:divBdr>
            <w:top w:val="none" w:sz="0" w:space="0" w:color="auto"/>
            <w:left w:val="none" w:sz="0" w:space="0" w:color="auto"/>
            <w:bottom w:val="none" w:sz="0" w:space="0" w:color="auto"/>
            <w:right w:val="none" w:sz="0" w:space="0" w:color="auto"/>
          </w:divBdr>
        </w:div>
        <w:div w:id="1075325150">
          <w:marLeft w:val="0"/>
          <w:marRight w:val="0"/>
          <w:marTop w:val="0"/>
          <w:marBottom w:val="0"/>
          <w:divBdr>
            <w:top w:val="none" w:sz="0" w:space="0" w:color="auto"/>
            <w:left w:val="none" w:sz="0" w:space="0" w:color="auto"/>
            <w:bottom w:val="none" w:sz="0" w:space="0" w:color="auto"/>
            <w:right w:val="none" w:sz="0" w:space="0" w:color="auto"/>
          </w:divBdr>
        </w:div>
        <w:div w:id="1630090411">
          <w:marLeft w:val="0"/>
          <w:marRight w:val="0"/>
          <w:marTop w:val="0"/>
          <w:marBottom w:val="0"/>
          <w:divBdr>
            <w:top w:val="none" w:sz="0" w:space="0" w:color="auto"/>
            <w:left w:val="none" w:sz="0" w:space="0" w:color="auto"/>
            <w:bottom w:val="none" w:sz="0" w:space="0" w:color="auto"/>
            <w:right w:val="none" w:sz="0" w:space="0" w:color="auto"/>
          </w:divBdr>
        </w:div>
        <w:div w:id="751658356">
          <w:marLeft w:val="0"/>
          <w:marRight w:val="0"/>
          <w:marTop w:val="0"/>
          <w:marBottom w:val="0"/>
          <w:divBdr>
            <w:top w:val="none" w:sz="0" w:space="0" w:color="auto"/>
            <w:left w:val="none" w:sz="0" w:space="0" w:color="auto"/>
            <w:bottom w:val="none" w:sz="0" w:space="0" w:color="auto"/>
            <w:right w:val="none" w:sz="0" w:space="0" w:color="auto"/>
          </w:divBdr>
          <w:divsChild>
            <w:div w:id="868106159">
              <w:marLeft w:val="0"/>
              <w:marRight w:val="0"/>
              <w:marTop w:val="0"/>
              <w:marBottom w:val="150"/>
              <w:divBdr>
                <w:top w:val="none" w:sz="0" w:space="0" w:color="auto"/>
                <w:left w:val="none" w:sz="0" w:space="0" w:color="auto"/>
                <w:bottom w:val="none" w:sz="0" w:space="0" w:color="auto"/>
                <w:right w:val="none" w:sz="0" w:space="0" w:color="auto"/>
              </w:divBdr>
            </w:div>
          </w:divsChild>
        </w:div>
        <w:div w:id="1086539100">
          <w:marLeft w:val="0"/>
          <w:marRight w:val="0"/>
          <w:marTop w:val="0"/>
          <w:marBottom w:val="0"/>
          <w:divBdr>
            <w:top w:val="none" w:sz="0" w:space="0" w:color="auto"/>
            <w:left w:val="none" w:sz="0" w:space="0" w:color="auto"/>
            <w:bottom w:val="none" w:sz="0" w:space="0" w:color="auto"/>
            <w:right w:val="none" w:sz="0" w:space="0" w:color="auto"/>
          </w:divBdr>
        </w:div>
        <w:div w:id="1893887682">
          <w:marLeft w:val="0"/>
          <w:marRight w:val="0"/>
          <w:marTop w:val="0"/>
          <w:marBottom w:val="0"/>
          <w:divBdr>
            <w:top w:val="none" w:sz="0" w:space="0" w:color="auto"/>
            <w:left w:val="none" w:sz="0" w:space="0" w:color="auto"/>
            <w:bottom w:val="none" w:sz="0" w:space="0" w:color="auto"/>
            <w:right w:val="none" w:sz="0" w:space="0" w:color="auto"/>
          </w:divBdr>
        </w:div>
        <w:div w:id="197739505">
          <w:marLeft w:val="0"/>
          <w:marRight w:val="0"/>
          <w:marTop w:val="0"/>
          <w:marBottom w:val="0"/>
          <w:divBdr>
            <w:top w:val="none" w:sz="0" w:space="0" w:color="auto"/>
            <w:left w:val="none" w:sz="0" w:space="0" w:color="auto"/>
            <w:bottom w:val="none" w:sz="0" w:space="0" w:color="auto"/>
            <w:right w:val="none" w:sz="0" w:space="0" w:color="auto"/>
          </w:divBdr>
          <w:divsChild>
            <w:div w:id="1521626385">
              <w:marLeft w:val="0"/>
              <w:marRight w:val="0"/>
              <w:marTop w:val="0"/>
              <w:marBottom w:val="150"/>
              <w:divBdr>
                <w:top w:val="none" w:sz="0" w:space="0" w:color="auto"/>
                <w:left w:val="none" w:sz="0" w:space="0" w:color="auto"/>
                <w:bottom w:val="none" w:sz="0" w:space="0" w:color="auto"/>
                <w:right w:val="none" w:sz="0" w:space="0" w:color="auto"/>
              </w:divBdr>
            </w:div>
          </w:divsChild>
        </w:div>
        <w:div w:id="360594346">
          <w:marLeft w:val="0"/>
          <w:marRight w:val="0"/>
          <w:marTop w:val="0"/>
          <w:marBottom w:val="0"/>
          <w:divBdr>
            <w:top w:val="none" w:sz="0" w:space="0" w:color="auto"/>
            <w:left w:val="none" w:sz="0" w:space="0" w:color="auto"/>
            <w:bottom w:val="none" w:sz="0" w:space="0" w:color="auto"/>
            <w:right w:val="none" w:sz="0" w:space="0" w:color="auto"/>
          </w:divBdr>
        </w:div>
        <w:div w:id="1869873438">
          <w:marLeft w:val="0"/>
          <w:marRight w:val="0"/>
          <w:marTop w:val="0"/>
          <w:marBottom w:val="0"/>
          <w:divBdr>
            <w:top w:val="none" w:sz="0" w:space="0" w:color="auto"/>
            <w:left w:val="none" w:sz="0" w:space="0" w:color="auto"/>
            <w:bottom w:val="none" w:sz="0" w:space="0" w:color="auto"/>
            <w:right w:val="none" w:sz="0" w:space="0" w:color="auto"/>
          </w:divBdr>
        </w:div>
        <w:div w:id="1560091084">
          <w:marLeft w:val="0"/>
          <w:marRight w:val="0"/>
          <w:marTop w:val="0"/>
          <w:marBottom w:val="0"/>
          <w:divBdr>
            <w:top w:val="none" w:sz="0" w:space="0" w:color="auto"/>
            <w:left w:val="none" w:sz="0" w:space="0" w:color="auto"/>
            <w:bottom w:val="none" w:sz="0" w:space="0" w:color="auto"/>
            <w:right w:val="none" w:sz="0" w:space="0" w:color="auto"/>
          </w:divBdr>
        </w:div>
        <w:div w:id="323898863">
          <w:marLeft w:val="0"/>
          <w:marRight w:val="0"/>
          <w:marTop w:val="0"/>
          <w:marBottom w:val="0"/>
          <w:divBdr>
            <w:top w:val="none" w:sz="0" w:space="0" w:color="auto"/>
            <w:left w:val="none" w:sz="0" w:space="0" w:color="auto"/>
            <w:bottom w:val="none" w:sz="0" w:space="0" w:color="auto"/>
            <w:right w:val="none" w:sz="0" w:space="0" w:color="auto"/>
          </w:divBdr>
          <w:divsChild>
            <w:div w:id="174534930">
              <w:marLeft w:val="0"/>
              <w:marRight w:val="0"/>
              <w:marTop w:val="0"/>
              <w:marBottom w:val="150"/>
              <w:divBdr>
                <w:top w:val="none" w:sz="0" w:space="0" w:color="auto"/>
                <w:left w:val="none" w:sz="0" w:space="0" w:color="auto"/>
                <w:bottom w:val="none" w:sz="0" w:space="0" w:color="auto"/>
                <w:right w:val="none" w:sz="0" w:space="0" w:color="auto"/>
              </w:divBdr>
            </w:div>
          </w:divsChild>
        </w:div>
        <w:div w:id="1679312940">
          <w:marLeft w:val="0"/>
          <w:marRight w:val="0"/>
          <w:marTop w:val="0"/>
          <w:marBottom w:val="0"/>
          <w:divBdr>
            <w:top w:val="none" w:sz="0" w:space="0" w:color="auto"/>
            <w:left w:val="none" w:sz="0" w:space="0" w:color="auto"/>
            <w:bottom w:val="none" w:sz="0" w:space="0" w:color="auto"/>
            <w:right w:val="none" w:sz="0" w:space="0" w:color="auto"/>
          </w:divBdr>
        </w:div>
        <w:div w:id="1713532083">
          <w:marLeft w:val="0"/>
          <w:marRight w:val="0"/>
          <w:marTop w:val="0"/>
          <w:marBottom w:val="0"/>
          <w:divBdr>
            <w:top w:val="none" w:sz="0" w:space="0" w:color="auto"/>
            <w:left w:val="none" w:sz="0" w:space="0" w:color="auto"/>
            <w:bottom w:val="none" w:sz="0" w:space="0" w:color="auto"/>
            <w:right w:val="none" w:sz="0" w:space="0" w:color="auto"/>
          </w:divBdr>
        </w:div>
        <w:div w:id="667559141">
          <w:marLeft w:val="0"/>
          <w:marRight w:val="0"/>
          <w:marTop w:val="0"/>
          <w:marBottom w:val="0"/>
          <w:divBdr>
            <w:top w:val="none" w:sz="0" w:space="0" w:color="auto"/>
            <w:left w:val="none" w:sz="0" w:space="0" w:color="auto"/>
            <w:bottom w:val="none" w:sz="0" w:space="0" w:color="auto"/>
            <w:right w:val="none" w:sz="0" w:space="0" w:color="auto"/>
          </w:divBdr>
          <w:divsChild>
            <w:div w:id="1260484978">
              <w:marLeft w:val="0"/>
              <w:marRight w:val="0"/>
              <w:marTop w:val="0"/>
              <w:marBottom w:val="150"/>
              <w:divBdr>
                <w:top w:val="none" w:sz="0" w:space="0" w:color="auto"/>
                <w:left w:val="none" w:sz="0" w:space="0" w:color="auto"/>
                <w:bottom w:val="none" w:sz="0" w:space="0" w:color="auto"/>
                <w:right w:val="none" w:sz="0" w:space="0" w:color="auto"/>
              </w:divBdr>
            </w:div>
          </w:divsChild>
        </w:div>
        <w:div w:id="1990866477">
          <w:marLeft w:val="0"/>
          <w:marRight w:val="0"/>
          <w:marTop w:val="0"/>
          <w:marBottom w:val="0"/>
          <w:divBdr>
            <w:top w:val="none" w:sz="0" w:space="0" w:color="auto"/>
            <w:left w:val="none" w:sz="0" w:space="0" w:color="auto"/>
            <w:bottom w:val="none" w:sz="0" w:space="0" w:color="auto"/>
            <w:right w:val="none" w:sz="0" w:space="0" w:color="auto"/>
          </w:divBdr>
        </w:div>
        <w:div w:id="2065832256">
          <w:marLeft w:val="0"/>
          <w:marRight w:val="0"/>
          <w:marTop w:val="0"/>
          <w:marBottom w:val="0"/>
          <w:divBdr>
            <w:top w:val="none" w:sz="0" w:space="0" w:color="auto"/>
            <w:left w:val="none" w:sz="0" w:space="0" w:color="auto"/>
            <w:bottom w:val="none" w:sz="0" w:space="0" w:color="auto"/>
            <w:right w:val="none" w:sz="0" w:space="0" w:color="auto"/>
          </w:divBdr>
        </w:div>
        <w:div w:id="1256479919">
          <w:marLeft w:val="0"/>
          <w:marRight w:val="0"/>
          <w:marTop w:val="0"/>
          <w:marBottom w:val="0"/>
          <w:divBdr>
            <w:top w:val="none" w:sz="0" w:space="0" w:color="auto"/>
            <w:left w:val="none" w:sz="0" w:space="0" w:color="auto"/>
            <w:bottom w:val="none" w:sz="0" w:space="0" w:color="auto"/>
            <w:right w:val="none" w:sz="0" w:space="0" w:color="auto"/>
          </w:divBdr>
        </w:div>
        <w:div w:id="2129011895">
          <w:marLeft w:val="0"/>
          <w:marRight w:val="0"/>
          <w:marTop w:val="0"/>
          <w:marBottom w:val="0"/>
          <w:divBdr>
            <w:top w:val="none" w:sz="0" w:space="0" w:color="auto"/>
            <w:left w:val="none" w:sz="0" w:space="0" w:color="auto"/>
            <w:bottom w:val="none" w:sz="0" w:space="0" w:color="auto"/>
            <w:right w:val="none" w:sz="0" w:space="0" w:color="auto"/>
          </w:divBdr>
          <w:divsChild>
            <w:div w:id="738404161">
              <w:marLeft w:val="0"/>
              <w:marRight w:val="0"/>
              <w:marTop w:val="0"/>
              <w:marBottom w:val="150"/>
              <w:divBdr>
                <w:top w:val="none" w:sz="0" w:space="0" w:color="auto"/>
                <w:left w:val="none" w:sz="0" w:space="0" w:color="auto"/>
                <w:bottom w:val="none" w:sz="0" w:space="0" w:color="auto"/>
                <w:right w:val="none" w:sz="0" w:space="0" w:color="auto"/>
              </w:divBdr>
            </w:div>
          </w:divsChild>
        </w:div>
        <w:div w:id="158085437">
          <w:marLeft w:val="0"/>
          <w:marRight w:val="0"/>
          <w:marTop w:val="0"/>
          <w:marBottom w:val="0"/>
          <w:divBdr>
            <w:top w:val="none" w:sz="0" w:space="0" w:color="auto"/>
            <w:left w:val="none" w:sz="0" w:space="0" w:color="auto"/>
            <w:bottom w:val="none" w:sz="0" w:space="0" w:color="auto"/>
            <w:right w:val="none" w:sz="0" w:space="0" w:color="auto"/>
          </w:divBdr>
        </w:div>
        <w:div w:id="236718987">
          <w:marLeft w:val="0"/>
          <w:marRight w:val="0"/>
          <w:marTop w:val="0"/>
          <w:marBottom w:val="0"/>
          <w:divBdr>
            <w:top w:val="none" w:sz="0" w:space="0" w:color="auto"/>
            <w:left w:val="none" w:sz="0" w:space="0" w:color="auto"/>
            <w:bottom w:val="none" w:sz="0" w:space="0" w:color="auto"/>
            <w:right w:val="none" w:sz="0" w:space="0" w:color="auto"/>
          </w:divBdr>
        </w:div>
        <w:div w:id="1112364604">
          <w:marLeft w:val="0"/>
          <w:marRight w:val="0"/>
          <w:marTop w:val="0"/>
          <w:marBottom w:val="0"/>
          <w:divBdr>
            <w:top w:val="none" w:sz="0" w:space="0" w:color="auto"/>
            <w:left w:val="none" w:sz="0" w:space="0" w:color="auto"/>
            <w:bottom w:val="none" w:sz="0" w:space="0" w:color="auto"/>
            <w:right w:val="none" w:sz="0" w:space="0" w:color="auto"/>
          </w:divBdr>
          <w:divsChild>
            <w:div w:id="424348661">
              <w:marLeft w:val="0"/>
              <w:marRight w:val="0"/>
              <w:marTop w:val="0"/>
              <w:marBottom w:val="150"/>
              <w:divBdr>
                <w:top w:val="none" w:sz="0" w:space="0" w:color="auto"/>
                <w:left w:val="none" w:sz="0" w:space="0" w:color="auto"/>
                <w:bottom w:val="none" w:sz="0" w:space="0" w:color="auto"/>
                <w:right w:val="none" w:sz="0" w:space="0" w:color="auto"/>
              </w:divBdr>
            </w:div>
          </w:divsChild>
        </w:div>
        <w:div w:id="1674644659">
          <w:marLeft w:val="0"/>
          <w:marRight w:val="0"/>
          <w:marTop w:val="0"/>
          <w:marBottom w:val="0"/>
          <w:divBdr>
            <w:top w:val="none" w:sz="0" w:space="0" w:color="auto"/>
            <w:left w:val="none" w:sz="0" w:space="0" w:color="auto"/>
            <w:bottom w:val="none" w:sz="0" w:space="0" w:color="auto"/>
            <w:right w:val="none" w:sz="0" w:space="0" w:color="auto"/>
          </w:divBdr>
        </w:div>
        <w:div w:id="825323285">
          <w:marLeft w:val="0"/>
          <w:marRight w:val="0"/>
          <w:marTop w:val="0"/>
          <w:marBottom w:val="0"/>
          <w:divBdr>
            <w:top w:val="none" w:sz="0" w:space="0" w:color="auto"/>
            <w:left w:val="none" w:sz="0" w:space="0" w:color="auto"/>
            <w:bottom w:val="none" w:sz="0" w:space="0" w:color="auto"/>
            <w:right w:val="none" w:sz="0" w:space="0" w:color="auto"/>
          </w:divBdr>
        </w:div>
        <w:div w:id="606274889">
          <w:marLeft w:val="0"/>
          <w:marRight w:val="0"/>
          <w:marTop w:val="0"/>
          <w:marBottom w:val="0"/>
          <w:divBdr>
            <w:top w:val="none" w:sz="0" w:space="0" w:color="auto"/>
            <w:left w:val="none" w:sz="0" w:space="0" w:color="auto"/>
            <w:bottom w:val="none" w:sz="0" w:space="0" w:color="auto"/>
            <w:right w:val="none" w:sz="0" w:space="0" w:color="auto"/>
          </w:divBdr>
        </w:div>
        <w:div w:id="959066364">
          <w:marLeft w:val="0"/>
          <w:marRight w:val="0"/>
          <w:marTop w:val="0"/>
          <w:marBottom w:val="0"/>
          <w:divBdr>
            <w:top w:val="none" w:sz="0" w:space="0" w:color="auto"/>
            <w:left w:val="none" w:sz="0" w:space="0" w:color="auto"/>
            <w:bottom w:val="none" w:sz="0" w:space="0" w:color="auto"/>
            <w:right w:val="none" w:sz="0" w:space="0" w:color="auto"/>
          </w:divBdr>
          <w:divsChild>
            <w:div w:id="1135832517">
              <w:marLeft w:val="0"/>
              <w:marRight w:val="0"/>
              <w:marTop w:val="0"/>
              <w:marBottom w:val="150"/>
              <w:divBdr>
                <w:top w:val="none" w:sz="0" w:space="0" w:color="auto"/>
                <w:left w:val="none" w:sz="0" w:space="0" w:color="auto"/>
                <w:bottom w:val="none" w:sz="0" w:space="0" w:color="auto"/>
                <w:right w:val="none" w:sz="0" w:space="0" w:color="auto"/>
              </w:divBdr>
            </w:div>
          </w:divsChild>
        </w:div>
        <w:div w:id="1063408636">
          <w:marLeft w:val="0"/>
          <w:marRight w:val="0"/>
          <w:marTop w:val="0"/>
          <w:marBottom w:val="0"/>
          <w:divBdr>
            <w:top w:val="none" w:sz="0" w:space="0" w:color="auto"/>
            <w:left w:val="none" w:sz="0" w:space="0" w:color="auto"/>
            <w:bottom w:val="none" w:sz="0" w:space="0" w:color="auto"/>
            <w:right w:val="none" w:sz="0" w:space="0" w:color="auto"/>
          </w:divBdr>
        </w:div>
        <w:div w:id="425345320">
          <w:marLeft w:val="0"/>
          <w:marRight w:val="0"/>
          <w:marTop w:val="0"/>
          <w:marBottom w:val="0"/>
          <w:divBdr>
            <w:top w:val="none" w:sz="0" w:space="0" w:color="auto"/>
            <w:left w:val="none" w:sz="0" w:space="0" w:color="auto"/>
            <w:bottom w:val="none" w:sz="0" w:space="0" w:color="auto"/>
            <w:right w:val="none" w:sz="0" w:space="0" w:color="auto"/>
          </w:divBdr>
        </w:div>
        <w:div w:id="124007482">
          <w:marLeft w:val="0"/>
          <w:marRight w:val="0"/>
          <w:marTop w:val="0"/>
          <w:marBottom w:val="0"/>
          <w:divBdr>
            <w:top w:val="none" w:sz="0" w:space="0" w:color="auto"/>
            <w:left w:val="none" w:sz="0" w:space="0" w:color="auto"/>
            <w:bottom w:val="none" w:sz="0" w:space="0" w:color="auto"/>
            <w:right w:val="none" w:sz="0" w:space="0" w:color="auto"/>
          </w:divBdr>
          <w:divsChild>
            <w:div w:id="29381161">
              <w:marLeft w:val="0"/>
              <w:marRight w:val="0"/>
              <w:marTop w:val="0"/>
              <w:marBottom w:val="150"/>
              <w:divBdr>
                <w:top w:val="none" w:sz="0" w:space="0" w:color="auto"/>
                <w:left w:val="none" w:sz="0" w:space="0" w:color="auto"/>
                <w:bottom w:val="none" w:sz="0" w:space="0" w:color="auto"/>
                <w:right w:val="none" w:sz="0" w:space="0" w:color="auto"/>
              </w:divBdr>
            </w:div>
          </w:divsChild>
        </w:div>
        <w:div w:id="453865344">
          <w:marLeft w:val="0"/>
          <w:marRight w:val="0"/>
          <w:marTop w:val="0"/>
          <w:marBottom w:val="0"/>
          <w:divBdr>
            <w:top w:val="none" w:sz="0" w:space="0" w:color="auto"/>
            <w:left w:val="none" w:sz="0" w:space="0" w:color="auto"/>
            <w:bottom w:val="none" w:sz="0" w:space="0" w:color="auto"/>
            <w:right w:val="none" w:sz="0" w:space="0" w:color="auto"/>
          </w:divBdr>
        </w:div>
        <w:div w:id="745423379">
          <w:marLeft w:val="0"/>
          <w:marRight w:val="0"/>
          <w:marTop w:val="0"/>
          <w:marBottom w:val="0"/>
          <w:divBdr>
            <w:top w:val="none" w:sz="0" w:space="0" w:color="auto"/>
            <w:left w:val="none" w:sz="0" w:space="0" w:color="auto"/>
            <w:bottom w:val="none" w:sz="0" w:space="0" w:color="auto"/>
            <w:right w:val="none" w:sz="0" w:space="0" w:color="auto"/>
          </w:divBdr>
        </w:div>
        <w:div w:id="1651321566">
          <w:marLeft w:val="0"/>
          <w:marRight w:val="0"/>
          <w:marTop w:val="0"/>
          <w:marBottom w:val="0"/>
          <w:divBdr>
            <w:top w:val="none" w:sz="0" w:space="0" w:color="auto"/>
            <w:left w:val="none" w:sz="0" w:space="0" w:color="auto"/>
            <w:bottom w:val="none" w:sz="0" w:space="0" w:color="auto"/>
            <w:right w:val="none" w:sz="0" w:space="0" w:color="auto"/>
          </w:divBdr>
        </w:div>
        <w:div w:id="632488476">
          <w:marLeft w:val="0"/>
          <w:marRight w:val="0"/>
          <w:marTop w:val="0"/>
          <w:marBottom w:val="0"/>
          <w:divBdr>
            <w:top w:val="none" w:sz="0" w:space="0" w:color="auto"/>
            <w:left w:val="none" w:sz="0" w:space="0" w:color="auto"/>
            <w:bottom w:val="none" w:sz="0" w:space="0" w:color="auto"/>
            <w:right w:val="none" w:sz="0" w:space="0" w:color="auto"/>
          </w:divBdr>
          <w:divsChild>
            <w:div w:id="1550914752">
              <w:marLeft w:val="0"/>
              <w:marRight w:val="0"/>
              <w:marTop w:val="0"/>
              <w:marBottom w:val="150"/>
              <w:divBdr>
                <w:top w:val="none" w:sz="0" w:space="0" w:color="auto"/>
                <w:left w:val="none" w:sz="0" w:space="0" w:color="auto"/>
                <w:bottom w:val="none" w:sz="0" w:space="0" w:color="auto"/>
                <w:right w:val="none" w:sz="0" w:space="0" w:color="auto"/>
              </w:divBdr>
            </w:div>
          </w:divsChild>
        </w:div>
        <w:div w:id="1742754502">
          <w:marLeft w:val="0"/>
          <w:marRight w:val="0"/>
          <w:marTop w:val="0"/>
          <w:marBottom w:val="0"/>
          <w:divBdr>
            <w:top w:val="none" w:sz="0" w:space="0" w:color="auto"/>
            <w:left w:val="none" w:sz="0" w:space="0" w:color="auto"/>
            <w:bottom w:val="none" w:sz="0" w:space="0" w:color="auto"/>
            <w:right w:val="none" w:sz="0" w:space="0" w:color="auto"/>
          </w:divBdr>
        </w:div>
        <w:div w:id="239950030">
          <w:marLeft w:val="0"/>
          <w:marRight w:val="0"/>
          <w:marTop w:val="0"/>
          <w:marBottom w:val="0"/>
          <w:divBdr>
            <w:top w:val="none" w:sz="0" w:space="0" w:color="auto"/>
            <w:left w:val="none" w:sz="0" w:space="0" w:color="auto"/>
            <w:bottom w:val="none" w:sz="0" w:space="0" w:color="auto"/>
            <w:right w:val="none" w:sz="0" w:space="0" w:color="auto"/>
          </w:divBdr>
        </w:div>
        <w:div w:id="1027023305">
          <w:marLeft w:val="0"/>
          <w:marRight w:val="0"/>
          <w:marTop w:val="0"/>
          <w:marBottom w:val="0"/>
          <w:divBdr>
            <w:top w:val="none" w:sz="0" w:space="0" w:color="auto"/>
            <w:left w:val="none" w:sz="0" w:space="0" w:color="auto"/>
            <w:bottom w:val="none" w:sz="0" w:space="0" w:color="auto"/>
            <w:right w:val="none" w:sz="0" w:space="0" w:color="auto"/>
          </w:divBdr>
          <w:divsChild>
            <w:div w:id="1831556994">
              <w:marLeft w:val="0"/>
              <w:marRight w:val="0"/>
              <w:marTop w:val="0"/>
              <w:marBottom w:val="150"/>
              <w:divBdr>
                <w:top w:val="none" w:sz="0" w:space="0" w:color="auto"/>
                <w:left w:val="none" w:sz="0" w:space="0" w:color="auto"/>
                <w:bottom w:val="none" w:sz="0" w:space="0" w:color="auto"/>
                <w:right w:val="none" w:sz="0" w:space="0" w:color="auto"/>
              </w:divBdr>
            </w:div>
          </w:divsChild>
        </w:div>
        <w:div w:id="951283277">
          <w:marLeft w:val="0"/>
          <w:marRight w:val="0"/>
          <w:marTop w:val="0"/>
          <w:marBottom w:val="0"/>
          <w:divBdr>
            <w:top w:val="none" w:sz="0" w:space="0" w:color="auto"/>
            <w:left w:val="none" w:sz="0" w:space="0" w:color="auto"/>
            <w:bottom w:val="none" w:sz="0" w:space="0" w:color="auto"/>
            <w:right w:val="none" w:sz="0" w:space="0" w:color="auto"/>
          </w:divBdr>
        </w:div>
        <w:div w:id="654912936">
          <w:marLeft w:val="0"/>
          <w:marRight w:val="0"/>
          <w:marTop w:val="0"/>
          <w:marBottom w:val="0"/>
          <w:divBdr>
            <w:top w:val="none" w:sz="0" w:space="0" w:color="auto"/>
            <w:left w:val="none" w:sz="0" w:space="0" w:color="auto"/>
            <w:bottom w:val="none" w:sz="0" w:space="0" w:color="auto"/>
            <w:right w:val="none" w:sz="0" w:space="0" w:color="auto"/>
          </w:divBdr>
        </w:div>
        <w:div w:id="254245386">
          <w:marLeft w:val="0"/>
          <w:marRight w:val="0"/>
          <w:marTop w:val="0"/>
          <w:marBottom w:val="0"/>
          <w:divBdr>
            <w:top w:val="none" w:sz="0" w:space="0" w:color="auto"/>
            <w:left w:val="none" w:sz="0" w:space="0" w:color="auto"/>
            <w:bottom w:val="none" w:sz="0" w:space="0" w:color="auto"/>
            <w:right w:val="none" w:sz="0" w:space="0" w:color="auto"/>
          </w:divBdr>
        </w:div>
        <w:div w:id="172688240">
          <w:marLeft w:val="0"/>
          <w:marRight w:val="0"/>
          <w:marTop w:val="0"/>
          <w:marBottom w:val="0"/>
          <w:divBdr>
            <w:top w:val="none" w:sz="0" w:space="0" w:color="auto"/>
            <w:left w:val="none" w:sz="0" w:space="0" w:color="auto"/>
            <w:bottom w:val="none" w:sz="0" w:space="0" w:color="auto"/>
            <w:right w:val="none" w:sz="0" w:space="0" w:color="auto"/>
          </w:divBdr>
          <w:divsChild>
            <w:div w:id="206382870">
              <w:marLeft w:val="0"/>
              <w:marRight w:val="0"/>
              <w:marTop w:val="0"/>
              <w:marBottom w:val="150"/>
              <w:divBdr>
                <w:top w:val="none" w:sz="0" w:space="0" w:color="auto"/>
                <w:left w:val="none" w:sz="0" w:space="0" w:color="auto"/>
                <w:bottom w:val="none" w:sz="0" w:space="0" w:color="auto"/>
                <w:right w:val="none" w:sz="0" w:space="0" w:color="auto"/>
              </w:divBdr>
            </w:div>
          </w:divsChild>
        </w:div>
        <w:div w:id="1464737802">
          <w:marLeft w:val="0"/>
          <w:marRight w:val="0"/>
          <w:marTop w:val="0"/>
          <w:marBottom w:val="0"/>
          <w:divBdr>
            <w:top w:val="none" w:sz="0" w:space="0" w:color="auto"/>
            <w:left w:val="none" w:sz="0" w:space="0" w:color="auto"/>
            <w:bottom w:val="none" w:sz="0" w:space="0" w:color="auto"/>
            <w:right w:val="none" w:sz="0" w:space="0" w:color="auto"/>
          </w:divBdr>
        </w:div>
        <w:div w:id="838156845">
          <w:marLeft w:val="0"/>
          <w:marRight w:val="0"/>
          <w:marTop w:val="0"/>
          <w:marBottom w:val="0"/>
          <w:divBdr>
            <w:top w:val="none" w:sz="0" w:space="0" w:color="auto"/>
            <w:left w:val="none" w:sz="0" w:space="0" w:color="auto"/>
            <w:bottom w:val="none" w:sz="0" w:space="0" w:color="auto"/>
            <w:right w:val="none" w:sz="0" w:space="0" w:color="auto"/>
          </w:divBdr>
        </w:div>
        <w:div w:id="1015155070">
          <w:marLeft w:val="0"/>
          <w:marRight w:val="0"/>
          <w:marTop w:val="0"/>
          <w:marBottom w:val="0"/>
          <w:divBdr>
            <w:top w:val="none" w:sz="0" w:space="0" w:color="auto"/>
            <w:left w:val="none" w:sz="0" w:space="0" w:color="auto"/>
            <w:bottom w:val="none" w:sz="0" w:space="0" w:color="auto"/>
            <w:right w:val="none" w:sz="0" w:space="0" w:color="auto"/>
          </w:divBdr>
          <w:divsChild>
            <w:div w:id="1459372275">
              <w:marLeft w:val="0"/>
              <w:marRight w:val="0"/>
              <w:marTop w:val="0"/>
              <w:marBottom w:val="150"/>
              <w:divBdr>
                <w:top w:val="none" w:sz="0" w:space="0" w:color="auto"/>
                <w:left w:val="none" w:sz="0" w:space="0" w:color="auto"/>
                <w:bottom w:val="none" w:sz="0" w:space="0" w:color="auto"/>
                <w:right w:val="none" w:sz="0" w:space="0" w:color="auto"/>
              </w:divBdr>
            </w:div>
          </w:divsChild>
        </w:div>
        <w:div w:id="715592750">
          <w:marLeft w:val="0"/>
          <w:marRight w:val="0"/>
          <w:marTop w:val="0"/>
          <w:marBottom w:val="0"/>
          <w:divBdr>
            <w:top w:val="none" w:sz="0" w:space="0" w:color="auto"/>
            <w:left w:val="none" w:sz="0" w:space="0" w:color="auto"/>
            <w:bottom w:val="none" w:sz="0" w:space="0" w:color="auto"/>
            <w:right w:val="none" w:sz="0" w:space="0" w:color="auto"/>
          </w:divBdr>
        </w:div>
        <w:div w:id="1160468048">
          <w:marLeft w:val="0"/>
          <w:marRight w:val="0"/>
          <w:marTop w:val="0"/>
          <w:marBottom w:val="0"/>
          <w:divBdr>
            <w:top w:val="none" w:sz="0" w:space="0" w:color="auto"/>
            <w:left w:val="none" w:sz="0" w:space="0" w:color="auto"/>
            <w:bottom w:val="none" w:sz="0" w:space="0" w:color="auto"/>
            <w:right w:val="none" w:sz="0" w:space="0" w:color="auto"/>
          </w:divBdr>
        </w:div>
        <w:div w:id="1738282851">
          <w:marLeft w:val="0"/>
          <w:marRight w:val="0"/>
          <w:marTop w:val="0"/>
          <w:marBottom w:val="0"/>
          <w:divBdr>
            <w:top w:val="none" w:sz="0" w:space="0" w:color="auto"/>
            <w:left w:val="none" w:sz="0" w:space="0" w:color="auto"/>
            <w:bottom w:val="none" w:sz="0" w:space="0" w:color="auto"/>
            <w:right w:val="none" w:sz="0" w:space="0" w:color="auto"/>
          </w:divBdr>
        </w:div>
        <w:div w:id="1540387897">
          <w:marLeft w:val="0"/>
          <w:marRight w:val="0"/>
          <w:marTop w:val="0"/>
          <w:marBottom w:val="0"/>
          <w:divBdr>
            <w:top w:val="none" w:sz="0" w:space="0" w:color="auto"/>
            <w:left w:val="none" w:sz="0" w:space="0" w:color="auto"/>
            <w:bottom w:val="none" w:sz="0" w:space="0" w:color="auto"/>
            <w:right w:val="none" w:sz="0" w:space="0" w:color="auto"/>
          </w:divBdr>
          <w:divsChild>
            <w:div w:id="1975284273">
              <w:marLeft w:val="0"/>
              <w:marRight w:val="0"/>
              <w:marTop w:val="0"/>
              <w:marBottom w:val="150"/>
              <w:divBdr>
                <w:top w:val="none" w:sz="0" w:space="0" w:color="auto"/>
                <w:left w:val="none" w:sz="0" w:space="0" w:color="auto"/>
                <w:bottom w:val="none" w:sz="0" w:space="0" w:color="auto"/>
                <w:right w:val="none" w:sz="0" w:space="0" w:color="auto"/>
              </w:divBdr>
            </w:div>
          </w:divsChild>
        </w:div>
        <w:div w:id="1784881867">
          <w:marLeft w:val="0"/>
          <w:marRight w:val="0"/>
          <w:marTop w:val="0"/>
          <w:marBottom w:val="0"/>
          <w:divBdr>
            <w:top w:val="none" w:sz="0" w:space="0" w:color="auto"/>
            <w:left w:val="none" w:sz="0" w:space="0" w:color="auto"/>
            <w:bottom w:val="none" w:sz="0" w:space="0" w:color="auto"/>
            <w:right w:val="none" w:sz="0" w:space="0" w:color="auto"/>
          </w:divBdr>
        </w:div>
        <w:div w:id="335770182">
          <w:marLeft w:val="0"/>
          <w:marRight w:val="0"/>
          <w:marTop w:val="0"/>
          <w:marBottom w:val="0"/>
          <w:divBdr>
            <w:top w:val="none" w:sz="0" w:space="0" w:color="auto"/>
            <w:left w:val="none" w:sz="0" w:space="0" w:color="auto"/>
            <w:bottom w:val="none" w:sz="0" w:space="0" w:color="auto"/>
            <w:right w:val="none" w:sz="0" w:space="0" w:color="auto"/>
          </w:divBdr>
          <w:divsChild>
            <w:div w:id="1444182345">
              <w:marLeft w:val="0"/>
              <w:marRight w:val="0"/>
              <w:marTop w:val="0"/>
              <w:marBottom w:val="150"/>
              <w:divBdr>
                <w:top w:val="none" w:sz="0" w:space="0" w:color="auto"/>
                <w:left w:val="none" w:sz="0" w:space="0" w:color="auto"/>
                <w:bottom w:val="none" w:sz="0" w:space="0" w:color="auto"/>
                <w:right w:val="none" w:sz="0" w:space="0" w:color="auto"/>
              </w:divBdr>
            </w:div>
          </w:divsChild>
        </w:div>
        <w:div w:id="50661123">
          <w:marLeft w:val="0"/>
          <w:marRight w:val="0"/>
          <w:marTop w:val="0"/>
          <w:marBottom w:val="0"/>
          <w:divBdr>
            <w:top w:val="none" w:sz="0" w:space="0" w:color="auto"/>
            <w:left w:val="none" w:sz="0" w:space="0" w:color="auto"/>
            <w:bottom w:val="none" w:sz="0" w:space="0" w:color="auto"/>
            <w:right w:val="none" w:sz="0" w:space="0" w:color="auto"/>
          </w:divBdr>
        </w:div>
        <w:div w:id="1989900921">
          <w:marLeft w:val="0"/>
          <w:marRight w:val="0"/>
          <w:marTop w:val="0"/>
          <w:marBottom w:val="0"/>
          <w:divBdr>
            <w:top w:val="none" w:sz="0" w:space="0" w:color="auto"/>
            <w:left w:val="none" w:sz="0" w:space="0" w:color="auto"/>
            <w:bottom w:val="none" w:sz="0" w:space="0" w:color="auto"/>
            <w:right w:val="none" w:sz="0" w:space="0" w:color="auto"/>
          </w:divBdr>
        </w:div>
        <w:div w:id="350113455">
          <w:marLeft w:val="0"/>
          <w:marRight w:val="0"/>
          <w:marTop w:val="0"/>
          <w:marBottom w:val="0"/>
          <w:divBdr>
            <w:top w:val="none" w:sz="0" w:space="0" w:color="auto"/>
            <w:left w:val="none" w:sz="0" w:space="0" w:color="auto"/>
            <w:bottom w:val="none" w:sz="0" w:space="0" w:color="auto"/>
            <w:right w:val="none" w:sz="0" w:space="0" w:color="auto"/>
          </w:divBdr>
        </w:div>
        <w:div w:id="1455097731">
          <w:marLeft w:val="0"/>
          <w:marRight w:val="0"/>
          <w:marTop w:val="0"/>
          <w:marBottom w:val="0"/>
          <w:divBdr>
            <w:top w:val="none" w:sz="0" w:space="0" w:color="auto"/>
            <w:left w:val="none" w:sz="0" w:space="0" w:color="auto"/>
            <w:bottom w:val="none" w:sz="0" w:space="0" w:color="auto"/>
            <w:right w:val="none" w:sz="0" w:space="0" w:color="auto"/>
          </w:divBdr>
          <w:divsChild>
            <w:div w:id="322508130">
              <w:marLeft w:val="0"/>
              <w:marRight w:val="0"/>
              <w:marTop w:val="0"/>
              <w:marBottom w:val="150"/>
              <w:divBdr>
                <w:top w:val="none" w:sz="0" w:space="0" w:color="auto"/>
                <w:left w:val="none" w:sz="0" w:space="0" w:color="auto"/>
                <w:bottom w:val="none" w:sz="0" w:space="0" w:color="auto"/>
                <w:right w:val="none" w:sz="0" w:space="0" w:color="auto"/>
              </w:divBdr>
            </w:div>
          </w:divsChild>
        </w:div>
        <w:div w:id="780685518">
          <w:marLeft w:val="0"/>
          <w:marRight w:val="0"/>
          <w:marTop w:val="0"/>
          <w:marBottom w:val="0"/>
          <w:divBdr>
            <w:top w:val="none" w:sz="0" w:space="0" w:color="auto"/>
            <w:left w:val="none" w:sz="0" w:space="0" w:color="auto"/>
            <w:bottom w:val="none" w:sz="0" w:space="0" w:color="auto"/>
            <w:right w:val="none" w:sz="0" w:space="0" w:color="auto"/>
          </w:divBdr>
        </w:div>
        <w:div w:id="50275637">
          <w:marLeft w:val="0"/>
          <w:marRight w:val="0"/>
          <w:marTop w:val="0"/>
          <w:marBottom w:val="0"/>
          <w:divBdr>
            <w:top w:val="none" w:sz="0" w:space="0" w:color="auto"/>
            <w:left w:val="none" w:sz="0" w:space="0" w:color="auto"/>
            <w:bottom w:val="none" w:sz="0" w:space="0" w:color="auto"/>
            <w:right w:val="none" w:sz="0" w:space="0" w:color="auto"/>
          </w:divBdr>
        </w:div>
        <w:div w:id="1851219787">
          <w:marLeft w:val="0"/>
          <w:marRight w:val="0"/>
          <w:marTop w:val="0"/>
          <w:marBottom w:val="0"/>
          <w:divBdr>
            <w:top w:val="none" w:sz="0" w:space="0" w:color="auto"/>
            <w:left w:val="none" w:sz="0" w:space="0" w:color="auto"/>
            <w:bottom w:val="none" w:sz="0" w:space="0" w:color="auto"/>
            <w:right w:val="none" w:sz="0" w:space="0" w:color="auto"/>
          </w:divBdr>
          <w:divsChild>
            <w:div w:id="934747588">
              <w:marLeft w:val="0"/>
              <w:marRight w:val="0"/>
              <w:marTop w:val="0"/>
              <w:marBottom w:val="150"/>
              <w:divBdr>
                <w:top w:val="none" w:sz="0" w:space="0" w:color="auto"/>
                <w:left w:val="none" w:sz="0" w:space="0" w:color="auto"/>
                <w:bottom w:val="none" w:sz="0" w:space="0" w:color="auto"/>
                <w:right w:val="none" w:sz="0" w:space="0" w:color="auto"/>
              </w:divBdr>
            </w:div>
          </w:divsChild>
        </w:div>
        <w:div w:id="1855873327">
          <w:marLeft w:val="0"/>
          <w:marRight w:val="0"/>
          <w:marTop w:val="0"/>
          <w:marBottom w:val="0"/>
          <w:divBdr>
            <w:top w:val="none" w:sz="0" w:space="0" w:color="auto"/>
            <w:left w:val="none" w:sz="0" w:space="0" w:color="auto"/>
            <w:bottom w:val="none" w:sz="0" w:space="0" w:color="auto"/>
            <w:right w:val="none" w:sz="0" w:space="0" w:color="auto"/>
          </w:divBdr>
        </w:div>
        <w:div w:id="1519662883">
          <w:marLeft w:val="0"/>
          <w:marRight w:val="0"/>
          <w:marTop w:val="0"/>
          <w:marBottom w:val="0"/>
          <w:divBdr>
            <w:top w:val="none" w:sz="0" w:space="0" w:color="auto"/>
            <w:left w:val="none" w:sz="0" w:space="0" w:color="auto"/>
            <w:bottom w:val="none" w:sz="0" w:space="0" w:color="auto"/>
            <w:right w:val="none" w:sz="0" w:space="0" w:color="auto"/>
          </w:divBdr>
        </w:div>
        <w:div w:id="1664511358">
          <w:marLeft w:val="0"/>
          <w:marRight w:val="0"/>
          <w:marTop w:val="0"/>
          <w:marBottom w:val="0"/>
          <w:divBdr>
            <w:top w:val="none" w:sz="0" w:space="0" w:color="auto"/>
            <w:left w:val="none" w:sz="0" w:space="0" w:color="auto"/>
            <w:bottom w:val="none" w:sz="0" w:space="0" w:color="auto"/>
            <w:right w:val="none" w:sz="0" w:space="0" w:color="auto"/>
          </w:divBdr>
        </w:div>
        <w:div w:id="928580116">
          <w:marLeft w:val="0"/>
          <w:marRight w:val="0"/>
          <w:marTop w:val="0"/>
          <w:marBottom w:val="0"/>
          <w:divBdr>
            <w:top w:val="none" w:sz="0" w:space="0" w:color="auto"/>
            <w:left w:val="none" w:sz="0" w:space="0" w:color="auto"/>
            <w:bottom w:val="none" w:sz="0" w:space="0" w:color="auto"/>
            <w:right w:val="none" w:sz="0" w:space="0" w:color="auto"/>
          </w:divBdr>
          <w:divsChild>
            <w:div w:id="714044452">
              <w:marLeft w:val="0"/>
              <w:marRight w:val="0"/>
              <w:marTop w:val="0"/>
              <w:marBottom w:val="150"/>
              <w:divBdr>
                <w:top w:val="none" w:sz="0" w:space="0" w:color="auto"/>
                <w:left w:val="none" w:sz="0" w:space="0" w:color="auto"/>
                <w:bottom w:val="none" w:sz="0" w:space="0" w:color="auto"/>
                <w:right w:val="none" w:sz="0" w:space="0" w:color="auto"/>
              </w:divBdr>
            </w:div>
          </w:divsChild>
        </w:div>
        <w:div w:id="1006174726">
          <w:marLeft w:val="0"/>
          <w:marRight w:val="0"/>
          <w:marTop w:val="0"/>
          <w:marBottom w:val="0"/>
          <w:divBdr>
            <w:top w:val="none" w:sz="0" w:space="0" w:color="auto"/>
            <w:left w:val="none" w:sz="0" w:space="0" w:color="auto"/>
            <w:bottom w:val="none" w:sz="0" w:space="0" w:color="auto"/>
            <w:right w:val="none" w:sz="0" w:space="0" w:color="auto"/>
          </w:divBdr>
        </w:div>
      </w:divsChild>
    </w:div>
    <w:div w:id="606890688">
      <w:bodyDiv w:val="1"/>
      <w:marLeft w:val="0"/>
      <w:marRight w:val="0"/>
      <w:marTop w:val="0"/>
      <w:marBottom w:val="0"/>
      <w:divBdr>
        <w:top w:val="none" w:sz="0" w:space="0" w:color="auto"/>
        <w:left w:val="none" w:sz="0" w:space="0" w:color="auto"/>
        <w:bottom w:val="none" w:sz="0" w:space="0" w:color="auto"/>
        <w:right w:val="none" w:sz="0" w:space="0" w:color="auto"/>
      </w:divBdr>
      <w:divsChild>
        <w:div w:id="2110612868">
          <w:marLeft w:val="0"/>
          <w:marRight w:val="0"/>
          <w:marTop w:val="0"/>
          <w:marBottom w:val="0"/>
          <w:divBdr>
            <w:top w:val="none" w:sz="0" w:space="0" w:color="auto"/>
            <w:left w:val="none" w:sz="0" w:space="0" w:color="auto"/>
            <w:bottom w:val="none" w:sz="0" w:space="0" w:color="auto"/>
            <w:right w:val="none" w:sz="0" w:space="0" w:color="auto"/>
          </w:divBdr>
        </w:div>
        <w:div w:id="718669424">
          <w:marLeft w:val="0"/>
          <w:marRight w:val="0"/>
          <w:marTop w:val="0"/>
          <w:marBottom w:val="0"/>
          <w:divBdr>
            <w:top w:val="none" w:sz="0" w:space="0" w:color="auto"/>
            <w:left w:val="none" w:sz="0" w:space="0" w:color="auto"/>
            <w:bottom w:val="none" w:sz="0" w:space="0" w:color="auto"/>
            <w:right w:val="none" w:sz="0" w:space="0" w:color="auto"/>
          </w:divBdr>
        </w:div>
        <w:div w:id="44305854">
          <w:marLeft w:val="0"/>
          <w:marRight w:val="0"/>
          <w:marTop w:val="0"/>
          <w:marBottom w:val="0"/>
          <w:divBdr>
            <w:top w:val="none" w:sz="0" w:space="0" w:color="auto"/>
            <w:left w:val="none" w:sz="0" w:space="0" w:color="auto"/>
            <w:bottom w:val="none" w:sz="0" w:space="0" w:color="auto"/>
            <w:right w:val="none" w:sz="0" w:space="0" w:color="auto"/>
          </w:divBdr>
        </w:div>
        <w:div w:id="755714534">
          <w:marLeft w:val="0"/>
          <w:marRight w:val="0"/>
          <w:marTop w:val="0"/>
          <w:marBottom w:val="0"/>
          <w:divBdr>
            <w:top w:val="none" w:sz="0" w:space="0" w:color="auto"/>
            <w:left w:val="none" w:sz="0" w:space="0" w:color="auto"/>
            <w:bottom w:val="none" w:sz="0" w:space="0" w:color="auto"/>
            <w:right w:val="none" w:sz="0" w:space="0" w:color="auto"/>
          </w:divBdr>
        </w:div>
        <w:div w:id="210313740">
          <w:marLeft w:val="0"/>
          <w:marRight w:val="0"/>
          <w:marTop w:val="0"/>
          <w:marBottom w:val="0"/>
          <w:divBdr>
            <w:top w:val="none" w:sz="0" w:space="0" w:color="auto"/>
            <w:left w:val="none" w:sz="0" w:space="0" w:color="auto"/>
            <w:bottom w:val="none" w:sz="0" w:space="0" w:color="auto"/>
            <w:right w:val="none" w:sz="0" w:space="0" w:color="auto"/>
          </w:divBdr>
        </w:div>
        <w:div w:id="694382499">
          <w:marLeft w:val="0"/>
          <w:marRight w:val="0"/>
          <w:marTop w:val="0"/>
          <w:marBottom w:val="0"/>
          <w:divBdr>
            <w:top w:val="none" w:sz="0" w:space="0" w:color="auto"/>
            <w:left w:val="none" w:sz="0" w:space="0" w:color="auto"/>
            <w:bottom w:val="none" w:sz="0" w:space="0" w:color="auto"/>
            <w:right w:val="none" w:sz="0" w:space="0" w:color="auto"/>
          </w:divBdr>
        </w:div>
        <w:div w:id="1503013188">
          <w:marLeft w:val="0"/>
          <w:marRight w:val="0"/>
          <w:marTop w:val="0"/>
          <w:marBottom w:val="0"/>
          <w:divBdr>
            <w:top w:val="none" w:sz="0" w:space="0" w:color="auto"/>
            <w:left w:val="none" w:sz="0" w:space="0" w:color="auto"/>
            <w:bottom w:val="none" w:sz="0" w:space="0" w:color="auto"/>
            <w:right w:val="none" w:sz="0" w:space="0" w:color="auto"/>
          </w:divBdr>
        </w:div>
        <w:div w:id="395711626">
          <w:marLeft w:val="0"/>
          <w:marRight w:val="0"/>
          <w:marTop w:val="0"/>
          <w:marBottom w:val="0"/>
          <w:divBdr>
            <w:top w:val="none" w:sz="0" w:space="0" w:color="auto"/>
            <w:left w:val="none" w:sz="0" w:space="0" w:color="auto"/>
            <w:bottom w:val="none" w:sz="0" w:space="0" w:color="auto"/>
            <w:right w:val="none" w:sz="0" w:space="0" w:color="auto"/>
          </w:divBdr>
        </w:div>
        <w:div w:id="32118132">
          <w:marLeft w:val="0"/>
          <w:marRight w:val="0"/>
          <w:marTop w:val="0"/>
          <w:marBottom w:val="0"/>
          <w:divBdr>
            <w:top w:val="none" w:sz="0" w:space="0" w:color="auto"/>
            <w:left w:val="none" w:sz="0" w:space="0" w:color="auto"/>
            <w:bottom w:val="none" w:sz="0" w:space="0" w:color="auto"/>
            <w:right w:val="none" w:sz="0" w:space="0" w:color="auto"/>
          </w:divBdr>
        </w:div>
        <w:div w:id="137580204">
          <w:marLeft w:val="0"/>
          <w:marRight w:val="0"/>
          <w:marTop w:val="0"/>
          <w:marBottom w:val="0"/>
          <w:divBdr>
            <w:top w:val="none" w:sz="0" w:space="0" w:color="auto"/>
            <w:left w:val="none" w:sz="0" w:space="0" w:color="auto"/>
            <w:bottom w:val="none" w:sz="0" w:space="0" w:color="auto"/>
            <w:right w:val="none" w:sz="0" w:space="0" w:color="auto"/>
          </w:divBdr>
        </w:div>
        <w:div w:id="881795377">
          <w:marLeft w:val="0"/>
          <w:marRight w:val="0"/>
          <w:marTop w:val="0"/>
          <w:marBottom w:val="0"/>
          <w:divBdr>
            <w:top w:val="none" w:sz="0" w:space="0" w:color="auto"/>
            <w:left w:val="none" w:sz="0" w:space="0" w:color="auto"/>
            <w:bottom w:val="none" w:sz="0" w:space="0" w:color="auto"/>
            <w:right w:val="none" w:sz="0" w:space="0" w:color="auto"/>
          </w:divBdr>
        </w:div>
        <w:div w:id="1859200646">
          <w:marLeft w:val="0"/>
          <w:marRight w:val="0"/>
          <w:marTop w:val="0"/>
          <w:marBottom w:val="0"/>
          <w:divBdr>
            <w:top w:val="none" w:sz="0" w:space="0" w:color="auto"/>
            <w:left w:val="none" w:sz="0" w:space="0" w:color="auto"/>
            <w:bottom w:val="none" w:sz="0" w:space="0" w:color="auto"/>
            <w:right w:val="none" w:sz="0" w:space="0" w:color="auto"/>
          </w:divBdr>
        </w:div>
        <w:div w:id="98793617">
          <w:marLeft w:val="0"/>
          <w:marRight w:val="0"/>
          <w:marTop w:val="0"/>
          <w:marBottom w:val="0"/>
          <w:divBdr>
            <w:top w:val="none" w:sz="0" w:space="0" w:color="auto"/>
            <w:left w:val="none" w:sz="0" w:space="0" w:color="auto"/>
            <w:bottom w:val="none" w:sz="0" w:space="0" w:color="auto"/>
            <w:right w:val="none" w:sz="0" w:space="0" w:color="auto"/>
          </w:divBdr>
        </w:div>
        <w:div w:id="2080515679">
          <w:marLeft w:val="0"/>
          <w:marRight w:val="0"/>
          <w:marTop w:val="0"/>
          <w:marBottom w:val="0"/>
          <w:divBdr>
            <w:top w:val="none" w:sz="0" w:space="0" w:color="auto"/>
            <w:left w:val="none" w:sz="0" w:space="0" w:color="auto"/>
            <w:bottom w:val="none" w:sz="0" w:space="0" w:color="auto"/>
            <w:right w:val="none" w:sz="0" w:space="0" w:color="auto"/>
          </w:divBdr>
        </w:div>
        <w:div w:id="532351912">
          <w:marLeft w:val="0"/>
          <w:marRight w:val="0"/>
          <w:marTop w:val="0"/>
          <w:marBottom w:val="0"/>
          <w:divBdr>
            <w:top w:val="none" w:sz="0" w:space="0" w:color="auto"/>
            <w:left w:val="none" w:sz="0" w:space="0" w:color="auto"/>
            <w:bottom w:val="none" w:sz="0" w:space="0" w:color="auto"/>
            <w:right w:val="none" w:sz="0" w:space="0" w:color="auto"/>
          </w:divBdr>
        </w:div>
        <w:div w:id="863709722">
          <w:marLeft w:val="0"/>
          <w:marRight w:val="0"/>
          <w:marTop w:val="0"/>
          <w:marBottom w:val="0"/>
          <w:divBdr>
            <w:top w:val="none" w:sz="0" w:space="0" w:color="auto"/>
            <w:left w:val="none" w:sz="0" w:space="0" w:color="auto"/>
            <w:bottom w:val="none" w:sz="0" w:space="0" w:color="auto"/>
            <w:right w:val="none" w:sz="0" w:space="0" w:color="auto"/>
          </w:divBdr>
        </w:div>
        <w:div w:id="1125928522">
          <w:marLeft w:val="0"/>
          <w:marRight w:val="0"/>
          <w:marTop w:val="0"/>
          <w:marBottom w:val="0"/>
          <w:divBdr>
            <w:top w:val="none" w:sz="0" w:space="0" w:color="auto"/>
            <w:left w:val="none" w:sz="0" w:space="0" w:color="auto"/>
            <w:bottom w:val="none" w:sz="0" w:space="0" w:color="auto"/>
            <w:right w:val="none" w:sz="0" w:space="0" w:color="auto"/>
          </w:divBdr>
        </w:div>
        <w:div w:id="126046653">
          <w:marLeft w:val="0"/>
          <w:marRight w:val="0"/>
          <w:marTop w:val="0"/>
          <w:marBottom w:val="0"/>
          <w:divBdr>
            <w:top w:val="none" w:sz="0" w:space="0" w:color="auto"/>
            <w:left w:val="none" w:sz="0" w:space="0" w:color="auto"/>
            <w:bottom w:val="none" w:sz="0" w:space="0" w:color="auto"/>
            <w:right w:val="none" w:sz="0" w:space="0" w:color="auto"/>
          </w:divBdr>
        </w:div>
        <w:div w:id="1886064612">
          <w:marLeft w:val="0"/>
          <w:marRight w:val="0"/>
          <w:marTop w:val="0"/>
          <w:marBottom w:val="0"/>
          <w:divBdr>
            <w:top w:val="none" w:sz="0" w:space="0" w:color="auto"/>
            <w:left w:val="none" w:sz="0" w:space="0" w:color="auto"/>
            <w:bottom w:val="none" w:sz="0" w:space="0" w:color="auto"/>
            <w:right w:val="none" w:sz="0" w:space="0" w:color="auto"/>
          </w:divBdr>
        </w:div>
        <w:div w:id="509489682">
          <w:marLeft w:val="0"/>
          <w:marRight w:val="0"/>
          <w:marTop w:val="0"/>
          <w:marBottom w:val="0"/>
          <w:divBdr>
            <w:top w:val="none" w:sz="0" w:space="0" w:color="auto"/>
            <w:left w:val="none" w:sz="0" w:space="0" w:color="auto"/>
            <w:bottom w:val="none" w:sz="0" w:space="0" w:color="auto"/>
            <w:right w:val="none" w:sz="0" w:space="0" w:color="auto"/>
          </w:divBdr>
        </w:div>
        <w:div w:id="9569338">
          <w:marLeft w:val="0"/>
          <w:marRight w:val="0"/>
          <w:marTop w:val="0"/>
          <w:marBottom w:val="0"/>
          <w:divBdr>
            <w:top w:val="none" w:sz="0" w:space="0" w:color="auto"/>
            <w:left w:val="none" w:sz="0" w:space="0" w:color="auto"/>
            <w:bottom w:val="none" w:sz="0" w:space="0" w:color="auto"/>
            <w:right w:val="none" w:sz="0" w:space="0" w:color="auto"/>
          </w:divBdr>
        </w:div>
        <w:div w:id="711198739">
          <w:marLeft w:val="0"/>
          <w:marRight w:val="0"/>
          <w:marTop w:val="0"/>
          <w:marBottom w:val="0"/>
          <w:divBdr>
            <w:top w:val="none" w:sz="0" w:space="0" w:color="auto"/>
            <w:left w:val="none" w:sz="0" w:space="0" w:color="auto"/>
            <w:bottom w:val="none" w:sz="0" w:space="0" w:color="auto"/>
            <w:right w:val="none" w:sz="0" w:space="0" w:color="auto"/>
          </w:divBdr>
        </w:div>
        <w:div w:id="1072196590">
          <w:marLeft w:val="0"/>
          <w:marRight w:val="0"/>
          <w:marTop w:val="0"/>
          <w:marBottom w:val="0"/>
          <w:divBdr>
            <w:top w:val="none" w:sz="0" w:space="0" w:color="auto"/>
            <w:left w:val="none" w:sz="0" w:space="0" w:color="auto"/>
            <w:bottom w:val="none" w:sz="0" w:space="0" w:color="auto"/>
            <w:right w:val="none" w:sz="0" w:space="0" w:color="auto"/>
          </w:divBdr>
        </w:div>
        <w:div w:id="580525219">
          <w:marLeft w:val="0"/>
          <w:marRight w:val="0"/>
          <w:marTop w:val="0"/>
          <w:marBottom w:val="0"/>
          <w:divBdr>
            <w:top w:val="none" w:sz="0" w:space="0" w:color="auto"/>
            <w:left w:val="none" w:sz="0" w:space="0" w:color="auto"/>
            <w:bottom w:val="none" w:sz="0" w:space="0" w:color="auto"/>
            <w:right w:val="none" w:sz="0" w:space="0" w:color="auto"/>
          </w:divBdr>
        </w:div>
        <w:div w:id="951472257">
          <w:marLeft w:val="0"/>
          <w:marRight w:val="0"/>
          <w:marTop w:val="0"/>
          <w:marBottom w:val="0"/>
          <w:divBdr>
            <w:top w:val="none" w:sz="0" w:space="0" w:color="auto"/>
            <w:left w:val="none" w:sz="0" w:space="0" w:color="auto"/>
            <w:bottom w:val="none" w:sz="0" w:space="0" w:color="auto"/>
            <w:right w:val="none" w:sz="0" w:space="0" w:color="auto"/>
          </w:divBdr>
        </w:div>
        <w:div w:id="323707296">
          <w:marLeft w:val="0"/>
          <w:marRight w:val="0"/>
          <w:marTop w:val="0"/>
          <w:marBottom w:val="0"/>
          <w:divBdr>
            <w:top w:val="none" w:sz="0" w:space="0" w:color="auto"/>
            <w:left w:val="none" w:sz="0" w:space="0" w:color="auto"/>
            <w:bottom w:val="none" w:sz="0" w:space="0" w:color="auto"/>
            <w:right w:val="none" w:sz="0" w:space="0" w:color="auto"/>
          </w:divBdr>
        </w:div>
        <w:div w:id="1559242684">
          <w:marLeft w:val="0"/>
          <w:marRight w:val="0"/>
          <w:marTop w:val="0"/>
          <w:marBottom w:val="0"/>
          <w:divBdr>
            <w:top w:val="none" w:sz="0" w:space="0" w:color="auto"/>
            <w:left w:val="none" w:sz="0" w:space="0" w:color="auto"/>
            <w:bottom w:val="none" w:sz="0" w:space="0" w:color="auto"/>
            <w:right w:val="none" w:sz="0" w:space="0" w:color="auto"/>
          </w:divBdr>
        </w:div>
        <w:div w:id="2081711778">
          <w:marLeft w:val="0"/>
          <w:marRight w:val="0"/>
          <w:marTop w:val="0"/>
          <w:marBottom w:val="0"/>
          <w:divBdr>
            <w:top w:val="none" w:sz="0" w:space="0" w:color="auto"/>
            <w:left w:val="none" w:sz="0" w:space="0" w:color="auto"/>
            <w:bottom w:val="none" w:sz="0" w:space="0" w:color="auto"/>
            <w:right w:val="none" w:sz="0" w:space="0" w:color="auto"/>
          </w:divBdr>
        </w:div>
        <w:div w:id="141699966">
          <w:marLeft w:val="0"/>
          <w:marRight w:val="0"/>
          <w:marTop w:val="0"/>
          <w:marBottom w:val="0"/>
          <w:divBdr>
            <w:top w:val="none" w:sz="0" w:space="0" w:color="auto"/>
            <w:left w:val="none" w:sz="0" w:space="0" w:color="auto"/>
            <w:bottom w:val="none" w:sz="0" w:space="0" w:color="auto"/>
            <w:right w:val="none" w:sz="0" w:space="0" w:color="auto"/>
          </w:divBdr>
        </w:div>
        <w:div w:id="678040299">
          <w:marLeft w:val="0"/>
          <w:marRight w:val="0"/>
          <w:marTop w:val="0"/>
          <w:marBottom w:val="0"/>
          <w:divBdr>
            <w:top w:val="none" w:sz="0" w:space="0" w:color="auto"/>
            <w:left w:val="none" w:sz="0" w:space="0" w:color="auto"/>
            <w:bottom w:val="none" w:sz="0" w:space="0" w:color="auto"/>
            <w:right w:val="none" w:sz="0" w:space="0" w:color="auto"/>
          </w:divBdr>
        </w:div>
        <w:div w:id="1472598932">
          <w:marLeft w:val="0"/>
          <w:marRight w:val="0"/>
          <w:marTop w:val="0"/>
          <w:marBottom w:val="0"/>
          <w:divBdr>
            <w:top w:val="none" w:sz="0" w:space="0" w:color="auto"/>
            <w:left w:val="none" w:sz="0" w:space="0" w:color="auto"/>
            <w:bottom w:val="none" w:sz="0" w:space="0" w:color="auto"/>
            <w:right w:val="none" w:sz="0" w:space="0" w:color="auto"/>
          </w:divBdr>
        </w:div>
        <w:div w:id="683676349">
          <w:marLeft w:val="0"/>
          <w:marRight w:val="0"/>
          <w:marTop w:val="0"/>
          <w:marBottom w:val="0"/>
          <w:divBdr>
            <w:top w:val="none" w:sz="0" w:space="0" w:color="auto"/>
            <w:left w:val="none" w:sz="0" w:space="0" w:color="auto"/>
            <w:bottom w:val="none" w:sz="0" w:space="0" w:color="auto"/>
            <w:right w:val="none" w:sz="0" w:space="0" w:color="auto"/>
          </w:divBdr>
        </w:div>
        <w:div w:id="1558934633">
          <w:marLeft w:val="0"/>
          <w:marRight w:val="0"/>
          <w:marTop w:val="0"/>
          <w:marBottom w:val="0"/>
          <w:divBdr>
            <w:top w:val="none" w:sz="0" w:space="0" w:color="auto"/>
            <w:left w:val="none" w:sz="0" w:space="0" w:color="auto"/>
            <w:bottom w:val="none" w:sz="0" w:space="0" w:color="auto"/>
            <w:right w:val="none" w:sz="0" w:space="0" w:color="auto"/>
          </w:divBdr>
        </w:div>
        <w:div w:id="425004923">
          <w:marLeft w:val="0"/>
          <w:marRight w:val="0"/>
          <w:marTop w:val="0"/>
          <w:marBottom w:val="0"/>
          <w:divBdr>
            <w:top w:val="none" w:sz="0" w:space="0" w:color="auto"/>
            <w:left w:val="none" w:sz="0" w:space="0" w:color="auto"/>
            <w:bottom w:val="none" w:sz="0" w:space="0" w:color="auto"/>
            <w:right w:val="none" w:sz="0" w:space="0" w:color="auto"/>
          </w:divBdr>
        </w:div>
        <w:div w:id="1934825846">
          <w:marLeft w:val="0"/>
          <w:marRight w:val="0"/>
          <w:marTop w:val="0"/>
          <w:marBottom w:val="0"/>
          <w:divBdr>
            <w:top w:val="none" w:sz="0" w:space="0" w:color="auto"/>
            <w:left w:val="none" w:sz="0" w:space="0" w:color="auto"/>
            <w:bottom w:val="none" w:sz="0" w:space="0" w:color="auto"/>
            <w:right w:val="none" w:sz="0" w:space="0" w:color="auto"/>
          </w:divBdr>
        </w:div>
        <w:div w:id="1080567230">
          <w:marLeft w:val="0"/>
          <w:marRight w:val="0"/>
          <w:marTop w:val="0"/>
          <w:marBottom w:val="0"/>
          <w:divBdr>
            <w:top w:val="none" w:sz="0" w:space="0" w:color="auto"/>
            <w:left w:val="none" w:sz="0" w:space="0" w:color="auto"/>
            <w:bottom w:val="none" w:sz="0" w:space="0" w:color="auto"/>
            <w:right w:val="none" w:sz="0" w:space="0" w:color="auto"/>
          </w:divBdr>
        </w:div>
        <w:div w:id="1899122063">
          <w:marLeft w:val="0"/>
          <w:marRight w:val="0"/>
          <w:marTop w:val="0"/>
          <w:marBottom w:val="0"/>
          <w:divBdr>
            <w:top w:val="none" w:sz="0" w:space="0" w:color="auto"/>
            <w:left w:val="none" w:sz="0" w:space="0" w:color="auto"/>
            <w:bottom w:val="none" w:sz="0" w:space="0" w:color="auto"/>
            <w:right w:val="none" w:sz="0" w:space="0" w:color="auto"/>
          </w:divBdr>
        </w:div>
        <w:div w:id="1976913120">
          <w:marLeft w:val="0"/>
          <w:marRight w:val="0"/>
          <w:marTop w:val="0"/>
          <w:marBottom w:val="0"/>
          <w:divBdr>
            <w:top w:val="none" w:sz="0" w:space="0" w:color="auto"/>
            <w:left w:val="none" w:sz="0" w:space="0" w:color="auto"/>
            <w:bottom w:val="none" w:sz="0" w:space="0" w:color="auto"/>
            <w:right w:val="none" w:sz="0" w:space="0" w:color="auto"/>
          </w:divBdr>
        </w:div>
        <w:div w:id="1191869187">
          <w:marLeft w:val="0"/>
          <w:marRight w:val="0"/>
          <w:marTop w:val="0"/>
          <w:marBottom w:val="0"/>
          <w:divBdr>
            <w:top w:val="none" w:sz="0" w:space="0" w:color="auto"/>
            <w:left w:val="none" w:sz="0" w:space="0" w:color="auto"/>
            <w:bottom w:val="none" w:sz="0" w:space="0" w:color="auto"/>
            <w:right w:val="none" w:sz="0" w:space="0" w:color="auto"/>
          </w:divBdr>
        </w:div>
        <w:div w:id="1593049824">
          <w:marLeft w:val="0"/>
          <w:marRight w:val="0"/>
          <w:marTop w:val="0"/>
          <w:marBottom w:val="0"/>
          <w:divBdr>
            <w:top w:val="none" w:sz="0" w:space="0" w:color="auto"/>
            <w:left w:val="none" w:sz="0" w:space="0" w:color="auto"/>
            <w:bottom w:val="none" w:sz="0" w:space="0" w:color="auto"/>
            <w:right w:val="none" w:sz="0" w:space="0" w:color="auto"/>
          </w:divBdr>
        </w:div>
        <w:div w:id="1354726783">
          <w:marLeft w:val="0"/>
          <w:marRight w:val="0"/>
          <w:marTop w:val="0"/>
          <w:marBottom w:val="0"/>
          <w:divBdr>
            <w:top w:val="none" w:sz="0" w:space="0" w:color="auto"/>
            <w:left w:val="none" w:sz="0" w:space="0" w:color="auto"/>
            <w:bottom w:val="none" w:sz="0" w:space="0" w:color="auto"/>
            <w:right w:val="none" w:sz="0" w:space="0" w:color="auto"/>
          </w:divBdr>
        </w:div>
        <w:div w:id="825246180">
          <w:marLeft w:val="0"/>
          <w:marRight w:val="0"/>
          <w:marTop w:val="0"/>
          <w:marBottom w:val="0"/>
          <w:divBdr>
            <w:top w:val="none" w:sz="0" w:space="0" w:color="auto"/>
            <w:left w:val="none" w:sz="0" w:space="0" w:color="auto"/>
            <w:bottom w:val="none" w:sz="0" w:space="0" w:color="auto"/>
            <w:right w:val="none" w:sz="0" w:space="0" w:color="auto"/>
          </w:divBdr>
        </w:div>
        <w:div w:id="1605992184">
          <w:marLeft w:val="0"/>
          <w:marRight w:val="0"/>
          <w:marTop w:val="0"/>
          <w:marBottom w:val="0"/>
          <w:divBdr>
            <w:top w:val="none" w:sz="0" w:space="0" w:color="auto"/>
            <w:left w:val="none" w:sz="0" w:space="0" w:color="auto"/>
            <w:bottom w:val="none" w:sz="0" w:space="0" w:color="auto"/>
            <w:right w:val="none" w:sz="0" w:space="0" w:color="auto"/>
          </w:divBdr>
        </w:div>
        <w:div w:id="383527080">
          <w:marLeft w:val="0"/>
          <w:marRight w:val="0"/>
          <w:marTop w:val="0"/>
          <w:marBottom w:val="0"/>
          <w:divBdr>
            <w:top w:val="none" w:sz="0" w:space="0" w:color="auto"/>
            <w:left w:val="none" w:sz="0" w:space="0" w:color="auto"/>
            <w:bottom w:val="none" w:sz="0" w:space="0" w:color="auto"/>
            <w:right w:val="none" w:sz="0" w:space="0" w:color="auto"/>
          </w:divBdr>
        </w:div>
        <w:div w:id="1287472462">
          <w:marLeft w:val="0"/>
          <w:marRight w:val="0"/>
          <w:marTop w:val="0"/>
          <w:marBottom w:val="0"/>
          <w:divBdr>
            <w:top w:val="none" w:sz="0" w:space="0" w:color="auto"/>
            <w:left w:val="none" w:sz="0" w:space="0" w:color="auto"/>
            <w:bottom w:val="none" w:sz="0" w:space="0" w:color="auto"/>
            <w:right w:val="none" w:sz="0" w:space="0" w:color="auto"/>
          </w:divBdr>
        </w:div>
        <w:div w:id="1877306699">
          <w:marLeft w:val="0"/>
          <w:marRight w:val="0"/>
          <w:marTop w:val="0"/>
          <w:marBottom w:val="0"/>
          <w:divBdr>
            <w:top w:val="none" w:sz="0" w:space="0" w:color="auto"/>
            <w:left w:val="none" w:sz="0" w:space="0" w:color="auto"/>
            <w:bottom w:val="none" w:sz="0" w:space="0" w:color="auto"/>
            <w:right w:val="none" w:sz="0" w:space="0" w:color="auto"/>
          </w:divBdr>
        </w:div>
        <w:div w:id="265191262">
          <w:marLeft w:val="0"/>
          <w:marRight w:val="0"/>
          <w:marTop w:val="0"/>
          <w:marBottom w:val="0"/>
          <w:divBdr>
            <w:top w:val="none" w:sz="0" w:space="0" w:color="auto"/>
            <w:left w:val="none" w:sz="0" w:space="0" w:color="auto"/>
            <w:bottom w:val="none" w:sz="0" w:space="0" w:color="auto"/>
            <w:right w:val="none" w:sz="0" w:space="0" w:color="auto"/>
          </w:divBdr>
        </w:div>
        <w:div w:id="1578786662">
          <w:marLeft w:val="0"/>
          <w:marRight w:val="0"/>
          <w:marTop w:val="0"/>
          <w:marBottom w:val="0"/>
          <w:divBdr>
            <w:top w:val="none" w:sz="0" w:space="0" w:color="auto"/>
            <w:left w:val="none" w:sz="0" w:space="0" w:color="auto"/>
            <w:bottom w:val="none" w:sz="0" w:space="0" w:color="auto"/>
            <w:right w:val="none" w:sz="0" w:space="0" w:color="auto"/>
          </w:divBdr>
        </w:div>
        <w:div w:id="1910143932">
          <w:marLeft w:val="0"/>
          <w:marRight w:val="0"/>
          <w:marTop w:val="0"/>
          <w:marBottom w:val="0"/>
          <w:divBdr>
            <w:top w:val="none" w:sz="0" w:space="0" w:color="auto"/>
            <w:left w:val="none" w:sz="0" w:space="0" w:color="auto"/>
            <w:bottom w:val="none" w:sz="0" w:space="0" w:color="auto"/>
            <w:right w:val="none" w:sz="0" w:space="0" w:color="auto"/>
          </w:divBdr>
        </w:div>
        <w:div w:id="290522790">
          <w:marLeft w:val="0"/>
          <w:marRight w:val="0"/>
          <w:marTop w:val="0"/>
          <w:marBottom w:val="0"/>
          <w:divBdr>
            <w:top w:val="none" w:sz="0" w:space="0" w:color="auto"/>
            <w:left w:val="none" w:sz="0" w:space="0" w:color="auto"/>
            <w:bottom w:val="none" w:sz="0" w:space="0" w:color="auto"/>
            <w:right w:val="none" w:sz="0" w:space="0" w:color="auto"/>
          </w:divBdr>
        </w:div>
        <w:div w:id="609513073">
          <w:marLeft w:val="0"/>
          <w:marRight w:val="0"/>
          <w:marTop w:val="0"/>
          <w:marBottom w:val="0"/>
          <w:divBdr>
            <w:top w:val="none" w:sz="0" w:space="0" w:color="auto"/>
            <w:left w:val="none" w:sz="0" w:space="0" w:color="auto"/>
            <w:bottom w:val="none" w:sz="0" w:space="0" w:color="auto"/>
            <w:right w:val="none" w:sz="0" w:space="0" w:color="auto"/>
          </w:divBdr>
        </w:div>
        <w:div w:id="4794844">
          <w:marLeft w:val="0"/>
          <w:marRight w:val="0"/>
          <w:marTop w:val="0"/>
          <w:marBottom w:val="0"/>
          <w:divBdr>
            <w:top w:val="none" w:sz="0" w:space="0" w:color="auto"/>
            <w:left w:val="none" w:sz="0" w:space="0" w:color="auto"/>
            <w:bottom w:val="none" w:sz="0" w:space="0" w:color="auto"/>
            <w:right w:val="none" w:sz="0" w:space="0" w:color="auto"/>
          </w:divBdr>
        </w:div>
        <w:div w:id="1854414678">
          <w:marLeft w:val="0"/>
          <w:marRight w:val="0"/>
          <w:marTop w:val="0"/>
          <w:marBottom w:val="0"/>
          <w:divBdr>
            <w:top w:val="none" w:sz="0" w:space="0" w:color="auto"/>
            <w:left w:val="none" w:sz="0" w:space="0" w:color="auto"/>
            <w:bottom w:val="none" w:sz="0" w:space="0" w:color="auto"/>
            <w:right w:val="none" w:sz="0" w:space="0" w:color="auto"/>
          </w:divBdr>
        </w:div>
        <w:div w:id="777258131">
          <w:marLeft w:val="0"/>
          <w:marRight w:val="0"/>
          <w:marTop w:val="0"/>
          <w:marBottom w:val="0"/>
          <w:divBdr>
            <w:top w:val="none" w:sz="0" w:space="0" w:color="auto"/>
            <w:left w:val="none" w:sz="0" w:space="0" w:color="auto"/>
            <w:bottom w:val="none" w:sz="0" w:space="0" w:color="auto"/>
            <w:right w:val="none" w:sz="0" w:space="0" w:color="auto"/>
          </w:divBdr>
        </w:div>
        <w:div w:id="225528048">
          <w:marLeft w:val="0"/>
          <w:marRight w:val="0"/>
          <w:marTop w:val="0"/>
          <w:marBottom w:val="0"/>
          <w:divBdr>
            <w:top w:val="none" w:sz="0" w:space="0" w:color="auto"/>
            <w:left w:val="none" w:sz="0" w:space="0" w:color="auto"/>
            <w:bottom w:val="none" w:sz="0" w:space="0" w:color="auto"/>
            <w:right w:val="none" w:sz="0" w:space="0" w:color="auto"/>
          </w:divBdr>
        </w:div>
        <w:div w:id="797838322">
          <w:marLeft w:val="0"/>
          <w:marRight w:val="0"/>
          <w:marTop w:val="0"/>
          <w:marBottom w:val="0"/>
          <w:divBdr>
            <w:top w:val="none" w:sz="0" w:space="0" w:color="auto"/>
            <w:left w:val="none" w:sz="0" w:space="0" w:color="auto"/>
            <w:bottom w:val="none" w:sz="0" w:space="0" w:color="auto"/>
            <w:right w:val="none" w:sz="0" w:space="0" w:color="auto"/>
          </w:divBdr>
        </w:div>
        <w:div w:id="1226572498">
          <w:marLeft w:val="0"/>
          <w:marRight w:val="0"/>
          <w:marTop w:val="0"/>
          <w:marBottom w:val="0"/>
          <w:divBdr>
            <w:top w:val="none" w:sz="0" w:space="0" w:color="auto"/>
            <w:left w:val="none" w:sz="0" w:space="0" w:color="auto"/>
            <w:bottom w:val="none" w:sz="0" w:space="0" w:color="auto"/>
            <w:right w:val="none" w:sz="0" w:space="0" w:color="auto"/>
          </w:divBdr>
        </w:div>
        <w:div w:id="985667552">
          <w:marLeft w:val="0"/>
          <w:marRight w:val="0"/>
          <w:marTop w:val="0"/>
          <w:marBottom w:val="0"/>
          <w:divBdr>
            <w:top w:val="none" w:sz="0" w:space="0" w:color="auto"/>
            <w:left w:val="none" w:sz="0" w:space="0" w:color="auto"/>
            <w:bottom w:val="none" w:sz="0" w:space="0" w:color="auto"/>
            <w:right w:val="none" w:sz="0" w:space="0" w:color="auto"/>
          </w:divBdr>
        </w:div>
        <w:div w:id="2083210565">
          <w:marLeft w:val="0"/>
          <w:marRight w:val="0"/>
          <w:marTop w:val="0"/>
          <w:marBottom w:val="0"/>
          <w:divBdr>
            <w:top w:val="none" w:sz="0" w:space="0" w:color="auto"/>
            <w:left w:val="none" w:sz="0" w:space="0" w:color="auto"/>
            <w:bottom w:val="none" w:sz="0" w:space="0" w:color="auto"/>
            <w:right w:val="none" w:sz="0" w:space="0" w:color="auto"/>
          </w:divBdr>
        </w:div>
        <w:div w:id="84419163">
          <w:marLeft w:val="0"/>
          <w:marRight w:val="0"/>
          <w:marTop w:val="0"/>
          <w:marBottom w:val="0"/>
          <w:divBdr>
            <w:top w:val="none" w:sz="0" w:space="0" w:color="auto"/>
            <w:left w:val="none" w:sz="0" w:space="0" w:color="auto"/>
            <w:bottom w:val="none" w:sz="0" w:space="0" w:color="auto"/>
            <w:right w:val="none" w:sz="0" w:space="0" w:color="auto"/>
          </w:divBdr>
        </w:div>
        <w:div w:id="64881035">
          <w:marLeft w:val="0"/>
          <w:marRight w:val="0"/>
          <w:marTop w:val="0"/>
          <w:marBottom w:val="0"/>
          <w:divBdr>
            <w:top w:val="none" w:sz="0" w:space="0" w:color="auto"/>
            <w:left w:val="none" w:sz="0" w:space="0" w:color="auto"/>
            <w:bottom w:val="none" w:sz="0" w:space="0" w:color="auto"/>
            <w:right w:val="none" w:sz="0" w:space="0" w:color="auto"/>
          </w:divBdr>
        </w:div>
        <w:div w:id="1112240735">
          <w:marLeft w:val="0"/>
          <w:marRight w:val="0"/>
          <w:marTop w:val="0"/>
          <w:marBottom w:val="0"/>
          <w:divBdr>
            <w:top w:val="none" w:sz="0" w:space="0" w:color="auto"/>
            <w:left w:val="none" w:sz="0" w:space="0" w:color="auto"/>
            <w:bottom w:val="none" w:sz="0" w:space="0" w:color="auto"/>
            <w:right w:val="none" w:sz="0" w:space="0" w:color="auto"/>
          </w:divBdr>
        </w:div>
        <w:div w:id="1201284276">
          <w:marLeft w:val="0"/>
          <w:marRight w:val="0"/>
          <w:marTop w:val="0"/>
          <w:marBottom w:val="0"/>
          <w:divBdr>
            <w:top w:val="none" w:sz="0" w:space="0" w:color="auto"/>
            <w:left w:val="none" w:sz="0" w:space="0" w:color="auto"/>
            <w:bottom w:val="none" w:sz="0" w:space="0" w:color="auto"/>
            <w:right w:val="none" w:sz="0" w:space="0" w:color="auto"/>
          </w:divBdr>
        </w:div>
        <w:div w:id="792793602">
          <w:marLeft w:val="0"/>
          <w:marRight w:val="0"/>
          <w:marTop w:val="0"/>
          <w:marBottom w:val="0"/>
          <w:divBdr>
            <w:top w:val="none" w:sz="0" w:space="0" w:color="auto"/>
            <w:left w:val="none" w:sz="0" w:space="0" w:color="auto"/>
            <w:bottom w:val="none" w:sz="0" w:space="0" w:color="auto"/>
            <w:right w:val="none" w:sz="0" w:space="0" w:color="auto"/>
          </w:divBdr>
        </w:div>
        <w:div w:id="1507863143">
          <w:marLeft w:val="0"/>
          <w:marRight w:val="0"/>
          <w:marTop w:val="0"/>
          <w:marBottom w:val="0"/>
          <w:divBdr>
            <w:top w:val="none" w:sz="0" w:space="0" w:color="auto"/>
            <w:left w:val="none" w:sz="0" w:space="0" w:color="auto"/>
            <w:bottom w:val="none" w:sz="0" w:space="0" w:color="auto"/>
            <w:right w:val="none" w:sz="0" w:space="0" w:color="auto"/>
          </w:divBdr>
        </w:div>
        <w:div w:id="967323068">
          <w:marLeft w:val="0"/>
          <w:marRight w:val="0"/>
          <w:marTop w:val="0"/>
          <w:marBottom w:val="0"/>
          <w:divBdr>
            <w:top w:val="none" w:sz="0" w:space="0" w:color="auto"/>
            <w:left w:val="none" w:sz="0" w:space="0" w:color="auto"/>
            <w:bottom w:val="none" w:sz="0" w:space="0" w:color="auto"/>
            <w:right w:val="none" w:sz="0" w:space="0" w:color="auto"/>
          </w:divBdr>
        </w:div>
        <w:div w:id="505633346">
          <w:marLeft w:val="0"/>
          <w:marRight w:val="0"/>
          <w:marTop w:val="0"/>
          <w:marBottom w:val="0"/>
          <w:divBdr>
            <w:top w:val="none" w:sz="0" w:space="0" w:color="auto"/>
            <w:left w:val="none" w:sz="0" w:space="0" w:color="auto"/>
            <w:bottom w:val="none" w:sz="0" w:space="0" w:color="auto"/>
            <w:right w:val="none" w:sz="0" w:space="0" w:color="auto"/>
          </w:divBdr>
        </w:div>
        <w:div w:id="957251146">
          <w:marLeft w:val="0"/>
          <w:marRight w:val="0"/>
          <w:marTop w:val="0"/>
          <w:marBottom w:val="0"/>
          <w:divBdr>
            <w:top w:val="none" w:sz="0" w:space="0" w:color="auto"/>
            <w:left w:val="none" w:sz="0" w:space="0" w:color="auto"/>
            <w:bottom w:val="none" w:sz="0" w:space="0" w:color="auto"/>
            <w:right w:val="none" w:sz="0" w:space="0" w:color="auto"/>
          </w:divBdr>
        </w:div>
        <w:div w:id="100073906">
          <w:marLeft w:val="0"/>
          <w:marRight w:val="0"/>
          <w:marTop w:val="0"/>
          <w:marBottom w:val="0"/>
          <w:divBdr>
            <w:top w:val="none" w:sz="0" w:space="0" w:color="auto"/>
            <w:left w:val="none" w:sz="0" w:space="0" w:color="auto"/>
            <w:bottom w:val="none" w:sz="0" w:space="0" w:color="auto"/>
            <w:right w:val="none" w:sz="0" w:space="0" w:color="auto"/>
          </w:divBdr>
        </w:div>
        <w:div w:id="234170050">
          <w:marLeft w:val="0"/>
          <w:marRight w:val="0"/>
          <w:marTop w:val="0"/>
          <w:marBottom w:val="0"/>
          <w:divBdr>
            <w:top w:val="none" w:sz="0" w:space="0" w:color="auto"/>
            <w:left w:val="none" w:sz="0" w:space="0" w:color="auto"/>
            <w:bottom w:val="none" w:sz="0" w:space="0" w:color="auto"/>
            <w:right w:val="none" w:sz="0" w:space="0" w:color="auto"/>
          </w:divBdr>
        </w:div>
        <w:div w:id="15162749">
          <w:marLeft w:val="0"/>
          <w:marRight w:val="0"/>
          <w:marTop w:val="0"/>
          <w:marBottom w:val="0"/>
          <w:divBdr>
            <w:top w:val="none" w:sz="0" w:space="0" w:color="auto"/>
            <w:left w:val="none" w:sz="0" w:space="0" w:color="auto"/>
            <w:bottom w:val="none" w:sz="0" w:space="0" w:color="auto"/>
            <w:right w:val="none" w:sz="0" w:space="0" w:color="auto"/>
          </w:divBdr>
        </w:div>
        <w:div w:id="849754685">
          <w:marLeft w:val="0"/>
          <w:marRight w:val="0"/>
          <w:marTop w:val="0"/>
          <w:marBottom w:val="0"/>
          <w:divBdr>
            <w:top w:val="none" w:sz="0" w:space="0" w:color="auto"/>
            <w:left w:val="none" w:sz="0" w:space="0" w:color="auto"/>
            <w:bottom w:val="none" w:sz="0" w:space="0" w:color="auto"/>
            <w:right w:val="none" w:sz="0" w:space="0" w:color="auto"/>
          </w:divBdr>
        </w:div>
        <w:div w:id="1284656593">
          <w:marLeft w:val="0"/>
          <w:marRight w:val="0"/>
          <w:marTop w:val="0"/>
          <w:marBottom w:val="0"/>
          <w:divBdr>
            <w:top w:val="none" w:sz="0" w:space="0" w:color="auto"/>
            <w:left w:val="none" w:sz="0" w:space="0" w:color="auto"/>
            <w:bottom w:val="none" w:sz="0" w:space="0" w:color="auto"/>
            <w:right w:val="none" w:sz="0" w:space="0" w:color="auto"/>
          </w:divBdr>
        </w:div>
        <w:div w:id="1744990282">
          <w:marLeft w:val="0"/>
          <w:marRight w:val="0"/>
          <w:marTop w:val="0"/>
          <w:marBottom w:val="0"/>
          <w:divBdr>
            <w:top w:val="none" w:sz="0" w:space="0" w:color="auto"/>
            <w:left w:val="none" w:sz="0" w:space="0" w:color="auto"/>
            <w:bottom w:val="none" w:sz="0" w:space="0" w:color="auto"/>
            <w:right w:val="none" w:sz="0" w:space="0" w:color="auto"/>
          </w:divBdr>
        </w:div>
        <w:div w:id="1847554027">
          <w:marLeft w:val="0"/>
          <w:marRight w:val="0"/>
          <w:marTop w:val="0"/>
          <w:marBottom w:val="0"/>
          <w:divBdr>
            <w:top w:val="none" w:sz="0" w:space="0" w:color="auto"/>
            <w:left w:val="none" w:sz="0" w:space="0" w:color="auto"/>
            <w:bottom w:val="none" w:sz="0" w:space="0" w:color="auto"/>
            <w:right w:val="none" w:sz="0" w:space="0" w:color="auto"/>
          </w:divBdr>
        </w:div>
        <w:div w:id="1136680447">
          <w:marLeft w:val="0"/>
          <w:marRight w:val="0"/>
          <w:marTop w:val="0"/>
          <w:marBottom w:val="0"/>
          <w:divBdr>
            <w:top w:val="none" w:sz="0" w:space="0" w:color="auto"/>
            <w:left w:val="none" w:sz="0" w:space="0" w:color="auto"/>
            <w:bottom w:val="none" w:sz="0" w:space="0" w:color="auto"/>
            <w:right w:val="none" w:sz="0" w:space="0" w:color="auto"/>
          </w:divBdr>
        </w:div>
        <w:div w:id="297876758">
          <w:marLeft w:val="0"/>
          <w:marRight w:val="0"/>
          <w:marTop w:val="0"/>
          <w:marBottom w:val="0"/>
          <w:divBdr>
            <w:top w:val="none" w:sz="0" w:space="0" w:color="auto"/>
            <w:left w:val="none" w:sz="0" w:space="0" w:color="auto"/>
            <w:bottom w:val="none" w:sz="0" w:space="0" w:color="auto"/>
            <w:right w:val="none" w:sz="0" w:space="0" w:color="auto"/>
          </w:divBdr>
        </w:div>
        <w:div w:id="389964231">
          <w:marLeft w:val="0"/>
          <w:marRight w:val="0"/>
          <w:marTop w:val="0"/>
          <w:marBottom w:val="0"/>
          <w:divBdr>
            <w:top w:val="none" w:sz="0" w:space="0" w:color="auto"/>
            <w:left w:val="none" w:sz="0" w:space="0" w:color="auto"/>
            <w:bottom w:val="none" w:sz="0" w:space="0" w:color="auto"/>
            <w:right w:val="none" w:sz="0" w:space="0" w:color="auto"/>
          </w:divBdr>
        </w:div>
        <w:div w:id="1022247938">
          <w:marLeft w:val="0"/>
          <w:marRight w:val="0"/>
          <w:marTop w:val="0"/>
          <w:marBottom w:val="0"/>
          <w:divBdr>
            <w:top w:val="none" w:sz="0" w:space="0" w:color="auto"/>
            <w:left w:val="none" w:sz="0" w:space="0" w:color="auto"/>
            <w:bottom w:val="none" w:sz="0" w:space="0" w:color="auto"/>
            <w:right w:val="none" w:sz="0" w:space="0" w:color="auto"/>
          </w:divBdr>
        </w:div>
        <w:div w:id="582030020">
          <w:marLeft w:val="0"/>
          <w:marRight w:val="0"/>
          <w:marTop w:val="0"/>
          <w:marBottom w:val="0"/>
          <w:divBdr>
            <w:top w:val="none" w:sz="0" w:space="0" w:color="auto"/>
            <w:left w:val="none" w:sz="0" w:space="0" w:color="auto"/>
            <w:bottom w:val="none" w:sz="0" w:space="0" w:color="auto"/>
            <w:right w:val="none" w:sz="0" w:space="0" w:color="auto"/>
          </w:divBdr>
        </w:div>
        <w:div w:id="1847355730">
          <w:marLeft w:val="0"/>
          <w:marRight w:val="0"/>
          <w:marTop w:val="0"/>
          <w:marBottom w:val="0"/>
          <w:divBdr>
            <w:top w:val="none" w:sz="0" w:space="0" w:color="auto"/>
            <w:left w:val="none" w:sz="0" w:space="0" w:color="auto"/>
            <w:bottom w:val="none" w:sz="0" w:space="0" w:color="auto"/>
            <w:right w:val="none" w:sz="0" w:space="0" w:color="auto"/>
          </w:divBdr>
        </w:div>
        <w:div w:id="288167366">
          <w:marLeft w:val="0"/>
          <w:marRight w:val="0"/>
          <w:marTop w:val="0"/>
          <w:marBottom w:val="0"/>
          <w:divBdr>
            <w:top w:val="none" w:sz="0" w:space="0" w:color="auto"/>
            <w:left w:val="none" w:sz="0" w:space="0" w:color="auto"/>
            <w:bottom w:val="none" w:sz="0" w:space="0" w:color="auto"/>
            <w:right w:val="none" w:sz="0" w:space="0" w:color="auto"/>
          </w:divBdr>
        </w:div>
        <w:div w:id="1584801169">
          <w:marLeft w:val="0"/>
          <w:marRight w:val="0"/>
          <w:marTop w:val="0"/>
          <w:marBottom w:val="0"/>
          <w:divBdr>
            <w:top w:val="none" w:sz="0" w:space="0" w:color="auto"/>
            <w:left w:val="none" w:sz="0" w:space="0" w:color="auto"/>
            <w:bottom w:val="none" w:sz="0" w:space="0" w:color="auto"/>
            <w:right w:val="none" w:sz="0" w:space="0" w:color="auto"/>
          </w:divBdr>
        </w:div>
        <w:div w:id="832457195">
          <w:marLeft w:val="0"/>
          <w:marRight w:val="0"/>
          <w:marTop w:val="0"/>
          <w:marBottom w:val="0"/>
          <w:divBdr>
            <w:top w:val="none" w:sz="0" w:space="0" w:color="auto"/>
            <w:left w:val="none" w:sz="0" w:space="0" w:color="auto"/>
            <w:bottom w:val="none" w:sz="0" w:space="0" w:color="auto"/>
            <w:right w:val="none" w:sz="0" w:space="0" w:color="auto"/>
          </w:divBdr>
        </w:div>
        <w:div w:id="1647466251">
          <w:marLeft w:val="0"/>
          <w:marRight w:val="0"/>
          <w:marTop w:val="0"/>
          <w:marBottom w:val="0"/>
          <w:divBdr>
            <w:top w:val="none" w:sz="0" w:space="0" w:color="auto"/>
            <w:left w:val="none" w:sz="0" w:space="0" w:color="auto"/>
            <w:bottom w:val="none" w:sz="0" w:space="0" w:color="auto"/>
            <w:right w:val="none" w:sz="0" w:space="0" w:color="auto"/>
          </w:divBdr>
        </w:div>
        <w:div w:id="1676690647">
          <w:marLeft w:val="0"/>
          <w:marRight w:val="0"/>
          <w:marTop w:val="0"/>
          <w:marBottom w:val="0"/>
          <w:divBdr>
            <w:top w:val="none" w:sz="0" w:space="0" w:color="auto"/>
            <w:left w:val="none" w:sz="0" w:space="0" w:color="auto"/>
            <w:bottom w:val="none" w:sz="0" w:space="0" w:color="auto"/>
            <w:right w:val="none" w:sz="0" w:space="0" w:color="auto"/>
          </w:divBdr>
        </w:div>
        <w:div w:id="2055620487">
          <w:marLeft w:val="0"/>
          <w:marRight w:val="0"/>
          <w:marTop w:val="0"/>
          <w:marBottom w:val="0"/>
          <w:divBdr>
            <w:top w:val="none" w:sz="0" w:space="0" w:color="auto"/>
            <w:left w:val="none" w:sz="0" w:space="0" w:color="auto"/>
            <w:bottom w:val="none" w:sz="0" w:space="0" w:color="auto"/>
            <w:right w:val="none" w:sz="0" w:space="0" w:color="auto"/>
          </w:divBdr>
        </w:div>
        <w:div w:id="774979205">
          <w:marLeft w:val="0"/>
          <w:marRight w:val="0"/>
          <w:marTop w:val="0"/>
          <w:marBottom w:val="0"/>
          <w:divBdr>
            <w:top w:val="none" w:sz="0" w:space="0" w:color="auto"/>
            <w:left w:val="none" w:sz="0" w:space="0" w:color="auto"/>
            <w:bottom w:val="none" w:sz="0" w:space="0" w:color="auto"/>
            <w:right w:val="none" w:sz="0" w:space="0" w:color="auto"/>
          </w:divBdr>
        </w:div>
        <w:div w:id="177818492">
          <w:marLeft w:val="0"/>
          <w:marRight w:val="0"/>
          <w:marTop w:val="0"/>
          <w:marBottom w:val="0"/>
          <w:divBdr>
            <w:top w:val="none" w:sz="0" w:space="0" w:color="auto"/>
            <w:left w:val="none" w:sz="0" w:space="0" w:color="auto"/>
            <w:bottom w:val="none" w:sz="0" w:space="0" w:color="auto"/>
            <w:right w:val="none" w:sz="0" w:space="0" w:color="auto"/>
          </w:divBdr>
        </w:div>
        <w:div w:id="1751344605">
          <w:marLeft w:val="0"/>
          <w:marRight w:val="0"/>
          <w:marTop w:val="0"/>
          <w:marBottom w:val="0"/>
          <w:divBdr>
            <w:top w:val="none" w:sz="0" w:space="0" w:color="auto"/>
            <w:left w:val="none" w:sz="0" w:space="0" w:color="auto"/>
            <w:bottom w:val="none" w:sz="0" w:space="0" w:color="auto"/>
            <w:right w:val="none" w:sz="0" w:space="0" w:color="auto"/>
          </w:divBdr>
        </w:div>
        <w:div w:id="1690717753">
          <w:marLeft w:val="0"/>
          <w:marRight w:val="0"/>
          <w:marTop w:val="0"/>
          <w:marBottom w:val="0"/>
          <w:divBdr>
            <w:top w:val="none" w:sz="0" w:space="0" w:color="auto"/>
            <w:left w:val="none" w:sz="0" w:space="0" w:color="auto"/>
            <w:bottom w:val="none" w:sz="0" w:space="0" w:color="auto"/>
            <w:right w:val="none" w:sz="0" w:space="0" w:color="auto"/>
          </w:divBdr>
        </w:div>
        <w:div w:id="1995645084">
          <w:marLeft w:val="0"/>
          <w:marRight w:val="0"/>
          <w:marTop w:val="0"/>
          <w:marBottom w:val="0"/>
          <w:divBdr>
            <w:top w:val="none" w:sz="0" w:space="0" w:color="auto"/>
            <w:left w:val="none" w:sz="0" w:space="0" w:color="auto"/>
            <w:bottom w:val="none" w:sz="0" w:space="0" w:color="auto"/>
            <w:right w:val="none" w:sz="0" w:space="0" w:color="auto"/>
          </w:divBdr>
        </w:div>
        <w:div w:id="501094344">
          <w:marLeft w:val="0"/>
          <w:marRight w:val="0"/>
          <w:marTop w:val="0"/>
          <w:marBottom w:val="0"/>
          <w:divBdr>
            <w:top w:val="none" w:sz="0" w:space="0" w:color="auto"/>
            <w:left w:val="none" w:sz="0" w:space="0" w:color="auto"/>
            <w:bottom w:val="none" w:sz="0" w:space="0" w:color="auto"/>
            <w:right w:val="none" w:sz="0" w:space="0" w:color="auto"/>
          </w:divBdr>
        </w:div>
        <w:div w:id="1807888622">
          <w:marLeft w:val="0"/>
          <w:marRight w:val="0"/>
          <w:marTop w:val="0"/>
          <w:marBottom w:val="0"/>
          <w:divBdr>
            <w:top w:val="none" w:sz="0" w:space="0" w:color="auto"/>
            <w:left w:val="none" w:sz="0" w:space="0" w:color="auto"/>
            <w:bottom w:val="none" w:sz="0" w:space="0" w:color="auto"/>
            <w:right w:val="none" w:sz="0" w:space="0" w:color="auto"/>
          </w:divBdr>
        </w:div>
        <w:div w:id="802232983">
          <w:marLeft w:val="0"/>
          <w:marRight w:val="0"/>
          <w:marTop w:val="0"/>
          <w:marBottom w:val="0"/>
          <w:divBdr>
            <w:top w:val="none" w:sz="0" w:space="0" w:color="auto"/>
            <w:left w:val="none" w:sz="0" w:space="0" w:color="auto"/>
            <w:bottom w:val="none" w:sz="0" w:space="0" w:color="auto"/>
            <w:right w:val="none" w:sz="0" w:space="0" w:color="auto"/>
          </w:divBdr>
        </w:div>
        <w:div w:id="394816540">
          <w:marLeft w:val="0"/>
          <w:marRight w:val="0"/>
          <w:marTop w:val="0"/>
          <w:marBottom w:val="0"/>
          <w:divBdr>
            <w:top w:val="none" w:sz="0" w:space="0" w:color="auto"/>
            <w:left w:val="none" w:sz="0" w:space="0" w:color="auto"/>
            <w:bottom w:val="none" w:sz="0" w:space="0" w:color="auto"/>
            <w:right w:val="none" w:sz="0" w:space="0" w:color="auto"/>
          </w:divBdr>
        </w:div>
        <w:div w:id="434593106">
          <w:marLeft w:val="0"/>
          <w:marRight w:val="0"/>
          <w:marTop w:val="0"/>
          <w:marBottom w:val="0"/>
          <w:divBdr>
            <w:top w:val="none" w:sz="0" w:space="0" w:color="auto"/>
            <w:left w:val="none" w:sz="0" w:space="0" w:color="auto"/>
            <w:bottom w:val="none" w:sz="0" w:space="0" w:color="auto"/>
            <w:right w:val="none" w:sz="0" w:space="0" w:color="auto"/>
          </w:divBdr>
        </w:div>
        <w:div w:id="719135990">
          <w:marLeft w:val="0"/>
          <w:marRight w:val="0"/>
          <w:marTop w:val="0"/>
          <w:marBottom w:val="0"/>
          <w:divBdr>
            <w:top w:val="none" w:sz="0" w:space="0" w:color="auto"/>
            <w:left w:val="none" w:sz="0" w:space="0" w:color="auto"/>
            <w:bottom w:val="none" w:sz="0" w:space="0" w:color="auto"/>
            <w:right w:val="none" w:sz="0" w:space="0" w:color="auto"/>
          </w:divBdr>
        </w:div>
        <w:div w:id="255673993">
          <w:marLeft w:val="0"/>
          <w:marRight w:val="0"/>
          <w:marTop w:val="0"/>
          <w:marBottom w:val="0"/>
          <w:divBdr>
            <w:top w:val="none" w:sz="0" w:space="0" w:color="auto"/>
            <w:left w:val="none" w:sz="0" w:space="0" w:color="auto"/>
            <w:bottom w:val="none" w:sz="0" w:space="0" w:color="auto"/>
            <w:right w:val="none" w:sz="0" w:space="0" w:color="auto"/>
          </w:divBdr>
        </w:div>
        <w:div w:id="542713572">
          <w:marLeft w:val="0"/>
          <w:marRight w:val="0"/>
          <w:marTop w:val="0"/>
          <w:marBottom w:val="0"/>
          <w:divBdr>
            <w:top w:val="none" w:sz="0" w:space="0" w:color="auto"/>
            <w:left w:val="none" w:sz="0" w:space="0" w:color="auto"/>
            <w:bottom w:val="none" w:sz="0" w:space="0" w:color="auto"/>
            <w:right w:val="none" w:sz="0" w:space="0" w:color="auto"/>
          </w:divBdr>
        </w:div>
        <w:div w:id="2119828519">
          <w:marLeft w:val="0"/>
          <w:marRight w:val="0"/>
          <w:marTop w:val="0"/>
          <w:marBottom w:val="0"/>
          <w:divBdr>
            <w:top w:val="none" w:sz="0" w:space="0" w:color="auto"/>
            <w:left w:val="none" w:sz="0" w:space="0" w:color="auto"/>
            <w:bottom w:val="none" w:sz="0" w:space="0" w:color="auto"/>
            <w:right w:val="none" w:sz="0" w:space="0" w:color="auto"/>
          </w:divBdr>
        </w:div>
        <w:div w:id="1229808264">
          <w:marLeft w:val="0"/>
          <w:marRight w:val="0"/>
          <w:marTop w:val="0"/>
          <w:marBottom w:val="0"/>
          <w:divBdr>
            <w:top w:val="none" w:sz="0" w:space="0" w:color="auto"/>
            <w:left w:val="none" w:sz="0" w:space="0" w:color="auto"/>
            <w:bottom w:val="none" w:sz="0" w:space="0" w:color="auto"/>
            <w:right w:val="none" w:sz="0" w:space="0" w:color="auto"/>
          </w:divBdr>
        </w:div>
        <w:div w:id="678317136">
          <w:marLeft w:val="0"/>
          <w:marRight w:val="0"/>
          <w:marTop w:val="0"/>
          <w:marBottom w:val="0"/>
          <w:divBdr>
            <w:top w:val="none" w:sz="0" w:space="0" w:color="auto"/>
            <w:left w:val="none" w:sz="0" w:space="0" w:color="auto"/>
            <w:bottom w:val="none" w:sz="0" w:space="0" w:color="auto"/>
            <w:right w:val="none" w:sz="0" w:space="0" w:color="auto"/>
          </w:divBdr>
        </w:div>
        <w:div w:id="887373908">
          <w:marLeft w:val="0"/>
          <w:marRight w:val="0"/>
          <w:marTop w:val="0"/>
          <w:marBottom w:val="0"/>
          <w:divBdr>
            <w:top w:val="none" w:sz="0" w:space="0" w:color="auto"/>
            <w:left w:val="none" w:sz="0" w:space="0" w:color="auto"/>
            <w:bottom w:val="none" w:sz="0" w:space="0" w:color="auto"/>
            <w:right w:val="none" w:sz="0" w:space="0" w:color="auto"/>
          </w:divBdr>
        </w:div>
        <w:div w:id="1667050325">
          <w:marLeft w:val="0"/>
          <w:marRight w:val="0"/>
          <w:marTop w:val="0"/>
          <w:marBottom w:val="0"/>
          <w:divBdr>
            <w:top w:val="none" w:sz="0" w:space="0" w:color="auto"/>
            <w:left w:val="none" w:sz="0" w:space="0" w:color="auto"/>
            <w:bottom w:val="none" w:sz="0" w:space="0" w:color="auto"/>
            <w:right w:val="none" w:sz="0" w:space="0" w:color="auto"/>
          </w:divBdr>
        </w:div>
        <w:div w:id="1811752548">
          <w:marLeft w:val="0"/>
          <w:marRight w:val="0"/>
          <w:marTop w:val="0"/>
          <w:marBottom w:val="0"/>
          <w:divBdr>
            <w:top w:val="none" w:sz="0" w:space="0" w:color="auto"/>
            <w:left w:val="none" w:sz="0" w:space="0" w:color="auto"/>
            <w:bottom w:val="none" w:sz="0" w:space="0" w:color="auto"/>
            <w:right w:val="none" w:sz="0" w:space="0" w:color="auto"/>
          </w:divBdr>
        </w:div>
        <w:div w:id="1788968893">
          <w:marLeft w:val="0"/>
          <w:marRight w:val="0"/>
          <w:marTop w:val="0"/>
          <w:marBottom w:val="0"/>
          <w:divBdr>
            <w:top w:val="none" w:sz="0" w:space="0" w:color="auto"/>
            <w:left w:val="none" w:sz="0" w:space="0" w:color="auto"/>
            <w:bottom w:val="none" w:sz="0" w:space="0" w:color="auto"/>
            <w:right w:val="none" w:sz="0" w:space="0" w:color="auto"/>
          </w:divBdr>
        </w:div>
        <w:div w:id="535699439">
          <w:marLeft w:val="0"/>
          <w:marRight w:val="0"/>
          <w:marTop w:val="0"/>
          <w:marBottom w:val="0"/>
          <w:divBdr>
            <w:top w:val="none" w:sz="0" w:space="0" w:color="auto"/>
            <w:left w:val="none" w:sz="0" w:space="0" w:color="auto"/>
            <w:bottom w:val="none" w:sz="0" w:space="0" w:color="auto"/>
            <w:right w:val="none" w:sz="0" w:space="0" w:color="auto"/>
          </w:divBdr>
        </w:div>
        <w:div w:id="356348265">
          <w:marLeft w:val="0"/>
          <w:marRight w:val="0"/>
          <w:marTop w:val="0"/>
          <w:marBottom w:val="0"/>
          <w:divBdr>
            <w:top w:val="none" w:sz="0" w:space="0" w:color="auto"/>
            <w:left w:val="none" w:sz="0" w:space="0" w:color="auto"/>
            <w:bottom w:val="none" w:sz="0" w:space="0" w:color="auto"/>
            <w:right w:val="none" w:sz="0" w:space="0" w:color="auto"/>
          </w:divBdr>
        </w:div>
        <w:div w:id="1630286059">
          <w:marLeft w:val="0"/>
          <w:marRight w:val="0"/>
          <w:marTop w:val="0"/>
          <w:marBottom w:val="0"/>
          <w:divBdr>
            <w:top w:val="none" w:sz="0" w:space="0" w:color="auto"/>
            <w:left w:val="none" w:sz="0" w:space="0" w:color="auto"/>
            <w:bottom w:val="none" w:sz="0" w:space="0" w:color="auto"/>
            <w:right w:val="none" w:sz="0" w:space="0" w:color="auto"/>
          </w:divBdr>
        </w:div>
        <w:div w:id="946816633">
          <w:marLeft w:val="0"/>
          <w:marRight w:val="0"/>
          <w:marTop w:val="0"/>
          <w:marBottom w:val="0"/>
          <w:divBdr>
            <w:top w:val="none" w:sz="0" w:space="0" w:color="auto"/>
            <w:left w:val="none" w:sz="0" w:space="0" w:color="auto"/>
            <w:bottom w:val="none" w:sz="0" w:space="0" w:color="auto"/>
            <w:right w:val="none" w:sz="0" w:space="0" w:color="auto"/>
          </w:divBdr>
        </w:div>
        <w:div w:id="978263110">
          <w:marLeft w:val="0"/>
          <w:marRight w:val="0"/>
          <w:marTop w:val="0"/>
          <w:marBottom w:val="0"/>
          <w:divBdr>
            <w:top w:val="none" w:sz="0" w:space="0" w:color="auto"/>
            <w:left w:val="none" w:sz="0" w:space="0" w:color="auto"/>
            <w:bottom w:val="none" w:sz="0" w:space="0" w:color="auto"/>
            <w:right w:val="none" w:sz="0" w:space="0" w:color="auto"/>
          </w:divBdr>
        </w:div>
        <w:div w:id="1252394272">
          <w:marLeft w:val="0"/>
          <w:marRight w:val="0"/>
          <w:marTop w:val="0"/>
          <w:marBottom w:val="0"/>
          <w:divBdr>
            <w:top w:val="none" w:sz="0" w:space="0" w:color="auto"/>
            <w:left w:val="none" w:sz="0" w:space="0" w:color="auto"/>
            <w:bottom w:val="none" w:sz="0" w:space="0" w:color="auto"/>
            <w:right w:val="none" w:sz="0" w:space="0" w:color="auto"/>
          </w:divBdr>
        </w:div>
        <w:div w:id="677930633">
          <w:marLeft w:val="0"/>
          <w:marRight w:val="0"/>
          <w:marTop w:val="0"/>
          <w:marBottom w:val="0"/>
          <w:divBdr>
            <w:top w:val="none" w:sz="0" w:space="0" w:color="auto"/>
            <w:left w:val="none" w:sz="0" w:space="0" w:color="auto"/>
            <w:bottom w:val="none" w:sz="0" w:space="0" w:color="auto"/>
            <w:right w:val="none" w:sz="0" w:space="0" w:color="auto"/>
          </w:divBdr>
        </w:div>
        <w:div w:id="1042556784">
          <w:marLeft w:val="0"/>
          <w:marRight w:val="0"/>
          <w:marTop w:val="0"/>
          <w:marBottom w:val="0"/>
          <w:divBdr>
            <w:top w:val="none" w:sz="0" w:space="0" w:color="auto"/>
            <w:left w:val="none" w:sz="0" w:space="0" w:color="auto"/>
            <w:bottom w:val="none" w:sz="0" w:space="0" w:color="auto"/>
            <w:right w:val="none" w:sz="0" w:space="0" w:color="auto"/>
          </w:divBdr>
        </w:div>
        <w:div w:id="308558283">
          <w:marLeft w:val="0"/>
          <w:marRight w:val="0"/>
          <w:marTop w:val="0"/>
          <w:marBottom w:val="0"/>
          <w:divBdr>
            <w:top w:val="none" w:sz="0" w:space="0" w:color="auto"/>
            <w:left w:val="none" w:sz="0" w:space="0" w:color="auto"/>
            <w:bottom w:val="none" w:sz="0" w:space="0" w:color="auto"/>
            <w:right w:val="none" w:sz="0" w:space="0" w:color="auto"/>
          </w:divBdr>
        </w:div>
        <w:div w:id="1057162298">
          <w:marLeft w:val="0"/>
          <w:marRight w:val="0"/>
          <w:marTop w:val="0"/>
          <w:marBottom w:val="0"/>
          <w:divBdr>
            <w:top w:val="none" w:sz="0" w:space="0" w:color="auto"/>
            <w:left w:val="none" w:sz="0" w:space="0" w:color="auto"/>
            <w:bottom w:val="none" w:sz="0" w:space="0" w:color="auto"/>
            <w:right w:val="none" w:sz="0" w:space="0" w:color="auto"/>
          </w:divBdr>
        </w:div>
        <w:div w:id="680009660">
          <w:marLeft w:val="0"/>
          <w:marRight w:val="0"/>
          <w:marTop w:val="0"/>
          <w:marBottom w:val="0"/>
          <w:divBdr>
            <w:top w:val="none" w:sz="0" w:space="0" w:color="auto"/>
            <w:left w:val="none" w:sz="0" w:space="0" w:color="auto"/>
            <w:bottom w:val="none" w:sz="0" w:space="0" w:color="auto"/>
            <w:right w:val="none" w:sz="0" w:space="0" w:color="auto"/>
          </w:divBdr>
        </w:div>
        <w:div w:id="2029065350">
          <w:marLeft w:val="0"/>
          <w:marRight w:val="0"/>
          <w:marTop w:val="0"/>
          <w:marBottom w:val="0"/>
          <w:divBdr>
            <w:top w:val="none" w:sz="0" w:space="0" w:color="auto"/>
            <w:left w:val="none" w:sz="0" w:space="0" w:color="auto"/>
            <w:bottom w:val="none" w:sz="0" w:space="0" w:color="auto"/>
            <w:right w:val="none" w:sz="0" w:space="0" w:color="auto"/>
          </w:divBdr>
        </w:div>
        <w:div w:id="1437825425">
          <w:marLeft w:val="0"/>
          <w:marRight w:val="0"/>
          <w:marTop w:val="0"/>
          <w:marBottom w:val="0"/>
          <w:divBdr>
            <w:top w:val="none" w:sz="0" w:space="0" w:color="auto"/>
            <w:left w:val="none" w:sz="0" w:space="0" w:color="auto"/>
            <w:bottom w:val="none" w:sz="0" w:space="0" w:color="auto"/>
            <w:right w:val="none" w:sz="0" w:space="0" w:color="auto"/>
          </w:divBdr>
        </w:div>
        <w:div w:id="1513181342">
          <w:marLeft w:val="0"/>
          <w:marRight w:val="0"/>
          <w:marTop w:val="0"/>
          <w:marBottom w:val="0"/>
          <w:divBdr>
            <w:top w:val="none" w:sz="0" w:space="0" w:color="auto"/>
            <w:left w:val="none" w:sz="0" w:space="0" w:color="auto"/>
            <w:bottom w:val="none" w:sz="0" w:space="0" w:color="auto"/>
            <w:right w:val="none" w:sz="0" w:space="0" w:color="auto"/>
          </w:divBdr>
        </w:div>
        <w:div w:id="1759713848">
          <w:marLeft w:val="0"/>
          <w:marRight w:val="0"/>
          <w:marTop w:val="0"/>
          <w:marBottom w:val="0"/>
          <w:divBdr>
            <w:top w:val="none" w:sz="0" w:space="0" w:color="auto"/>
            <w:left w:val="none" w:sz="0" w:space="0" w:color="auto"/>
            <w:bottom w:val="none" w:sz="0" w:space="0" w:color="auto"/>
            <w:right w:val="none" w:sz="0" w:space="0" w:color="auto"/>
          </w:divBdr>
        </w:div>
        <w:div w:id="1560287300">
          <w:marLeft w:val="0"/>
          <w:marRight w:val="0"/>
          <w:marTop w:val="0"/>
          <w:marBottom w:val="0"/>
          <w:divBdr>
            <w:top w:val="none" w:sz="0" w:space="0" w:color="auto"/>
            <w:left w:val="none" w:sz="0" w:space="0" w:color="auto"/>
            <w:bottom w:val="none" w:sz="0" w:space="0" w:color="auto"/>
            <w:right w:val="none" w:sz="0" w:space="0" w:color="auto"/>
          </w:divBdr>
        </w:div>
        <w:div w:id="1927416122">
          <w:marLeft w:val="0"/>
          <w:marRight w:val="0"/>
          <w:marTop w:val="0"/>
          <w:marBottom w:val="0"/>
          <w:divBdr>
            <w:top w:val="none" w:sz="0" w:space="0" w:color="auto"/>
            <w:left w:val="none" w:sz="0" w:space="0" w:color="auto"/>
            <w:bottom w:val="none" w:sz="0" w:space="0" w:color="auto"/>
            <w:right w:val="none" w:sz="0" w:space="0" w:color="auto"/>
          </w:divBdr>
        </w:div>
        <w:div w:id="1854612621">
          <w:marLeft w:val="0"/>
          <w:marRight w:val="0"/>
          <w:marTop w:val="0"/>
          <w:marBottom w:val="0"/>
          <w:divBdr>
            <w:top w:val="none" w:sz="0" w:space="0" w:color="auto"/>
            <w:left w:val="none" w:sz="0" w:space="0" w:color="auto"/>
            <w:bottom w:val="none" w:sz="0" w:space="0" w:color="auto"/>
            <w:right w:val="none" w:sz="0" w:space="0" w:color="auto"/>
          </w:divBdr>
        </w:div>
        <w:div w:id="1049956413">
          <w:marLeft w:val="0"/>
          <w:marRight w:val="0"/>
          <w:marTop w:val="0"/>
          <w:marBottom w:val="0"/>
          <w:divBdr>
            <w:top w:val="none" w:sz="0" w:space="0" w:color="auto"/>
            <w:left w:val="none" w:sz="0" w:space="0" w:color="auto"/>
            <w:bottom w:val="none" w:sz="0" w:space="0" w:color="auto"/>
            <w:right w:val="none" w:sz="0" w:space="0" w:color="auto"/>
          </w:divBdr>
        </w:div>
        <w:div w:id="2034721788">
          <w:marLeft w:val="0"/>
          <w:marRight w:val="0"/>
          <w:marTop w:val="0"/>
          <w:marBottom w:val="0"/>
          <w:divBdr>
            <w:top w:val="none" w:sz="0" w:space="0" w:color="auto"/>
            <w:left w:val="none" w:sz="0" w:space="0" w:color="auto"/>
            <w:bottom w:val="none" w:sz="0" w:space="0" w:color="auto"/>
            <w:right w:val="none" w:sz="0" w:space="0" w:color="auto"/>
          </w:divBdr>
        </w:div>
        <w:div w:id="1861165666">
          <w:marLeft w:val="0"/>
          <w:marRight w:val="0"/>
          <w:marTop w:val="0"/>
          <w:marBottom w:val="0"/>
          <w:divBdr>
            <w:top w:val="none" w:sz="0" w:space="0" w:color="auto"/>
            <w:left w:val="none" w:sz="0" w:space="0" w:color="auto"/>
            <w:bottom w:val="none" w:sz="0" w:space="0" w:color="auto"/>
            <w:right w:val="none" w:sz="0" w:space="0" w:color="auto"/>
          </w:divBdr>
        </w:div>
        <w:div w:id="232010522">
          <w:marLeft w:val="0"/>
          <w:marRight w:val="0"/>
          <w:marTop w:val="0"/>
          <w:marBottom w:val="0"/>
          <w:divBdr>
            <w:top w:val="none" w:sz="0" w:space="0" w:color="auto"/>
            <w:left w:val="none" w:sz="0" w:space="0" w:color="auto"/>
            <w:bottom w:val="none" w:sz="0" w:space="0" w:color="auto"/>
            <w:right w:val="none" w:sz="0" w:space="0" w:color="auto"/>
          </w:divBdr>
        </w:div>
        <w:div w:id="1907762724">
          <w:marLeft w:val="0"/>
          <w:marRight w:val="0"/>
          <w:marTop w:val="0"/>
          <w:marBottom w:val="0"/>
          <w:divBdr>
            <w:top w:val="none" w:sz="0" w:space="0" w:color="auto"/>
            <w:left w:val="none" w:sz="0" w:space="0" w:color="auto"/>
            <w:bottom w:val="none" w:sz="0" w:space="0" w:color="auto"/>
            <w:right w:val="none" w:sz="0" w:space="0" w:color="auto"/>
          </w:divBdr>
        </w:div>
        <w:div w:id="1130897932">
          <w:marLeft w:val="0"/>
          <w:marRight w:val="0"/>
          <w:marTop w:val="0"/>
          <w:marBottom w:val="0"/>
          <w:divBdr>
            <w:top w:val="none" w:sz="0" w:space="0" w:color="auto"/>
            <w:left w:val="none" w:sz="0" w:space="0" w:color="auto"/>
            <w:bottom w:val="none" w:sz="0" w:space="0" w:color="auto"/>
            <w:right w:val="none" w:sz="0" w:space="0" w:color="auto"/>
          </w:divBdr>
        </w:div>
        <w:div w:id="962615082">
          <w:marLeft w:val="0"/>
          <w:marRight w:val="0"/>
          <w:marTop w:val="0"/>
          <w:marBottom w:val="0"/>
          <w:divBdr>
            <w:top w:val="none" w:sz="0" w:space="0" w:color="auto"/>
            <w:left w:val="none" w:sz="0" w:space="0" w:color="auto"/>
            <w:bottom w:val="none" w:sz="0" w:space="0" w:color="auto"/>
            <w:right w:val="none" w:sz="0" w:space="0" w:color="auto"/>
          </w:divBdr>
        </w:div>
        <w:div w:id="411196689">
          <w:marLeft w:val="0"/>
          <w:marRight w:val="0"/>
          <w:marTop w:val="0"/>
          <w:marBottom w:val="0"/>
          <w:divBdr>
            <w:top w:val="none" w:sz="0" w:space="0" w:color="auto"/>
            <w:left w:val="none" w:sz="0" w:space="0" w:color="auto"/>
            <w:bottom w:val="none" w:sz="0" w:space="0" w:color="auto"/>
            <w:right w:val="none" w:sz="0" w:space="0" w:color="auto"/>
          </w:divBdr>
        </w:div>
        <w:div w:id="2050951878">
          <w:marLeft w:val="0"/>
          <w:marRight w:val="0"/>
          <w:marTop w:val="0"/>
          <w:marBottom w:val="0"/>
          <w:divBdr>
            <w:top w:val="none" w:sz="0" w:space="0" w:color="auto"/>
            <w:left w:val="none" w:sz="0" w:space="0" w:color="auto"/>
            <w:bottom w:val="none" w:sz="0" w:space="0" w:color="auto"/>
            <w:right w:val="none" w:sz="0" w:space="0" w:color="auto"/>
          </w:divBdr>
        </w:div>
        <w:div w:id="1225607782">
          <w:marLeft w:val="0"/>
          <w:marRight w:val="0"/>
          <w:marTop w:val="0"/>
          <w:marBottom w:val="0"/>
          <w:divBdr>
            <w:top w:val="none" w:sz="0" w:space="0" w:color="auto"/>
            <w:left w:val="none" w:sz="0" w:space="0" w:color="auto"/>
            <w:bottom w:val="none" w:sz="0" w:space="0" w:color="auto"/>
            <w:right w:val="none" w:sz="0" w:space="0" w:color="auto"/>
          </w:divBdr>
        </w:div>
        <w:div w:id="1109199394">
          <w:marLeft w:val="0"/>
          <w:marRight w:val="0"/>
          <w:marTop w:val="0"/>
          <w:marBottom w:val="0"/>
          <w:divBdr>
            <w:top w:val="none" w:sz="0" w:space="0" w:color="auto"/>
            <w:left w:val="none" w:sz="0" w:space="0" w:color="auto"/>
            <w:bottom w:val="none" w:sz="0" w:space="0" w:color="auto"/>
            <w:right w:val="none" w:sz="0" w:space="0" w:color="auto"/>
          </w:divBdr>
        </w:div>
        <w:div w:id="1140458407">
          <w:marLeft w:val="0"/>
          <w:marRight w:val="0"/>
          <w:marTop w:val="0"/>
          <w:marBottom w:val="0"/>
          <w:divBdr>
            <w:top w:val="none" w:sz="0" w:space="0" w:color="auto"/>
            <w:left w:val="none" w:sz="0" w:space="0" w:color="auto"/>
            <w:bottom w:val="none" w:sz="0" w:space="0" w:color="auto"/>
            <w:right w:val="none" w:sz="0" w:space="0" w:color="auto"/>
          </w:divBdr>
        </w:div>
        <w:div w:id="355079981">
          <w:marLeft w:val="0"/>
          <w:marRight w:val="0"/>
          <w:marTop w:val="0"/>
          <w:marBottom w:val="0"/>
          <w:divBdr>
            <w:top w:val="none" w:sz="0" w:space="0" w:color="auto"/>
            <w:left w:val="none" w:sz="0" w:space="0" w:color="auto"/>
            <w:bottom w:val="none" w:sz="0" w:space="0" w:color="auto"/>
            <w:right w:val="none" w:sz="0" w:space="0" w:color="auto"/>
          </w:divBdr>
        </w:div>
        <w:div w:id="659233208">
          <w:marLeft w:val="0"/>
          <w:marRight w:val="0"/>
          <w:marTop w:val="0"/>
          <w:marBottom w:val="0"/>
          <w:divBdr>
            <w:top w:val="none" w:sz="0" w:space="0" w:color="auto"/>
            <w:left w:val="none" w:sz="0" w:space="0" w:color="auto"/>
            <w:bottom w:val="none" w:sz="0" w:space="0" w:color="auto"/>
            <w:right w:val="none" w:sz="0" w:space="0" w:color="auto"/>
          </w:divBdr>
        </w:div>
        <w:div w:id="1005399630">
          <w:marLeft w:val="0"/>
          <w:marRight w:val="0"/>
          <w:marTop w:val="0"/>
          <w:marBottom w:val="0"/>
          <w:divBdr>
            <w:top w:val="none" w:sz="0" w:space="0" w:color="auto"/>
            <w:left w:val="none" w:sz="0" w:space="0" w:color="auto"/>
            <w:bottom w:val="none" w:sz="0" w:space="0" w:color="auto"/>
            <w:right w:val="none" w:sz="0" w:space="0" w:color="auto"/>
          </w:divBdr>
        </w:div>
        <w:div w:id="1907959365">
          <w:marLeft w:val="0"/>
          <w:marRight w:val="0"/>
          <w:marTop w:val="0"/>
          <w:marBottom w:val="0"/>
          <w:divBdr>
            <w:top w:val="none" w:sz="0" w:space="0" w:color="auto"/>
            <w:left w:val="none" w:sz="0" w:space="0" w:color="auto"/>
            <w:bottom w:val="none" w:sz="0" w:space="0" w:color="auto"/>
            <w:right w:val="none" w:sz="0" w:space="0" w:color="auto"/>
          </w:divBdr>
        </w:div>
        <w:div w:id="914314452">
          <w:marLeft w:val="0"/>
          <w:marRight w:val="0"/>
          <w:marTop w:val="0"/>
          <w:marBottom w:val="0"/>
          <w:divBdr>
            <w:top w:val="none" w:sz="0" w:space="0" w:color="auto"/>
            <w:left w:val="none" w:sz="0" w:space="0" w:color="auto"/>
            <w:bottom w:val="none" w:sz="0" w:space="0" w:color="auto"/>
            <w:right w:val="none" w:sz="0" w:space="0" w:color="auto"/>
          </w:divBdr>
        </w:div>
        <w:div w:id="1907648319">
          <w:marLeft w:val="0"/>
          <w:marRight w:val="0"/>
          <w:marTop w:val="0"/>
          <w:marBottom w:val="0"/>
          <w:divBdr>
            <w:top w:val="none" w:sz="0" w:space="0" w:color="auto"/>
            <w:left w:val="none" w:sz="0" w:space="0" w:color="auto"/>
            <w:bottom w:val="none" w:sz="0" w:space="0" w:color="auto"/>
            <w:right w:val="none" w:sz="0" w:space="0" w:color="auto"/>
          </w:divBdr>
        </w:div>
        <w:div w:id="23407922">
          <w:marLeft w:val="0"/>
          <w:marRight w:val="0"/>
          <w:marTop w:val="0"/>
          <w:marBottom w:val="0"/>
          <w:divBdr>
            <w:top w:val="none" w:sz="0" w:space="0" w:color="auto"/>
            <w:left w:val="none" w:sz="0" w:space="0" w:color="auto"/>
            <w:bottom w:val="none" w:sz="0" w:space="0" w:color="auto"/>
            <w:right w:val="none" w:sz="0" w:space="0" w:color="auto"/>
          </w:divBdr>
        </w:div>
        <w:div w:id="2104834024">
          <w:marLeft w:val="0"/>
          <w:marRight w:val="0"/>
          <w:marTop w:val="0"/>
          <w:marBottom w:val="0"/>
          <w:divBdr>
            <w:top w:val="none" w:sz="0" w:space="0" w:color="auto"/>
            <w:left w:val="none" w:sz="0" w:space="0" w:color="auto"/>
            <w:bottom w:val="none" w:sz="0" w:space="0" w:color="auto"/>
            <w:right w:val="none" w:sz="0" w:space="0" w:color="auto"/>
          </w:divBdr>
        </w:div>
        <w:div w:id="1543054817">
          <w:marLeft w:val="0"/>
          <w:marRight w:val="0"/>
          <w:marTop w:val="0"/>
          <w:marBottom w:val="0"/>
          <w:divBdr>
            <w:top w:val="none" w:sz="0" w:space="0" w:color="auto"/>
            <w:left w:val="none" w:sz="0" w:space="0" w:color="auto"/>
            <w:bottom w:val="none" w:sz="0" w:space="0" w:color="auto"/>
            <w:right w:val="none" w:sz="0" w:space="0" w:color="auto"/>
          </w:divBdr>
        </w:div>
        <w:div w:id="972250865">
          <w:marLeft w:val="0"/>
          <w:marRight w:val="0"/>
          <w:marTop w:val="0"/>
          <w:marBottom w:val="0"/>
          <w:divBdr>
            <w:top w:val="none" w:sz="0" w:space="0" w:color="auto"/>
            <w:left w:val="none" w:sz="0" w:space="0" w:color="auto"/>
            <w:bottom w:val="none" w:sz="0" w:space="0" w:color="auto"/>
            <w:right w:val="none" w:sz="0" w:space="0" w:color="auto"/>
          </w:divBdr>
        </w:div>
        <w:div w:id="1907450647">
          <w:marLeft w:val="0"/>
          <w:marRight w:val="0"/>
          <w:marTop w:val="0"/>
          <w:marBottom w:val="0"/>
          <w:divBdr>
            <w:top w:val="none" w:sz="0" w:space="0" w:color="auto"/>
            <w:left w:val="none" w:sz="0" w:space="0" w:color="auto"/>
            <w:bottom w:val="none" w:sz="0" w:space="0" w:color="auto"/>
            <w:right w:val="none" w:sz="0" w:space="0" w:color="auto"/>
          </w:divBdr>
        </w:div>
        <w:div w:id="2093310734">
          <w:marLeft w:val="0"/>
          <w:marRight w:val="0"/>
          <w:marTop w:val="0"/>
          <w:marBottom w:val="0"/>
          <w:divBdr>
            <w:top w:val="none" w:sz="0" w:space="0" w:color="auto"/>
            <w:left w:val="none" w:sz="0" w:space="0" w:color="auto"/>
            <w:bottom w:val="none" w:sz="0" w:space="0" w:color="auto"/>
            <w:right w:val="none" w:sz="0" w:space="0" w:color="auto"/>
          </w:divBdr>
        </w:div>
        <w:div w:id="1035500193">
          <w:marLeft w:val="0"/>
          <w:marRight w:val="0"/>
          <w:marTop w:val="0"/>
          <w:marBottom w:val="0"/>
          <w:divBdr>
            <w:top w:val="none" w:sz="0" w:space="0" w:color="auto"/>
            <w:left w:val="none" w:sz="0" w:space="0" w:color="auto"/>
            <w:bottom w:val="none" w:sz="0" w:space="0" w:color="auto"/>
            <w:right w:val="none" w:sz="0" w:space="0" w:color="auto"/>
          </w:divBdr>
        </w:div>
        <w:div w:id="835533676">
          <w:marLeft w:val="0"/>
          <w:marRight w:val="0"/>
          <w:marTop w:val="0"/>
          <w:marBottom w:val="0"/>
          <w:divBdr>
            <w:top w:val="none" w:sz="0" w:space="0" w:color="auto"/>
            <w:left w:val="none" w:sz="0" w:space="0" w:color="auto"/>
            <w:bottom w:val="none" w:sz="0" w:space="0" w:color="auto"/>
            <w:right w:val="none" w:sz="0" w:space="0" w:color="auto"/>
          </w:divBdr>
        </w:div>
        <w:div w:id="1114516913">
          <w:marLeft w:val="0"/>
          <w:marRight w:val="0"/>
          <w:marTop w:val="0"/>
          <w:marBottom w:val="0"/>
          <w:divBdr>
            <w:top w:val="none" w:sz="0" w:space="0" w:color="auto"/>
            <w:left w:val="none" w:sz="0" w:space="0" w:color="auto"/>
            <w:bottom w:val="none" w:sz="0" w:space="0" w:color="auto"/>
            <w:right w:val="none" w:sz="0" w:space="0" w:color="auto"/>
          </w:divBdr>
        </w:div>
        <w:div w:id="2144347994">
          <w:marLeft w:val="0"/>
          <w:marRight w:val="0"/>
          <w:marTop w:val="0"/>
          <w:marBottom w:val="0"/>
          <w:divBdr>
            <w:top w:val="none" w:sz="0" w:space="0" w:color="auto"/>
            <w:left w:val="none" w:sz="0" w:space="0" w:color="auto"/>
            <w:bottom w:val="none" w:sz="0" w:space="0" w:color="auto"/>
            <w:right w:val="none" w:sz="0" w:space="0" w:color="auto"/>
          </w:divBdr>
        </w:div>
        <w:div w:id="1131829631">
          <w:marLeft w:val="0"/>
          <w:marRight w:val="0"/>
          <w:marTop w:val="0"/>
          <w:marBottom w:val="0"/>
          <w:divBdr>
            <w:top w:val="none" w:sz="0" w:space="0" w:color="auto"/>
            <w:left w:val="none" w:sz="0" w:space="0" w:color="auto"/>
            <w:bottom w:val="none" w:sz="0" w:space="0" w:color="auto"/>
            <w:right w:val="none" w:sz="0" w:space="0" w:color="auto"/>
          </w:divBdr>
        </w:div>
        <w:div w:id="1990748376">
          <w:marLeft w:val="0"/>
          <w:marRight w:val="0"/>
          <w:marTop w:val="0"/>
          <w:marBottom w:val="0"/>
          <w:divBdr>
            <w:top w:val="none" w:sz="0" w:space="0" w:color="auto"/>
            <w:left w:val="none" w:sz="0" w:space="0" w:color="auto"/>
            <w:bottom w:val="none" w:sz="0" w:space="0" w:color="auto"/>
            <w:right w:val="none" w:sz="0" w:space="0" w:color="auto"/>
          </w:divBdr>
        </w:div>
        <w:div w:id="1549224947">
          <w:marLeft w:val="0"/>
          <w:marRight w:val="0"/>
          <w:marTop w:val="0"/>
          <w:marBottom w:val="0"/>
          <w:divBdr>
            <w:top w:val="none" w:sz="0" w:space="0" w:color="auto"/>
            <w:left w:val="none" w:sz="0" w:space="0" w:color="auto"/>
            <w:bottom w:val="none" w:sz="0" w:space="0" w:color="auto"/>
            <w:right w:val="none" w:sz="0" w:space="0" w:color="auto"/>
          </w:divBdr>
        </w:div>
        <w:div w:id="1314525292">
          <w:marLeft w:val="0"/>
          <w:marRight w:val="0"/>
          <w:marTop w:val="0"/>
          <w:marBottom w:val="0"/>
          <w:divBdr>
            <w:top w:val="none" w:sz="0" w:space="0" w:color="auto"/>
            <w:left w:val="none" w:sz="0" w:space="0" w:color="auto"/>
            <w:bottom w:val="none" w:sz="0" w:space="0" w:color="auto"/>
            <w:right w:val="none" w:sz="0" w:space="0" w:color="auto"/>
          </w:divBdr>
        </w:div>
        <w:div w:id="375856059">
          <w:marLeft w:val="0"/>
          <w:marRight w:val="0"/>
          <w:marTop w:val="0"/>
          <w:marBottom w:val="0"/>
          <w:divBdr>
            <w:top w:val="none" w:sz="0" w:space="0" w:color="auto"/>
            <w:left w:val="none" w:sz="0" w:space="0" w:color="auto"/>
            <w:bottom w:val="none" w:sz="0" w:space="0" w:color="auto"/>
            <w:right w:val="none" w:sz="0" w:space="0" w:color="auto"/>
          </w:divBdr>
        </w:div>
        <w:div w:id="1805150628">
          <w:marLeft w:val="0"/>
          <w:marRight w:val="0"/>
          <w:marTop w:val="0"/>
          <w:marBottom w:val="0"/>
          <w:divBdr>
            <w:top w:val="none" w:sz="0" w:space="0" w:color="auto"/>
            <w:left w:val="none" w:sz="0" w:space="0" w:color="auto"/>
            <w:bottom w:val="none" w:sz="0" w:space="0" w:color="auto"/>
            <w:right w:val="none" w:sz="0" w:space="0" w:color="auto"/>
          </w:divBdr>
        </w:div>
        <w:div w:id="1445034392">
          <w:marLeft w:val="0"/>
          <w:marRight w:val="0"/>
          <w:marTop w:val="0"/>
          <w:marBottom w:val="0"/>
          <w:divBdr>
            <w:top w:val="none" w:sz="0" w:space="0" w:color="auto"/>
            <w:left w:val="none" w:sz="0" w:space="0" w:color="auto"/>
            <w:bottom w:val="none" w:sz="0" w:space="0" w:color="auto"/>
            <w:right w:val="none" w:sz="0" w:space="0" w:color="auto"/>
          </w:divBdr>
        </w:div>
        <w:div w:id="2031252645">
          <w:marLeft w:val="0"/>
          <w:marRight w:val="0"/>
          <w:marTop w:val="0"/>
          <w:marBottom w:val="0"/>
          <w:divBdr>
            <w:top w:val="none" w:sz="0" w:space="0" w:color="auto"/>
            <w:left w:val="none" w:sz="0" w:space="0" w:color="auto"/>
            <w:bottom w:val="none" w:sz="0" w:space="0" w:color="auto"/>
            <w:right w:val="none" w:sz="0" w:space="0" w:color="auto"/>
          </w:divBdr>
        </w:div>
        <w:div w:id="2077244389">
          <w:marLeft w:val="0"/>
          <w:marRight w:val="0"/>
          <w:marTop w:val="0"/>
          <w:marBottom w:val="0"/>
          <w:divBdr>
            <w:top w:val="none" w:sz="0" w:space="0" w:color="auto"/>
            <w:left w:val="none" w:sz="0" w:space="0" w:color="auto"/>
            <w:bottom w:val="none" w:sz="0" w:space="0" w:color="auto"/>
            <w:right w:val="none" w:sz="0" w:space="0" w:color="auto"/>
          </w:divBdr>
        </w:div>
        <w:div w:id="1551654217">
          <w:marLeft w:val="0"/>
          <w:marRight w:val="0"/>
          <w:marTop w:val="0"/>
          <w:marBottom w:val="0"/>
          <w:divBdr>
            <w:top w:val="none" w:sz="0" w:space="0" w:color="auto"/>
            <w:left w:val="none" w:sz="0" w:space="0" w:color="auto"/>
            <w:bottom w:val="none" w:sz="0" w:space="0" w:color="auto"/>
            <w:right w:val="none" w:sz="0" w:space="0" w:color="auto"/>
          </w:divBdr>
        </w:div>
        <w:div w:id="1781415771">
          <w:marLeft w:val="0"/>
          <w:marRight w:val="0"/>
          <w:marTop w:val="0"/>
          <w:marBottom w:val="0"/>
          <w:divBdr>
            <w:top w:val="none" w:sz="0" w:space="0" w:color="auto"/>
            <w:left w:val="none" w:sz="0" w:space="0" w:color="auto"/>
            <w:bottom w:val="none" w:sz="0" w:space="0" w:color="auto"/>
            <w:right w:val="none" w:sz="0" w:space="0" w:color="auto"/>
          </w:divBdr>
        </w:div>
        <w:div w:id="642737788">
          <w:marLeft w:val="0"/>
          <w:marRight w:val="0"/>
          <w:marTop w:val="0"/>
          <w:marBottom w:val="0"/>
          <w:divBdr>
            <w:top w:val="none" w:sz="0" w:space="0" w:color="auto"/>
            <w:left w:val="none" w:sz="0" w:space="0" w:color="auto"/>
            <w:bottom w:val="none" w:sz="0" w:space="0" w:color="auto"/>
            <w:right w:val="none" w:sz="0" w:space="0" w:color="auto"/>
          </w:divBdr>
        </w:div>
        <w:div w:id="926230292">
          <w:marLeft w:val="0"/>
          <w:marRight w:val="0"/>
          <w:marTop w:val="0"/>
          <w:marBottom w:val="0"/>
          <w:divBdr>
            <w:top w:val="none" w:sz="0" w:space="0" w:color="auto"/>
            <w:left w:val="none" w:sz="0" w:space="0" w:color="auto"/>
            <w:bottom w:val="none" w:sz="0" w:space="0" w:color="auto"/>
            <w:right w:val="none" w:sz="0" w:space="0" w:color="auto"/>
          </w:divBdr>
        </w:div>
        <w:div w:id="1059328982">
          <w:marLeft w:val="0"/>
          <w:marRight w:val="0"/>
          <w:marTop w:val="0"/>
          <w:marBottom w:val="0"/>
          <w:divBdr>
            <w:top w:val="none" w:sz="0" w:space="0" w:color="auto"/>
            <w:left w:val="none" w:sz="0" w:space="0" w:color="auto"/>
            <w:bottom w:val="none" w:sz="0" w:space="0" w:color="auto"/>
            <w:right w:val="none" w:sz="0" w:space="0" w:color="auto"/>
          </w:divBdr>
        </w:div>
        <w:div w:id="312833576">
          <w:marLeft w:val="0"/>
          <w:marRight w:val="0"/>
          <w:marTop w:val="0"/>
          <w:marBottom w:val="0"/>
          <w:divBdr>
            <w:top w:val="none" w:sz="0" w:space="0" w:color="auto"/>
            <w:left w:val="none" w:sz="0" w:space="0" w:color="auto"/>
            <w:bottom w:val="none" w:sz="0" w:space="0" w:color="auto"/>
            <w:right w:val="none" w:sz="0" w:space="0" w:color="auto"/>
          </w:divBdr>
        </w:div>
        <w:div w:id="189074423">
          <w:marLeft w:val="0"/>
          <w:marRight w:val="0"/>
          <w:marTop w:val="0"/>
          <w:marBottom w:val="0"/>
          <w:divBdr>
            <w:top w:val="none" w:sz="0" w:space="0" w:color="auto"/>
            <w:left w:val="none" w:sz="0" w:space="0" w:color="auto"/>
            <w:bottom w:val="none" w:sz="0" w:space="0" w:color="auto"/>
            <w:right w:val="none" w:sz="0" w:space="0" w:color="auto"/>
          </w:divBdr>
        </w:div>
        <w:div w:id="267272438">
          <w:marLeft w:val="0"/>
          <w:marRight w:val="0"/>
          <w:marTop w:val="0"/>
          <w:marBottom w:val="0"/>
          <w:divBdr>
            <w:top w:val="none" w:sz="0" w:space="0" w:color="auto"/>
            <w:left w:val="none" w:sz="0" w:space="0" w:color="auto"/>
            <w:bottom w:val="none" w:sz="0" w:space="0" w:color="auto"/>
            <w:right w:val="none" w:sz="0" w:space="0" w:color="auto"/>
          </w:divBdr>
        </w:div>
        <w:div w:id="938218177">
          <w:marLeft w:val="0"/>
          <w:marRight w:val="0"/>
          <w:marTop w:val="0"/>
          <w:marBottom w:val="0"/>
          <w:divBdr>
            <w:top w:val="none" w:sz="0" w:space="0" w:color="auto"/>
            <w:left w:val="none" w:sz="0" w:space="0" w:color="auto"/>
            <w:bottom w:val="none" w:sz="0" w:space="0" w:color="auto"/>
            <w:right w:val="none" w:sz="0" w:space="0" w:color="auto"/>
          </w:divBdr>
        </w:div>
        <w:div w:id="2143158809">
          <w:marLeft w:val="0"/>
          <w:marRight w:val="0"/>
          <w:marTop w:val="0"/>
          <w:marBottom w:val="0"/>
          <w:divBdr>
            <w:top w:val="none" w:sz="0" w:space="0" w:color="auto"/>
            <w:left w:val="none" w:sz="0" w:space="0" w:color="auto"/>
            <w:bottom w:val="none" w:sz="0" w:space="0" w:color="auto"/>
            <w:right w:val="none" w:sz="0" w:space="0" w:color="auto"/>
          </w:divBdr>
        </w:div>
        <w:div w:id="1874884667">
          <w:marLeft w:val="0"/>
          <w:marRight w:val="0"/>
          <w:marTop w:val="0"/>
          <w:marBottom w:val="0"/>
          <w:divBdr>
            <w:top w:val="none" w:sz="0" w:space="0" w:color="auto"/>
            <w:left w:val="none" w:sz="0" w:space="0" w:color="auto"/>
            <w:bottom w:val="none" w:sz="0" w:space="0" w:color="auto"/>
            <w:right w:val="none" w:sz="0" w:space="0" w:color="auto"/>
          </w:divBdr>
        </w:div>
        <w:div w:id="146635014">
          <w:marLeft w:val="0"/>
          <w:marRight w:val="0"/>
          <w:marTop w:val="0"/>
          <w:marBottom w:val="0"/>
          <w:divBdr>
            <w:top w:val="none" w:sz="0" w:space="0" w:color="auto"/>
            <w:left w:val="none" w:sz="0" w:space="0" w:color="auto"/>
            <w:bottom w:val="none" w:sz="0" w:space="0" w:color="auto"/>
            <w:right w:val="none" w:sz="0" w:space="0" w:color="auto"/>
          </w:divBdr>
        </w:div>
        <w:div w:id="25523218">
          <w:marLeft w:val="0"/>
          <w:marRight w:val="0"/>
          <w:marTop w:val="0"/>
          <w:marBottom w:val="0"/>
          <w:divBdr>
            <w:top w:val="none" w:sz="0" w:space="0" w:color="auto"/>
            <w:left w:val="none" w:sz="0" w:space="0" w:color="auto"/>
            <w:bottom w:val="none" w:sz="0" w:space="0" w:color="auto"/>
            <w:right w:val="none" w:sz="0" w:space="0" w:color="auto"/>
          </w:divBdr>
        </w:div>
        <w:div w:id="237595264">
          <w:marLeft w:val="0"/>
          <w:marRight w:val="0"/>
          <w:marTop w:val="0"/>
          <w:marBottom w:val="0"/>
          <w:divBdr>
            <w:top w:val="none" w:sz="0" w:space="0" w:color="auto"/>
            <w:left w:val="none" w:sz="0" w:space="0" w:color="auto"/>
            <w:bottom w:val="none" w:sz="0" w:space="0" w:color="auto"/>
            <w:right w:val="none" w:sz="0" w:space="0" w:color="auto"/>
          </w:divBdr>
        </w:div>
        <w:div w:id="1543206077">
          <w:marLeft w:val="0"/>
          <w:marRight w:val="0"/>
          <w:marTop w:val="0"/>
          <w:marBottom w:val="0"/>
          <w:divBdr>
            <w:top w:val="none" w:sz="0" w:space="0" w:color="auto"/>
            <w:left w:val="none" w:sz="0" w:space="0" w:color="auto"/>
            <w:bottom w:val="none" w:sz="0" w:space="0" w:color="auto"/>
            <w:right w:val="none" w:sz="0" w:space="0" w:color="auto"/>
          </w:divBdr>
        </w:div>
        <w:div w:id="396437720">
          <w:marLeft w:val="0"/>
          <w:marRight w:val="0"/>
          <w:marTop w:val="0"/>
          <w:marBottom w:val="0"/>
          <w:divBdr>
            <w:top w:val="none" w:sz="0" w:space="0" w:color="auto"/>
            <w:left w:val="none" w:sz="0" w:space="0" w:color="auto"/>
            <w:bottom w:val="none" w:sz="0" w:space="0" w:color="auto"/>
            <w:right w:val="none" w:sz="0" w:space="0" w:color="auto"/>
          </w:divBdr>
        </w:div>
        <w:div w:id="2032291288">
          <w:marLeft w:val="0"/>
          <w:marRight w:val="0"/>
          <w:marTop w:val="0"/>
          <w:marBottom w:val="0"/>
          <w:divBdr>
            <w:top w:val="none" w:sz="0" w:space="0" w:color="auto"/>
            <w:left w:val="none" w:sz="0" w:space="0" w:color="auto"/>
            <w:bottom w:val="none" w:sz="0" w:space="0" w:color="auto"/>
            <w:right w:val="none" w:sz="0" w:space="0" w:color="auto"/>
          </w:divBdr>
        </w:div>
        <w:div w:id="2091998446">
          <w:marLeft w:val="0"/>
          <w:marRight w:val="0"/>
          <w:marTop w:val="0"/>
          <w:marBottom w:val="0"/>
          <w:divBdr>
            <w:top w:val="none" w:sz="0" w:space="0" w:color="auto"/>
            <w:left w:val="none" w:sz="0" w:space="0" w:color="auto"/>
            <w:bottom w:val="none" w:sz="0" w:space="0" w:color="auto"/>
            <w:right w:val="none" w:sz="0" w:space="0" w:color="auto"/>
          </w:divBdr>
        </w:div>
        <w:div w:id="978992043">
          <w:marLeft w:val="0"/>
          <w:marRight w:val="0"/>
          <w:marTop w:val="0"/>
          <w:marBottom w:val="0"/>
          <w:divBdr>
            <w:top w:val="none" w:sz="0" w:space="0" w:color="auto"/>
            <w:left w:val="none" w:sz="0" w:space="0" w:color="auto"/>
            <w:bottom w:val="none" w:sz="0" w:space="0" w:color="auto"/>
            <w:right w:val="none" w:sz="0" w:space="0" w:color="auto"/>
          </w:divBdr>
        </w:div>
        <w:div w:id="629746193">
          <w:marLeft w:val="0"/>
          <w:marRight w:val="0"/>
          <w:marTop w:val="0"/>
          <w:marBottom w:val="0"/>
          <w:divBdr>
            <w:top w:val="none" w:sz="0" w:space="0" w:color="auto"/>
            <w:left w:val="none" w:sz="0" w:space="0" w:color="auto"/>
            <w:bottom w:val="none" w:sz="0" w:space="0" w:color="auto"/>
            <w:right w:val="none" w:sz="0" w:space="0" w:color="auto"/>
          </w:divBdr>
        </w:div>
        <w:div w:id="1841578708">
          <w:marLeft w:val="0"/>
          <w:marRight w:val="0"/>
          <w:marTop w:val="0"/>
          <w:marBottom w:val="0"/>
          <w:divBdr>
            <w:top w:val="none" w:sz="0" w:space="0" w:color="auto"/>
            <w:left w:val="none" w:sz="0" w:space="0" w:color="auto"/>
            <w:bottom w:val="none" w:sz="0" w:space="0" w:color="auto"/>
            <w:right w:val="none" w:sz="0" w:space="0" w:color="auto"/>
          </w:divBdr>
        </w:div>
        <w:div w:id="1746489486">
          <w:marLeft w:val="0"/>
          <w:marRight w:val="0"/>
          <w:marTop w:val="0"/>
          <w:marBottom w:val="0"/>
          <w:divBdr>
            <w:top w:val="none" w:sz="0" w:space="0" w:color="auto"/>
            <w:left w:val="none" w:sz="0" w:space="0" w:color="auto"/>
            <w:bottom w:val="none" w:sz="0" w:space="0" w:color="auto"/>
            <w:right w:val="none" w:sz="0" w:space="0" w:color="auto"/>
          </w:divBdr>
        </w:div>
        <w:div w:id="1761826635">
          <w:marLeft w:val="0"/>
          <w:marRight w:val="0"/>
          <w:marTop w:val="0"/>
          <w:marBottom w:val="0"/>
          <w:divBdr>
            <w:top w:val="none" w:sz="0" w:space="0" w:color="auto"/>
            <w:left w:val="none" w:sz="0" w:space="0" w:color="auto"/>
            <w:bottom w:val="none" w:sz="0" w:space="0" w:color="auto"/>
            <w:right w:val="none" w:sz="0" w:space="0" w:color="auto"/>
          </w:divBdr>
        </w:div>
        <w:div w:id="165755327">
          <w:marLeft w:val="0"/>
          <w:marRight w:val="0"/>
          <w:marTop w:val="0"/>
          <w:marBottom w:val="0"/>
          <w:divBdr>
            <w:top w:val="none" w:sz="0" w:space="0" w:color="auto"/>
            <w:left w:val="none" w:sz="0" w:space="0" w:color="auto"/>
            <w:bottom w:val="none" w:sz="0" w:space="0" w:color="auto"/>
            <w:right w:val="none" w:sz="0" w:space="0" w:color="auto"/>
          </w:divBdr>
        </w:div>
        <w:div w:id="1616135419">
          <w:marLeft w:val="0"/>
          <w:marRight w:val="0"/>
          <w:marTop w:val="0"/>
          <w:marBottom w:val="0"/>
          <w:divBdr>
            <w:top w:val="none" w:sz="0" w:space="0" w:color="auto"/>
            <w:left w:val="none" w:sz="0" w:space="0" w:color="auto"/>
            <w:bottom w:val="none" w:sz="0" w:space="0" w:color="auto"/>
            <w:right w:val="none" w:sz="0" w:space="0" w:color="auto"/>
          </w:divBdr>
        </w:div>
        <w:div w:id="1622495912">
          <w:marLeft w:val="0"/>
          <w:marRight w:val="0"/>
          <w:marTop w:val="0"/>
          <w:marBottom w:val="0"/>
          <w:divBdr>
            <w:top w:val="none" w:sz="0" w:space="0" w:color="auto"/>
            <w:left w:val="none" w:sz="0" w:space="0" w:color="auto"/>
            <w:bottom w:val="none" w:sz="0" w:space="0" w:color="auto"/>
            <w:right w:val="none" w:sz="0" w:space="0" w:color="auto"/>
          </w:divBdr>
        </w:div>
        <w:div w:id="632952008">
          <w:marLeft w:val="0"/>
          <w:marRight w:val="0"/>
          <w:marTop w:val="0"/>
          <w:marBottom w:val="0"/>
          <w:divBdr>
            <w:top w:val="none" w:sz="0" w:space="0" w:color="auto"/>
            <w:left w:val="none" w:sz="0" w:space="0" w:color="auto"/>
            <w:bottom w:val="none" w:sz="0" w:space="0" w:color="auto"/>
            <w:right w:val="none" w:sz="0" w:space="0" w:color="auto"/>
          </w:divBdr>
        </w:div>
        <w:div w:id="1137185745">
          <w:marLeft w:val="0"/>
          <w:marRight w:val="0"/>
          <w:marTop w:val="0"/>
          <w:marBottom w:val="0"/>
          <w:divBdr>
            <w:top w:val="none" w:sz="0" w:space="0" w:color="auto"/>
            <w:left w:val="none" w:sz="0" w:space="0" w:color="auto"/>
            <w:bottom w:val="none" w:sz="0" w:space="0" w:color="auto"/>
            <w:right w:val="none" w:sz="0" w:space="0" w:color="auto"/>
          </w:divBdr>
        </w:div>
        <w:div w:id="1129205014">
          <w:marLeft w:val="0"/>
          <w:marRight w:val="0"/>
          <w:marTop w:val="0"/>
          <w:marBottom w:val="0"/>
          <w:divBdr>
            <w:top w:val="none" w:sz="0" w:space="0" w:color="auto"/>
            <w:left w:val="none" w:sz="0" w:space="0" w:color="auto"/>
            <w:bottom w:val="none" w:sz="0" w:space="0" w:color="auto"/>
            <w:right w:val="none" w:sz="0" w:space="0" w:color="auto"/>
          </w:divBdr>
        </w:div>
        <w:div w:id="1926457418">
          <w:marLeft w:val="0"/>
          <w:marRight w:val="0"/>
          <w:marTop w:val="0"/>
          <w:marBottom w:val="0"/>
          <w:divBdr>
            <w:top w:val="none" w:sz="0" w:space="0" w:color="auto"/>
            <w:left w:val="none" w:sz="0" w:space="0" w:color="auto"/>
            <w:bottom w:val="none" w:sz="0" w:space="0" w:color="auto"/>
            <w:right w:val="none" w:sz="0" w:space="0" w:color="auto"/>
          </w:divBdr>
        </w:div>
        <w:div w:id="2008092349">
          <w:marLeft w:val="0"/>
          <w:marRight w:val="0"/>
          <w:marTop w:val="0"/>
          <w:marBottom w:val="0"/>
          <w:divBdr>
            <w:top w:val="none" w:sz="0" w:space="0" w:color="auto"/>
            <w:left w:val="none" w:sz="0" w:space="0" w:color="auto"/>
            <w:bottom w:val="none" w:sz="0" w:space="0" w:color="auto"/>
            <w:right w:val="none" w:sz="0" w:space="0" w:color="auto"/>
          </w:divBdr>
        </w:div>
        <w:div w:id="1931163050">
          <w:marLeft w:val="0"/>
          <w:marRight w:val="0"/>
          <w:marTop w:val="0"/>
          <w:marBottom w:val="0"/>
          <w:divBdr>
            <w:top w:val="none" w:sz="0" w:space="0" w:color="auto"/>
            <w:left w:val="none" w:sz="0" w:space="0" w:color="auto"/>
            <w:bottom w:val="none" w:sz="0" w:space="0" w:color="auto"/>
            <w:right w:val="none" w:sz="0" w:space="0" w:color="auto"/>
          </w:divBdr>
        </w:div>
        <w:div w:id="1174758356">
          <w:marLeft w:val="0"/>
          <w:marRight w:val="0"/>
          <w:marTop w:val="0"/>
          <w:marBottom w:val="0"/>
          <w:divBdr>
            <w:top w:val="none" w:sz="0" w:space="0" w:color="auto"/>
            <w:left w:val="none" w:sz="0" w:space="0" w:color="auto"/>
            <w:bottom w:val="none" w:sz="0" w:space="0" w:color="auto"/>
            <w:right w:val="none" w:sz="0" w:space="0" w:color="auto"/>
          </w:divBdr>
        </w:div>
        <w:div w:id="1700664089">
          <w:marLeft w:val="0"/>
          <w:marRight w:val="0"/>
          <w:marTop w:val="0"/>
          <w:marBottom w:val="0"/>
          <w:divBdr>
            <w:top w:val="none" w:sz="0" w:space="0" w:color="auto"/>
            <w:left w:val="none" w:sz="0" w:space="0" w:color="auto"/>
            <w:bottom w:val="none" w:sz="0" w:space="0" w:color="auto"/>
            <w:right w:val="none" w:sz="0" w:space="0" w:color="auto"/>
          </w:divBdr>
        </w:div>
        <w:div w:id="960186234">
          <w:marLeft w:val="0"/>
          <w:marRight w:val="0"/>
          <w:marTop w:val="0"/>
          <w:marBottom w:val="0"/>
          <w:divBdr>
            <w:top w:val="none" w:sz="0" w:space="0" w:color="auto"/>
            <w:left w:val="none" w:sz="0" w:space="0" w:color="auto"/>
            <w:bottom w:val="none" w:sz="0" w:space="0" w:color="auto"/>
            <w:right w:val="none" w:sz="0" w:space="0" w:color="auto"/>
          </w:divBdr>
        </w:div>
        <w:div w:id="689182041">
          <w:marLeft w:val="0"/>
          <w:marRight w:val="0"/>
          <w:marTop w:val="0"/>
          <w:marBottom w:val="0"/>
          <w:divBdr>
            <w:top w:val="none" w:sz="0" w:space="0" w:color="auto"/>
            <w:left w:val="none" w:sz="0" w:space="0" w:color="auto"/>
            <w:bottom w:val="none" w:sz="0" w:space="0" w:color="auto"/>
            <w:right w:val="none" w:sz="0" w:space="0" w:color="auto"/>
          </w:divBdr>
        </w:div>
        <w:div w:id="369762491">
          <w:marLeft w:val="0"/>
          <w:marRight w:val="0"/>
          <w:marTop w:val="0"/>
          <w:marBottom w:val="0"/>
          <w:divBdr>
            <w:top w:val="none" w:sz="0" w:space="0" w:color="auto"/>
            <w:left w:val="none" w:sz="0" w:space="0" w:color="auto"/>
            <w:bottom w:val="none" w:sz="0" w:space="0" w:color="auto"/>
            <w:right w:val="none" w:sz="0" w:space="0" w:color="auto"/>
          </w:divBdr>
        </w:div>
        <w:div w:id="1231305580">
          <w:marLeft w:val="0"/>
          <w:marRight w:val="0"/>
          <w:marTop w:val="0"/>
          <w:marBottom w:val="0"/>
          <w:divBdr>
            <w:top w:val="none" w:sz="0" w:space="0" w:color="auto"/>
            <w:left w:val="none" w:sz="0" w:space="0" w:color="auto"/>
            <w:bottom w:val="none" w:sz="0" w:space="0" w:color="auto"/>
            <w:right w:val="none" w:sz="0" w:space="0" w:color="auto"/>
          </w:divBdr>
        </w:div>
        <w:div w:id="1041052167">
          <w:marLeft w:val="0"/>
          <w:marRight w:val="0"/>
          <w:marTop w:val="0"/>
          <w:marBottom w:val="0"/>
          <w:divBdr>
            <w:top w:val="none" w:sz="0" w:space="0" w:color="auto"/>
            <w:left w:val="none" w:sz="0" w:space="0" w:color="auto"/>
            <w:bottom w:val="none" w:sz="0" w:space="0" w:color="auto"/>
            <w:right w:val="none" w:sz="0" w:space="0" w:color="auto"/>
          </w:divBdr>
        </w:div>
        <w:div w:id="1071198467">
          <w:marLeft w:val="0"/>
          <w:marRight w:val="0"/>
          <w:marTop w:val="0"/>
          <w:marBottom w:val="0"/>
          <w:divBdr>
            <w:top w:val="none" w:sz="0" w:space="0" w:color="auto"/>
            <w:left w:val="none" w:sz="0" w:space="0" w:color="auto"/>
            <w:bottom w:val="none" w:sz="0" w:space="0" w:color="auto"/>
            <w:right w:val="none" w:sz="0" w:space="0" w:color="auto"/>
          </w:divBdr>
        </w:div>
        <w:div w:id="1197154329">
          <w:marLeft w:val="0"/>
          <w:marRight w:val="0"/>
          <w:marTop w:val="0"/>
          <w:marBottom w:val="0"/>
          <w:divBdr>
            <w:top w:val="none" w:sz="0" w:space="0" w:color="auto"/>
            <w:left w:val="none" w:sz="0" w:space="0" w:color="auto"/>
            <w:bottom w:val="none" w:sz="0" w:space="0" w:color="auto"/>
            <w:right w:val="none" w:sz="0" w:space="0" w:color="auto"/>
          </w:divBdr>
        </w:div>
        <w:div w:id="59139758">
          <w:marLeft w:val="0"/>
          <w:marRight w:val="0"/>
          <w:marTop w:val="0"/>
          <w:marBottom w:val="0"/>
          <w:divBdr>
            <w:top w:val="none" w:sz="0" w:space="0" w:color="auto"/>
            <w:left w:val="none" w:sz="0" w:space="0" w:color="auto"/>
            <w:bottom w:val="none" w:sz="0" w:space="0" w:color="auto"/>
            <w:right w:val="none" w:sz="0" w:space="0" w:color="auto"/>
          </w:divBdr>
        </w:div>
        <w:div w:id="1096368617">
          <w:marLeft w:val="0"/>
          <w:marRight w:val="0"/>
          <w:marTop w:val="0"/>
          <w:marBottom w:val="0"/>
          <w:divBdr>
            <w:top w:val="none" w:sz="0" w:space="0" w:color="auto"/>
            <w:left w:val="none" w:sz="0" w:space="0" w:color="auto"/>
            <w:bottom w:val="none" w:sz="0" w:space="0" w:color="auto"/>
            <w:right w:val="none" w:sz="0" w:space="0" w:color="auto"/>
          </w:divBdr>
        </w:div>
        <w:div w:id="613439602">
          <w:marLeft w:val="0"/>
          <w:marRight w:val="0"/>
          <w:marTop w:val="0"/>
          <w:marBottom w:val="0"/>
          <w:divBdr>
            <w:top w:val="none" w:sz="0" w:space="0" w:color="auto"/>
            <w:left w:val="none" w:sz="0" w:space="0" w:color="auto"/>
            <w:bottom w:val="none" w:sz="0" w:space="0" w:color="auto"/>
            <w:right w:val="none" w:sz="0" w:space="0" w:color="auto"/>
          </w:divBdr>
        </w:div>
        <w:div w:id="928929583">
          <w:marLeft w:val="0"/>
          <w:marRight w:val="0"/>
          <w:marTop w:val="0"/>
          <w:marBottom w:val="0"/>
          <w:divBdr>
            <w:top w:val="none" w:sz="0" w:space="0" w:color="auto"/>
            <w:left w:val="none" w:sz="0" w:space="0" w:color="auto"/>
            <w:bottom w:val="none" w:sz="0" w:space="0" w:color="auto"/>
            <w:right w:val="none" w:sz="0" w:space="0" w:color="auto"/>
          </w:divBdr>
        </w:div>
        <w:div w:id="1418746403">
          <w:marLeft w:val="0"/>
          <w:marRight w:val="0"/>
          <w:marTop w:val="0"/>
          <w:marBottom w:val="0"/>
          <w:divBdr>
            <w:top w:val="none" w:sz="0" w:space="0" w:color="auto"/>
            <w:left w:val="none" w:sz="0" w:space="0" w:color="auto"/>
            <w:bottom w:val="none" w:sz="0" w:space="0" w:color="auto"/>
            <w:right w:val="none" w:sz="0" w:space="0" w:color="auto"/>
          </w:divBdr>
        </w:div>
        <w:div w:id="561477658">
          <w:marLeft w:val="0"/>
          <w:marRight w:val="0"/>
          <w:marTop w:val="0"/>
          <w:marBottom w:val="0"/>
          <w:divBdr>
            <w:top w:val="none" w:sz="0" w:space="0" w:color="auto"/>
            <w:left w:val="none" w:sz="0" w:space="0" w:color="auto"/>
            <w:bottom w:val="none" w:sz="0" w:space="0" w:color="auto"/>
            <w:right w:val="none" w:sz="0" w:space="0" w:color="auto"/>
          </w:divBdr>
        </w:div>
        <w:div w:id="553855912">
          <w:marLeft w:val="0"/>
          <w:marRight w:val="0"/>
          <w:marTop w:val="0"/>
          <w:marBottom w:val="0"/>
          <w:divBdr>
            <w:top w:val="none" w:sz="0" w:space="0" w:color="auto"/>
            <w:left w:val="none" w:sz="0" w:space="0" w:color="auto"/>
            <w:bottom w:val="none" w:sz="0" w:space="0" w:color="auto"/>
            <w:right w:val="none" w:sz="0" w:space="0" w:color="auto"/>
          </w:divBdr>
        </w:div>
        <w:div w:id="1877694088">
          <w:marLeft w:val="0"/>
          <w:marRight w:val="0"/>
          <w:marTop w:val="0"/>
          <w:marBottom w:val="0"/>
          <w:divBdr>
            <w:top w:val="none" w:sz="0" w:space="0" w:color="auto"/>
            <w:left w:val="none" w:sz="0" w:space="0" w:color="auto"/>
            <w:bottom w:val="none" w:sz="0" w:space="0" w:color="auto"/>
            <w:right w:val="none" w:sz="0" w:space="0" w:color="auto"/>
          </w:divBdr>
        </w:div>
        <w:div w:id="1030228594">
          <w:marLeft w:val="0"/>
          <w:marRight w:val="0"/>
          <w:marTop w:val="0"/>
          <w:marBottom w:val="0"/>
          <w:divBdr>
            <w:top w:val="none" w:sz="0" w:space="0" w:color="auto"/>
            <w:left w:val="none" w:sz="0" w:space="0" w:color="auto"/>
            <w:bottom w:val="none" w:sz="0" w:space="0" w:color="auto"/>
            <w:right w:val="none" w:sz="0" w:space="0" w:color="auto"/>
          </w:divBdr>
        </w:div>
        <w:div w:id="1254317833">
          <w:marLeft w:val="0"/>
          <w:marRight w:val="0"/>
          <w:marTop w:val="0"/>
          <w:marBottom w:val="0"/>
          <w:divBdr>
            <w:top w:val="none" w:sz="0" w:space="0" w:color="auto"/>
            <w:left w:val="none" w:sz="0" w:space="0" w:color="auto"/>
            <w:bottom w:val="none" w:sz="0" w:space="0" w:color="auto"/>
            <w:right w:val="none" w:sz="0" w:space="0" w:color="auto"/>
          </w:divBdr>
        </w:div>
        <w:div w:id="288436168">
          <w:marLeft w:val="0"/>
          <w:marRight w:val="0"/>
          <w:marTop w:val="0"/>
          <w:marBottom w:val="0"/>
          <w:divBdr>
            <w:top w:val="none" w:sz="0" w:space="0" w:color="auto"/>
            <w:left w:val="none" w:sz="0" w:space="0" w:color="auto"/>
            <w:bottom w:val="none" w:sz="0" w:space="0" w:color="auto"/>
            <w:right w:val="none" w:sz="0" w:space="0" w:color="auto"/>
          </w:divBdr>
        </w:div>
        <w:div w:id="410808937">
          <w:marLeft w:val="0"/>
          <w:marRight w:val="0"/>
          <w:marTop w:val="0"/>
          <w:marBottom w:val="0"/>
          <w:divBdr>
            <w:top w:val="none" w:sz="0" w:space="0" w:color="auto"/>
            <w:left w:val="none" w:sz="0" w:space="0" w:color="auto"/>
            <w:bottom w:val="none" w:sz="0" w:space="0" w:color="auto"/>
            <w:right w:val="none" w:sz="0" w:space="0" w:color="auto"/>
          </w:divBdr>
        </w:div>
        <w:div w:id="1253274586">
          <w:marLeft w:val="0"/>
          <w:marRight w:val="0"/>
          <w:marTop w:val="0"/>
          <w:marBottom w:val="0"/>
          <w:divBdr>
            <w:top w:val="none" w:sz="0" w:space="0" w:color="auto"/>
            <w:left w:val="none" w:sz="0" w:space="0" w:color="auto"/>
            <w:bottom w:val="none" w:sz="0" w:space="0" w:color="auto"/>
            <w:right w:val="none" w:sz="0" w:space="0" w:color="auto"/>
          </w:divBdr>
        </w:div>
        <w:div w:id="323318547">
          <w:marLeft w:val="0"/>
          <w:marRight w:val="0"/>
          <w:marTop w:val="0"/>
          <w:marBottom w:val="0"/>
          <w:divBdr>
            <w:top w:val="none" w:sz="0" w:space="0" w:color="auto"/>
            <w:left w:val="none" w:sz="0" w:space="0" w:color="auto"/>
            <w:bottom w:val="none" w:sz="0" w:space="0" w:color="auto"/>
            <w:right w:val="none" w:sz="0" w:space="0" w:color="auto"/>
          </w:divBdr>
        </w:div>
        <w:div w:id="1366055012">
          <w:marLeft w:val="0"/>
          <w:marRight w:val="0"/>
          <w:marTop w:val="0"/>
          <w:marBottom w:val="0"/>
          <w:divBdr>
            <w:top w:val="none" w:sz="0" w:space="0" w:color="auto"/>
            <w:left w:val="none" w:sz="0" w:space="0" w:color="auto"/>
            <w:bottom w:val="none" w:sz="0" w:space="0" w:color="auto"/>
            <w:right w:val="none" w:sz="0" w:space="0" w:color="auto"/>
          </w:divBdr>
        </w:div>
        <w:div w:id="466506298">
          <w:marLeft w:val="0"/>
          <w:marRight w:val="0"/>
          <w:marTop w:val="0"/>
          <w:marBottom w:val="0"/>
          <w:divBdr>
            <w:top w:val="none" w:sz="0" w:space="0" w:color="auto"/>
            <w:left w:val="none" w:sz="0" w:space="0" w:color="auto"/>
            <w:bottom w:val="none" w:sz="0" w:space="0" w:color="auto"/>
            <w:right w:val="none" w:sz="0" w:space="0" w:color="auto"/>
          </w:divBdr>
        </w:div>
        <w:div w:id="645625177">
          <w:marLeft w:val="0"/>
          <w:marRight w:val="0"/>
          <w:marTop w:val="0"/>
          <w:marBottom w:val="0"/>
          <w:divBdr>
            <w:top w:val="none" w:sz="0" w:space="0" w:color="auto"/>
            <w:left w:val="none" w:sz="0" w:space="0" w:color="auto"/>
            <w:bottom w:val="none" w:sz="0" w:space="0" w:color="auto"/>
            <w:right w:val="none" w:sz="0" w:space="0" w:color="auto"/>
          </w:divBdr>
        </w:div>
        <w:div w:id="2039424284">
          <w:marLeft w:val="0"/>
          <w:marRight w:val="0"/>
          <w:marTop w:val="0"/>
          <w:marBottom w:val="0"/>
          <w:divBdr>
            <w:top w:val="none" w:sz="0" w:space="0" w:color="auto"/>
            <w:left w:val="none" w:sz="0" w:space="0" w:color="auto"/>
            <w:bottom w:val="none" w:sz="0" w:space="0" w:color="auto"/>
            <w:right w:val="none" w:sz="0" w:space="0" w:color="auto"/>
          </w:divBdr>
        </w:div>
        <w:div w:id="609824779">
          <w:marLeft w:val="0"/>
          <w:marRight w:val="0"/>
          <w:marTop w:val="0"/>
          <w:marBottom w:val="0"/>
          <w:divBdr>
            <w:top w:val="none" w:sz="0" w:space="0" w:color="auto"/>
            <w:left w:val="none" w:sz="0" w:space="0" w:color="auto"/>
            <w:bottom w:val="none" w:sz="0" w:space="0" w:color="auto"/>
            <w:right w:val="none" w:sz="0" w:space="0" w:color="auto"/>
          </w:divBdr>
        </w:div>
        <w:div w:id="942880532">
          <w:marLeft w:val="0"/>
          <w:marRight w:val="0"/>
          <w:marTop w:val="0"/>
          <w:marBottom w:val="0"/>
          <w:divBdr>
            <w:top w:val="none" w:sz="0" w:space="0" w:color="auto"/>
            <w:left w:val="none" w:sz="0" w:space="0" w:color="auto"/>
            <w:bottom w:val="none" w:sz="0" w:space="0" w:color="auto"/>
            <w:right w:val="none" w:sz="0" w:space="0" w:color="auto"/>
          </w:divBdr>
        </w:div>
        <w:div w:id="452987127">
          <w:marLeft w:val="0"/>
          <w:marRight w:val="0"/>
          <w:marTop w:val="0"/>
          <w:marBottom w:val="0"/>
          <w:divBdr>
            <w:top w:val="none" w:sz="0" w:space="0" w:color="auto"/>
            <w:left w:val="none" w:sz="0" w:space="0" w:color="auto"/>
            <w:bottom w:val="none" w:sz="0" w:space="0" w:color="auto"/>
            <w:right w:val="none" w:sz="0" w:space="0" w:color="auto"/>
          </w:divBdr>
        </w:div>
        <w:div w:id="48656019">
          <w:marLeft w:val="0"/>
          <w:marRight w:val="0"/>
          <w:marTop w:val="0"/>
          <w:marBottom w:val="0"/>
          <w:divBdr>
            <w:top w:val="none" w:sz="0" w:space="0" w:color="auto"/>
            <w:left w:val="none" w:sz="0" w:space="0" w:color="auto"/>
            <w:bottom w:val="none" w:sz="0" w:space="0" w:color="auto"/>
            <w:right w:val="none" w:sz="0" w:space="0" w:color="auto"/>
          </w:divBdr>
        </w:div>
        <w:div w:id="715202722">
          <w:marLeft w:val="0"/>
          <w:marRight w:val="0"/>
          <w:marTop w:val="0"/>
          <w:marBottom w:val="0"/>
          <w:divBdr>
            <w:top w:val="none" w:sz="0" w:space="0" w:color="auto"/>
            <w:left w:val="none" w:sz="0" w:space="0" w:color="auto"/>
            <w:bottom w:val="none" w:sz="0" w:space="0" w:color="auto"/>
            <w:right w:val="none" w:sz="0" w:space="0" w:color="auto"/>
          </w:divBdr>
        </w:div>
        <w:div w:id="1901095143">
          <w:marLeft w:val="0"/>
          <w:marRight w:val="0"/>
          <w:marTop w:val="0"/>
          <w:marBottom w:val="0"/>
          <w:divBdr>
            <w:top w:val="none" w:sz="0" w:space="0" w:color="auto"/>
            <w:left w:val="none" w:sz="0" w:space="0" w:color="auto"/>
            <w:bottom w:val="none" w:sz="0" w:space="0" w:color="auto"/>
            <w:right w:val="none" w:sz="0" w:space="0" w:color="auto"/>
          </w:divBdr>
        </w:div>
        <w:div w:id="170727724">
          <w:marLeft w:val="0"/>
          <w:marRight w:val="0"/>
          <w:marTop w:val="0"/>
          <w:marBottom w:val="0"/>
          <w:divBdr>
            <w:top w:val="none" w:sz="0" w:space="0" w:color="auto"/>
            <w:left w:val="none" w:sz="0" w:space="0" w:color="auto"/>
            <w:bottom w:val="none" w:sz="0" w:space="0" w:color="auto"/>
            <w:right w:val="none" w:sz="0" w:space="0" w:color="auto"/>
          </w:divBdr>
        </w:div>
        <w:div w:id="1274366862">
          <w:marLeft w:val="0"/>
          <w:marRight w:val="0"/>
          <w:marTop w:val="0"/>
          <w:marBottom w:val="0"/>
          <w:divBdr>
            <w:top w:val="none" w:sz="0" w:space="0" w:color="auto"/>
            <w:left w:val="none" w:sz="0" w:space="0" w:color="auto"/>
            <w:bottom w:val="none" w:sz="0" w:space="0" w:color="auto"/>
            <w:right w:val="none" w:sz="0" w:space="0" w:color="auto"/>
          </w:divBdr>
        </w:div>
        <w:div w:id="455951882">
          <w:marLeft w:val="0"/>
          <w:marRight w:val="0"/>
          <w:marTop w:val="0"/>
          <w:marBottom w:val="0"/>
          <w:divBdr>
            <w:top w:val="none" w:sz="0" w:space="0" w:color="auto"/>
            <w:left w:val="none" w:sz="0" w:space="0" w:color="auto"/>
            <w:bottom w:val="none" w:sz="0" w:space="0" w:color="auto"/>
            <w:right w:val="none" w:sz="0" w:space="0" w:color="auto"/>
          </w:divBdr>
        </w:div>
        <w:div w:id="2019965484">
          <w:marLeft w:val="0"/>
          <w:marRight w:val="0"/>
          <w:marTop w:val="0"/>
          <w:marBottom w:val="0"/>
          <w:divBdr>
            <w:top w:val="none" w:sz="0" w:space="0" w:color="auto"/>
            <w:left w:val="none" w:sz="0" w:space="0" w:color="auto"/>
            <w:bottom w:val="none" w:sz="0" w:space="0" w:color="auto"/>
            <w:right w:val="none" w:sz="0" w:space="0" w:color="auto"/>
          </w:divBdr>
        </w:div>
        <w:div w:id="994064352">
          <w:marLeft w:val="0"/>
          <w:marRight w:val="0"/>
          <w:marTop w:val="0"/>
          <w:marBottom w:val="0"/>
          <w:divBdr>
            <w:top w:val="none" w:sz="0" w:space="0" w:color="auto"/>
            <w:left w:val="none" w:sz="0" w:space="0" w:color="auto"/>
            <w:bottom w:val="none" w:sz="0" w:space="0" w:color="auto"/>
            <w:right w:val="none" w:sz="0" w:space="0" w:color="auto"/>
          </w:divBdr>
        </w:div>
        <w:div w:id="800080220">
          <w:marLeft w:val="0"/>
          <w:marRight w:val="0"/>
          <w:marTop w:val="0"/>
          <w:marBottom w:val="0"/>
          <w:divBdr>
            <w:top w:val="none" w:sz="0" w:space="0" w:color="auto"/>
            <w:left w:val="none" w:sz="0" w:space="0" w:color="auto"/>
            <w:bottom w:val="none" w:sz="0" w:space="0" w:color="auto"/>
            <w:right w:val="none" w:sz="0" w:space="0" w:color="auto"/>
          </w:divBdr>
        </w:div>
        <w:div w:id="1896426990">
          <w:marLeft w:val="0"/>
          <w:marRight w:val="0"/>
          <w:marTop w:val="0"/>
          <w:marBottom w:val="0"/>
          <w:divBdr>
            <w:top w:val="none" w:sz="0" w:space="0" w:color="auto"/>
            <w:left w:val="none" w:sz="0" w:space="0" w:color="auto"/>
            <w:bottom w:val="none" w:sz="0" w:space="0" w:color="auto"/>
            <w:right w:val="none" w:sz="0" w:space="0" w:color="auto"/>
          </w:divBdr>
        </w:div>
        <w:div w:id="572470664">
          <w:marLeft w:val="0"/>
          <w:marRight w:val="0"/>
          <w:marTop w:val="0"/>
          <w:marBottom w:val="0"/>
          <w:divBdr>
            <w:top w:val="none" w:sz="0" w:space="0" w:color="auto"/>
            <w:left w:val="none" w:sz="0" w:space="0" w:color="auto"/>
            <w:bottom w:val="none" w:sz="0" w:space="0" w:color="auto"/>
            <w:right w:val="none" w:sz="0" w:space="0" w:color="auto"/>
          </w:divBdr>
        </w:div>
        <w:div w:id="753404716">
          <w:marLeft w:val="0"/>
          <w:marRight w:val="0"/>
          <w:marTop w:val="0"/>
          <w:marBottom w:val="0"/>
          <w:divBdr>
            <w:top w:val="none" w:sz="0" w:space="0" w:color="auto"/>
            <w:left w:val="none" w:sz="0" w:space="0" w:color="auto"/>
            <w:bottom w:val="none" w:sz="0" w:space="0" w:color="auto"/>
            <w:right w:val="none" w:sz="0" w:space="0" w:color="auto"/>
          </w:divBdr>
        </w:div>
        <w:div w:id="358512910">
          <w:marLeft w:val="0"/>
          <w:marRight w:val="0"/>
          <w:marTop w:val="0"/>
          <w:marBottom w:val="0"/>
          <w:divBdr>
            <w:top w:val="none" w:sz="0" w:space="0" w:color="auto"/>
            <w:left w:val="none" w:sz="0" w:space="0" w:color="auto"/>
            <w:bottom w:val="none" w:sz="0" w:space="0" w:color="auto"/>
            <w:right w:val="none" w:sz="0" w:space="0" w:color="auto"/>
          </w:divBdr>
        </w:div>
        <w:div w:id="976102599">
          <w:marLeft w:val="0"/>
          <w:marRight w:val="0"/>
          <w:marTop w:val="0"/>
          <w:marBottom w:val="0"/>
          <w:divBdr>
            <w:top w:val="none" w:sz="0" w:space="0" w:color="auto"/>
            <w:left w:val="none" w:sz="0" w:space="0" w:color="auto"/>
            <w:bottom w:val="none" w:sz="0" w:space="0" w:color="auto"/>
            <w:right w:val="none" w:sz="0" w:space="0" w:color="auto"/>
          </w:divBdr>
        </w:div>
        <w:div w:id="1841845969">
          <w:marLeft w:val="0"/>
          <w:marRight w:val="0"/>
          <w:marTop w:val="0"/>
          <w:marBottom w:val="0"/>
          <w:divBdr>
            <w:top w:val="none" w:sz="0" w:space="0" w:color="auto"/>
            <w:left w:val="none" w:sz="0" w:space="0" w:color="auto"/>
            <w:bottom w:val="none" w:sz="0" w:space="0" w:color="auto"/>
            <w:right w:val="none" w:sz="0" w:space="0" w:color="auto"/>
          </w:divBdr>
        </w:div>
        <w:div w:id="642394603">
          <w:marLeft w:val="0"/>
          <w:marRight w:val="0"/>
          <w:marTop w:val="0"/>
          <w:marBottom w:val="0"/>
          <w:divBdr>
            <w:top w:val="none" w:sz="0" w:space="0" w:color="auto"/>
            <w:left w:val="none" w:sz="0" w:space="0" w:color="auto"/>
            <w:bottom w:val="none" w:sz="0" w:space="0" w:color="auto"/>
            <w:right w:val="none" w:sz="0" w:space="0" w:color="auto"/>
          </w:divBdr>
        </w:div>
        <w:div w:id="877208718">
          <w:marLeft w:val="0"/>
          <w:marRight w:val="0"/>
          <w:marTop w:val="0"/>
          <w:marBottom w:val="0"/>
          <w:divBdr>
            <w:top w:val="none" w:sz="0" w:space="0" w:color="auto"/>
            <w:left w:val="none" w:sz="0" w:space="0" w:color="auto"/>
            <w:bottom w:val="none" w:sz="0" w:space="0" w:color="auto"/>
            <w:right w:val="none" w:sz="0" w:space="0" w:color="auto"/>
          </w:divBdr>
        </w:div>
        <w:div w:id="1960261413">
          <w:marLeft w:val="0"/>
          <w:marRight w:val="0"/>
          <w:marTop w:val="0"/>
          <w:marBottom w:val="0"/>
          <w:divBdr>
            <w:top w:val="none" w:sz="0" w:space="0" w:color="auto"/>
            <w:left w:val="none" w:sz="0" w:space="0" w:color="auto"/>
            <w:bottom w:val="none" w:sz="0" w:space="0" w:color="auto"/>
            <w:right w:val="none" w:sz="0" w:space="0" w:color="auto"/>
          </w:divBdr>
        </w:div>
        <w:div w:id="685328786">
          <w:marLeft w:val="0"/>
          <w:marRight w:val="0"/>
          <w:marTop w:val="0"/>
          <w:marBottom w:val="0"/>
          <w:divBdr>
            <w:top w:val="none" w:sz="0" w:space="0" w:color="auto"/>
            <w:left w:val="none" w:sz="0" w:space="0" w:color="auto"/>
            <w:bottom w:val="none" w:sz="0" w:space="0" w:color="auto"/>
            <w:right w:val="none" w:sz="0" w:space="0" w:color="auto"/>
          </w:divBdr>
        </w:div>
        <w:div w:id="49228915">
          <w:marLeft w:val="0"/>
          <w:marRight w:val="0"/>
          <w:marTop w:val="0"/>
          <w:marBottom w:val="0"/>
          <w:divBdr>
            <w:top w:val="none" w:sz="0" w:space="0" w:color="auto"/>
            <w:left w:val="none" w:sz="0" w:space="0" w:color="auto"/>
            <w:bottom w:val="none" w:sz="0" w:space="0" w:color="auto"/>
            <w:right w:val="none" w:sz="0" w:space="0" w:color="auto"/>
          </w:divBdr>
        </w:div>
        <w:div w:id="1001740029">
          <w:marLeft w:val="0"/>
          <w:marRight w:val="0"/>
          <w:marTop w:val="0"/>
          <w:marBottom w:val="0"/>
          <w:divBdr>
            <w:top w:val="none" w:sz="0" w:space="0" w:color="auto"/>
            <w:left w:val="none" w:sz="0" w:space="0" w:color="auto"/>
            <w:bottom w:val="none" w:sz="0" w:space="0" w:color="auto"/>
            <w:right w:val="none" w:sz="0" w:space="0" w:color="auto"/>
          </w:divBdr>
        </w:div>
        <w:div w:id="1339696918">
          <w:marLeft w:val="0"/>
          <w:marRight w:val="0"/>
          <w:marTop w:val="0"/>
          <w:marBottom w:val="0"/>
          <w:divBdr>
            <w:top w:val="none" w:sz="0" w:space="0" w:color="auto"/>
            <w:left w:val="none" w:sz="0" w:space="0" w:color="auto"/>
            <w:bottom w:val="none" w:sz="0" w:space="0" w:color="auto"/>
            <w:right w:val="none" w:sz="0" w:space="0" w:color="auto"/>
          </w:divBdr>
        </w:div>
        <w:div w:id="393428453">
          <w:marLeft w:val="0"/>
          <w:marRight w:val="0"/>
          <w:marTop w:val="0"/>
          <w:marBottom w:val="0"/>
          <w:divBdr>
            <w:top w:val="none" w:sz="0" w:space="0" w:color="auto"/>
            <w:left w:val="none" w:sz="0" w:space="0" w:color="auto"/>
            <w:bottom w:val="none" w:sz="0" w:space="0" w:color="auto"/>
            <w:right w:val="none" w:sz="0" w:space="0" w:color="auto"/>
          </w:divBdr>
        </w:div>
        <w:div w:id="625041021">
          <w:marLeft w:val="0"/>
          <w:marRight w:val="0"/>
          <w:marTop w:val="0"/>
          <w:marBottom w:val="0"/>
          <w:divBdr>
            <w:top w:val="none" w:sz="0" w:space="0" w:color="auto"/>
            <w:left w:val="none" w:sz="0" w:space="0" w:color="auto"/>
            <w:bottom w:val="none" w:sz="0" w:space="0" w:color="auto"/>
            <w:right w:val="none" w:sz="0" w:space="0" w:color="auto"/>
          </w:divBdr>
        </w:div>
        <w:div w:id="388580944">
          <w:marLeft w:val="0"/>
          <w:marRight w:val="0"/>
          <w:marTop w:val="0"/>
          <w:marBottom w:val="0"/>
          <w:divBdr>
            <w:top w:val="none" w:sz="0" w:space="0" w:color="auto"/>
            <w:left w:val="none" w:sz="0" w:space="0" w:color="auto"/>
            <w:bottom w:val="none" w:sz="0" w:space="0" w:color="auto"/>
            <w:right w:val="none" w:sz="0" w:space="0" w:color="auto"/>
          </w:divBdr>
        </w:div>
        <w:div w:id="172569674">
          <w:marLeft w:val="0"/>
          <w:marRight w:val="0"/>
          <w:marTop w:val="0"/>
          <w:marBottom w:val="0"/>
          <w:divBdr>
            <w:top w:val="none" w:sz="0" w:space="0" w:color="auto"/>
            <w:left w:val="none" w:sz="0" w:space="0" w:color="auto"/>
            <w:bottom w:val="none" w:sz="0" w:space="0" w:color="auto"/>
            <w:right w:val="none" w:sz="0" w:space="0" w:color="auto"/>
          </w:divBdr>
        </w:div>
        <w:div w:id="575555014">
          <w:marLeft w:val="0"/>
          <w:marRight w:val="0"/>
          <w:marTop w:val="0"/>
          <w:marBottom w:val="0"/>
          <w:divBdr>
            <w:top w:val="none" w:sz="0" w:space="0" w:color="auto"/>
            <w:left w:val="none" w:sz="0" w:space="0" w:color="auto"/>
            <w:bottom w:val="none" w:sz="0" w:space="0" w:color="auto"/>
            <w:right w:val="none" w:sz="0" w:space="0" w:color="auto"/>
          </w:divBdr>
        </w:div>
        <w:div w:id="1510488873">
          <w:marLeft w:val="0"/>
          <w:marRight w:val="0"/>
          <w:marTop w:val="0"/>
          <w:marBottom w:val="0"/>
          <w:divBdr>
            <w:top w:val="none" w:sz="0" w:space="0" w:color="auto"/>
            <w:left w:val="none" w:sz="0" w:space="0" w:color="auto"/>
            <w:bottom w:val="none" w:sz="0" w:space="0" w:color="auto"/>
            <w:right w:val="none" w:sz="0" w:space="0" w:color="auto"/>
          </w:divBdr>
        </w:div>
        <w:div w:id="579563356">
          <w:marLeft w:val="0"/>
          <w:marRight w:val="0"/>
          <w:marTop w:val="0"/>
          <w:marBottom w:val="0"/>
          <w:divBdr>
            <w:top w:val="none" w:sz="0" w:space="0" w:color="auto"/>
            <w:left w:val="none" w:sz="0" w:space="0" w:color="auto"/>
            <w:bottom w:val="none" w:sz="0" w:space="0" w:color="auto"/>
            <w:right w:val="none" w:sz="0" w:space="0" w:color="auto"/>
          </w:divBdr>
        </w:div>
        <w:div w:id="1298604010">
          <w:marLeft w:val="0"/>
          <w:marRight w:val="0"/>
          <w:marTop w:val="0"/>
          <w:marBottom w:val="0"/>
          <w:divBdr>
            <w:top w:val="none" w:sz="0" w:space="0" w:color="auto"/>
            <w:left w:val="none" w:sz="0" w:space="0" w:color="auto"/>
            <w:bottom w:val="none" w:sz="0" w:space="0" w:color="auto"/>
            <w:right w:val="none" w:sz="0" w:space="0" w:color="auto"/>
          </w:divBdr>
        </w:div>
        <w:div w:id="1844126634">
          <w:marLeft w:val="0"/>
          <w:marRight w:val="0"/>
          <w:marTop w:val="0"/>
          <w:marBottom w:val="0"/>
          <w:divBdr>
            <w:top w:val="none" w:sz="0" w:space="0" w:color="auto"/>
            <w:left w:val="none" w:sz="0" w:space="0" w:color="auto"/>
            <w:bottom w:val="none" w:sz="0" w:space="0" w:color="auto"/>
            <w:right w:val="none" w:sz="0" w:space="0" w:color="auto"/>
          </w:divBdr>
        </w:div>
        <w:div w:id="1399287913">
          <w:marLeft w:val="0"/>
          <w:marRight w:val="0"/>
          <w:marTop w:val="0"/>
          <w:marBottom w:val="0"/>
          <w:divBdr>
            <w:top w:val="none" w:sz="0" w:space="0" w:color="auto"/>
            <w:left w:val="none" w:sz="0" w:space="0" w:color="auto"/>
            <w:bottom w:val="none" w:sz="0" w:space="0" w:color="auto"/>
            <w:right w:val="none" w:sz="0" w:space="0" w:color="auto"/>
          </w:divBdr>
        </w:div>
        <w:div w:id="246963773">
          <w:marLeft w:val="0"/>
          <w:marRight w:val="0"/>
          <w:marTop w:val="0"/>
          <w:marBottom w:val="0"/>
          <w:divBdr>
            <w:top w:val="none" w:sz="0" w:space="0" w:color="auto"/>
            <w:left w:val="none" w:sz="0" w:space="0" w:color="auto"/>
            <w:bottom w:val="none" w:sz="0" w:space="0" w:color="auto"/>
            <w:right w:val="none" w:sz="0" w:space="0" w:color="auto"/>
          </w:divBdr>
        </w:div>
        <w:div w:id="2123301675">
          <w:marLeft w:val="0"/>
          <w:marRight w:val="0"/>
          <w:marTop w:val="0"/>
          <w:marBottom w:val="0"/>
          <w:divBdr>
            <w:top w:val="none" w:sz="0" w:space="0" w:color="auto"/>
            <w:left w:val="none" w:sz="0" w:space="0" w:color="auto"/>
            <w:bottom w:val="none" w:sz="0" w:space="0" w:color="auto"/>
            <w:right w:val="none" w:sz="0" w:space="0" w:color="auto"/>
          </w:divBdr>
        </w:div>
        <w:div w:id="538709519">
          <w:marLeft w:val="0"/>
          <w:marRight w:val="0"/>
          <w:marTop w:val="0"/>
          <w:marBottom w:val="0"/>
          <w:divBdr>
            <w:top w:val="none" w:sz="0" w:space="0" w:color="auto"/>
            <w:left w:val="none" w:sz="0" w:space="0" w:color="auto"/>
            <w:bottom w:val="none" w:sz="0" w:space="0" w:color="auto"/>
            <w:right w:val="none" w:sz="0" w:space="0" w:color="auto"/>
          </w:divBdr>
        </w:div>
        <w:div w:id="1561355796">
          <w:marLeft w:val="0"/>
          <w:marRight w:val="0"/>
          <w:marTop w:val="0"/>
          <w:marBottom w:val="0"/>
          <w:divBdr>
            <w:top w:val="none" w:sz="0" w:space="0" w:color="auto"/>
            <w:left w:val="none" w:sz="0" w:space="0" w:color="auto"/>
            <w:bottom w:val="none" w:sz="0" w:space="0" w:color="auto"/>
            <w:right w:val="none" w:sz="0" w:space="0" w:color="auto"/>
          </w:divBdr>
        </w:div>
        <w:div w:id="1011756641">
          <w:marLeft w:val="0"/>
          <w:marRight w:val="0"/>
          <w:marTop w:val="0"/>
          <w:marBottom w:val="0"/>
          <w:divBdr>
            <w:top w:val="none" w:sz="0" w:space="0" w:color="auto"/>
            <w:left w:val="none" w:sz="0" w:space="0" w:color="auto"/>
            <w:bottom w:val="none" w:sz="0" w:space="0" w:color="auto"/>
            <w:right w:val="none" w:sz="0" w:space="0" w:color="auto"/>
          </w:divBdr>
        </w:div>
        <w:div w:id="1537541209">
          <w:marLeft w:val="0"/>
          <w:marRight w:val="0"/>
          <w:marTop w:val="0"/>
          <w:marBottom w:val="0"/>
          <w:divBdr>
            <w:top w:val="none" w:sz="0" w:space="0" w:color="auto"/>
            <w:left w:val="none" w:sz="0" w:space="0" w:color="auto"/>
            <w:bottom w:val="none" w:sz="0" w:space="0" w:color="auto"/>
            <w:right w:val="none" w:sz="0" w:space="0" w:color="auto"/>
          </w:divBdr>
        </w:div>
        <w:div w:id="1290168800">
          <w:marLeft w:val="0"/>
          <w:marRight w:val="0"/>
          <w:marTop w:val="0"/>
          <w:marBottom w:val="0"/>
          <w:divBdr>
            <w:top w:val="none" w:sz="0" w:space="0" w:color="auto"/>
            <w:left w:val="none" w:sz="0" w:space="0" w:color="auto"/>
            <w:bottom w:val="none" w:sz="0" w:space="0" w:color="auto"/>
            <w:right w:val="none" w:sz="0" w:space="0" w:color="auto"/>
          </w:divBdr>
        </w:div>
        <w:div w:id="1597638481">
          <w:marLeft w:val="0"/>
          <w:marRight w:val="0"/>
          <w:marTop w:val="0"/>
          <w:marBottom w:val="0"/>
          <w:divBdr>
            <w:top w:val="none" w:sz="0" w:space="0" w:color="auto"/>
            <w:left w:val="none" w:sz="0" w:space="0" w:color="auto"/>
            <w:bottom w:val="none" w:sz="0" w:space="0" w:color="auto"/>
            <w:right w:val="none" w:sz="0" w:space="0" w:color="auto"/>
          </w:divBdr>
        </w:div>
        <w:div w:id="1083524603">
          <w:marLeft w:val="0"/>
          <w:marRight w:val="0"/>
          <w:marTop w:val="0"/>
          <w:marBottom w:val="0"/>
          <w:divBdr>
            <w:top w:val="none" w:sz="0" w:space="0" w:color="auto"/>
            <w:left w:val="none" w:sz="0" w:space="0" w:color="auto"/>
            <w:bottom w:val="none" w:sz="0" w:space="0" w:color="auto"/>
            <w:right w:val="none" w:sz="0" w:space="0" w:color="auto"/>
          </w:divBdr>
        </w:div>
        <w:div w:id="1262957317">
          <w:marLeft w:val="0"/>
          <w:marRight w:val="0"/>
          <w:marTop w:val="0"/>
          <w:marBottom w:val="0"/>
          <w:divBdr>
            <w:top w:val="none" w:sz="0" w:space="0" w:color="auto"/>
            <w:left w:val="none" w:sz="0" w:space="0" w:color="auto"/>
            <w:bottom w:val="none" w:sz="0" w:space="0" w:color="auto"/>
            <w:right w:val="none" w:sz="0" w:space="0" w:color="auto"/>
          </w:divBdr>
        </w:div>
        <w:div w:id="1416592036">
          <w:marLeft w:val="0"/>
          <w:marRight w:val="0"/>
          <w:marTop w:val="0"/>
          <w:marBottom w:val="0"/>
          <w:divBdr>
            <w:top w:val="none" w:sz="0" w:space="0" w:color="auto"/>
            <w:left w:val="none" w:sz="0" w:space="0" w:color="auto"/>
            <w:bottom w:val="none" w:sz="0" w:space="0" w:color="auto"/>
            <w:right w:val="none" w:sz="0" w:space="0" w:color="auto"/>
          </w:divBdr>
        </w:div>
        <w:div w:id="402679061">
          <w:marLeft w:val="0"/>
          <w:marRight w:val="0"/>
          <w:marTop w:val="0"/>
          <w:marBottom w:val="0"/>
          <w:divBdr>
            <w:top w:val="none" w:sz="0" w:space="0" w:color="auto"/>
            <w:left w:val="none" w:sz="0" w:space="0" w:color="auto"/>
            <w:bottom w:val="none" w:sz="0" w:space="0" w:color="auto"/>
            <w:right w:val="none" w:sz="0" w:space="0" w:color="auto"/>
          </w:divBdr>
        </w:div>
        <w:div w:id="1776707651">
          <w:marLeft w:val="0"/>
          <w:marRight w:val="0"/>
          <w:marTop w:val="0"/>
          <w:marBottom w:val="0"/>
          <w:divBdr>
            <w:top w:val="none" w:sz="0" w:space="0" w:color="auto"/>
            <w:left w:val="none" w:sz="0" w:space="0" w:color="auto"/>
            <w:bottom w:val="none" w:sz="0" w:space="0" w:color="auto"/>
            <w:right w:val="none" w:sz="0" w:space="0" w:color="auto"/>
          </w:divBdr>
        </w:div>
        <w:div w:id="158469273">
          <w:marLeft w:val="0"/>
          <w:marRight w:val="0"/>
          <w:marTop w:val="0"/>
          <w:marBottom w:val="0"/>
          <w:divBdr>
            <w:top w:val="none" w:sz="0" w:space="0" w:color="auto"/>
            <w:left w:val="none" w:sz="0" w:space="0" w:color="auto"/>
            <w:bottom w:val="none" w:sz="0" w:space="0" w:color="auto"/>
            <w:right w:val="none" w:sz="0" w:space="0" w:color="auto"/>
          </w:divBdr>
        </w:div>
        <w:div w:id="1269198790">
          <w:marLeft w:val="0"/>
          <w:marRight w:val="0"/>
          <w:marTop w:val="0"/>
          <w:marBottom w:val="0"/>
          <w:divBdr>
            <w:top w:val="none" w:sz="0" w:space="0" w:color="auto"/>
            <w:left w:val="none" w:sz="0" w:space="0" w:color="auto"/>
            <w:bottom w:val="none" w:sz="0" w:space="0" w:color="auto"/>
            <w:right w:val="none" w:sz="0" w:space="0" w:color="auto"/>
          </w:divBdr>
        </w:div>
        <w:div w:id="629286963">
          <w:marLeft w:val="0"/>
          <w:marRight w:val="0"/>
          <w:marTop w:val="0"/>
          <w:marBottom w:val="0"/>
          <w:divBdr>
            <w:top w:val="none" w:sz="0" w:space="0" w:color="auto"/>
            <w:left w:val="none" w:sz="0" w:space="0" w:color="auto"/>
            <w:bottom w:val="none" w:sz="0" w:space="0" w:color="auto"/>
            <w:right w:val="none" w:sz="0" w:space="0" w:color="auto"/>
          </w:divBdr>
        </w:div>
        <w:div w:id="1261645559">
          <w:marLeft w:val="0"/>
          <w:marRight w:val="0"/>
          <w:marTop w:val="0"/>
          <w:marBottom w:val="0"/>
          <w:divBdr>
            <w:top w:val="none" w:sz="0" w:space="0" w:color="auto"/>
            <w:left w:val="none" w:sz="0" w:space="0" w:color="auto"/>
            <w:bottom w:val="none" w:sz="0" w:space="0" w:color="auto"/>
            <w:right w:val="none" w:sz="0" w:space="0" w:color="auto"/>
          </w:divBdr>
        </w:div>
        <w:div w:id="1141339886">
          <w:marLeft w:val="0"/>
          <w:marRight w:val="0"/>
          <w:marTop w:val="0"/>
          <w:marBottom w:val="0"/>
          <w:divBdr>
            <w:top w:val="none" w:sz="0" w:space="0" w:color="auto"/>
            <w:left w:val="none" w:sz="0" w:space="0" w:color="auto"/>
            <w:bottom w:val="none" w:sz="0" w:space="0" w:color="auto"/>
            <w:right w:val="none" w:sz="0" w:space="0" w:color="auto"/>
          </w:divBdr>
        </w:div>
        <w:div w:id="629170489">
          <w:marLeft w:val="0"/>
          <w:marRight w:val="0"/>
          <w:marTop w:val="0"/>
          <w:marBottom w:val="0"/>
          <w:divBdr>
            <w:top w:val="none" w:sz="0" w:space="0" w:color="auto"/>
            <w:left w:val="none" w:sz="0" w:space="0" w:color="auto"/>
            <w:bottom w:val="none" w:sz="0" w:space="0" w:color="auto"/>
            <w:right w:val="none" w:sz="0" w:space="0" w:color="auto"/>
          </w:divBdr>
        </w:div>
        <w:div w:id="1635594950">
          <w:marLeft w:val="0"/>
          <w:marRight w:val="0"/>
          <w:marTop w:val="0"/>
          <w:marBottom w:val="0"/>
          <w:divBdr>
            <w:top w:val="none" w:sz="0" w:space="0" w:color="auto"/>
            <w:left w:val="none" w:sz="0" w:space="0" w:color="auto"/>
            <w:bottom w:val="none" w:sz="0" w:space="0" w:color="auto"/>
            <w:right w:val="none" w:sz="0" w:space="0" w:color="auto"/>
          </w:divBdr>
        </w:div>
        <w:div w:id="2074043154">
          <w:marLeft w:val="0"/>
          <w:marRight w:val="0"/>
          <w:marTop w:val="0"/>
          <w:marBottom w:val="0"/>
          <w:divBdr>
            <w:top w:val="none" w:sz="0" w:space="0" w:color="auto"/>
            <w:left w:val="none" w:sz="0" w:space="0" w:color="auto"/>
            <w:bottom w:val="none" w:sz="0" w:space="0" w:color="auto"/>
            <w:right w:val="none" w:sz="0" w:space="0" w:color="auto"/>
          </w:divBdr>
        </w:div>
        <w:div w:id="1640187580">
          <w:marLeft w:val="0"/>
          <w:marRight w:val="0"/>
          <w:marTop w:val="0"/>
          <w:marBottom w:val="0"/>
          <w:divBdr>
            <w:top w:val="none" w:sz="0" w:space="0" w:color="auto"/>
            <w:left w:val="none" w:sz="0" w:space="0" w:color="auto"/>
            <w:bottom w:val="none" w:sz="0" w:space="0" w:color="auto"/>
            <w:right w:val="none" w:sz="0" w:space="0" w:color="auto"/>
          </w:divBdr>
        </w:div>
        <w:div w:id="867566263">
          <w:marLeft w:val="0"/>
          <w:marRight w:val="0"/>
          <w:marTop w:val="0"/>
          <w:marBottom w:val="0"/>
          <w:divBdr>
            <w:top w:val="none" w:sz="0" w:space="0" w:color="auto"/>
            <w:left w:val="none" w:sz="0" w:space="0" w:color="auto"/>
            <w:bottom w:val="none" w:sz="0" w:space="0" w:color="auto"/>
            <w:right w:val="none" w:sz="0" w:space="0" w:color="auto"/>
          </w:divBdr>
        </w:div>
        <w:div w:id="1009675499">
          <w:marLeft w:val="0"/>
          <w:marRight w:val="0"/>
          <w:marTop w:val="0"/>
          <w:marBottom w:val="0"/>
          <w:divBdr>
            <w:top w:val="none" w:sz="0" w:space="0" w:color="auto"/>
            <w:left w:val="none" w:sz="0" w:space="0" w:color="auto"/>
            <w:bottom w:val="none" w:sz="0" w:space="0" w:color="auto"/>
            <w:right w:val="none" w:sz="0" w:space="0" w:color="auto"/>
          </w:divBdr>
        </w:div>
        <w:div w:id="714739746">
          <w:marLeft w:val="0"/>
          <w:marRight w:val="0"/>
          <w:marTop w:val="0"/>
          <w:marBottom w:val="0"/>
          <w:divBdr>
            <w:top w:val="none" w:sz="0" w:space="0" w:color="auto"/>
            <w:left w:val="none" w:sz="0" w:space="0" w:color="auto"/>
            <w:bottom w:val="none" w:sz="0" w:space="0" w:color="auto"/>
            <w:right w:val="none" w:sz="0" w:space="0" w:color="auto"/>
          </w:divBdr>
        </w:div>
        <w:div w:id="1726221547">
          <w:marLeft w:val="0"/>
          <w:marRight w:val="0"/>
          <w:marTop w:val="0"/>
          <w:marBottom w:val="0"/>
          <w:divBdr>
            <w:top w:val="none" w:sz="0" w:space="0" w:color="auto"/>
            <w:left w:val="none" w:sz="0" w:space="0" w:color="auto"/>
            <w:bottom w:val="none" w:sz="0" w:space="0" w:color="auto"/>
            <w:right w:val="none" w:sz="0" w:space="0" w:color="auto"/>
          </w:divBdr>
        </w:div>
        <w:div w:id="271397532">
          <w:marLeft w:val="0"/>
          <w:marRight w:val="0"/>
          <w:marTop w:val="0"/>
          <w:marBottom w:val="0"/>
          <w:divBdr>
            <w:top w:val="none" w:sz="0" w:space="0" w:color="auto"/>
            <w:left w:val="none" w:sz="0" w:space="0" w:color="auto"/>
            <w:bottom w:val="none" w:sz="0" w:space="0" w:color="auto"/>
            <w:right w:val="none" w:sz="0" w:space="0" w:color="auto"/>
          </w:divBdr>
        </w:div>
        <w:div w:id="282272479">
          <w:marLeft w:val="0"/>
          <w:marRight w:val="0"/>
          <w:marTop w:val="0"/>
          <w:marBottom w:val="0"/>
          <w:divBdr>
            <w:top w:val="none" w:sz="0" w:space="0" w:color="auto"/>
            <w:left w:val="none" w:sz="0" w:space="0" w:color="auto"/>
            <w:bottom w:val="none" w:sz="0" w:space="0" w:color="auto"/>
            <w:right w:val="none" w:sz="0" w:space="0" w:color="auto"/>
          </w:divBdr>
        </w:div>
        <w:div w:id="1727757921">
          <w:marLeft w:val="0"/>
          <w:marRight w:val="0"/>
          <w:marTop w:val="0"/>
          <w:marBottom w:val="0"/>
          <w:divBdr>
            <w:top w:val="none" w:sz="0" w:space="0" w:color="auto"/>
            <w:left w:val="none" w:sz="0" w:space="0" w:color="auto"/>
            <w:bottom w:val="none" w:sz="0" w:space="0" w:color="auto"/>
            <w:right w:val="none" w:sz="0" w:space="0" w:color="auto"/>
          </w:divBdr>
        </w:div>
        <w:div w:id="101800527">
          <w:marLeft w:val="0"/>
          <w:marRight w:val="0"/>
          <w:marTop w:val="0"/>
          <w:marBottom w:val="0"/>
          <w:divBdr>
            <w:top w:val="none" w:sz="0" w:space="0" w:color="auto"/>
            <w:left w:val="none" w:sz="0" w:space="0" w:color="auto"/>
            <w:bottom w:val="none" w:sz="0" w:space="0" w:color="auto"/>
            <w:right w:val="none" w:sz="0" w:space="0" w:color="auto"/>
          </w:divBdr>
        </w:div>
        <w:div w:id="572131140">
          <w:marLeft w:val="0"/>
          <w:marRight w:val="0"/>
          <w:marTop w:val="0"/>
          <w:marBottom w:val="0"/>
          <w:divBdr>
            <w:top w:val="none" w:sz="0" w:space="0" w:color="auto"/>
            <w:left w:val="none" w:sz="0" w:space="0" w:color="auto"/>
            <w:bottom w:val="none" w:sz="0" w:space="0" w:color="auto"/>
            <w:right w:val="none" w:sz="0" w:space="0" w:color="auto"/>
          </w:divBdr>
        </w:div>
        <w:div w:id="1193961532">
          <w:marLeft w:val="0"/>
          <w:marRight w:val="0"/>
          <w:marTop w:val="0"/>
          <w:marBottom w:val="0"/>
          <w:divBdr>
            <w:top w:val="none" w:sz="0" w:space="0" w:color="auto"/>
            <w:left w:val="none" w:sz="0" w:space="0" w:color="auto"/>
            <w:bottom w:val="none" w:sz="0" w:space="0" w:color="auto"/>
            <w:right w:val="none" w:sz="0" w:space="0" w:color="auto"/>
          </w:divBdr>
        </w:div>
        <w:div w:id="1601640425">
          <w:marLeft w:val="0"/>
          <w:marRight w:val="0"/>
          <w:marTop w:val="0"/>
          <w:marBottom w:val="0"/>
          <w:divBdr>
            <w:top w:val="none" w:sz="0" w:space="0" w:color="auto"/>
            <w:left w:val="none" w:sz="0" w:space="0" w:color="auto"/>
            <w:bottom w:val="none" w:sz="0" w:space="0" w:color="auto"/>
            <w:right w:val="none" w:sz="0" w:space="0" w:color="auto"/>
          </w:divBdr>
        </w:div>
        <w:div w:id="1681616536">
          <w:marLeft w:val="0"/>
          <w:marRight w:val="0"/>
          <w:marTop w:val="0"/>
          <w:marBottom w:val="0"/>
          <w:divBdr>
            <w:top w:val="none" w:sz="0" w:space="0" w:color="auto"/>
            <w:left w:val="none" w:sz="0" w:space="0" w:color="auto"/>
            <w:bottom w:val="none" w:sz="0" w:space="0" w:color="auto"/>
            <w:right w:val="none" w:sz="0" w:space="0" w:color="auto"/>
          </w:divBdr>
        </w:div>
        <w:div w:id="1904019513">
          <w:marLeft w:val="0"/>
          <w:marRight w:val="0"/>
          <w:marTop w:val="0"/>
          <w:marBottom w:val="0"/>
          <w:divBdr>
            <w:top w:val="none" w:sz="0" w:space="0" w:color="auto"/>
            <w:left w:val="none" w:sz="0" w:space="0" w:color="auto"/>
            <w:bottom w:val="none" w:sz="0" w:space="0" w:color="auto"/>
            <w:right w:val="none" w:sz="0" w:space="0" w:color="auto"/>
          </w:divBdr>
        </w:div>
        <w:div w:id="2094278366">
          <w:marLeft w:val="0"/>
          <w:marRight w:val="0"/>
          <w:marTop w:val="0"/>
          <w:marBottom w:val="0"/>
          <w:divBdr>
            <w:top w:val="none" w:sz="0" w:space="0" w:color="auto"/>
            <w:left w:val="none" w:sz="0" w:space="0" w:color="auto"/>
            <w:bottom w:val="none" w:sz="0" w:space="0" w:color="auto"/>
            <w:right w:val="none" w:sz="0" w:space="0" w:color="auto"/>
          </w:divBdr>
        </w:div>
        <w:div w:id="400565915">
          <w:marLeft w:val="0"/>
          <w:marRight w:val="0"/>
          <w:marTop w:val="0"/>
          <w:marBottom w:val="0"/>
          <w:divBdr>
            <w:top w:val="none" w:sz="0" w:space="0" w:color="auto"/>
            <w:left w:val="none" w:sz="0" w:space="0" w:color="auto"/>
            <w:bottom w:val="none" w:sz="0" w:space="0" w:color="auto"/>
            <w:right w:val="none" w:sz="0" w:space="0" w:color="auto"/>
          </w:divBdr>
        </w:div>
        <w:div w:id="494035972">
          <w:marLeft w:val="0"/>
          <w:marRight w:val="0"/>
          <w:marTop w:val="0"/>
          <w:marBottom w:val="0"/>
          <w:divBdr>
            <w:top w:val="none" w:sz="0" w:space="0" w:color="auto"/>
            <w:left w:val="none" w:sz="0" w:space="0" w:color="auto"/>
            <w:bottom w:val="none" w:sz="0" w:space="0" w:color="auto"/>
            <w:right w:val="none" w:sz="0" w:space="0" w:color="auto"/>
          </w:divBdr>
        </w:div>
        <w:div w:id="210465640">
          <w:marLeft w:val="0"/>
          <w:marRight w:val="0"/>
          <w:marTop w:val="0"/>
          <w:marBottom w:val="0"/>
          <w:divBdr>
            <w:top w:val="none" w:sz="0" w:space="0" w:color="auto"/>
            <w:left w:val="none" w:sz="0" w:space="0" w:color="auto"/>
            <w:bottom w:val="none" w:sz="0" w:space="0" w:color="auto"/>
            <w:right w:val="none" w:sz="0" w:space="0" w:color="auto"/>
          </w:divBdr>
        </w:div>
        <w:div w:id="2100717073">
          <w:marLeft w:val="0"/>
          <w:marRight w:val="0"/>
          <w:marTop w:val="0"/>
          <w:marBottom w:val="0"/>
          <w:divBdr>
            <w:top w:val="none" w:sz="0" w:space="0" w:color="auto"/>
            <w:left w:val="none" w:sz="0" w:space="0" w:color="auto"/>
            <w:bottom w:val="none" w:sz="0" w:space="0" w:color="auto"/>
            <w:right w:val="none" w:sz="0" w:space="0" w:color="auto"/>
          </w:divBdr>
        </w:div>
        <w:div w:id="1099104292">
          <w:marLeft w:val="0"/>
          <w:marRight w:val="0"/>
          <w:marTop w:val="0"/>
          <w:marBottom w:val="0"/>
          <w:divBdr>
            <w:top w:val="none" w:sz="0" w:space="0" w:color="auto"/>
            <w:left w:val="none" w:sz="0" w:space="0" w:color="auto"/>
            <w:bottom w:val="none" w:sz="0" w:space="0" w:color="auto"/>
            <w:right w:val="none" w:sz="0" w:space="0" w:color="auto"/>
          </w:divBdr>
        </w:div>
        <w:div w:id="1747653682">
          <w:marLeft w:val="0"/>
          <w:marRight w:val="0"/>
          <w:marTop w:val="0"/>
          <w:marBottom w:val="0"/>
          <w:divBdr>
            <w:top w:val="none" w:sz="0" w:space="0" w:color="auto"/>
            <w:left w:val="none" w:sz="0" w:space="0" w:color="auto"/>
            <w:bottom w:val="none" w:sz="0" w:space="0" w:color="auto"/>
            <w:right w:val="none" w:sz="0" w:space="0" w:color="auto"/>
          </w:divBdr>
        </w:div>
        <w:div w:id="1248617975">
          <w:marLeft w:val="0"/>
          <w:marRight w:val="0"/>
          <w:marTop w:val="0"/>
          <w:marBottom w:val="0"/>
          <w:divBdr>
            <w:top w:val="none" w:sz="0" w:space="0" w:color="auto"/>
            <w:left w:val="none" w:sz="0" w:space="0" w:color="auto"/>
            <w:bottom w:val="none" w:sz="0" w:space="0" w:color="auto"/>
            <w:right w:val="none" w:sz="0" w:space="0" w:color="auto"/>
          </w:divBdr>
        </w:div>
        <w:div w:id="1358583573">
          <w:marLeft w:val="0"/>
          <w:marRight w:val="0"/>
          <w:marTop w:val="0"/>
          <w:marBottom w:val="0"/>
          <w:divBdr>
            <w:top w:val="none" w:sz="0" w:space="0" w:color="auto"/>
            <w:left w:val="none" w:sz="0" w:space="0" w:color="auto"/>
            <w:bottom w:val="none" w:sz="0" w:space="0" w:color="auto"/>
            <w:right w:val="none" w:sz="0" w:space="0" w:color="auto"/>
          </w:divBdr>
        </w:div>
        <w:div w:id="1579443258">
          <w:marLeft w:val="0"/>
          <w:marRight w:val="0"/>
          <w:marTop w:val="0"/>
          <w:marBottom w:val="0"/>
          <w:divBdr>
            <w:top w:val="none" w:sz="0" w:space="0" w:color="auto"/>
            <w:left w:val="none" w:sz="0" w:space="0" w:color="auto"/>
            <w:bottom w:val="none" w:sz="0" w:space="0" w:color="auto"/>
            <w:right w:val="none" w:sz="0" w:space="0" w:color="auto"/>
          </w:divBdr>
        </w:div>
        <w:div w:id="662466207">
          <w:marLeft w:val="0"/>
          <w:marRight w:val="0"/>
          <w:marTop w:val="0"/>
          <w:marBottom w:val="0"/>
          <w:divBdr>
            <w:top w:val="none" w:sz="0" w:space="0" w:color="auto"/>
            <w:left w:val="none" w:sz="0" w:space="0" w:color="auto"/>
            <w:bottom w:val="none" w:sz="0" w:space="0" w:color="auto"/>
            <w:right w:val="none" w:sz="0" w:space="0" w:color="auto"/>
          </w:divBdr>
        </w:div>
        <w:div w:id="15742617">
          <w:marLeft w:val="0"/>
          <w:marRight w:val="0"/>
          <w:marTop w:val="0"/>
          <w:marBottom w:val="0"/>
          <w:divBdr>
            <w:top w:val="none" w:sz="0" w:space="0" w:color="auto"/>
            <w:left w:val="none" w:sz="0" w:space="0" w:color="auto"/>
            <w:bottom w:val="none" w:sz="0" w:space="0" w:color="auto"/>
            <w:right w:val="none" w:sz="0" w:space="0" w:color="auto"/>
          </w:divBdr>
        </w:div>
        <w:div w:id="687410713">
          <w:marLeft w:val="0"/>
          <w:marRight w:val="0"/>
          <w:marTop w:val="0"/>
          <w:marBottom w:val="0"/>
          <w:divBdr>
            <w:top w:val="none" w:sz="0" w:space="0" w:color="auto"/>
            <w:left w:val="none" w:sz="0" w:space="0" w:color="auto"/>
            <w:bottom w:val="none" w:sz="0" w:space="0" w:color="auto"/>
            <w:right w:val="none" w:sz="0" w:space="0" w:color="auto"/>
          </w:divBdr>
        </w:div>
        <w:div w:id="1858808512">
          <w:marLeft w:val="0"/>
          <w:marRight w:val="0"/>
          <w:marTop w:val="0"/>
          <w:marBottom w:val="0"/>
          <w:divBdr>
            <w:top w:val="none" w:sz="0" w:space="0" w:color="auto"/>
            <w:left w:val="none" w:sz="0" w:space="0" w:color="auto"/>
            <w:bottom w:val="none" w:sz="0" w:space="0" w:color="auto"/>
            <w:right w:val="none" w:sz="0" w:space="0" w:color="auto"/>
          </w:divBdr>
        </w:div>
        <w:div w:id="623584490">
          <w:marLeft w:val="0"/>
          <w:marRight w:val="0"/>
          <w:marTop w:val="0"/>
          <w:marBottom w:val="0"/>
          <w:divBdr>
            <w:top w:val="none" w:sz="0" w:space="0" w:color="auto"/>
            <w:left w:val="none" w:sz="0" w:space="0" w:color="auto"/>
            <w:bottom w:val="none" w:sz="0" w:space="0" w:color="auto"/>
            <w:right w:val="none" w:sz="0" w:space="0" w:color="auto"/>
          </w:divBdr>
        </w:div>
        <w:div w:id="1006594507">
          <w:marLeft w:val="0"/>
          <w:marRight w:val="0"/>
          <w:marTop w:val="0"/>
          <w:marBottom w:val="0"/>
          <w:divBdr>
            <w:top w:val="none" w:sz="0" w:space="0" w:color="auto"/>
            <w:left w:val="none" w:sz="0" w:space="0" w:color="auto"/>
            <w:bottom w:val="none" w:sz="0" w:space="0" w:color="auto"/>
            <w:right w:val="none" w:sz="0" w:space="0" w:color="auto"/>
          </w:divBdr>
        </w:div>
        <w:div w:id="1087775286">
          <w:marLeft w:val="0"/>
          <w:marRight w:val="0"/>
          <w:marTop w:val="0"/>
          <w:marBottom w:val="0"/>
          <w:divBdr>
            <w:top w:val="none" w:sz="0" w:space="0" w:color="auto"/>
            <w:left w:val="none" w:sz="0" w:space="0" w:color="auto"/>
            <w:bottom w:val="none" w:sz="0" w:space="0" w:color="auto"/>
            <w:right w:val="none" w:sz="0" w:space="0" w:color="auto"/>
          </w:divBdr>
        </w:div>
        <w:div w:id="2037388996">
          <w:marLeft w:val="0"/>
          <w:marRight w:val="0"/>
          <w:marTop w:val="0"/>
          <w:marBottom w:val="0"/>
          <w:divBdr>
            <w:top w:val="none" w:sz="0" w:space="0" w:color="auto"/>
            <w:left w:val="none" w:sz="0" w:space="0" w:color="auto"/>
            <w:bottom w:val="none" w:sz="0" w:space="0" w:color="auto"/>
            <w:right w:val="none" w:sz="0" w:space="0" w:color="auto"/>
          </w:divBdr>
        </w:div>
        <w:div w:id="2112160135">
          <w:marLeft w:val="0"/>
          <w:marRight w:val="0"/>
          <w:marTop w:val="0"/>
          <w:marBottom w:val="0"/>
          <w:divBdr>
            <w:top w:val="none" w:sz="0" w:space="0" w:color="auto"/>
            <w:left w:val="none" w:sz="0" w:space="0" w:color="auto"/>
            <w:bottom w:val="none" w:sz="0" w:space="0" w:color="auto"/>
            <w:right w:val="none" w:sz="0" w:space="0" w:color="auto"/>
          </w:divBdr>
        </w:div>
        <w:div w:id="395904224">
          <w:marLeft w:val="0"/>
          <w:marRight w:val="0"/>
          <w:marTop w:val="0"/>
          <w:marBottom w:val="0"/>
          <w:divBdr>
            <w:top w:val="none" w:sz="0" w:space="0" w:color="auto"/>
            <w:left w:val="none" w:sz="0" w:space="0" w:color="auto"/>
            <w:bottom w:val="none" w:sz="0" w:space="0" w:color="auto"/>
            <w:right w:val="none" w:sz="0" w:space="0" w:color="auto"/>
          </w:divBdr>
        </w:div>
        <w:div w:id="478574604">
          <w:marLeft w:val="0"/>
          <w:marRight w:val="0"/>
          <w:marTop w:val="0"/>
          <w:marBottom w:val="0"/>
          <w:divBdr>
            <w:top w:val="none" w:sz="0" w:space="0" w:color="auto"/>
            <w:left w:val="none" w:sz="0" w:space="0" w:color="auto"/>
            <w:bottom w:val="none" w:sz="0" w:space="0" w:color="auto"/>
            <w:right w:val="none" w:sz="0" w:space="0" w:color="auto"/>
          </w:divBdr>
        </w:div>
        <w:div w:id="99956439">
          <w:marLeft w:val="0"/>
          <w:marRight w:val="0"/>
          <w:marTop w:val="0"/>
          <w:marBottom w:val="0"/>
          <w:divBdr>
            <w:top w:val="none" w:sz="0" w:space="0" w:color="auto"/>
            <w:left w:val="none" w:sz="0" w:space="0" w:color="auto"/>
            <w:bottom w:val="none" w:sz="0" w:space="0" w:color="auto"/>
            <w:right w:val="none" w:sz="0" w:space="0" w:color="auto"/>
          </w:divBdr>
        </w:div>
        <w:div w:id="1748767886">
          <w:marLeft w:val="0"/>
          <w:marRight w:val="0"/>
          <w:marTop w:val="0"/>
          <w:marBottom w:val="0"/>
          <w:divBdr>
            <w:top w:val="none" w:sz="0" w:space="0" w:color="auto"/>
            <w:left w:val="none" w:sz="0" w:space="0" w:color="auto"/>
            <w:bottom w:val="none" w:sz="0" w:space="0" w:color="auto"/>
            <w:right w:val="none" w:sz="0" w:space="0" w:color="auto"/>
          </w:divBdr>
        </w:div>
        <w:div w:id="381056356">
          <w:marLeft w:val="0"/>
          <w:marRight w:val="0"/>
          <w:marTop w:val="0"/>
          <w:marBottom w:val="0"/>
          <w:divBdr>
            <w:top w:val="none" w:sz="0" w:space="0" w:color="auto"/>
            <w:left w:val="none" w:sz="0" w:space="0" w:color="auto"/>
            <w:bottom w:val="none" w:sz="0" w:space="0" w:color="auto"/>
            <w:right w:val="none" w:sz="0" w:space="0" w:color="auto"/>
          </w:divBdr>
        </w:div>
        <w:div w:id="647709053">
          <w:marLeft w:val="0"/>
          <w:marRight w:val="0"/>
          <w:marTop w:val="0"/>
          <w:marBottom w:val="0"/>
          <w:divBdr>
            <w:top w:val="none" w:sz="0" w:space="0" w:color="auto"/>
            <w:left w:val="none" w:sz="0" w:space="0" w:color="auto"/>
            <w:bottom w:val="none" w:sz="0" w:space="0" w:color="auto"/>
            <w:right w:val="none" w:sz="0" w:space="0" w:color="auto"/>
          </w:divBdr>
        </w:div>
        <w:div w:id="1813450774">
          <w:marLeft w:val="0"/>
          <w:marRight w:val="0"/>
          <w:marTop w:val="0"/>
          <w:marBottom w:val="0"/>
          <w:divBdr>
            <w:top w:val="none" w:sz="0" w:space="0" w:color="auto"/>
            <w:left w:val="none" w:sz="0" w:space="0" w:color="auto"/>
            <w:bottom w:val="none" w:sz="0" w:space="0" w:color="auto"/>
            <w:right w:val="none" w:sz="0" w:space="0" w:color="auto"/>
          </w:divBdr>
        </w:div>
        <w:div w:id="608852721">
          <w:marLeft w:val="0"/>
          <w:marRight w:val="0"/>
          <w:marTop w:val="0"/>
          <w:marBottom w:val="0"/>
          <w:divBdr>
            <w:top w:val="none" w:sz="0" w:space="0" w:color="auto"/>
            <w:left w:val="none" w:sz="0" w:space="0" w:color="auto"/>
            <w:bottom w:val="none" w:sz="0" w:space="0" w:color="auto"/>
            <w:right w:val="none" w:sz="0" w:space="0" w:color="auto"/>
          </w:divBdr>
        </w:div>
        <w:div w:id="1737707386">
          <w:marLeft w:val="0"/>
          <w:marRight w:val="0"/>
          <w:marTop w:val="0"/>
          <w:marBottom w:val="0"/>
          <w:divBdr>
            <w:top w:val="none" w:sz="0" w:space="0" w:color="auto"/>
            <w:left w:val="none" w:sz="0" w:space="0" w:color="auto"/>
            <w:bottom w:val="none" w:sz="0" w:space="0" w:color="auto"/>
            <w:right w:val="none" w:sz="0" w:space="0" w:color="auto"/>
          </w:divBdr>
        </w:div>
        <w:div w:id="239408322">
          <w:marLeft w:val="0"/>
          <w:marRight w:val="0"/>
          <w:marTop w:val="0"/>
          <w:marBottom w:val="0"/>
          <w:divBdr>
            <w:top w:val="none" w:sz="0" w:space="0" w:color="auto"/>
            <w:left w:val="none" w:sz="0" w:space="0" w:color="auto"/>
            <w:bottom w:val="none" w:sz="0" w:space="0" w:color="auto"/>
            <w:right w:val="none" w:sz="0" w:space="0" w:color="auto"/>
          </w:divBdr>
        </w:div>
        <w:div w:id="1910069528">
          <w:marLeft w:val="0"/>
          <w:marRight w:val="0"/>
          <w:marTop w:val="0"/>
          <w:marBottom w:val="0"/>
          <w:divBdr>
            <w:top w:val="none" w:sz="0" w:space="0" w:color="auto"/>
            <w:left w:val="none" w:sz="0" w:space="0" w:color="auto"/>
            <w:bottom w:val="none" w:sz="0" w:space="0" w:color="auto"/>
            <w:right w:val="none" w:sz="0" w:space="0" w:color="auto"/>
          </w:divBdr>
        </w:div>
        <w:div w:id="206451080">
          <w:marLeft w:val="0"/>
          <w:marRight w:val="0"/>
          <w:marTop w:val="0"/>
          <w:marBottom w:val="0"/>
          <w:divBdr>
            <w:top w:val="none" w:sz="0" w:space="0" w:color="auto"/>
            <w:left w:val="none" w:sz="0" w:space="0" w:color="auto"/>
            <w:bottom w:val="none" w:sz="0" w:space="0" w:color="auto"/>
            <w:right w:val="none" w:sz="0" w:space="0" w:color="auto"/>
          </w:divBdr>
        </w:div>
        <w:div w:id="994723319">
          <w:marLeft w:val="0"/>
          <w:marRight w:val="0"/>
          <w:marTop w:val="0"/>
          <w:marBottom w:val="0"/>
          <w:divBdr>
            <w:top w:val="none" w:sz="0" w:space="0" w:color="auto"/>
            <w:left w:val="none" w:sz="0" w:space="0" w:color="auto"/>
            <w:bottom w:val="none" w:sz="0" w:space="0" w:color="auto"/>
            <w:right w:val="none" w:sz="0" w:space="0" w:color="auto"/>
          </w:divBdr>
        </w:div>
        <w:div w:id="1047266750">
          <w:marLeft w:val="0"/>
          <w:marRight w:val="0"/>
          <w:marTop w:val="0"/>
          <w:marBottom w:val="0"/>
          <w:divBdr>
            <w:top w:val="none" w:sz="0" w:space="0" w:color="auto"/>
            <w:left w:val="none" w:sz="0" w:space="0" w:color="auto"/>
            <w:bottom w:val="none" w:sz="0" w:space="0" w:color="auto"/>
            <w:right w:val="none" w:sz="0" w:space="0" w:color="auto"/>
          </w:divBdr>
        </w:div>
        <w:div w:id="1166289448">
          <w:marLeft w:val="0"/>
          <w:marRight w:val="0"/>
          <w:marTop w:val="0"/>
          <w:marBottom w:val="0"/>
          <w:divBdr>
            <w:top w:val="none" w:sz="0" w:space="0" w:color="auto"/>
            <w:left w:val="none" w:sz="0" w:space="0" w:color="auto"/>
            <w:bottom w:val="none" w:sz="0" w:space="0" w:color="auto"/>
            <w:right w:val="none" w:sz="0" w:space="0" w:color="auto"/>
          </w:divBdr>
        </w:div>
        <w:div w:id="1692605840">
          <w:marLeft w:val="0"/>
          <w:marRight w:val="0"/>
          <w:marTop w:val="0"/>
          <w:marBottom w:val="0"/>
          <w:divBdr>
            <w:top w:val="none" w:sz="0" w:space="0" w:color="auto"/>
            <w:left w:val="none" w:sz="0" w:space="0" w:color="auto"/>
            <w:bottom w:val="none" w:sz="0" w:space="0" w:color="auto"/>
            <w:right w:val="none" w:sz="0" w:space="0" w:color="auto"/>
          </w:divBdr>
        </w:div>
        <w:div w:id="881408141">
          <w:marLeft w:val="0"/>
          <w:marRight w:val="0"/>
          <w:marTop w:val="0"/>
          <w:marBottom w:val="0"/>
          <w:divBdr>
            <w:top w:val="none" w:sz="0" w:space="0" w:color="auto"/>
            <w:left w:val="none" w:sz="0" w:space="0" w:color="auto"/>
            <w:bottom w:val="none" w:sz="0" w:space="0" w:color="auto"/>
            <w:right w:val="none" w:sz="0" w:space="0" w:color="auto"/>
          </w:divBdr>
        </w:div>
        <w:div w:id="405033404">
          <w:marLeft w:val="0"/>
          <w:marRight w:val="0"/>
          <w:marTop w:val="0"/>
          <w:marBottom w:val="0"/>
          <w:divBdr>
            <w:top w:val="none" w:sz="0" w:space="0" w:color="auto"/>
            <w:left w:val="none" w:sz="0" w:space="0" w:color="auto"/>
            <w:bottom w:val="none" w:sz="0" w:space="0" w:color="auto"/>
            <w:right w:val="none" w:sz="0" w:space="0" w:color="auto"/>
          </w:divBdr>
        </w:div>
        <w:div w:id="701591843">
          <w:marLeft w:val="0"/>
          <w:marRight w:val="0"/>
          <w:marTop w:val="0"/>
          <w:marBottom w:val="0"/>
          <w:divBdr>
            <w:top w:val="none" w:sz="0" w:space="0" w:color="auto"/>
            <w:left w:val="none" w:sz="0" w:space="0" w:color="auto"/>
            <w:bottom w:val="none" w:sz="0" w:space="0" w:color="auto"/>
            <w:right w:val="none" w:sz="0" w:space="0" w:color="auto"/>
          </w:divBdr>
        </w:div>
        <w:div w:id="1881281878">
          <w:marLeft w:val="0"/>
          <w:marRight w:val="0"/>
          <w:marTop w:val="0"/>
          <w:marBottom w:val="0"/>
          <w:divBdr>
            <w:top w:val="none" w:sz="0" w:space="0" w:color="auto"/>
            <w:left w:val="none" w:sz="0" w:space="0" w:color="auto"/>
            <w:bottom w:val="none" w:sz="0" w:space="0" w:color="auto"/>
            <w:right w:val="none" w:sz="0" w:space="0" w:color="auto"/>
          </w:divBdr>
        </w:div>
        <w:div w:id="479881187">
          <w:marLeft w:val="0"/>
          <w:marRight w:val="0"/>
          <w:marTop w:val="0"/>
          <w:marBottom w:val="0"/>
          <w:divBdr>
            <w:top w:val="none" w:sz="0" w:space="0" w:color="auto"/>
            <w:left w:val="none" w:sz="0" w:space="0" w:color="auto"/>
            <w:bottom w:val="none" w:sz="0" w:space="0" w:color="auto"/>
            <w:right w:val="none" w:sz="0" w:space="0" w:color="auto"/>
          </w:divBdr>
        </w:div>
        <w:div w:id="654991202">
          <w:marLeft w:val="0"/>
          <w:marRight w:val="0"/>
          <w:marTop w:val="0"/>
          <w:marBottom w:val="0"/>
          <w:divBdr>
            <w:top w:val="none" w:sz="0" w:space="0" w:color="auto"/>
            <w:left w:val="none" w:sz="0" w:space="0" w:color="auto"/>
            <w:bottom w:val="none" w:sz="0" w:space="0" w:color="auto"/>
            <w:right w:val="none" w:sz="0" w:space="0" w:color="auto"/>
          </w:divBdr>
        </w:div>
        <w:div w:id="1617327817">
          <w:marLeft w:val="0"/>
          <w:marRight w:val="0"/>
          <w:marTop w:val="0"/>
          <w:marBottom w:val="0"/>
          <w:divBdr>
            <w:top w:val="none" w:sz="0" w:space="0" w:color="auto"/>
            <w:left w:val="none" w:sz="0" w:space="0" w:color="auto"/>
            <w:bottom w:val="none" w:sz="0" w:space="0" w:color="auto"/>
            <w:right w:val="none" w:sz="0" w:space="0" w:color="auto"/>
          </w:divBdr>
        </w:div>
        <w:div w:id="584802573">
          <w:marLeft w:val="0"/>
          <w:marRight w:val="0"/>
          <w:marTop w:val="0"/>
          <w:marBottom w:val="0"/>
          <w:divBdr>
            <w:top w:val="none" w:sz="0" w:space="0" w:color="auto"/>
            <w:left w:val="none" w:sz="0" w:space="0" w:color="auto"/>
            <w:bottom w:val="none" w:sz="0" w:space="0" w:color="auto"/>
            <w:right w:val="none" w:sz="0" w:space="0" w:color="auto"/>
          </w:divBdr>
        </w:div>
        <w:div w:id="1705209512">
          <w:marLeft w:val="0"/>
          <w:marRight w:val="0"/>
          <w:marTop w:val="0"/>
          <w:marBottom w:val="0"/>
          <w:divBdr>
            <w:top w:val="none" w:sz="0" w:space="0" w:color="auto"/>
            <w:left w:val="none" w:sz="0" w:space="0" w:color="auto"/>
            <w:bottom w:val="none" w:sz="0" w:space="0" w:color="auto"/>
            <w:right w:val="none" w:sz="0" w:space="0" w:color="auto"/>
          </w:divBdr>
        </w:div>
        <w:div w:id="1309241430">
          <w:marLeft w:val="0"/>
          <w:marRight w:val="0"/>
          <w:marTop w:val="0"/>
          <w:marBottom w:val="0"/>
          <w:divBdr>
            <w:top w:val="none" w:sz="0" w:space="0" w:color="auto"/>
            <w:left w:val="none" w:sz="0" w:space="0" w:color="auto"/>
            <w:bottom w:val="none" w:sz="0" w:space="0" w:color="auto"/>
            <w:right w:val="none" w:sz="0" w:space="0" w:color="auto"/>
          </w:divBdr>
        </w:div>
        <w:div w:id="1139105839">
          <w:marLeft w:val="0"/>
          <w:marRight w:val="0"/>
          <w:marTop w:val="0"/>
          <w:marBottom w:val="0"/>
          <w:divBdr>
            <w:top w:val="none" w:sz="0" w:space="0" w:color="auto"/>
            <w:left w:val="none" w:sz="0" w:space="0" w:color="auto"/>
            <w:bottom w:val="none" w:sz="0" w:space="0" w:color="auto"/>
            <w:right w:val="none" w:sz="0" w:space="0" w:color="auto"/>
          </w:divBdr>
        </w:div>
        <w:div w:id="541789406">
          <w:marLeft w:val="0"/>
          <w:marRight w:val="0"/>
          <w:marTop w:val="0"/>
          <w:marBottom w:val="0"/>
          <w:divBdr>
            <w:top w:val="none" w:sz="0" w:space="0" w:color="auto"/>
            <w:left w:val="none" w:sz="0" w:space="0" w:color="auto"/>
            <w:bottom w:val="none" w:sz="0" w:space="0" w:color="auto"/>
            <w:right w:val="none" w:sz="0" w:space="0" w:color="auto"/>
          </w:divBdr>
        </w:div>
        <w:div w:id="917783931">
          <w:marLeft w:val="0"/>
          <w:marRight w:val="0"/>
          <w:marTop w:val="0"/>
          <w:marBottom w:val="0"/>
          <w:divBdr>
            <w:top w:val="none" w:sz="0" w:space="0" w:color="auto"/>
            <w:left w:val="none" w:sz="0" w:space="0" w:color="auto"/>
            <w:bottom w:val="none" w:sz="0" w:space="0" w:color="auto"/>
            <w:right w:val="none" w:sz="0" w:space="0" w:color="auto"/>
          </w:divBdr>
        </w:div>
        <w:div w:id="242178485">
          <w:marLeft w:val="0"/>
          <w:marRight w:val="0"/>
          <w:marTop w:val="0"/>
          <w:marBottom w:val="0"/>
          <w:divBdr>
            <w:top w:val="none" w:sz="0" w:space="0" w:color="auto"/>
            <w:left w:val="none" w:sz="0" w:space="0" w:color="auto"/>
            <w:bottom w:val="none" w:sz="0" w:space="0" w:color="auto"/>
            <w:right w:val="none" w:sz="0" w:space="0" w:color="auto"/>
          </w:divBdr>
        </w:div>
        <w:div w:id="659119028">
          <w:marLeft w:val="0"/>
          <w:marRight w:val="0"/>
          <w:marTop w:val="0"/>
          <w:marBottom w:val="0"/>
          <w:divBdr>
            <w:top w:val="none" w:sz="0" w:space="0" w:color="auto"/>
            <w:left w:val="none" w:sz="0" w:space="0" w:color="auto"/>
            <w:bottom w:val="none" w:sz="0" w:space="0" w:color="auto"/>
            <w:right w:val="none" w:sz="0" w:space="0" w:color="auto"/>
          </w:divBdr>
        </w:div>
        <w:div w:id="504128072">
          <w:marLeft w:val="0"/>
          <w:marRight w:val="0"/>
          <w:marTop w:val="0"/>
          <w:marBottom w:val="0"/>
          <w:divBdr>
            <w:top w:val="none" w:sz="0" w:space="0" w:color="auto"/>
            <w:left w:val="none" w:sz="0" w:space="0" w:color="auto"/>
            <w:bottom w:val="none" w:sz="0" w:space="0" w:color="auto"/>
            <w:right w:val="none" w:sz="0" w:space="0" w:color="auto"/>
          </w:divBdr>
        </w:div>
        <w:div w:id="2068723115">
          <w:marLeft w:val="0"/>
          <w:marRight w:val="0"/>
          <w:marTop w:val="0"/>
          <w:marBottom w:val="0"/>
          <w:divBdr>
            <w:top w:val="none" w:sz="0" w:space="0" w:color="auto"/>
            <w:left w:val="none" w:sz="0" w:space="0" w:color="auto"/>
            <w:bottom w:val="none" w:sz="0" w:space="0" w:color="auto"/>
            <w:right w:val="none" w:sz="0" w:space="0" w:color="auto"/>
          </w:divBdr>
        </w:div>
        <w:div w:id="1819416388">
          <w:marLeft w:val="0"/>
          <w:marRight w:val="0"/>
          <w:marTop w:val="0"/>
          <w:marBottom w:val="0"/>
          <w:divBdr>
            <w:top w:val="none" w:sz="0" w:space="0" w:color="auto"/>
            <w:left w:val="none" w:sz="0" w:space="0" w:color="auto"/>
            <w:bottom w:val="none" w:sz="0" w:space="0" w:color="auto"/>
            <w:right w:val="none" w:sz="0" w:space="0" w:color="auto"/>
          </w:divBdr>
        </w:div>
        <w:div w:id="357002015">
          <w:marLeft w:val="0"/>
          <w:marRight w:val="0"/>
          <w:marTop w:val="0"/>
          <w:marBottom w:val="0"/>
          <w:divBdr>
            <w:top w:val="none" w:sz="0" w:space="0" w:color="auto"/>
            <w:left w:val="none" w:sz="0" w:space="0" w:color="auto"/>
            <w:bottom w:val="none" w:sz="0" w:space="0" w:color="auto"/>
            <w:right w:val="none" w:sz="0" w:space="0" w:color="auto"/>
          </w:divBdr>
        </w:div>
        <w:div w:id="981302835">
          <w:marLeft w:val="0"/>
          <w:marRight w:val="0"/>
          <w:marTop w:val="0"/>
          <w:marBottom w:val="0"/>
          <w:divBdr>
            <w:top w:val="none" w:sz="0" w:space="0" w:color="auto"/>
            <w:left w:val="none" w:sz="0" w:space="0" w:color="auto"/>
            <w:bottom w:val="none" w:sz="0" w:space="0" w:color="auto"/>
            <w:right w:val="none" w:sz="0" w:space="0" w:color="auto"/>
          </w:divBdr>
        </w:div>
        <w:div w:id="180902583">
          <w:marLeft w:val="0"/>
          <w:marRight w:val="0"/>
          <w:marTop w:val="0"/>
          <w:marBottom w:val="0"/>
          <w:divBdr>
            <w:top w:val="none" w:sz="0" w:space="0" w:color="auto"/>
            <w:left w:val="none" w:sz="0" w:space="0" w:color="auto"/>
            <w:bottom w:val="none" w:sz="0" w:space="0" w:color="auto"/>
            <w:right w:val="none" w:sz="0" w:space="0" w:color="auto"/>
          </w:divBdr>
        </w:div>
        <w:div w:id="1156343582">
          <w:marLeft w:val="0"/>
          <w:marRight w:val="0"/>
          <w:marTop w:val="0"/>
          <w:marBottom w:val="0"/>
          <w:divBdr>
            <w:top w:val="none" w:sz="0" w:space="0" w:color="auto"/>
            <w:left w:val="none" w:sz="0" w:space="0" w:color="auto"/>
            <w:bottom w:val="none" w:sz="0" w:space="0" w:color="auto"/>
            <w:right w:val="none" w:sz="0" w:space="0" w:color="auto"/>
          </w:divBdr>
        </w:div>
        <w:div w:id="154535517">
          <w:marLeft w:val="0"/>
          <w:marRight w:val="0"/>
          <w:marTop w:val="0"/>
          <w:marBottom w:val="0"/>
          <w:divBdr>
            <w:top w:val="none" w:sz="0" w:space="0" w:color="auto"/>
            <w:left w:val="none" w:sz="0" w:space="0" w:color="auto"/>
            <w:bottom w:val="none" w:sz="0" w:space="0" w:color="auto"/>
            <w:right w:val="none" w:sz="0" w:space="0" w:color="auto"/>
          </w:divBdr>
        </w:div>
        <w:div w:id="802846925">
          <w:marLeft w:val="0"/>
          <w:marRight w:val="0"/>
          <w:marTop w:val="0"/>
          <w:marBottom w:val="0"/>
          <w:divBdr>
            <w:top w:val="none" w:sz="0" w:space="0" w:color="auto"/>
            <w:left w:val="none" w:sz="0" w:space="0" w:color="auto"/>
            <w:bottom w:val="none" w:sz="0" w:space="0" w:color="auto"/>
            <w:right w:val="none" w:sz="0" w:space="0" w:color="auto"/>
          </w:divBdr>
        </w:div>
        <w:div w:id="47343906">
          <w:marLeft w:val="0"/>
          <w:marRight w:val="0"/>
          <w:marTop w:val="0"/>
          <w:marBottom w:val="0"/>
          <w:divBdr>
            <w:top w:val="none" w:sz="0" w:space="0" w:color="auto"/>
            <w:left w:val="none" w:sz="0" w:space="0" w:color="auto"/>
            <w:bottom w:val="none" w:sz="0" w:space="0" w:color="auto"/>
            <w:right w:val="none" w:sz="0" w:space="0" w:color="auto"/>
          </w:divBdr>
        </w:div>
        <w:div w:id="1419668519">
          <w:marLeft w:val="0"/>
          <w:marRight w:val="0"/>
          <w:marTop w:val="0"/>
          <w:marBottom w:val="0"/>
          <w:divBdr>
            <w:top w:val="none" w:sz="0" w:space="0" w:color="auto"/>
            <w:left w:val="none" w:sz="0" w:space="0" w:color="auto"/>
            <w:bottom w:val="none" w:sz="0" w:space="0" w:color="auto"/>
            <w:right w:val="none" w:sz="0" w:space="0" w:color="auto"/>
          </w:divBdr>
        </w:div>
        <w:div w:id="721944595">
          <w:marLeft w:val="0"/>
          <w:marRight w:val="0"/>
          <w:marTop w:val="0"/>
          <w:marBottom w:val="0"/>
          <w:divBdr>
            <w:top w:val="none" w:sz="0" w:space="0" w:color="auto"/>
            <w:left w:val="none" w:sz="0" w:space="0" w:color="auto"/>
            <w:bottom w:val="none" w:sz="0" w:space="0" w:color="auto"/>
            <w:right w:val="none" w:sz="0" w:space="0" w:color="auto"/>
          </w:divBdr>
        </w:div>
        <w:div w:id="1314750174">
          <w:marLeft w:val="0"/>
          <w:marRight w:val="0"/>
          <w:marTop w:val="0"/>
          <w:marBottom w:val="0"/>
          <w:divBdr>
            <w:top w:val="none" w:sz="0" w:space="0" w:color="auto"/>
            <w:left w:val="none" w:sz="0" w:space="0" w:color="auto"/>
            <w:bottom w:val="none" w:sz="0" w:space="0" w:color="auto"/>
            <w:right w:val="none" w:sz="0" w:space="0" w:color="auto"/>
          </w:divBdr>
        </w:div>
        <w:div w:id="1044065451">
          <w:marLeft w:val="0"/>
          <w:marRight w:val="0"/>
          <w:marTop w:val="0"/>
          <w:marBottom w:val="0"/>
          <w:divBdr>
            <w:top w:val="none" w:sz="0" w:space="0" w:color="auto"/>
            <w:left w:val="none" w:sz="0" w:space="0" w:color="auto"/>
            <w:bottom w:val="none" w:sz="0" w:space="0" w:color="auto"/>
            <w:right w:val="none" w:sz="0" w:space="0" w:color="auto"/>
          </w:divBdr>
        </w:div>
        <w:div w:id="1015765561">
          <w:marLeft w:val="0"/>
          <w:marRight w:val="0"/>
          <w:marTop w:val="0"/>
          <w:marBottom w:val="0"/>
          <w:divBdr>
            <w:top w:val="none" w:sz="0" w:space="0" w:color="auto"/>
            <w:left w:val="none" w:sz="0" w:space="0" w:color="auto"/>
            <w:bottom w:val="none" w:sz="0" w:space="0" w:color="auto"/>
            <w:right w:val="none" w:sz="0" w:space="0" w:color="auto"/>
          </w:divBdr>
        </w:div>
        <w:div w:id="1867518937">
          <w:marLeft w:val="0"/>
          <w:marRight w:val="0"/>
          <w:marTop w:val="0"/>
          <w:marBottom w:val="0"/>
          <w:divBdr>
            <w:top w:val="none" w:sz="0" w:space="0" w:color="auto"/>
            <w:left w:val="none" w:sz="0" w:space="0" w:color="auto"/>
            <w:bottom w:val="none" w:sz="0" w:space="0" w:color="auto"/>
            <w:right w:val="none" w:sz="0" w:space="0" w:color="auto"/>
          </w:divBdr>
        </w:div>
        <w:div w:id="1879006420">
          <w:marLeft w:val="0"/>
          <w:marRight w:val="0"/>
          <w:marTop w:val="0"/>
          <w:marBottom w:val="0"/>
          <w:divBdr>
            <w:top w:val="none" w:sz="0" w:space="0" w:color="auto"/>
            <w:left w:val="none" w:sz="0" w:space="0" w:color="auto"/>
            <w:bottom w:val="none" w:sz="0" w:space="0" w:color="auto"/>
            <w:right w:val="none" w:sz="0" w:space="0" w:color="auto"/>
          </w:divBdr>
        </w:div>
        <w:div w:id="1722511602">
          <w:marLeft w:val="0"/>
          <w:marRight w:val="0"/>
          <w:marTop w:val="0"/>
          <w:marBottom w:val="0"/>
          <w:divBdr>
            <w:top w:val="none" w:sz="0" w:space="0" w:color="auto"/>
            <w:left w:val="none" w:sz="0" w:space="0" w:color="auto"/>
            <w:bottom w:val="none" w:sz="0" w:space="0" w:color="auto"/>
            <w:right w:val="none" w:sz="0" w:space="0" w:color="auto"/>
          </w:divBdr>
        </w:div>
        <w:div w:id="441077713">
          <w:marLeft w:val="0"/>
          <w:marRight w:val="0"/>
          <w:marTop w:val="0"/>
          <w:marBottom w:val="0"/>
          <w:divBdr>
            <w:top w:val="none" w:sz="0" w:space="0" w:color="auto"/>
            <w:left w:val="none" w:sz="0" w:space="0" w:color="auto"/>
            <w:bottom w:val="none" w:sz="0" w:space="0" w:color="auto"/>
            <w:right w:val="none" w:sz="0" w:space="0" w:color="auto"/>
          </w:divBdr>
        </w:div>
        <w:div w:id="683440890">
          <w:marLeft w:val="0"/>
          <w:marRight w:val="0"/>
          <w:marTop w:val="0"/>
          <w:marBottom w:val="0"/>
          <w:divBdr>
            <w:top w:val="none" w:sz="0" w:space="0" w:color="auto"/>
            <w:left w:val="none" w:sz="0" w:space="0" w:color="auto"/>
            <w:bottom w:val="none" w:sz="0" w:space="0" w:color="auto"/>
            <w:right w:val="none" w:sz="0" w:space="0" w:color="auto"/>
          </w:divBdr>
        </w:div>
        <w:div w:id="1896509375">
          <w:marLeft w:val="0"/>
          <w:marRight w:val="0"/>
          <w:marTop w:val="0"/>
          <w:marBottom w:val="0"/>
          <w:divBdr>
            <w:top w:val="none" w:sz="0" w:space="0" w:color="auto"/>
            <w:left w:val="none" w:sz="0" w:space="0" w:color="auto"/>
            <w:bottom w:val="none" w:sz="0" w:space="0" w:color="auto"/>
            <w:right w:val="none" w:sz="0" w:space="0" w:color="auto"/>
          </w:divBdr>
        </w:div>
        <w:div w:id="332336532">
          <w:marLeft w:val="0"/>
          <w:marRight w:val="0"/>
          <w:marTop w:val="0"/>
          <w:marBottom w:val="0"/>
          <w:divBdr>
            <w:top w:val="none" w:sz="0" w:space="0" w:color="auto"/>
            <w:left w:val="none" w:sz="0" w:space="0" w:color="auto"/>
            <w:bottom w:val="none" w:sz="0" w:space="0" w:color="auto"/>
            <w:right w:val="none" w:sz="0" w:space="0" w:color="auto"/>
          </w:divBdr>
        </w:div>
        <w:div w:id="2004232700">
          <w:marLeft w:val="0"/>
          <w:marRight w:val="0"/>
          <w:marTop w:val="0"/>
          <w:marBottom w:val="0"/>
          <w:divBdr>
            <w:top w:val="none" w:sz="0" w:space="0" w:color="auto"/>
            <w:left w:val="none" w:sz="0" w:space="0" w:color="auto"/>
            <w:bottom w:val="none" w:sz="0" w:space="0" w:color="auto"/>
            <w:right w:val="none" w:sz="0" w:space="0" w:color="auto"/>
          </w:divBdr>
        </w:div>
        <w:div w:id="1252352073">
          <w:marLeft w:val="0"/>
          <w:marRight w:val="0"/>
          <w:marTop w:val="0"/>
          <w:marBottom w:val="0"/>
          <w:divBdr>
            <w:top w:val="none" w:sz="0" w:space="0" w:color="auto"/>
            <w:left w:val="none" w:sz="0" w:space="0" w:color="auto"/>
            <w:bottom w:val="none" w:sz="0" w:space="0" w:color="auto"/>
            <w:right w:val="none" w:sz="0" w:space="0" w:color="auto"/>
          </w:divBdr>
        </w:div>
        <w:div w:id="2003850916">
          <w:marLeft w:val="0"/>
          <w:marRight w:val="0"/>
          <w:marTop w:val="0"/>
          <w:marBottom w:val="0"/>
          <w:divBdr>
            <w:top w:val="none" w:sz="0" w:space="0" w:color="auto"/>
            <w:left w:val="none" w:sz="0" w:space="0" w:color="auto"/>
            <w:bottom w:val="none" w:sz="0" w:space="0" w:color="auto"/>
            <w:right w:val="none" w:sz="0" w:space="0" w:color="auto"/>
          </w:divBdr>
        </w:div>
        <w:div w:id="12194361">
          <w:marLeft w:val="0"/>
          <w:marRight w:val="0"/>
          <w:marTop w:val="0"/>
          <w:marBottom w:val="0"/>
          <w:divBdr>
            <w:top w:val="none" w:sz="0" w:space="0" w:color="auto"/>
            <w:left w:val="none" w:sz="0" w:space="0" w:color="auto"/>
            <w:bottom w:val="none" w:sz="0" w:space="0" w:color="auto"/>
            <w:right w:val="none" w:sz="0" w:space="0" w:color="auto"/>
          </w:divBdr>
        </w:div>
        <w:div w:id="675808417">
          <w:marLeft w:val="0"/>
          <w:marRight w:val="0"/>
          <w:marTop w:val="0"/>
          <w:marBottom w:val="0"/>
          <w:divBdr>
            <w:top w:val="none" w:sz="0" w:space="0" w:color="auto"/>
            <w:left w:val="none" w:sz="0" w:space="0" w:color="auto"/>
            <w:bottom w:val="none" w:sz="0" w:space="0" w:color="auto"/>
            <w:right w:val="none" w:sz="0" w:space="0" w:color="auto"/>
          </w:divBdr>
        </w:div>
        <w:div w:id="417290987">
          <w:marLeft w:val="0"/>
          <w:marRight w:val="0"/>
          <w:marTop w:val="0"/>
          <w:marBottom w:val="0"/>
          <w:divBdr>
            <w:top w:val="none" w:sz="0" w:space="0" w:color="auto"/>
            <w:left w:val="none" w:sz="0" w:space="0" w:color="auto"/>
            <w:bottom w:val="none" w:sz="0" w:space="0" w:color="auto"/>
            <w:right w:val="none" w:sz="0" w:space="0" w:color="auto"/>
          </w:divBdr>
        </w:div>
        <w:div w:id="285236587">
          <w:marLeft w:val="0"/>
          <w:marRight w:val="0"/>
          <w:marTop w:val="0"/>
          <w:marBottom w:val="0"/>
          <w:divBdr>
            <w:top w:val="none" w:sz="0" w:space="0" w:color="auto"/>
            <w:left w:val="none" w:sz="0" w:space="0" w:color="auto"/>
            <w:bottom w:val="none" w:sz="0" w:space="0" w:color="auto"/>
            <w:right w:val="none" w:sz="0" w:space="0" w:color="auto"/>
          </w:divBdr>
        </w:div>
        <w:div w:id="1994211682">
          <w:marLeft w:val="0"/>
          <w:marRight w:val="0"/>
          <w:marTop w:val="0"/>
          <w:marBottom w:val="0"/>
          <w:divBdr>
            <w:top w:val="none" w:sz="0" w:space="0" w:color="auto"/>
            <w:left w:val="none" w:sz="0" w:space="0" w:color="auto"/>
            <w:bottom w:val="none" w:sz="0" w:space="0" w:color="auto"/>
            <w:right w:val="none" w:sz="0" w:space="0" w:color="auto"/>
          </w:divBdr>
        </w:div>
        <w:div w:id="1940406850">
          <w:marLeft w:val="0"/>
          <w:marRight w:val="0"/>
          <w:marTop w:val="0"/>
          <w:marBottom w:val="0"/>
          <w:divBdr>
            <w:top w:val="none" w:sz="0" w:space="0" w:color="auto"/>
            <w:left w:val="none" w:sz="0" w:space="0" w:color="auto"/>
            <w:bottom w:val="none" w:sz="0" w:space="0" w:color="auto"/>
            <w:right w:val="none" w:sz="0" w:space="0" w:color="auto"/>
          </w:divBdr>
        </w:div>
        <w:div w:id="93327382">
          <w:marLeft w:val="0"/>
          <w:marRight w:val="0"/>
          <w:marTop w:val="0"/>
          <w:marBottom w:val="0"/>
          <w:divBdr>
            <w:top w:val="none" w:sz="0" w:space="0" w:color="auto"/>
            <w:left w:val="none" w:sz="0" w:space="0" w:color="auto"/>
            <w:bottom w:val="none" w:sz="0" w:space="0" w:color="auto"/>
            <w:right w:val="none" w:sz="0" w:space="0" w:color="auto"/>
          </w:divBdr>
        </w:div>
        <w:div w:id="721715080">
          <w:marLeft w:val="0"/>
          <w:marRight w:val="0"/>
          <w:marTop w:val="0"/>
          <w:marBottom w:val="0"/>
          <w:divBdr>
            <w:top w:val="none" w:sz="0" w:space="0" w:color="auto"/>
            <w:left w:val="none" w:sz="0" w:space="0" w:color="auto"/>
            <w:bottom w:val="none" w:sz="0" w:space="0" w:color="auto"/>
            <w:right w:val="none" w:sz="0" w:space="0" w:color="auto"/>
          </w:divBdr>
        </w:div>
        <w:div w:id="670371039">
          <w:marLeft w:val="0"/>
          <w:marRight w:val="0"/>
          <w:marTop w:val="0"/>
          <w:marBottom w:val="0"/>
          <w:divBdr>
            <w:top w:val="none" w:sz="0" w:space="0" w:color="auto"/>
            <w:left w:val="none" w:sz="0" w:space="0" w:color="auto"/>
            <w:bottom w:val="none" w:sz="0" w:space="0" w:color="auto"/>
            <w:right w:val="none" w:sz="0" w:space="0" w:color="auto"/>
          </w:divBdr>
        </w:div>
        <w:div w:id="1089039858">
          <w:marLeft w:val="0"/>
          <w:marRight w:val="0"/>
          <w:marTop w:val="0"/>
          <w:marBottom w:val="0"/>
          <w:divBdr>
            <w:top w:val="none" w:sz="0" w:space="0" w:color="auto"/>
            <w:left w:val="none" w:sz="0" w:space="0" w:color="auto"/>
            <w:bottom w:val="none" w:sz="0" w:space="0" w:color="auto"/>
            <w:right w:val="none" w:sz="0" w:space="0" w:color="auto"/>
          </w:divBdr>
        </w:div>
        <w:div w:id="154300104">
          <w:marLeft w:val="0"/>
          <w:marRight w:val="0"/>
          <w:marTop w:val="0"/>
          <w:marBottom w:val="0"/>
          <w:divBdr>
            <w:top w:val="none" w:sz="0" w:space="0" w:color="auto"/>
            <w:left w:val="none" w:sz="0" w:space="0" w:color="auto"/>
            <w:bottom w:val="none" w:sz="0" w:space="0" w:color="auto"/>
            <w:right w:val="none" w:sz="0" w:space="0" w:color="auto"/>
          </w:divBdr>
        </w:div>
        <w:div w:id="405541377">
          <w:marLeft w:val="0"/>
          <w:marRight w:val="0"/>
          <w:marTop w:val="0"/>
          <w:marBottom w:val="0"/>
          <w:divBdr>
            <w:top w:val="none" w:sz="0" w:space="0" w:color="auto"/>
            <w:left w:val="none" w:sz="0" w:space="0" w:color="auto"/>
            <w:bottom w:val="none" w:sz="0" w:space="0" w:color="auto"/>
            <w:right w:val="none" w:sz="0" w:space="0" w:color="auto"/>
          </w:divBdr>
        </w:div>
        <w:div w:id="1345327359">
          <w:marLeft w:val="0"/>
          <w:marRight w:val="0"/>
          <w:marTop w:val="0"/>
          <w:marBottom w:val="0"/>
          <w:divBdr>
            <w:top w:val="none" w:sz="0" w:space="0" w:color="auto"/>
            <w:left w:val="none" w:sz="0" w:space="0" w:color="auto"/>
            <w:bottom w:val="none" w:sz="0" w:space="0" w:color="auto"/>
            <w:right w:val="none" w:sz="0" w:space="0" w:color="auto"/>
          </w:divBdr>
        </w:div>
        <w:div w:id="56321125">
          <w:marLeft w:val="0"/>
          <w:marRight w:val="0"/>
          <w:marTop w:val="0"/>
          <w:marBottom w:val="0"/>
          <w:divBdr>
            <w:top w:val="none" w:sz="0" w:space="0" w:color="auto"/>
            <w:left w:val="none" w:sz="0" w:space="0" w:color="auto"/>
            <w:bottom w:val="none" w:sz="0" w:space="0" w:color="auto"/>
            <w:right w:val="none" w:sz="0" w:space="0" w:color="auto"/>
          </w:divBdr>
        </w:div>
        <w:div w:id="396631520">
          <w:marLeft w:val="0"/>
          <w:marRight w:val="0"/>
          <w:marTop w:val="0"/>
          <w:marBottom w:val="0"/>
          <w:divBdr>
            <w:top w:val="none" w:sz="0" w:space="0" w:color="auto"/>
            <w:left w:val="none" w:sz="0" w:space="0" w:color="auto"/>
            <w:bottom w:val="none" w:sz="0" w:space="0" w:color="auto"/>
            <w:right w:val="none" w:sz="0" w:space="0" w:color="auto"/>
          </w:divBdr>
        </w:div>
        <w:div w:id="943928103">
          <w:marLeft w:val="0"/>
          <w:marRight w:val="0"/>
          <w:marTop w:val="0"/>
          <w:marBottom w:val="0"/>
          <w:divBdr>
            <w:top w:val="none" w:sz="0" w:space="0" w:color="auto"/>
            <w:left w:val="none" w:sz="0" w:space="0" w:color="auto"/>
            <w:bottom w:val="none" w:sz="0" w:space="0" w:color="auto"/>
            <w:right w:val="none" w:sz="0" w:space="0" w:color="auto"/>
          </w:divBdr>
        </w:div>
        <w:div w:id="1726443899">
          <w:marLeft w:val="0"/>
          <w:marRight w:val="0"/>
          <w:marTop w:val="0"/>
          <w:marBottom w:val="0"/>
          <w:divBdr>
            <w:top w:val="none" w:sz="0" w:space="0" w:color="auto"/>
            <w:left w:val="none" w:sz="0" w:space="0" w:color="auto"/>
            <w:bottom w:val="none" w:sz="0" w:space="0" w:color="auto"/>
            <w:right w:val="none" w:sz="0" w:space="0" w:color="auto"/>
          </w:divBdr>
        </w:div>
        <w:div w:id="942541719">
          <w:marLeft w:val="0"/>
          <w:marRight w:val="0"/>
          <w:marTop w:val="0"/>
          <w:marBottom w:val="0"/>
          <w:divBdr>
            <w:top w:val="none" w:sz="0" w:space="0" w:color="auto"/>
            <w:left w:val="none" w:sz="0" w:space="0" w:color="auto"/>
            <w:bottom w:val="none" w:sz="0" w:space="0" w:color="auto"/>
            <w:right w:val="none" w:sz="0" w:space="0" w:color="auto"/>
          </w:divBdr>
        </w:div>
        <w:div w:id="463275223">
          <w:marLeft w:val="0"/>
          <w:marRight w:val="0"/>
          <w:marTop w:val="0"/>
          <w:marBottom w:val="0"/>
          <w:divBdr>
            <w:top w:val="none" w:sz="0" w:space="0" w:color="auto"/>
            <w:left w:val="none" w:sz="0" w:space="0" w:color="auto"/>
            <w:bottom w:val="none" w:sz="0" w:space="0" w:color="auto"/>
            <w:right w:val="none" w:sz="0" w:space="0" w:color="auto"/>
          </w:divBdr>
        </w:div>
        <w:div w:id="741760344">
          <w:marLeft w:val="0"/>
          <w:marRight w:val="0"/>
          <w:marTop w:val="0"/>
          <w:marBottom w:val="0"/>
          <w:divBdr>
            <w:top w:val="none" w:sz="0" w:space="0" w:color="auto"/>
            <w:left w:val="none" w:sz="0" w:space="0" w:color="auto"/>
            <w:bottom w:val="none" w:sz="0" w:space="0" w:color="auto"/>
            <w:right w:val="none" w:sz="0" w:space="0" w:color="auto"/>
          </w:divBdr>
        </w:div>
        <w:div w:id="209461396">
          <w:marLeft w:val="0"/>
          <w:marRight w:val="0"/>
          <w:marTop w:val="0"/>
          <w:marBottom w:val="0"/>
          <w:divBdr>
            <w:top w:val="none" w:sz="0" w:space="0" w:color="auto"/>
            <w:left w:val="none" w:sz="0" w:space="0" w:color="auto"/>
            <w:bottom w:val="none" w:sz="0" w:space="0" w:color="auto"/>
            <w:right w:val="none" w:sz="0" w:space="0" w:color="auto"/>
          </w:divBdr>
        </w:div>
        <w:div w:id="1283221668">
          <w:marLeft w:val="0"/>
          <w:marRight w:val="0"/>
          <w:marTop w:val="0"/>
          <w:marBottom w:val="0"/>
          <w:divBdr>
            <w:top w:val="none" w:sz="0" w:space="0" w:color="auto"/>
            <w:left w:val="none" w:sz="0" w:space="0" w:color="auto"/>
            <w:bottom w:val="none" w:sz="0" w:space="0" w:color="auto"/>
            <w:right w:val="none" w:sz="0" w:space="0" w:color="auto"/>
          </w:divBdr>
        </w:div>
        <w:div w:id="1892225409">
          <w:marLeft w:val="0"/>
          <w:marRight w:val="0"/>
          <w:marTop w:val="0"/>
          <w:marBottom w:val="0"/>
          <w:divBdr>
            <w:top w:val="none" w:sz="0" w:space="0" w:color="auto"/>
            <w:left w:val="none" w:sz="0" w:space="0" w:color="auto"/>
            <w:bottom w:val="none" w:sz="0" w:space="0" w:color="auto"/>
            <w:right w:val="none" w:sz="0" w:space="0" w:color="auto"/>
          </w:divBdr>
        </w:div>
        <w:div w:id="197276844">
          <w:marLeft w:val="0"/>
          <w:marRight w:val="0"/>
          <w:marTop w:val="0"/>
          <w:marBottom w:val="0"/>
          <w:divBdr>
            <w:top w:val="none" w:sz="0" w:space="0" w:color="auto"/>
            <w:left w:val="none" w:sz="0" w:space="0" w:color="auto"/>
            <w:bottom w:val="none" w:sz="0" w:space="0" w:color="auto"/>
            <w:right w:val="none" w:sz="0" w:space="0" w:color="auto"/>
          </w:divBdr>
        </w:div>
        <w:div w:id="1210260349">
          <w:marLeft w:val="0"/>
          <w:marRight w:val="0"/>
          <w:marTop w:val="0"/>
          <w:marBottom w:val="0"/>
          <w:divBdr>
            <w:top w:val="none" w:sz="0" w:space="0" w:color="auto"/>
            <w:left w:val="none" w:sz="0" w:space="0" w:color="auto"/>
            <w:bottom w:val="none" w:sz="0" w:space="0" w:color="auto"/>
            <w:right w:val="none" w:sz="0" w:space="0" w:color="auto"/>
          </w:divBdr>
        </w:div>
        <w:div w:id="591623582">
          <w:marLeft w:val="0"/>
          <w:marRight w:val="0"/>
          <w:marTop w:val="0"/>
          <w:marBottom w:val="0"/>
          <w:divBdr>
            <w:top w:val="none" w:sz="0" w:space="0" w:color="auto"/>
            <w:left w:val="none" w:sz="0" w:space="0" w:color="auto"/>
            <w:bottom w:val="none" w:sz="0" w:space="0" w:color="auto"/>
            <w:right w:val="none" w:sz="0" w:space="0" w:color="auto"/>
          </w:divBdr>
        </w:div>
        <w:div w:id="1208637615">
          <w:marLeft w:val="0"/>
          <w:marRight w:val="0"/>
          <w:marTop w:val="0"/>
          <w:marBottom w:val="0"/>
          <w:divBdr>
            <w:top w:val="none" w:sz="0" w:space="0" w:color="auto"/>
            <w:left w:val="none" w:sz="0" w:space="0" w:color="auto"/>
            <w:bottom w:val="none" w:sz="0" w:space="0" w:color="auto"/>
            <w:right w:val="none" w:sz="0" w:space="0" w:color="auto"/>
          </w:divBdr>
        </w:div>
        <w:div w:id="1419137312">
          <w:marLeft w:val="0"/>
          <w:marRight w:val="0"/>
          <w:marTop w:val="0"/>
          <w:marBottom w:val="0"/>
          <w:divBdr>
            <w:top w:val="none" w:sz="0" w:space="0" w:color="auto"/>
            <w:left w:val="none" w:sz="0" w:space="0" w:color="auto"/>
            <w:bottom w:val="none" w:sz="0" w:space="0" w:color="auto"/>
            <w:right w:val="none" w:sz="0" w:space="0" w:color="auto"/>
          </w:divBdr>
        </w:div>
        <w:div w:id="1505971066">
          <w:marLeft w:val="0"/>
          <w:marRight w:val="0"/>
          <w:marTop w:val="0"/>
          <w:marBottom w:val="0"/>
          <w:divBdr>
            <w:top w:val="none" w:sz="0" w:space="0" w:color="auto"/>
            <w:left w:val="none" w:sz="0" w:space="0" w:color="auto"/>
            <w:bottom w:val="none" w:sz="0" w:space="0" w:color="auto"/>
            <w:right w:val="none" w:sz="0" w:space="0" w:color="auto"/>
          </w:divBdr>
        </w:div>
        <w:div w:id="789739212">
          <w:marLeft w:val="0"/>
          <w:marRight w:val="0"/>
          <w:marTop w:val="0"/>
          <w:marBottom w:val="0"/>
          <w:divBdr>
            <w:top w:val="none" w:sz="0" w:space="0" w:color="auto"/>
            <w:left w:val="none" w:sz="0" w:space="0" w:color="auto"/>
            <w:bottom w:val="none" w:sz="0" w:space="0" w:color="auto"/>
            <w:right w:val="none" w:sz="0" w:space="0" w:color="auto"/>
          </w:divBdr>
        </w:div>
        <w:div w:id="526988246">
          <w:marLeft w:val="0"/>
          <w:marRight w:val="0"/>
          <w:marTop w:val="0"/>
          <w:marBottom w:val="0"/>
          <w:divBdr>
            <w:top w:val="none" w:sz="0" w:space="0" w:color="auto"/>
            <w:left w:val="none" w:sz="0" w:space="0" w:color="auto"/>
            <w:bottom w:val="none" w:sz="0" w:space="0" w:color="auto"/>
            <w:right w:val="none" w:sz="0" w:space="0" w:color="auto"/>
          </w:divBdr>
        </w:div>
        <w:div w:id="723868494">
          <w:marLeft w:val="0"/>
          <w:marRight w:val="0"/>
          <w:marTop w:val="0"/>
          <w:marBottom w:val="0"/>
          <w:divBdr>
            <w:top w:val="none" w:sz="0" w:space="0" w:color="auto"/>
            <w:left w:val="none" w:sz="0" w:space="0" w:color="auto"/>
            <w:bottom w:val="none" w:sz="0" w:space="0" w:color="auto"/>
            <w:right w:val="none" w:sz="0" w:space="0" w:color="auto"/>
          </w:divBdr>
        </w:div>
        <w:div w:id="1909029616">
          <w:marLeft w:val="0"/>
          <w:marRight w:val="0"/>
          <w:marTop w:val="0"/>
          <w:marBottom w:val="0"/>
          <w:divBdr>
            <w:top w:val="none" w:sz="0" w:space="0" w:color="auto"/>
            <w:left w:val="none" w:sz="0" w:space="0" w:color="auto"/>
            <w:bottom w:val="none" w:sz="0" w:space="0" w:color="auto"/>
            <w:right w:val="none" w:sz="0" w:space="0" w:color="auto"/>
          </w:divBdr>
        </w:div>
        <w:div w:id="140660305">
          <w:marLeft w:val="0"/>
          <w:marRight w:val="0"/>
          <w:marTop w:val="0"/>
          <w:marBottom w:val="0"/>
          <w:divBdr>
            <w:top w:val="none" w:sz="0" w:space="0" w:color="auto"/>
            <w:left w:val="none" w:sz="0" w:space="0" w:color="auto"/>
            <w:bottom w:val="none" w:sz="0" w:space="0" w:color="auto"/>
            <w:right w:val="none" w:sz="0" w:space="0" w:color="auto"/>
          </w:divBdr>
        </w:div>
        <w:div w:id="172234478">
          <w:marLeft w:val="0"/>
          <w:marRight w:val="0"/>
          <w:marTop w:val="0"/>
          <w:marBottom w:val="0"/>
          <w:divBdr>
            <w:top w:val="none" w:sz="0" w:space="0" w:color="auto"/>
            <w:left w:val="none" w:sz="0" w:space="0" w:color="auto"/>
            <w:bottom w:val="none" w:sz="0" w:space="0" w:color="auto"/>
            <w:right w:val="none" w:sz="0" w:space="0" w:color="auto"/>
          </w:divBdr>
        </w:div>
        <w:div w:id="899095179">
          <w:marLeft w:val="0"/>
          <w:marRight w:val="0"/>
          <w:marTop w:val="0"/>
          <w:marBottom w:val="0"/>
          <w:divBdr>
            <w:top w:val="none" w:sz="0" w:space="0" w:color="auto"/>
            <w:left w:val="none" w:sz="0" w:space="0" w:color="auto"/>
            <w:bottom w:val="none" w:sz="0" w:space="0" w:color="auto"/>
            <w:right w:val="none" w:sz="0" w:space="0" w:color="auto"/>
          </w:divBdr>
        </w:div>
        <w:div w:id="1380280611">
          <w:marLeft w:val="0"/>
          <w:marRight w:val="0"/>
          <w:marTop w:val="0"/>
          <w:marBottom w:val="0"/>
          <w:divBdr>
            <w:top w:val="none" w:sz="0" w:space="0" w:color="auto"/>
            <w:left w:val="none" w:sz="0" w:space="0" w:color="auto"/>
            <w:bottom w:val="none" w:sz="0" w:space="0" w:color="auto"/>
            <w:right w:val="none" w:sz="0" w:space="0" w:color="auto"/>
          </w:divBdr>
        </w:div>
        <w:div w:id="352608179">
          <w:marLeft w:val="0"/>
          <w:marRight w:val="0"/>
          <w:marTop w:val="0"/>
          <w:marBottom w:val="0"/>
          <w:divBdr>
            <w:top w:val="none" w:sz="0" w:space="0" w:color="auto"/>
            <w:left w:val="none" w:sz="0" w:space="0" w:color="auto"/>
            <w:bottom w:val="none" w:sz="0" w:space="0" w:color="auto"/>
            <w:right w:val="none" w:sz="0" w:space="0" w:color="auto"/>
          </w:divBdr>
        </w:div>
        <w:div w:id="2064256865">
          <w:marLeft w:val="0"/>
          <w:marRight w:val="0"/>
          <w:marTop w:val="0"/>
          <w:marBottom w:val="0"/>
          <w:divBdr>
            <w:top w:val="none" w:sz="0" w:space="0" w:color="auto"/>
            <w:left w:val="none" w:sz="0" w:space="0" w:color="auto"/>
            <w:bottom w:val="none" w:sz="0" w:space="0" w:color="auto"/>
            <w:right w:val="none" w:sz="0" w:space="0" w:color="auto"/>
          </w:divBdr>
        </w:div>
        <w:div w:id="2096784484">
          <w:marLeft w:val="0"/>
          <w:marRight w:val="0"/>
          <w:marTop w:val="0"/>
          <w:marBottom w:val="0"/>
          <w:divBdr>
            <w:top w:val="none" w:sz="0" w:space="0" w:color="auto"/>
            <w:left w:val="none" w:sz="0" w:space="0" w:color="auto"/>
            <w:bottom w:val="none" w:sz="0" w:space="0" w:color="auto"/>
            <w:right w:val="none" w:sz="0" w:space="0" w:color="auto"/>
          </w:divBdr>
        </w:div>
        <w:div w:id="2119717838">
          <w:marLeft w:val="0"/>
          <w:marRight w:val="0"/>
          <w:marTop w:val="0"/>
          <w:marBottom w:val="0"/>
          <w:divBdr>
            <w:top w:val="none" w:sz="0" w:space="0" w:color="auto"/>
            <w:left w:val="none" w:sz="0" w:space="0" w:color="auto"/>
            <w:bottom w:val="none" w:sz="0" w:space="0" w:color="auto"/>
            <w:right w:val="none" w:sz="0" w:space="0" w:color="auto"/>
          </w:divBdr>
        </w:div>
        <w:div w:id="809709677">
          <w:marLeft w:val="0"/>
          <w:marRight w:val="0"/>
          <w:marTop w:val="0"/>
          <w:marBottom w:val="0"/>
          <w:divBdr>
            <w:top w:val="none" w:sz="0" w:space="0" w:color="auto"/>
            <w:left w:val="none" w:sz="0" w:space="0" w:color="auto"/>
            <w:bottom w:val="none" w:sz="0" w:space="0" w:color="auto"/>
            <w:right w:val="none" w:sz="0" w:space="0" w:color="auto"/>
          </w:divBdr>
        </w:div>
        <w:div w:id="1543589216">
          <w:marLeft w:val="0"/>
          <w:marRight w:val="0"/>
          <w:marTop w:val="0"/>
          <w:marBottom w:val="0"/>
          <w:divBdr>
            <w:top w:val="none" w:sz="0" w:space="0" w:color="auto"/>
            <w:left w:val="none" w:sz="0" w:space="0" w:color="auto"/>
            <w:bottom w:val="none" w:sz="0" w:space="0" w:color="auto"/>
            <w:right w:val="none" w:sz="0" w:space="0" w:color="auto"/>
          </w:divBdr>
        </w:div>
        <w:div w:id="2080981033">
          <w:marLeft w:val="0"/>
          <w:marRight w:val="0"/>
          <w:marTop w:val="0"/>
          <w:marBottom w:val="0"/>
          <w:divBdr>
            <w:top w:val="none" w:sz="0" w:space="0" w:color="auto"/>
            <w:left w:val="none" w:sz="0" w:space="0" w:color="auto"/>
            <w:bottom w:val="none" w:sz="0" w:space="0" w:color="auto"/>
            <w:right w:val="none" w:sz="0" w:space="0" w:color="auto"/>
          </w:divBdr>
        </w:div>
        <w:div w:id="1914046344">
          <w:marLeft w:val="0"/>
          <w:marRight w:val="0"/>
          <w:marTop w:val="0"/>
          <w:marBottom w:val="0"/>
          <w:divBdr>
            <w:top w:val="none" w:sz="0" w:space="0" w:color="auto"/>
            <w:left w:val="none" w:sz="0" w:space="0" w:color="auto"/>
            <w:bottom w:val="none" w:sz="0" w:space="0" w:color="auto"/>
            <w:right w:val="none" w:sz="0" w:space="0" w:color="auto"/>
          </w:divBdr>
        </w:div>
        <w:div w:id="120461284">
          <w:marLeft w:val="0"/>
          <w:marRight w:val="0"/>
          <w:marTop w:val="0"/>
          <w:marBottom w:val="0"/>
          <w:divBdr>
            <w:top w:val="none" w:sz="0" w:space="0" w:color="auto"/>
            <w:left w:val="none" w:sz="0" w:space="0" w:color="auto"/>
            <w:bottom w:val="none" w:sz="0" w:space="0" w:color="auto"/>
            <w:right w:val="none" w:sz="0" w:space="0" w:color="auto"/>
          </w:divBdr>
        </w:div>
        <w:div w:id="595285466">
          <w:marLeft w:val="0"/>
          <w:marRight w:val="0"/>
          <w:marTop w:val="0"/>
          <w:marBottom w:val="0"/>
          <w:divBdr>
            <w:top w:val="none" w:sz="0" w:space="0" w:color="auto"/>
            <w:left w:val="none" w:sz="0" w:space="0" w:color="auto"/>
            <w:bottom w:val="none" w:sz="0" w:space="0" w:color="auto"/>
            <w:right w:val="none" w:sz="0" w:space="0" w:color="auto"/>
          </w:divBdr>
        </w:div>
        <w:div w:id="915748382">
          <w:marLeft w:val="0"/>
          <w:marRight w:val="0"/>
          <w:marTop w:val="0"/>
          <w:marBottom w:val="0"/>
          <w:divBdr>
            <w:top w:val="none" w:sz="0" w:space="0" w:color="auto"/>
            <w:left w:val="none" w:sz="0" w:space="0" w:color="auto"/>
            <w:bottom w:val="none" w:sz="0" w:space="0" w:color="auto"/>
            <w:right w:val="none" w:sz="0" w:space="0" w:color="auto"/>
          </w:divBdr>
        </w:div>
        <w:div w:id="625546592">
          <w:marLeft w:val="0"/>
          <w:marRight w:val="0"/>
          <w:marTop w:val="0"/>
          <w:marBottom w:val="0"/>
          <w:divBdr>
            <w:top w:val="none" w:sz="0" w:space="0" w:color="auto"/>
            <w:left w:val="none" w:sz="0" w:space="0" w:color="auto"/>
            <w:bottom w:val="none" w:sz="0" w:space="0" w:color="auto"/>
            <w:right w:val="none" w:sz="0" w:space="0" w:color="auto"/>
          </w:divBdr>
        </w:div>
        <w:div w:id="552620535">
          <w:marLeft w:val="0"/>
          <w:marRight w:val="0"/>
          <w:marTop w:val="0"/>
          <w:marBottom w:val="0"/>
          <w:divBdr>
            <w:top w:val="none" w:sz="0" w:space="0" w:color="auto"/>
            <w:left w:val="none" w:sz="0" w:space="0" w:color="auto"/>
            <w:bottom w:val="none" w:sz="0" w:space="0" w:color="auto"/>
            <w:right w:val="none" w:sz="0" w:space="0" w:color="auto"/>
          </w:divBdr>
        </w:div>
        <w:div w:id="67580108">
          <w:marLeft w:val="0"/>
          <w:marRight w:val="0"/>
          <w:marTop w:val="0"/>
          <w:marBottom w:val="0"/>
          <w:divBdr>
            <w:top w:val="none" w:sz="0" w:space="0" w:color="auto"/>
            <w:left w:val="none" w:sz="0" w:space="0" w:color="auto"/>
            <w:bottom w:val="none" w:sz="0" w:space="0" w:color="auto"/>
            <w:right w:val="none" w:sz="0" w:space="0" w:color="auto"/>
          </w:divBdr>
        </w:div>
        <w:div w:id="495418517">
          <w:marLeft w:val="0"/>
          <w:marRight w:val="0"/>
          <w:marTop w:val="0"/>
          <w:marBottom w:val="0"/>
          <w:divBdr>
            <w:top w:val="none" w:sz="0" w:space="0" w:color="auto"/>
            <w:left w:val="none" w:sz="0" w:space="0" w:color="auto"/>
            <w:bottom w:val="none" w:sz="0" w:space="0" w:color="auto"/>
            <w:right w:val="none" w:sz="0" w:space="0" w:color="auto"/>
          </w:divBdr>
        </w:div>
        <w:div w:id="2093968029">
          <w:marLeft w:val="0"/>
          <w:marRight w:val="0"/>
          <w:marTop w:val="0"/>
          <w:marBottom w:val="0"/>
          <w:divBdr>
            <w:top w:val="none" w:sz="0" w:space="0" w:color="auto"/>
            <w:left w:val="none" w:sz="0" w:space="0" w:color="auto"/>
            <w:bottom w:val="none" w:sz="0" w:space="0" w:color="auto"/>
            <w:right w:val="none" w:sz="0" w:space="0" w:color="auto"/>
          </w:divBdr>
        </w:div>
        <w:div w:id="1131362391">
          <w:marLeft w:val="0"/>
          <w:marRight w:val="0"/>
          <w:marTop w:val="0"/>
          <w:marBottom w:val="0"/>
          <w:divBdr>
            <w:top w:val="none" w:sz="0" w:space="0" w:color="auto"/>
            <w:left w:val="none" w:sz="0" w:space="0" w:color="auto"/>
            <w:bottom w:val="none" w:sz="0" w:space="0" w:color="auto"/>
            <w:right w:val="none" w:sz="0" w:space="0" w:color="auto"/>
          </w:divBdr>
        </w:div>
        <w:div w:id="1854760792">
          <w:marLeft w:val="0"/>
          <w:marRight w:val="0"/>
          <w:marTop w:val="0"/>
          <w:marBottom w:val="0"/>
          <w:divBdr>
            <w:top w:val="none" w:sz="0" w:space="0" w:color="auto"/>
            <w:left w:val="none" w:sz="0" w:space="0" w:color="auto"/>
            <w:bottom w:val="none" w:sz="0" w:space="0" w:color="auto"/>
            <w:right w:val="none" w:sz="0" w:space="0" w:color="auto"/>
          </w:divBdr>
        </w:div>
        <w:div w:id="1095633232">
          <w:marLeft w:val="0"/>
          <w:marRight w:val="0"/>
          <w:marTop w:val="0"/>
          <w:marBottom w:val="0"/>
          <w:divBdr>
            <w:top w:val="none" w:sz="0" w:space="0" w:color="auto"/>
            <w:left w:val="none" w:sz="0" w:space="0" w:color="auto"/>
            <w:bottom w:val="none" w:sz="0" w:space="0" w:color="auto"/>
            <w:right w:val="none" w:sz="0" w:space="0" w:color="auto"/>
          </w:divBdr>
        </w:div>
        <w:div w:id="1389036081">
          <w:marLeft w:val="0"/>
          <w:marRight w:val="0"/>
          <w:marTop w:val="0"/>
          <w:marBottom w:val="0"/>
          <w:divBdr>
            <w:top w:val="none" w:sz="0" w:space="0" w:color="auto"/>
            <w:left w:val="none" w:sz="0" w:space="0" w:color="auto"/>
            <w:bottom w:val="none" w:sz="0" w:space="0" w:color="auto"/>
            <w:right w:val="none" w:sz="0" w:space="0" w:color="auto"/>
          </w:divBdr>
        </w:div>
        <w:div w:id="250696528">
          <w:marLeft w:val="0"/>
          <w:marRight w:val="0"/>
          <w:marTop w:val="0"/>
          <w:marBottom w:val="0"/>
          <w:divBdr>
            <w:top w:val="none" w:sz="0" w:space="0" w:color="auto"/>
            <w:left w:val="none" w:sz="0" w:space="0" w:color="auto"/>
            <w:bottom w:val="none" w:sz="0" w:space="0" w:color="auto"/>
            <w:right w:val="none" w:sz="0" w:space="0" w:color="auto"/>
          </w:divBdr>
        </w:div>
        <w:div w:id="960452020">
          <w:marLeft w:val="0"/>
          <w:marRight w:val="0"/>
          <w:marTop w:val="0"/>
          <w:marBottom w:val="0"/>
          <w:divBdr>
            <w:top w:val="none" w:sz="0" w:space="0" w:color="auto"/>
            <w:left w:val="none" w:sz="0" w:space="0" w:color="auto"/>
            <w:bottom w:val="none" w:sz="0" w:space="0" w:color="auto"/>
            <w:right w:val="none" w:sz="0" w:space="0" w:color="auto"/>
          </w:divBdr>
        </w:div>
        <w:div w:id="1969388190">
          <w:marLeft w:val="0"/>
          <w:marRight w:val="0"/>
          <w:marTop w:val="0"/>
          <w:marBottom w:val="0"/>
          <w:divBdr>
            <w:top w:val="none" w:sz="0" w:space="0" w:color="auto"/>
            <w:left w:val="none" w:sz="0" w:space="0" w:color="auto"/>
            <w:bottom w:val="none" w:sz="0" w:space="0" w:color="auto"/>
            <w:right w:val="none" w:sz="0" w:space="0" w:color="auto"/>
          </w:divBdr>
        </w:div>
        <w:div w:id="453254708">
          <w:marLeft w:val="0"/>
          <w:marRight w:val="0"/>
          <w:marTop w:val="0"/>
          <w:marBottom w:val="0"/>
          <w:divBdr>
            <w:top w:val="none" w:sz="0" w:space="0" w:color="auto"/>
            <w:left w:val="none" w:sz="0" w:space="0" w:color="auto"/>
            <w:bottom w:val="none" w:sz="0" w:space="0" w:color="auto"/>
            <w:right w:val="none" w:sz="0" w:space="0" w:color="auto"/>
          </w:divBdr>
        </w:div>
        <w:div w:id="883180014">
          <w:marLeft w:val="0"/>
          <w:marRight w:val="0"/>
          <w:marTop w:val="0"/>
          <w:marBottom w:val="0"/>
          <w:divBdr>
            <w:top w:val="none" w:sz="0" w:space="0" w:color="auto"/>
            <w:left w:val="none" w:sz="0" w:space="0" w:color="auto"/>
            <w:bottom w:val="none" w:sz="0" w:space="0" w:color="auto"/>
            <w:right w:val="none" w:sz="0" w:space="0" w:color="auto"/>
          </w:divBdr>
        </w:div>
        <w:div w:id="1924142887">
          <w:marLeft w:val="0"/>
          <w:marRight w:val="0"/>
          <w:marTop w:val="0"/>
          <w:marBottom w:val="0"/>
          <w:divBdr>
            <w:top w:val="none" w:sz="0" w:space="0" w:color="auto"/>
            <w:left w:val="none" w:sz="0" w:space="0" w:color="auto"/>
            <w:bottom w:val="none" w:sz="0" w:space="0" w:color="auto"/>
            <w:right w:val="none" w:sz="0" w:space="0" w:color="auto"/>
          </w:divBdr>
        </w:div>
        <w:div w:id="1398672867">
          <w:marLeft w:val="0"/>
          <w:marRight w:val="0"/>
          <w:marTop w:val="0"/>
          <w:marBottom w:val="0"/>
          <w:divBdr>
            <w:top w:val="none" w:sz="0" w:space="0" w:color="auto"/>
            <w:left w:val="none" w:sz="0" w:space="0" w:color="auto"/>
            <w:bottom w:val="none" w:sz="0" w:space="0" w:color="auto"/>
            <w:right w:val="none" w:sz="0" w:space="0" w:color="auto"/>
          </w:divBdr>
        </w:div>
        <w:div w:id="1540118870">
          <w:marLeft w:val="0"/>
          <w:marRight w:val="0"/>
          <w:marTop w:val="0"/>
          <w:marBottom w:val="0"/>
          <w:divBdr>
            <w:top w:val="none" w:sz="0" w:space="0" w:color="auto"/>
            <w:left w:val="none" w:sz="0" w:space="0" w:color="auto"/>
            <w:bottom w:val="none" w:sz="0" w:space="0" w:color="auto"/>
            <w:right w:val="none" w:sz="0" w:space="0" w:color="auto"/>
          </w:divBdr>
        </w:div>
        <w:div w:id="1374309502">
          <w:marLeft w:val="0"/>
          <w:marRight w:val="0"/>
          <w:marTop w:val="0"/>
          <w:marBottom w:val="0"/>
          <w:divBdr>
            <w:top w:val="none" w:sz="0" w:space="0" w:color="auto"/>
            <w:left w:val="none" w:sz="0" w:space="0" w:color="auto"/>
            <w:bottom w:val="none" w:sz="0" w:space="0" w:color="auto"/>
            <w:right w:val="none" w:sz="0" w:space="0" w:color="auto"/>
          </w:divBdr>
        </w:div>
        <w:div w:id="303971154">
          <w:marLeft w:val="0"/>
          <w:marRight w:val="0"/>
          <w:marTop w:val="0"/>
          <w:marBottom w:val="0"/>
          <w:divBdr>
            <w:top w:val="none" w:sz="0" w:space="0" w:color="auto"/>
            <w:left w:val="none" w:sz="0" w:space="0" w:color="auto"/>
            <w:bottom w:val="none" w:sz="0" w:space="0" w:color="auto"/>
            <w:right w:val="none" w:sz="0" w:space="0" w:color="auto"/>
          </w:divBdr>
        </w:div>
        <w:div w:id="1467895602">
          <w:marLeft w:val="0"/>
          <w:marRight w:val="0"/>
          <w:marTop w:val="0"/>
          <w:marBottom w:val="0"/>
          <w:divBdr>
            <w:top w:val="none" w:sz="0" w:space="0" w:color="auto"/>
            <w:left w:val="none" w:sz="0" w:space="0" w:color="auto"/>
            <w:bottom w:val="none" w:sz="0" w:space="0" w:color="auto"/>
            <w:right w:val="none" w:sz="0" w:space="0" w:color="auto"/>
          </w:divBdr>
        </w:div>
        <w:div w:id="1321153175">
          <w:marLeft w:val="0"/>
          <w:marRight w:val="0"/>
          <w:marTop w:val="0"/>
          <w:marBottom w:val="0"/>
          <w:divBdr>
            <w:top w:val="none" w:sz="0" w:space="0" w:color="auto"/>
            <w:left w:val="none" w:sz="0" w:space="0" w:color="auto"/>
            <w:bottom w:val="none" w:sz="0" w:space="0" w:color="auto"/>
            <w:right w:val="none" w:sz="0" w:space="0" w:color="auto"/>
          </w:divBdr>
        </w:div>
        <w:div w:id="1794205212">
          <w:marLeft w:val="0"/>
          <w:marRight w:val="0"/>
          <w:marTop w:val="0"/>
          <w:marBottom w:val="0"/>
          <w:divBdr>
            <w:top w:val="none" w:sz="0" w:space="0" w:color="auto"/>
            <w:left w:val="none" w:sz="0" w:space="0" w:color="auto"/>
            <w:bottom w:val="none" w:sz="0" w:space="0" w:color="auto"/>
            <w:right w:val="none" w:sz="0" w:space="0" w:color="auto"/>
          </w:divBdr>
        </w:div>
        <w:div w:id="1593124217">
          <w:marLeft w:val="0"/>
          <w:marRight w:val="0"/>
          <w:marTop w:val="0"/>
          <w:marBottom w:val="0"/>
          <w:divBdr>
            <w:top w:val="none" w:sz="0" w:space="0" w:color="auto"/>
            <w:left w:val="none" w:sz="0" w:space="0" w:color="auto"/>
            <w:bottom w:val="none" w:sz="0" w:space="0" w:color="auto"/>
            <w:right w:val="none" w:sz="0" w:space="0" w:color="auto"/>
          </w:divBdr>
        </w:div>
        <w:div w:id="461657441">
          <w:marLeft w:val="0"/>
          <w:marRight w:val="0"/>
          <w:marTop w:val="0"/>
          <w:marBottom w:val="0"/>
          <w:divBdr>
            <w:top w:val="none" w:sz="0" w:space="0" w:color="auto"/>
            <w:left w:val="none" w:sz="0" w:space="0" w:color="auto"/>
            <w:bottom w:val="none" w:sz="0" w:space="0" w:color="auto"/>
            <w:right w:val="none" w:sz="0" w:space="0" w:color="auto"/>
          </w:divBdr>
        </w:div>
        <w:div w:id="496186946">
          <w:marLeft w:val="0"/>
          <w:marRight w:val="0"/>
          <w:marTop w:val="0"/>
          <w:marBottom w:val="0"/>
          <w:divBdr>
            <w:top w:val="none" w:sz="0" w:space="0" w:color="auto"/>
            <w:left w:val="none" w:sz="0" w:space="0" w:color="auto"/>
            <w:bottom w:val="none" w:sz="0" w:space="0" w:color="auto"/>
            <w:right w:val="none" w:sz="0" w:space="0" w:color="auto"/>
          </w:divBdr>
        </w:div>
        <w:div w:id="560286606">
          <w:marLeft w:val="0"/>
          <w:marRight w:val="0"/>
          <w:marTop w:val="0"/>
          <w:marBottom w:val="0"/>
          <w:divBdr>
            <w:top w:val="none" w:sz="0" w:space="0" w:color="auto"/>
            <w:left w:val="none" w:sz="0" w:space="0" w:color="auto"/>
            <w:bottom w:val="none" w:sz="0" w:space="0" w:color="auto"/>
            <w:right w:val="none" w:sz="0" w:space="0" w:color="auto"/>
          </w:divBdr>
        </w:div>
        <w:div w:id="849834893">
          <w:marLeft w:val="0"/>
          <w:marRight w:val="0"/>
          <w:marTop w:val="0"/>
          <w:marBottom w:val="0"/>
          <w:divBdr>
            <w:top w:val="none" w:sz="0" w:space="0" w:color="auto"/>
            <w:left w:val="none" w:sz="0" w:space="0" w:color="auto"/>
            <w:bottom w:val="none" w:sz="0" w:space="0" w:color="auto"/>
            <w:right w:val="none" w:sz="0" w:space="0" w:color="auto"/>
          </w:divBdr>
        </w:div>
        <w:div w:id="302778467">
          <w:marLeft w:val="0"/>
          <w:marRight w:val="0"/>
          <w:marTop w:val="0"/>
          <w:marBottom w:val="0"/>
          <w:divBdr>
            <w:top w:val="none" w:sz="0" w:space="0" w:color="auto"/>
            <w:left w:val="none" w:sz="0" w:space="0" w:color="auto"/>
            <w:bottom w:val="none" w:sz="0" w:space="0" w:color="auto"/>
            <w:right w:val="none" w:sz="0" w:space="0" w:color="auto"/>
          </w:divBdr>
        </w:div>
        <w:div w:id="1245725492">
          <w:marLeft w:val="0"/>
          <w:marRight w:val="0"/>
          <w:marTop w:val="0"/>
          <w:marBottom w:val="0"/>
          <w:divBdr>
            <w:top w:val="none" w:sz="0" w:space="0" w:color="auto"/>
            <w:left w:val="none" w:sz="0" w:space="0" w:color="auto"/>
            <w:bottom w:val="none" w:sz="0" w:space="0" w:color="auto"/>
            <w:right w:val="none" w:sz="0" w:space="0" w:color="auto"/>
          </w:divBdr>
        </w:div>
        <w:div w:id="790711909">
          <w:marLeft w:val="0"/>
          <w:marRight w:val="0"/>
          <w:marTop w:val="0"/>
          <w:marBottom w:val="0"/>
          <w:divBdr>
            <w:top w:val="none" w:sz="0" w:space="0" w:color="auto"/>
            <w:left w:val="none" w:sz="0" w:space="0" w:color="auto"/>
            <w:bottom w:val="none" w:sz="0" w:space="0" w:color="auto"/>
            <w:right w:val="none" w:sz="0" w:space="0" w:color="auto"/>
          </w:divBdr>
        </w:div>
        <w:div w:id="506093511">
          <w:marLeft w:val="0"/>
          <w:marRight w:val="0"/>
          <w:marTop w:val="0"/>
          <w:marBottom w:val="0"/>
          <w:divBdr>
            <w:top w:val="none" w:sz="0" w:space="0" w:color="auto"/>
            <w:left w:val="none" w:sz="0" w:space="0" w:color="auto"/>
            <w:bottom w:val="none" w:sz="0" w:space="0" w:color="auto"/>
            <w:right w:val="none" w:sz="0" w:space="0" w:color="auto"/>
          </w:divBdr>
        </w:div>
        <w:div w:id="1985428357">
          <w:marLeft w:val="0"/>
          <w:marRight w:val="0"/>
          <w:marTop w:val="0"/>
          <w:marBottom w:val="0"/>
          <w:divBdr>
            <w:top w:val="none" w:sz="0" w:space="0" w:color="auto"/>
            <w:left w:val="none" w:sz="0" w:space="0" w:color="auto"/>
            <w:bottom w:val="none" w:sz="0" w:space="0" w:color="auto"/>
            <w:right w:val="none" w:sz="0" w:space="0" w:color="auto"/>
          </w:divBdr>
        </w:div>
        <w:div w:id="1875724897">
          <w:marLeft w:val="0"/>
          <w:marRight w:val="0"/>
          <w:marTop w:val="0"/>
          <w:marBottom w:val="0"/>
          <w:divBdr>
            <w:top w:val="none" w:sz="0" w:space="0" w:color="auto"/>
            <w:left w:val="none" w:sz="0" w:space="0" w:color="auto"/>
            <w:bottom w:val="none" w:sz="0" w:space="0" w:color="auto"/>
            <w:right w:val="none" w:sz="0" w:space="0" w:color="auto"/>
          </w:divBdr>
        </w:div>
        <w:div w:id="13770682">
          <w:marLeft w:val="0"/>
          <w:marRight w:val="0"/>
          <w:marTop w:val="0"/>
          <w:marBottom w:val="0"/>
          <w:divBdr>
            <w:top w:val="none" w:sz="0" w:space="0" w:color="auto"/>
            <w:left w:val="none" w:sz="0" w:space="0" w:color="auto"/>
            <w:bottom w:val="none" w:sz="0" w:space="0" w:color="auto"/>
            <w:right w:val="none" w:sz="0" w:space="0" w:color="auto"/>
          </w:divBdr>
        </w:div>
        <w:div w:id="1001004662">
          <w:marLeft w:val="0"/>
          <w:marRight w:val="0"/>
          <w:marTop w:val="0"/>
          <w:marBottom w:val="0"/>
          <w:divBdr>
            <w:top w:val="none" w:sz="0" w:space="0" w:color="auto"/>
            <w:left w:val="none" w:sz="0" w:space="0" w:color="auto"/>
            <w:bottom w:val="none" w:sz="0" w:space="0" w:color="auto"/>
            <w:right w:val="none" w:sz="0" w:space="0" w:color="auto"/>
          </w:divBdr>
        </w:div>
        <w:div w:id="438641800">
          <w:marLeft w:val="0"/>
          <w:marRight w:val="0"/>
          <w:marTop w:val="0"/>
          <w:marBottom w:val="0"/>
          <w:divBdr>
            <w:top w:val="none" w:sz="0" w:space="0" w:color="auto"/>
            <w:left w:val="none" w:sz="0" w:space="0" w:color="auto"/>
            <w:bottom w:val="none" w:sz="0" w:space="0" w:color="auto"/>
            <w:right w:val="none" w:sz="0" w:space="0" w:color="auto"/>
          </w:divBdr>
        </w:div>
        <w:div w:id="2033610805">
          <w:marLeft w:val="0"/>
          <w:marRight w:val="0"/>
          <w:marTop w:val="0"/>
          <w:marBottom w:val="0"/>
          <w:divBdr>
            <w:top w:val="none" w:sz="0" w:space="0" w:color="auto"/>
            <w:left w:val="none" w:sz="0" w:space="0" w:color="auto"/>
            <w:bottom w:val="none" w:sz="0" w:space="0" w:color="auto"/>
            <w:right w:val="none" w:sz="0" w:space="0" w:color="auto"/>
          </w:divBdr>
        </w:div>
        <w:div w:id="1090469512">
          <w:marLeft w:val="0"/>
          <w:marRight w:val="0"/>
          <w:marTop w:val="0"/>
          <w:marBottom w:val="0"/>
          <w:divBdr>
            <w:top w:val="none" w:sz="0" w:space="0" w:color="auto"/>
            <w:left w:val="none" w:sz="0" w:space="0" w:color="auto"/>
            <w:bottom w:val="none" w:sz="0" w:space="0" w:color="auto"/>
            <w:right w:val="none" w:sz="0" w:space="0" w:color="auto"/>
          </w:divBdr>
        </w:div>
        <w:div w:id="1979646600">
          <w:marLeft w:val="0"/>
          <w:marRight w:val="0"/>
          <w:marTop w:val="0"/>
          <w:marBottom w:val="0"/>
          <w:divBdr>
            <w:top w:val="none" w:sz="0" w:space="0" w:color="auto"/>
            <w:left w:val="none" w:sz="0" w:space="0" w:color="auto"/>
            <w:bottom w:val="none" w:sz="0" w:space="0" w:color="auto"/>
            <w:right w:val="none" w:sz="0" w:space="0" w:color="auto"/>
          </w:divBdr>
        </w:div>
        <w:div w:id="598563436">
          <w:marLeft w:val="0"/>
          <w:marRight w:val="0"/>
          <w:marTop w:val="0"/>
          <w:marBottom w:val="0"/>
          <w:divBdr>
            <w:top w:val="none" w:sz="0" w:space="0" w:color="auto"/>
            <w:left w:val="none" w:sz="0" w:space="0" w:color="auto"/>
            <w:bottom w:val="none" w:sz="0" w:space="0" w:color="auto"/>
            <w:right w:val="none" w:sz="0" w:space="0" w:color="auto"/>
          </w:divBdr>
        </w:div>
        <w:div w:id="1898544015">
          <w:marLeft w:val="0"/>
          <w:marRight w:val="0"/>
          <w:marTop w:val="0"/>
          <w:marBottom w:val="0"/>
          <w:divBdr>
            <w:top w:val="none" w:sz="0" w:space="0" w:color="auto"/>
            <w:left w:val="none" w:sz="0" w:space="0" w:color="auto"/>
            <w:bottom w:val="none" w:sz="0" w:space="0" w:color="auto"/>
            <w:right w:val="none" w:sz="0" w:space="0" w:color="auto"/>
          </w:divBdr>
        </w:div>
        <w:div w:id="1116679336">
          <w:marLeft w:val="0"/>
          <w:marRight w:val="0"/>
          <w:marTop w:val="0"/>
          <w:marBottom w:val="0"/>
          <w:divBdr>
            <w:top w:val="none" w:sz="0" w:space="0" w:color="auto"/>
            <w:left w:val="none" w:sz="0" w:space="0" w:color="auto"/>
            <w:bottom w:val="none" w:sz="0" w:space="0" w:color="auto"/>
            <w:right w:val="none" w:sz="0" w:space="0" w:color="auto"/>
          </w:divBdr>
        </w:div>
        <w:div w:id="1221818900">
          <w:marLeft w:val="0"/>
          <w:marRight w:val="0"/>
          <w:marTop w:val="0"/>
          <w:marBottom w:val="0"/>
          <w:divBdr>
            <w:top w:val="none" w:sz="0" w:space="0" w:color="auto"/>
            <w:left w:val="none" w:sz="0" w:space="0" w:color="auto"/>
            <w:bottom w:val="none" w:sz="0" w:space="0" w:color="auto"/>
            <w:right w:val="none" w:sz="0" w:space="0" w:color="auto"/>
          </w:divBdr>
        </w:div>
        <w:div w:id="1838378768">
          <w:marLeft w:val="0"/>
          <w:marRight w:val="0"/>
          <w:marTop w:val="0"/>
          <w:marBottom w:val="0"/>
          <w:divBdr>
            <w:top w:val="none" w:sz="0" w:space="0" w:color="auto"/>
            <w:left w:val="none" w:sz="0" w:space="0" w:color="auto"/>
            <w:bottom w:val="none" w:sz="0" w:space="0" w:color="auto"/>
            <w:right w:val="none" w:sz="0" w:space="0" w:color="auto"/>
          </w:divBdr>
        </w:div>
        <w:div w:id="1500923316">
          <w:marLeft w:val="0"/>
          <w:marRight w:val="0"/>
          <w:marTop w:val="0"/>
          <w:marBottom w:val="0"/>
          <w:divBdr>
            <w:top w:val="none" w:sz="0" w:space="0" w:color="auto"/>
            <w:left w:val="none" w:sz="0" w:space="0" w:color="auto"/>
            <w:bottom w:val="none" w:sz="0" w:space="0" w:color="auto"/>
            <w:right w:val="none" w:sz="0" w:space="0" w:color="auto"/>
          </w:divBdr>
        </w:div>
        <w:div w:id="960765941">
          <w:marLeft w:val="0"/>
          <w:marRight w:val="0"/>
          <w:marTop w:val="0"/>
          <w:marBottom w:val="0"/>
          <w:divBdr>
            <w:top w:val="none" w:sz="0" w:space="0" w:color="auto"/>
            <w:left w:val="none" w:sz="0" w:space="0" w:color="auto"/>
            <w:bottom w:val="none" w:sz="0" w:space="0" w:color="auto"/>
            <w:right w:val="none" w:sz="0" w:space="0" w:color="auto"/>
          </w:divBdr>
        </w:div>
        <w:div w:id="293875097">
          <w:marLeft w:val="0"/>
          <w:marRight w:val="0"/>
          <w:marTop w:val="0"/>
          <w:marBottom w:val="0"/>
          <w:divBdr>
            <w:top w:val="none" w:sz="0" w:space="0" w:color="auto"/>
            <w:left w:val="none" w:sz="0" w:space="0" w:color="auto"/>
            <w:bottom w:val="none" w:sz="0" w:space="0" w:color="auto"/>
            <w:right w:val="none" w:sz="0" w:space="0" w:color="auto"/>
          </w:divBdr>
        </w:div>
        <w:div w:id="1578830700">
          <w:marLeft w:val="0"/>
          <w:marRight w:val="0"/>
          <w:marTop w:val="0"/>
          <w:marBottom w:val="0"/>
          <w:divBdr>
            <w:top w:val="none" w:sz="0" w:space="0" w:color="auto"/>
            <w:left w:val="none" w:sz="0" w:space="0" w:color="auto"/>
            <w:bottom w:val="none" w:sz="0" w:space="0" w:color="auto"/>
            <w:right w:val="none" w:sz="0" w:space="0" w:color="auto"/>
          </w:divBdr>
        </w:div>
        <w:div w:id="1227492107">
          <w:marLeft w:val="0"/>
          <w:marRight w:val="0"/>
          <w:marTop w:val="0"/>
          <w:marBottom w:val="0"/>
          <w:divBdr>
            <w:top w:val="none" w:sz="0" w:space="0" w:color="auto"/>
            <w:left w:val="none" w:sz="0" w:space="0" w:color="auto"/>
            <w:bottom w:val="none" w:sz="0" w:space="0" w:color="auto"/>
            <w:right w:val="none" w:sz="0" w:space="0" w:color="auto"/>
          </w:divBdr>
        </w:div>
        <w:div w:id="1116947281">
          <w:marLeft w:val="0"/>
          <w:marRight w:val="0"/>
          <w:marTop w:val="0"/>
          <w:marBottom w:val="0"/>
          <w:divBdr>
            <w:top w:val="none" w:sz="0" w:space="0" w:color="auto"/>
            <w:left w:val="none" w:sz="0" w:space="0" w:color="auto"/>
            <w:bottom w:val="none" w:sz="0" w:space="0" w:color="auto"/>
            <w:right w:val="none" w:sz="0" w:space="0" w:color="auto"/>
          </w:divBdr>
        </w:div>
        <w:div w:id="534344926">
          <w:marLeft w:val="0"/>
          <w:marRight w:val="0"/>
          <w:marTop w:val="0"/>
          <w:marBottom w:val="0"/>
          <w:divBdr>
            <w:top w:val="none" w:sz="0" w:space="0" w:color="auto"/>
            <w:left w:val="none" w:sz="0" w:space="0" w:color="auto"/>
            <w:bottom w:val="none" w:sz="0" w:space="0" w:color="auto"/>
            <w:right w:val="none" w:sz="0" w:space="0" w:color="auto"/>
          </w:divBdr>
        </w:div>
        <w:div w:id="165755004">
          <w:marLeft w:val="0"/>
          <w:marRight w:val="0"/>
          <w:marTop w:val="0"/>
          <w:marBottom w:val="0"/>
          <w:divBdr>
            <w:top w:val="none" w:sz="0" w:space="0" w:color="auto"/>
            <w:left w:val="none" w:sz="0" w:space="0" w:color="auto"/>
            <w:bottom w:val="none" w:sz="0" w:space="0" w:color="auto"/>
            <w:right w:val="none" w:sz="0" w:space="0" w:color="auto"/>
          </w:divBdr>
        </w:div>
        <w:div w:id="292105956">
          <w:marLeft w:val="0"/>
          <w:marRight w:val="0"/>
          <w:marTop w:val="0"/>
          <w:marBottom w:val="0"/>
          <w:divBdr>
            <w:top w:val="none" w:sz="0" w:space="0" w:color="auto"/>
            <w:left w:val="none" w:sz="0" w:space="0" w:color="auto"/>
            <w:bottom w:val="none" w:sz="0" w:space="0" w:color="auto"/>
            <w:right w:val="none" w:sz="0" w:space="0" w:color="auto"/>
          </w:divBdr>
        </w:div>
        <w:div w:id="2106687060">
          <w:marLeft w:val="0"/>
          <w:marRight w:val="0"/>
          <w:marTop w:val="0"/>
          <w:marBottom w:val="0"/>
          <w:divBdr>
            <w:top w:val="none" w:sz="0" w:space="0" w:color="auto"/>
            <w:left w:val="none" w:sz="0" w:space="0" w:color="auto"/>
            <w:bottom w:val="none" w:sz="0" w:space="0" w:color="auto"/>
            <w:right w:val="none" w:sz="0" w:space="0" w:color="auto"/>
          </w:divBdr>
        </w:div>
        <w:div w:id="2003652765">
          <w:marLeft w:val="0"/>
          <w:marRight w:val="0"/>
          <w:marTop w:val="0"/>
          <w:marBottom w:val="0"/>
          <w:divBdr>
            <w:top w:val="none" w:sz="0" w:space="0" w:color="auto"/>
            <w:left w:val="none" w:sz="0" w:space="0" w:color="auto"/>
            <w:bottom w:val="none" w:sz="0" w:space="0" w:color="auto"/>
            <w:right w:val="none" w:sz="0" w:space="0" w:color="auto"/>
          </w:divBdr>
        </w:div>
        <w:div w:id="1217283201">
          <w:marLeft w:val="0"/>
          <w:marRight w:val="0"/>
          <w:marTop w:val="0"/>
          <w:marBottom w:val="0"/>
          <w:divBdr>
            <w:top w:val="none" w:sz="0" w:space="0" w:color="auto"/>
            <w:left w:val="none" w:sz="0" w:space="0" w:color="auto"/>
            <w:bottom w:val="none" w:sz="0" w:space="0" w:color="auto"/>
            <w:right w:val="none" w:sz="0" w:space="0" w:color="auto"/>
          </w:divBdr>
        </w:div>
        <w:div w:id="335036838">
          <w:marLeft w:val="0"/>
          <w:marRight w:val="0"/>
          <w:marTop w:val="0"/>
          <w:marBottom w:val="0"/>
          <w:divBdr>
            <w:top w:val="none" w:sz="0" w:space="0" w:color="auto"/>
            <w:left w:val="none" w:sz="0" w:space="0" w:color="auto"/>
            <w:bottom w:val="none" w:sz="0" w:space="0" w:color="auto"/>
            <w:right w:val="none" w:sz="0" w:space="0" w:color="auto"/>
          </w:divBdr>
        </w:div>
        <w:div w:id="671302496">
          <w:marLeft w:val="0"/>
          <w:marRight w:val="0"/>
          <w:marTop w:val="0"/>
          <w:marBottom w:val="0"/>
          <w:divBdr>
            <w:top w:val="none" w:sz="0" w:space="0" w:color="auto"/>
            <w:left w:val="none" w:sz="0" w:space="0" w:color="auto"/>
            <w:bottom w:val="none" w:sz="0" w:space="0" w:color="auto"/>
            <w:right w:val="none" w:sz="0" w:space="0" w:color="auto"/>
          </w:divBdr>
        </w:div>
        <w:div w:id="1288665280">
          <w:marLeft w:val="0"/>
          <w:marRight w:val="0"/>
          <w:marTop w:val="0"/>
          <w:marBottom w:val="0"/>
          <w:divBdr>
            <w:top w:val="none" w:sz="0" w:space="0" w:color="auto"/>
            <w:left w:val="none" w:sz="0" w:space="0" w:color="auto"/>
            <w:bottom w:val="none" w:sz="0" w:space="0" w:color="auto"/>
            <w:right w:val="none" w:sz="0" w:space="0" w:color="auto"/>
          </w:divBdr>
        </w:div>
        <w:div w:id="46029452">
          <w:marLeft w:val="0"/>
          <w:marRight w:val="0"/>
          <w:marTop w:val="0"/>
          <w:marBottom w:val="0"/>
          <w:divBdr>
            <w:top w:val="none" w:sz="0" w:space="0" w:color="auto"/>
            <w:left w:val="none" w:sz="0" w:space="0" w:color="auto"/>
            <w:bottom w:val="none" w:sz="0" w:space="0" w:color="auto"/>
            <w:right w:val="none" w:sz="0" w:space="0" w:color="auto"/>
          </w:divBdr>
        </w:div>
        <w:div w:id="1138181309">
          <w:marLeft w:val="0"/>
          <w:marRight w:val="0"/>
          <w:marTop w:val="0"/>
          <w:marBottom w:val="0"/>
          <w:divBdr>
            <w:top w:val="none" w:sz="0" w:space="0" w:color="auto"/>
            <w:left w:val="none" w:sz="0" w:space="0" w:color="auto"/>
            <w:bottom w:val="none" w:sz="0" w:space="0" w:color="auto"/>
            <w:right w:val="none" w:sz="0" w:space="0" w:color="auto"/>
          </w:divBdr>
        </w:div>
        <w:div w:id="320349251">
          <w:marLeft w:val="0"/>
          <w:marRight w:val="0"/>
          <w:marTop w:val="0"/>
          <w:marBottom w:val="0"/>
          <w:divBdr>
            <w:top w:val="none" w:sz="0" w:space="0" w:color="auto"/>
            <w:left w:val="none" w:sz="0" w:space="0" w:color="auto"/>
            <w:bottom w:val="none" w:sz="0" w:space="0" w:color="auto"/>
            <w:right w:val="none" w:sz="0" w:space="0" w:color="auto"/>
          </w:divBdr>
        </w:div>
        <w:div w:id="551157779">
          <w:marLeft w:val="0"/>
          <w:marRight w:val="0"/>
          <w:marTop w:val="0"/>
          <w:marBottom w:val="0"/>
          <w:divBdr>
            <w:top w:val="none" w:sz="0" w:space="0" w:color="auto"/>
            <w:left w:val="none" w:sz="0" w:space="0" w:color="auto"/>
            <w:bottom w:val="none" w:sz="0" w:space="0" w:color="auto"/>
            <w:right w:val="none" w:sz="0" w:space="0" w:color="auto"/>
          </w:divBdr>
        </w:div>
        <w:div w:id="1561403304">
          <w:marLeft w:val="0"/>
          <w:marRight w:val="0"/>
          <w:marTop w:val="0"/>
          <w:marBottom w:val="0"/>
          <w:divBdr>
            <w:top w:val="none" w:sz="0" w:space="0" w:color="auto"/>
            <w:left w:val="none" w:sz="0" w:space="0" w:color="auto"/>
            <w:bottom w:val="none" w:sz="0" w:space="0" w:color="auto"/>
            <w:right w:val="none" w:sz="0" w:space="0" w:color="auto"/>
          </w:divBdr>
        </w:div>
        <w:div w:id="240919807">
          <w:marLeft w:val="0"/>
          <w:marRight w:val="0"/>
          <w:marTop w:val="0"/>
          <w:marBottom w:val="0"/>
          <w:divBdr>
            <w:top w:val="none" w:sz="0" w:space="0" w:color="auto"/>
            <w:left w:val="none" w:sz="0" w:space="0" w:color="auto"/>
            <w:bottom w:val="none" w:sz="0" w:space="0" w:color="auto"/>
            <w:right w:val="none" w:sz="0" w:space="0" w:color="auto"/>
          </w:divBdr>
        </w:div>
        <w:div w:id="1441946921">
          <w:marLeft w:val="0"/>
          <w:marRight w:val="0"/>
          <w:marTop w:val="0"/>
          <w:marBottom w:val="0"/>
          <w:divBdr>
            <w:top w:val="none" w:sz="0" w:space="0" w:color="auto"/>
            <w:left w:val="none" w:sz="0" w:space="0" w:color="auto"/>
            <w:bottom w:val="none" w:sz="0" w:space="0" w:color="auto"/>
            <w:right w:val="none" w:sz="0" w:space="0" w:color="auto"/>
          </w:divBdr>
        </w:div>
        <w:div w:id="28142992">
          <w:marLeft w:val="0"/>
          <w:marRight w:val="0"/>
          <w:marTop w:val="0"/>
          <w:marBottom w:val="0"/>
          <w:divBdr>
            <w:top w:val="none" w:sz="0" w:space="0" w:color="auto"/>
            <w:left w:val="none" w:sz="0" w:space="0" w:color="auto"/>
            <w:bottom w:val="none" w:sz="0" w:space="0" w:color="auto"/>
            <w:right w:val="none" w:sz="0" w:space="0" w:color="auto"/>
          </w:divBdr>
        </w:div>
        <w:div w:id="1729064874">
          <w:marLeft w:val="0"/>
          <w:marRight w:val="0"/>
          <w:marTop w:val="0"/>
          <w:marBottom w:val="0"/>
          <w:divBdr>
            <w:top w:val="none" w:sz="0" w:space="0" w:color="auto"/>
            <w:left w:val="none" w:sz="0" w:space="0" w:color="auto"/>
            <w:bottom w:val="none" w:sz="0" w:space="0" w:color="auto"/>
            <w:right w:val="none" w:sz="0" w:space="0" w:color="auto"/>
          </w:divBdr>
        </w:div>
        <w:div w:id="1860314342">
          <w:marLeft w:val="0"/>
          <w:marRight w:val="0"/>
          <w:marTop w:val="0"/>
          <w:marBottom w:val="0"/>
          <w:divBdr>
            <w:top w:val="none" w:sz="0" w:space="0" w:color="auto"/>
            <w:left w:val="none" w:sz="0" w:space="0" w:color="auto"/>
            <w:bottom w:val="none" w:sz="0" w:space="0" w:color="auto"/>
            <w:right w:val="none" w:sz="0" w:space="0" w:color="auto"/>
          </w:divBdr>
        </w:div>
        <w:div w:id="353533742">
          <w:marLeft w:val="0"/>
          <w:marRight w:val="0"/>
          <w:marTop w:val="0"/>
          <w:marBottom w:val="0"/>
          <w:divBdr>
            <w:top w:val="none" w:sz="0" w:space="0" w:color="auto"/>
            <w:left w:val="none" w:sz="0" w:space="0" w:color="auto"/>
            <w:bottom w:val="none" w:sz="0" w:space="0" w:color="auto"/>
            <w:right w:val="none" w:sz="0" w:space="0" w:color="auto"/>
          </w:divBdr>
        </w:div>
        <w:div w:id="814490930">
          <w:marLeft w:val="0"/>
          <w:marRight w:val="0"/>
          <w:marTop w:val="0"/>
          <w:marBottom w:val="0"/>
          <w:divBdr>
            <w:top w:val="none" w:sz="0" w:space="0" w:color="auto"/>
            <w:left w:val="none" w:sz="0" w:space="0" w:color="auto"/>
            <w:bottom w:val="none" w:sz="0" w:space="0" w:color="auto"/>
            <w:right w:val="none" w:sz="0" w:space="0" w:color="auto"/>
          </w:divBdr>
        </w:div>
        <w:div w:id="1944343715">
          <w:marLeft w:val="0"/>
          <w:marRight w:val="0"/>
          <w:marTop w:val="0"/>
          <w:marBottom w:val="0"/>
          <w:divBdr>
            <w:top w:val="none" w:sz="0" w:space="0" w:color="auto"/>
            <w:left w:val="none" w:sz="0" w:space="0" w:color="auto"/>
            <w:bottom w:val="none" w:sz="0" w:space="0" w:color="auto"/>
            <w:right w:val="none" w:sz="0" w:space="0" w:color="auto"/>
          </w:divBdr>
        </w:div>
        <w:div w:id="91634913">
          <w:marLeft w:val="0"/>
          <w:marRight w:val="0"/>
          <w:marTop w:val="0"/>
          <w:marBottom w:val="0"/>
          <w:divBdr>
            <w:top w:val="none" w:sz="0" w:space="0" w:color="auto"/>
            <w:left w:val="none" w:sz="0" w:space="0" w:color="auto"/>
            <w:bottom w:val="none" w:sz="0" w:space="0" w:color="auto"/>
            <w:right w:val="none" w:sz="0" w:space="0" w:color="auto"/>
          </w:divBdr>
        </w:div>
        <w:div w:id="367727463">
          <w:marLeft w:val="0"/>
          <w:marRight w:val="0"/>
          <w:marTop w:val="0"/>
          <w:marBottom w:val="0"/>
          <w:divBdr>
            <w:top w:val="none" w:sz="0" w:space="0" w:color="auto"/>
            <w:left w:val="none" w:sz="0" w:space="0" w:color="auto"/>
            <w:bottom w:val="none" w:sz="0" w:space="0" w:color="auto"/>
            <w:right w:val="none" w:sz="0" w:space="0" w:color="auto"/>
          </w:divBdr>
        </w:div>
        <w:div w:id="1684504359">
          <w:marLeft w:val="0"/>
          <w:marRight w:val="0"/>
          <w:marTop w:val="0"/>
          <w:marBottom w:val="0"/>
          <w:divBdr>
            <w:top w:val="none" w:sz="0" w:space="0" w:color="auto"/>
            <w:left w:val="none" w:sz="0" w:space="0" w:color="auto"/>
            <w:bottom w:val="none" w:sz="0" w:space="0" w:color="auto"/>
            <w:right w:val="none" w:sz="0" w:space="0" w:color="auto"/>
          </w:divBdr>
        </w:div>
        <w:div w:id="434987254">
          <w:marLeft w:val="0"/>
          <w:marRight w:val="0"/>
          <w:marTop w:val="0"/>
          <w:marBottom w:val="0"/>
          <w:divBdr>
            <w:top w:val="none" w:sz="0" w:space="0" w:color="auto"/>
            <w:left w:val="none" w:sz="0" w:space="0" w:color="auto"/>
            <w:bottom w:val="none" w:sz="0" w:space="0" w:color="auto"/>
            <w:right w:val="none" w:sz="0" w:space="0" w:color="auto"/>
          </w:divBdr>
        </w:div>
        <w:div w:id="1404523317">
          <w:marLeft w:val="0"/>
          <w:marRight w:val="0"/>
          <w:marTop w:val="0"/>
          <w:marBottom w:val="0"/>
          <w:divBdr>
            <w:top w:val="none" w:sz="0" w:space="0" w:color="auto"/>
            <w:left w:val="none" w:sz="0" w:space="0" w:color="auto"/>
            <w:bottom w:val="none" w:sz="0" w:space="0" w:color="auto"/>
            <w:right w:val="none" w:sz="0" w:space="0" w:color="auto"/>
          </w:divBdr>
        </w:div>
        <w:div w:id="1141385202">
          <w:marLeft w:val="0"/>
          <w:marRight w:val="0"/>
          <w:marTop w:val="0"/>
          <w:marBottom w:val="0"/>
          <w:divBdr>
            <w:top w:val="none" w:sz="0" w:space="0" w:color="auto"/>
            <w:left w:val="none" w:sz="0" w:space="0" w:color="auto"/>
            <w:bottom w:val="none" w:sz="0" w:space="0" w:color="auto"/>
            <w:right w:val="none" w:sz="0" w:space="0" w:color="auto"/>
          </w:divBdr>
        </w:div>
        <w:div w:id="1874926801">
          <w:marLeft w:val="0"/>
          <w:marRight w:val="0"/>
          <w:marTop w:val="0"/>
          <w:marBottom w:val="0"/>
          <w:divBdr>
            <w:top w:val="none" w:sz="0" w:space="0" w:color="auto"/>
            <w:left w:val="none" w:sz="0" w:space="0" w:color="auto"/>
            <w:bottom w:val="none" w:sz="0" w:space="0" w:color="auto"/>
            <w:right w:val="none" w:sz="0" w:space="0" w:color="auto"/>
          </w:divBdr>
        </w:div>
        <w:div w:id="366032913">
          <w:marLeft w:val="0"/>
          <w:marRight w:val="0"/>
          <w:marTop w:val="0"/>
          <w:marBottom w:val="0"/>
          <w:divBdr>
            <w:top w:val="none" w:sz="0" w:space="0" w:color="auto"/>
            <w:left w:val="none" w:sz="0" w:space="0" w:color="auto"/>
            <w:bottom w:val="none" w:sz="0" w:space="0" w:color="auto"/>
            <w:right w:val="none" w:sz="0" w:space="0" w:color="auto"/>
          </w:divBdr>
        </w:div>
        <w:div w:id="1844540604">
          <w:marLeft w:val="0"/>
          <w:marRight w:val="0"/>
          <w:marTop w:val="0"/>
          <w:marBottom w:val="0"/>
          <w:divBdr>
            <w:top w:val="none" w:sz="0" w:space="0" w:color="auto"/>
            <w:left w:val="none" w:sz="0" w:space="0" w:color="auto"/>
            <w:bottom w:val="none" w:sz="0" w:space="0" w:color="auto"/>
            <w:right w:val="none" w:sz="0" w:space="0" w:color="auto"/>
          </w:divBdr>
        </w:div>
        <w:div w:id="175731107">
          <w:marLeft w:val="0"/>
          <w:marRight w:val="0"/>
          <w:marTop w:val="0"/>
          <w:marBottom w:val="0"/>
          <w:divBdr>
            <w:top w:val="none" w:sz="0" w:space="0" w:color="auto"/>
            <w:left w:val="none" w:sz="0" w:space="0" w:color="auto"/>
            <w:bottom w:val="none" w:sz="0" w:space="0" w:color="auto"/>
            <w:right w:val="none" w:sz="0" w:space="0" w:color="auto"/>
          </w:divBdr>
        </w:div>
        <w:div w:id="385301022">
          <w:marLeft w:val="0"/>
          <w:marRight w:val="0"/>
          <w:marTop w:val="0"/>
          <w:marBottom w:val="0"/>
          <w:divBdr>
            <w:top w:val="none" w:sz="0" w:space="0" w:color="auto"/>
            <w:left w:val="none" w:sz="0" w:space="0" w:color="auto"/>
            <w:bottom w:val="none" w:sz="0" w:space="0" w:color="auto"/>
            <w:right w:val="none" w:sz="0" w:space="0" w:color="auto"/>
          </w:divBdr>
        </w:div>
        <w:div w:id="486752206">
          <w:marLeft w:val="0"/>
          <w:marRight w:val="0"/>
          <w:marTop w:val="0"/>
          <w:marBottom w:val="0"/>
          <w:divBdr>
            <w:top w:val="none" w:sz="0" w:space="0" w:color="auto"/>
            <w:left w:val="none" w:sz="0" w:space="0" w:color="auto"/>
            <w:bottom w:val="none" w:sz="0" w:space="0" w:color="auto"/>
            <w:right w:val="none" w:sz="0" w:space="0" w:color="auto"/>
          </w:divBdr>
        </w:div>
        <w:div w:id="1310212129">
          <w:marLeft w:val="0"/>
          <w:marRight w:val="0"/>
          <w:marTop w:val="0"/>
          <w:marBottom w:val="0"/>
          <w:divBdr>
            <w:top w:val="none" w:sz="0" w:space="0" w:color="auto"/>
            <w:left w:val="none" w:sz="0" w:space="0" w:color="auto"/>
            <w:bottom w:val="none" w:sz="0" w:space="0" w:color="auto"/>
            <w:right w:val="none" w:sz="0" w:space="0" w:color="auto"/>
          </w:divBdr>
        </w:div>
        <w:div w:id="1219365468">
          <w:marLeft w:val="0"/>
          <w:marRight w:val="0"/>
          <w:marTop w:val="0"/>
          <w:marBottom w:val="0"/>
          <w:divBdr>
            <w:top w:val="none" w:sz="0" w:space="0" w:color="auto"/>
            <w:left w:val="none" w:sz="0" w:space="0" w:color="auto"/>
            <w:bottom w:val="none" w:sz="0" w:space="0" w:color="auto"/>
            <w:right w:val="none" w:sz="0" w:space="0" w:color="auto"/>
          </w:divBdr>
        </w:div>
        <w:div w:id="2001686789">
          <w:marLeft w:val="0"/>
          <w:marRight w:val="0"/>
          <w:marTop w:val="0"/>
          <w:marBottom w:val="0"/>
          <w:divBdr>
            <w:top w:val="none" w:sz="0" w:space="0" w:color="auto"/>
            <w:left w:val="none" w:sz="0" w:space="0" w:color="auto"/>
            <w:bottom w:val="none" w:sz="0" w:space="0" w:color="auto"/>
            <w:right w:val="none" w:sz="0" w:space="0" w:color="auto"/>
          </w:divBdr>
        </w:div>
        <w:div w:id="1314992652">
          <w:marLeft w:val="0"/>
          <w:marRight w:val="0"/>
          <w:marTop w:val="0"/>
          <w:marBottom w:val="0"/>
          <w:divBdr>
            <w:top w:val="none" w:sz="0" w:space="0" w:color="auto"/>
            <w:left w:val="none" w:sz="0" w:space="0" w:color="auto"/>
            <w:bottom w:val="none" w:sz="0" w:space="0" w:color="auto"/>
            <w:right w:val="none" w:sz="0" w:space="0" w:color="auto"/>
          </w:divBdr>
        </w:div>
        <w:div w:id="530194853">
          <w:marLeft w:val="0"/>
          <w:marRight w:val="0"/>
          <w:marTop w:val="0"/>
          <w:marBottom w:val="0"/>
          <w:divBdr>
            <w:top w:val="none" w:sz="0" w:space="0" w:color="auto"/>
            <w:left w:val="none" w:sz="0" w:space="0" w:color="auto"/>
            <w:bottom w:val="none" w:sz="0" w:space="0" w:color="auto"/>
            <w:right w:val="none" w:sz="0" w:space="0" w:color="auto"/>
          </w:divBdr>
        </w:div>
        <w:div w:id="1490175100">
          <w:marLeft w:val="0"/>
          <w:marRight w:val="0"/>
          <w:marTop w:val="0"/>
          <w:marBottom w:val="0"/>
          <w:divBdr>
            <w:top w:val="none" w:sz="0" w:space="0" w:color="auto"/>
            <w:left w:val="none" w:sz="0" w:space="0" w:color="auto"/>
            <w:bottom w:val="none" w:sz="0" w:space="0" w:color="auto"/>
            <w:right w:val="none" w:sz="0" w:space="0" w:color="auto"/>
          </w:divBdr>
        </w:div>
        <w:div w:id="1680623178">
          <w:marLeft w:val="0"/>
          <w:marRight w:val="0"/>
          <w:marTop w:val="0"/>
          <w:marBottom w:val="0"/>
          <w:divBdr>
            <w:top w:val="none" w:sz="0" w:space="0" w:color="auto"/>
            <w:left w:val="none" w:sz="0" w:space="0" w:color="auto"/>
            <w:bottom w:val="none" w:sz="0" w:space="0" w:color="auto"/>
            <w:right w:val="none" w:sz="0" w:space="0" w:color="auto"/>
          </w:divBdr>
        </w:div>
        <w:div w:id="357583196">
          <w:marLeft w:val="0"/>
          <w:marRight w:val="0"/>
          <w:marTop w:val="0"/>
          <w:marBottom w:val="0"/>
          <w:divBdr>
            <w:top w:val="none" w:sz="0" w:space="0" w:color="auto"/>
            <w:left w:val="none" w:sz="0" w:space="0" w:color="auto"/>
            <w:bottom w:val="none" w:sz="0" w:space="0" w:color="auto"/>
            <w:right w:val="none" w:sz="0" w:space="0" w:color="auto"/>
          </w:divBdr>
        </w:div>
        <w:div w:id="2003198001">
          <w:marLeft w:val="0"/>
          <w:marRight w:val="0"/>
          <w:marTop w:val="0"/>
          <w:marBottom w:val="0"/>
          <w:divBdr>
            <w:top w:val="none" w:sz="0" w:space="0" w:color="auto"/>
            <w:left w:val="none" w:sz="0" w:space="0" w:color="auto"/>
            <w:bottom w:val="none" w:sz="0" w:space="0" w:color="auto"/>
            <w:right w:val="none" w:sz="0" w:space="0" w:color="auto"/>
          </w:divBdr>
        </w:div>
        <w:div w:id="1236359872">
          <w:marLeft w:val="0"/>
          <w:marRight w:val="0"/>
          <w:marTop w:val="0"/>
          <w:marBottom w:val="0"/>
          <w:divBdr>
            <w:top w:val="none" w:sz="0" w:space="0" w:color="auto"/>
            <w:left w:val="none" w:sz="0" w:space="0" w:color="auto"/>
            <w:bottom w:val="none" w:sz="0" w:space="0" w:color="auto"/>
            <w:right w:val="none" w:sz="0" w:space="0" w:color="auto"/>
          </w:divBdr>
        </w:div>
        <w:div w:id="131675056">
          <w:marLeft w:val="0"/>
          <w:marRight w:val="0"/>
          <w:marTop w:val="0"/>
          <w:marBottom w:val="0"/>
          <w:divBdr>
            <w:top w:val="none" w:sz="0" w:space="0" w:color="auto"/>
            <w:left w:val="none" w:sz="0" w:space="0" w:color="auto"/>
            <w:bottom w:val="none" w:sz="0" w:space="0" w:color="auto"/>
            <w:right w:val="none" w:sz="0" w:space="0" w:color="auto"/>
          </w:divBdr>
        </w:div>
        <w:div w:id="1960449976">
          <w:marLeft w:val="0"/>
          <w:marRight w:val="0"/>
          <w:marTop w:val="0"/>
          <w:marBottom w:val="0"/>
          <w:divBdr>
            <w:top w:val="none" w:sz="0" w:space="0" w:color="auto"/>
            <w:left w:val="none" w:sz="0" w:space="0" w:color="auto"/>
            <w:bottom w:val="none" w:sz="0" w:space="0" w:color="auto"/>
            <w:right w:val="none" w:sz="0" w:space="0" w:color="auto"/>
          </w:divBdr>
        </w:div>
        <w:div w:id="2032368214">
          <w:marLeft w:val="0"/>
          <w:marRight w:val="0"/>
          <w:marTop w:val="0"/>
          <w:marBottom w:val="0"/>
          <w:divBdr>
            <w:top w:val="none" w:sz="0" w:space="0" w:color="auto"/>
            <w:left w:val="none" w:sz="0" w:space="0" w:color="auto"/>
            <w:bottom w:val="none" w:sz="0" w:space="0" w:color="auto"/>
            <w:right w:val="none" w:sz="0" w:space="0" w:color="auto"/>
          </w:divBdr>
        </w:div>
        <w:div w:id="1551528799">
          <w:marLeft w:val="0"/>
          <w:marRight w:val="0"/>
          <w:marTop w:val="0"/>
          <w:marBottom w:val="0"/>
          <w:divBdr>
            <w:top w:val="none" w:sz="0" w:space="0" w:color="auto"/>
            <w:left w:val="none" w:sz="0" w:space="0" w:color="auto"/>
            <w:bottom w:val="none" w:sz="0" w:space="0" w:color="auto"/>
            <w:right w:val="none" w:sz="0" w:space="0" w:color="auto"/>
          </w:divBdr>
        </w:div>
        <w:div w:id="586155241">
          <w:marLeft w:val="0"/>
          <w:marRight w:val="0"/>
          <w:marTop w:val="0"/>
          <w:marBottom w:val="0"/>
          <w:divBdr>
            <w:top w:val="none" w:sz="0" w:space="0" w:color="auto"/>
            <w:left w:val="none" w:sz="0" w:space="0" w:color="auto"/>
            <w:bottom w:val="none" w:sz="0" w:space="0" w:color="auto"/>
            <w:right w:val="none" w:sz="0" w:space="0" w:color="auto"/>
          </w:divBdr>
        </w:div>
        <w:div w:id="2050452571">
          <w:marLeft w:val="0"/>
          <w:marRight w:val="0"/>
          <w:marTop w:val="0"/>
          <w:marBottom w:val="0"/>
          <w:divBdr>
            <w:top w:val="none" w:sz="0" w:space="0" w:color="auto"/>
            <w:left w:val="none" w:sz="0" w:space="0" w:color="auto"/>
            <w:bottom w:val="none" w:sz="0" w:space="0" w:color="auto"/>
            <w:right w:val="none" w:sz="0" w:space="0" w:color="auto"/>
          </w:divBdr>
        </w:div>
        <w:div w:id="56559259">
          <w:marLeft w:val="0"/>
          <w:marRight w:val="0"/>
          <w:marTop w:val="0"/>
          <w:marBottom w:val="0"/>
          <w:divBdr>
            <w:top w:val="none" w:sz="0" w:space="0" w:color="auto"/>
            <w:left w:val="none" w:sz="0" w:space="0" w:color="auto"/>
            <w:bottom w:val="none" w:sz="0" w:space="0" w:color="auto"/>
            <w:right w:val="none" w:sz="0" w:space="0" w:color="auto"/>
          </w:divBdr>
        </w:div>
        <w:div w:id="21979178">
          <w:marLeft w:val="0"/>
          <w:marRight w:val="0"/>
          <w:marTop w:val="0"/>
          <w:marBottom w:val="0"/>
          <w:divBdr>
            <w:top w:val="none" w:sz="0" w:space="0" w:color="auto"/>
            <w:left w:val="none" w:sz="0" w:space="0" w:color="auto"/>
            <w:bottom w:val="none" w:sz="0" w:space="0" w:color="auto"/>
            <w:right w:val="none" w:sz="0" w:space="0" w:color="auto"/>
          </w:divBdr>
        </w:div>
        <w:div w:id="1084230187">
          <w:marLeft w:val="0"/>
          <w:marRight w:val="0"/>
          <w:marTop w:val="0"/>
          <w:marBottom w:val="0"/>
          <w:divBdr>
            <w:top w:val="none" w:sz="0" w:space="0" w:color="auto"/>
            <w:left w:val="none" w:sz="0" w:space="0" w:color="auto"/>
            <w:bottom w:val="none" w:sz="0" w:space="0" w:color="auto"/>
            <w:right w:val="none" w:sz="0" w:space="0" w:color="auto"/>
          </w:divBdr>
        </w:div>
        <w:div w:id="282155245">
          <w:marLeft w:val="0"/>
          <w:marRight w:val="0"/>
          <w:marTop w:val="0"/>
          <w:marBottom w:val="0"/>
          <w:divBdr>
            <w:top w:val="none" w:sz="0" w:space="0" w:color="auto"/>
            <w:left w:val="none" w:sz="0" w:space="0" w:color="auto"/>
            <w:bottom w:val="none" w:sz="0" w:space="0" w:color="auto"/>
            <w:right w:val="none" w:sz="0" w:space="0" w:color="auto"/>
          </w:divBdr>
        </w:div>
        <w:div w:id="316035349">
          <w:marLeft w:val="0"/>
          <w:marRight w:val="0"/>
          <w:marTop w:val="0"/>
          <w:marBottom w:val="0"/>
          <w:divBdr>
            <w:top w:val="none" w:sz="0" w:space="0" w:color="auto"/>
            <w:left w:val="none" w:sz="0" w:space="0" w:color="auto"/>
            <w:bottom w:val="none" w:sz="0" w:space="0" w:color="auto"/>
            <w:right w:val="none" w:sz="0" w:space="0" w:color="auto"/>
          </w:divBdr>
        </w:div>
        <w:div w:id="1042365258">
          <w:marLeft w:val="0"/>
          <w:marRight w:val="0"/>
          <w:marTop w:val="0"/>
          <w:marBottom w:val="0"/>
          <w:divBdr>
            <w:top w:val="none" w:sz="0" w:space="0" w:color="auto"/>
            <w:left w:val="none" w:sz="0" w:space="0" w:color="auto"/>
            <w:bottom w:val="none" w:sz="0" w:space="0" w:color="auto"/>
            <w:right w:val="none" w:sz="0" w:space="0" w:color="auto"/>
          </w:divBdr>
        </w:div>
        <w:div w:id="478964070">
          <w:marLeft w:val="0"/>
          <w:marRight w:val="0"/>
          <w:marTop w:val="0"/>
          <w:marBottom w:val="0"/>
          <w:divBdr>
            <w:top w:val="none" w:sz="0" w:space="0" w:color="auto"/>
            <w:left w:val="none" w:sz="0" w:space="0" w:color="auto"/>
            <w:bottom w:val="none" w:sz="0" w:space="0" w:color="auto"/>
            <w:right w:val="none" w:sz="0" w:space="0" w:color="auto"/>
          </w:divBdr>
        </w:div>
        <w:div w:id="235751270">
          <w:marLeft w:val="0"/>
          <w:marRight w:val="0"/>
          <w:marTop w:val="0"/>
          <w:marBottom w:val="0"/>
          <w:divBdr>
            <w:top w:val="none" w:sz="0" w:space="0" w:color="auto"/>
            <w:left w:val="none" w:sz="0" w:space="0" w:color="auto"/>
            <w:bottom w:val="none" w:sz="0" w:space="0" w:color="auto"/>
            <w:right w:val="none" w:sz="0" w:space="0" w:color="auto"/>
          </w:divBdr>
        </w:div>
        <w:div w:id="565067520">
          <w:marLeft w:val="0"/>
          <w:marRight w:val="0"/>
          <w:marTop w:val="0"/>
          <w:marBottom w:val="0"/>
          <w:divBdr>
            <w:top w:val="none" w:sz="0" w:space="0" w:color="auto"/>
            <w:left w:val="none" w:sz="0" w:space="0" w:color="auto"/>
            <w:bottom w:val="none" w:sz="0" w:space="0" w:color="auto"/>
            <w:right w:val="none" w:sz="0" w:space="0" w:color="auto"/>
          </w:divBdr>
        </w:div>
        <w:div w:id="270207216">
          <w:marLeft w:val="0"/>
          <w:marRight w:val="0"/>
          <w:marTop w:val="0"/>
          <w:marBottom w:val="0"/>
          <w:divBdr>
            <w:top w:val="none" w:sz="0" w:space="0" w:color="auto"/>
            <w:left w:val="none" w:sz="0" w:space="0" w:color="auto"/>
            <w:bottom w:val="none" w:sz="0" w:space="0" w:color="auto"/>
            <w:right w:val="none" w:sz="0" w:space="0" w:color="auto"/>
          </w:divBdr>
        </w:div>
        <w:div w:id="1728455603">
          <w:marLeft w:val="0"/>
          <w:marRight w:val="0"/>
          <w:marTop w:val="0"/>
          <w:marBottom w:val="0"/>
          <w:divBdr>
            <w:top w:val="none" w:sz="0" w:space="0" w:color="auto"/>
            <w:left w:val="none" w:sz="0" w:space="0" w:color="auto"/>
            <w:bottom w:val="none" w:sz="0" w:space="0" w:color="auto"/>
            <w:right w:val="none" w:sz="0" w:space="0" w:color="auto"/>
          </w:divBdr>
        </w:div>
        <w:div w:id="164052763">
          <w:marLeft w:val="0"/>
          <w:marRight w:val="0"/>
          <w:marTop w:val="0"/>
          <w:marBottom w:val="0"/>
          <w:divBdr>
            <w:top w:val="none" w:sz="0" w:space="0" w:color="auto"/>
            <w:left w:val="none" w:sz="0" w:space="0" w:color="auto"/>
            <w:bottom w:val="none" w:sz="0" w:space="0" w:color="auto"/>
            <w:right w:val="none" w:sz="0" w:space="0" w:color="auto"/>
          </w:divBdr>
        </w:div>
        <w:div w:id="17393339">
          <w:marLeft w:val="0"/>
          <w:marRight w:val="0"/>
          <w:marTop w:val="0"/>
          <w:marBottom w:val="0"/>
          <w:divBdr>
            <w:top w:val="none" w:sz="0" w:space="0" w:color="auto"/>
            <w:left w:val="none" w:sz="0" w:space="0" w:color="auto"/>
            <w:bottom w:val="none" w:sz="0" w:space="0" w:color="auto"/>
            <w:right w:val="none" w:sz="0" w:space="0" w:color="auto"/>
          </w:divBdr>
        </w:div>
        <w:div w:id="899561919">
          <w:marLeft w:val="0"/>
          <w:marRight w:val="0"/>
          <w:marTop w:val="0"/>
          <w:marBottom w:val="0"/>
          <w:divBdr>
            <w:top w:val="none" w:sz="0" w:space="0" w:color="auto"/>
            <w:left w:val="none" w:sz="0" w:space="0" w:color="auto"/>
            <w:bottom w:val="none" w:sz="0" w:space="0" w:color="auto"/>
            <w:right w:val="none" w:sz="0" w:space="0" w:color="auto"/>
          </w:divBdr>
        </w:div>
        <w:div w:id="1866166838">
          <w:marLeft w:val="0"/>
          <w:marRight w:val="0"/>
          <w:marTop w:val="0"/>
          <w:marBottom w:val="0"/>
          <w:divBdr>
            <w:top w:val="none" w:sz="0" w:space="0" w:color="auto"/>
            <w:left w:val="none" w:sz="0" w:space="0" w:color="auto"/>
            <w:bottom w:val="none" w:sz="0" w:space="0" w:color="auto"/>
            <w:right w:val="none" w:sz="0" w:space="0" w:color="auto"/>
          </w:divBdr>
        </w:div>
        <w:div w:id="772670565">
          <w:marLeft w:val="0"/>
          <w:marRight w:val="0"/>
          <w:marTop w:val="0"/>
          <w:marBottom w:val="0"/>
          <w:divBdr>
            <w:top w:val="none" w:sz="0" w:space="0" w:color="auto"/>
            <w:left w:val="none" w:sz="0" w:space="0" w:color="auto"/>
            <w:bottom w:val="none" w:sz="0" w:space="0" w:color="auto"/>
            <w:right w:val="none" w:sz="0" w:space="0" w:color="auto"/>
          </w:divBdr>
        </w:div>
        <w:div w:id="851648878">
          <w:marLeft w:val="0"/>
          <w:marRight w:val="0"/>
          <w:marTop w:val="0"/>
          <w:marBottom w:val="0"/>
          <w:divBdr>
            <w:top w:val="none" w:sz="0" w:space="0" w:color="auto"/>
            <w:left w:val="none" w:sz="0" w:space="0" w:color="auto"/>
            <w:bottom w:val="none" w:sz="0" w:space="0" w:color="auto"/>
            <w:right w:val="none" w:sz="0" w:space="0" w:color="auto"/>
          </w:divBdr>
        </w:div>
        <w:div w:id="113210887">
          <w:marLeft w:val="0"/>
          <w:marRight w:val="0"/>
          <w:marTop w:val="0"/>
          <w:marBottom w:val="0"/>
          <w:divBdr>
            <w:top w:val="none" w:sz="0" w:space="0" w:color="auto"/>
            <w:left w:val="none" w:sz="0" w:space="0" w:color="auto"/>
            <w:bottom w:val="none" w:sz="0" w:space="0" w:color="auto"/>
            <w:right w:val="none" w:sz="0" w:space="0" w:color="auto"/>
          </w:divBdr>
        </w:div>
        <w:div w:id="323314454">
          <w:marLeft w:val="0"/>
          <w:marRight w:val="0"/>
          <w:marTop w:val="0"/>
          <w:marBottom w:val="0"/>
          <w:divBdr>
            <w:top w:val="none" w:sz="0" w:space="0" w:color="auto"/>
            <w:left w:val="none" w:sz="0" w:space="0" w:color="auto"/>
            <w:bottom w:val="none" w:sz="0" w:space="0" w:color="auto"/>
            <w:right w:val="none" w:sz="0" w:space="0" w:color="auto"/>
          </w:divBdr>
        </w:div>
        <w:div w:id="1629433001">
          <w:marLeft w:val="0"/>
          <w:marRight w:val="0"/>
          <w:marTop w:val="0"/>
          <w:marBottom w:val="0"/>
          <w:divBdr>
            <w:top w:val="none" w:sz="0" w:space="0" w:color="auto"/>
            <w:left w:val="none" w:sz="0" w:space="0" w:color="auto"/>
            <w:bottom w:val="none" w:sz="0" w:space="0" w:color="auto"/>
            <w:right w:val="none" w:sz="0" w:space="0" w:color="auto"/>
          </w:divBdr>
        </w:div>
        <w:div w:id="1479105107">
          <w:marLeft w:val="0"/>
          <w:marRight w:val="0"/>
          <w:marTop w:val="0"/>
          <w:marBottom w:val="0"/>
          <w:divBdr>
            <w:top w:val="none" w:sz="0" w:space="0" w:color="auto"/>
            <w:left w:val="none" w:sz="0" w:space="0" w:color="auto"/>
            <w:bottom w:val="none" w:sz="0" w:space="0" w:color="auto"/>
            <w:right w:val="none" w:sz="0" w:space="0" w:color="auto"/>
          </w:divBdr>
        </w:div>
        <w:div w:id="1236017829">
          <w:marLeft w:val="0"/>
          <w:marRight w:val="0"/>
          <w:marTop w:val="0"/>
          <w:marBottom w:val="0"/>
          <w:divBdr>
            <w:top w:val="none" w:sz="0" w:space="0" w:color="auto"/>
            <w:left w:val="none" w:sz="0" w:space="0" w:color="auto"/>
            <w:bottom w:val="none" w:sz="0" w:space="0" w:color="auto"/>
            <w:right w:val="none" w:sz="0" w:space="0" w:color="auto"/>
          </w:divBdr>
        </w:div>
        <w:div w:id="889069983">
          <w:marLeft w:val="0"/>
          <w:marRight w:val="0"/>
          <w:marTop w:val="0"/>
          <w:marBottom w:val="0"/>
          <w:divBdr>
            <w:top w:val="none" w:sz="0" w:space="0" w:color="auto"/>
            <w:left w:val="none" w:sz="0" w:space="0" w:color="auto"/>
            <w:bottom w:val="none" w:sz="0" w:space="0" w:color="auto"/>
            <w:right w:val="none" w:sz="0" w:space="0" w:color="auto"/>
          </w:divBdr>
        </w:div>
        <w:div w:id="1831827518">
          <w:marLeft w:val="0"/>
          <w:marRight w:val="0"/>
          <w:marTop w:val="0"/>
          <w:marBottom w:val="0"/>
          <w:divBdr>
            <w:top w:val="none" w:sz="0" w:space="0" w:color="auto"/>
            <w:left w:val="none" w:sz="0" w:space="0" w:color="auto"/>
            <w:bottom w:val="none" w:sz="0" w:space="0" w:color="auto"/>
            <w:right w:val="none" w:sz="0" w:space="0" w:color="auto"/>
          </w:divBdr>
        </w:div>
        <w:div w:id="180514029">
          <w:marLeft w:val="0"/>
          <w:marRight w:val="0"/>
          <w:marTop w:val="0"/>
          <w:marBottom w:val="0"/>
          <w:divBdr>
            <w:top w:val="none" w:sz="0" w:space="0" w:color="auto"/>
            <w:left w:val="none" w:sz="0" w:space="0" w:color="auto"/>
            <w:bottom w:val="none" w:sz="0" w:space="0" w:color="auto"/>
            <w:right w:val="none" w:sz="0" w:space="0" w:color="auto"/>
          </w:divBdr>
        </w:div>
        <w:div w:id="2048024101">
          <w:marLeft w:val="0"/>
          <w:marRight w:val="0"/>
          <w:marTop w:val="0"/>
          <w:marBottom w:val="0"/>
          <w:divBdr>
            <w:top w:val="none" w:sz="0" w:space="0" w:color="auto"/>
            <w:left w:val="none" w:sz="0" w:space="0" w:color="auto"/>
            <w:bottom w:val="none" w:sz="0" w:space="0" w:color="auto"/>
            <w:right w:val="none" w:sz="0" w:space="0" w:color="auto"/>
          </w:divBdr>
        </w:div>
        <w:div w:id="1730226916">
          <w:marLeft w:val="0"/>
          <w:marRight w:val="0"/>
          <w:marTop w:val="0"/>
          <w:marBottom w:val="0"/>
          <w:divBdr>
            <w:top w:val="none" w:sz="0" w:space="0" w:color="auto"/>
            <w:left w:val="none" w:sz="0" w:space="0" w:color="auto"/>
            <w:bottom w:val="none" w:sz="0" w:space="0" w:color="auto"/>
            <w:right w:val="none" w:sz="0" w:space="0" w:color="auto"/>
          </w:divBdr>
        </w:div>
        <w:div w:id="301422185">
          <w:marLeft w:val="0"/>
          <w:marRight w:val="0"/>
          <w:marTop w:val="0"/>
          <w:marBottom w:val="0"/>
          <w:divBdr>
            <w:top w:val="none" w:sz="0" w:space="0" w:color="auto"/>
            <w:left w:val="none" w:sz="0" w:space="0" w:color="auto"/>
            <w:bottom w:val="none" w:sz="0" w:space="0" w:color="auto"/>
            <w:right w:val="none" w:sz="0" w:space="0" w:color="auto"/>
          </w:divBdr>
        </w:div>
        <w:div w:id="268583635">
          <w:marLeft w:val="0"/>
          <w:marRight w:val="0"/>
          <w:marTop w:val="0"/>
          <w:marBottom w:val="0"/>
          <w:divBdr>
            <w:top w:val="none" w:sz="0" w:space="0" w:color="auto"/>
            <w:left w:val="none" w:sz="0" w:space="0" w:color="auto"/>
            <w:bottom w:val="none" w:sz="0" w:space="0" w:color="auto"/>
            <w:right w:val="none" w:sz="0" w:space="0" w:color="auto"/>
          </w:divBdr>
        </w:div>
        <w:div w:id="1020351572">
          <w:marLeft w:val="0"/>
          <w:marRight w:val="0"/>
          <w:marTop w:val="0"/>
          <w:marBottom w:val="0"/>
          <w:divBdr>
            <w:top w:val="none" w:sz="0" w:space="0" w:color="auto"/>
            <w:left w:val="none" w:sz="0" w:space="0" w:color="auto"/>
            <w:bottom w:val="none" w:sz="0" w:space="0" w:color="auto"/>
            <w:right w:val="none" w:sz="0" w:space="0" w:color="auto"/>
          </w:divBdr>
        </w:div>
        <w:div w:id="1146583892">
          <w:marLeft w:val="0"/>
          <w:marRight w:val="0"/>
          <w:marTop w:val="0"/>
          <w:marBottom w:val="0"/>
          <w:divBdr>
            <w:top w:val="none" w:sz="0" w:space="0" w:color="auto"/>
            <w:left w:val="none" w:sz="0" w:space="0" w:color="auto"/>
            <w:bottom w:val="none" w:sz="0" w:space="0" w:color="auto"/>
            <w:right w:val="none" w:sz="0" w:space="0" w:color="auto"/>
          </w:divBdr>
        </w:div>
        <w:div w:id="12342531">
          <w:marLeft w:val="0"/>
          <w:marRight w:val="0"/>
          <w:marTop w:val="0"/>
          <w:marBottom w:val="0"/>
          <w:divBdr>
            <w:top w:val="none" w:sz="0" w:space="0" w:color="auto"/>
            <w:left w:val="none" w:sz="0" w:space="0" w:color="auto"/>
            <w:bottom w:val="none" w:sz="0" w:space="0" w:color="auto"/>
            <w:right w:val="none" w:sz="0" w:space="0" w:color="auto"/>
          </w:divBdr>
        </w:div>
        <w:div w:id="1656687031">
          <w:marLeft w:val="0"/>
          <w:marRight w:val="0"/>
          <w:marTop w:val="0"/>
          <w:marBottom w:val="0"/>
          <w:divBdr>
            <w:top w:val="none" w:sz="0" w:space="0" w:color="auto"/>
            <w:left w:val="none" w:sz="0" w:space="0" w:color="auto"/>
            <w:bottom w:val="none" w:sz="0" w:space="0" w:color="auto"/>
            <w:right w:val="none" w:sz="0" w:space="0" w:color="auto"/>
          </w:divBdr>
        </w:div>
        <w:div w:id="781262430">
          <w:marLeft w:val="0"/>
          <w:marRight w:val="0"/>
          <w:marTop w:val="0"/>
          <w:marBottom w:val="0"/>
          <w:divBdr>
            <w:top w:val="none" w:sz="0" w:space="0" w:color="auto"/>
            <w:left w:val="none" w:sz="0" w:space="0" w:color="auto"/>
            <w:bottom w:val="none" w:sz="0" w:space="0" w:color="auto"/>
            <w:right w:val="none" w:sz="0" w:space="0" w:color="auto"/>
          </w:divBdr>
        </w:div>
        <w:div w:id="2140413859">
          <w:marLeft w:val="0"/>
          <w:marRight w:val="0"/>
          <w:marTop w:val="0"/>
          <w:marBottom w:val="0"/>
          <w:divBdr>
            <w:top w:val="none" w:sz="0" w:space="0" w:color="auto"/>
            <w:left w:val="none" w:sz="0" w:space="0" w:color="auto"/>
            <w:bottom w:val="none" w:sz="0" w:space="0" w:color="auto"/>
            <w:right w:val="none" w:sz="0" w:space="0" w:color="auto"/>
          </w:divBdr>
        </w:div>
        <w:div w:id="1021472414">
          <w:marLeft w:val="0"/>
          <w:marRight w:val="0"/>
          <w:marTop w:val="0"/>
          <w:marBottom w:val="0"/>
          <w:divBdr>
            <w:top w:val="none" w:sz="0" w:space="0" w:color="auto"/>
            <w:left w:val="none" w:sz="0" w:space="0" w:color="auto"/>
            <w:bottom w:val="none" w:sz="0" w:space="0" w:color="auto"/>
            <w:right w:val="none" w:sz="0" w:space="0" w:color="auto"/>
          </w:divBdr>
        </w:div>
        <w:div w:id="1602449892">
          <w:marLeft w:val="0"/>
          <w:marRight w:val="0"/>
          <w:marTop w:val="0"/>
          <w:marBottom w:val="0"/>
          <w:divBdr>
            <w:top w:val="none" w:sz="0" w:space="0" w:color="auto"/>
            <w:left w:val="none" w:sz="0" w:space="0" w:color="auto"/>
            <w:bottom w:val="none" w:sz="0" w:space="0" w:color="auto"/>
            <w:right w:val="none" w:sz="0" w:space="0" w:color="auto"/>
          </w:divBdr>
        </w:div>
        <w:div w:id="1569341293">
          <w:marLeft w:val="0"/>
          <w:marRight w:val="0"/>
          <w:marTop w:val="0"/>
          <w:marBottom w:val="0"/>
          <w:divBdr>
            <w:top w:val="none" w:sz="0" w:space="0" w:color="auto"/>
            <w:left w:val="none" w:sz="0" w:space="0" w:color="auto"/>
            <w:bottom w:val="none" w:sz="0" w:space="0" w:color="auto"/>
            <w:right w:val="none" w:sz="0" w:space="0" w:color="auto"/>
          </w:divBdr>
        </w:div>
        <w:div w:id="1539270401">
          <w:marLeft w:val="0"/>
          <w:marRight w:val="0"/>
          <w:marTop w:val="0"/>
          <w:marBottom w:val="0"/>
          <w:divBdr>
            <w:top w:val="none" w:sz="0" w:space="0" w:color="auto"/>
            <w:left w:val="none" w:sz="0" w:space="0" w:color="auto"/>
            <w:bottom w:val="none" w:sz="0" w:space="0" w:color="auto"/>
            <w:right w:val="none" w:sz="0" w:space="0" w:color="auto"/>
          </w:divBdr>
        </w:div>
        <w:div w:id="693263066">
          <w:marLeft w:val="0"/>
          <w:marRight w:val="0"/>
          <w:marTop w:val="0"/>
          <w:marBottom w:val="0"/>
          <w:divBdr>
            <w:top w:val="none" w:sz="0" w:space="0" w:color="auto"/>
            <w:left w:val="none" w:sz="0" w:space="0" w:color="auto"/>
            <w:bottom w:val="none" w:sz="0" w:space="0" w:color="auto"/>
            <w:right w:val="none" w:sz="0" w:space="0" w:color="auto"/>
          </w:divBdr>
        </w:div>
        <w:div w:id="5593458">
          <w:marLeft w:val="0"/>
          <w:marRight w:val="0"/>
          <w:marTop w:val="0"/>
          <w:marBottom w:val="0"/>
          <w:divBdr>
            <w:top w:val="none" w:sz="0" w:space="0" w:color="auto"/>
            <w:left w:val="none" w:sz="0" w:space="0" w:color="auto"/>
            <w:bottom w:val="none" w:sz="0" w:space="0" w:color="auto"/>
            <w:right w:val="none" w:sz="0" w:space="0" w:color="auto"/>
          </w:divBdr>
        </w:div>
        <w:div w:id="1203629">
          <w:marLeft w:val="0"/>
          <w:marRight w:val="0"/>
          <w:marTop w:val="0"/>
          <w:marBottom w:val="0"/>
          <w:divBdr>
            <w:top w:val="none" w:sz="0" w:space="0" w:color="auto"/>
            <w:left w:val="none" w:sz="0" w:space="0" w:color="auto"/>
            <w:bottom w:val="none" w:sz="0" w:space="0" w:color="auto"/>
            <w:right w:val="none" w:sz="0" w:space="0" w:color="auto"/>
          </w:divBdr>
        </w:div>
        <w:div w:id="1627391899">
          <w:marLeft w:val="0"/>
          <w:marRight w:val="0"/>
          <w:marTop w:val="0"/>
          <w:marBottom w:val="0"/>
          <w:divBdr>
            <w:top w:val="none" w:sz="0" w:space="0" w:color="auto"/>
            <w:left w:val="none" w:sz="0" w:space="0" w:color="auto"/>
            <w:bottom w:val="none" w:sz="0" w:space="0" w:color="auto"/>
            <w:right w:val="none" w:sz="0" w:space="0" w:color="auto"/>
          </w:divBdr>
        </w:div>
        <w:div w:id="1358504788">
          <w:marLeft w:val="0"/>
          <w:marRight w:val="0"/>
          <w:marTop w:val="0"/>
          <w:marBottom w:val="0"/>
          <w:divBdr>
            <w:top w:val="none" w:sz="0" w:space="0" w:color="auto"/>
            <w:left w:val="none" w:sz="0" w:space="0" w:color="auto"/>
            <w:bottom w:val="none" w:sz="0" w:space="0" w:color="auto"/>
            <w:right w:val="none" w:sz="0" w:space="0" w:color="auto"/>
          </w:divBdr>
        </w:div>
        <w:div w:id="1845586463">
          <w:marLeft w:val="0"/>
          <w:marRight w:val="0"/>
          <w:marTop w:val="0"/>
          <w:marBottom w:val="0"/>
          <w:divBdr>
            <w:top w:val="none" w:sz="0" w:space="0" w:color="auto"/>
            <w:left w:val="none" w:sz="0" w:space="0" w:color="auto"/>
            <w:bottom w:val="none" w:sz="0" w:space="0" w:color="auto"/>
            <w:right w:val="none" w:sz="0" w:space="0" w:color="auto"/>
          </w:divBdr>
        </w:div>
        <w:div w:id="1190409936">
          <w:marLeft w:val="0"/>
          <w:marRight w:val="0"/>
          <w:marTop w:val="0"/>
          <w:marBottom w:val="0"/>
          <w:divBdr>
            <w:top w:val="none" w:sz="0" w:space="0" w:color="auto"/>
            <w:left w:val="none" w:sz="0" w:space="0" w:color="auto"/>
            <w:bottom w:val="none" w:sz="0" w:space="0" w:color="auto"/>
            <w:right w:val="none" w:sz="0" w:space="0" w:color="auto"/>
          </w:divBdr>
        </w:div>
        <w:div w:id="1572274330">
          <w:marLeft w:val="0"/>
          <w:marRight w:val="0"/>
          <w:marTop w:val="0"/>
          <w:marBottom w:val="0"/>
          <w:divBdr>
            <w:top w:val="none" w:sz="0" w:space="0" w:color="auto"/>
            <w:left w:val="none" w:sz="0" w:space="0" w:color="auto"/>
            <w:bottom w:val="none" w:sz="0" w:space="0" w:color="auto"/>
            <w:right w:val="none" w:sz="0" w:space="0" w:color="auto"/>
          </w:divBdr>
        </w:div>
        <w:div w:id="343023116">
          <w:marLeft w:val="0"/>
          <w:marRight w:val="0"/>
          <w:marTop w:val="0"/>
          <w:marBottom w:val="0"/>
          <w:divBdr>
            <w:top w:val="none" w:sz="0" w:space="0" w:color="auto"/>
            <w:left w:val="none" w:sz="0" w:space="0" w:color="auto"/>
            <w:bottom w:val="none" w:sz="0" w:space="0" w:color="auto"/>
            <w:right w:val="none" w:sz="0" w:space="0" w:color="auto"/>
          </w:divBdr>
        </w:div>
        <w:div w:id="1190754867">
          <w:marLeft w:val="0"/>
          <w:marRight w:val="0"/>
          <w:marTop w:val="0"/>
          <w:marBottom w:val="0"/>
          <w:divBdr>
            <w:top w:val="none" w:sz="0" w:space="0" w:color="auto"/>
            <w:left w:val="none" w:sz="0" w:space="0" w:color="auto"/>
            <w:bottom w:val="none" w:sz="0" w:space="0" w:color="auto"/>
            <w:right w:val="none" w:sz="0" w:space="0" w:color="auto"/>
          </w:divBdr>
        </w:div>
        <w:div w:id="388112254">
          <w:marLeft w:val="0"/>
          <w:marRight w:val="0"/>
          <w:marTop w:val="0"/>
          <w:marBottom w:val="0"/>
          <w:divBdr>
            <w:top w:val="none" w:sz="0" w:space="0" w:color="auto"/>
            <w:left w:val="none" w:sz="0" w:space="0" w:color="auto"/>
            <w:bottom w:val="none" w:sz="0" w:space="0" w:color="auto"/>
            <w:right w:val="none" w:sz="0" w:space="0" w:color="auto"/>
          </w:divBdr>
        </w:div>
        <w:div w:id="976570850">
          <w:marLeft w:val="0"/>
          <w:marRight w:val="0"/>
          <w:marTop w:val="0"/>
          <w:marBottom w:val="0"/>
          <w:divBdr>
            <w:top w:val="none" w:sz="0" w:space="0" w:color="auto"/>
            <w:left w:val="none" w:sz="0" w:space="0" w:color="auto"/>
            <w:bottom w:val="none" w:sz="0" w:space="0" w:color="auto"/>
            <w:right w:val="none" w:sz="0" w:space="0" w:color="auto"/>
          </w:divBdr>
        </w:div>
        <w:div w:id="1961061577">
          <w:marLeft w:val="0"/>
          <w:marRight w:val="0"/>
          <w:marTop w:val="0"/>
          <w:marBottom w:val="0"/>
          <w:divBdr>
            <w:top w:val="none" w:sz="0" w:space="0" w:color="auto"/>
            <w:left w:val="none" w:sz="0" w:space="0" w:color="auto"/>
            <w:bottom w:val="none" w:sz="0" w:space="0" w:color="auto"/>
            <w:right w:val="none" w:sz="0" w:space="0" w:color="auto"/>
          </w:divBdr>
        </w:div>
        <w:div w:id="278756548">
          <w:marLeft w:val="0"/>
          <w:marRight w:val="0"/>
          <w:marTop w:val="0"/>
          <w:marBottom w:val="0"/>
          <w:divBdr>
            <w:top w:val="none" w:sz="0" w:space="0" w:color="auto"/>
            <w:left w:val="none" w:sz="0" w:space="0" w:color="auto"/>
            <w:bottom w:val="none" w:sz="0" w:space="0" w:color="auto"/>
            <w:right w:val="none" w:sz="0" w:space="0" w:color="auto"/>
          </w:divBdr>
        </w:div>
        <w:div w:id="423114361">
          <w:marLeft w:val="0"/>
          <w:marRight w:val="0"/>
          <w:marTop w:val="0"/>
          <w:marBottom w:val="0"/>
          <w:divBdr>
            <w:top w:val="none" w:sz="0" w:space="0" w:color="auto"/>
            <w:left w:val="none" w:sz="0" w:space="0" w:color="auto"/>
            <w:bottom w:val="none" w:sz="0" w:space="0" w:color="auto"/>
            <w:right w:val="none" w:sz="0" w:space="0" w:color="auto"/>
          </w:divBdr>
        </w:div>
        <w:div w:id="1525484536">
          <w:marLeft w:val="0"/>
          <w:marRight w:val="0"/>
          <w:marTop w:val="0"/>
          <w:marBottom w:val="0"/>
          <w:divBdr>
            <w:top w:val="none" w:sz="0" w:space="0" w:color="auto"/>
            <w:left w:val="none" w:sz="0" w:space="0" w:color="auto"/>
            <w:bottom w:val="none" w:sz="0" w:space="0" w:color="auto"/>
            <w:right w:val="none" w:sz="0" w:space="0" w:color="auto"/>
          </w:divBdr>
        </w:div>
        <w:div w:id="716857802">
          <w:marLeft w:val="0"/>
          <w:marRight w:val="0"/>
          <w:marTop w:val="0"/>
          <w:marBottom w:val="0"/>
          <w:divBdr>
            <w:top w:val="none" w:sz="0" w:space="0" w:color="auto"/>
            <w:left w:val="none" w:sz="0" w:space="0" w:color="auto"/>
            <w:bottom w:val="none" w:sz="0" w:space="0" w:color="auto"/>
            <w:right w:val="none" w:sz="0" w:space="0" w:color="auto"/>
          </w:divBdr>
        </w:div>
        <w:div w:id="408312967">
          <w:marLeft w:val="0"/>
          <w:marRight w:val="0"/>
          <w:marTop w:val="0"/>
          <w:marBottom w:val="0"/>
          <w:divBdr>
            <w:top w:val="none" w:sz="0" w:space="0" w:color="auto"/>
            <w:left w:val="none" w:sz="0" w:space="0" w:color="auto"/>
            <w:bottom w:val="none" w:sz="0" w:space="0" w:color="auto"/>
            <w:right w:val="none" w:sz="0" w:space="0" w:color="auto"/>
          </w:divBdr>
        </w:div>
        <w:div w:id="1071200619">
          <w:marLeft w:val="0"/>
          <w:marRight w:val="0"/>
          <w:marTop w:val="0"/>
          <w:marBottom w:val="0"/>
          <w:divBdr>
            <w:top w:val="none" w:sz="0" w:space="0" w:color="auto"/>
            <w:left w:val="none" w:sz="0" w:space="0" w:color="auto"/>
            <w:bottom w:val="none" w:sz="0" w:space="0" w:color="auto"/>
            <w:right w:val="none" w:sz="0" w:space="0" w:color="auto"/>
          </w:divBdr>
        </w:div>
        <w:div w:id="1479959842">
          <w:marLeft w:val="0"/>
          <w:marRight w:val="0"/>
          <w:marTop w:val="0"/>
          <w:marBottom w:val="0"/>
          <w:divBdr>
            <w:top w:val="none" w:sz="0" w:space="0" w:color="auto"/>
            <w:left w:val="none" w:sz="0" w:space="0" w:color="auto"/>
            <w:bottom w:val="none" w:sz="0" w:space="0" w:color="auto"/>
            <w:right w:val="none" w:sz="0" w:space="0" w:color="auto"/>
          </w:divBdr>
        </w:div>
        <w:div w:id="1837960709">
          <w:marLeft w:val="0"/>
          <w:marRight w:val="0"/>
          <w:marTop w:val="0"/>
          <w:marBottom w:val="0"/>
          <w:divBdr>
            <w:top w:val="none" w:sz="0" w:space="0" w:color="auto"/>
            <w:left w:val="none" w:sz="0" w:space="0" w:color="auto"/>
            <w:bottom w:val="none" w:sz="0" w:space="0" w:color="auto"/>
            <w:right w:val="none" w:sz="0" w:space="0" w:color="auto"/>
          </w:divBdr>
        </w:div>
        <w:div w:id="1670719105">
          <w:marLeft w:val="0"/>
          <w:marRight w:val="0"/>
          <w:marTop w:val="0"/>
          <w:marBottom w:val="0"/>
          <w:divBdr>
            <w:top w:val="none" w:sz="0" w:space="0" w:color="auto"/>
            <w:left w:val="none" w:sz="0" w:space="0" w:color="auto"/>
            <w:bottom w:val="none" w:sz="0" w:space="0" w:color="auto"/>
            <w:right w:val="none" w:sz="0" w:space="0" w:color="auto"/>
          </w:divBdr>
        </w:div>
      </w:divsChild>
    </w:div>
    <w:div w:id="896553513">
      <w:bodyDiv w:val="1"/>
      <w:marLeft w:val="0"/>
      <w:marRight w:val="0"/>
      <w:marTop w:val="0"/>
      <w:marBottom w:val="0"/>
      <w:divBdr>
        <w:top w:val="none" w:sz="0" w:space="0" w:color="auto"/>
        <w:left w:val="none" w:sz="0" w:space="0" w:color="auto"/>
        <w:bottom w:val="none" w:sz="0" w:space="0" w:color="auto"/>
        <w:right w:val="none" w:sz="0" w:space="0" w:color="auto"/>
      </w:divBdr>
      <w:divsChild>
        <w:div w:id="229275463">
          <w:marLeft w:val="0"/>
          <w:marRight w:val="0"/>
          <w:marTop w:val="0"/>
          <w:marBottom w:val="0"/>
          <w:divBdr>
            <w:top w:val="none" w:sz="0" w:space="0" w:color="auto"/>
            <w:left w:val="none" w:sz="0" w:space="0" w:color="auto"/>
            <w:bottom w:val="none" w:sz="0" w:space="0" w:color="auto"/>
            <w:right w:val="none" w:sz="0" w:space="0" w:color="auto"/>
          </w:divBdr>
        </w:div>
        <w:div w:id="306479069">
          <w:marLeft w:val="0"/>
          <w:marRight w:val="0"/>
          <w:marTop w:val="0"/>
          <w:marBottom w:val="0"/>
          <w:divBdr>
            <w:top w:val="none" w:sz="0" w:space="0" w:color="auto"/>
            <w:left w:val="none" w:sz="0" w:space="0" w:color="auto"/>
            <w:bottom w:val="none" w:sz="0" w:space="0" w:color="auto"/>
            <w:right w:val="none" w:sz="0" w:space="0" w:color="auto"/>
          </w:divBdr>
        </w:div>
        <w:div w:id="1658848098">
          <w:marLeft w:val="0"/>
          <w:marRight w:val="0"/>
          <w:marTop w:val="0"/>
          <w:marBottom w:val="0"/>
          <w:divBdr>
            <w:top w:val="none" w:sz="0" w:space="0" w:color="auto"/>
            <w:left w:val="none" w:sz="0" w:space="0" w:color="auto"/>
            <w:bottom w:val="none" w:sz="0" w:space="0" w:color="auto"/>
            <w:right w:val="none" w:sz="0" w:space="0" w:color="auto"/>
          </w:divBdr>
        </w:div>
        <w:div w:id="1432238308">
          <w:marLeft w:val="0"/>
          <w:marRight w:val="0"/>
          <w:marTop w:val="0"/>
          <w:marBottom w:val="0"/>
          <w:divBdr>
            <w:top w:val="none" w:sz="0" w:space="0" w:color="auto"/>
            <w:left w:val="none" w:sz="0" w:space="0" w:color="auto"/>
            <w:bottom w:val="none" w:sz="0" w:space="0" w:color="auto"/>
            <w:right w:val="none" w:sz="0" w:space="0" w:color="auto"/>
          </w:divBdr>
        </w:div>
        <w:div w:id="341903164">
          <w:marLeft w:val="0"/>
          <w:marRight w:val="0"/>
          <w:marTop w:val="0"/>
          <w:marBottom w:val="0"/>
          <w:divBdr>
            <w:top w:val="none" w:sz="0" w:space="0" w:color="auto"/>
            <w:left w:val="none" w:sz="0" w:space="0" w:color="auto"/>
            <w:bottom w:val="none" w:sz="0" w:space="0" w:color="auto"/>
            <w:right w:val="none" w:sz="0" w:space="0" w:color="auto"/>
          </w:divBdr>
        </w:div>
        <w:div w:id="97062932">
          <w:marLeft w:val="0"/>
          <w:marRight w:val="0"/>
          <w:marTop w:val="0"/>
          <w:marBottom w:val="0"/>
          <w:divBdr>
            <w:top w:val="none" w:sz="0" w:space="0" w:color="auto"/>
            <w:left w:val="none" w:sz="0" w:space="0" w:color="auto"/>
            <w:bottom w:val="none" w:sz="0" w:space="0" w:color="auto"/>
            <w:right w:val="none" w:sz="0" w:space="0" w:color="auto"/>
          </w:divBdr>
        </w:div>
        <w:div w:id="1637223736">
          <w:marLeft w:val="0"/>
          <w:marRight w:val="0"/>
          <w:marTop w:val="0"/>
          <w:marBottom w:val="0"/>
          <w:divBdr>
            <w:top w:val="none" w:sz="0" w:space="0" w:color="auto"/>
            <w:left w:val="none" w:sz="0" w:space="0" w:color="auto"/>
            <w:bottom w:val="none" w:sz="0" w:space="0" w:color="auto"/>
            <w:right w:val="none" w:sz="0" w:space="0" w:color="auto"/>
          </w:divBdr>
        </w:div>
        <w:div w:id="590621677">
          <w:marLeft w:val="0"/>
          <w:marRight w:val="0"/>
          <w:marTop w:val="0"/>
          <w:marBottom w:val="0"/>
          <w:divBdr>
            <w:top w:val="none" w:sz="0" w:space="0" w:color="auto"/>
            <w:left w:val="none" w:sz="0" w:space="0" w:color="auto"/>
            <w:bottom w:val="none" w:sz="0" w:space="0" w:color="auto"/>
            <w:right w:val="none" w:sz="0" w:space="0" w:color="auto"/>
          </w:divBdr>
        </w:div>
        <w:div w:id="1099451146">
          <w:marLeft w:val="0"/>
          <w:marRight w:val="0"/>
          <w:marTop w:val="0"/>
          <w:marBottom w:val="0"/>
          <w:divBdr>
            <w:top w:val="none" w:sz="0" w:space="0" w:color="auto"/>
            <w:left w:val="none" w:sz="0" w:space="0" w:color="auto"/>
            <w:bottom w:val="none" w:sz="0" w:space="0" w:color="auto"/>
            <w:right w:val="none" w:sz="0" w:space="0" w:color="auto"/>
          </w:divBdr>
        </w:div>
        <w:div w:id="1533686276">
          <w:marLeft w:val="0"/>
          <w:marRight w:val="0"/>
          <w:marTop w:val="0"/>
          <w:marBottom w:val="0"/>
          <w:divBdr>
            <w:top w:val="none" w:sz="0" w:space="0" w:color="auto"/>
            <w:left w:val="none" w:sz="0" w:space="0" w:color="auto"/>
            <w:bottom w:val="none" w:sz="0" w:space="0" w:color="auto"/>
            <w:right w:val="none" w:sz="0" w:space="0" w:color="auto"/>
          </w:divBdr>
        </w:div>
        <w:div w:id="1222984909">
          <w:marLeft w:val="0"/>
          <w:marRight w:val="0"/>
          <w:marTop w:val="0"/>
          <w:marBottom w:val="0"/>
          <w:divBdr>
            <w:top w:val="none" w:sz="0" w:space="0" w:color="auto"/>
            <w:left w:val="none" w:sz="0" w:space="0" w:color="auto"/>
            <w:bottom w:val="none" w:sz="0" w:space="0" w:color="auto"/>
            <w:right w:val="none" w:sz="0" w:space="0" w:color="auto"/>
          </w:divBdr>
        </w:div>
        <w:div w:id="453911843">
          <w:marLeft w:val="0"/>
          <w:marRight w:val="0"/>
          <w:marTop w:val="0"/>
          <w:marBottom w:val="0"/>
          <w:divBdr>
            <w:top w:val="none" w:sz="0" w:space="0" w:color="auto"/>
            <w:left w:val="none" w:sz="0" w:space="0" w:color="auto"/>
            <w:bottom w:val="none" w:sz="0" w:space="0" w:color="auto"/>
            <w:right w:val="none" w:sz="0" w:space="0" w:color="auto"/>
          </w:divBdr>
        </w:div>
        <w:div w:id="1081635816">
          <w:marLeft w:val="0"/>
          <w:marRight w:val="0"/>
          <w:marTop w:val="0"/>
          <w:marBottom w:val="0"/>
          <w:divBdr>
            <w:top w:val="none" w:sz="0" w:space="0" w:color="auto"/>
            <w:left w:val="none" w:sz="0" w:space="0" w:color="auto"/>
            <w:bottom w:val="none" w:sz="0" w:space="0" w:color="auto"/>
            <w:right w:val="none" w:sz="0" w:space="0" w:color="auto"/>
          </w:divBdr>
        </w:div>
        <w:div w:id="897282331">
          <w:marLeft w:val="0"/>
          <w:marRight w:val="0"/>
          <w:marTop w:val="0"/>
          <w:marBottom w:val="0"/>
          <w:divBdr>
            <w:top w:val="none" w:sz="0" w:space="0" w:color="auto"/>
            <w:left w:val="none" w:sz="0" w:space="0" w:color="auto"/>
            <w:bottom w:val="none" w:sz="0" w:space="0" w:color="auto"/>
            <w:right w:val="none" w:sz="0" w:space="0" w:color="auto"/>
          </w:divBdr>
        </w:div>
        <w:div w:id="1257594644">
          <w:marLeft w:val="0"/>
          <w:marRight w:val="0"/>
          <w:marTop w:val="0"/>
          <w:marBottom w:val="0"/>
          <w:divBdr>
            <w:top w:val="none" w:sz="0" w:space="0" w:color="auto"/>
            <w:left w:val="none" w:sz="0" w:space="0" w:color="auto"/>
            <w:bottom w:val="none" w:sz="0" w:space="0" w:color="auto"/>
            <w:right w:val="none" w:sz="0" w:space="0" w:color="auto"/>
          </w:divBdr>
        </w:div>
        <w:div w:id="808714773">
          <w:marLeft w:val="0"/>
          <w:marRight w:val="0"/>
          <w:marTop w:val="0"/>
          <w:marBottom w:val="0"/>
          <w:divBdr>
            <w:top w:val="none" w:sz="0" w:space="0" w:color="auto"/>
            <w:left w:val="none" w:sz="0" w:space="0" w:color="auto"/>
            <w:bottom w:val="none" w:sz="0" w:space="0" w:color="auto"/>
            <w:right w:val="none" w:sz="0" w:space="0" w:color="auto"/>
          </w:divBdr>
        </w:div>
        <w:div w:id="1778014243">
          <w:marLeft w:val="0"/>
          <w:marRight w:val="0"/>
          <w:marTop w:val="0"/>
          <w:marBottom w:val="0"/>
          <w:divBdr>
            <w:top w:val="none" w:sz="0" w:space="0" w:color="auto"/>
            <w:left w:val="none" w:sz="0" w:space="0" w:color="auto"/>
            <w:bottom w:val="none" w:sz="0" w:space="0" w:color="auto"/>
            <w:right w:val="none" w:sz="0" w:space="0" w:color="auto"/>
          </w:divBdr>
        </w:div>
        <w:div w:id="1595168746">
          <w:marLeft w:val="0"/>
          <w:marRight w:val="0"/>
          <w:marTop w:val="0"/>
          <w:marBottom w:val="0"/>
          <w:divBdr>
            <w:top w:val="none" w:sz="0" w:space="0" w:color="auto"/>
            <w:left w:val="none" w:sz="0" w:space="0" w:color="auto"/>
            <w:bottom w:val="none" w:sz="0" w:space="0" w:color="auto"/>
            <w:right w:val="none" w:sz="0" w:space="0" w:color="auto"/>
          </w:divBdr>
        </w:div>
        <w:div w:id="1214343662">
          <w:marLeft w:val="0"/>
          <w:marRight w:val="0"/>
          <w:marTop w:val="0"/>
          <w:marBottom w:val="0"/>
          <w:divBdr>
            <w:top w:val="none" w:sz="0" w:space="0" w:color="auto"/>
            <w:left w:val="none" w:sz="0" w:space="0" w:color="auto"/>
            <w:bottom w:val="none" w:sz="0" w:space="0" w:color="auto"/>
            <w:right w:val="none" w:sz="0" w:space="0" w:color="auto"/>
          </w:divBdr>
        </w:div>
        <w:div w:id="1717972568">
          <w:marLeft w:val="0"/>
          <w:marRight w:val="0"/>
          <w:marTop w:val="0"/>
          <w:marBottom w:val="0"/>
          <w:divBdr>
            <w:top w:val="none" w:sz="0" w:space="0" w:color="auto"/>
            <w:left w:val="none" w:sz="0" w:space="0" w:color="auto"/>
            <w:bottom w:val="none" w:sz="0" w:space="0" w:color="auto"/>
            <w:right w:val="none" w:sz="0" w:space="0" w:color="auto"/>
          </w:divBdr>
        </w:div>
        <w:div w:id="98062868">
          <w:marLeft w:val="0"/>
          <w:marRight w:val="0"/>
          <w:marTop w:val="0"/>
          <w:marBottom w:val="0"/>
          <w:divBdr>
            <w:top w:val="none" w:sz="0" w:space="0" w:color="auto"/>
            <w:left w:val="none" w:sz="0" w:space="0" w:color="auto"/>
            <w:bottom w:val="none" w:sz="0" w:space="0" w:color="auto"/>
            <w:right w:val="none" w:sz="0" w:space="0" w:color="auto"/>
          </w:divBdr>
        </w:div>
        <w:div w:id="1791438461">
          <w:marLeft w:val="0"/>
          <w:marRight w:val="0"/>
          <w:marTop w:val="0"/>
          <w:marBottom w:val="0"/>
          <w:divBdr>
            <w:top w:val="none" w:sz="0" w:space="0" w:color="auto"/>
            <w:left w:val="none" w:sz="0" w:space="0" w:color="auto"/>
            <w:bottom w:val="none" w:sz="0" w:space="0" w:color="auto"/>
            <w:right w:val="none" w:sz="0" w:space="0" w:color="auto"/>
          </w:divBdr>
        </w:div>
        <w:div w:id="354306479">
          <w:marLeft w:val="0"/>
          <w:marRight w:val="0"/>
          <w:marTop w:val="0"/>
          <w:marBottom w:val="0"/>
          <w:divBdr>
            <w:top w:val="none" w:sz="0" w:space="0" w:color="auto"/>
            <w:left w:val="none" w:sz="0" w:space="0" w:color="auto"/>
            <w:bottom w:val="none" w:sz="0" w:space="0" w:color="auto"/>
            <w:right w:val="none" w:sz="0" w:space="0" w:color="auto"/>
          </w:divBdr>
        </w:div>
        <w:div w:id="1596479347">
          <w:marLeft w:val="0"/>
          <w:marRight w:val="0"/>
          <w:marTop w:val="0"/>
          <w:marBottom w:val="0"/>
          <w:divBdr>
            <w:top w:val="none" w:sz="0" w:space="0" w:color="auto"/>
            <w:left w:val="none" w:sz="0" w:space="0" w:color="auto"/>
            <w:bottom w:val="none" w:sz="0" w:space="0" w:color="auto"/>
            <w:right w:val="none" w:sz="0" w:space="0" w:color="auto"/>
          </w:divBdr>
        </w:div>
        <w:div w:id="1719822161">
          <w:marLeft w:val="0"/>
          <w:marRight w:val="0"/>
          <w:marTop w:val="0"/>
          <w:marBottom w:val="0"/>
          <w:divBdr>
            <w:top w:val="none" w:sz="0" w:space="0" w:color="auto"/>
            <w:left w:val="none" w:sz="0" w:space="0" w:color="auto"/>
            <w:bottom w:val="none" w:sz="0" w:space="0" w:color="auto"/>
            <w:right w:val="none" w:sz="0" w:space="0" w:color="auto"/>
          </w:divBdr>
        </w:div>
        <w:div w:id="715860323">
          <w:marLeft w:val="0"/>
          <w:marRight w:val="0"/>
          <w:marTop w:val="0"/>
          <w:marBottom w:val="0"/>
          <w:divBdr>
            <w:top w:val="none" w:sz="0" w:space="0" w:color="auto"/>
            <w:left w:val="none" w:sz="0" w:space="0" w:color="auto"/>
            <w:bottom w:val="none" w:sz="0" w:space="0" w:color="auto"/>
            <w:right w:val="none" w:sz="0" w:space="0" w:color="auto"/>
          </w:divBdr>
        </w:div>
        <w:div w:id="1085955410">
          <w:marLeft w:val="0"/>
          <w:marRight w:val="0"/>
          <w:marTop w:val="0"/>
          <w:marBottom w:val="0"/>
          <w:divBdr>
            <w:top w:val="none" w:sz="0" w:space="0" w:color="auto"/>
            <w:left w:val="none" w:sz="0" w:space="0" w:color="auto"/>
            <w:bottom w:val="none" w:sz="0" w:space="0" w:color="auto"/>
            <w:right w:val="none" w:sz="0" w:space="0" w:color="auto"/>
          </w:divBdr>
        </w:div>
        <w:div w:id="1236355967">
          <w:marLeft w:val="0"/>
          <w:marRight w:val="0"/>
          <w:marTop w:val="0"/>
          <w:marBottom w:val="0"/>
          <w:divBdr>
            <w:top w:val="none" w:sz="0" w:space="0" w:color="auto"/>
            <w:left w:val="none" w:sz="0" w:space="0" w:color="auto"/>
            <w:bottom w:val="none" w:sz="0" w:space="0" w:color="auto"/>
            <w:right w:val="none" w:sz="0" w:space="0" w:color="auto"/>
          </w:divBdr>
        </w:div>
        <w:div w:id="1869365228">
          <w:marLeft w:val="0"/>
          <w:marRight w:val="0"/>
          <w:marTop w:val="0"/>
          <w:marBottom w:val="0"/>
          <w:divBdr>
            <w:top w:val="none" w:sz="0" w:space="0" w:color="auto"/>
            <w:left w:val="none" w:sz="0" w:space="0" w:color="auto"/>
            <w:bottom w:val="none" w:sz="0" w:space="0" w:color="auto"/>
            <w:right w:val="none" w:sz="0" w:space="0" w:color="auto"/>
          </w:divBdr>
        </w:div>
        <w:div w:id="1464158267">
          <w:marLeft w:val="0"/>
          <w:marRight w:val="0"/>
          <w:marTop w:val="0"/>
          <w:marBottom w:val="0"/>
          <w:divBdr>
            <w:top w:val="none" w:sz="0" w:space="0" w:color="auto"/>
            <w:left w:val="none" w:sz="0" w:space="0" w:color="auto"/>
            <w:bottom w:val="none" w:sz="0" w:space="0" w:color="auto"/>
            <w:right w:val="none" w:sz="0" w:space="0" w:color="auto"/>
          </w:divBdr>
        </w:div>
        <w:div w:id="575550640">
          <w:marLeft w:val="0"/>
          <w:marRight w:val="0"/>
          <w:marTop w:val="0"/>
          <w:marBottom w:val="0"/>
          <w:divBdr>
            <w:top w:val="none" w:sz="0" w:space="0" w:color="auto"/>
            <w:left w:val="none" w:sz="0" w:space="0" w:color="auto"/>
            <w:bottom w:val="none" w:sz="0" w:space="0" w:color="auto"/>
            <w:right w:val="none" w:sz="0" w:space="0" w:color="auto"/>
          </w:divBdr>
        </w:div>
        <w:div w:id="1742823152">
          <w:marLeft w:val="0"/>
          <w:marRight w:val="0"/>
          <w:marTop w:val="0"/>
          <w:marBottom w:val="0"/>
          <w:divBdr>
            <w:top w:val="none" w:sz="0" w:space="0" w:color="auto"/>
            <w:left w:val="none" w:sz="0" w:space="0" w:color="auto"/>
            <w:bottom w:val="none" w:sz="0" w:space="0" w:color="auto"/>
            <w:right w:val="none" w:sz="0" w:space="0" w:color="auto"/>
          </w:divBdr>
        </w:div>
        <w:div w:id="1108282888">
          <w:marLeft w:val="0"/>
          <w:marRight w:val="0"/>
          <w:marTop w:val="0"/>
          <w:marBottom w:val="0"/>
          <w:divBdr>
            <w:top w:val="none" w:sz="0" w:space="0" w:color="auto"/>
            <w:left w:val="none" w:sz="0" w:space="0" w:color="auto"/>
            <w:bottom w:val="none" w:sz="0" w:space="0" w:color="auto"/>
            <w:right w:val="none" w:sz="0" w:space="0" w:color="auto"/>
          </w:divBdr>
        </w:div>
        <w:div w:id="1112162505">
          <w:marLeft w:val="0"/>
          <w:marRight w:val="0"/>
          <w:marTop w:val="0"/>
          <w:marBottom w:val="0"/>
          <w:divBdr>
            <w:top w:val="none" w:sz="0" w:space="0" w:color="auto"/>
            <w:left w:val="none" w:sz="0" w:space="0" w:color="auto"/>
            <w:bottom w:val="none" w:sz="0" w:space="0" w:color="auto"/>
            <w:right w:val="none" w:sz="0" w:space="0" w:color="auto"/>
          </w:divBdr>
        </w:div>
        <w:div w:id="2066180164">
          <w:marLeft w:val="0"/>
          <w:marRight w:val="0"/>
          <w:marTop w:val="0"/>
          <w:marBottom w:val="0"/>
          <w:divBdr>
            <w:top w:val="none" w:sz="0" w:space="0" w:color="auto"/>
            <w:left w:val="none" w:sz="0" w:space="0" w:color="auto"/>
            <w:bottom w:val="none" w:sz="0" w:space="0" w:color="auto"/>
            <w:right w:val="none" w:sz="0" w:space="0" w:color="auto"/>
          </w:divBdr>
        </w:div>
        <w:div w:id="402676888">
          <w:marLeft w:val="0"/>
          <w:marRight w:val="0"/>
          <w:marTop w:val="0"/>
          <w:marBottom w:val="0"/>
          <w:divBdr>
            <w:top w:val="none" w:sz="0" w:space="0" w:color="auto"/>
            <w:left w:val="none" w:sz="0" w:space="0" w:color="auto"/>
            <w:bottom w:val="none" w:sz="0" w:space="0" w:color="auto"/>
            <w:right w:val="none" w:sz="0" w:space="0" w:color="auto"/>
          </w:divBdr>
        </w:div>
        <w:div w:id="1651980590">
          <w:marLeft w:val="0"/>
          <w:marRight w:val="0"/>
          <w:marTop w:val="0"/>
          <w:marBottom w:val="0"/>
          <w:divBdr>
            <w:top w:val="none" w:sz="0" w:space="0" w:color="auto"/>
            <w:left w:val="none" w:sz="0" w:space="0" w:color="auto"/>
            <w:bottom w:val="none" w:sz="0" w:space="0" w:color="auto"/>
            <w:right w:val="none" w:sz="0" w:space="0" w:color="auto"/>
          </w:divBdr>
        </w:div>
        <w:div w:id="1114977150">
          <w:marLeft w:val="0"/>
          <w:marRight w:val="0"/>
          <w:marTop w:val="0"/>
          <w:marBottom w:val="0"/>
          <w:divBdr>
            <w:top w:val="none" w:sz="0" w:space="0" w:color="auto"/>
            <w:left w:val="none" w:sz="0" w:space="0" w:color="auto"/>
            <w:bottom w:val="none" w:sz="0" w:space="0" w:color="auto"/>
            <w:right w:val="none" w:sz="0" w:space="0" w:color="auto"/>
          </w:divBdr>
        </w:div>
        <w:div w:id="248390949">
          <w:marLeft w:val="0"/>
          <w:marRight w:val="0"/>
          <w:marTop w:val="0"/>
          <w:marBottom w:val="0"/>
          <w:divBdr>
            <w:top w:val="none" w:sz="0" w:space="0" w:color="auto"/>
            <w:left w:val="none" w:sz="0" w:space="0" w:color="auto"/>
            <w:bottom w:val="none" w:sz="0" w:space="0" w:color="auto"/>
            <w:right w:val="none" w:sz="0" w:space="0" w:color="auto"/>
          </w:divBdr>
        </w:div>
        <w:div w:id="158352806">
          <w:marLeft w:val="0"/>
          <w:marRight w:val="0"/>
          <w:marTop w:val="0"/>
          <w:marBottom w:val="0"/>
          <w:divBdr>
            <w:top w:val="none" w:sz="0" w:space="0" w:color="auto"/>
            <w:left w:val="none" w:sz="0" w:space="0" w:color="auto"/>
            <w:bottom w:val="none" w:sz="0" w:space="0" w:color="auto"/>
            <w:right w:val="none" w:sz="0" w:space="0" w:color="auto"/>
          </w:divBdr>
        </w:div>
        <w:div w:id="170802769">
          <w:marLeft w:val="0"/>
          <w:marRight w:val="0"/>
          <w:marTop w:val="0"/>
          <w:marBottom w:val="0"/>
          <w:divBdr>
            <w:top w:val="none" w:sz="0" w:space="0" w:color="auto"/>
            <w:left w:val="none" w:sz="0" w:space="0" w:color="auto"/>
            <w:bottom w:val="none" w:sz="0" w:space="0" w:color="auto"/>
            <w:right w:val="none" w:sz="0" w:space="0" w:color="auto"/>
          </w:divBdr>
        </w:div>
        <w:div w:id="1121529452">
          <w:marLeft w:val="0"/>
          <w:marRight w:val="0"/>
          <w:marTop w:val="0"/>
          <w:marBottom w:val="0"/>
          <w:divBdr>
            <w:top w:val="none" w:sz="0" w:space="0" w:color="auto"/>
            <w:left w:val="none" w:sz="0" w:space="0" w:color="auto"/>
            <w:bottom w:val="none" w:sz="0" w:space="0" w:color="auto"/>
            <w:right w:val="none" w:sz="0" w:space="0" w:color="auto"/>
          </w:divBdr>
        </w:div>
        <w:div w:id="1784685566">
          <w:marLeft w:val="0"/>
          <w:marRight w:val="0"/>
          <w:marTop w:val="0"/>
          <w:marBottom w:val="0"/>
          <w:divBdr>
            <w:top w:val="none" w:sz="0" w:space="0" w:color="auto"/>
            <w:left w:val="none" w:sz="0" w:space="0" w:color="auto"/>
            <w:bottom w:val="none" w:sz="0" w:space="0" w:color="auto"/>
            <w:right w:val="none" w:sz="0" w:space="0" w:color="auto"/>
          </w:divBdr>
        </w:div>
        <w:div w:id="1551724037">
          <w:marLeft w:val="0"/>
          <w:marRight w:val="0"/>
          <w:marTop w:val="0"/>
          <w:marBottom w:val="0"/>
          <w:divBdr>
            <w:top w:val="none" w:sz="0" w:space="0" w:color="auto"/>
            <w:left w:val="none" w:sz="0" w:space="0" w:color="auto"/>
            <w:bottom w:val="none" w:sz="0" w:space="0" w:color="auto"/>
            <w:right w:val="none" w:sz="0" w:space="0" w:color="auto"/>
          </w:divBdr>
        </w:div>
        <w:div w:id="1865098431">
          <w:marLeft w:val="0"/>
          <w:marRight w:val="0"/>
          <w:marTop w:val="0"/>
          <w:marBottom w:val="0"/>
          <w:divBdr>
            <w:top w:val="none" w:sz="0" w:space="0" w:color="auto"/>
            <w:left w:val="none" w:sz="0" w:space="0" w:color="auto"/>
            <w:bottom w:val="none" w:sz="0" w:space="0" w:color="auto"/>
            <w:right w:val="none" w:sz="0" w:space="0" w:color="auto"/>
          </w:divBdr>
        </w:div>
        <w:div w:id="1450931907">
          <w:marLeft w:val="0"/>
          <w:marRight w:val="0"/>
          <w:marTop w:val="0"/>
          <w:marBottom w:val="0"/>
          <w:divBdr>
            <w:top w:val="none" w:sz="0" w:space="0" w:color="auto"/>
            <w:left w:val="none" w:sz="0" w:space="0" w:color="auto"/>
            <w:bottom w:val="none" w:sz="0" w:space="0" w:color="auto"/>
            <w:right w:val="none" w:sz="0" w:space="0" w:color="auto"/>
          </w:divBdr>
        </w:div>
        <w:div w:id="1430740654">
          <w:marLeft w:val="0"/>
          <w:marRight w:val="0"/>
          <w:marTop w:val="0"/>
          <w:marBottom w:val="0"/>
          <w:divBdr>
            <w:top w:val="none" w:sz="0" w:space="0" w:color="auto"/>
            <w:left w:val="none" w:sz="0" w:space="0" w:color="auto"/>
            <w:bottom w:val="none" w:sz="0" w:space="0" w:color="auto"/>
            <w:right w:val="none" w:sz="0" w:space="0" w:color="auto"/>
          </w:divBdr>
        </w:div>
        <w:div w:id="1410150142">
          <w:marLeft w:val="0"/>
          <w:marRight w:val="0"/>
          <w:marTop w:val="0"/>
          <w:marBottom w:val="0"/>
          <w:divBdr>
            <w:top w:val="none" w:sz="0" w:space="0" w:color="auto"/>
            <w:left w:val="none" w:sz="0" w:space="0" w:color="auto"/>
            <w:bottom w:val="none" w:sz="0" w:space="0" w:color="auto"/>
            <w:right w:val="none" w:sz="0" w:space="0" w:color="auto"/>
          </w:divBdr>
        </w:div>
        <w:div w:id="1392772154">
          <w:marLeft w:val="0"/>
          <w:marRight w:val="0"/>
          <w:marTop w:val="0"/>
          <w:marBottom w:val="0"/>
          <w:divBdr>
            <w:top w:val="none" w:sz="0" w:space="0" w:color="auto"/>
            <w:left w:val="none" w:sz="0" w:space="0" w:color="auto"/>
            <w:bottom w:val="none" w:sz="0" w:space="0" w:color="auto"/>
            <w:right w:val="none" w:sz="0" w:space="0" w:color="auto"/>
          </w:divBdr>
        </w:div>
        <w:div w:id="1060638360">
          <w:marLeft w:val="0"/>
          <w:marRight w:val="0"/>
          <w:marTop w:val="0"/>
          <w:marBottom w:val="0"/>
          <w:divBdr>
            <w:top w:val="none" w:sz="0" w:space="0" w:color="auto"/>
            <w:left w:val="none" w:sz="0" w:space="0" w:color="auto"/>
            <w:bottom w:val="none" w:sz="0" w:space="0" w:color="auto"/>
            <w:right w:val="none" w:sz="0" w:space="0" w:color="auto"/>
          </w:divBdr>
        </w:div>
        <w:div w:id="1988245892">
          <w:marLeft w:val="0"/>
          <w:marRight w:val="0"/>
          <w:marTop w:val="0"/>
          <w:marBottom w:val="0"/>
          <w:divBdr>
            <w:top w:val="none" w:sz="0" w:space="0" w:color="auto"/>
            <w:left w:val="none" w:sz="0" w:space="0" w:color="auto"/>
            <w:bottom w:val="none" w:sz="0" w:space="0" w:color="auto"/>
            <w:right w:val="none" w:sz="0" w:space="0" w:color="auto"/>
          </w:divBdr>
        </w:div>
        <w:div w:id="593628794">
          <w:marLeft w:val="0"/>
          <w:marRight w:val="0"/>
          <w:marTop w:val="0"/>
          <w:marBottom w:val="0"/>
          <w:divBdr>
            <w:top w:val="none" w:sz="0" w:space="0" w:color="auto"/>
            <w:left w:val="none" w:sz="0" w:space="0" w:color="auto"/>
            <w:bottom w:val="none" w:sz="0" w:space="0" w:color="auto"/>
            <w:right w:val="none" w:sz="0" w:space="0" w:color="auto"/>
          </w:divBdr>
        </w:div>
        <w:div w:id="1528832517">
          <w:marLeft w:val="0"/>
          <w:marRight w:val="0"/>
          <w:marTop w:val="0"/>
          <w:marBottom w:val="0"/>
          <w:divBdr>
            <w:top w:val="none" w:sz="0" w:space="0" w:color="auto"/>
            <w:left w:val="none" w:sz="0" w:space="0" w:color="auto"/>
            <w:bottom w:val="none" w:sz="0" w:space="0" w:color="auto"/>
            <w:right w:val="none" w:sz="0" w:space="0" w:color="auto"/>
          </w:divBdr>
        </w:div>
        <w:div w:id="725762398">
          <w:marLeft w:val="0"/>
          <w:marRight w:val="0"/>
          <w:marTop w:val="0"/>
          <w:marBottom w:val="0"/>
          <w:divBdr>
            <w:top w:val="none" w:sz="0" w:space="0" w:color="auto"/>
            <w:left w:val="none" w:sz="0" w:space="0" w:color="auto"/>
            <w:bottom w:val="none" w:sz="0" w:space="0" w:color="auto"/>
            <w:right w:val="none" w:sz="0" w:space="0" w:color="auto"/>
          </w:divBdr>
        </w:div>
        <w:div w:id="1615281985">
          <w:marLeft w:val="0"/>
          <w:marRight w:val="0"/>
          <w:marTop w:val="0"/>
          <w:marBottom w:val="0"/>
          <w:divBdr>
            <w:top w:val="none" w:sz="0" w:space="0" w:color="auto"/>
            <w:left w:val="none" w:sz="0" w:space="0" w:color="auto"/>
            <w:bottom w:val="none" w:sz="0" w:space="0" w:color="auto"/>
            <w:right w:val="none" w:sz="0" w:space="0" w:color="auto"/>
          </w:divBdr>
        </w:div>
        <w:div w:id="678195158">
          <w:marLeft w:val="0"/>
          <w:marRight w:val="0"/>
          <w:marTop w:val="0"/>
          <w:marBottom w:val="0"/>
          <w:divBdr>
            <w:top w:val="none" w:sz="0" w:space="0" w:color="auto"/>
            <w:left w:val="none" w:sz="0" w:space="0" w:color="auto"/>
            <w:bottom w:val="none" w:sz="0" w:space="0" w:color="auto"/>
            <w:right w:val="none" w:sz="0" w:space="0" w:color="auto"/>
          </w:divBdr>
        </w:div>
        <w:div w:id="341595364">
          <w:marLeft w:val="0"/>
          <w:marRight w:val="0"/>
          <w:marTop w:val="0"/>
          <w:marBottom w:val="0"/>
          <w:divBdr>
            <w:top w:val="none" w:sz="0" w:space="0" w:color="auto"/>
            <w:left w:val="none" w:sz="0" w:space="0" w:color="auto"/>
            <w:bottom w:val="none" w:sz="0" w:space="0" w:color="auto"/>
            <w:right w:val="none" w:sz="0" w:space="0" w:color="auto"/>
          </w:divBdr>
        </w:div>
        <w:div w:id="1239025541">
          <w:marLeft w:val="0"/>
          <w:marRight w:val="0"/>
          <w:marTop w:val="0"/>
          <w:marBottom w:val="0"/>
          <w:divBdr>
            <w:top w:val="none" w:sz="0" w:space="0" w:color="auto"/>
            <w:left w:val="none" w:sz="0" w:space="0" w:color="auto"/>
            <w:bottom w:val="none" w:sz="0" w:space="0" w:color="auto"/>
            <w:right w:val="none" w:sz="0" w:space="0" w:color="auto"/>
          </w:divBdr>
        </w:div>
        <w:div w:id="250358671">
          <w:marLeft w:val="0"/>
          <w:marRight w:val="0"/>
          <w:marTop w:val="0"/>
          <w:marBottom w:val="0"/>
          <w:divBdr>
            <w:top w:val="none" w:sz="0" w:space="0" w:color="auto"/>
            <w:left w:val="none" w:sz="0" w:space="0" w:color="auto"/>
            <w:bottom w:val="none" w:sz="0" w:space="0" w:color="auto"/>
            <w:right w:val="none" w:sz="0" w:space="0" w:color="auto"/>
          </w:divBdr>
        </w:div>
        <w:div w:id="658729933">
          <w:marLeft w:val="0"/>
          <w:marRight w:val="0"/>
          <w:marTop w:val="0"/>
          <w:marBottom w:val="0"/>
          <w:divBdr>
            <w:top w:val="none" w:sz="0" w:space="0" w:color="auto"/>
            <w:left w:val="none" w:sz="0" w:space="0" w:color="auto"/>
            <w:bottom w:val="none" w:sz="0" w:space="0" w:color="auto"/>
            <w:right w:val="none" w:sz="0" w:space="0" w:color="auto"/>
          </w:divBdr>
        </w:div>
        <w:div w:id="826898825">
          <w:marLeft w:val="0"/>
          <w:marRight w:val="0"/>
          <w:marTop w:val="0"/>
          <w:marBottom w:val="0"/>
          <w:divBdr>
            <w:top w:val="none" w:sz="0" w:space="0" w:color="auto"/>
            <w:left w:val="none" w:sz="0" w:space="0" w:color="auto"/>
            <w:bottom w:val="none" w:sz="0" w:space="0" w:color="auto"/>
            <w:right w:val="none" w:sz="0" w:space="0" w:color="auto"/>
          </w:divBdr>
        </w:div>
        <w:div w:id="654341684">
          <w:marLeft w:val="0"/>
          <w:marRight w:val="0"/>
          <w:marTop w:val="0"/>
          <w:marBottom w:val="0"/>
          <w:divBdr>
            <w:top w:val="none" w:sz="0" w:space="0" w:color="auto"/>
            <w:left w:val="none" w:sz="0" w:space="0" w:color="auto"/>
            <w:bottom w:val="none" w:sz="0" w:space="0" w:color="auto"/>
            <w:right w:val="none" w:sz="0" w:space="0" w:color="auto"/>
          </w:divBdr>
        </w:div>
        <w:div w:id="1689524762">
          <w:marLeft w:val="0"/>
          <w:marRight w:val="0"/>
          <w:marTop w:val="0"/>
          <w:marBottom w:val="0"/>
          <w:divBdr>
            <w:top w:val="none" w:sz="0" w:space="0" w:color="auto"/>
            <w:left w:val="none" w:sz="0" w:space="0" w:color="auto"/>
            <w:bottom w:val="none" w:sz="0" w:space="0" w:color="auto"/>
            <w:right w:val="none" w:sz="0" w:space="0" w:color="auto"/>
          </w:divBdr>
        </w:div>
        <w:div w:id="1651523873">
          <w:marLeft w:val="0"/>
          <w:marRight w:val="0"/>
          <w:marTop w:val="0"/>
          <w:marBottom w:val="0"/>
          <w:divBdr>
            <w:top w:val="none" w:sz="0" w:space="0" w:color="auto"/>
            <w:left w:val="none" w:sz="0" w:space="0" w:color="auto"/>
            <w:bottom w:val="none" w:sz="0" w:space="0" w:color="auto"/>
            <w:right w:val="none" w:sz="0" w:space="0" w:color="auto"/>
          </w:divBdr>
        </w:div>
        <w:div w:id="558980451">
          <w:marLeft w:val="0"/>
          <w:marRight w:val="0"/>
          <w:marTop w:val="0"/>
          <w:marBottom w:val="0"/>
          <w:divBdr>
            <w:top w:val="none" w:sz="0" w:space="0" w:color="auto"/>
            <w:left w:val="none" w:sz="0" w:space="0" w:color="auto"/>
            <w:bottom w:val="none" w:sz="0" w:space="0" w:color="auto"/>
            <w:right w:val="none" w:sz="0" w:space="0" w:color="auto"/>
          </w:divBdr>
        </w:div>
        <w:div w:id="1365709348">
          <w:marLeft w:val="0"/>
          <w:marRight w:val="0"/>
          <w:marTop w:val="0"/>
          <w:marBottom w:val="0"/>
          <w:divBdr>
            <w:top w:val="none" w:sz="0" w:space="0" w:color="auto"/>
            <w:left w:val="none" w:sz="0" w:space="0" w:color="auto"/>
            <w:bottom w:val="none" w:sz="0" w:space="0" w:color="auto"/>
            <w:right w:val="none" w:sz="0" w:space="0" w:color="auto"/>
          </w:divBdr>
        </w:div>
        <w:div w:id="172457472">
          <w:marLeft w:val="0"/>
          <w:marRight w:val="0"/>
          <w:marTop w:val="0"/>
          <w:marBottom w:val="0"/>
          <w:divBdr>
            <w:top w:val="none" w:sz="0" w:space="0" w:color="auto"/>
            <w:left w:val="none" w:sz="0" w:space="0" w:color="auto"/>
            <w:bottom w:val="none" w:sz="0" w:space="0" w:color="auto"/>
            <w:right w:val="none" w:sz="0" w:space="0" w:color="auto"/>
          </w:divBdr>
        </w:div>
        <w:div w:id="2006743698">
          <w:marLeft w:val="0"/>
          <w:marRight w:val="0"/>
          <w:marTop w:val="0"/>
          <w:marBottom w:val="0"/>
          <w:divBdr>
            <w:top w:val="none" w:sz="0" w:space="0" w:color="auto"/>
            <w:left w:val="none" w:sz="0" w:space="0" w:color="auto"/>
            <w:bottom w:val="none" w:sz="0" w:space="0" w:color="auto"/>
            <w:right w:val="none" w:sz="0" w:space="0" w:color="auto"/>
          </w:divBdr>
        </w:div>
        <w:div w:id="1672370239">
          <w:marLeft w:val="0"/>
          <w:marRight w:val="0"/>
          <w:marTop w:val="0"/>
          <w:marBottom w:val="0"/>
          <w:divBdr>
            <w:top w:val="none" w:sz="0" w:space="0" w:color="auto"/>
            <w:left w:val="none" w:sz="0" w:space="0" w:color="auto"/>
            <w:bottom w:val="none" w:sz="0" w:space="0" w:color="auto"/>
            <w:right w:val="none" w:sz="0" w:space="0" w:color="auto"/>
          </w:divBdr>
        </w:div>
        <w:div w:id="2048219707">
          <w:marLeft w:val="0"/>
          <w:marRight w:val="0"/>
          <w:marTop w:val="0"/>
          <w:marBottom w:val="0"/>
          <w:divBdr>
            <w:top w:val="none" w:sz="0" w:space="0" w:color="auto"/>
            <w:left w:val="none" w:sz="0" w:space="0" w:color="auto"/>
            <w:bottom w:val="none" w:sz="0" w:space="0" w:color="auto"/>
            <w:right w:val="none" w:sz="0" w:space="0" w:color="auto"/>
          </w:divBdr>
        </w:div>
        <w:div w:id="743987305">
          <w:marLeft w:val="0"/>
          <w:marRight w:val="0"/>
          <w:marTop w:val="0"/>
          <w:marBottom w:val="0"/>
          <w:divBdr>
            <w:top w:val="none" w:sz="0" w:space="0" w:color="auto"/>
            <w:left w:val="none" w:sz="0" w:space="0" w:color="auto"/>
            <w:bottom w:val="none" w:sz="0" w:space="0" w:color="auto"/>
            <w:right w:val="none" w:sz="0" w:space="0" w:color="auto"/>
          </w:divBdr>
        </w:div>
        <w:div w:id="1250042171">
          <w:marLeft w:val="0"/>
          <w:marRight w:val="0"/>
          <w:marTop w:val="0"/>
          <w:marBottom w:val="0"/>
          <w:divBdr>
            <w:top w:val="none" w:sz="0" w:space="0" w:color="auto"/>
            <w:left w:val="none" w:sz="0" w:space="0" w:color="auto"/>
            <w:bottom w:val="none" w:sz="0" w:space="0" w:color="auto"/>
            <w:right w:val="none" w:sz="0" w:space="0" w:color="auto"/>
          </w:divBdr>
        </w:div>
        <w:div w:id="1525901881">
          <w:marLeft w:val="0"/>
          <w:marRight w:val="0"/>
          <w:marTop w:val="0"/>
          <w:marBottom w:val="0"/>
          <w:divBdr>
            <w:top w:val="none" w:sz="0" w:space="0" w:color="auto"/>
            <w:left w:val="none" w:sz="0" w:space="0" w:color="auto"/>
            <w:bottom w:val="none" w:sz="0" w:space="0" w:color="auto"/>
            <w:right w:val="none" w:sz="0" w:space="0" w:color="auto"/>
          </w:divBdr>
        </w:div>
        <w:div w:id="750934589">
          <w:marLeft w:val="0"/>
          <w:marRight w:val="0"/>
          <w:marTop w:val="0"/>
          <w:marBottom w:val="0"/>
          <w:divBdr>
            <w:top w:val="none" w:sz="0" w:space="0" w:color="auto"/>
            <w:left w:val="none" w:sz="0" w:space="0" w:color="auto"/>
            <w:bottom w:val="none" w:sz="0" w:space="0" w:color="auto"/>
            <w:right w:val="none" w:sz="0" w:space="0" w:color="auto"/>
          </w:divBdr>
        </w:div>
        <w:div w:id="1994068099">
          <w:marLeft w:val="0"/>
          <w:marRight w:val="0"/>
          <w:marTop w:val="0"/>
          <w:marBottom w:val="0"/>
          <w:divBdr>
            <w:top w:val="none" w:sz="0" w:space="0" w:color="auto"/>
            <w:left w:val="none" w:sz="0" w:space="0" w:color="auto"/>
            <w:bottom w:val="none" w:sz="0" w:space="0" w:color="auto"/>
            <w:right w:val="none" w:sz="0" w:space="0" w:color="auto"/>
          </w:divBdr>
        </w:div>
        <w:div w:id="1815491124">
          <w:marLeft w:val="0"/>
          <w:marRight w:val="0"/>
          <w:marTop w:val="0"/>
          <w:marBottom w:val="0"/>
          <w:divBdr>
            <w:top w:val="none" w:sz="0" w:space="0" w:color="auto"/>
            <w:left w:val="none" w:sz="0" w:space="0" w:color="auto"/>
            <w:bottom w:val="none" w:sz="0" w:space="0" w:color="auto"/>
            <w:right w:val="none" w:sz="0" w:space="0" w:color="auto"/>
          </w:divBdr>
        </w:div>
        <w:div w:id="452479662">
          <w:marLeft w:val="0"/>
          <w:marRight w:val="0"/>
          <w:marTop w:val="0"/>
          <w:marBottom w:val="0"/>
          <w:divBdr>
            <w:top w:val="none" w:sz="0" w:space="0" w:color="auto"/>
            <w:left w:val="none" w:sz="0" w:space="0" w:color="auto"/>
            <w:bottom w:val="none" w:sz="0" w:space="0" w:color="auto"/>
            <w:right w:val="none" w:sz="0" w:space="0" w:color="auto"/>
          </w:divBdr>
        </w:div>
        <w:div w:id="433138785">
          <w:marLeft w:val="0"/>
          <w:marRight w:val="0"/>
          <w:marTop w:val="0"/>
          <w:marBottom w:val="0"/>
          <w:divBdr>
            <w:top w:val="none" w:sz="0" w:space="0" w:color="auto"/>
            <w:left w:val="none" w:sz="0" w:space="0" w:color="auto"/>
            <w:bottom w:val="none" w:sz="0" w:space="0" w:color="auto"/>
            <w:right w:val="none" w:sz="0" w:space="0" w:color="auto"/>
          </w:divBdr>
        </w:div>
        <w:div w:id="329722462">
          <w:marLeft w:val="0"/>
          <w:marRight w:val="0"/>
          <w:marTop w:val="0"/>
          <w:marBottom w:val="0"/>
          <w:divBdr>
            <w:top w:val="none" w:sz="0" w:space="0" w:color="auto"/>
            <w:left w:val="none" w:sz="0" w:space="0" w:color="auto"/>
            <w:bottom w:val="none" w:sz="0" w:space="0" w:color="auto"/>
            <w:right w:val="none" w:sz="0" w:space="0" w:color="auto"/>
          </w:divBdr>
        </w:div>
        <w:div w:id="2057391610">
          <w:marLeft w:val="0"/>
          <w:marRight w:val="0"/>
          <w:marTop w:val="0"/>
          <w:marBottom w:val="0"/>
          <w:divBdr>
            <w:top w:val="none" w:sz="0" w:space="0" w:color="auto"/>
            <w:left w:val="none" w:sz="0" w:space="0" w:color="auto"/>
            <w:bottom w:val="none" w:sz="0" w:space="0" w:color="auto"/>
            <w:right w:val="none" w:sz="0" w:space="0" w:color="auto"/>
          </w:divBdr>
        </w:div>
        <w:div w:id="260064911">
          <w:marLeft w:val="0"/>
          <w:marRight w:val="0"/>
          <w:marTop w:val="0"/>
          <w:marBottom w:val="0"/>
          <w:divBdr>
            <w:top w:val="none" w:sz="0" w:space="0" w:color="auto"/>
            <w:left w:val="none" w:sz="0" w:space="0" w:color="auto"/>
            <w:bottom w:val="none" w:sz="0" w:space="0" w:color="auto"/>
            <w:right w:val="none" w:sz="0" w:space="0" w:color="auto"/>
          </w:divBdr>
        </w:div>
        <w:div w:id="1905141892">
          <w:marLeft w:val="0"/>
          <w:marRight w:val="0"/>
          <w:marTop w:val="0"/>
          <w:marBottom w:val="0"/>
          <w:divBdr>
            <w:top w:val="none" w:sz="0" w:space="0" w:color="auto"/>
            <w:left w:val="none" w:sz="0" w:space="0" w:color="auto"/>
            <w:bottom w:val="none" w:sz="0" w:space="0" w:color="auto"/>
            <w:right w:val="none" w:sz="0" w:space="0" w:color="auto"/>
          </w:divBdr>
        </w:div>
        <w:div w:id="1693067291">
          <w:marLeft w:val="0"/>
          <w:marRight w:val="0"/>
          <w:marTop w:val="0"/>
          <w:marBottom w:val="0"/>
          <w:divBdr>
            <w:top w:val="none" w:sz="0" w:space="0" w:color="auto"/>
            <w:left w:val="none" w:sz="0" w:space="0" w:color="auto"/>
            <w:bottom w:val="none" w:sz="0" w:space="0" w:color="auto"/>
            <w:right w:val="none" w:sz="0" w:space="0" w:color="auto"/>
          </w:divBdr>
        </w:div>
        <w:div w:id="874848604">
          <w:marLeft w:val="0"/>
          <w:marRight w:val="0"/>
          <w:marTop w:val="0"/>
          <w:marBottom w:val="0"/>
          <w:divBdr>
            <w:top w:val="none" w:sz="0" w:space="0" w:color="auto"/>
            <w:left w:val="none" w:sz="0" w:space="0" w:color="auto"/>
            <w:bottom w:val="none" w:sz="0" w:space="0" w:color="auto"/>
            <w:right w:val="none" w:sz="0" w:space="0" w:color="auto"/>
          </w:divBdr>
        </w:div>
        <w:div w:id="1353651510">
          <w:marLeft w:val="0"/>
          <w:marRight w:val="0"/>
          <w:marTop w:val="0"/>
          <w:marBottom w:val="0"/>
          <w:divBdr>
            <w:top w:val="none" w:sz="0" w:space="0" w:color="auto"/>
            <w:left w:val="none" w:sz="0" w:space="0" w:color="auto"/>
            <w:bottom w:val="none" w:sz="0" w:space="0" w:color="auto"/>
            <w:right w:val="none" w:sz="0" w:space="0" w:color="auto"/>
          </w:divBdr>
        </w:div>
        <w:div w:id="1245913970">
          <w:marLeft w:val="0"/>
          <w:marRight w:val="0"/>
          <w:marTop w:val="0"/>
          <w:marBottom w:val="0"/>
          <w:divBdr>
            <w:top w:val="none" w:sz="0" w:space="0" w:color="auto"/>
            <w:left w:val="none" w:sz="0" w:space="0" w:color="auto"/>
            <w:bottom w:val="none" w:sz="0" w:space="0" w:color="auto"/>
            <w:right w:val="none" w:sz="0" w:space="0" w:color="auto"/>
          </w:divBdr>
        </w:div>
        <w:div w:id="1283654379">
          <w:marLeft w:val="0"/>
          <w:marRight w:val="0"/>
          <w:marTop w:val="0"/>
          <w:marBottom w:val="0"/>
          <w:divBdr>
            <w:top w:val="none" w:sz="0" w:space="0" w:color="auto"/>
            <w:left w:val="none" w:sz="0" w:space="0" w:color="auto"/>
            <w:bottom w:val="none" w:sz="0" w:space="0" w:color="auto"/>
            <w:right w:val="none" w:sz="0" w:space="0" w:color="auto"/>
          </w:divBdr>
        </w:div>
        <w:div w:id="2084595034">
          <w:marLeft w:val="0"/>
          <w:marRight w:val="0"/>
          <w:marTop w:val="0"/>
          <w:marBottom w:val="0"/>
          <w:divBdr>
            <w:top w:val="none" w:sz="0" w:space="0" w:color="auto"/>
            <w:left w:val="none" w:sz="0" w:space="0" w:color="auto"/>
            <w:bottom w:val="none" w:sz="0" w:space="0" w:color="auto"/>
            <w:right w:val="none" w:sz="0" w:space="0" w:color="auto"/>
          </w:divBdr>
        </w:div>
        <w:div w:id="1687948070">
          <w:marLeft w:val="0"/>
          <w:marRight w:val="0"/>
          <w:marTop w:val="0"/>
          <w:marBottom w:val="0"/>
          <w:divBdr>
            <w:top w:val="none" w:sz="0" w:space="0" w:color="auto"/>
            <w:left w:val="none" w:sz="0" w:space="0" w:color="auto"/>
            <w:bottom w:val="none" w:sz="0" w:space="0" w:color="auto"/>
            <w:right w:val="none" w:sz="0" w:space="0" w:color="auto"/>
          </w:divBdr>
        </w:div>
        <w:div w:id="1217667941">
          <w:marLeft w:val="0"/>
          <w:marRight w:val="0"/>
          <w:marTop w:val="0"/>
          <w:marBottom w:val="0"/>
          <w:divBdr>
            <w:top w:val="none" w:sz="0" w:space="0" w:color="auto"/>
            <w:left w:val="none" w:sz="0" w:space="0" w:color="auto"/>
            <w:bottom w:val="none" w:sz="0" w:space="0" w:color="auto"/>
            <w:right w:val="none" w:sz="0" w:space="0" w:color="auto"/>
          </w:divBdr>
        </w:div>
        <w:div w:id="1763866614">
          <w:marLeft w:val="0"/>
          <w:marRight w:val="0"/>
          <w:marTop w:val="0"/>
          <w:marBottom w:val="0"/>
          <w:divBdr>
            <w:top w:val="none" w:sz="0" w:space="0" w:color="auto"/>
            <w:left w:val="none" w:sz="0" w:space="0" w:color="auto"/>
            <w:bottom w:val="none" w:sz="0" w:space="0" w:color="auto"/>
            <w:right w:val="none" w:sz="0" w:space="0" w:color="auto"/>
          </w:divBdr>
        </w:div>
        <w:div w:id="1410274878">
          <w:marLeft w:val="0"/>
          <w:marRight w:val="0"/>
          <w:marTop w:val="0"/>
          <w:marBottom w:val="0"/>
          <w:divBdr>
            <w:top w:val="none" w:sz="0" w:space="0" w:color="auto"/>
            <w:left w:val="none" w:sz="0" w:space="0" w:color="auto"/>
            <w:bottom w:val="none" w:sz="0" w:space="0" w:color="auto"/>
            <w:right w:val="none" w:sz="0" w:space="0" w:color="auto"/>
          </w:divBdr>
        </w:div>
        <w:div w:id="1309164972">
          <w:marLeft w:val="0"/>
          <w:marRight w:val="0"/>
          <w:marTop w:val="0"/>
          <w:marBottom w:val="0"/>
          <w:divBdr>
            <w:top w:val="none" w:sz="0" w:space="0" w:color="auto"/>
            <w:left w:val="none" w:sz="0" w:space="0" w:color="auto"/>
            <w:bottom w:val="none" w:sz="0" w:space="0" w:color="auto"/>
            <w:right w:val="none" w:sz="0" w:space="0" w:color="auto"/>
          </w:divBdr>
        </w:div>
        <w:div w:id="1815416468">
          <w:marLeft w:val="0"/>
          <w:marRight w:val="0"/>
          <w:marTop w:val="0"/>
          <w:marBottom w:val="0"/>
          <w:divBdr>
            <w:top w:val="none" w:sz="0" w:space="0" w:color="auto"/>
            <w:left w:val="none" w:sz="0" w:space="0" w:color="auto"/>
            <w:bottom w:val="none" w:sz="0" w:space="0" w:color="auto"/>
            <w:right w:val="none" w:sz="0" w:space="0" w:color="auto"/>
          </w:divBdr>
        </w:div>
        <w:div w:id="1068576472">
          <w:marLeft w:val="0"/>
          <w:marRight w:val="0"/>
          <w:marTop w:val="0"/>
          <w:marBottom w:val="0"/>
          <w:divBdr>
            <w:top w:val="none" w:sz="0" w:space="0" w:color="auto"/>
            <w:left w:val="none" w:sz="0" w:space="0" w:color="auto"/>
            <w:bottom w:val="none" w:sz="0" w:space="0" w:color="auto"/>
            <w:right w:val="none" w:sz="0" w:space="0" w:color="auto"/>
          </w:divBdr>
        </w:div>
        <w:div w:id="592472174">
          <w:marLeft w:val="0"/>
          <w:marRight w:val="0"/>
          <w:marTop w:val="0"/>
          <w:marBottom w:val="0"/>
          <w:divBdr>
            <w:top w:val="none" w:sz="0" w:space="0" w:color="auto"/>
            <w:left w:val="none" w:sz="0" w:space="0" w:color="auto"/>
            <w:bottom w:val="none" w:sz="0" w:space="0" w:color="auto"/>
            <w:right w:val="none" w:sz="0" w:space="0" w:color="auto"/>
          </w:divBdr>
        </w:div>
        <w:div w:id="1728608824">
          <w:marLeft w:val="0"/>
          <w:marRight w:val="0"/>
          <w:marTop w:val="0"/>
          <w:marBottom w:val="0"/>
          <w:divBdr>
            <w:top w:val="none" w:sz="0" w:space="0" w:color="auto"/>
            <w:left w:val="none" w:sz="0" w:space="0" w:color="auto"/>
            <w:bottom w:val="none" w:sz="0" w:space="0" w:color="auto"/>
            <w:right w:val="none" w:sz="0" w:space="0" w:color="auto"/>
          </w:divBdr>
        </w:div>
        <w:div w:id="1338727075">
          <w:marLeft w:val="0"/>
          <w:marRight w:val="0"/>
          <w:marTop w:val="0"/>
          <w:marBottom w:val="0"/>
          <w:divBdr>
            <w:top w:val="none" w:sz="0" w:space="0" w:color="auto"/>
            <w:left w:val="none" w:sz="0" w:space="0" w:color="auto"/>
            <w:bottom w:val="none" w:sz="0" w:space="0" w:color="auto"/>
            <w:right w:val="none" w:sz="0" w:space="0" w:color="auto"/>
          </w:divBdr>
        </w:div>
        <w:div w:id="1166550760">
          <w:marLeft w:val="0"/>
          <w:marRight w:val="0"/>
          <w:marTop w:val="0"/>
          <w:marBottom w:val="0"/>
          <w:divBdr>
            <w:top w:val="none" w:sz="0" w:space="0" w:color="auto"/>
            <w:left w:val="none" w:sz="0" w:space="0" w:color="auto"/>
            <w:bottom w:val="none" w:sz="0" w:space="0" w:color="auto"/>
            <w:right w:val="none" w:sz="0" w:space="0" w:color="auto"/>
          </w:divBdr>
        </w:div>
        <w:div w:id="324478327">
          <w:marLeft w:val="0"/>
          <w:marRight w:val="0"/>
          <w:marTop w:val="0"/>
          <w:marBottom w:val="0"/>
          <w:divBdr>
            <w:top w:val="none" w:sz="0" w:space="0" w:color="auto"/>
            <w:left w:val="none" w:sz="0" w:space="0" w:color="auto"/>
            <w:bottom w:val="none" w:sz="0" w:space="0" w:color="auto"/>
            <w:right w:val="none" w:sz="0" w:space="0" w:color="auto"/>
          </w:divBdr>
        </w:div>
        <w:div w:id="1374383014">
          <w:marLeft w:val="0"/>
          <w:marRight w:val="0"/>
          <w:marTop w:val="0"/>
          <w:marBottom w:val="0"/>
          <w:divBdr>
            <w:top w:val="none" w:sz="0" w:space="0" w:color="auto"/>
            <w:left w:val="none" w:sz="0" w:space="0" w:color="auto"/>
            <w:bottom w:val="none" w:sz="0" w:space="0" w:color="auto"/>
            <w:right w:val="none" w:sz="0" w:space="0" w:color="auto"/>
          </w:divBdr>
        </w:div>
        <w:div w:id="1572304540">
          <w:marLeft w:val="0"/>
          <w:marRight w:val="0"/>
          <w:marTop w:val="0"/>
          <w:marBottom w:val="0"/>
          <w:divBdr>
            <w:top w:val="none" w:sz="0" w:space="0" w:color="auto"/>
            <w:left w:val="none" w:sz="0" w:space="0" w:color="auto"/>
            <w:bottom w:val="none" w:sz="0" w:space="0" w:color="auto"/>
            <w:right w:val="none" w:sz="0" w:space="0" w:color="auto"/>
          </w:divBdr>
        </w:div>
        <w:div w:id="1774738117">
          <w:marLeft w:val="0"/>
          <w:marRight w:val="0"/>
          <w:marTop w:val="0"/>
          <w:marBottom w:val="0"/>
          <w:divBdr>
            <w:top w:val="none" w:sz="0" w:space="0" w:color="auto"/>
            <w:left w:val="none" w:sz="0" w:space="0" w:color="auto"/>
            <w:bottom w:val="none" w:sz="0" w:space="0" w:color="auto"/>
            <w:right w:val="none" w:sz="0" w:space="0" w:color="auto"/>
          </w:divBdr>
        </w:div>
        <w:div w:id="1475638394">
          <w:marLeft w:val="0"/>
          <w:marRight w:val="0"/>
          <w:marTop w:val="0"/>
          <w:marBottom w:val="0"/>
          <w:divBdr>
            <w:top w:val="none" w:sz="0" w:space="0" w:color="auto"/>
            <w:left w:val="none" w:sz="0" w:space="0" w:color="auto"/>
            <w:bottom w:val="none" w:sz="0" w:space="0" w:color="auto"/>
            <w:right w:val="none" w:sz="0" w:space="0" w:color="auto"/>
          </w:divBdr>
        </w:div>
        <w:div w:id="103308230">
          <w:marLeft w:val="0"/>
          <w:marRight w:val="0"/>
          <w:marTop w:val="0"/>
          <w:marBottom w:val="0"/>
          <w:divBdr>
            <w:top w:val="none" w:sz="0" w:space="0" w:color="auto"/>
            <w:left w:val="none" w:sz="0" w:space="0" w:color="auto"/>
            <w:bottom w:val="none" w:sz="0" w:space="0" w:color="auto"/>
            <w:right w:val="none" w:sz="0" w:space="0" w:color="auto"/>
          </w:divBdr>
        </w:div>
        <w:div w:id="1676688303">
          <w:marLeft w:val="0"/>
          <w:marRight w:val="0"/>
          <w:marTop w:val="0"/>
          <w:marBottom w:val="0"/>
          <w:divBdr>
            <w:top w:val="none" w:sz="0" w:space="0" w:color="auto"/>
            <w:left w:val="none" w:sz="0" w:space="0" w:color="auto"/>
            <w:bottom w:val="none" w:sz="0" w:space="0" w:color="auto"/>
            <w:right w:val="none" w:sz="0" w:space="0" w:color="auto"/>
          </w:divBdr>
        </w:div>
        <w:div w:id="1126195072">
          <w:marLeft w:val="0"/>
          <w:marRight w:val="0"/>
          <w:marTop w:val="0"/>
          <w:marBottom w:val="0"/>
          <w:divBdr>
            <w:top w:val="none" w:sz="0" w:space="0" w:color="auto"/>
            <w:left w:val="none" w:sz="0" w:space="0" w:color="auto"/>
            <w:bottom w:val="none" w:sz="0" w:space="0" w:color="auto"/>
            <w:right w:val="none" w:sz="0" w:space="0" w:color="auto"/>
          </w:divBdr>
        </w:div>
        <w:div w:id="1537500554">
          <w:marLeft w:val="0"/>
          <w:marRight w:val="0"/>
          <w:marTop w:val="0"/>
          <w:marBottom w:val="0"/>
          <w:divBdr>
            <w:top w:val="none" w:sz="0" w:space="0" w:color="auto"/>
            <w:left w:val="none" w:sz="0" w:space="0" w:color="auto"/>
            <w:bottom w:val="none" w:sz="0" w:space="0" w:color="auto"/>
            <w:right w:val="none" w:sz="0" w:space="0" w:color="auto"/>
          </w:divBdr>
        </w:div>
        <w:div w:id="174196019">
          <w:marLeft w:val="0"/>
          <w:marRight w:val="0"/>
          <w:marTop w:val="0"/>
          <w:marBottom w:val="0"/>
          <w:divBdr>
            <w:top w:val="none" w:sz="0" w:space="0" w:color="auto"/>
            <w:left w:val="none" w:sz="0" w:space="0" w:color="auto"/>
            <w:bottom w:val="none" w:sz="0" w:space="0" w:color="auto"/>
            <w:right w:val="none" w:sz="0" w:space="0" w:color="auto"/>
          </w:divBdr>
        </w:div>
        <w:div w:id="72751360">
          <w:marLeft w:val="0"/>
          <w:marRight w:val="0"/>
          <w:marTop w:val="0"/>
          <w:marBottom w:val="0"/>
          <w:divBdr>
            <w:top w:val="none" w:sz="0" w:space="0" w:color="auto"/>
            <w:left w:val="none" w:sz="0" w:space="0" w:color="auto"/>
            <w:bottom w:val="none" w:sz="0" w:space="0" w:color="auto"/>
            <w:right w:val="none" w:sz="0" w:space="0" w:color="auto"/>
          </w:divBdr>
        </w:div>
        <w:div w:id="655379867">
          <w:marLeft w:val="0"/>
          <w:marRight w:val="0"/>
          <w:marTop w:val="0"/>
          <w:marBottom w:val="0"/>
          <w:divBdr>
            <w:top w:val="none" w:sz="0" w:space="0" w:color="auto"/>
            <w:left w:val="none" w:sz="0" w:space="0" w:color="auto"/>
            <w:bottom w:val="none" w:sz="0" w:space="0" w:color="auto"/>
            <w:right w:val="none" w:sz="0" w:space="0" w:color="auto"/>
          </w:divBdr>
        </w:div>
        <w:div w:id="1304965820">
          <w:marLeft w:val="0"/>
          <w:marRight w:val="0"/>
          <w:marTop w:val="0"/>
          <w:marBottom w:val="0"/>
          <w:divBdr>
            <w:top w:val="none" w:sz="0" w:space="0" w:color="auto"/>
            <w:left w:val="none" w:sz="0" w:space="0" w:color="auto"/>
            <w:bottom w:val="none" w:sz="0" w:space="0" w:color="auto"/>
            <w:right w:val="none" w:sz="0" w:space="0" w:color="auto"/>
          </w:divBdr>
        </w:div>
        <w:div w:id="1563326211">
          <w:marLeft w:val="0"/>
          <w:marRight w:val="0"/>
          <w:marTop w:val="0"/>
          <w:marBottom w:val="0"/>
          <w:divBdr>
            <w:top w:val="none" w:sz="0" w:space="0" w:color="auto"/>
            <w:left w:val="none" w:sz="0" w:space="0" w:color="auto"/>
            <w:bottom w:val="none" w:sz="0" w:space="0" w:color="auto"/>
            <w:right w:val="none" w:sz="0" w:space="0" w:color="auto"/>
          </w:divBdr>
        </w:div>
        <w:div w:id="1690913498">
          <w:marLeft w:val="0"/>
          <w:marRight w:val="0"/>
          <w:marTop w:val="0"/>
          <w:marBottom w:val="0"/>
          <w:divBdr>
            <w:top w:val="none" w:sz="0" w:space="0" w:color="auto"/>
            <w:left w:val="none" w:sz="0" w:space="0" w:color="auto"/>
            <w:bottom w:val="none" w:sz="0" w:space="0" w:color="auto"/>
            <w:right w:val="none" w:sz="0" w:space="0" w:color="auto"/>
          </w:divBdr>
        </w:div>
        <w:div w:id="440338367">
          <w:marLeft w:val="0"/>
          <w:marRight w:val="0"/>
          <w:marTop w:val="0"/>
          <w:marBottom w:val="0"/>
          <w:divBdr>
            <w:top w:val="none" w:sz="0" w:space="0" w:color="auto"/>
            <w:left w:val="none" w:sz="0" w:space="0" w:color="auto"/>
            <w:bottom w:val="none" w:sz="0" w:space="0" w:color="auto"/>
            <w:right w:val="none" w:sz="0" w:space="0" w:color="auto"/>
          </w:divBdr>
        </w:div>
        <w:div w:id="691153583">
          <w:marLeft w:val="0"/>
          <w:marRight w:val="0"/>
          <w:marTop w:val="0"/>
          <w:marBottom w:val="0"/>
          <w:divBdr>
            <w:top w:val="none" w:sz="0" w:space="0" w:color="auto"/>
            <w:left w:val="none" w:sz="0" w:space="0" w:color="auto"/>
            <w:bottom w:val="none" w:sz="0" w:space="0" w:color="auto"/>
            <w:right w:val="none" w:sz="0" w:space="0" w:color="auto"/>
          </w:divBdr>
        </w:div>
        <w:div w:id="14893187">
          <w:marLeft w:val="0"/>
          <w:marRight w:val="0"/>
          <w:marTop w:val="0"/>
          <w:marBottom w:val="0"/>
          <w:divBdr>
            <w:top w:val="none" w:sz="0" w:space="0" w:color="auto"/>
            <w:left w:val="none" w:sz="0" w:space="0" w:color="auto"/>
            <w:bottom w:val="none" w:sz="0" w:space="0" w:color="auto"/>
            <w:right w:val="none" w:sz="0" w:space="0" w:color="auto"/>
          </w:divBdr>
        </w:div>
        <w:div w:id="2037845129">
          <w:marLeft w:val="0"/>
          <w:marRight w:val="0"/>
          <w:marTop w:val="0"/>
          <w:marBottom w:val="0"/>
          <w:divBdr>
            <w:top w:val="none" w:sz="0" w:space="0" w:color="auto"/>
            <w:left w:val="none" w:sz="0" w:space="0" w:color="auto"/>
            <w:bottom w:val="none" w:sz="0" w:space="0" w:color="auto"/>
            <w:right w:val="none" w:sz="0" w:space="0" w:color="auto"/>
          </w:divBdr>
        </w:div>
        <w:div w:id="1806388455">
          <w:marLeft w:val="0"/>
          <w:marRight w:val="0"/>
          <w:marTop w:val="0"/>
          <w:marBottom w:val="0"/>
          <w:divBdr>
            <w:top w:val="none" w:sz="0" w:space="0" w:color="auto"/>
            <w:left w:val="none" w:sz="0" w:space="0" w:color="auto"/>
            <w:bottom w:val="none" w:sz="0" w:space="0" w:color="auto"/>
            <w:right w:val="none" w:sz="0" w:space="0" w:color="auto"/>
          </w:divBdr>
        </w:div>
        <w:div w:id="1673532444">
          <w:marLeft w:val="0"/>
          <w:marRight w:val="0"/>
          <w:marTop w:val="0"/>
          <w:marBottom w:val="0"/>
          <w:divBdr>
            <w:top w:val="none" w:sz="0" w:space="0" w:color="auto"/>
            <w:left w:val="none" w:sz="0" w:space="0" w:color="auto"/>
            <w:bottom w:val="none" w:sz="0" w:space="0" w:color="auto"/>
            <w:right w:val="none" w:sz="0" w:space="0" w:color="auto"/>
          </w:divBdr>
        </w:div>
        <w:div w:id="117332861">
          <w:marLeft w:val="0"/>
          <w:marRight w:val="0"/>
          <w:marTop w:val="0"/>
          <w:marBottom w:val="0"/>
          <w:divBdr>
            <w:top w:val="none" w:sz="0" w:space="0" w:color="auto"/>
            <w:left w:val="none" w:sz="0" w:space="0" w:color="auto"/>
            <w:bottom w:val="none" w:sz="0" w:space="0" w:color="auto"/>
            <w:right w:val="none" w:sz="0" w:space="0" w:color="auto"/>
          </w:divBdr>
        </w:div>
        <w:div w:id="2118675265">
          <w:marLeft w:val="0"/>
          <w:marRight w:val="0"/>
          <w:marTop w:val="0"/>
          <w:marBottom w:val="0"/>
          <w:divBdr>
            <w:top w:val="none" w:sz="0" w:space="0" w:color="auto"/>
            <w:left w:val="none" w:sz="0" w:space="0" w:color="auto"/>
            <w:bottom w:val="none" w:sz="0" w:space="0" w:color="auto"/>
            <w:right w:val="none" w:sz="0" w:space="0" w:color="auto"/>
          </w:divBdr>
        </w:div>
        <w:div w:id="1099329105">
          <w:marLeft w:val="0"/>
          <w:marRight w:val="0"/>
          <w:marTop w:val="0"/>
          <w:marBottom w:val="0"/>
          <w:divBdr>
            <w:top w:val="none" w:sz="0" w:space="0" w:color="auto"/>
            <w:left w:val="none" w:sz="0" w:space="0" w:color="auto"/>
            <w:bottom w:val="none" w:sz="0" w:space="0" w:color="auto"/>
            <w:right w:val="none" w:sz="0" w:space="0" w:color="auto"/>
          </w:divBdr>
        </w:div>
        <w:div w:id="1324353405">
          <w:marLeft w:val="0"/>
          <w:marRight w:val="0"/>
          <w:marTop w:val="0"/>
          <w:marBottom w:val="0"/>
          <w:divBdr>
            <w:top w:val="none" w:sz="0" w:space="0" w:color="auto"/>
            <w:left w:val="none" w:sz="0" w:space="0" w:color="auto"/>
            <w:bottom w:val="none" w:sz="0" w:space="0" w:color="auto"/>
            <w:right w:val="none" w:sz="0" w:space="0" w:color="auto"/>
          </w:divBdr>
        </w:div>
        <w:div w:id="1274895259">
          <w:marLeft w:val="0"/>
          <w:marRight w:val="0"/>
          <w:marTop w:val="0"/>
          <w:marBottom w:val="0"/>
          <w:divBdr>
            <w:top w:val="none" w:sz="0" w:space="0" w:color="auto"/>
            <w:left w:val="none" w:sz="0" w:space="0" w:color="auto"/>
            <w:bottom w:val="none" w:sz="0" w:space="0" w:color="auto"/>
            <w:right w:val="none" w:sz="0" w:space="0" w:color="auto"/>
          </w:divBdr>
        </w:div>
        <w:div w:id="1664621413">
          <w:marLeft w:val="0"/>
          <w:marRight w:val="0"/>
          <w:marTop w:val="0"/>
          <w:marBottom w:val="0"/>
          <w:divBdr>
            <w:top w:val="none" w:sz="0" w:space="0" w:color="auto"/>
            <w:left w:val="none" w:sz="0" w:space="0" w:color="auto"/>
            <w:bottom w:val="none" w:sz="0" w:space="0" w:color="auto"/>
            <w:right w:val="none" w:sz="0" w:space="0" w:color="auto"/>
          </w:divBdr>
        </w:div>
        <w:div w:id="1919634934">
          <w:marLeft w:val="0"/>
          <w:marRight w:val="0"/>
          <w:marTop w:val="0"/>
          <w:marBottom w:val="0"/>
          <w:divBdr>
            <w:top w:val="none" w:sz="0" w:space="0" w:color="auto"/>
            <w:left w:val="none" w:sz="0" w:space="0" w:color="auto"/>
            <w:bottom w:val="none" w:sz="0" w:space="0" w:color="auto"/>
            <w:right w:val="none" w:sz="0" w:space="0" w:color="auto"/>
          </w:divBdr>
        </w:div>
        <w:div w:id="2121024145">
          <w:marLeft w:val="0"/>
          <w:marRight w:val="0"/>
          <w:marTop w:val="0"/>
          <w:marBottom w:val="0"/>
          <w:divBdr>
            <w:top w:val="none" w:sz="0" w:space="0" w:color="auto"/>
            <w:left w:val="none" w:sz="0" w:space="0" w:color="auto"/>
            <w:bottom w:val="none" w:sz="0" w:space="0" w:color="auto"/>
            <w:right w:val="none" w:sz="0" w:space="0" w:color="auto"/>
          </w:divBdr>
        </w:div>
        <w:div w:id="1506288424">
          <w:marLeft w:val="0"/>
          <w:marRight w:val="0"/>
          <w:marTop w:val="0"/>
          <w:marBottom w:val="0"/>
          <w:divBdr>
            <w:top w:val="none" w:sz="0" w:space="0" w:color="auto"/>
            <w:left w:val="none" w:sz="0" w:space="0" w:color="auto"/>
            <w:bottom w:val="none" w:sz="0" w:space="0" w:color="auto"/>
            <w:right w:val="none" w:sz="0" w:space="0" w:color="auto"/>
          </w:divBdr>
        </w:div>
        <w:div w:id="1204710843">
          <w:marLeft w:val="0"/>
          <w:marRight w:val="0"/>
          <w:marTop w:val="0"/>
          <w:marBottom w:val="0"/>
          <w:divBdr>
            <w:top w:val="none" w:sz="0" w:space="0" w:color="auto"/>
            <w:left w:val="none" w:sz="0" w:space="0" w:color="auto"/>
            <w:bottom w:val="none" w:sz="0" w:space="0" w:color="auto"/>
            <w:right w:val="none" w:sz="0" w:space="0" w:color="auto"/>
          </w:divBdr>
        </w:div>
        <w:div w:id="1189487391">
          <w:marLeft w:val="0"/>
          <w:marRight w:val="0"/>
          <w:marTop w:val="0"/>
          <w:marBottom w:val="0"/>
          <w:divBdr>
            <w:top w:val="none" w:sz="0" w:space="0" w:color="auto"/>
            <w:left w:val="none" w:sz="0" w:space="0" w:color="auto"/>
            <w:bottom w:val="none" w:sz="0" w:space="0" w:color="auto"/>
            <w:right w:val="none" w:sz="0" w:space="0" w:color="auto"/>
          </w:divBdr>
        </w:div>
        <w:div w:id="1950042760">
          <w:marLeft w:val="0"/>
          <w:marRight w:val="0"/>
          <w:marTop w:val="0"/>
          <w:marBottom w:val="0"/>
          <w:divBdr>
            <w:top w:val="none" w:sz="0" w:space="0" w:color="auto"/>
            <w:left w:val="none" w:sz="0" w:space="0" w:color="auto"/>
            <w:bottom w:val="none" w:sz="0" w:space="0" w:color="auto"/>
            <w:right w:val="none" w:sz="0" w:space="0" w:color="auto"/>
          </w:divBdr>
        </w:div>
        <w:div w:id="1717583751">
          <w:marLeft w:val="0"/>
          <w:marRight w:val="0"/>
          <w:marTop w:val="0"/>
          <w:marBottom w:val="0"/>
          <w:divBdr>
            <w:top w:val="none" w:sz="0" w:space="0" w:color="auto"/>
            <w:left w:val="none" w:sz="0" w:space="0" w:color="auto"/>
            <w:bottom w:val="none" w:sz="0" w:space="0" w:color="auto"/>
            <w:right w:val="none" w:sz="0" w:space="0" w:color="auto"/>
          </w:divBdr>
        </w:div>
        <w:div w:id="1246645418">
          <w:marLeft w:val="0"/>
          <w:marRight w:val="0"/>
          <w:marTop w:val="0"/>
          <w:marBottom w:val="0"/>
          <w:divBdr>
            <w:top w:val="none" w:sz="0" w:space="0" w:color="auto"/>
            <w:left w:val="none" w:sz="0" w:space="0" w:color="auto"/>
            <w:bottom w:val="none" w:sz="0" w:space="0" w:color="auto"/>
            <w:right w:val="none" w:sz="0" w:space="0" w:color="auto"/>
          </w:divBdr>
        </w:div>
        <w:div w:id="799763132">
          <w:marLeft w:val="0"/>
          <w:marRight w:val="0"/>
          <w:marTop w:val="0"/>
          <w:marBottom w:val="0"/>
          <w:divBdr>
            <w:top w:val="none" w:sz="0" w:space="0" w:color="auto"/>
            <w:left w:val="none" w:sz="0" w:space="0" w:color="auto"/>
            <w:bottom w:val="none" w:sz="0" w:space="0" w:color="auto"/>
            <w:right w:val="none" w:sz="0" w:space="0" w:color="auto"/>
          </w:divBdr>
        </w:div>
        <w:div w:id="1596356438">
          <w:marLeft w:val="0"/>
          <w:marRight w:val="0"/>
          <w:marTop w:val="0"/>
          <w:marBottom w:val="0"/>
          <w:divBdr>
            <w:top w:val="none" w:sz="0" w:space="0" w:color="auto"/>
            <w:left w:val="none" w:sz="0" w:space="0" w:color="auto"/>
            <w:bottom w:val="none" w:sz="0" w:space="0" w:color="auto"/>
            <w:right w:val="none" w:sz="0" w:space="0" w:color="auto"/>
          </w:divBdr>
        </w:div>
        <w:div w:id="997726471">
          <w:marLeft w:val="0"/>
          <w:marRight w:val="0"/>
          <w:marTop w:val="0"/>
          <w:marBottom w:val="0"/>
          <w:divBdr>
            <w:top w:val="none" w:sz="0" w:space="0" w:color="auto"/>
            <w:left w:val="none" w:sz="0" w:space="0" w:color="auto"/>
            <w:bottom w:val="none" w:sz="0" w:space="0" w:color="auto"/>
            <w:right w:val="none" w:sz="0" w:space="0" w:color="auto"/>
          </w:divBdr>
        </w:div>
        <w:div w:id="1088429461">
          <w:marLeft w:val="0"/>
          <w:marRight w:val="0"/>
          <w:marTop w:val="0"/>
          <w:marBottom w:val="0"/>
          <w:divBdr>
            <w:top w:val="none" w:sz="0" w:space="0" w:color="auto"/>
            <w:left w:val="none" w:sz="0" w:space="0" w:color="auto"/>
            <w:bottom w:val="none" w:sz="0" w:space="0" w:color="auto"/>
            <w:right w:val="none" w:sz="0" w:space="0" w:color="auto"/>
          </w:divBdr>
        </w:div>
        <w:div w:id="1749423696">
          <w:marLeft w:val="0"/>
          <w:marRight w:val="0"/>
          <w:marTop w:val="0"/>
          <w:marBottom w:val="0"/>
          <w:divBdr>
            <w:top w:val="none" w:sz="0" w:space="0" w:color="auto"/>
            <w:left w:val="none" w:sz="0" w:space="0" w:color="auto"/>
            <w:bottom w:val="none" w:sz="0" w:space="0" w:color="auto"/>
            <w:right w:val="none" w:sz="0" w:space="0" w:color="auto"/>
          </w:divBdr>
        </w:div>
        <w:div w:id="415320774">
          <w:marLeft w:val="0"/>
          <w:marRight w:val="0"/>
          <w:marTop w:val="0"/>
          <w:marBottom w:val="0"/>
          <w:divBdr>
            <w:top w:val="none" w:sz="0" w:space="0" w:color="auto"/>
            <w:left w:val="none" w:sz="0" w:space="0" w:color="auto"/>
            <w:bottom w:val="none" w:sz="0" w:space="0" w:color="auto"/>
            <w:right w:val="none" w:sz="0" w:space="0" w:color="auto"/>
          </w:divBdr>
        </w:div>
        <w:div w:id="489759140">
          <w:marLeft w:val="0"/>
          <w:marRight w:val="0"/>
          <w:marTop w:val="0"/>
          <w:marBottom w:val="0"/>
          <w:divBdr>
            <w:top w:val="none" w:sz="0" w:space="0" w:color="auto"/>
            <w:left w:val="none" w:sz="0" w:space="0" w:color="auto"/>
            <w:bottom w:val="none" w:sz="0" w:space="0" w:color="auto"/>
            <w:right w:val="none" w:sz="0" w:space="0" w:color="auto"/>
          </w:divBdr>
        </w:div>
        <w:div w:id="790897530">
          <w:marLeft w:val="0"/>
          <w:marRight w:val="0"/>
          <w:marTop w:val="0"/>
          <w:marBottom w:val="0"/>
          <w:divBdr>
            <w:top w:val="none" w:sz="0" w:space="0" w:color="auto"/>
            <w:left w:val="none" w:sz="0" w:space="0" w:color="auto"/>
            <w:bottom w:val="none" w:sz="0" w:space="0" w:color="auto"/>
            <w:right w:val="none" w:sz="0" w:space="0" w:color="auto"/>
          </w:divBdr>
        </w:div>
        <w:div w:id="495540502">
          <w:marLeft w:val="0"/>
          <w:marRight w:val="0"/>
          <w:marTop w:val="0"/>
          <w:marBottom w:val="0"/>
          <w:divBdr>
            <w:top w:val="none" w:sz="0" w:space="0" w:color="auto"/>
            <w:left w:val="none" w:sz="0" w:space="0" w:color="auto"/>
            <w:bottom w:val="none" w:sz="0" w:space="0" w:color="auto"/>
            <w:right w:val="none" w:sz="0" w:space="0" w:color="auto"/>
          </w:divBdr>
        </w:div>
        <w:div w:id="1100686186">
          <w:marLeft w:val="0"/>
          <w:marRight w:val="0"/>
          <w:marTop w:val="0"/>
          <w:marBottom w:val="0"/>
          <w:divBdr>
            <w:top w:val="none" w:sz="0" w:space="0" w:color="auto"/>
            <w:left w:val="none" w:sz="0" w:space="0" w:color="auto"/>
            <w:bottom w:val="none" w:sz="0" w:space="0" w:color="auto"/>
            <w:right w:val="none" w:sz="0" w:space="0" w:color="auto"/>
          </w:divBdr>
        </w:div>
        <w:div w:id="858278861">
          <w:marLeft w:val="0"/>
          <w:marRight w:val="0"/>
          <w:marTop w:val="0"/>
          <w:marBottom w:val="0"/>
          <w:divBdr>
            <w:top w:val="none" w:sz="0" w:space="0" w:color="auto"/>
            <w:left w:val="none" w:sz="0" w:space="0" w:color="auto"/>
            <w:bottom w:val="none" w:sz="0" w:space="0" w:color="auto"/>
            <w:right w:val="none" w:sz="0" w:space="0" w:color="auto"/>
          </w:divBdr>
        </w:div>
        <w:div w:id="584727479">
          <w:marLeft w:val="0"/>
          <w:marRight w:val="0"/>
          <w:marTop w:val="0"/>
          <w:marBottom w:val="0"/>
          <w:divBdr>
            <w:top w:val="none" w:sz="0" w:space="0" w:color="auto"/>
            <w:left w:val="none" w:sz="0" w:space="0" w:color="auto"/>
            <w:bottom w:val="none" w:sz="0" w:space="0" w:color="auto"/>
            <w:right w:val="none" w:sz="0" w:space="0" w:color="auto"/>
          </w:divBdr>
        </w:div>
        <w:div w:id="1725788735">
          <w:marLeft w:val="0"/>
          <w:marRight w:val="0"/>
          <w:marTop w:val="0"/>
          <w:marBottom w:val="0"/>
          <w:divBdr>
            <w:top w:val="none" w:sz="0" w:space="0" w:color="auto"/>
            <w:left w:val="none" w:sz="0" w:space="0" w:color="auto"/>
            <w:bottom w:val="none" w:sz="0" w:space="0" w:color="auto"/>
            <w:right w:val="none" w:sz="0" w:space="0" w:color="auto"/>
          </w:divBdr>
        </w:div>
        <w:div w:id="7802917">
          <w:marLeft w:val="0"/>
          <w:marRight w:val="0"/>
          <w:marTop w:val="0"/>
          <w:marBottom w:val="0"/>
          <w:divBdr>
            <w:top w:val="none" w:sz="0" w:space="0" w:color="auto"/>
            <w:left w:val="none" w:sz="0" w:space="0" w:color="auto"/>
            <w:bottom w:val="none" w:sz="0" w:space="0" w:color="auto"/>
            <w:right w:val="none" w:sz="0" w:space="0" w:color="auto"/>
          </w:divBdr>
        </w:div>
        <w:div w:id="1985962653">
          <w:marLeft w:val="0"/>
          <w:marRight w:val="0"/>
          <w:marTop w:val="0"/>
          <w:marBottom w:val="0"/>
          <w:divBdr>
            <w:top w:val="none" w:sz="0" w:space="0" w:color="auto"/>
            <w:left w:val="none" w:sz="0" w:space="0" w:color="auto"/>
            <w:bottom w:val="none" w:sz="0" w:space="0" w:color="auto"/>
            <w:right w:val="none" w:sz="0" w:space="0" w:color="auto"/>
          </w:divBdr>
        </w:div>
        <w:div w:id="1176532002">
          <w:marLeft w:val="0"/>
          <w:marRight w:val="0"/>
          <w:marTop w:val="0"/>
          <w:marBottom w:val="0"/>
          <w:divBdr>
            <w:top w:val="none" w:sz="0" w:space="0" w:color="auto"/>
            <w:left w:val="none" w:sz="0" w:space="0" w:color="auto"/>
            <w:bottom w:val="none" w:sz="0" w:space="0" w:color="auto"/>
            <w:right w:val="none" w:sz="0" w:space="0" w:color="auto"/>
          </w:divBdr>
        </w:div>
        <w:div w:id="1877959444">
          <w:marLeft w:val="0"/>
          <w:marRight w:val="0"/>
          <w:marTop w:val="0"/>
          <w:marBottom w:val="0"/>
          <w:divBdr>
            <w:top w:val="none" w:sz="0" w:space="0" w:color="auto"/>
            <w:left w:val="none" w:sz="0" w:space="0" w:color="auto"/>
            <w:bottom w:val="none" w:sz="0" w:space="0" w:color="auto"/>
            <w:right w:val="none" w:sz="0" w:space="0" w:color="auto"/>
          </w:divBdr>
        </w:div>
        <w:div w:id="762654536">
          <w:marLeft w:val="0"/>
          <w:marRight w:val="0"/>
          <w:marTop w:val="0"/>
          <w:marBottom w:val="0"/>
          <w:divBdr>
            <w:top w:val="none" w:sz="0" w:space="0" w:color="auto"/>
            <w:left w:val="none" w:sz="0" w:space="0" w:color="auto"/>
            <w:bottom w:val="none" w:sz="0" w:space="0" w:color="auto"/>
            <w:right w:val="none" w:sz="0" w:space="0" w:color="auto"/>
          </w:divBdr>
        </w:div>
        <w:div w:id="36787130">
          <w:marLeft w:val="0"/>
          <w:marRight w:val="0"/>
          <w:marTop w:val="0"/>
          <w:marBottom w:val="0"/>
          <w:divBdr>
            <w:top w:val="none" w:sz="0" w:space="0" w:color="auto"/>
            <w:left w:val="none" w:sz="0" w:space="0" w:color="auto"/>
            <w:bottom w:val="none" w:sz="0" w:space="0" w:color="auto"/>
            <w:right w:val="none" w:sz="0" w:space="0" w:color="auto"/>
          </w:divBdr>
        </w:div>
        <w:div w:id="544607686">
          <w:marLeft w:val="0"/>
          <w:marRight w:val="0"/>
          <w:marTop w:val="0"/>
          <w:marBottom w:val="0"/>
          <w:divBdr>
            <w:top w:val="none" w:sz="0" w:space="0" w:color="auto"/>
            <w:left w:val="none" w:sz="0" w:space="0" w:color="auto"/>
            <w:bottom w:val="none" w:sz="0" w:space="0" w:color="auto"/>
            <w:right w:val="none" w:sz="0" w:space="0" w:color="auto"/>
          </w:divBdr>
        </w:div>
        <w:div w:id="1638871267">
          <w:marLeft w:val="0"/>
          <w:marRight w:val="0"/>
          <w:marTop w:val="0"/>
          <w:marBottom w:val="0"/>
          <w:divBdr>
            <w:top w:val="none" w:sz="0" w:space="0" w:color="auto"/>
            <w:left w:val="none" w:sz="0" w:space="0" w:color="auto"/>
            <w:bottom w:val="none" w:sz="0" w:space="0" w:color="auto"/>
            <w:right w:val="none" w:sz="0" w:space="0" w:color="auto"/>
          </w:divBdr>
        </w:div>
        <w:div w:id="2022311879">
          <w:marLeft w:val="0"/>
          <w:marRight w:val="0"/>
          <w:marTop w:val="0"/>
          <w:marBottom w:val="0"/>
          <w:divBdr>
            <w:top w:val="none" w:sz="0" w:space="0" w:color="auto"/>
            <w:left w:val="none" w:sz="0" w:space="0" w:color="auto"/>
            <w:bottom w:val="none" w:sz="0" w:space="0" w:color="auto"/>
            <w:right w:val="none" w:sz="0" w:space="0" w:color="auto"/>
          </w:divBdr>
        </w:div>
        <w:div w:id="1572349433">
          <w:marLeft w:val="0"/>
          <w:marRight w:val="0"/>
          <w:marTop w:val="0"/>
          <w:marBottom w:val="0"/>
          <w:divBdr>
            <w:top w:val="none" w:sz="0" w:space="0" w:color="auto"/>
            <w:left w:val="none" w:sz="0" w:space="0" w:color="auto"/>
            <w:bottom w:val="none" w:sz="0" w:space="0" w:color="auto"/>
            <w:right w:val="none" w:sz="0" w:space="0" w:color="auto"/>
          </w:divBdr>
        </w:div>
        <w:div w:id="1313172454">
          <w:marLeft w:val="0"/>
          <w:marRight w:val="0"/>
          <w:marTop w:val="0"/>
          <w:marBottom w:val="0"/>
          <w:divBdr>
            <w:top w:val="none" w:sz="0" w:space="0" w:color="auto"/>
            <w:left w:val="none" w:sz="0" w:space="0" w:color="auto"/>
            <w:bottom w:val="none" w:sz="0" w:space="0" w:color="auto"/>
            <w:right w:val="none" w:sz="0" w:space="0" w:color="auto"/>
          </w:divBdr>
        </w:div>
        <w:div w:id="244994336">
          <w:marLeft w:val="0"/>
          <w:marRight w:val="0"/>
          <w:marTop w:val="0"/>
          <w:marBottom w:val="0"/>
          <w:divBdr>
            <w:top w:val="none" w:sz="0" w:space="0" w:color="auto"/>
            <w:left w:val="none" w:sz="0" w:space="0" w:color="auto"/>
            <w:bottom w:val="none" w:sz="0" w:space="0" w:color="auto"/>
            <w:right w:val="none" w:sz="0" w:space="0" w:color="auto"/>
          </w:divBdr>
        </w:div>
        <w:div w:id="1567380694">
          <w:marLeft w:val="0"/>
          <w:marRight w:val="0"/>
          <w:marTop w:val="0"/>
          <w:marBottom w:val="0"/>
          <w:divBdr>
            <w:top w:val="none" w:sz="0" w:space="0" w:color="auto"/>
            <w:left w:val="none" w:sz="0" w:space="0" w:color="auto"/>
            <w:bottom w:val="none" w:sz="0" w:space="0" w:color="auto"/>
            <w:right w:val="none" w:sz="0" w:space="0" w:color="auto"/>
          </w:divBdr>
        </w:div>
        <w:div w:id="612904124">
          <w:marLeft w:val="0"/>
          <w:marRight w:val="0"/>
          <w:marTop w:val="0"/>
          <w:marBottom w:val="0"/>
          <w:divBdr>
            <w:top w:val="none" w:sz="0" w:space="0" w:color="auto"/>
            <w:left w:val="none" w:sz="0" w:space="0" w:color="auto"/>
            <w:bottom w:val="none" w:sz="0" w:space="0" w:color="auto"/>
            <w:right w:val="none" w:sz="0" w:space="0" w:color="auto"/>
          </w:divBdr>
        </w:div>
        <w:div w:id="721246547">
          <w:marLeft w:val="0"/>
          <w:marRight w:val="0"/>
          <w:marTop w:val="0"/>
          <w:marBottom w:val="0"/>
          <w:divBdr>
            <w:top w:val="none" w:sz="0" w:space="0" w:color="auto"/>
            <w:left w:val="none" w:sz="0" w:space="0" w:color="auto"/>
            <w:bottom w:val="none" w:sz="0" w:space="0" w:color="auto"/>
            <w:right w:val="none" w:sz="0" w:space="0" w:color="auto"/>
          </w:divBdr>
        </w:div>
        <w:div w:id="1593732763">
          <w:marLeft w:val="0"/>
          <w:marRight w:val="0"/>
          <w:marTop w:val="0"/>
          <w:marBottom w:val="0"/>
          <w:divBdr>
            <w:top w:val="none" w:sz="0" w:space="0" w:color="auto"/>
            <w:left w:val="none" w:sz="0" w:space="0" w:color="auto"/>
            <w:bottom w:val="none" w:sz="0" w:space="0" w:color="auto"/>
            <w:right w:val="none" w:sz="0" w:space="0" w:color="auto"/>
          </w:divBdr>
        </w:div>
        <w:div w:id="1250775452">
          <w:marLeft w:val="0"/>
          <w:marRight w:val="0"/>
          <w:marTop w:val="0"/>
          <w:marBottom w:val="0"/>
          <w:divBdr>
            <w:top w:val="none" w:sz="0" w:space="0" w:color="auto"/>
            <w:left w:val="none" w:sz="0" w:space="0" w:color="auto"/>
            <w:bottom w:val="none" w:sz="0" w:space="0" w:color="auto"/>
            <w:right w:val="none" w:sz="0" w:space="0" w:color="auto"/>
          </w:divBdr>
        </w:div>
        <w:div w:id="1730687182">
          <w:marLeft w:val="0"/>
          <w:marRight w:val="0"/>
          <w:marTop w:val="0"/>
          <w:marBottom w:val="0"/>
          <w:divBdr>
            <w:top w:val="none" w:sz="0" w:space="0" w:color="auto"/>
            <w:left w:val="none" w:sz="0" w:space="0" w:color="auto"/>
            <w:bottom w:val="none" w:sz="0" w:space="0" w:color="auto"/>
            <w:right w:val="none" w:sz="0" w:space="0" w:color="auto"/>
          </w:divBdr>
        </w:div>
        <w:div w:id="1694302920">
          <w:marLeft w:val="0"/>
          <w:marRight w:val="0"/>
          <w:marTop w:val="0"/>
          <w:marBottom w:val="0"/>
          <w:divBdr>
            <w:top w:val="none" w:sz="0" w:space="0" w:color="auto"/>
            <w:left w:val="none" w:sz="0" w:space="0" w:color="auto"/>
            <w:bottom w:val="none" w:sz="0" w:space="0" w:color="auto"/>
            <w:right w:val="none" w:sz="0" w:space="0" w:color="auto"/>
          </w:divBdr>
        </w:div>
        <w:div w:id="1306546073">
          <w:marLeft w:val="0"/>
          <w:marRight w:val="0"/>
          <w:marTop w:val="0"/>
          <w:marBottom w:val="0"/>
          <w:divBdr>
            <w:top w:val="none" w:sz="0" w:space="0" w:color="auto"/>
            <w:left w:val="none" w:sz="0" w:space="0" w:color="auto"/>
            <w:bottom w:val="none" w:sz="0" w:space="0" w:color="auto"/>
            <w:right w:val="none" w:sz="0" w:space="0" w:color="auto"/>
          </w:divBdr>
        </w:div>
        <w:div w:id="1079407572">
          <w:marLeft w:val="0"/>
          <w:marRight w:val="0"/>
          <w:marTop w:val="0"/>
          <w:marBottom w:val="0"/>
          <w:divBdr>
            <w:top w:val="none" w:sz="0" w:space="0" w:color="auto"/>
            <w:left w:val="none" w:sz="0" w:space="0" w:color="auto"/>
            <w:bottom w:val="none" w:sz="0" w:space="0" w:color="auto"/>
            <w:right w:val="none" w:sz="0" w:space="0" w:color="auto"/>
          </w:divBdr>
        </w:div>
        <w:div w:id="723531555">
          <w:marLeft w:val="0"/>
          <w:marRight w:val="0"/>
          <w:marTop w:val="0"/>
          <w:marBottom w:val="0"/>
          <w:divBdr>
            <w:top w:val="none" w:sz="0" w:space="0" w:color="auto"/>
            <w:left w:val="none" w:sz="0" w:space="0" w:color="auto"/>
            <w:bottom w:val="none" w:sz="0" w:space="0" w:color="auto"/>
            <w:right w:val="none" w:sz="0" w:space="0" w:color="auto"/>
          </w:divBdr>
        </w:div>
        <w:div w:id="1311835764">
          <w:marLeft w:val="0"/>
          <w:marRight w:val="0"/>
          <w:marTop w:val="0"/>
          <w:marBottom w:val="0"/>
          <w:divBdr>
            <w:top w:val="none" w:sz="0" w:space="0" w:color="auto"/>
            <w:left w:val="none" w:sz="0" w:space="0" w:color="auto"/>
            <w:bottom w:val="none" w:sz="0" w:space="0" w:color="auto"/>
            <w:right w:val="none" w:sz="0" w:space="0" w:color="auto"/>
          </w:divBdr>
        </w:div>
        <w:div w:id="445657415">
          <w:marLeft w:val="0"/>
          <w:marRight w:val="0"/>
          <w:marTop w:val="0"/>
          <w:marBottom w:val="0"/>
          <w:divBdr>
            <w:top w:val="none" w:sz="0" w:space="0" w:color="auto"/>
            <w:left w:val="none" w:sz="0" w:space="0" w:color="auto"/>
            <w:bottom w:val="none" w:sz="0" w:space="0" w:color="auto"/>
            <w:right w:val="none" w:sz="0" w:space="0" w:color="auto"/>
          </w:divBdr>
        </w:div>
        <w:div w:id="252708748">
          <w:marLeft w:val="0"/>
          <w:marRight w:val="0"/>
          <w:marTop w:val="0"/>
          <w:marBottom w:val="0"/>
          <w:divBdr>
            <w:top w:val="none" w:sz="0" w:space="0" w:color="auto"/>
            <w:left w:val="none" w:sz="0" w:space="0" w:color="auto"/>
            <w:bottom w:val="none" w:sz="0" w:space="0" w:color="auto"/>
            <w:right w:val="none" w:sz="0" w:space="0" w:color="auto"/>
          </w:divBdr>
        </w:div>
        <w:div w:id="476267615">
          <w:marLeft w:val="0"/>
          <w:marRight w:val="0"/>
          <w:marTop w:val="0"/>
          <w:marBottom w:val="0"/>
          <w:divBdr>
            <w:top w:val="none" w:sz="0" w:space="0" w:color="auto"/>
            <w:left w:val="none" w:sz="0" w:space="0" w:color="auto"/>
            <w:bottom w:val="none" w:sz="0" w:space="0" w:color="auto"/>
            <w:right w:val="none" w:sz="0" w:space="0" w:color="auto"/>
          </w:divBdr>
        </w:div>
        <w:div w:id="2128959936">
          <w:marLeft w:val="0"/>
          <w:marRight w:val="0"/>
          <w:marTop w:val="0"/>
          <w:marBottom w:val="0"/>
          <w:divBdr>
            <w:top w:val="none" w:sz="0" w:space="0" w:color="auto"/>
            <w:left w:val="none" w:sz="0" w:space="0" w:color="auto"/>
            <w:bottom w:val="none" w:sz="0" w:space="0" w:color="auto"/>
            <w:right w:val="none" w:sz="0" w:space="0" w:color="auto"/>
          </w:divBdr>
        </w:div>
        <w:div w:id="975449351">
          <w:marLeft w:val="0"/>
          <w:marRight w:val="0"/>
          <w:marTop w:val="0"/>
          <w:marBottom w:val="0"/>
          <w:divBdr>
            <w:top w:val="none" w:sz="0" w:space="0" w:color="auto"/>
            <w:left w:val="none" w:sz="0" w:space="0" w:color="auto"/>
            <w:bottom w:val="none" w:sz="0" w:space="0" w:color="auto"/>
            <w:right w:val="none" w:sz="0" w:space="0" w:color="auto"/>
          </w:divBdr>
        </w:div>
        <w:div w:id="217060296">
          <w:marLeft w:val="0"/>
          <w:marRight w:val="0"/>
          <w:marTop w:val="0"/>
          <w:marBottom w:val="0"/>
          <w:divBdr>
            <w:top w:val="none" w:sz="0" w:space="0" w:color="auto"/>
            <w:left w:val="none" w:sz="0" w:space="0" w:color="auto"/>
            <w:bottom w:val="none" w:sz="0" w:space="0" w:color="auto"/>
            <w:right w:val="none" w:sz="0" w:space="0" w:color="auto"/>
          </w:divBdr>
        </w:div>
        <w:div w:id="2076976373">
          <w:marLeft w:val="0"/>
          <w:marRight w:val="0"/>
          <w:marTop w:val="0"/>
          <w:marBottom w:val="0"/>
          <w:divBdr>
            <w:top w:val="none" w:sz="0" w:space="0" w:color="auto"/>
            <w:left w:val="none" w:sz="0" w:space="0" w:color="auto"/>
            <w:bottom w:val="none" w:sz="0" w:space="0" w:color="auto"/>
            <w:right w:val="none" w:sz="0" w:space="0" w:color="auto"/>
          </w:divBdr>
        </w:div>
        <w:div w:id="1573808062">
          <w:marLeft w:val="0"/>
          <w:marRight w:val="0"/>
          <w:marTop w:val="0"/>
          <w:marBottom w:val="0"/>
          <w:divBdr>
            <w:top w:val="none" w:sz="0" w:space="0" w:color="auto"/>
            <w:left w:val="none" w:sz="0" w:space="0" w:color="auto"/>
            <w:bottom w:val="none" w:sz="0" w:space="0" w:color="auto"/>
            <w:right w:val="none" w:sz="0" w:space="0" w:color="auto"/>
          </w:divBdr>
        </w:div>
        <w:div w:id="471483916">
          <w:marLeft w:val="0"/>
          <w:marRight w:val="0"/>
          <w:marTop w:val="0"/>
          <w:marBottom w:val="0"/>
          <w:divBdr>
            <w:top w:val="none" w:sz="0" w:space="0" w:color="auto"/>
            <w:left w:val="none" w:sz="0" w:space="0" w:color="auto"/>
            <w:bottom w:val="none" w:sz="0" w:space="0" w:color="auto"/>
            <w:right w:val="none" w:sz="0" w:space="0" w:color="auto"/>
          </w:divBdr>
        </w:div>
        <w:div w:id="1331327504">
          <w:marLeft w:val="0"/>
          <w:marRight w:val="0"/>
          <w:marTop w:val="0"/>
          <w:marBottom w:val="0"/>
          <w:divBdr>
            <w:top w:val="none" w:sz="0" w:space="0" w:color="auto"/>
            <w:left w:val="none" w:sz="0" w:space="0" w:color="auto"/>
            <w:bottom w:val="none" w:sz="0" w:space="0" w:color="auto"/>
            <w:right w:val="none" w:sz="0" w:space="0" w:color="auto"/>
          </w:divBdr>
        </w:div>
        <w:div w:id="200557042">
          <w:marLeft w:val="0"/>
          <w:marRight w:val="0"/>
          <w:marTop w:val="0"/>
          <w:marBottom w:val="0"/>
          <w:divBdr>
            <w:top w:val="none" w:sz="0" w:space="0" w:color="auto"/>
            <w:left w:val="none" w:sz="0" w:space="0" w:color="auto"/>
            <w:bottom w:val="none" w:sz="0" w:space="0" w:color="auto"/>
            <w:right w:val="none" w:sz="0" w:space="0" w:color="auto"/>
          </w:divBdr>
        </w:div>
        <w:div w:id="196547123">
          <w:marLeft w:val="0"/>
          <w:marRight w:val="0"/>
          <w:marTop w:val="0"/>
          <w:marBottom w:val="0"/>
          <w:divBdr>
            <w:top w:val="none" w:sz="0" w:space="0" w:color="auto"/>
            <w:left w:val="none" w:sz="0" w:space="0" w:color="auto"/>
            <w:bottom w:val="none" w:sz="0" w:space="0" w:color="auto"/>
            <w:right w:val="none" w:sz="0" w:space="0" w:color="auto"/>
          </w:divBdr>
        </w:div>
        <w:div w:id="1073360457">
          <w:marLeft w:val="0"/>
          <w:marRight w:val="0"/>
          <w:marTop w:val="0"/>
          <w:marBottom w:val="0"/>
          <w:divBdr>
            <w:top w:val="none" w:sz="0" w:space="0" w:color="auto"/>
            <w:left w:val="none" w:sz="0" w:space="0" w:color="auto"/>
            <w:bottom w:val="none" w:sz="0" w:space="0" w:color="auto"/>
            <w:right w:val="none" w:sz="0" w:space="0" w:color="auto"/>
          </w:divBdr>
        </w:div>
        <w:div w:id="1197355719">
          <w:marLeft w:val="0"/>
          <w:marRight w:val="0"/>
          <w:marTop w:val="0"/>
          <w:marBottom w:val="0"/>
          <w:divBdr>
            <w:top w:val="none" w:sz="0" w:space="0" w:color="auto"/>
            <w:left w:val="none" w:sz="0" w:space="0" w:color="auto"/>
            <w:bottom w:val="none" w:sz="0" w:space="0" w:color="auto"/>
            <w:right w:val="none" w:sz="0" w:space="0" w:color="auto"/>
          </w:divBdr>
        </w:div>
        <w:div w:id="491599658">
          <w:marLeft w:val="0"/>
          <w:marRight w:val="0"/>
          <w:marTop w:val="0"/>
          <w:marBottom w:val="0"/>
          <w:divBdr>
            <w:top w:val="none" w:sz="0" w:space="0" w:color="auto"/>
            <w:left w:val="none" w:sz="0" w:space="0" w:color="auto"/>
            <w:bottom w:val="none" w:sz="0" w:space="0" w:color="auto"/>
            <w:right w:val="none" w:sz="0" w:space="0" w:color="auto"/>
          </w:divBdr>
        </w:div>
        <w:div w:id="1750737307">
          <w:marLeft w:val="0"/>
          <w:marRight w:val="0"/>
          <w:marTop w:val="0"/>
          <w:marBottom w:val="0"/>
          <w:divBdr>
            <w:top w:val="none" w:sz="0" w:space="0" w:color="auto"/>
            <w:left w:val="none" w:sz="0" w:space="0" w:color="auto"/>
            <w:bottom w:val="none" w:sz="0" w:space="0" w:color="auto"/>
            <w:right w:val="none" w:sz="0" w:space="0" w:color="auto"/>
          </w:divBdr>
        </w:div>
        <w:div w:id="1095517653">
          <w:marLeft w:val="0"/>
          <w:marRight w:val="0"/>
          <w:marTop w:val="0"/>
          <w:marBottom w:val="0"/>
          <w:divBdr>
            <w:top w:val="none" w:sz="0" w:space="0" w:color="auto"/>
            <w:left w:val="none" w:sz="0" w:space="0" w:color="auto"/>
            <w:bottom w:val="none" w:sz="0" w:space="0" w:color="auto"/>
            <w:right w:val="none" w:sz="0" w:space="0" w:color="auto"/>
          </w:divBdr>
        </w:div>
        <w:div w:id="1227914901">
          <w:marLeft w:val="0"/>
          <w:marRight w:val="0"/>
          <w:marTop w:val="0"/>
          <w:marBottom w:val="0"/>
          <w:divBdr>
            <w:top w:val="none" w:sz="0" w:space="0" w:color="auto"/>
            <w:left w:val="none" w:sz="0" w:space="0" w:color="auto"/>
            <w:bottom w:val="none" w:sz="0" w:space="0" w:color="auto"/>
            <w:right w:val="none" w:sz="0" w:space="0" w:color="auto"/>
          </w:divBdr>
        </w:div>
        <w:div w:id="1493523062">
          <w:marLeft w:val="0"/>
          <w:marRight w:val="0"/>
          <w:marTop w:val="0"/>
          <w:marBottom w:val="0"/>
          <w:divBdr>
            <w:top w:val="none" w:sz="0" w:space="0" w:color="auto"/>
            <w:left w:val="none" w:sz="0" w:space="0" w:color="auto"/>
            <w:bottom w:val="none" w:sz="0" w:space="0" w:color="auto"/>
            <w:right w:val="none" w:sz="0" w:space="0" w:color="auto"/>
          </w:divBdr>
        </w:div>
        <w:div w:id="134296971">
          <w:marLeft w:val="0"/>
          <w:marRight w:val="0"/>
          <w:marTop w:val="0"/>
          <w:marBottom w:val="0"/>
          <w:divBdr>
            <w:top w:val="none" w:sz="0" w:space="0" w:color="auto"/>
            <w:left w:val="none" w:sz="0" w:space="0" w:color="auto"/>
            <w:bottom w:val="none" w:sz="0" w:space="0" w:color="auto"/>
            <w:right w:val="none" w:sz="0" w:space="0" w:color="auto"/>
          </w:divBdr>
        </w:div>
        <w:div w:id="790438373">
          <w:marLeft w:val="0"/>
          <w:marRight w:val="0"/>
          <w:marTop w:val="0"/>
          <w:marBottom w:val="0"/>
          <w:divBdr>
            <w:top w:val="none" w:sz="0" w:space="0" w:color="auto"/>
            <w:left w:val="none" w:sz="0" w:space="0" w:color="auto"/>
            <w:bottom w:val="none" w:sz="0" w:space="0" w:color="auto"/>
            <w:right w:val="none" w:sz="0" w:space="0" w:color="auto"/>
          </w:divBdr>
        </w:div>
        <w:div w:id="1572236112">
          <w:marLeft w:val="0"/>
          <w:marRight w:val="0"/>
          <w:marTop w:val="0"/>
          <w:marBottom w:val="0"/>
          <w:divBdr>
            <w:top w:val="none" w:sz="0" w:space="0" w:color="auto"/>
            <w:left w:val="none" w:sz="0" w:space="0" w:color="auto"/>
            <w:bottom w:val="none" w:sz="0" w:space="0" w:color="auto"/>
            <w:right w:val="none" w:sz="0" w:space="0" w:color="auto"/>
          </w:divBdr>
        </w:div>
        <w:div w:id="137378570">
          <w:marLeft w:val="0"/>
          <w:marRight w:val="0"/>
          <w:marTop w:val="0"/>
          <w:marBottom w:val="0"/>
          <w:divBdr>
            <w:top w:val="none" w:sz="0" w:space="0" w:color="auto"/>
            <w:left w:val="none" w:sz="0" w:space="0" w:color="auto"/>
            <w:bottom w:val="none" w:sz="0" w:space="0" w:color="auto"/>
            <w:right w:val="none" w:sz="0" w:space="0" w:color="auto"/>
          </w:divBdr>
        </w:div>
        <w:div w:id="398988408">
          <w:marLeft w:val="0"/>
          <w:marRight w:val="0"/>
          <w:marTop w:val="0"/>
          <w:marBottom w:val="0"/>
          <w:divBdr>
            <w:top w:val="none" w:sz="0" w:space="0" w:color="auto"/>
            <w:left w:val="none" w:sz="0" w:space="0" w:color="auto"/>
            <w:bottom w:val="none" w:sz="0" w:space="0" w:color="auto"/>
            <w:right w:val="none" w:sz="0" w:space="0" w:color="auto"/>
          </w:divBdr>
        </w:div>
        <w:div w:id="1470435001">
          <w:marLeft w:val="0"/>
          <w:marRight w:val="0"/>
          <w:marTop w:val="0"/>
          <w:marBottom w:val="0"/>
          <w:divBdr>
            <w:top w:val="none" w:sz="0" w:space="0" w:color="auto"/>
            <w:left w:val="none" w:sz="0" w:space="0" w:color="auto"/>
            <w:bottom w:val="none" w:sz="0" w:space="0" w:color="auto"/>
            <w:right w:val="none" w:sz="0" w:space="0" w:color="auto"/>
          </w:divBdr>
        </w:div>
        <w:div w:id="1570143329">
          <w:marLeft w:val="0"/>
          <w:marRight w:val="0"/>
          <w:marTop w:val="0"/>
          <w:marBottom w:val="0"/>
          <w:divBdr>
            <w:top w:val="none" w:sz="0" w:space="0" w:color="auto"/>
            <w:left w:val="none" w:sz="0" w:space="0" w:color="auto"/>
            <w:bottom w:val="none" w:sz="0" w:space="0" w:color="auto"/>
            <w:right w:val="none" w:sz="0" w:space="0" w:color="auto"/>
          </w:divBdr>
        </w:div>
        <w:div w:id="825784634">
          <w:marLeft w:val="0"/>
          <w:marRight w:val="0"/>
          <w:marTop w:val="0"/>
          <w:marBottom w:val="0"/>
          <w:divBdr>
            <w:top w:val="none" w:sz="0" w:space="0" w:color="auto"/>
            <w:left w:val="none" w:sz="0" w:space="0" w:color="auto"/>
            <w:bottom w:val="none" w:sz="0" w:space="0" w:color="auto"/>
            <w:right w:val="none" w:sz="0" w:space="0" w:color="auto"/>
          </w:divBdr>
        </w:div>
        <w:div w:id="1210848868">
          <w:marLeft w:val="0"/>
          <w:marRight w:val="0"/>
          <w:marTop w:val="0"/>
          <w:marBottom w:val="0"/>
          <w:divBdr>
            <w:top w:val="none" w:sz="0" w:space="0" w:color="auto"/>
            <w:left w:val="none" w:sz="0" w:space="0" w:color="auto"/>
            <w:bottom w:val="none" w:sz="0" w:space="0" w:color="auto"/>
            <w:right w:val="none" w:sz="0" w:space="0" w:color="auto"/>
          </w:divBdr>
        </w:div>
        <w:div w:id="131142594">
          <w:marLeft w:val="0"/>
          <w:marRight w:val="0"/>
          <w:marTop w:val="0"/>
          <w:marBottom w:val="0"/>
          <w:divBdr>
            <w:top w:val="none" w:sz="0" w:space="0" w:color="auto"/>
            <w:left w:val="none" w:sz="0" w:space="0" w:color="auto"/>
            <w:bottom w:val="none" w:sz="0" w:space="0" w:color="auto"/>
            <w:right w:val="none" w:sz="0" w:space="0" w:color="auto"/>
          </w:divBdr>
        </w:div>
        <w:div w:id="115104714">
          <w:marLeft w:val="0"/>
          <w:marRight w:val="0"/>
          <w:marTop w:val="0"/>
          <w:marBottom w:val="0"/>
          <w:divBdr>
            <w:top w:val="none" w:sz="0" w:space="0" w:color="auto"/>
            <w:left w:val="none" w:sz="0" w:space="0" w:color="auto"/>
            <w:bottom w:val="none" w:sz="0" w:space="0" w:color="auto"/>
            <w:right w:val="none" w:sz="0" w:space="0" w:color="auto"/>
          </w:divBdr>
        </w:div>
        <w:div w:id="1894611168">
          <w:marLeft w:val="0"/>
          <w:marRight w:val="0"/>
          <w:marTop w:val="0"/>
          <w:marBottom w:val="0"/>
          <w:divBdr>
            <w:top w:val="none" w:sz="0" w:space="0" w:color="auto"/>
            <w:left w:val="none" w:sz="0" w:space="0" w:color="auto"/>
            <w:bottom w:val="none" w:sz="0" w:space="0" w:color="auto"/>
            <w:right w:val="none" w:sz="0" w:space="0" w:color="auto"/>
          </w:divBdr>
        </w:div>
        <w:div w:id="1489245050">
          <w:marLeft w:val="0"/>
          <w:marRight w:val="0"/>
          <w:marTop w:val="0"/>
          <w:marBottom w:val="0"/>
          <w:divBdr>
            <w:top w:val="none" w:sz="0" w:space="0" w:color="auto"/>
            <w:left w:val="none" w:sz="0" w:space="0" w:color="auto"/>
            <w:bottom w:val="none" w:sz="0" w:space="0" w:color="auto"/>
            <w:right w:val="none" w:sz="0" w:space="0" w:color="auto"/>
          </w:divBdr>
        </w:div>
        <w:div w:id="997268820">
          <w:marLeft w:val="0"/>
          <w:marRight w:val="0"/>
          <w:marTop w:val="0"/>
          <w:marBottom w:val="0"/>
          <w:divBdr>
            <w:top w:val="none" w:sz="0" w:space="0" w:color="auto"/>
            <w:left w:val="none" w:sz="0" w:space="0" w:color="auto"/>
            <w:bottom w:val="none" w:sz="0" w:space="0" w:color="auto"/>
            <w:right w:val="none" w:sz="0" w:space="0" w:color="auto"/>
          </w:divBdr>
        </w:div>
        <w:div w:id="732965222">
          <w:marLeft w:val="0"/>
          <w:marRight w:val="0"/>
          <w:marTop w:val="0"/>
          <w:marBottom w:val="0"/>
          <w:divBdr>
            <w:top w:val="none" w:sz="0" w:space="0" w:color="auto"/>
            <w:left w:val="none" w:sz="0" w:space="0" w:color="auto"/>
            <w:bottom w:val="none" w:sz="0" w:space="0" w:color="auto"/>
            <w:right w:val="none" w:sz="0" w:space="0" w:color="auto"/>
          </w:divBdr>
        </w:div>
        <w:div w:id="1136869390">
          <w:marLeft w:val="0"/>
          <w:marRight w:val="0"/>
          <w:marTop w:val="0"/>
          <w:marBottom w:val="0"/>
          <w:divBdr>
            <w:top w:val="none" w:sz="0" w:space="0" w:color="auto"/>
            <w:left w:val="none" w:sz="0" w:space="0" w:color="auto"/>
            <w:bottom w:val="none" w:sz="0" w:space="0" w:color="auto"/>
            <w:right w:val="none" w:sz="0" w:space="0" w:color="auto"/>
          </w:divBdr>
        </w:div>
        <w:div w:id="2075349016">
          <w:marLeft w:val="0"/>
          <w:marRight w:val="0"/>
          <w:marTop w:val="0"/>
          <w:marBottom w:val="0"/>
          <w:divBdr>
            <w:top w:val="none" w:sz="0" w:space="0" w:color="auto"/>
            <w:left w:val="none" w:sz="0" w:space="0" w:color="auto"/>
            <w:bottom w:val="none" w:sz="0" w:space="0" w:color="auto"/>
            <w:right w:val="none" w:sz="0" w:space="0" w:color="auto"/>
          </w:divBdr>
        </w:div>
        <w:div w:id="1082750560">
          <w:marLeft w:val="0"/>
          <w:marRight w:val="0"/>
          <w:marTop w:val="0"/>
          <w:marBottom w:val="0"/>
          <w:divBdr>
            <w:top w:val="none" w:sz="0" w:space="0" w:color="auto"/>
            <w:left w:val="none" w:sz="0" w:space="0" w:color="auto"/>
            <w:bottom w:val="none" w:sz="0" w:space="0" w:color="auto"/>
            <w:right w:val="none" w:sz="0" w:space="0" w:color="auto"/>
          </w:divBdr>
        </w:div>
        <w:div w:id="1932932950">
          <w:marLeft w:val="0"/>
          <w:marRight w:val="0"/>
          <w:marTop w:val="0"/>
          <w:marBottom w:val="0"/>
          <w:divBdr>
            <w:top w:val="none" w:sz="0" w:space="0" w:color="auto"/>
            <w:left w:val="none" w:sz="0" w:space="0" w:color="auto"/>
            <w:bottom w:val="none" w:sz="0" w:space="0" w:color="auto"/>
            <w:right w:val="none" w:sz="0" w:space="0" w:color="auto"/>
          </w:divBdr>
        </w:div>
        <w:div w:id="1829393741">
          <w:marLeft w:val="0"/>
          <w:marRight w:val="0"/>
          <w:marTop w:val="0"/>
          <w:marBottom w:val="0"/>
          <w:divBdr>
            <w:top w:val="none" w:sz="0" w:space="0" w:color="auto"/>
            <w:left w:val="none" w:sz="0" w:space="0" w:color="auto"/>
            <w:bottom w:val="none" w:sz="0" w:space="0" w:color="auto"/>
            <w:right w:val="none" w:sz="0" w:space="0" w:color="auto"/>
          </w:divBdr>
        </w:div>
        <w:div w:id="131755430">
          <w:marLeft w:val="0"/>
          <w:marRight w:val="0"/>
          <w:marTop w:val="0"/>
          <w:marBottom w:val="0"/>
          <w:divBdr>
            <w:top w:val="none" w:sz="0" w:space="0" w:color="auto"/>
            <w:left w:val="none" w:sz="0" w:space="0" w:color="auto"/>
            <w:bottom w:val="none" w:sz="0" w:space="0" w:color="auto"/>
            <w:right w:val="none" w:sz="0" w:space="0" w:color="auto"/>
          </w:divBdr>
        </w:div>
        <w:div w:id="707797848">
          <w:marLeft w:val="0"/>
          <w:marRight w:val="0"/>
          <w:marTop w:val="0"/>
          <w:marBottom w:val="0"/>
          <w:divBdr>
            <w:top w:val="none" w:sz="0" w:space="0" w:color="auto"/>
            <w:left w:val="none" w:sz="0" w:space="0" w:color="auto"/>
            <w:bottom w:val="none" w:sz="0" w:space="0" w:color="auto"/>
            <w:right w:val="none" w:sz="0" w:space="0" w:color="auto"/>
          </w:divBdr>
        </w:div>
        <w:div w:id="2076463547">
          <w:marLeft w:val="0"/>
          <w:marRight w:val="0"/>
          <w:marTop w:val="0"/>
          <w:marBottom w:val="0"/>
          <w:divBdr>
            <w:top w:val="none" w:sz="0" w:space="0" w:color="auto"/>
            <w:left w:val="none" w:sz="0" w:space="0" w:color="auto"/>
            <w:bottom w:val="none" w:sz="0" w:space="0" w:color="auto"/>
            <w:right w:val="none" w:sz="0" w:space="0" w:color="auto"/>
          </w:divBdr>
        </w:div>
        <w:div w:id="225148541">
          <w:marLeft w:val="0"/>
          <w:marRight w:val="0"/>
          <w:marTop w:val="0"/>
          <w:marBottom w:val="0"/>
          <w:divBdr>
            <w:top w:val="none" w:sz="0" w:space="0" w:color="auto"/>
            <w:left w:val="none" w:sz="0" w:space="0" w:color="auto"/>
            <w:bottom w:val="none" w:sz="0" w:space="0" w:color="auto"/>
            <w:right w:val="none" w:sz="0" w:space="0" w:color="auto"/>
          </w:divBdr>
        </w:div>
        <w:div w:id="1038624079">
          <w:marLeft w:val="0"/>
          <w:marRight w:val="0"/>
          <w:marTop w:val="0"/>
          <w:marBottom w:val="0"/>
          <w:divBdr>
            <w:top w:val="none" w:sz="0" w:space="0" w:color="auto"/>
            <w:left w:val="none" w:sz="0" w:space="0" w:color="auto"/>
            <w:bottom w:val="none" w:sz="0" w:space="0" w:color="auto"/>
            <w:right w:val="none" w:sz="0" w:space="0" w:color="auto"/>
          </w:divBdr>
        </w:div>
        <w:div w:id="1391274013">
          <w:marLeft w:val="0"/>
          <w:marRight w:val="0"/>
          <w:marTop w:val="0"/>
          <w:marBottom w:val="0"/>
          <w:divBdr>
            <w:top w:val="none" w:sz="0" w:space="0" w:color="auto"/>
            <w:left w:val="none" w:sz="0" w:space="0" w:color="auto"/>
            <w:bottom w:val="none" w:sz="0" w:space="0" w:color="auto"/>
            <w:right w:val="none" w:sz="0" w:space="0" w:color="auto"/>
          </w:divBdr>
        </w:div>
        <w:div w:id="30229573">
          <w:marLeft w:val="0"/>
          <w:marRight w:val="0"/>
          <w:marTop w:val="0"/>
          <w:marBottom w:val="0"/>
          <w:divBdr>
            <w:top w:val="none" w:sz="0" w:space="0" w:color="auto"/>
            <w:left w:val="none" w:sz="0" w:space="0" w:color="auto"/>
            <w:bottom w:val="none" w:sz="0" w:space="0" w:color="auto"/>
            <w:right w:val="none" w:sz="0" w:space="0" w:color="auto"/>
          </w:divBdr>
        </w:div>
        <w:div w:id="504974414">
          <w:marLeft w:val="0"/>
          <w:marRight w:val="0"/>
          <w:marTop w:val="0"/>
          <w:marBottom w:val="0"/>
          <w:divBdr>
            <w:top w:val="none" w:sz="0" w:space="0" w:color="auto"/>
            <w:left w:val="none" w:sz="0" w:space="0" w:color="auto"/>
            <w:bottom w:val="none" w:sz="0" w:space="0" w:color="auto"/>
            <w:right w:val="none" w:sz="0" w:space="0" w:color="auto"/>
          </w:divBdr>
        </w:div>
        <w:div w:id="2055302921">
          <w:marLeft w:val="0"/>
          <w:marRight w:val="0"/>
          <w:marTop w:val="0"/>
          <w:marBottom w:val="0"/>
          <w:divBdr>
            <w:top w:val="none" w:sz="0" w:space="0" w:color="auto"/>
            <w:left w:val="none" w:sz="0" w:space="0" w:color="auto"/>
            <w:bottom w:val="none" w:sz="0" w:space="0" w:color="auto"/>
            <w:right w:val="none" w:sz="0" w:space="0" w:color="auto"/>
          </w:divBdr>
        </w:div>
        <w:div w:id="1397127214">
          <w:marLeft w:val="0"/>
          <w:marRight w:val="0"/>
          <w:marTop w:val="0"/>
          <w:marBottom w:val="0"/>
          <w:divBdr>
            <w:top w:val="none" w:sz="0" w:space="0" w:color="auto"/>
            <w:left w:val="none" w:sz="0" w:space="0" w:color="auto"/>
            <w:bottom w:val="none" w:sz="0" w:space="0" w:color="auto"/>
            <w:right w:val="none" w:sz="0" w:space="0" w:color="auto"/>
          </w:divBdr>
        </w:div>
        <w:div w:id="409277181">
          <w:marLeft w:val="0"/>
          <w:marRight w:val="0"/>
          <w:marTop w:val="0"/>
          <w:marBottom w:val="0"/>
          <w:divBdr>
            <w:top w:val="none" w:sz="0" w:space="0" w:color="auto"/>
            <w:left w:val="none" w:sz="0" w:space="0" w:color="auto"/>
            <w:bottom w:val="none" w:sz="0" w:space="0" w:color="auto"/>
            <w:right w:val="none" w:sz="0" w:space="0" w:color="auto"/>
          </w:divBdr>
        </w:div>
        <w:div w:id="1955288988">
          <w:marLeft w:val="0"/>
          <w:marRight w:val="0"/>
          <w:marTop w:val="0"/>
          <w:marBottom w:val="0"/>
          <w:divBdr>
            <w:top w:val="none" w:sz="0" w:space="0" w:color="auto"/>
            <w:left w:val="none" w:sz="0" w:space="0" w:color="auto"/>
            <w:bottom w:val="none" w:sz="0" w:space="0" w:color="auto"/>
            <w:right w:val="none" w:sz="0" w:space="0" w:color="auto"/>
          </w:divBdr>
        </w:div>
        <w:div w:id="755713248">
          <w:marLeft w:val="0"/>
          <w:marRight w:val="0"/>
          <w:marTop w:val="0"/>
          <w:marBottom w:val="0"/>
          <w:divBdr>
            <w:top w:val="none" w:sz="0" w:space="0" w:color="auto"/>
            <w:left w:val="none" w:sz="0" w:space="0" w:color="auto"/>
            <w:bottom w:val="none" w:sz="0" w:space="0" w:color="auto"/>
            <w:right w:val="none" w:sz="0" w:space="0" w:color="auto"/>
          </w:divBdr>
        </w:div>
        <w:div w:id="1681272119">
          <w:marLeft w:val="0"/>
          <w:marRight w:val="0"/>
          <w:marTop w:val="0"/>
          <w:marBottom w:val="0"/>
          <w:divBdr>
            <w:top w:val="none" w:sz="0" w:space="0" w:color="auto"/>
            <w:left w:val="none" w:sz="0" w:space="0" w:color="auto"/>
            <w:bottom w:val="none" w:sz="0" w:space="0" w:color="auto"/>
            <w:right w:val="none" w:sz="0" w:space="0" w:color="auto"/>
          </w:divBdr>
        </w:div>
        <w:div w:id="768042321">
          <w:marLeft w:val="0"/>
          <w:marRight w:val="0"/>
          <w:marTop w:val="0"/>
          <w:marBottom w:val="0"/>
          <w:divBdr>
            <w:top w:val="none" w:sz="0" w:space="0" w:color="auto"/>
            <w:left w:val="none" w:sz="0" w:space="0" w:color="auto"/>
            <w:bottom w:val="none" w:sz="0" w:space="0" w:color="auto"/>
            <w:right w:val="none" w:sz="0" w:space="0" w:color="auto"/>
          </w:divBdr>
        </w:div>
        <w:div w:id="1920627014">
          <w:marLeft w:val="0"/>
          <w:marRight w:val="0"/>
          <w:marTop w:val="0"/>
          <w:marBottom w:val="0"/>
          <w:divBdr>
            <w:top w:val="none" w:sz="0" w:space="0" w:color="auto"/>
            <w:left w:val="none" w:sz="0" w:space="0" w:color="auto"/>
            <w:bottom w:val="none" w:sz="0" w:space="0" w:color="auto"/>
            <w:right w:val="none" w:sz="0" w:space="0" w:color="auto"/>
          </w:divBdr>
        </w:div>
        <w:div w:id="907571985">
          <w:marLeft w:val="0"/>
          <w:marRight w:val="0"/>
          <w:marTop w:val="0"/>
          <w:marBottom w:val="0"/>
          <w:divBdr>
            <w:top w:val="none" w:sz="0" w:space="0" w:color="auto"/>
            <w:left w:val="none" w:sz="0" w:space="0" w:color="auto"/>
            <w:bottom w:val="none" w:sz="0" w:space="0" w:color="auto"/>
            <w:right w:val="none" w:sz="0" w:space="0" w:color="auto"/>
          </w:divBdr>
        </w:div>
        <w:div w:id="1821577328">
          <w:marLeft w:val="0"/>
          <w:marRight w:val="0"/>
          <w:marTop w:val="0"/>
          <w:marBottom w:val="0"/>
          <w:divBdr>
            <w:top w:val="none" w:sz="0" w:space="0" w:color="auto"/>
            <w:left w:val="none" w:sz="0" w:space="0" w:color="auto"/>
            <w:bottom w:val="none" w:sz="0" w:space="0" w:color="auto"/>
            <w:right w:val="none" w:sz="0" w:space="0" w:color="auto"/>
          </w:divBdr>
        </w:div>
        <w:div w:id="923074865">
          <w:marLeft w:val="0"/>
          <w:marRight w:val="0"/>
          <w:marTop w:val="0"/>
          <w:marBottom w:val="0"/>
          <w:divBdr>
            <w:top w:val="none" w:sz="0" w:space="0" w:color="auto"/>
            <w:left w:val="none" w:sz="0" w:space="0" w:color="auto"/>
            <w:bottom w:val="none" w:sz="0" w:space="0" w:color="auto"/>
            <w:right w:val="none" w:sz="0" w:space="0" w:color="auto"/>
          </w:divBdr>
        </w:div>
        <w:div w:id="1228691509">
          <w:marLeft w:val="0"/>
          <w:marRight w:val="0"/>
          <w:marTop w:val="0"/>
          <w:marBottom w:val="0"/>
          <w:divBdr>
            <w:top w:val="none" w:sz="0" w:space="0" w:color="auto"/>
            <w:left w:val="none" w:sz="0" w:space="0" w:color="auto"/>
            <w:bottom w:val="none" w:sz="0" w:space="0" w:color="auto"/>
            <w:right w:val="none" w:sz="0" w:space="0" w:color="auto"/>
          </w:divBdr>
        </w:div>
        <w:div w:id="441148448">
          <w:marLeft w:val="0"/>
          <w:marRight w:val="0"/>
          <w:marTop w:val="0"/>
          <w:marBottom w:val="0"/>
          <w:divBdr>
            <w:top w:val="none" w:sz="0" w:space="0" w:color="auto"/>
            <w:left w:val="none" w:sz="0" w:space="0" w:color="auto"/>
            <w:bottom w:val="none" w:sz="0" w:space="0" w:color="auto"/>
            <w:right w:val="none" w:sz="0" w:space="0" w:color="auto"/>
          </w:divBdr>
        </w:div>
        <w:div w:id="1111903138">
          <w:marLeft w:val="0"/>
          <w:marRight w:val="0"/>
          <w:marTop w:val="0"/>
          <w:marBottom w:val="0"/>
          <w:divBdr>
            <w:top w:val="none" w:sz="0" w:space="0" w:color="auto"/>
            <w:left w:val="none" w:sz="0" w:space="0" w:color="auto"/>
            <w:bottom w:val="none" w:sz="0" w:space="0" w:color="auto"/>
            <w:right w:val="none" w:sz="0" w:space="0" w:color="auto"/>
          </w:divBdr>
        </w:div>
        <w:div w:id="619993180">
          <w:marLeft w:val="0"/>
          <w:marRight w:val="0"/>
          <w:marTop w:val="0"/>
          <w:marBottom w:val="0"/>
          <w:divBdr>
            <w:top w:val="none" w:sz="0" w:space="0" w:color="auto"/>
            <w:left w:val="none" w:sz="0" w:space="0" w:color="auto"/>
            <w:bottom w:val="none" w:sz="0" w:space="0" w:color="auto"/>
            <w:right w:val="none" w:sz="0" w:space="0" w:color="auto"/>
          </w:divBdr>
        </w:div>
        <w:div w:id="1886596927">
          <w:marLeft w:val="0"/>
          <w:marRight w:val="0"/>
          <w:marTop w:val="0"/>
          <w:marBottom w:val="0"/>
          <w:divBdr>
            <w:top w:val="none" w:sz="0" w:space="0" w:color="auto"/>
            <w:left w:val="none" w:sz="0" w:space="0" w:color="auto"/>
            <w:bottom w:val="none" w:sz="0" w:space="0" w:color="auto"/>
            <w:right w:val="none" w:sz="0" w:space="0" w:color="auto"/>
          </w:divBdr>
        </w:div>
        <w:div w:id="312687174">
          <w:marLeft w:val="0"/>
          <w:marRight w:val="0"/>
          <w:marTop w:val="0"/>
          <w:marBottom w:val="0"/>
          <w:divBdr>
            <w:top w:val="none" w:sz="0" w:space="0" w:color="auto"/>
            <w:left w:val="none" w:sz="0" w:space="0" w:color="auto"/>
            <w:bottom w:val="none" w:sz="0" w:space="0" w:color="auto"/>
            <w:right w:val="none" w:sz="0" w:space="0" w:color="auto"/>
          </w:divBdr>
        </w:div>
        <w:div w:id="855651256">
          <w:marLeft w:val="0"/>
          <w:marRight w:val="0"/>
          <w:marTop w:val="0"/>
          <w:marBottom w:val="0"/>
          <w:divBdr>
            <w:top w:val="none" w:sz="0" w:space="0" w:color="auto"/>
            <w:left w:val="none" w:sz="0" w:space="0" w:color="auto"/>
            <w:bottom w:val="none" w:sz="0" w:space="0" w:color="auto"/>
            <w:right w:val="none" w:sz="0" w:space="0" w:color="auto"/>
          </w:divBdr>
        </w:div>
        <w:div w:id="515578982">
          <w:marLeft w:val="0"/>
          <w:marRight w:val="0"/>
          <w:marTop w:val="0"/>
          <w:marBottom w:val="0"/>
          <w:divBdr>
            <w:top w:val="none" w:sz="0" w:space="0" w:color="auto"/>
            <w:left w:val="none" w:sz="0" w:space="0" w:color="auto"/>
            <w:bottom w:val="none" w:sz="0" w:space="0" w:color="auto"/>
            <w:right w:val="none" w:sz="0" w:space="0" w:color="auto"/>
          </w:divBdr>
        </w:div>
        <w:div w:id="75132561">
          <w:marLeft w:val="0"/>
          <w:marRight w:val="0"/>
          <w:marTop w:val="0"/>
          <w:marBottom w:val="0"/>
          <w:divBdr>
            <w:top w:val="none" w:sz="0" w:space="0" w:color="auto"/>
            <w:left w:val="none" w:sz="0" w:space="0" w:color="auto"/>
            <w:bottom w:val="none" w:sz="0" w:space="0" w:color="auto"/>
            <w:right w:val="none" w:sz="0" w:space="0" w:color="auto"/>
          </w:divBdr>
        </w:div>
        <w:div w:id="1500387469">
          <w:marLeft w:val="0"/>
          <w:marRight w:val="0"/>
          <w:marTop w:val="0"/>
          <w:marBottom w:val="0"/>
          <w:divBdr>
            <w:top w:val="none" w:sz="0" w:space="0" w:color="auto"/>
            <w:left w:val="none" w:sz="0" w:space="0" w:color="auto"/>
            <w:bottom w:val="none" w:sz="0" w:space="0" w:color="auto"/>
            <w:right w:val="none" w:sz="0" w:space="0" w:color="auto"/>
          </w:divBdr>
        </w:div>
        <w:div w:id="1994290489">
          <w:marLeft w:val="0"/>
          <w:marRight w:val="0"/>
          <w:marTop w:val="0"/>
          <w:marBottom w:val="0"/>
          <w:divBdr>
            <w:top w:val="none" w:sz="0" w:space="0" w:color="auto"/>
            <w:left w:val="none" w:sz="0" w:space="0" w:color="auto"/>
            <w:bottom w:val="none" w:sz="0" w:space="0" w:color="auto"/>
            <w:right w:val="none" w:sz="0" w:space="0" w:color="auto"/>
          </w:divBdr>
        </w:div>
        <w:div w:id="926232721">
          <w:marLeft w:val="0"/>
          <w:marRight w:val="0"/>
          <w:marTop w:val="0"/>
          <w:marBottom w:val="0"/>
          <w:divBdr>
            <w:top w:val="none" w:sz="0" w:space="0" w:color="auto"/>
            <w:left w:val="none" w:sz="0" w:space="0" w:color="auto"/>
            <w:bottom w:val="none" w:sz="0" w:space="0" w:color="auto"/>
            <w:right w:val="none" w:sz="0" w:space="0" w:color="auto"/>
          </w:divBdr>
        </w:div>
        <w:div w:id="906264036">
          <w:marLeft w:val="0"/>
          <w:marRight w:val="0"/>
          <w:marTop w:val="0"/>
          <w:marBottom w:val="0"/>
          <w:divBdr>
            <w:top w:val="none" w:sz="0" w:space="0" w:color="auto"/>
            <w:left w:val="none" w:sz="0" w:space="0" w:color="auto"/>
            <w:bottom w:val="none" w:sz="0" w:space="0" w:color="auto"/>
            <w:right w:val="none" w:sz="0" w:space="0" w:color="auto"/>
          </w:divBdr>
        </w:div>
        <w:div w:id="1262029182">
          <w:marLeft w:val="0"/>
          <w:marRight w:val="0"/>
          <w:marTop w:val="0"/>
          <w:marBottom w:val="0"/>
          <w:divBdr>
            <w:top w:val="none" w:sz="0" w:space="0" w:color="auto"/>
            <w:left w:val="none" w:sz="0" w:space="0" w:color="auto"/>
            <w:bottom w:val="none" w:sz="0" w:space="0" w:color="auto"/>
            <w:right w:val="none" w:sz="0" w:space="0" w:color="auto"/>
          </w:divBdr>
        </w:div>
        <w:div w:id="1112750140">
          <w:marLeft w:val="0"/>
          <w:marRight w:val="0"/>
          <w:marTop w:val="0"/>
          <w:marBottom w:val="0"/>
          <w:divBdr>
            <w:top w:val="none" w:sz="0" w:space="0" w:color="auto"/>
            <w:left w:val="none" w:sz="0" w:space="0" w:color="auto"/>
            <w:bottom w:val="none" w:sz="0" w:space="0" w:color="auto"/>
            <w:right w:val="none" w:sz="0" w:space="0" w:color="auto"/>
          </w:divBdr>
        </w:div>
        <w:div w:id="1902590806">
          <w:marLeft w:val="0"/>
          <w:marRight w:val="0"/>
          <w:marTop w:val="0"/>
          <w:marBottom w:val="0"/>
          <w:divBdr>
            <w:top w:val="none" w:sz="0" w:space="0" w:color="auto"/>
            <w:left w:val="none" w:sz="0" w:space="0" w:color="auto"/>
            <w:bottom w:val="none" w:sz="0" w:space="0" w:color="auto"/>
            <w:right w:val="none" w:sz="0" w:space="0" w:color="auto"/>
          </w:divBdr>
        </w:div>
        <w:div w:id="2015571122">
          <w:marLeft w:val="0"/>
          <w:marRight w:val="0"/>
          <w:marTop w:val="0"/>
          <w:marBottom w:val="0"/>
          <w:divBdr>
            <w:top w:val="none" w:sz="0" w:space="0" w:color="auto"/>
            <w:left w:val="none" w:sz="0" w:space="0" w:color="auto"/>
            <w:bottom w:val="none" w:sz="0" w:space="0" w:color="auto"/>
            <w:right w:val="none" w:sz="0" w:space="0" w:color="auto"/>
          </w:divBdr>
        </w:div>
        <w:div w:id="877738031">
          <w:marLeft w:val="0"/>
          <w:marRight w:val="0"/>
          <w:marTop w:val="0"/>
          <w:marBottom w:val="0"/>
          <w:divBdr>
            <w:top w:val="none" w:sz="0" w:space="0" w:color="auto"/>
            <w:left w:val="none" w:sz="0" w:space="0" w:color="auto"/>
            <w:bottom w:val="none" w:sz="0" w:space="0" w:color="auto"/>
            <w:right w:val="none" w:sz="0" w:space="0" w:color="auto"/>
          </w:divBdr>
        </w:div>
        <w:div w:id="2122259854">
          <w:marLeft w:val="0"/>
          <w:marRight w:val="0"/>
          <w:marTop w:val="0"/>
          <w:marBottom w:val="0"/>
          <w:divBdr>
            <w:top w:val="none" w:sz="0" w:space="0" w:color="auto"/>
            <w:left w:val="none" w:sz="0" w:space="0" w:color="auto"/>
            <w:bottom w:val="none" w:sz="0" w:space="0" w:color="auto"/>
            <w:right w:val="none" w:sz="0" w:space="0" w:color="auto"/>
          </w:divBdr>
        </w:div>
        <w:div w:id="1507986246">
          <w:marLeft w:val="0"/>
          <w:marRight w:val="0"/>
          <w:marTop w:val="0"/>
          <w:marBottom w:val="0"/>
          <w:divBdr>
            <w:top w:val="none" w:sz="0" w:space="0" w:color="auto"/>
            <w:left w:val="none" w:sz="0" w:space="0" w:color="auto"/>
            <w:bottom w:val="none" w:sz="0" w:space="0" w:color="auto"/>
            <w:right w:val="none" w:sz="0" w:space="0" w:color="auto"/>
          </w:divBdr>
        </w:div>
        <w:div w:id="79717725">
          <w:marLeft w:val="0"/>
          <w:marRight w:val="0"/>
          <w:marTop w:val="0"/>
          <w:marBottom w:val="0"/>
          <w:divBdr>
            <w:top w:val="none" w:sz="0" w:space="0" w:color="auto"/>
            <w:left w:val="none" w:sz="0" w:space="0" w:color="auto"/>
            <w:bottom w:val="none" w:sz="0" w:space="0" w:color="auto"/>
            <w:right w:val="none" w:sz="0" w:space="0" w:color="auto"/>
          </w:divBdr>
        </w:div>
        <w:div w:id="1496265380">
          <w:marLeft w:val="0"/>
          <w:marRight w:val="0"/>
          <w:marTop w:val="0"/>
          <w:marBottom w:val="0"/>
          <w:divBdr>
            <w:top w:val="none" w:sz="0" w:space="0" w:color="auto"/>
            <w:left w:val="none" w:sz="0" w:space="0" w:color="auto"/>
            <w:bottom w:val="none" w:sz="0" w:space="0" w:color="auto"/>
            <w:right w:val="none" w:sz="0" w:space="0" w:color="auto"/>
          </w:divBdr>
        </w:div>
        <w:div w:id="1623538472">
          <w:marLeft w:val="0"/>
          <w:marRight w:val="0"/>
          <w:marTop w:val="0"/>
          <w:marBottom w:val="0"/>
          <w:divBdr>
            <w:top w:val="none" w:sz="0" w:space="0" w:color="auto"/>
            <w:left w:val="none" w:sz="0" w:space="0" w:color="auto"/>
            <w:bottom w:val="none" w:sz="0" w:space="0" w:color="auto"/>
            <w:right w:val="none" w:sz="0" w:space="0" w:color="auto"/>
          </w:divBdr>
        </w:div>
        <w:div w:id="308050252">
          <w:marLeft w:val="0"/>
          <w:marRight w:val="0"/>
          <w:marTop w:val="0"/>
          <w:marBottom w:val="0"/>
          <w:divBdr>
            <w:top w:val="none" w:sz="0" w:space="0" w:color="auto"/>
            <w:left w:val="none" w:sz="0" w:space="0" w:color="auto"/>
            <w:bottom w:val="none" w:sz="0" w:space="0" w:color="auto"/>
            <w:right w:val="none" w:sz="0" w:space="0" w:color="auto"/>
          </w:divBdr>
        </w:div>
        <w:div w:id="1914391875">
          <w:marLeft w:val="0"/>
          <w:marRight w:val="0"/>
          <w:marTop w:val="0"/>
          <w:marBottom w:val="0"/>
          <w:divBdr>
            <w:top w:val="none" w:sz="0" w:space="0" w:color="auto"/>
            <w:left w:val="none" w:sz="0" w:space="0" w:color="auto"/>
            <w:bottom w:val="none" w:sz="0" w:space="0" w:color="auto"/>
            <w:right w:val="none" w:sz="0" w:space="0" w:color="auto"/>
          </w:divBdr>
        </w:div>
        <w:div w:id="890652116">
          <w:marLeft w:val="0"/>
          <w:marRight w:val="0"/>
          <w:marTop w:val="0"/>
          <w:marBottom w:val="0"/>
          <w:divBdr>
            <w:top w:val="none" w:sz="0" w:space="0" w:color="auto"/>
            <w:left w:val="none" w:sz="0" w:space="0" w:color="auto"/>
            <w:bottom w:val="none" w:sz="0" w:space="0" w:color="auto"/>
            <w:right w:val="none" w:sz="0" w:space="0" w:color="auto"/>
          </w:divBdr>
        </w:div>
        <w:div w:id="1890455496">
          <w:marLeft w:val="0"/>
          <w:marRight w:val="0"/>
          <w:marTop w:val="0"/>
          <w:marBottom w:val="0"/>
          <w:divBdr>
            <w:top w:val="none" w:sz="0" w:space="0" w:color="auto"/>
            <w:left w:val="none" w:sz="0" w:space="0" w:color="auto"/>
            <w:bottom w:val="none" w:sz="0" w:space="0" w:color="auto"/>
            <w:right w:val="none" w:sz="0" w:space="0" w:color="auto"/>
          </w:divBdr>
        </w:div>
        <w:div w:id="2104495729">
          <w:marLeft w:val="0"/>
          <w:marRight w:val="0"/>
          <w:marTop w:val="0"/>
          <w:marBottom w:val="0"/>
          <w:divBdr>
            <w:top w:val="none" w:sz="0" w:space="0" w:color="auto"/>
            <w:left w:val="none" w:sz="0" w:space="0" w:color="auto"/>
            <w:bottom w:val="none" w:sz="0" w:space="0" w:color="auto"/>
            <w:right w:val="none" w:sz="0" w:space="0" w:color="auto"/>
          </w:divBdr>
        </w:div>
        <w:div w:id="180558493">
          <w:marLeft w:val="0"/>
          <w:marRight w:val="0"/>
          <w:marTop w:val="0"/>
          <w:marBottom w:val="0"/>
          <w:divBdr>
            <w:top w:val="none" w:sz="0" w:space="0" w:color="auto"/>
            <w:left w:val="none" w:sz="0" w:space="0" w:color="auto"/>
            <w:bottom w:val="none" w:sz="0" w:space="0" w:color="auto"/>
            <w:right w:val="none" w:sz="0" w:space="0" w:color="auto"/>
          </w:divBdr>
        </w:div>
        <w:div w:id="62261051">
          <w:marLeft w:val="0"/>
          <w:marRight w:val="0"/>
          <w:marTop w:val="0"/>
          <w:marBottom w:val="0"/>
          <w:divBdr>
            <w:top w:val="none" w:sz="0" w:space="0" w:color="auto"/>
            <w:left w:val="none" w:sz="0" w:space="0" w:color="auto"/>
            <w:bottom w:val="none" w:sz="0" w:space="0" w:color="auto"/>
            <w:right w:val="none" w:sz="0" w:space="0" w:color="auto"/>
          </w:divBdr>
        </w:div>
        <w:div w:id="1820465113">
          <w:marLeft w:val="0"/>
          <w:marRight w:val="0"/>
          <w:marTop w:val="0"/>
          <w:marBottom w:val="0"/>
          <w:divBdr>
            <w:top w:val="none" w:sz="0" w:space="0" w:color="auto"/>
            <w:left w:val="none" w:sz="0" w:space="0" w:color="auto"/>
            <w:bottom w:val="none" w:sz="0" w:space="0" w:color="auto"/>
            <w:right w:val="none" w:sz="0" w:space="0" w:color="auto"/>
          </w:divBdr>
        </w:div>
        <w:div w:id="1841778013">
          <w:marLeft w:val="0"/>
          <w:marRight w:val="0"/>
          <w:marTop w:val="0"/>
          <w:marBottom w:val="0"/>
          <w:divBdr>
            <w:top w:val="none" w:sz="0" w:space="0" w:color="auto"/>
            <w:left w:val="none" w:sz="0" w:space="0" w:color="auto"/>
            <w:bottom w:val="none" w:sz="0" w:space="0" w:color="auto"/>
            <w:right w:val="none" w:sz="0" w:space="0" w:color="auto"/>
          </w:divBdr>
        </w:div>
        <w:div w:id="1974939883">
          <w:marLeft w:val="0"/>
          <w:marRight w:val="0"/>
          <w:marTop w:val="0"/>
          <w:marBottom w:val="0"/>
          <w:divBdr>
            <w:top w:val="none" w:sz="0" w:space="0" w:color="auto"/>
            <w:left w:val="none" w:sz="0" w:space="0" w:color="auto"/>
            <w:bottom w:val="none" w:sz="0" w:space="0" w:color="auto"/>
            <w:right w:val="none" w:sz="0" w:space="0" w:color="auto"/>
          </w:divBdr>
        </w:div>
        <w:div w:id="1287421578">
          <w:marLeft w:val="0"/>
          <w:marRight w:val="0"/>
          <w:marTop w:val="0"/>
          <w:marBottom w:val="0"/>
          <w:divBdr>
            <w:top w:val="none" w:sz="0" w:space="0" w:color="auto"/>
            <w:left w:val="none" w:sz="0" w:space="0" w:color="auto"/>
            <w:bottom w:val="none" w:sz="0" w:space="0" w:color="auto"/>
            <w:right w:val="none" w:sz="0" w:space="0" w:color="auto"/>
          </w:divBdr>
        </w:div>
        <w:div w:id="423262563">
          <w:marLeft w:val="0"/>
          <w:marRight w:val="0"/>
          <w:marTop w:val="0"/>
          <w:marBottom w:val="0"/>
          <w:divBdr>
            <w:top w:val="none" w:sz="0" w:space="0" w:color="auto"/>
            <w:left w:val="none" w:sz="0" w:space="0" w:color="auto"/>
            <w:bottom w:val="none" w:sz="0" w:space="0" w:color="auto"/>
            <w:right w:val="none" w:sz="0" w:space="0" w:color="auto"/>
          </w:divBdr>
        </w:div>
        <w:div w:id="1864318046">
          <w:marLeft w:val="0"/>
          <w:marRight w:val="0"/>
          <w:marTop w:val="0"/>
          <w:marBottom w:val="0"/>
          <w:divBdr>
            <w:top w:val="none" w:sz="0" w:space="0" w:color="auto"/>
            <w:left w:val="none" w:sz="0" w:space="0" w:color="auto"/>
            <w:bottom w:val="none" w:sz="0" w:space="0" w:color="auto"/>
            <w:right w:val="none" w:sz="0" w:space="0" w:color="auto"/>
          </w:divBdr>
        </w:div>
        <w:div w:id="2001151661">
          <w:marLeft w:val="0"/>
          <w:marRight w:val="0"/>
          <w:marTop w:val="0"/>
          <w:marBottom w:val="0"/>
          <w:divBdr>
            <w:top w:val="none" w:sz="0" w:space="0" w:color="auto"/>
            <w:left w:val="none" w:sz="0" w:space="0" w:color="auto"/>
            <w:bottom w:val="none" w:sz="0" w:space="0" w:color="auto"/>
            <w:right w:val="none" w:sz="0" w:space="0" w:color="auto"/>
          </w:divBdr>
        </w:div>
        <w:div w:id="1572815420">
          <w:marLeft w:val="0"/>
          <w:marRight w:val="0"/>
          <w:marTop w:val="0"/>
          <w:marBottom w:val="0"/>
          <w:divBdr>
            <w:top w:val="none" w:sz="0" w:space="0" w:color="auto"/>
            <w:left w:val="none" w:sz="0" w:space="0" w:color="auto"/>
            <w:bottom w:val="none" w:sz="0" w:space="0" w:color="auto"/>
            <w:right w:val="none" w:sz="0" w:space="0" w:color="auto"/>
          </w:divBdr>
        </w:div>
        <w:div w:id="163673164">
          <w:marLeft w:val="0"/>
          <w:marRight w:val="0"/>
          <w:marTop w:val="0"/>
          <w:marBottom w:val="0"/>
          <w:divBdr>
            <w:top w:val="none" w:sz="0" w:space="0" w:color="auto"/>
            <w:left w:val="none" w:sz="0" w:space="0" w:color="auto"/>
            <w:bottom w:val="none" w:sz="0" w:space="0" w:color="auto"/>
            <w:right w:val="none" w:sz="0" w:space="0" w:color="auto"/>
          </w:divBdr>
        </w:div>
        <w:div w:id="693658193">
          <w:marLeft w:val="0"/>
          <w:marRight w:val="0"/>
          <w:marTop w:val="0"/>
          <w:marBottom w:val="0"/>
          <w:divBdr>
            <w:top w:val="none" w:sz="0" w:space="0" w:color="auto"/>
            <w:left w:val="none" w:sz="0" w:space="0" w:color="auto"/>
            <w:bottom w:val="none" w:sz="0" w:space="0" w:color="auto"/>
            <w:right w:val="none" w:sz="0" w:space="0" w:color="auto"/>
          </w:divBdr>
        </w:div>
        <w:div w:id="1595237939">
          <w:marLeft w:val="0"/>
          <w:marRight w:val="0"/>
          <w:marTop w:val="0"/>
          <w:marBottom w:val="0"/>
          <w:divBdr>
            <w:top w:val="none" w:sz="0" w:space="0" w:color="auto"/>
            <w:left w:val="none" w:sz="0" w:space="0" w:color="auto"/>
            <w:bottom w:val="none" w:sz="0" w:space="0" w:color="auto"/>
            <w:right w:val="none" w:sz="0" w:space="0" w:color="auto"/>
          </w:divBdr>
        </w:div>
        <w:div w:id="1640455550">
          <w:marLeft w:val="0"/>
          <w:marRight w:val="0"/>
          <w:marTop w:val="0"/>
          <w:marBottom w:val="0"/>
          <w:divBdr>
            <w:top w:val="none" w:sz="0" w:space="0" w:color="auto"/>
            <w:left w:val="none" w:sz="0" w:space="0" w:color="auto"/>
            <w:bottom w:val="none" w:sz="0" w:space="0" w:color="auto"/>
            <w:right w:val="none" w:sz="0" w:space="0" w:color="auto"/>
          </w:divBdr>
        </w:div>
        <w:div w:id="1213156434">
          <w:marLeft w:val="0"/>
          <w:marRight w:val="0"/>
          <w:marTop w:val="0"/>
          <w:marBottom w:val="0"/>
          <w:divBdr>
            <w:top w:val="none" w:sz="0" w:space="0" w:color="auto"/>
            <w:left w:val="none" w:sz="0" w:space="0" w:color="auto"/>
            <w:bottom w:val="none" w:sz="0" w:space="0" w:color="auto"/>
            <w:right w:val="none" w:sz="0" w:space="0" w:color="auto"/>
          </w:divBdr>
        </w:div>
        <w:div w:id="161892665">
          <w:marLeft w:val="0"/>
          <w:marRight w:val="0"/>
          <w:marTop w:val="0"/>
          <w:marBottom w:val="0"/>
          <w:divBdr>
            <w:top w:val="none" w:sz="0" w:space="0" w:color="auto"/>
            <w:left w:val="none" w:sz="0" w:space="0" w:color="auto"/>
            <w:bottom w:val="none" w:sz="0" w:space="0" w:color="auto"/>
            <w:right w:val="none" w:sz="0" w:space="0" w:color="auto"/>
          </w:divBdr>
        </w:div>
        <w:div w:id="1019433345">
          <w:marLeft w:val="0"/>
          <w:marRight w:val="0"/>
          <w:marTop w:val="0"/>
          <w:marBottom w:val="0"/>
          <w:divBdr>
            <w:top w:val="none" w:sz="0" w:space="0" w:color="auto"/>
            <w:left w:val="none" w:sz="0" w:space="0" w:color="auto"/>
            <w:bottom w:val="none" w:sz="0" w:space="0" w:color="auto"/>
            <w:right w:val="none" w:sz="0" w:space="0" w:color="auto"/>
          </w:divBdr>
        </w:div>
        <w:div w:id="1811899196">
          <w:marLeft w:val="0"/>
          <w:marRight w:val="0"/>
          <w:marTop w:val="0"/>
          <w:marBottom w:val="0"/>
          <w:divBdr>
            <w:top w:val="none" w:sz="0" w:space="0" w:color="auto"/>
            <w:left w:val="none" w:sz="0" w:space="0" w:color="auto"/>
            <w:bottom w:val="none" w:sz="0" w:space="0" w:color="auto"/>
            <w:right w:val="none" w:sz="0" w:space="0" w:color="auto"/>
          </w:divBdr>
        </w:div>
        <w:div w:id="359672427">
          <w:marLeft w:val="0"/>
          <w:marRight w:val="0"/>
          <w:marTop w:val="0"/>
          <w:marBottom w:val="0"/>
          <w:divBdr>
            <w:top w:val="none" w:sz="0" w:space="0" w:color="auto"/>
            <w:left w:val="none" w:sz="0" w:space="0" w:color="auto"/>
            <w:bottom w:val="none" w:sz="0" w:space="0" w:color="auto"/>
            <w:right w:val="none" w:sz="0" w:space="0" w:color="auto"/>
          </w:divBdr>
        </w:div>
        <w:div w:id="1399942958">
          <w:marLeft w:val="0"/>
          <w:marRight w:val="0"/>
          <w:marTop w:val="0"/>
          <w:marBottom w:val="0"/>
          <w:divBdr>
            <w:top w:val="none" w:sz="0" w:space="0" w:color="auto"/>
            <w:left w:val="none" w:sz="0" w:space="0" w:color="auto"/>
            <w:bottom w:val="none" w:sz="0" w:space="0" w:color="auto"/>
            <w:right w:val="none" w:sz="0" w:space="0" w:color="auto"/>
          </w:divBdr>
        </w:div>
        <w:div w:id="1873497656">
          <w:marLeft w:val="0"/>
          <w:marRight w:val="0"/>
          <w:marTop w:val="0"/>
          <w:marBottom w:val="0"/>
          <w:divBdr>
            <w:top w:val="none" w:sz="0" w:space="0" w:color="auto"/>
            <w:left w:val="none" w:sz="0" w:space="0" w:color="auto"/>
            <w:bottom w:val="none" w:sz="0" w:space="0" w:color="auto"/>
            <w:right w:val="none" w:sz="0" w:space="0" w:color="auto"/>
          </w:divBdr>
        </w:div>
        <w:div w:id="1668360662">
          <w:marLeft w:val="0"/>
          <w:marRight w:val="0"/>
          <w:marTop w:val="0"/>
          <w:marBottom w:val="0"/>
          <w:divBdr>
            <w:top w:val="none" w:sz="0" w:space="0" w:color="auto"/>
            <w:left w:val="none" w:sz="0" w:space="0" w:color="auto"/>
            <w:bottom w:val="none" w:sz="0" w:space="0" w:color="auto"/>
            <w:right w:val="none" w:sz="0" w:space="0" w:color="auto"/>
          </w:divBdr>
        </w:div>
        <w:div w:id="363555562">
          <w:marLeft w:val="0"/>
          <w:marRight w:val="0"/>
          <w:marTop w:val="0"/>
          <w:marBottom w:val="0"/>
          <w:divBdr>
            <w:top w:val="none" w:sz="0" w:space="0" w:color="auto"/>
            <w:left w:val="none" w:sz="0" w:space="0" w:color="auto"/>
            <w:bottom w:val="none" w:sz="0" w:space="0" w:color="auto"/>
            <w:right w:val="none" w:sz="0" w:space="0" w:color="auto"/>
          </w:divBdr>
        </w:div>
        <w:div w:id="1102339938">
          <w:marLeft w:val="0"/>
          <w:marRight w:val="0"/>
          <w:marTop w:val="0"/>
          <w:marBottom w:val="0"/>
          <w:divBdr>
            <w:top w:val="none" w:sz="0" w:space="0" w:color="auto"/>
            <w:left w:val="none" w:sz="0" w:space="0" w:color="auto"/>
            <w:bottom w:val="none" w:sz="0" w:space="0" w:color="auto"/>
            <w:right w:val="none" w:sz="0" w:space="0" w:color="auto"/>
          </w:divBdr>
        </w:div>
        <w:div w:id="1312905974">
          <w:marLeft w:val="0"/>
          <w:marRight w:val="0"/>
          <w:marTop w:val="0"/>
          <w:marBottom w:val="0"/>
          <w:divBdr>
            <w:top w:val="none" w:sz="0" w:space="0" w:color="auto"/>
            <w:left w:val="none" w:sz="0" w:space="0" w:color="auto"/>
            <w:bottom w:val="none" w:sz="0" w:space="0" w:color="auto"/>
            <w:right w:val="none" w:sz="0" w:space="0" w:color="auto"/>
          </w:divBdr>
        </w:div>
        <w:div w:id="995839061">
          <w:marLeft w:val="0"/>
          <w:marRight w:val="0"/>
          <w:marTop w:val="0"/>
          <w:marBottom w:val="0"/>
          <w:divBdr>
            <w:top w:val="none" w:sz="0" w:space="0" w:color="auto"/>
            <w:left w:val="none" w:sz="0" w:space="0" w:color="auto"/>
            <w:bottom w:val="none" w:sz="0" w:space="0" w:color="auto"/>
            <w:right w:val="none" w:sz="0" w:space="0" w:color="auto"/>
          </w:divBdr>
        </w:div>
        <w:div w:id="1730952438">
          <w:marLeft w:val="0"/>
          <w:marRight w:val="0"/>
          <w:marTop w:val="0"/>
          <w:marBottom w:val="0"/>
          <w:divBdr>
            <w:top w:val="none" w:sz="0" w:space="0" w:color="auto"/>
            <w:left w:val="none" w:sz="0" w:space="0" w:color="auto"/>
            <w:bottom w:val="none" w:sz="0" w:space="0" w:color="auto"/>
            <w:right w:val="none" w:sz="0" w:space="0" w:color="auto"/>
          </w:divBdr>
        </w:div>
        <w:div w:id="1435593704">
          <w:marLeft w:val="0"/>
          <w:marRight w:val="0"/>
          <w:marTop w:val="0"/>
          <w:marBottom w:val="0"/>
          <w:divBdr>
            <w:top w:val="none" w:sz="0" w:space="0" w:color="auto"/>
            <w:left w:val="none" w:sz="0" w:space="0" w:color="auto"/>
            <w:bottom w:val="none" w:sz="0" w:space="0" w:color="auto"/>
            <w:right w:val="none" w:sz="0" w:space="0" w:color="auto"/>
          </w:divBdr>
        </w:div>
        <w:div w:id="1030182932">
          <w:marLeft w:val="0"/>
          <w:marRight w:val="0"/>
          <w:marTop w:val="0"/>
          <w:marBottom w:val="0"/>
          <w:divBdr>
            <w:top w:val="none" w:sz="0" w:space="0" w:color="auto"/>
            <w:left w:val="none" w:sz="0" w:space="0" w:color="auto"/>
            <w:bottom w:val="none" w:sz="0" w:space="0" w:color="auto"/>
            <w:right w:val="none" w:sz="0" w:space="0" w:color="auto"/>
          </w:divBdr>
        </w:div>
        <w:div w:id="550726214">
          <w:marLeft w:val="0"/>
          <w:marRight w:val="0"/>
          <w:marTop w:val="0"/>
          <w:marBottom w:val="0"/>
          <w:divBdr>
            <w:top w:val="none" w:sz="0" w:space="0" w:color="auto"/>
            <w:left w:val="none" w:sz="0" w:space="0" w:color="auto"/>
            <w:bottom w:val="none" w:sz="0" w:space="0" w:color="auto"/>
            <w:right w:val="none" w:sz="0" w:space="0" w:color="auto"/>
          </w:divBdr>
        </w:div>
        <w:div w:id="859782203">
          <w:marLeft w:val="0"/>
          <w:marRight w:val="0"/>
          <w:marTop w:val="0"/>
          <w:marBottom w:val="0"/>
          <w:divBdr>
            <w:top w:val="none" w:sz="0" w:space="0" w:color="auto"/>
            <w:left w:val="none" w:sz="0" w:space="0" w:color="auto"/>
            <w:bottom w:val="none" w:sz="0" w:space="0" w:color="auto"/>
            <w:right w:val="none" w:sz="0" w:space="0" w:color="auto"/>
          </w:divBdr>
        </w:div>
        <w:div w:id="932251517">
          <w:marLeft w:val="0"/>
          <w:marRight w:val="0"/>
          <w:marTop w:val="0"/>
          <w:marBottom w:val="0"/>
          <w:divBdr>
            <w:top w:val="none" w:sz="0" w:space="0" w:color="auto"/>
            <w:left w:val="none" w:sz="0" w:space="0" w:color="auto"/>
            <w:bottom w:val="none" w:sz="0" w:space="0" w:color="auto"/>
            <w:right w:val="none" w:sz="0" w:space="0" w:color="auto"/>
          </w:divBdr>
        </w:div>
        <w:div w:id="1320890278">
          <w:marLeft w:val="0"/>
          <w:marRight w:val="0"/>
          <w:marTop w:val="0"/>
          <w:marBottom w:val="0"/>
          <w:divBdr>
            <w:top w:val="none" w:sz="0" w:space="0" w:color="auto"/>
            <w:left w:val="none" w:sz="0" w:space="0" w:color="auto"/>
            <w:bottom w:val="none" w:sz="0" w:space="0" w:color="auto"/>
            <w:right w:val="none" w:sz="0" w:space="0" w:color="auto"/>
          </w:divBdr>
        </w:div>
        <w:div w:id="2121874958">
          <w:marLeft w:val="0"/>
          <w:marRight w:val="0"/>
          <w:marTop w:val="0"/>
          <w:marBottom w:val="0"/>
          <w:divBdr>
            <w:top w:val="none" w:sz="0" w:space="0" w:color="auto"/>
            <w:left w:val="none" w:sz="0" w:space="0" w:color="auto"/>
            <w:bottom w:val="none" w:sz="0" w:space="0" w:color="auto"/>
            <w:right w:val="none" w:sz="0" w:space="0" w:color="auto"/>
          </w:divBdr>
        </w:div>
        <w:div w:id="961378049">
          <w:marLeft w:val="0"/>
          <w:marRight w:val="0"/>
          <w:marTop w:val="0"/>
          <w:marBottom w:val="0"/>
          <w:divBdr>
            <w:top w:val="none" w:sz="0" w:space="0" w:color="auto"/>
            <w:left w:val="none" w:sz="0" w:space="0" w:color="auto"/>
            <w:bottom w:val="none" w:sz="0" w:space="0" w:color="auto"/>
            <w:right w:val="none" w:sz="0" w:space="0" w:color="auto"/>
          </w:divBdr>
        </w:div>
        <w:div w:id="211422937">
          <w:marLeft w:val="0"/>
          <w:marRight w:val="0"/>
          <w:marTop w:val="0"/>
          <w:marBottom w:val="0"/>
          <w:divBdr>
            <w:top w:val="none" w:sz="0" w:space="0" w:color="auto"/>
            <w:left w:val="none" w:sz="0" w:space="0" w:color="auto"/>
            <w:bottom w:val="none" w:sz="0" w:space="0" w:color="auto"/>
            <w:right w:val="none" w:sz="0" w:space="0" w:color="auto"/>
          </w:divBdr>
        </w:div>
        <w:div w:id="527720068">
          <w:marLeft w:val="0"/>
          <w:marRight w:val="0"/>
          <w:marTop w:val="0"/>
          <w:marBottom w:val="0"/>
          <w:divBdr>
            <w:top w:val="none" w:sz="0" w:space="0" w:color="auto"/>
            <w:left w:val="none" w:sz="0" w:space="0" w:color="auto"/>
            <w:bottom w:val="none" w:sz="0" w:space="0" w:color="auto"/>
            <w:right w:val="none" w:sz="0" w:space="0" w:color="auto"/>
          </w:divBdr>
        </w:div>
        <w:div w:id="497693236">
          <w:marLeft w:val="0"/>
          <w:marRight w:val="0"/>
          <w:marTop w:val="0"/>
          <w:marBottom w:val="0"/>
          <w:divBdr>
            <w:top w:val="none" w:sz="0" w:space="0" w:color="auto"/>
            <w:left w:val="none" w:sz="0" w:space="0" w:color="auto"/>
            <w:bottom w:val="none" w:sz="0" w:space="0" w:color="auto"/>
            <w:right w:val="none" w:sz="0" w:space="0" w:color="auto"/>
          </w:divBdr>
        </w:div>
        <w:div w:id="448286252">
          <w:marLeft w:val="0"/>
          <w:marRight w:val="0"/>
          <w:marTop w:val="0"/>
          <w:marBottom w:val="0"/>
          <w:divBdr>
            <w:top w:val="none" w:sz="0" w:space="0" w:color="auto"/>
            <w:left w:val="none" w:sz="0" w:space="0" w:color="auto"/>
            <w:bottom w:val="none" w:sz="0" w:space="0" w:color="auto"/>
            <w:right w:val="none" w:sz="0" w:space="0" w:color="auto"/>
          </w:divBdr>
        </w:div>
        <w:div w:id="2063943749">
          <w:marLeft w:val="0"/>
          <w:marRight w:val="0"/>
          <w:marTop w:val="0"/>
          <w:marBottom w:val="0"/>
          <w:divBdr>
            <w:top w:val="none" w:sz="0" w:space="0" w:color="auto"/>
            <w:left w:val="none" w:sz="0" w:space="0" w:color="auto"/>
            <w:bottom w:val="none" w:sz="0" w:space="0" w:color="auto"/>
            <w:right w:val="none" w:sz="0" w:space="0" w:color="auto"/>
          </w:divBdr>
        </w:div>
        <w:div w:id="793061150">
          <w:marLeft w:val="0"/>
          <w:marRight w:val="0"/>
          <w:marTop w:val="0"/>
          <w:marBottom w:val="0"/>
          <w:divBdr>
            <w:top w:val="none" w:sz="0" w:space="0" w:color="auto"/>
            <w:left w:val="none" w:sz="0" w:space="0" w:color="auto"/>
            <w:bottom w:val="none" w:sz="0" w:space="0" w:color="auto"/>
            <w:right w:val="none" w:sz="0" w:space="0" w:color="auto"/>
          </w:divBdr>
        </w:div>
        <w:div w:id="718209762">
          <w:marLeft w:val="0"/>
          <w:marRight w:val="0"/>
          <w:marTop w:val="0"/>
          <w:marBottom w:val="0"/>
          <w:divBdr>
            <w:top w:val="none" w:sz="0" w:space="0" w:color="auto"/>
            <w:left w:val="none" w:sz="0" w:space="0" w:color="auto"/>
            <w:bottom w:val="none" w:sz="0" w:space="0" w:color="auto"/>
            <w:right w:val="none" w:sz="0" w:space="0" w:color="auto"/>
          </w:divBdr>
        </w:div>
        <w:div w:id="700711812">
          <w:marLeft w:val="0"/>
          <w:marRight w:val="0"/>
          <w:marTop w:val="0"/>
          <w:marBottom w:val="0"/>
          <w:divBdr>
            <w:top w:val="none" w:sz="0" w:space="0" w:color="auto"/>
            <w:left w:val="none" w:sz="0" w:space="0" w:color="auto"/>
            <w:bottom w:val="none" w:sz="0" w:space="0" w:color="auto"/>
            <w:right w:val="none" w:sz="0" w:space="0" w:color="auto"/>
          </w:divBdr>
        </w:div>
        <w:div w:id="1756054558">
          <w:marLeft w:val="0"/>
          <w:marRight w:val="0"/>
          <w:marTop w:val="0"/>
          <w:marBottom w:val="0"/>
          <w:divBdr>
            <w:top w:val="none" w:sz="0" w:space="0" w:color="auto"/>
            <w:left w:val="none" w:sz="0" w:space="0" w:color="auto"/>
            <w:bottom w:val="none" w:sz="0" w:space="0" w:color="auto"/>
            <w:right w:val="none" w:sz="0" w:space="0" w:color="auto"/>
          </w:divBdr>
        </w:div>
        <w:div w:id="1329089439">
          <w:marLeft w:val="0"/>
          <w:marRight w:val="0"/>
          <w:marTop w:val="0"/>
          <w:marBottom w:val="0"/>
          <w:divBdr>
            <w:top w:val="none" w:sz="0" w:space="0" w:color="auto"/>
            <w:left w:val="none" w:sz="0" w:space="0" w:color="auto"/>
            <w:bottom w:val="none" w:sz="0" w:space="0" w:color="auto"/>
            <w:right w:val="none" w:sz="0" w:space="0" w:color="auto"/>
          </w:divBdr>
        </w:div>
        <w:div w:id="546187338">
          <w:marLeft w:val="0"/>
          <w:marRight w:val="0"/>
          <w:marTop w:val="0"/>
          <w:marBottom w:val="0"/>
          <w:divBdr>
            <w:top w:val="none" w:sz="0" w:space="0" w:color="auto"/>
            <w:left w:val="none" w:sz="0" w:space="0" w:color="auto"/>
            <w:bottom w:val="none" w:sz="0" w:space="0" w:color="auto"/>
            <w:right w:val="none" w:sz="0" w:space="0" w:color="auto"/>
          </w:divBdr>
        </w:div>
        <w:div w:id="857354195">
          <w:marLeft w:val="0"/>
          <w:marRight w:val="0"/>
          <w:marTop w:val="0"/>
          <w:marBottom w:val="0"/>
          <w:divBdr>
            <w:top w:val="none" w:sz="0" w:space="0" w:color="auto"/>
            <w:left w:val="none" w:sz="0" w:space="0" w:color="auto"/>
            <w:bottom w:val="none" w:sz="0" w:space="0" w:color="auto"/>
            <w:right w:val="none" w:sz="0" w:space="0" w:color="auto"/>
          </w:divBdr>
        </w:div>
        <w:div w:id="1408647279">
          <w:marLeft w:val="0"/>
          <w:marRight w:val="0"/>
          <w:marTop w:val="0"/>
          <w:marBottom w:val="0"/>
          <w:divBdr>
            <w:top w:val="none" w:sz="0" w:space="0" w:color="auto"/>
            <w:left w:val="none" w:sz="0" w:space="0" w:color="auto"/>
            <w:bottom w:val="none" w:sz="0" w:space="0" w:color="auto"/>
            <w:right w:val="none" w:sz="0" w:space="0" w:color="auto"/>
          </w:divBdr>
        </w:div>
        <w:div w:id="1847985026">
          <w:marLeft w:val="0"/>
          <w:marRight w:val="0"/>
          <w:marTop w:val="0"/>
          <w:marBottom w:val="0"/>
          <w:divBdr>
            <w:top w:val="none" w:sz="0" w:space="0" w:color="auto"/>
            <w:left w:val="none" w:sz="0" w:space="0" w:color="auto"/>
            <w:bottom w:val="none" w:sz="0" w:space="0" w:color="auto"/>
            <w:right w:val="none" w:sz="0" w:space="0" w:color="auto"/>
          </w:divBdr>
        </w:div>
        <w:div w:id="604457033">
          <w:marLeft w:val="0"/>
          <w:marRight w:val="0"/>
          <w:marTop w:val="0"/>
          <w:marBottom w:val="0"/>
          <w:divBdr>
            <w:top w:val="none" w:sz="0" w:space="0" w:color="auto"/>
            <w:left w:val="none" w:sz="0" w:space="0" w:color="auto"/>
            <w:bottom w:val="none" w:sz="0" w:space="0" w:color="auto"/>
            <w:right w:val="none" w:sz="0" w:space="0" w:color="auto"/>
          </w:divBdr>
        </w:div>
        <w:div w:id="832188042">
          <w:marLeft w:val="0"/>
          <w:marRight w:val="0"/>
          <w:marTop w:val="0"/>
          <w:marBottom w:val="0"/>
          <w:divBdr>
            <w:top w:val="none" w:sz="0" w:space="0" w:color="auto"/>
            <w:left w:val="none" w:sz="0" w:space="0" w:color="auto"/>
            <w:bottom w:val="none" w:sz="0" w:space="0" w:color="auto"/>
            <w:right w:val="none" w:sz="0" w:space="0" w:color="auto"/>
          </w:divBdr>
        </w:div>
        <w:div w:id="1966737383">
          <w:marLeft w:val="0"/>
          <w:marRight w:val="0"/>
          <w:marTop w:val="0"/>
          <w:marBottom w:val="0"/>
          <w:divBdr>
            <w:top w:val="none" w:sz="0" w:space="0" w:color="auto"/>
            <w:left w:val="none" w:sz="0" w:space="0" w:color="auto"/>
            <w:bottom w:val="none" w:sz="0" w:space="0" w:color="auto"/>
            <w:right w:val="none" w:sz="0" w:space="0" w:color="auto"/>
          </w:divBdr>
        </w:div>
        <w:div w:id="998924794">
          <w:marLeft w:val="0"/>
          <w:marRight w:val="0"/>
          <w:marTop w:val="0"/>
          <w:marBottom w:val="0"/>
          <w:divBdr>
            <w:top w:val="none" w:sz="0" w:space="0" w:color="auto"/>
            <w:left w:val="none" w:sz="0" w:space="0" w:color="auto"/>
            <w:bottom w:val="none" w:sz="0" w:space="0" w:color="auto"/>
            <w:right w:val="none" w:sz="0" w:space="0" w:color="auto"/>
          </w:divBdr>
        </w:div>
        <w:div w:id="1600213089">
          <w:marLeft w:val="0"/>
          <w:marRight w:val="0"/>
          <w:marTop w:val="0"/>
          <w:marBottom w:val="0"/>
          <w:divBdr>
            <w:top w:val="none" w:sz="0" w:space="0" w:color="auto"/>
            <w:left w:val="none" w:sz="0" w:space="0" w:color="auto"/>
            <w:bottom w:val="none" w:sz="0" w:space="0" w:color="auto"/>
            <w:right w:val="none" w:sz="0" w:space="0" w:color="auto"/>
          </w:divBdr>
        </w:div>
        <w:div w:id="1171918587">
          <w:marLeft w:val="0"/>
          <w:marRight w:val="0"/>
          <w:marTop w:val="0"/>
          <w:marBottom w:val="0"/>
          <w:divBdr>
            <w:top w:val="none" w:sz="0" w:space="0" w:color="auto"/>
            <w:left w:val="none" w:sz="0" w:space="0" w:color="auto"/>
            <w:bottom w:val="none" w:sz="0" w:space="0" w:color="auto"/>
            <w:right w:val="none" w:sz="0" w:space="0" w:color="auto"/>
          </w:divBdr>
        </w:div>
        <w:div w:id="1010332560">
          <w:marLeft w:val="0"/>
          <w:marRight w:val="0"/>
          <w:marTop w:val="0"/>
          <w:marBottom w:val="0"/>
          <w:divBdr>
            <w:top w:val="none" w:sz="0" w:space="0" w:color="auto"/>
            <w:left w:val="none" w:sz="0" w:space="0" w:color="auto"/>
            <w:bottom w:val="none" w:sz="0" w:space="0" w:color="auto"/>
            <w:right w:val="none" w:sz="0" w:space="0" w:color="auto"/>
          </w:divBdr>
        </w:div>
        <w:div w:id="61026742">
          <w:marLeft w:val="0"/>
          <w:marRight w:val="0"/>
          <w:marTop w:val="0"/>
          <w:marBottom w:val="0"/>
          <w:divBdr>
            <w:top w:val="none" w:sz="0" w:space="0" w:color="auto"/>
            <w:left w:val="none" w:sz="0" w:space="0" w:color="auto"/>
            <w:bottom w:val="none" w:sz="0" w:space="0" w:color="auto"/>
            <w:right w:val="none" w:sz="0" w:space="0" w:color="auto"/>
          </w:divBdr>
        </w:div>
        <w:div w:id="678779481">
          <w:marLeft w:val="0"/>
          <w:marRight w:val="0"/>
          <w:marTop w:val="0"/>
          <w:marBottom w:val="0"/>
          <w:divBdr>
            <w:top w:val="none" w:sz="0" w:space="0" w:color="auto"/>
            <w:left w:val="none" w:sz="0" w:space="0" w:color="auto"/>
            <w:bottom w:val="none" w:sz="0" w:space="0" w:color="auto"/>
            <w:right w:val="none" w:sz="0" w:space="0" w:color="auto"/>
          </w:divBdr>
        </w:div>
        <w:div w:id="617881154">
          <w:marLeft w:val="0"/>
          <w:marRight w:val="0"/>
          <w:marTop w:val="0"/>
          <w:marBottom w:val="0"/>
          <w:divBdr>
            <w:top w:val="none" w:sz="0" w:space="0" w:color="auto"/>
            <w:left w:val="none" w:sz="0" w:space="0" w:color="auto"/>
            <w:bottom w:val="none" w:sz="0" w:space="0" w:color="auto"/>
            <w:right w:val="none" w:sz="0" w:space="0" w:color="auto"/>
          </w:divBdr>
        </w:div>
        <w:div w:id="1676493742">
          <w:marLeft w:val="0"/>
          <w:marRight w:val="0"/>
          <w:marTop w:val="0"/>
          <w:marBottom w:val="0"/>
          <w:divBdr>
            <w:top w:val="none" w:sz="0" w:space="0" w:color="auto"/>
            <w:left w:val="none" w:sz="0" w:space="0" w:color="auto"/>
            <w:bottom w:val="none" w:sz="0" w:space="0" w:color="auto"/>
            <w:right w:val="none" w:sz="0" w:space="0" w:color="auto"/>
          </w:divBdr>
        </w:div>
        <w:div w:id="36855475">
          <w:marLeft w:val="0"/>
          <w:marRight w:val="0"/>
          <w:marTop w:val="0"/>
          <w:marBottom w:val="0"/>
          <w:divBdr>
            <w:top w:val="none" w:sz="0" w:space="0" w:color="auto"/>
            <w:left w:val="none" w:sz="0" w:space="0" w:color="auto"/>
            <w:bottom w:val="none" w:sz="0" w:space="0" w:color="auto"/>
            <w:right w:val="none" w:sz="0" w:space="0" w:color="auto"/>
          </w:divBdr>
        </w:div>
        <w:div w:id="579757145">
          <w:marLeft w:val="0"/>
          <w:marRight w:val="0"/>
          <w:marTop w:val="0"/>
          <w:marBottom w:val="0"/>
          <w:divBdr>
            <w:top w:val="none" w:sz="0" w:space="0" w:color="auto"/>
            <w:left w:val="none" w:sz="0" w:space="0" w:color="auto"/>
            <w:bottom w:val="none" w:sz="0" w:space="0" w:color="auto"/>
            <w:right w:val="none" w:sz="0" w:space="0" w:color="auto"/>
          </w:divBdr>
        </w:div>
        <w:div w:id="1487357421">
          <w:marLeft w:val="0"/>
          <w:marRight w:val="0"/>
          <w:marTop w:val="0"/>
          <w:marBottom w:val="0"/>
          <w:divBdr>
            <w:top w:val="none" w:sz="0" w:space="0" w:color="auto"/>
            <w:left w:val="none" w:sz="0" w:space="0" w:color="auto"/>
            <w:bottom w:val="none" w:sz="0" w:space="0" w:color="auto"/>
            <w:right w:val="none" w:sz="0" w:space="0" w:color="auto"/>
          </w:divBdr>
        </w:div>
        <w:div w:id="993796297">
          <w:marLeft w:val="0"/>
          <w:marRight w:val="0"/>
          <w:marTop w:val="0"/>
          <w:marBottom w:val="0"/>
          <w:divBdr>
            <w:top w:val="none" w:sz="0" w:space="0" w:color="auto"/>
            <w:left w:val="none" w:sz="0" w:space="0" w:color="auto"/>
            <w:bottom w:val="none" w:sz="0" w:space="0" w:color="auto"/>
            <w:right w:val="none" w:sz="0" w:space="0" w:color="auto"/>
          </w:divBdr>
        </w:div>
        <w:div w:id="1424959504">
          <w:marLeft w:val="0"/>
          <w:marRight w:val="0"/>
          <w:marTop w:val="0"/>
          <w:marBottom w:val="0"/>
          <w:divBdr>
            <w:top w:val="none" w:sz="0" w:space="0" w:color="auto"/>
            <w:left w:val="none" w:sz="0" w:space="0" w:color="auto"/>
            <w:bottom w:val="none" w:sz="0" w:space="0" w:color="auto"/>
            <w:right w:val="none" w:sz="0" w:space="0" w:color="auto"/>
          </w:divBdr>
        </w:div>
        <w:div w:id="321662827">
          <w:marLeft w:val="0"/>
          <w:marRight w:val="0"/>
          <w:marTop w:val="0"/>
          <w:marBottom w:val="0"/>
          <w:divBdr>
            <w:top w:val="none" w:sz="0" w:space="0" w:color="auto"/>
            <w:left w:val="none" w:sz="0" w:space="0" w:color="auto"/>
            <w:bottom w:val="none" w:sz="0" w:space="0" w:color="auto"/>
            <w:right w:val="none" w:sz="0" w:space="0" w:color="auto"/>
          </w:divBdr>
        </w:div>
        <w:div w:id="920875743">
          <w:marLeft w:val="0"/>
          <w:marRight w:val="0"/>
          <w:marTop w:val="0"/>
          <w:marBottom w:val="0"/>
          <w:divBdr>
            <w:top w:val="none" w:sz="0" w:space="0" w:color="auto"/>
            <w:left w:val="none" w:sz="0" w:space="0" w:color="auto"/>
            <w:bottom w:val="none" w:sz="0" w:space="0" w:color="auto"/>
            <w:right w:val="none" w:sz="0" w:space="0" w:color="auto"/>
          </w:divBdr>
        </w:div>
        <w:div w:id="212888892">
          <w:marLeft w:val="0"/>
          <w:marRight w:val="0"/>
          <w:marTop w:val="0"/>
          <w:marBottom w:val="0"/>
          <w:divBdr>
            <w:top w:val="none" w:sz="0" w:space="0" w:color="auto"/>
            <w:left w:val="none" w:sz="0" w:space="0" w:color="auto"/>
            <w:bottom w:val="none" w:sz="0" w:space="0" w:color="auto"/>
            <w:right w:val="none" w:sz="0" w:space="0" w:color="auto"/>
          </w:divBdr>
        </w:div>
        <w:div w:id="1009138098">
          <w:marLeft w:val="0"/>
          <w:marRight w:val="0"/>
          <w:marTop w:val="0"/>
          <w:marBottom w:val="0"/>
          <w:divBdr>
            <w:top w:val="none" w:sz="0" w:space="0" w:color="auto"/>
            <w:left w:val="none" w:sz="0" w:space="0" w:color="auto"/>
            <w:bottom w:val="none" w:sz="0" w:space="0" w:color="auto"/>
            <w:right w:val="none" w:sz="0" w:space="0" w:color="auto"/>
          </w:divBdr>
        </w:div>
        <w:div w:id="1809660915">
          <w:marLeft w:val="0"/>
          <w:marRight w:val="0"/>
          <w:marTop w:val="0"/>
          <w:marBottom w:val="0"/>
          <w:divBdr>
            <w:top w:val="none" w:sz="0" w:space="0" w:color="auto"/>
            <w:left w:val="none" w:sz="0" w:space="0" w:color="auto"/>
            <w:bottom w:val="none" w:sz="0" w:space="0" w:color="auto"/>
            <w:right w:val="none" w:sz="0" w:space="0" w:color="auto"/>
          </w:divBdr>
        </w:div>
        <w:div w:id="1680962685">
          <w:marLeft w:val="0"/>
          <w:marRight w:val="0"/>
          <w:marTop w:val="0"/>
          <w:marBottom w:val="0"/>
          <w:divBdr>
            <w:top w:val="none" w:sz="0" w:space="0" w:color="auto"/>
            <w:left w:val="none" w:sz="0" w:space="0" w:color="auto"/>
            <w:bottom w:val="none" w:sz="0" w:space="0" w:color="auto"/>
            <w:right w:val="none" w:sz="0" w:space="0" w:color="auto"/>
          </w:divBdr>
        </w:div>
        <w:div w:id="483787890">
          <w:marLeft w:val="0"/>
          <w:marRight w:val="0"/>
          <w:marTop w:val="0"/>
          <w:marBottom w:val="0"/>
          <w:divBdr>
            <w:top w:val="none" w:sz="0" w:space="0" w:color="auto"/>
            <w:left w:val="none" w:sz="0" w:space="0" w:color="auto"/>
            <w:bottom w:val="none" w:sz="0" w:space="0" w:color="auto"/>
            <w:right w:val="none" w:sz="0" w:space="0" w:color="auto"/>
          </w:divBdr>
        </w:div>
        <w:div w:id="541282576">
          <w:marLeft w:val="0"/>
          <w:marRight w:val="0"/>
          <w:marTop w:val="0"/>
          <w:marBottom w:val="0"/>
          <w:divBdr>
            <w:top w:val="none" w:sz="0" w:space="0" w:color="auto"/>
            <w:left w:val="none" w:sz="0" w:space="0" w:color="auto"/>
            <w:bottom w:val="none" w:sz="0" w:space="0" w:color="auto"/>
            <w:right w:val="none" w:sz="0" w:space="0" w:color="auto"/>
          </w:divBdr>
        </w:div>
        <w:div w:id="2090039390">
          <w:marLeft w:val="0"/>
          <w:marRight w:val="0"/>
          <w:marTop w:val="0"/>
          <w:marBottom w:val="0"/>
          <w:divBdr>
            <w:top w:val="none" w:sz="0" w:space="0" w:color="auto"/>
            <w:left w:val="none" w:sz="0" w:space="0" w:color="auto"/>
            <w:bottom w:val="none" w:sz="0" w:space="0" w:color="auto"/>
            <w:right w:val="none" w:sz="0" w:space="0" w:color="auto"/>
          </w:divBdr>
        </w:div>
        <w:div w:id="1269239678">
          <w:marLeft w:val="0"/>
          <w:marRight w:val="0"/>
          <w:marTop w:val="0"/>
          <w:marBottom w:val="0"/>
          <w:divBdr>
            <w:top w:val="none" w:sz="0" w:space="0" w:color="auto"/>
            <w:left w:val="none" w:sz="0" w:space="0" w:color="auto"/>
            <w:bottom w:val="none" w:sz="0" w:space="0" w:color="auto"/>
            <w:right w:val="none" w:sz="0" w:space="0" w:color="auto"/>
          </w:divBdr>
        </w:div>
        <w:div w:id="1929923247">
          <w:marLeft w:val="0"/>
          <w:marRight w:val="0"/>
          <w:marTop w:val="0"/>
          <w:marBottom w:val="0"/>
          <w:divBdr>
            <w:top w:val="none" w:sz="0" w:space="0" w:color="auto"/>
            <w:left w:val="none" w:sz="0" w:space="0" w:color="auto"/>
            <w:bottom w:val="none" w:sz="0" w:space="0" w:color="auto"/>
            <w:right w:val="none" w:sz="0" w:space="0" w:color="auto"/>
          </w:divBdr>
        </w:div>
        <w:div w:id="773935771">
          <w:marLeft w:val="0"/>
          <w:marRight w:val="0"/>
          <w:marTop w:val="0"/>
          <w:marBottom w:val="0"/>
          <w:divBdr>
            <w:top w:val="none" w:sz="0" w:space="0" w:color="auto"/>
            <w:left w:val="none" w:sz="0" w:space="0" w:color="auto"/>
            <w:bottom w:val="none" w:sz="0" w:space="0" w:color="auto"/>
            <w:right w:val="none" w:sz="0" w:space="0" w:color="auto"/>
          </w:divBdr>
        </w:div>
        <w:div w:id="656305441">
          <w:marLeft w:val="0"/>
          <w:marRight w:val="0"/>
          <w:marTop w:val="0"/>
          <w:marBottom w:val="0"/>
          <w:divBdr>
            <w:top w:val="none" w:sz="0" w:space="0" w:color="auto"/>
            <w:left w:val="none" w:sz="0" w:space="0" w:color="auto"/>
            <w:bottom w:val="none" w:sz="0" w:space="0" w:color="auto"/>
            <w:right w:val="none" w:sz="0" w:space="0" w:color="auto"/>
          </w:divBdr>
        </w:div>
        <w:div w:id="624311816">
          <w:marLeft w:val="0"/>
          <w:marRight w:val="0"/>
          <w:marTop w:val="0"/>
          <w:marBottom w:val="0"/>
          <w:divBdr>
            <w:top w:val="none" w:sz="0" w:space="0" w:color="auto"/>
            <w:left w:val="none" w:sz="0" w:space="0" w:color="auto"/>
            <w:bottom w:val="none" w:sz="0" w:space="0" w:color="auto"/>
            <w:right w:val="none" w:sz="0" w:space="0" w:color="auto"/>
          </w:divBdr>
        </w:div>
        <w:div w:id="1465194518">
          <w:marLeft w:val="0"/>
          <w:marRight w:val="0"/>
          <w:marTop w:val="0"/>
          <w:marBottom w:val="0"/>
          <w:divBdr>
            <w:top w:val="none" w:sz="0" w:space="0" w:color="auto"/>
            <w:left w:val="none" w:sz="0" w:space="0" w:color="auto"/>
            <w:bottom w:val="none" w:sz="0" w:space="0" w:color="auto"/>
            <w:right w:val="none" w:sz="0" w:space="0" w:color="auto"/>
          </w:divBdr>
        </w:div>
        <w:div w:id="235211815">
          <w:marLeft w:val="0"/>
          <w:marRight w:val="0"/>
          <w:marTop w:val="0"/>
          <w:marBottom w:val="0"/>
          <w:divBdr>
            <w:top w:val="none" w:sz="0" w:space="0" w:color="auto"/>
            <w:left w:val="none" w:sz="0" w:space="0" w:color="auto"/>
            <w:bottom w:val="none" w:sz="0" w:space="0" w:color="auto"/>
            <w:right w:val="none" w:sz="0" w:space="0" w:color="auto"/>
          </w:divBdr>
        </w:div>
        <w:div w:id="1263302077">
          <w:marLeft w:val="0"/>
          <w:marRight w:val="0"/>
          <w:marTop w:val="0"/>
          <w:marBottom w:val="0"/>
          <w:divBdr>
            <w:top w:val="none" w:sz="0" w:space="0" w:color="auto"/>
            <w:left w:val="none" w:sz="0" w:space="0" w:color="auto"/>
            <w:bottom w:val="none" w:sz="0" w:space="0" w:color="auto"/>
            <w:right w:val="none" w:sz="0" w:space="0" w:color="auto"/>
          </w:divBdr>
        </w:div>
        <w:div w:id="2091728366">
          <w:marLeft w:val="0"/>
          <w:marRight w:val="0"/>
          <w:marTop w:val="0"/>
          <w:marBottom w:val="0"/>
          <w:divBdr>
            <w:top w:val="none" w:sz="0" w:space="0" w:color="auto"/>
            <w:left w:val="none" w:sz="0" w:space="0" w:color="auto"/>
            <w:bottom w:val="none" w:sz="0" w:space="0" w:color="auto"/>
            <w:right w:val="none" w:sz="0" w:space="0" w:color="auto"/>
          </w:divBdr>
        </w:div>
        <w:div w:id="2120560985">
          <w:marLeft w:val="0"/>
          <w:marRight w:val="0"/>
          <w:marTop w:val="0"/>
          <w:marBottom w:val="0"/>
          <w:divBdr>
            <w:top w:val="none" w:sz="0" w:space="0" w:color="auto"/>
            <w:left w:val="none" w:sz="0" w:space="0" w:color="auto"/>
            <w:bottom w:val="none" w:sz="0" w:space="0" w:color="auto"/>
            <w:right w:val="none" w:sz="0" w:space="0" w:color="auto"/>
          </w:divBdr>
        </w:div>
        <w:div w:id="1152142731">
          <w:marLeft w:val="0"/>
          <w:marRight w:val="0"/>
          <w:marTop w:val="0"/>
          <w:marBottom w:val="0"/>
          <w:divBdr>
            <w:top w:val="none" w:sz="0" w:space="0" w:color="auto"/>
            <w:left w:val="none" w:sz="0" w:space="0" w:color="auto"/>
            <w:bottom w:val="none" w:sz="0" w:space="0" w:color="auto"/>
            <w:right w:val="none" w:sz="0" w:space="0" w:color="auto"/>
          </w:divBdr>
        </w:div>
        <w:div w:id="1908762427">
          <w:marLeft w:val="0"/>
          <w:marRight w:val="0"/>
          <w:marTop w:val="0"/>
          <w:marBottom w:val="0"/>
          <w:divBdr>
            <w:top w:val="none" w:sz="0" w:space="0" w:color="auto"/>
            <w:left w:val="none" w:sz="0" w:space="0" w:color="auto"/>
            <w:bottom w:val="none" w:sz="0" w:space="0" w:color="auto"/>
            <w:right w:val="none" w:sz="0" w:space="0" w:color="auto"/>
          </w:divBdr>
        </w:div>
        <w:div w:id="1660378971">
          <w:marLeft w:val="0"/>
          <w:marRight w:val="0"/>
          <w:marTop w:val="0"/>
          <w:marBottom w:val="0"/>
          <w:divBdr>
            <w:top w:val="none" w:sz="0" w:space="0" w:color="auto"/>
            <w:left w:val="none" w:sz="0" w:space="0" w:color="auto"/>
            <w:bottom w:val="none" w:sz="0" w:space="0" w:color="auto"/>
            <w:right w:val="none" w:sz="0" w:space="0" w:color="auto"/>
          </w:divBdr>
        </w:div>
        <w:div w:id="952174302">
          <w:marLeft w:val="0"/>
          <w:marRight w:val="0"/>
          <w:marTop w:val="0"/>
          <w:marBottom w:val="0"/>
          <w:divBdr>
            <w:top w:val="none" w:sz="0" w:space="0" w:color="auto"/>
            <w:left w:val="none" w:sz="0" w:space="0" w:color="auto"/>
            <w:bottom w:val="none" w:sz="0" w:space="0" w:color="auto"/>
            <w:right w:val="none" w:sz="0" w:space="0" w:color="auto"/>
          </w:divBdr>
        </w:div>
        <w:div w:id="2123451576">
          <w:marLeft w:val="0"/>
          <w:marRight w:val="0"/>
          <w:marTop w:val="0"/>
          <w:marBottom w:val="0"/>
          <w:divBdr>
            <w:top w:val="none" w:sz="0" w:space="0" w:color="auto"/>
            <w:left w:val="none" w:sz="0" w:space="0" w:color="auto"/>
            <w:bottom w:val="none" w:sz="0" w:space="0" w:color="auto"/>
            <w:right w:val="none" w:sz="0" w:space="0" w:color="auto"/>
          </w:divBdr>
        </w:div>
        <w:div w:id="1586913756">
          <w:marLeft w:val="0"/>
          <w:marRight w:val="0"/>
          <w:marTop w:val="0"/>
          <w:marBottom w:val="0"/>
          <w:divBdr>
            <w:top w:val="none" w:sz="0" w:space="0" w:color="auto"/>
            <w:left w:val="none" w:sz="0" w:space="0" w:color="auto"/>
            <w:bottom w:val="none" w:sz="0" w:space="0" w:color="auto"/>
            <w:right w:val="none" w:sz="0" w:space="0" w:color="auto"/>
          </w:divBdr>
        </w:div>
        <w:div w:id="1690330451">
          <w:marLeft w:val="0"/>
          <w:marRight w:val="0"/>
          <w:marTop w:val="0"/>
          <w:marBottom w:val="0"/>
          <w:divBdr>
            <w:top w:val="none" w:sz="0" w:space="0" w:color="auto"/>
            <w:left w:val="none" w:sz="0" w:space="0" w:color="auto"/>
            <w:bottom w:val="none" w:sz="0" w:space="0" w:color="auto"/>
            <w:right w:val="none" w:sz="0" w:space="0" w:color="auto"/>
          </w:divBdr>
        </w:div>
        <w:div w:id="939949605">
          <w:marLeft w:val="0"/>
          <w:marRight w:val="0"/>
          <w:marTop w:val="0"/>
          <w:marBottom w:val="0"/>
          <w:divBdr>
            <w:top w:val="none" w:sz="0" w:space="0" w:color="auto"/>
            <w:left w:val="none" w:sz="0" w:space="0" w:color="auto"/>
            <w:bottom w:val="none" w:sz="0" w:space="0" w:color="auto"/>
            <w:right w:val="none" w:sz="0" w:space="0" w:color="auto"/>
          </w:divBdr>
        </w:div>
        <w:div w:id="1913813256">
          <w:marLeft w:val="0"/>
          <w:marRight w:val="0"/>
          <w:marTop w:val="0"/>
          <w:marBottom w:val="0"/>
          <w:divBdr>
            <w:top w:val="none" w:sz="0" w:space="0" w:color="auto"/>
            <w:left w:val="none" w:sz="0" w:space="0" w:color="auto"/>
            <w:bottom w:val="none" w:sz="0" w:space="0" w:color="auto"/>
            <w:right w:val="none" w:sz="0" w:space="0" w:color="auto"/>
          </w:divBdr>
        </w:div>
        <w:div w:id="1041324887">
          <w:marLeft w:val="0"/>
          <w:marRight w:val="0"/>
          <w:marTop w:val="0"/>
          <w:marBottom w:val="0"/>
          <w:divBdr>
            <w:top w:val="none" w:sz="0" w:space="0" w:color="auto"/>
            <w:left w:val="none" w:sz="0" w:space="0" w:color="auto"/>
            <w:bottom w:val="none" w:sz="0" w:space="0" w:color="auto"/>
            <w:right w:val="none" w:sz="0" w:space="0" w:color="auto"/>
          </w:divBdr>
        </w:div>
        <w:div w:id="875388316">
          <w:marLeft w:val="0"/>
          <w:marRight w:val="0"/>
          <w:marTop w:val="0"/>
          <w:marBottom w:val="0"/>
          <w:divBdr>
            <w:top w:val="none" w:sz="0" w:space="0" w:color="auto"/>
            <w:left w:val="none" w:sz="0" w:space="0" w:color="auto"/>
            <w:bottom w:val="none" w:sz="0" w:space="0" w:color="auto"/>
            <w:right w:val="none" w:sz="0" w:space="0" w:color="auto"/>
          </w:divBdr>
        </w:div>
        <w:div w:id="985475378">
          <w:marLeft w:val="0"/>
          <w:marRight w:val="0"/>
          <w:marTop w:val="0"/>
          <w:marBottom w:val="0"/>
          <w:divBdr>
            <w:top w:val="none" w:sz="0" w:space="0" w:color="auto"/>
            <w:left w:val="none" w:sz="0" w:space="0" w:color="auto"/>
            <w:bottom w:val="none" w:sz="0" w:space="0" w:color="auto"/>
            <w:right w:val="none" w:sz="0" w:space="0" w:color="auto"/>
          </w:divBdr>
        </w:div>
        <w:div w:id="1960143924">
          <w:marLeft w:val="0"/>
          <w:marRight w:val="0"/>
          <w:marTop w:val="0"/>
          <w:marBottom w:val="0"/>
          <w:divBdr>
            <w:top w:val="none" w:sz="0" w:space="0" w:color="auto"/>
            <w:left w:val="none" w:sz="0" w:space="0" w:color="auto"/>
            <w:bottom w:val="none" w:sz="0" w:space="0" w:color="auto"/>
            <w:right w:val="none" w:sz="0" w:space="0" w:color="auto"/>
          </w:divBdr>
        </w:div>
        <w:div w:id="485366017">
          <w:marLeft w:val="0"/>
          <w:marRight w:val="0"/>
          <w:marTop w:val="0"/>
          <w:marBottom w:val="0"/>
          <w:divBdr>
            <w:top w:val="none" w:sz="0" w:space="0" w:color="auto"/>
            <w:left w:val="none" w:sz="0" w:space="0" w:color="auto"/>
            <w:bottom w:val="none" w:sz="0" w:space="0" w:color="auto"/>
            <w:right w:val="none" w:sz="0" w:space="0" w:color="auto"/>
          </w:divBdr>
        </w:div>
        <w:div w:id="991829303">
          <w:marLeft w:val="0"/>
          <w:marRight w:val="0"/>
          <w:marTop w:val="0"/>
          <w:marBottom w:val="0"/>
          <w:divBdr>
            <w:top w:val="none" w:sz="0" w:space="0" w:color="auto"/>
            <w:left w:val="none" w:sz="0" w:space="0" w:color="auto"/>
            <w:bottom w:val="none" w:sz="0" w:space="0" w:color="auto"/>
            <w:right w:val="none" w:sz="0" w:space="0" w:color="auto"/>
          </w:divBdr>
        </w:div>
        <w:div w:id="1697000997">
          <w:marLeft w:val="0"/>
          <w:marRight w:val="0"/>
          <w:marTop w:val="0"/>
          <w:marBottom w:val="0"/>
          <w:divBdr>
            <w:top w:val="none" w:sz="0" w:space="0" w:color="auto"/>
            <w:left w:val="none" w:sz="0" w:space="0" w:color="auto"/>
            <w:bottom w:val="none" w:sz="0" w:space="0" w:color="auto"/>
            <w:right w:val="none" w:sz="0" w:space="0" w:color="auto"/>
          </w:divBdr>
        </w:div>
        <w:div w:id="1533105702">
          <w:marLeft w:val="0"/>
          <w:marRight w:val="0"/>
          <w:marTop w:val="0"/>
          <w:marBottom w:val="0"/>
          <w:divBdr>
            <w:top w:val="none" w:sz="0" w:space="0" w:color="auto"/>
            <w:left w:val="none" w:sz="0" w:space="0" w:color="auto"/>
            <w:bottom w:val="none" w:sz="0" w:space="0" w:color="auto"/>
            <w:right w:val="none" w:sz="0" w:space="0" w:color="auto"/>
          </w:divBdr>
        </w:div>
        <w:div w:id="554197329">
          <w:marLeft w:val="0"/>
          <w:marRight w:val="0"/>
          <w:marTop w:val="0"/>
          <w:marBottom w:val="0"/>
          <w:divBdr>
            <w:top w:val="none" w:sz="0" w:space="0" w:color="auto"/>
            <w:left w:val="none" w:sz="0" w:space="0" w:color="auto"/>
            <w:bottom w:val="none" w:sz="0" w:space="0" w:color="auto"/>
            <w:right w:val="none" w:sz="0" w:space="0" w:color="auto"/>
          </w:divBdr>
        </w:div>
        <w:div w:id="250046357">
          <w:marLeft w:val="0"/>
          <w:marRight w:val="0"/>
          <w:marTop w:val="0"/>
          <w:marBottom w:val="0"/>
          <w:divBdr>
            <w:top w:val="none" w:sz="0" w:space="0" w:color="auto"/>
            <w:left w:val="none" w:sz="0" w:space="0" w:color="auto"/>
            <w:bottom w:val="none" w:sz="0" w:space="0" w:color="auto"/>
            <w:right w:val="none" w:sz="0" w:space="0" w:color="auto"/>
          </w:divBdr>
        </w:div>
        <w:div w:id="1677533042">
          <w:marLeft w:val="0"/>
          <w:marRight w:val="0"/>
          <w:marTop w:val="0"/>
          <w:marBottom w:val="0"/>
          <w:divBdr>
            <w:top w:val="none" w:sz="0" w:space="0" w:color="auto"/>
            <w:left w:val="none" w:sz="0" w:space="0" w:color="auto"/>
            <w:bottom w:val="none" w:sz="0" w:space="0" w:color="auto"/>
            <w:right w:val="none" w:sz="0" w:space="0" w:color="auto"/>
          </w:divBdr>
        </w:div>
        <w:div w:id="1883790032">
          <w:marLeft w:val="0"/>
          <w:marRight w:val="0"/>
          <w:marTop w:val="0"/>
          <w:marBottom w:val="0"/>
          <w:divBdr>
            <w:top w:val="none" w:sz="0" w:space="0" w:color="auto"/>
            <w:left w:val="none" w:sz="0" w:space="0" w:color="auto"/>
            <w:bottom w:val="none" w:sz="0" w:space="0" w:color="auto"/>
            <w:right w:val="none" w:sz="0" w:space="0" w:color="auto"/>
          </w:divBdr>
        </w:div>
        <w:div w:id="1889950158">
          <w:marLeft w:val="0"/>
          <w:marRight w:val="0"/>
          <w:marTop w:val="0"/>
          <w:marBottom w:val="0"/>
          <w:divBdr>
            <w:top w:val="none" w:sz="0" w:space="0" w:color="auto"/>
            <w:left w:val="none" w:sz="0" w:space="0" w:color="auto"/>
            <w:bottom w:val="none" w:sz="0" w:space="0" w:color="auto"/>
            <w:right w:val="none" w:sz="0" w:space="0" w:color="auto"/>
          </w:divBdr>
        </w:div>
        <w:div w:id="1373312214">
          <w:marLeft w:val="0"/>
          <w:marRight w:val="0"/>
          <w:marTop w:val="0"/>
          <w:marBottom w:val="0"/>
          <w:divBdr>
            <w:top w:val="none" w:sz="0" w:space="0" w:color="auto"/>
            <w:left w:val="none" w:sz="0" w:space="0" w:color="auto"/>
            <w:bottom w:val="none" w:sz="0" w:space="0" w:color="auto"/>
            <w:right w:val="none" w:sz="0" w:space="0" w:color="auto"/>
          </w:divBdr>
        </w:div>
        <w:div w:id="1372223311">
          <w:marLeft w:val="0"/>
          <w:marRight w:val="0"/>
          <w:marTop w:val="0"/>
          <w:marBottom w:val="0"/>
          <w:divBdr>
            <w:top w:val="none" w:sz="0" w:space="0" w:color="auto"/>
            <w:left w:val="none" w:sz="0" w:space="0" w:color="auto"/>
            <w:bottom w:val="none" w:sz="0" w:space="0" w:color="auto"/>
            <w:right w:val="none" w:sz="0" w:space="0" w:color="auto"/>
          </w:divBdr>
        </w:div>
        <w:div w:id="1203593997">
          <w:marLeft w:val="0"/>
          <w:marRight w:val="0"/>
          <w:marTop w:val="0"/>
          <w:marBottom w:val="0"/>
          <w:divBdr>
            <w:top w:val="none" w:sz="0" w:space="0" w:color="auto"/>
            <w:left w:val="none" w:sz="0" w:space="0" w:color="auto"/>
            <w:bottom w:val="none" w:sz="0" w:space="0" w:color="auto"/>
            <w:right w:val="none" w:sz="0" w:space="0" w:color="auto"/>
          </w:divBdr>
        </w:div>
        <w:div w:id="277377947">
          <w:marLeft w:val="0"/>
          <w:marRight w:val="0"/>
          <w:marTop w:val="0"/>
          <w:marBottom w:val="0"/>
          <w:divBdr>
            <w:top w:val="none" w:sz="0" w:space="0" w:color="auto"/>
            <w:left w:val="none" w:sz="0" w:space="0" w:color="auto"/>
            <w:bottom w:val="none" w:sz="0" w:space="0" w:color="auto"/>
            <w:right w:val="none" w:sz="0" w:space="0" w:color="auto"/>
          </w:divBdr>
        </w:div>
        <w:div w:id="624197332">
          <w:marLeft w:val="0"/>
          <w:marRight w:val="0"/>
          <w:marTop w:val="0"/>
          <w:marBottom w:val="0"/>
          <w:divBdr>
            <w:top w:val="none" w:sz="0" w:space="0" w:color="auto"/>
            <w:left w:val="none" w:sz="0" w:space="0" w:color="auto"/>
            <w:bottom w:val="none" w:sz="0" w:space="0" w:color="auto"/>
            <w:right w:val="none" w:sz="0" w:space="0" w:color="auto"/>
          </w:divBdr>
        </w:div>
        <w:div w:id="986054910">
          <w:marLeft w:val="0"/>
          <w:marRight w:val="0"/>
          <w:marTop w:val="0"/>
          <w:marBottom w:val="0"/>
          <w:divBdr>
            <w:top w:val="none" w:sz="0" w:space="0" w:color="auto"/>
            <w:left w:val="none" w:sz="0" w:space="0" w:color="auto"/>
            <w:bottom w:val="none" w:sz="0" w:space="0" w:color="auto"/>
            <w:right w:val="none" w:sz="0" w:space="0" w:color="auto"/>
          </w:divBdr>
        </w:div>
        <w:div w:id="364671120">
          <w:marLeft w:val="0"/>
          <w:marRight w:val="0"/>
          <w:marTop w:val="0"/>
          <w:marBottom w:val="0"/>
          <w:divBdr>
            <w:top w:val="none" w:sz="0" w:space="0" w:color="auto"/>
            <w:left w:val="none" w:sz="0" w:space="0" w:color="auto"/>
            <w:bottom w:val="none" w:sz="0" w:space="0" w:color="auto"/>
            <w:right w:val="none" w:sz="0" w:space="0" w:color="auto"/>
          </w:divBdr>
        </w:div>
        <w:div w:id="1885798993">
          <w:marLeft w:val="0"/>
          <w:marRight w:val="0"/>
          <w:marTop w:val="0"/>
          <w:marBottom w:val="0"/>
          <w:divBdr>
            <w:top w:val="none" w:sz="0" w:space="0" w:color="auto"/>
            <w:left w:val="none" w:sz="0" w:space="0" w:color="auto"/>
            <w:bottom w:val="none" w:sz="0" w:space="0" w:color="auto"/>
            <w:right w:val="none" w:sz="0" w:space="0" w:color="auto"/>
          </w:divBdr>
        </w:div>
        <w:div w:id="1555585132">
          <w:marLeft w:val="0"/>
          <w:marRight w:val="0"/>
          <w:marTop w:val="0"/>
          <w:marBottom w:val="0"/>
          <w:divBdr>
            <w:top w:val="none" w:sz="0" w:space="0" w:color="auto"/>
            <w:left w:val="none" w:sz="0" w:space="0" w:color="auto"/>
            <w:bottom w:val="none" w:sz="0" w:space="0" w:color="auto"/>
            <w:right w:val="none" w:sz="0" w:space="0" w:color="auto"/>
          </w:divBdr>
        </w:div>
        <w:div w:id="1255169980">
          <w:marLeft w:val="0"/>
          <w:marRight w:val="0"/>
          <w:marTop w:val="0"/>
          <w:marBottom w:val="0"/>
          <w:divBdr>
            <w:top w:val="none" w:sz="0" w:space="0" w:color="auto"/>
            <w:left w:val="none" w:sz="0" w:space="0" w:color="auto"/>
            <w:bottom w:val="none" w:sz="0" w:space="0" w:color="auto"/>
            <w:right w:val="none" w:sz="0" w:space="0" w:color="auto"/>
          </w:divBdr>
        </w:div>
        <w:div w:id="1350370762">
          <w:marLeft w:val="0"/>
          <w:marRight w:val="0"/>
          <w:marTop w:val="0"/>
          <w:marBottom w:val="0"/>
          <w:divBdr>
            <w:top w:val="none" w:sz="0" w:space="0" w:color="auto"/>
            <w:left w:val="none" w:sz="0" w:space="0" w:color="auto"/>
            <w:bottom w:val="none" w:sz="0" w:space="0" w:color="auto"/>
            <w:right w:val="none" w:sz="0" w:space="0" w:color="auto"/>
          </w:divBdr>
        </w:div>
        <w:div w:id="548611679">
          <w:marLeft w:val="0"/>
          <w:marRight w:val="0"/>
          <w:marTop w:val="0"/>
          <w:marBottom w:val="0"/>
          <w:divBdr>
            <w:top w:val="none" w:sz="0" w:space="0" w:color="auto"/>
            <w:left w:val="none" w:sz="0" w:space="0" w:color="auto"/>
            <w:bottom w:val="none" w:sz="0" w:space="0" w:color="auto"/>
            <w:right w:val="none" w:sz="0" w:space="0" w:color="auto"/>
          </w:divBdr>
        </w:div>
        <w:div w:id="668024863">
          <w:marLeft w:val="0"/>
          <w:marRight w:val="0"/>
          <w:marTop w:val="0"/>
          <w:marBottom w:val="0"/>
          <w:divBdr>
            <w:top w:val="none" w:sz="0" w:space="0" w:color="auto"/>
            <w:left w:val="none" w:sz="0" w:space="0" w:color="auto"/>
            <w:bottom w:val="none" w:sz="0" w:space="0" w:color="auto"/>
            <w:right w:val="none" w:sz="0" w:space="0" w:color="auto"/>
          </w:divBdr>
        </w:div>
        <w:div w:id="26107014">
          <w:marLeft w:val="0"/>
          <w:marRight w:val="0"/>
          <w:marTop w:val="0"/>
          <w:marBottom w:val="0"/>
          <w:divBdr>
            <w:top w:val="none" w:sz="0" w:space="0" w:color="auto"/>
            <w:left w:val="none" w:sz="0" w:space="0" w:color="auto"/>
            <w:bottom w:val="none" w:sz="0" w:space="0" w:color="auto"/>
            <w:right w:val="none" w:sz="0" w:space="0" w:color="auto"/>
          </w:divBdr>
        </w:div>
        <w:div w:id="672293364">
          <w:marLeft w:val="0"/>
          <w:marRight w:val="0"/>
          <w:marTop w:val="0"/>
          <w:marBottom w:val="0"/>
          <w:divBdr>
            <w:top w:val="none" w:sz="0" w:space="0" w:color="auto"/>
            <w:left w:val="none" w:sz="0" w:space="0" w:color="auto"/>
            <w:bottom w:val="none" w:sz="0" w:space="0" w:color="auto"/>
            <w:right w:val="none" w:sz="0" w:space="0" w:color="auto"/>
          </w:divBdr>
        </w:div>
        <w:div w:id="1954088137">
          <w:marLeft w:val="0"/>
          <w:marRight w:val="0"/>
          <w:marTop w:val="0"/>
          <w:marBottom w:val="0"/>
          <w:divBdr>
            <w:top w:val="none" w:sz="0" w:space="0" w:color="auto"/>
            <w:left w:val="none" w:sz="0" w:space="0" w:color="auto"/>
            <w:bottom w:val="none" w:sz="0" w:space="0" w:color="auto"/>
            <w:right w:val="none" w:sz="0" w:space="0" w:color="auto"/>
          </w:divBdr>
        </w:div>
        <w:div w:id="226772152">
          <w:marLeft w:val="0"/>
          <w:marRight w:val="0"/>
          <w:marTop w:val="0"/>
          <w:marBottom w:val="0"/>
          <w:divBdr>
            <w:top w:val="none" w:sz="0" w:space="0" w:color="auto"/>
            <w:left w:val="none" w:sz="0" w:space="0" w:color="auto"/>
            <w:bottom w:val="none" w:sz="0" w:space="0" w:color="auto"/>
            <w:right w:val="none" w:sz="0" w:space="0" w:color="auto"/>
          </w:divBdr>
        </w:div>
        <w:div w:id="1466044982">
          <w:marLeft w:val="0"/>
          <w:marRight w:val="0"/>
          <w:marTop w:val="0"/>
          <w:marBottom w:val="0"/>
          <w:divBdr>
            <w:top w:val="none" w:sz="0" w:space="0" w:color="auto"/>
            <w:left w:val="none" w:sz="0" w:space="0" w:color="auto"/>
            <w:bottom w:val="none" w:sz="0" w:space="0" w:color="auto"/>
            <w:right w:val="none" w:sz="0" w:space="0" w:color="auto"/>
          </w:divBdr>
        </w:div>
        <w:div w:id="703483168">
          <w:marLeft w:val="0"/>
          <w:marRight w:val="0"/>
          <w:marTop w:val="0"/>
          <w:marBottom w:val="0"/>
          <w:divBdr>
            <w:top w:val="none" w:sz="0" w:space="0" w:color="auto"/>
            <w:left w:val="none" w:sz="0" w:space="0" w:color="auto"/>
            <w:bottom w:val="none" w:sz="0" w:space="0" w:color="auto"/>
            <w:right w:val="none" w:sz="0" w:space="0" w:color="auto"/>
          </w:divBdr>
        </w:div>
        <w:div w:id="1383209143">
          <w:marLeft w:val="0"/>
          <w:marRight w:val="0"/>
          <w:marTop w:val="0"/>
          <w:marBottom w:val="0"/>
          <w:divBdr>
            <w:top w:val="none" w:sz="0" w:space="0" w:color="auto"/>
            <w:left w:val="none" w:sz="0" w:space="0" w:color="auto"/>
            <w:bottom w:val="none" w:sz="0" w:space="0" w:color="auto"/>
            <w:right w:val="none" w:sz="0" w:space="0" w:color="auto"/>
          </w:divBdr>
        </w:div>
        <w:div w:id="1032417542">
          <w:marLeft w:val="0"/>
          <w:marRight w:val="0"/>
          <w:marTop w:val="0"/>
          <w:marBottom w:val="0"/>
          <w:divBdr>
            <w:top w:val="none" w:sz="0" w:space="0" w:color="auto"/>
            <w:left w:val="none" w:sz="0" w:space="0" w:color="auto"/>
            <w:bottom w:val="none" w:sz="0" w:space="0" w:color="auto"/>
            <w:right w:val="none" w:sz="0" w:space="0" w:color="auto"/>
          </w:divBdr>
        </w:div>
        <w:div w:id="510724156">
          <w:marLeft w:val="0"/>
          <w:marRight w:val="0"/>
          <w:marTop w:val="0"/>
          <w:marBottom w:val="0"/>
          <w:divBdr>
            <w:top w:val="none" w:sz="0" w:space="0" w:color="auto"/>
            <w:left w:val="none" w:sz="0" w:space="0" w:color="auto"/>
            <w:bottom w:val="none" w:sz="0" w:space="0" w:color="auto"/>
            <w:right w:val="none" w:sz="0" w:space="0" w:color="auto"/>
          </w:divBdr>
        </w:div>
        <w:div w:id="2095275774">
          <w:marLeft w:val="0"/>
          <w:marRight w:val="0"/>
          <w:marTop w:val="0"/>
          <w:marBottom w:val="0"/>
          <w:divBdr>
            <w:top w:val="none" w:sz="0" w:space="0" w:color="auto"/>
            <w:left w:val="none" w:sz="0" w:space="0" w:color="auto"/>
            <w:bottom w:val="none" w:sz="0" w:space="0" w:color="auto"/>
            <w:right w:val="none" w:sz="0" w:space="0" w:color="auto"/>
          </w:divBdr>
        </w:div>
        <w:div w:id="1255672582">
          <w:marLeft w:val="0"/>
          <w:marRight w:val="0"/>
          <w:marTop w:val="0"/>
          <w:marBottom w:val="0"/>
          <w:divBdr>
            <w:top w:val="none" w:sz="0" w:space="0" w:color="auto"/>
            <w:left w:val="none" w:sz="0" w:space="0" w:color="auto"/>
            <w:bottom w:val="none" w:sz="0" w:space="0" w:color="auto"/>
            <w:right w:val="none" w:sz="0" w:space="0" w:color="auto"/>
          </w:divBdr>
        </w:div>
        <w:div w:id="2088112759">
          <w:marLeft w:val="0"/>
          <w:marRight w:val="0"/>
          <w:marTop w:val="0"/>
          <w:marBottom w:val="0"/>
          <w:divBdr>
            <w:top w:val="none" w:sz="0" w:space="0" w:color="auto"/>
            <w:left w:val="none" w:sz="0" w:space="0" w:color="auto"/>
            <w:bottom w:val="none" w:sz="0" w:space="0" w:color="auto"/>
            <w:right w:val="none" w:sz="0" w:space="0" w:color="auto"/>
          </w:divBdr>
        </w:div>
        <w:div w:id="1552306535">
          <w:marLeft w:val="0"/>
          <w:marRight w:val="0"/>
          <w:marTop w:val="0"/>
          <w:marBottom w:val="0"/>
          <w:divBdr>
            <w:top w:val="none" w:sz="0" w:space="0" w:color="auto"/>
            <w:left w:val="none" w:sz="0" w:space="0" w:color="auto"/>
            <w:bottom w:val="none" w:sz="0" w:space="0" w:color="auto"/>
            <w:right w:val="none" w:sz="0" w:space="0" w:color="auto"/>
          </w:divBdr>
        </w:div>
        <w:div w:id="69474863">
          <w:marLeft w:val="0"/>
          <w:marRight w:val="0"/>
          <w:marTop w:val="0"/>
          <w:marBottom w:val="0"/>
          <w:divBdr>
            <w:top w:val="none" w:sz="0" w:space="0" w:color="auto"/>
            <w:left w:val="none" w:sz="0" w:space="0" w:color="auto"/>
            <w:bottom w:val="none" w:sz="0" w:space="0" w:color="auto"/>
            <w:right w:val="none" w:sz="0" w:space="0" w:color="auto"/>
          </w:divBdr>
        </w:div>
        <w:div w:id="418870684">
          <w:marLeft w:val="0"/>
          <w:marRight w:val="0"/>
          <w:marTop w:val="0"/>
          <w:marBottom w:val="0"/>
          <w:divBdr>
            <w:top w:val="none" w:sz="0" w:space="0" w:color="auto"/>
            <w:left w:val="none" w:sz="0" w:space="0" w:color="auto"/>
            <w:bottom w:val="none" w:sz="0" w:space="0" w:color="auto"/>
            <w:right w:val="none" w:sz="0" w:space="0" w:color="auto"/>
          </w:divBdr>
        </w:div>
        <w:div w:id="33118628">
          <w:marLeft w:val="0"/>
          <w:marRight w:val="0"/>
          <w:marTop w:val="0"/>
          <w:marBottom w:val="0"/>
          <w:divBdr>
            <w:top w:val="none" w:sz="0" w:space="0" w:color="auto"/>
            <w:left w:val="none" w:sz="0" w:space="0" w:color="auto"/>
            <w:bottom w:val="none" w:sz="0" w:space="0" w:color="auto"/>
            <w:right w:val="none" w:sz="0" w:space="0" w:color="auto"/>
          </w:divBdr>
        </w:div>
        <w:div w:id="2114745915">
          <w:marLeft w:val="0"/>
          <w:marRight w:val="0"/>
          <w:marTop w:val="0"/>
          <w:marBottom w:val="0"/>
          <w:divBdr>
            <w:top w:val="none" w:sz="0" w:space="0" w:color="auto"/>
            <w:left w:val="none" w:sz="0" w:space="0" w:color="auto"/>
            <w:bottom w:val="none" w:sz="0" w:space="0" w:color="auto"/>
            <w:right w:val="none" w:sz="0" w:space="0" w:color="auto"/>
          </w:divBdr>
        </w:div>
        <w:div w:id="1832133392">
          <w:marLeft w:val="0"/>
          <w:marRight w:val="0"/>
          <w:marTop w:val="0"/>
          <w:marBottom w:val="0"/>
          <w:divBdr>
            <w:top w:val="none" w:sz="0" w:space="0" w:color="auto"/>
            <w:left w:val="none" w:sz="0" w:space="0" w:color="auto"/>
            <w:bottom w:val="none" w:sz="0" w:space="0" w:color="auto"/>
            <w:right w:val="none" w:sz="0" w:space="0" w:color="auto"/>
          </w:divBdr>
        </w:div>
        <w:div w:id="918179269">
          <w:marLeft w:val="0"/>
          <w:marRight w:val="0"/>
          <w:marTop w:val="0"/>
          <w:marBottom w:val="0"/>
          <w:divBdr>
            <w:top w:val="none" w:sz="0" w:space="0" w:color="auto"/>
            <w:left w:val="none" w:sz="0" w:space="0" w:color="auto"/>
            <w:bottom w:val="none" w:sz="0" w:space="0" w:color="auto"/>
            <w:right w:val="none" w:sz="0" w:space="0" w:color="auto"/>
          </w:divBdr>
        </w:div>
        <w:div w:id="420955072">
          <w:marLeft w:val="0"/>
          <w:marRight w:val="0"/>
          <w:marTop w:val="0"/>
          <w:marBottom w:val="0"/>
          <w:divBdr>
            <w:top w:val="none" w:sz="0" w:space="0" w:color="auto"/>
            <w:left w:val="none" w:sz="0" w:space="0" w:color="auto"/>
            <w:bottom w:val="none" w:sz="0" w:space="0" w:color="auto"/>
            <w:right w:val="none" w:sz="0" w:space="0" w:color="auto"/>
          </w:divBdr>
        </w:div>
        <w:div w:id="1175607386">
          <w:marLeft w:val="0"/>
          <w:marRight w:val="0"/>
          <w:marTop w:val="0"/>
          <w:marBottom w:val="0"/>
          <w:divBdr>
            <w:top w:val="none" w:sz="0" w:space="0" w:color="auto"/>
            <w:left w:val="none" w:sz="0" w:space="0" w:color="auto"/>
            <w:bottom w:val="none" w:sz="0" w:space="0" w:color="auto"/>
            <w:right w:val="none" w:sz="0" w:space="0" w:color="auto"/>
          </w:divBdr>
        </w:div>
        <w:div w:id="430198457">
          <w:marLeft w:val="0"/>
          <w:marRight w:val="0"/>
          <w:marTop w:val="0"/>
          <w:marBottom w:val="0"/>
          <w:divBdr>
            <w:top w:val="none" w:sz="0" w:space="0" w:color="auto"/>
            <w:left w:val="none" w:sz="0" w:space="0" w:color="auto"/>
            <w:bottom w:val="none" w:sz="0" w:space="0" w:color="auto"/>
            <w:right w:val="none" w:sz="0" w:space="0" w:color="auto"/>
          </w:divBdr>
        </w:div>
        <w:div w:id="655888581">
          <w:marLeft w:val="0"/>
          <w:marRight w:val="0"/>
          <w:marTop w:val="0"/>
          <w:marBottom w:val="0"/>
          <w:divBdr>
            <w:top w:val="none" w:sz="0" w:space="0" w:color="auto"/>
            <w:left w:val="none" w:sz="0" w:space="0" w:color="auto"/>
            <w:bottom w:val="none" w:sz="0" w:space="0" w:color="auto"/>
            <w:right w:val="none" w:sz="0" w:space="0" w:color="auto"/>
          </w:divBdr>
        </w:div>
        <w:div w:id="1837570739">
          <w:marLeft w:val="0"/>
          <w:marRight w:val="0"/>
          <w:marTop w:val="0"/>
          <w:marBottom w:val="0"/>
          <w:divBdr>
            <w:top w:val="none" w:sz="0" w:space="0" w:color="auto"/>
            <w:left w:val="none" w:sz="0" w:space="0" w:color="auto"/>
            <w:bottom w:val="none" w:sz="0" w:space="0" w:color="auto"/>
            <w:right w:val="none" w:sz="0" w:space="0" w:color="auto"/>
          </w:divBdr>
        </w:div>
        <w:div w:id="1716999670">
          <w:marLeft w:val="0"/>
          <w:marRight w:val="0"/>
          <w:marTop w:val="0"/>
          <w:marBottom w:val="0"/>
          <w:divBdr>
            <w:top w:val="none" w:sz="0" w:space="0" w:color="auto"/>
            <w:left w:val="none" w:sz="0" w:space="0" w:color="auto"/>
            <w:bottom w:val="none" w:sz="0" w:space="0" w:color="auto"/>
            <w:right w:val="none" w:sz="0" w:space="0" w:color="auto"/>
          </w:divBdr>
        </w:div>
        <w:div w:id="1663582383">
          <w:marLeft w:val="0"/>
          <w:marRight w:val="0"/>
          <w:marTop w:val="0"/>
          <w:marBottom w:val="0"/>
          <w:divBdr>
            <w:top w:val="none" w:sz="0" w:space="0" w:color="auto"/>
            <w:left w:val="none" w:sz="0" w:space="0" w:color="auto"/>
            <w:bottom w:val="none" w:sz="0" w:space="0" w:color="auto"/>
            <w:right w:val="none" w:sz="0" w:space="0" w:color="auto"/>
          </w:divBdr>
        </w:div>
        <w:div w:id="534195274">
          <w:marLeft w:val="0"/>
          <w:marRight w:val="0"/>
          <w:marTop w:val="0"/>
          <w:marBottom w:val="0"/>
          <w:divBdr>
            <w:top w:val="none" w:sz="0" w:space="0" w:color="auto"/>
            <w:left w:val="none" w:sz="0" w:space="0" w:color="auto"/>
            <w:bottom w:val="none" w:sz="0" w:space="0" w:color="auto"/>
            <w:right w:val="none" w:sz="0" w:space="0" w:color="auto"/>
          </w:divBdr>
        </w:div>
        <w:div w:id="631981047">
          <w:marLeft w:val="0"/>
          <w:marRight w:val="0"/>
          <w:marTop w:val="0"/>
          <w:marBottom w:val="0"/>
          <w:divBdr>
            <w:top w:val="none" w:sz="0" w:space="0" w:color="auto"/>
            <w:left w:val="none" w:sz="0" w:space="0" w:color="auto"/>
            <w:bottom w:val="none" w:sz="0" w:space="0" w:color="auto"/>
            <w:right w:val="none" w:sz="0" w:space="0" w:color="auto"/>
          </w:divBdr>
        </w:div>
        <w:div w:id="1975019170">
          <w:marLeft w:val="0"/>
          <w:marRight w:val="0"/>
          <w:marTop w:val="0"/>
          <w:marBottom w:val="0"/>
          <w:divBdr>
            <w:top w:val="none" w:sz="0" w:space="0" w:color="auto"/>
            <w:left w:val="none" w:sz="0" w:space="0" w:color="auto"/>
            <w:bottom w:val="none" w:sz="0" w:space="0" w:color="auto"/>
            <w:right w:val="none" w:sz="0" w:space="0" w:color="auto"/>
          </w:divBdr>
        </w:div>
        <w:div w:id="193930604">
          <w:marLeft w:val="0"/>
          <w:marRight w:val="0"/>
          <w:marTop w:val="0"/>
          <w:marBottom w:val="0"/>
          <w:divBdr>
            <w:top w:val="none" w:sz="0" w:space="0" w:color="auto"/>
            <w:left w:val="none" w:sz="0" w:space="0" w:color="auto"/>
            <w:bottom w:val="none" w:sz="0" w:space="0" w:color="auto"/>
            <w:right w:val="none" w:sz="0" w:space="0" w:color="auto"/>
          </w:divBdr>
        </w:div>
        <w:div w:id="828790508">
          <w:marLeft w:val="0"/>
          <w:marRight w:val="0"/>
          <w:marTop w:val="0"/>
          <w:marBottom w:val="0"/>
          <w:divBdr>
            <w:top w:val="none" w:sz="0" w:space="0" w:color="auto"/>
            <w:left w:val="none" w:sz="0" w:space="0" w:color="auto"/>
            <w:bottom w:val="none" w:sz="0" w:space="0" w:color="auto"/>
            <w:right w:val="none" w:sz="0" w:space="0" w:color="auto"/>
          </w:divBdr>
        </w:div>
        <w:div w:id="1341005495">
          <w:marLeft w:val="0"/>
          <w:marRight w:val="0"/>
          <w:marTop w:val="0"/>
          <w:marBottom w:val="0"/>
          <w:divBdr>
            <w:top w:val="none" w:sz="0" w:space="0" w:color="auto"/>
            <w:left w:val="none" w:sz="0" w:space="0" w:color="auto"/>
            <w:bottom w:val="none" w:sz="0" w:space="0" w:color="auto"/>
            <w:right w:val="none" w:sz="0" w:space="0" w:color="auto"/>
          </w:divBdr>
        </w:div>
        <w:div w:id="1620187381">
          <w:marLeft w:val="0"/>
          <w:marRight w:val="0"/>
          <w:marTop w:val="0"/>
          <w:marBottom w:val="0"/>
          <w:divBdr>
            <w:top w:val="none" w:sz="0" w:space="0" w:color="auto"/>
            <w:left w:val="none" w:sz="0" w:space="0" w:color="auto"/>
            <w:bottom w:val="none" w:sz="0" w:space="0" w:color="auto"/>
            <w:right w:val="none" w:sz="0" w:space="0" w:color="auto"/>
          </w:divBdr>
        </w:div>
        <w:div w:id="1979455109">
          <w:marLeft w:val="0"/>
          <w:marRight w:val="0"/>
          <w:marTop w:val="0"/>
          <w:marBottom w:val="0"/>
          <w:divBdr>
            <w:top w:val="none" w:sz="0" w:space="0" w:color="auto"/>
            <w:left w:val="none" w:sz="0" w:space="0" w:color="auto"/>
            <w:bottom w:val="none" w:sz="0" w:space="0" w:color="auto"/>
            <w:right w:val="none" w:sz="0" w:space="0" w:color="auto"/>
          </w:divBdr>
        </w:div>
        <w:div w:id="2146044838">
          <w:marLeft w:val="0"/>
          <w:marRight w:val="0"/>
          <w:marTop w:val="0"/>
          <w:marBottom w:val="0"/>
          <w:divBdr>
            <w:top w:val="none" w:sz="0" w:space="0" w:color="auto"/>
            <w:left w:val="none" w:sz="0" w:space="0" w:color="auto"/>
            <w:bottom w:val="none" w:sz="0" w:space="0" w:color="auto"/>
            <w:right w:val="none" w:sz="0" w:space="0" w:color="auto"/>
          </w:divBdr>
        </w:div>
        <w:div w:id="2108035456">
          <w:marLeft w:val="0"/>
          <w:marRight w:val="0"/>
          <w:marTop w:val="0"/>
          <w:marBottom w:val="0"/>
          <w:divBdr>
            <w:top w:val="none" w:sz="0" w:space="0" w:color="auto"/>
            <w:left w:val="none" w:sz="0" w:space="0" w:color="auto"/>
            <w:bottom w:val="none" w:sz="0" w:space="0" w:color="auto"/>
            <w:right w:val="none" w:sz="0" w:space="0" w:color="auto"/>
          </w:divBdr>
        </w:div>
        <w:div w:id="2032487711">
          <w:marLeft w:val="0"/>
          <w:marRight w:val="0"/>
          <w:marTop w:val="0"/>
          <w:marBottom w:val="0"/>
          <w:divBdr>
            <w:top w:val="none" w:sz="0" w:space="0" w:color="auto"/>
            <w:left w:val="none" w:sz="0" w:space="0" w:color="auto"/>
            <w:bottom w:val="none" w:sz="0" w:space="0" w:color="auto"/>
            <w:right w:val="none" w:sz="0" w:space="0" w:color="auto"/>
          </w:divBdr>
        </w:div>
        <w:div w:id="1166897270">
          <w:marLeft w:val="0"/>
          <w:marRight w:val="0"/>
          <w:marTop w:val="0"/>
          <w:marBottom w:val="0"/>
          <w:divBdr>
            <w:top w:val="none" w:sz="0" w:space="0" w:color="auto"/>
            <w:left w:val="none" w:sz="0" w:space="0" w:color="auto"/>
            <w:bottom w:val="none" w:sz="0" w:space="0" w:color="auto"/>
            <w:right w:val="none" w:sz="0" w:space="0" w:color="auto"/>
          </w:divBdr>
        </w:div>
        <w:div w:id="2036685038">
          <w:marLeft w:val="0"/>
          <w:marRight w:val="0"/>
          <w:marTop w:val="0"/>
          <w:marBottom w:val="0"/>
          <w:divBdr>
            <w:top w:val="none" w:sz="0" w:space="0" w:color="auto"/>
            <w:left w:val="none" w:sz="0" w:space="0" w:color="auto"/>
            <w:bottom w:val="none" w:sz="0" w:space="0" w:color="auto"/>
            <w:right w:val="none" w:sz="0" w:space="0" w:color="auto"/>
          </w:divBdr>
        </w:div>
        <w:div w:id="1307665210">
          <w:marLeft w:val="0"/>
          <w:marRight w:val="0"/>
          <w:marTop w:val="0"/>
          <w:marBottom w:val="0"/>
          <w:divBdr>
            <w:top w:val="none" w:sz="0" w:space="0" w:color="auto"/>
            <w:left w:val="none" w:sz="0" w:space="0" w:color="auto"/>
            <w:bottom w:val="none" w:sz="0" w:space="0" w:color="auto"/>
            <w:right w:val="none" w:sz="0" w:space="0" w:color="auto"/>
          </w:divBdr>
        </w:div>
        <w:div w:id="1186483469">
          <w:marLeft w:val="0"/>
          <w:marRight w:val="0"/>
          <w:marTop w:val="0"/>
          <w:marBottom w:val="0"/>
          <w:divBdr>
            <w:top w:val="none" w:sz="0" w:space="0" w:color="auto"/>
            <w:left w:val="none" w:sz="0" w:space="0" w:color="auto"/>
            <w:bottom w:val="none" w:sz="0" w:space="0" w:color="auto"/>
            <w:right w:val="none" w:sz="0" w:space="0" w:color="auto"/>
          </w:divBdr>
        </w:div>
        <w:div w:id="2106343728">
          <w:marLeft w:val="0"/>
          <w:marRight w:val="0"/>
          <w:marTop w:val="0"/>
          <w:marBottom w:val="0"/>
          <w:divBdr>
            <w:top w:val="none" w:sz="0" w:space="0" w:color="auto"/>
            <w:left w:val="none" w:sz="0" w:space="0" w:color="auto"/>
            <w:bottom w:val="none" w:sz="0" w:space="0" w:color="auto"/>
            <w:right w:val="none" w:sz="0" w:space="0" w:color="auto"/>
          </w:divBdr>
        </w:div>
        <w:div w:id="1886796690">
          <w:marLeft w:val="0"/>
          <w:marRight w:val="0"/>
          <w:marTop w:val="0"/>
          <w:marBottom w:val="0"/>
          <w:divBdr>
            <w:top w:val="none" w:sz="0" w:space="0" w:color="auto"/>
            <w:left w:val="none" w:sz="0" w:space="0" w:color="auto"/>
            <w:bottom w:val="none" w:sz="0" w:space="0" w:color="auto"/>
            <w:right w:val="none" w:sz="0" w:space="0" w:color="auto"/>
          </w:divBdr>
        </w:div>
        <w:div w:id="1962300828">
          <w:marLeft w:val="0"/>
          <w:marRight w:val="0"/>
          <w:marTop w:val="0"/>
          <w:marBottom w:val="0"/>
          <w:divBdr>
            <w:top w:val="none" w:sz="0" w:space="0" w:color="auto"/>
            <w:left w:val="none" w:sz="0" w:space="0" w:color="auto"/>
            <w:bottom w:val="none" w:sz="0" w:space="0" w:color="auto"/>
            <w:right w:val="none" w:sz="0" w:space="0" w:color="auto"/>
          </w:divBdr>
        </w:div>
        <w:div w:id="1844929658">
          <w:marLeft w:val="0"/>
          <w:marRight w:val="0"/>
          <w:marTop w:val="0"/>
          <w:marBottom w:val="0"/>
          <w:divBdr>
            <w:top w:val="none" w:sz="0" w:space="0" w:color="auto"/>
            <w:left w:val="none" w:sz="0" w:space="0" w:color="auto"/>
            <w:bottom w:val="none" w:sz="0" w:space="0" w:color="auto"/>
            <w:right w:val="none" w:sz="0" w:space="0" w:color="auto"/>
          </w:divBdr>
        </w:div>
        <w:div w:id="1288465681">
          <w:marLeft w:val="0"/>
          <w:marRight w:val="0"/>
          <w:marTop w:val="0"/>
          <w:marBottom w:val="0"/>
          <w:divBdr>
            <w:top w:val="none" w:sz="0" w:space="0" w:color="auto"/>
            <w:left w:val="none" w:sz="0" w:space="0" w:color="auto"/>
            <w:bottom w:val="none" w:sz="0" w:space="0" w:color="auto"/>
            <w:right w:val="none" w:sz="0" w:space="0" w:color="auto"/>
          </w:divBdr>
        </w:div>
        <w:div w:id="1021589948">
          <w:marLeft w:val="0"/>
          <w:marRight w:val="0"/>
          <w:marTop w:val="0"/>
          <w:marBottom w:val="0"/>
          <w:divBdr>
            <w:top w:val="none" w:sz="0" w:space="0" w:color="auto"/>
            <w:left w:val="none" w:sz="0" w:space="0" w:color="auto"/>
            <w:bottom w:val="none" w:sz="0" w:space="0" w:color="auto"/>
            <w:right w:val="none" w:sz="0" w:space="0" w:color="auto"/>
          </w:divBdr>
        </w:div>
        <w:div w:id="1809471013">
          <w:marLeft w:val="0"/>
          <w:marRight w:val="0"/>
          <w:marTop w:val="0"/>
          <w:marBottom w:val="0"/>
          <w:divBdr>
            <w:top w:val="none" w:sz="0" w:space="0" w:color="auto"/>
            <w:left w:val="none" w:sz="0" w:space="0" w:color="auto"/>
            <w:bottom w:val="none" w:sz="0" w:space="0" w:color="auto"/>
            <w:right w:val="none" w:sz="0" w:space="0" w:color="auto"/>
          </w:divBdr>
        </w:div>
        <w:div w:id="1792821120">
          <w:marLeft w:val="0"/>
          <w:marRight w:val="0"/>
          <w:marTop w:val="0"/>
          <w:marBottom w:val="0"/>
          <w:divBdr>
            <w:top w:val="none" w:sz="0" w:space="0" w:color="auto"/>
            <w:left w:val="none" w:sz="0" w:space="0" w:color="auto"/>
            <w:bottom w:val="none" w:sz="0" w:space="0" w:color="auto"/>
            <w:right w:val="none" w:sz="0" w:space="0" w:color="auto"/>
          </w:divBdr>
        </w:div>
        <w:div w:id="645403141">
          <w:marLeft w:val="0"/>
          <w:marRight w:val="0"/>
          <w:marTop w:val="0"/>
          <w:marBottom w:val="0"/>
          <w:divBdr>
            <w:top w:val="none" w:sz="0" w:space="0" w:color="auto"/>
            <w:left w:val="none" w:sz="0" w:space="0" w:color="auto"/>
            <w:bottom w:val="none" w:sz="0" w:space="0" w:color="auto"/>
            <w:right w:val="none" w:sz="0" w:space="0" w:color="auto"/>
          </w:divBdr>
        </w:div>
        <w:div w:id="1326010348">
          <w:marLeft w:val="0"/>
          <w:marRight w:val="0"/>
          <w:marTop w:val="0"/>
          <w:marBottom w:val="0"/>
          <w:divBdr>
            <w:top w:val="none" w:sz="0" w:space="0" w:color="auto"/>
            <w:left w:val="none" w:sz="0" w:space="0" w:color="auto"/>
            <w:bottom w:val="none" w:sz="0" w:space="0" w:color="auto"/>
            <w:right w:val="none" w:sz="0" w:space="0" w:color="auto"/>
          </w:divBdr>
        </w:div>
        <w:div w:id="814372621">
          <w:marLeft w:val="0"/>
          <w:marRight w:val="0"/>
          <w:marTop w:val="0"/>
          <w:marBottom w:val="0"/>
          <w:divBdr>
            <w:top w:val="none" w:sz="0" w:space="0" w:color="auto"/>
            <w:left w:val="none" w:sz="0" w:space="0" w:color="auto"/>
            <w:bottom w:val="none" w:sz="0" w:space="0" w:color="auto"/>
            <w:right w:val="none" w:sz="0" w:space="0" w:color="auto"/>
          </w:divBdr>
        </w:div>
        <w:div w:id="833843164">
          <w:marLeft w:val="0"/>
          <w:marRight w:val="0"/>
          <w:marTop w:val="0"/>
          <w:marBottom w:val="0"/>
          <w:divBdr>
            <w:top w:val="none" w:sz="0" w:space="0" w:color="auto"/>
            <w:left w:val="none" w:sz="0" w:space="0" w:color="auto"/>
            <w:bottom w:val="none" w:sz="0" w:space="0" w:color="auto"/>
            <w:right w:val="none" w:sz="0" w:space="0" w:color="auto"/>
          </w:divBdr>
        </w:div>
        <w:div w:id="2089694354">
          <w:marLeft w:val="0"/>
          <w:marRight w:val="0"/>
          <w:marTop w:val="0"/>
          <w:marBottom w:val="0"/>
          <w:divBdr>
            <w:top w:val="none" w:sz="0" w:space="0" w:color="auto"/>
            <w:left w:val="none" w:sz="0" w:space="0" w:color="auto"/>
            <w:bottom w:val="none" w:sz="0" w:space="0" w:color="auto"/>
            <w:right w:val="none" w:sz="0" w:space="0" w:color="auto"/>
          </w:divBdr>
        </w:div>
        <w:div w:id="1282498497">
          <w:marLeft w:val="0"/>
          <w:marRight w:val="0"/>
          <w:marTop w:val="0"/>
          <w:marBottom w:val="0"/>
          <w:divBdr>
            <w:top w:val="none" w:sz="0" w:space="0" w:color="auto"/>
            <w:left w:val="none" w:sz="0" w:space="0" w:color="auto"/>
            <w:bottom w:val="none" w:sz="0" w:space="0" w:color="auto"/>
            <w:right w:val="none" w:sz="0" w:space="0" w:color="auto"/>
          </w:divBdr>
        </w:div>
        <w:div w:id="26030748">
          <w:marLeft w:val="0"/>
          <w:marRight w:val="0"/>
          <w:marTop w:val="0"/>
          <w:marBottom w:val="0"/>
          <w:divBdr>
            <w:top w:val="none" w:sz="0" w:space="0" w:color="auto"/>
            <w:left w:val="none" w:sz="0" w:space="0" w:color="auto"/>
            <w:bottom w:val="none" w:sz="0" w:space="0" w:color="auto"/>
            <w:right w:val="none" w:sz="0" w:space="0" w:color="auto"/>
          </w:divBdr>
        </w:div>
        <w:div w:id="660280228">
          <w:marLeft w:val="0"/>
          <w:marRight w:val="0"/>
          <w:marTop w:val="0"/>
          <w:marBottom w:val="0"/>
          <w:divBdr>
            <w:top w:val="none" w:sz="0" w:space="0" w:color="auto"/>
            <w:left w:val="none" w:sz="0" w:space="0" w:color="auto"/>
            <w:bottom w:val="none" w:sz="0" w:space="0" w:color="auto"/>
            <w:right w:val="none" w:sz="0" w:space="0" w:color="auto"/>
          </w:divBdr>
        </w:div>
        <w:div w:id="220141530">
          <w:marLeft w:val="0"/>
          <w:marRight w:val="0"/>
          <w:marTop w:val="0"/>
          <w:marBottom w:val="0"/>
          <w:divBdr>
            <w:top w:val="none" w:sz="0" w:space="0" w:color="auto"/>
            <w:left w:val="none" w:sz="0" w:space="0" w:color="auto"/>
            <w:bottom w:val="none" w:sz="0" w:space="0" w:color="auto"/>
            <w:right w:val="none" w:sz="0" w:space="0" w:color="auto"/>
          </w:divBdr>
        </w:div>
        <w:div w:id="409235622">
          <w:marLeft w:val="0"/>
          <w:marRight w:val="0"/>
          <w:marTop w:val="0"/>
          <w:marBottom w:val="0"/>
          <w:divBdr>
            <w:top w:val="none" w:sz="0" w:space="0" w:color="auto"/>
            <w:left w:val="none" w:sz="0" w:space="0" w:color="auto"/>
            <w:bottom w:val="none" w:sz="0" w:space="0" w:color="auto"/>
            <w:right w:val="none" w:sz="0" w:space="0" w:color="auto"/>
          </w:divBdr>
        </w:div>
        <w:div w:id="1055473712">
          <w:marLeft w:val="0"/>
          <w:marRight w:val="0"/>
          <w:marTop w:val="0"/>
          <w:marBottom w:val="0"/>
          <w:divBdr>
            <w:top w:val="none" w:sz="0" w:space="0" w:color="auto"/>
            <w:left w:val="none" w:sz="0" w:space="0" w:color="auto"/>
            <w:bottom w:val="none" w:sz="0" w:space="0" w:color="auto"/>
            <w:right w:val="none" w:sz="0" w:space="0" w:color="auto"/>
          </w:divBdr>
        </w:div>
        <w:div w:id="36783571">
          <w:marLeft w:val="0"/>
          <w:marRight w:val="0"/>
          <w:marTop w:val="0"/>
          <w:marBottom w:val="0"/>
          <w:divBdr>
            <w:top w:val="none" w:sz="0" w:space="0" w:color="auto"/>
            <w:left w:val="none" w:sz="0" w:space="0" w:color="auto"/>
            <w:bottom w:val="none" w:sz="0" w:space="0" w:color="auto"/>
            <w:right w:val="none" w:sz="0" w:space="0" w:color="auto"/>
          </w:divBdr>
        </w:div>
        <w:div w:id="1470780889">
          <w:marLeft w:val="0"/>
          <w:marRight w:val="0"/>
          <w:marTop w:val="0"/>
          <w:marBottom w:val="0"/>
          <w:divBdr>
            <w:top w:val="none" w:sz="0" w:space="0" w:color="auto"/>
            <w:left w:val="none" w:sz="0" w:space="0" w:color="auto"/>
            <w:bottom w:val="none" w:sz="0" w:space="0" w:color="auto"/>
            <w:right w:val="none" w:sz="0" w:space="0" w:color="auto"/>
          </w:divBdr>
        </w:div>
        <w:div w:id="23751845">
          <w:marLeft w:val="0"/>
          <w:marRight w:val="0"/>
          <w:marTop w:val="0"/>
          <w:marBottom w:val="0"/>
          <w:divBdr>
            <w:top w:val="none" w:sz="0" w:space="0" w:color="auto"/>
            <w:left w:val="none" w:sz="0" w:space="0" w:color="auto"/>
            <w:bottom w:val="none" w:sz="0" w:space="0" w:color="auto"/>
            <w:right w:val="none" w:sz="0" w:space="0" w:color="auto"/>
          </w:divBdr>
        </w:div>
        <w:div w:id="808715506">
          <w:marLeft w:val="0"/>
          <w:marRight w:val="0"/>
          <w:marTop w:val="0"/>
          <w:marBottom w:val="0"/>
          <w:divBdr>
            <w:top w:val="none" w:sz="0" w:space="0" w:color="auto"/>
            <w:left w:val="none" w:sz="0" w:space="0" w:color="auto"/>
            <w:bottom w:val="none" w:sz="0" w:space="0" w:color="auto"/>
            <w:right w:val="none" w:sz="0" w:space="0" w:color="auto"/>
          </w:divBdr>
        </w:div>
        <w:div w:id="967778455">
          <w:marLeft w:val="0"/>
          <w:marRight w:val="0"/>
          <w:marTop w:val="0"/>
          <w:marBottom w:val="0"/>
          <w:divBdr>
            <w:top w:val="none" w:sz="0" w:space="0" w:color="auto"/>
            <w:left w:val="none" w:sz="0" w:space="0" w:color="auto"/>
            <w:bottom w:val="none" w:sz="0" w:space="0" w:color="auto"/>
            <w:right w:val="none" w:sz="0" w:space="0" w:color="auto"/>
          </w:divBdr>
        </w:div>
        <w:div w:id="1282146429">
          <w:marLeft w:val="0"/>
          <w:marRight w:val="0"/>
          <w:marTop w:val="0"/>
          <w:marBottom w:val="0"/>
          <w:divBdr>
            <w:top w:val="none" w:sz="0" w:space="0" w:color="auto"/>
            <w:left w:val="none" w:sz="0" w:space="0" w:color="auto"/>
            <w:bottom w:val="none" w:sz="0" w:space="0" w:color="auto"/>
            <w:right w:val="none" w:sz="0" w:space="0" w:color="auto"/>
          </w:divBdr>
        </w:div>
        <w:div w:id="1067264039">
          <w:marLeft w:val="0"/>
          <w:marRight w:val="0"/>
          <w:marTop w:val="0"/>
          <w:marBottom w:val="0"/>
          <w:divBdr>
            <w:top w:val="none" w:sz="0" w:space="0" w:color="auto"/>
            <w:left w:val="none" w:sz="0" w:space="0" w:color="auto"/>
            <w:bottom w:val="none" w:sz="0" w:space="0" w:color="auto"/>
            <w:right w:val="none" w:sz="0" w:space="0" w:color="auto"/>
          </w:divBdr>
        </w:div>
        <w:div w:id="85007577">
          <w:marLeft w:val="0"/>
          <w:marRight w:val="0"/>
          <w:marTop w:val="0"/>
          <w:marBottom w:val="0"/>
          <w:divBdr>
            <w:top w:val="none" w:sz="0" w:space="0" w:color="auto"/>
            <w:left w:val="none" w:sz="0" w:space="0" w:color="auto"/>
            <w:bottom w:val="none" w:sz="0" w:space="0" w:color="auto"/>
            <w:right w:val="none" w:sz="0" w:space="0" w:color="auto"/>
          </w:divBdr>
        </w:div>
        <w:div w:id="778258421">
          <w:marLeft w:val="0"/>
          <w:marRight w:val="0"/>
          <w:marTop w:val="0"/>
          <w:marBottom w:val="0"/>
          <w:divBdr>
            <w:top w:val="none" w:sz="0" w:space="0" w:color="auto"/>
            <w:left w:val="none" w:sz="0" w:space="0" w:color="auto"/>
            <w:bottom w:val="none" w:sz="0" w:space="0" w:color="auto"/>
            <w:right w:val="none" w:sz="0" w:space="0" w:color="auto"/>
          </w:divBdr>
        </w:div>
        <w:div w:id="726489163">
          <w:marLeft w:val="0"/>
          <w:marRight w:val="0"/>
          <w:marTop w:val="0"/>
          <w:marBottom w:val="0"/>
          <w:divBdr>
            <w:top w:val="none" w:sz="0" w:space="0" w:color="auto"/>
            <w:left w:val="none" w:sz="0" w:space="0" w:color="auto"/>
            <w:bottom w:val="none" w:sz="0" w:space="0" w:color="auto"/>
            <w:right w:val="none" w:sz="0" w:space="0" w:color="auto"/>
          </w:divBdr>
        </w:div>
        <w:div w:id="1344551067">
          <w:marLeft w:val="0"/>
          <w:marRight w:val="0"/>
          <w:marTop w:val="0"/>
          <w:marBottom w:val="0"/>
          <w:divBdr>
            <w:top w:val="none" w:sz="0" w:space="0" w:color="auto"/>
            <w:left w:val="none" w:sz="0" w:space="0" w:color="auto"/>
            <w:bottom w:val="none" w:sz="0" w:space="0" w:color="auto"/>
            <w:right w:val="none" w:sz="0" w:space="0" w:color="auto"/>
          </w:divBdr>
        </w:div>
        <w:div w:id="491724559">
          <w:marLeft w:val="0"/>
          <w:marRight w:val="0"/>
          <w:marTop w:val="0"/>
          <w:marBottom w:val="0"/>
          <w:divBdr>
            <w:top w:val="none" w:sz="0" w:space="0" w:color="auto"/>
            <w:left w:val="none" w:sz="0" w:space="0" w:color="auto"/>
            <w:bottom w:val="none" w:sz="0" w:space="0" w:color="auto"/>
            <w:right w:val="none" w:sz="0" w:space="0" w:color="auto"/>
          </w:divBdr>
        </w:div>
        <w:div w:id="233704059">
          <w:marLeft w:val="0"/>
          <w:marRight w:val="0"/>
          <w:marTop w:val="0"/>
          <w:marBottom w:val="0"/>
          <w:divBdr>
            <w:top w:val="none" w:sz="0" w:space="0" w:color="auto"/>
            <w:left w:val="none" w:sz="0" w:space="0" w:color="auto"/>
            <w:bottom w:val="none" w:sz="0" w:space="0" w:color="auto"/>
            <w:right w:val="none" w:sz="0" w:space="0" w:color="auto"/>
          </w:divBdr>
        </w:div>
        <w:div w:id="181435529">
          <w:marLeft w:val="0"/>
          <w:marRight w:val="0"/>
          <w:marTop w:val="0"/>
          <w:marBottom w:val="0"/>
          <w:divBdr>
            <w:top w:val="none" w:sz="0" w:space="0" w:color="auto"/>
            <w:left w:val="none" w:sz="0" w:space="0" w:color="auto"/>
            <w:bottom w:val="none" w:sz="0" w:space="0" w:color="auto"/>
            <w:right w:val="none" w:sz="0" w:space="0" w:color="auto"/>
          </w:divBdr>
        </w:div>
        <w:div w:id="1046178058">
          <w:marLeft w:val="0"/>
          <w:marRight w:val="0"/>
          <w:marTop w:val="0"/>
          <w:marBottom w:val="0"/>
          <w:divBdr>
            <w:top w:val="none" w:sz="0" w:space="0" w:color="auto"/>
            <w:left w:val="none" w:sz="0" w:space="0" w:color="auto"/>
            <w:bottom w:val="none" w:sz="0" w:space="0" w:color="auto"/>
            <w:right w:val="none" w:sz="0" w:space="0" w:color="auto"/>
          </w:divBdr>
        </w:div>
        <w:div w:id="1337541612">
          <w:marLeft w:val="0"/>
          <w:marRight w:val="0"/>
          <w:marTop w:val="0"/>
          <w:marBottom w:val="0"/>
          <w:divBdr>
            <w:top w:val="none" w:sz="0" w:space="0" w:color="auto"/>
            <w:left w:val="none" w:sz="0" w:space="0" w:color="auto"/>
            <w:bottom w:val="none" w:sz="0" w:space="0" w:color="auto"/>
            <w:right w:val="none" w:sz="0" w:space="0" w:color="auto"/>
          </w:divBdr>
        </w:div>
        <w:div w:id="1223832961">
          <w:marLeft w:val="0"/>
          <w:marRight w:val="0"/>
          <w:marTop w:val="0"/>
          <w:marBottom w:val="0"/>
          <w:divBdr>
            <w:top w:val="none" w:sz="0" w:space="0" w:color="auto"/>
            <w:left w:val="none" w:sz="0" w:space="0" w:color="auto"/>
            <w:bottom w:val="none" w:sz="0" w:space="0" w:color="auto"/>
            <w:right w:val="none" w:sz="0" w:space="0" w:color="auto"/>
          </w:divBdr>
        </w:div>
        <w:div w:id="1053431201">
          <w:marLeft w:val="0"/>
          <w:marRight w:val="0"/>
          <w:marTop w:val="0"/>
          <w:marBottom w:val="0"/>
          <w:divBdr>
            <w:top w:val="none" w:sz="0" w:space="0" w:color="auto"/>
            <w:left w:val="none" w:sz="0" w:space="0" w:color="auto"/>
            <w:bottom w:val="none" w:sz="0" w:space="0" w:color="auto"/>
            <w:right w:val="none" w:sz="0" w:space="0" w:color="auto"/>
          </w:divBdr>
        </w:div>
        <w:div w:id="1635600826">
          <w:marLeft w:val="0"/>
          <w:marRight w:val="0"/>
          <w:marTop w:val="0"/>
          <w:marBottom w:val="0"/>
          <w:divBdr>
            <w:top w:val="none" w:sz="0" w:space="0" w:color="auto"/>
            <w:left w:val="none" w:sz="0" w:space="0" w:color="auto"/>
            <w:bottom w:val="none" w:sz="0" w:space="0" w:color="auto"/>
            <w:right w:val="none" w:sz="0" w:space="0" w:color="auto"/>
          </w:divBdr>
        </w:div>
        <w:div w:id="289865887">
          <w:marLeft w:val="0"/>
          <w:marRight w:val="0"/>
          <w:marTop w:val="0"/>
          <w:marBottom w:val="0"/>
          <w:divBdr>
            <w:top w:val="none" w:sz="0" w:space="0" w:color="auto"/>
            <w:left w:val="none" w:sz="0" w:space="0" w:color="auto"/>
            <w:bottom w:val="none" w:sz="0" w:space="0" w:color="auto"/>
            <w:right w:val="none" w:sz="0" w:space="0" w:color="auto"/>
          </w:divBdr>
        </w:div>
        <w:div w:id="1250500288">
          <w:marLeft w:val="0"/>
          <w:marRight w:val="0"/>
          <w:marTop w:val="0"/>
          <w:marBottom w:val="0"/>
          <w:divBdr>
            <w:top w:val="none" w:sz="0" w:space="0" w:color="auto"/>
            <w:left w:val="none" w:sz="0" w:space="0" w:color="auto"/>
            <w:bottom w:val="none" w:sz="0" w:space="0" w:color="auto"/>
            <w:right w:val="none" w:sz="0" w:space="0" w:color="auto"/>
          </w:divBdr>
        </w:div>
        <w:div w:id="795106405">
          <w:marLeft w:val="0"/>
          <w:marRight w:val="0"/>
          <w:marTop w:val="0"/>
          <w:marBottom w:val="0"/>
          <w:divBdr>
            <w:top w:val="none" w:sz="0" w:space="0" w:color="auto"/>
            <w:left w:val="none" w:sz="0" w:space="0" w:color="auto"/>
            <w:bottom w:val="none" w:sz="0" w:space="0" w:color="auto"/>
            <w:right w:val="none" w:sz="0" w:space="0" w:color="auto"/>
          </w:divBdr>
        </w:div>
        <w:div w:id="1023673080">
          <w:marLeft w:val="0"/>
          <w:marRight w:val="0"/>
          <w:marTop w:val="0"/>
          <w:marBottom w:val="0"/>
          <w:divBdr>
            <w:top w:val="none" w:sz="0" w:space="0" w:color="auto"/>
            <w:left w:val="none" w:sz="0" w:space="0" w:color="auto"/>
            <w:bottom w:val="none" w:sz="0" w:space="0" w:color="auto"/>
            <w:right w:val="none" w:sz="0" w:space="0" w:color="auto"/>
          </w:divBdr>
        </w:div>
        <w:div w:id="2047098375">
          <w:marLeft w:val="0"/>
          <w:marRight w:val="0"/>
          <w:marTop w:val="0"/>
          <w:marBottom w:val="0"/>
          <w:divBdr>
            <w:top w:val="none" w:sz="0" w:space="0" w:color="auto"/>
            <w:left w:val="none" w:sz="0" w:space="0" w:color="auto"/>
            <w:bottom w:val="none" w:sz="0" w:space="0" w:color="auto"/>
            <w:right w:val="none" w:sz="0" w:space="0" w:color="auto"/>
          </w:divBdr>
        </w:div>
        <w:div w:id="827132306">
          <w:marLeft w:val="0"/>
          <w:marRight w:val="0"/>
          <w:marTop w:val="0"/>
          <w:marBottom w:val="0"/>
          <w:divBdr>
            <w:top w:val="none" w:sz="0" w:space="0" w:color="auto"/>
            <w:left w:val="none" w:sz="0" w:space="0" w:color="auto"/>
            <w:bottom w:val="none" w:sz="0" w:space="0" w:color="auto"/>
            <w:right w:val="none" w:sz="0" w:space="0" w:color="auto"/>
          </w:divBdr>
        </w:div>
        <w:div w:id="824275765">
          <w:marLeft w:val="0"/>
          <w:marRight w:val="0"/>
          <w:marTop w:val="0"/>
          <w:marBottom w:val="0"/>
          <w:divBdr>
            <w:top w:val="none" w:sz="0" w:space="0" w:color="auto"/>
            <w:left w:val="none" w:sz="0" w:space="0" w:color="auto"/>
            <w:bottom w:val="none" w:sz="0" w:space="0" w:color="auto"/>
            <w:right w:val="none" w:sz="0" w:space="0" w:color="auto"/>
          </w:divBdr>
        </w:div>
        <w:div w:id="1814175902">
          <w:marLeft w:val="0"/>
          <w:marRight w:val="0"/>
          <w:marTop w:val="0"/>
          <w:marBottom w:val="0"/>
          <w:divBdr>
            <w:top w:val="none" w:sz="0" w:space="0" w:color="auto"/>
            <w:left w:val="none" w:sz="0" w:space="0" w:color="auto"/>
            <w:bottom w:val="none" w:sz="0" w:space="0" w:color="auto"/>
            <w:right w:val="none" w:sz="0" w:space="0" w:color="auto"/>
          </w:divBdr>
        </w:div>
        <w:div w:id="1413039340">
          <w:marLeft w:val="0"/>
          <w:marRight w:val="0"/>
          <w:marTop w:val="0"/>
          <w:marBottom w:val="0"/>
          <w:divBdr>
            <w:top w:val="none" w:sz="0" w:space="0" w:color="auto"/>
            <w:left w:val="none" w:sz="0" w:space="0" w:color="auto"/>
            <w:bottom w:val="none" w:sz="0" w:space="0" w:color="auto"/>
            <w:right w:val="none" w:sz="0" w:space="0" w:color="auto"/>
          </w:divBdr>
        </w:div>
        <w:div w:id="812140371">
          <w:marLeft w:val="0"/>
          <w:marRight w:val="0"/>
          <w:marTop w:val="0"/>
          <w:marBottom w:val="0"/>
          <w:divBdr>
            <w:top w:val="none" w:sz="0" w:space="0" w:color="auto"/>
            <w:left w:val="none" w:sz="0" w:space="0" w:color="auto"/>
            <w:bottom w:val="none" w:sz="0" w:space="0" w:color="auto"/>
            <w:right w:val="none" w:sz="0" w:space="0" w:color="auto"/>
          </w:divBdr>
        </w:div>
        <w:div w:id="1532067671">
          <w:marLeft w:val="0"/>
          <w:marRight w:val="0"/>
          <w:marTop w:val="0"/>
          <w:marBottom w:val="0"/>
          <w:divBdr>
            <w:top w:val="none" w:sz="0" w:space="0" w:color="auto"/>
            <w:left w:val="none" w:sz="0" w:space="0" w:color="auto"/>
            <w:bottom w:val="none" w:sz="0" w:space="0" w:color="auto"/>
            <w:right w:val="none" w:sz="0" w:space="0" w:color="auto"/>
          </w:divBdr>
        </w:div>
        <w:div w:id="1228953438">
          <w:marLeft w:val="0"/>
          <w:marRight w:val="0"/>
          <w:marTop w:val="0"/>
          <w:marBottom w:val="0"/>
          <w:divBdr>
            <w:top w:val="none" w:sz="0" w:space="0" w:color="auto"/>
            <w:left w:val="none" w:sz="0" w:space="0" w:color="auto"/>
            <w:bottom w:val="none" w:sz="0" w:space="0" w:color="auto"/>
            <w:right w:val="none" w:sz="0" w:space="0" w:color="auto"/>
          </w:divBdr>
        </w:div>
        <w:div w:id="1094589415">
          <w:marLeft w:val="0"/>
          <w:marRight w:val="0"/>
          <w:marTop w:val="0"/>
          <w:marBottom w:val="0"/>
          <w:divBdr>
            <w:top w:val="none" w:sz="0" w:space="0" w:color="auto"/>
            <w:left w:val="none" w:sz="0" w:space="0" w:color="auto"/>
            <w:bottom w:val="none" w:sz="0" w:space="0" w:color="auto"/>
            <w:right w:val="none" w:sz="0" w:space="0" w:color="auto"/>
          </w:divBdr>
        </w:div>
        <w:div w:id="2130008040">
          <w:marLeft w:val="0"/>
          <w:marRight w:val="0"/>
          <w:marTop w:val="0"/>
          <w:marBottom w:val="0"/>
          <w:divBdr>
            <w:top w:val="none" w:sz="0" w:space="0" w:color="auto"/>
            <w:left w:val="none" w:sz="0" w:space="0" w:color="auto"/>
            <w:bottom w:val="none" w:sz="0" w:space="0" w:color="auto"/>
            <w:right w:val="none" w:sz="0" w:space="0" w:color="auto"/>
          </w:divBdr>
        </w:div>
        <w:div w:id="56980687">
          <w:marLeft w:val="0"/>
          <w:marRight w:val="0"/>
          <w:marTop w:val="0"/>
          <w:marBottom w:val="0"/>
          <w:divBdr>
            <w:top w:val="none" w:sz="0" w:space="0" w:color="auto"/>
            <w:left w:val="none" w:sz="0" w:space="0" w:color="auto"/>
            <w:bottom w:val="none" w:sz="0" w:space="0" w:color="auto"/>
            <w:right w:val="none" w:sz="0" w:space="0" w:color="auto"/>
          </w:divBdr>
        </w:div>
        <w:div w:id="1216501074">
          <w:marLeft w:val="0"/>
          <w:marRight w:val="0"/>
          <w:marTop w:val="0"/>
          <w:marBottom w:val="0"/>
          <w:divBdr>
            <w:top w:val="none" w:sz="0" w:space="0" w:color="auto"/>
            <w:left w:val="none" w:sz="0" w:space="0" w:color="auto"/>
            <w:bottom w:val="none" w:sz="0" w:space="0" w:color="auto"/>
            <w:right w:val="none" w:sz="0" w:space="0" w:color="auto"/>
          </w:divBdr>
        </w:div>
        <w:div w:id="1327127491">
          <w:marLeft w:val="0"/>
          <w:marRight w:val="0"/>
          <w:marTop w:val="0"/>
          <w:marBottom w:val="0"/>
          <w:divBdr>
            <w:top w:val="none" w:sz="0" w:space="0" w:color="auto"/>
            <w:left w:val="none" w:sz="0" w:space="0" w:color="auto"/>
            <w:bottom w:val="none" w:sz="0" w:space="0" w:color="auto"/>
            <w:right w:val="none" w:sz="0" w:space="0" w:color="auto"/>
          </w:divBdr>
        </w:div>
        <w:div w:id="2039620171">
          <w:marLeft w:val="0"/>
          <w:marRight w:val="0"/>
          <w:marTop w:val="0"/>
          <w:marBottom w:val="0"/>
          <w:divBdr>
            <w:top w:val="none" w:sz="0" w:space="0" w:color="auto"/>
            <w:left w:val="none" w:sz="0" w:space="0" w:color="auto"/>
            <w:bottom w:val="none" w:sz="0" w:space="0" w:color="auto"/>
            <w:right w:val="none" w:sz="0" w:space="0" w:color="auto"/>
          </w:divBdr>
        </w:div>
        <w:div w:id="937368803">
          <w:marLeft w:val="0"/>
          <w:marRight w:val="0"/>
          <w:marTop w:val="0"/>
          <w:marBottom w:val="0"/>
          <w:divBdr>
            <w:top w:val="none" w:sz="0" w:space="0" w:color="auto"/>
            <w:left w:val="none" w:sz="0" w:space="0" w:color="auto"/>
            <w:bottom w:val="none" w:sz="0" w:space="0" w:color="auto"/>
            <w:right w:val="none" w:sz="0" w:space="0" w:color="auto"/>
          </w:divBdr>
        </w:div>
        <w:div w:id="1180505058">
          <w:marLeft w:val="0"/>
          <w:marRight w:val="0"/>
          <w:marTop w:val="0"/>
          <w:marBottom w:val="0"/>
          <w:divBdr>
            <w:top w:val="none" w:sz="0" w:space="0" w:color="auto"/>
            <w:left w:val="none" w:sz="0" w:space="0" w:color="auto"/>
            <w:bottom w:val="none" w:sz="0" w:space="0" w:color="auto"/>
            <w:right w:val="none" w:sz="0" w:space="0" w:color="auto"/>
          </w:divBdr>
        </w:div>
        <w:div w:id="1120105718">
          <w:marLeft w:val="0"/>
          <w:marRight w:val="0"/>
          <w:marTop w:val="0"/>
          <w:marBottom w:val="0"/>
          <w:divBdr>
            <w:top w:val="none" w:sz="0" w:space="0" w:color="auto"/>
            <w:left w:val="none" w:sz="0" w:space="0" w:color="auto"/>
            <w:bottom w:val="none" w:sz="0" w:space="0" w:color="auto"/>
            <w:right w:val="none" w:sz="0" w:space="0" w:color="auto"/>
          </w:divBdr>
        </w:div>
        <w:div w:id="633676140">
          <w:marLeft w:val="0"/>
          <w:marRight w:val="0"/>
          <w:marTop w:val="0"/>
          <w:marBottom w:val="0"/>
          <w:divBdr>
            <w:top w:val="none" w:sz="0" w:space="0" w:color="auto"/>
            <w:left w:val="none" w:sz="0" w:space="0" w:color="auto"/>
            <w:bottom w:val="none" w:sz="0" w:space="0" w:color="auto"/>
            <w:right w:val="none" w:sz="0" w:space="0" w:color="auto"/>
          </w:divBdr>
        </w:div>
        <w:div w:id="950940186">
          <w:marLeft w:val="0"/>
          <w:marRight w:val="0"/>
          <w:marTop w:val="0"/>
          <w:marBottom w:val="0"/>
          <w:divBdr>
            <w:top w:val="none" w:sz="0" w:space="0" w:color="auto"/>
            <w:left w:val="none" w:sz="0" w:space="0" w:color="auto"/>
            <w:bottom w:val="none" w:sz="0" w:space="0" w:color="auto"/>
            <w:right w:val="none" w:sz="0" w:space="0" w:color="auto"/>
          </w:divBdr>
        </w:div>
        <w:div w:id="720636503">
          <w:marLeft w:val="0"/>
          <w:marRight w:val="0"/>
          <w:marTop w:val="0"/>
          <w:marBottom w:val="0"/>
          <w:divBdr>
            <w:top w:val="none" w:sz="0" w:space="0" w:color="auto"/>
            <w:left w:val="none" w:sz="0" w:space="0" w:color="auto"/>
            <w:bottom w:val="none" w:sz="0" w:space="0" w:color="auto"/>
            <w:right w:val="none" w:sz="0" w:space="0" w:color="auto"/>
          </w:divBdr>
        </w:div>
        <w:div w:id="1190218019">
          <w:marLeft w:val="0"/>
          <w:marRight w:val="0"/>
          <w:marTop w:val="0"/>
          <w:marBottom w:val="0"/>
          <w:divBdr>
            <w:top w:val="none" w:sz="0" w:space="0" w:color="auto"/>
            <w:left w:val="none" w:sz="0" w:space="0" w:color="auto"/>
            <w:bottom w:val="none" w:sz="0" w:space="0" w:color="auto"/>
            <w:right w:val="none" w:sz="0" w:space="0" w:color="auto"/>
          </w:divBdr>
        </w:div>
        <w:div w:id="1870684915">
          <w:marLeft w:val="0"/>
          <w:marRight w:val="0"/>
          <w:marTop w:val="0"/>
          <w:marBottom w:val="0"/>
          <w:divBdr>
            <w:top w:val="none" w:sz="0" w:space="0" w:color="auto"/>
            <w:left w:val="none" w:sz="0" w:space="0" w:color="auto"/>
            <w:bottom w:val="none" w:sz="0" w:space="0" w:color="auto"/>
            <w:right w:val="none" w:sz="0" w:space="0" w:color="auto"/>
          </w:divBdr>
        </w:div>
        <w:div w:id="787242919">
          <w:marLeft w:val="0"/>
          <w:marRight w:val="0"/>
          <w:marTop w:val="0"/>
          <w:marBottom w:val="0"/>
          <w:divBdr>
            <w:top w:val="none" w:sz="0" w:space="0" w:color="auto"/>
            <w:left w:val="none" w:sz="0" w:space="0" w:color="auto"/>
            <w:bottom w:val="none" w:sz="0" w:space="0" w:color="auto"/>
            <w:right w:val="none" w:sz="0" w:space="0" w:color="auto"/>
          </w:divBdr>
        </w:div>
        <w:div w:id="610208341">
          <w:marLeft w:val="0"/>
          <w:marRight w:val="0"/>
          <w:marTop w:val="0"/>
          <w:marBottom w:val="0"/>
          <w:divBdr>
            <w:top w:val="none" w:sz="0" w:space="0" w:color="auto"/>
            <w:left w:val="none" w:sz="0" w:space="0" w:color="auto"/>
            <w:bottom w:val="none" w:sz="0" w:space="0" w:color="auto"/>
            <w:right w:val="none" w:sz="0" w:space="0" w:color="auto"/>
          </w:divBdr>
        </w:div>
        <w:div w:id="1622224819">
          <w:marLeft w:val="0"/>
          <w:marRight w:val="0"/>
          <w:marTop w:val="0"/>
          <w:marBottom w:val="0"/>
          <w:divBdr>
            <w:top w:val="none" w:sz="0" w:space="0" w:color="auto"/>
            <w:left w:val="none" w:sz="0" w:space="0" w:color="auto"/>
            <w:bottom w:val="none" w:sz="0" w:space="0" w:color="auto"/>
            <w:right w:val="none" w:sz="0" w:space="0" w:color="auto"/>
          </w:divBdr>
        </w:div>
        <w:div w:id="1800879718">
          <w:marLeft w:val="0"/>
          <w:marRight w:val="0"/>
          <w:marTop w:val="0"/>
          <w:marBottom w:val="0"/>
          <w:divBdr>
            <w:top w:val="none" w:sz="0" w:space="0" w:color="auto"/>
            <w:left w:val="none" w:sz="0" w:space="0" w:color="auto"/>
            <w:bottom w:val="none" w:sz="0" w:space="0" w:color="auto"/>
            <w:right w:val="none" w:sz="0" w:space="0" w:color="auto"/>
          </w:divBdr>
        </w:div>
        <w:div w:id="1866287964">
          <w:marLeft w:val="0"/>
          <w:marRight w:val="0"/>
          <w:marTop w:val="0"/>
          <w:marBottom w:val="0"/>
          <w:divBdr>
            <w:top w:val="none" w:sz="0" w:space="0" w:color="auto"/>
            <w:left w:val="none" w:sz="0" w:space="0" w:color="auto"/>
            <w:bottom w:val="none" w:sz="0" w:space="0" w:color="auto"/>
            <w:right w:val="none" w:sz="0" w:space="0" w:color="auto"/>
          </w:divBdr>
        </w:div>
        <w:div w:id="970794186">
          <w:marLeft w:val="0"/>
          <w:marRight w:val="0"/>
          <w:marTop w:val="0"/>
          <w:marBottom w:val="0"/>
          <w:divBdr>
            <w:top w:val="none" w:sz="0" w:space="0" w:color="auto"/>
            <w:left w:val="none" w:sz="0" w:space="0" w:color="auto"/>
            <w:bottom w:val="none" w:sz="0" w:space="0" w:color="auto"/>
            <w:right w:val="none" w:sz="0" w:space="0" w:color="auto"/>
          </w:divBdr>
        </w:div>
        <w:div w:id="1797525575">
          <w:marLeft w:val="0"/>
          <w:marRight w:val="0"/>
          <w:marTop w:val="0"/>
          <w:marBottom w:val="0"/>
          <w:divBdr>
            <w:top w:val="none" w:sz="0" w:space="0" w:color="auto"/>
            <w:left w:val="none" w:sz="0" w:space="0" w:color="auto"/>
            <w:bottom w:val="none" w:sz="0" w:space="0" w:color="auto"/>
            <w:right w:val="none" w:sz="0" w:space="0" w:color="auto"/>
          </w:divBdr>
        </w:div>
        <w:div w:id="1942451916">
          <w:marLeft w:val="0"/>
          <w:marRight w:val="0"/>
          <w:marTop w:val="0"/>
          <w:marBottom w:val="0"/>
          <w:divBdr>
            <w:top w:val="none" w:sz="0" w:space="0" w:color="auto"/>
            <w:left w:val="none" w:sz="0" w:space="0" w:color="auto"/>
            <w:bottom w:val="none" w:sz="0" w:space="0" w:color="auto"/>
            <w:right w:val="none" w:sz="0" w:space="0" w:color="auto"/>
          </w:divBdr>
        </w:div>
        <w:div w:id="537670695">
          <w:marLeft w:val="0"/>
          <w:marRight w:val="0"/>
          <w:marTop w:val="0"/>
          <w:marBottom w:val="0"/>
          <w:divBdr>
            <w:top w:val="none" w:sz="0" w:space="0" w:color="auto"/>
            <w:left w:val="none" w:sz="0" w:space="0" w:color="auto"/>
            <w:bottom w:val="none" w:sz="0" w:space="0" w:color="auto"/>
            <w:right w:val="none" w:sz="0" w:space="0" w:color="auto"/>
          </w:divBdr>
        </w:div>
        <w:div w:id="1272278696">
          <w:marLeft w:val="0"/>
          <w:marRight w:val="0"/>
          <w:marTop w:val="0"/>
          <w:marBottom w:val="0"/>
          <w:divBdr>
            <w:top w:val="none" w:sz="0" w:space="0" w:color="auto"/>
            <w:left w:val="none" w:sz="0" w:space="0" w:color="auto"/>
            <w:bottom w:val="none" w:sz="0" w:space="0" w:color="auto"/>
            <w:right w:val="none" w:sz="0" w:space="0" w:color="auto"/>
          </w:divBdr>
        </w:div>
        <w:div w:id="1144085973">
          <w:marLeft w:val="0"/>
          <w:marRight w:val="0"/>
          <w:marTop w:val="0"/>
          <w:marBottom w:val="0"/>
          <w:divBdr>
            <w:top w:val="none" w:sz="0" w:space="0" w:color="auto"/>
            <w:left w:val="none" w:sz="0" w:space="0" w:color="auto"/>
            <w:bottom w:val="none" w:sz="0" w:space="0" w:color="auto"/>
            <w:right w:val="none" w:sz="0" w:space="0" w:color="auto"/>
          </w:divBdr>
        </w:div>
        <w:div w:id="1691372340">
          <w:marLeft w:val="0"/>
          <w:marRight w:val="0"/>
          <w:marTop w:val="0"/>
          <w:marBottom w:val="0"/>
          <w:divBdr>
            <w:top w:val="none" w:sz="0" w:space="0" w:color="auto"/>
            <w:left w:val="none" w:sz="0" w:space="0" w:color="auto"/>
            <w:bottom w:val="none" w:sz="0" w:space="0" w:color="auto"/>
            <w:right w:val="none" w:sz="0" w:space="0" w:color="auto"/>
          </w:divBdr>
        </w:div>
        <w:div w:id="589777006">
          <w:marLeft w:val="0"/>
          <w:marRight w:val="0"/>
          <w:marTop w:val="0"/>
          <w:marBottom w:val="0"/>
          <w:divBdr>
            <w:top w:val="none" w:sz="0" w:space="0" w:color="auto"/>
            <w:left w:val="none" w:sz="0" w:space="0" w:color="auto"/>
            <w:bottom w:val="none" w:sz="0" w:space="0" w:color="auto"/>
            <w:right w:val="none" w:sz="0" w:space="0" w:color="auto"/>
          </w:divBdr>
        </w:div>
        <w:div w:id="1143695436">
          <w:marLeft w:val="0"/>
          <w:marRight w:val="0"/>
          <w:marTop w:val="0"/>
          <w:marBottom w:val="0"/>
          <w:divBdr>
            <w:top w:val="none" w:sz="0" w:space="0" w:color="auto"/>
            <w:left w:val="none" w:sz="0" w:space="0" w:color="auto"/>
            <w:bottom w:val="none" w:sz="0" w:space="0" w:color="auto"/>
            <w:right w:val="none" w:sz="0" w:space="0" w:color="auto"/>
          </w:divBdr>
        </w:div>
        <w:div w:id="1598098430">
          <w:marLeft w:val="0"/>
          <w:marRight w:val="0"/>
          <w:marTop w:val="0"/>
          <w:marBottom w:val="0"/>
          <w:divBdr>
            <w:top w:val="none" w:sz="0" w:space="0" w:color="auto"/>
            <w:left w:val="none" w:sz="0" w:space="0" w:color="auto"/>
            <w:bottom w:val="none" w:sz="0" w:space="0" w:color="auto"/>
            <w:right w:val="none" w:sz="0" w:space="0" w:color="auto"/>
          </w:divBdr>
        </w:div>
        <w:div w:id="354232782">
          <w:marLeft w:val="0"/>
          <w:marRight w:val="0"/>
          <w:marTop w:val="0"/>
          <w:marBottom w:val="0"/>
          <w:divBdr>
            <w:top w:val="none" w:sz="0" w:space="0" w:color="auto"/>
            <w:left w:val="none" w:sz="0" w:space="0" w:color="auto"/>
            <w:bottom w:val="none" w:sz="0" w:space="0" w:color="auto"/>
            <w:right w:val="none" w:sz="0" w:space="0" w:color="auto"/>
          </w:divBdr>
        </w:div>
        <w:div w:id="1230112182">
          <w:marLeft w:val="0"/>
          <w:marRight w:val="0"/>
          <w:marTop w:val="0"/>
          <w:marBottom w:val="0"/>
          <w:divBdr>
            <w:top w:val="none" w:sz="0" w:space="0" w:color="auto"/>
            <w:left w:val="none" w:sz="0" w:space="0" w:color="auto"/>
            <w:bottom w:val="none" w:sz="0" w:space="0" w:color="auto"/>
            <w:right w:val="none" w:sz="0" w:space="0" w:color="auto"/>
          </w:divBdr>
        </w:div>
        <w:div w:id="812067098">
          <w:marLeft w:val="0"/>
          <w:marRight w:val="0"/>
          <w:marTop w:val="0"/>
          <w:marBottom w:val="0"/>
          <w:divBdr>
            <w:top w:val="none" w:sz="0" w:space="0" w:color="auto"/>
            <w:left w:val="none" w:sz="0" w:space="0" w:color="auto"/>
            <w:bottom w:val="none" w:sz="0" w:space="0" w:color="auto"/>
            <w:right w:val="none" w:sz="0" w:space="0" w:color="auto"/>
          </w:divBdr>
        </w:div>
        <w:div w:id="1567451975">
          <w:marLeft w:val="0"/>
          <w:marRight w:val="0"/>
          <w:marTop w:val="0"/>
          <w:marBottom w:val="0"/>
          <w:divBdr>
            <w:top w:val="none" w:sz="0" w:space="0" w:color="auto"/>
            <w:left w:val="none" w:sz="0" w:space="0" w:color="auto"/>
            <w:bottom w:val="none" w:sz="0" w:space="0" w:color="auto"/>
            <w:right w:val="none" w:sz="0" w:space="0" w:color="auto"/>
          </w:divBdr>
        </w:div>
        <w:div w:id="604534679">
          <w:marLeft w:val="0"/>
          <w:marRight w:val="0"/>
          <w:marTop w:val="0"/>
          <w:marBottom w:val="0"/>
          <w:divBdr>
            <w:top w:val="none" w:sz="0" w:space="0" w:color="auto"/>
            <w:left w:val="none" w:sz="0" w:space="0" w:color="auto"/>
            <w:bottom w:val="none" w:sz="0" w:space="0" w:color="auto"/>
            <w:right w:val="none" w:sz="0" w:space="0" w:color="auto"/>
          </w:divBdr>
        </w:div>
        <w:div w:id="33190117">
          <w:marLeft w:val="0"/>
          <w:marRight w:val="0"/>
          <w:marTop w:val="0"/>
          <w:marBottom w:val="0"/>
          <w:divBdr>
            <w:top w:val="none" w:sz="0" w:space="0" w:color="auto"/>
            <w:left w:val="none" w:sz="0" w:space="0" w:color="auto"/>
            <w:bottom w:val="none" w:sz="0" w:space="0" w:color="auto"/>
            <w:right w:val="none" w:sz="0" w:space="0" w:color="auto"/>
          </w:divBdr>
        </w:div>
        <w:div w:id="587471659">
          <w:marLeft w:val="0"/>
          <w:marRight w:val="0"/>
          <w:marTop w:val="0"/>
          <w:marBottom w:val="0"/>
          <w:divBdr>
            <w:top w:val="none" w:sz="0" w:space="0" w:color="auto"/>
            <w:left w:val="none" w:sz="0" w:space="0" w:color="auto"/>
            <w:bottom w:val="none" w:sz="0" w:space="0" w:color="auto"/>
            <w:right w:val="none" w:sz="0" w:space="0" w:color="auto"/>
          </w:divBdr>
        </w:div>
        <w:div w:id="1092438195">
          <w:marLeft w:val="0"/>
          <w:marRight w:val="0"/>
          <w:marTop w:val="0"/>
          <w:marBottom w:val="0"/>
          <w:divBdr>
            <w:top w:val="none" w:sz="0" w:space="0" w:color="auto"/>
            <w:left w:val="none" w:sz="0" w:space="0" w:color="auto"/>
            <w:bottom w:val="none" w:sz="0" w:space="0" w:color="auto"/>
            <w:right w:val="none" w:sz="0" w:space="0" w:color="auto"/>
          </w:divBdr>
        </w:div>
        <w:div w:id="373892016">
          <w:marLeft w:val="0"/>
          <w:marRight w:val="0"/>
          <w:marTop w:val="0"/>
          <w:marBottom w:val="0"/>
          <w:divBdr>
            <w:top w:val="none" w:sz="0" w:space="0" w:color="auto"/>
            <w:left w:val="none" w:sz="0" w:space="0" w:color="auto"/>
            <w:bottom w:val="none" w:sz="0" w:space="0" w:color="auto"/>
            <w:right w:val="none" w:sz="0" w:space="0" w:color="auto"/>
          </w:divBdr>
        </w:div>
        <w:div w:id="571625676">
          <w:marLeft w:val="0"/>
          <w:marRight w:val="0"/>
          <w:marTop w:val="0"/>
          <w:marBottom w:val="0"/>
          <w:divBdr>
            <w:top w:val="none" w:sz="0" w:space="0" w:color="auto"/>
            <w:left w:val="none" w:sz="0" w:space="0" w:color="auto"/>
            <w:bottom w:val="none" w:sz="0" w:space="0" w:color="auto"/>
            <w:right w:val="none" w:sz="0" w:space="0" w:color="auto"/>
          </w:divBdr>
        </w:div>
        <w:div w:id="1389501246">
          <w:marLeft w:val="0"/>
          <w:marRight w:val="0"/>
          <w:marTop w:val="0"/>
          <w:marBottom w:val="0"/>
          <w:divBdr>
            <w:top w:val="none" w:sz="0" w:space="0" w:color="auto"/>
            <w:left w:val="none" w:sz="0" w:space="0" w:color="auto"/>
            <w:bottom w:val="none" w:sz="0" w:space="0" w:color="auto"/>
            <w:right w:val="none" w:sz="0" w:space="0" w:color="auto"/>
          </w:divBdr>
        </w:div>
        <w:div w:id="437287638">
          <w:marLeft w:val="0"/>
          <w:marRight w:val="0"/>
          <w:marTop w:val="0"/>
          <w:marBottom w:val="0"/>
          <w:divBdr>
            <w:top w:val="none" w:sz="0" w:space="0" w:color="auto"/>
            <w:left w:val="none" w:sz="0" w:space="0" w:color="auto"/>
            <w:bottom w:val="none" w:sz="0" w:space="0" w:color="auto"/>
            <w:right w:val="none" w:sz="0" w:space="0" w:color="auto"/>
          </w:divBdr>
        </w:div>
        <w:div w:id="275337216">
          <w:marLeft w:val="0"/>
          <w:marRight w:val="0"/>
          <w:marTop w:val="0"/>
          <w:marBottom w:val="0"/>
          <w:divBdr>
            <w:top w:val="none" w:sz="0" w:space="0" w:color="auto"/>
            <w:left w:val="none" w:sz="0" w:space="0" w:color="auto"/>
            <w:bottom w:val="none" w:sz="0" w:space="0" w:color="auto"/>
            <w:right w:val="none" w:sz="0" w:space="0" w:color="auto"/>
          </w:divBdr>
        </w:div>
        <w:div w:id="827598879">
          <w:marLeft w:val="0"/>
          <w:marRight w:val="0"/>
          <w:marTop w:val="0"/>
          <w:marBottom w:val="0"/>
          <w:divBdr>
            <w:top w:val="none" w:sz="0" w:space="0" w:color="auto"/>
            <w:left w:val="none" w:sz="0" w:space="0" w:color="auto"/>
            <w:bottom w:val="none" w:sz="0" w:space="0" w:color="auto"/>
            <w:right w:val="none" w:sz="0" w:space="0" w:color="auto"/>
          </w:divBdr>
        </w:div>
        <w:div w:id="1337883752">
          <w:marLeft w:val="0"/>
          <w:marRight w:val="0"/>
          <w:marTop w:val="0"/>
          <w:marBottom w:val="0"/>
          <w:divBdr>
            <w:top w:val="none" w:sz="0" w:space="0" w:color="auto"/>
            <w:left w:val="none" w:sz="0" w:space="0" w:color="auto"/>
            <w:bottom w:val="none" w:sz="0" w:space="0" w:color="auto"/>
            <w:right w:val="none" w:sz="0" w:space="0" w:color="auto"/>
          </w:divBdr>
        </w:div>
        <w:div w:id="1178425934">
          <w:marLeft w:val="0"/>
          <w:marRight w:val="0"/>
          <w:marTop w:val="0"/>
          <w:marBottom w:val="0"/>
          <w:divBdr>
            <w:top w:val="none" w:sz="0" w:space="0" w:color="auto"/>
            <w:left w:val="none" w:sz="0" w:space="0" w:color="auto"/>
            <w:bottom w:val="none" w:sz="0" w:space="0" w:color="auto"/>
            <w:right w:val="none" w:sz="0" w:space="0" w:color="auto"/>
          </w:divBdr>
        </w:div>
        <w:div w:id="2111924697">
          <w:marLeft w:val="0"/>
          <w:marRight w:val="0"/>
          <w:marTop w:val="0"/>
          <w:marBottom w:val="0"/>
          <w:divBdr>
            <w:top w:val="none" w:sz="0" w:space="0" w:color="auto"/>
            <w:left w:val="none" w:sz="0" w:space="0" w:color="auto"/>
            <w:bottom w:val="none" w:sz="0" w:space="0" w:color="auto"/>
            <w:right w:val="none" w:sz="0" w:space="0" w:color="auto"/>
          </w:divBdr>
        </w:div>
        <w:div w:id="1278027826">
          <w:marLeft w:val="0"/>
          <w:marRight w:val="0"/>
          <w:marTop w:val="0"/>
          <w:marBottom w:val="0"/>
          <w:divBdr>
            <w:top w:val="none" w:sz="0" w:space="0" w:color="auto"/>
            <w:left w:val="none" w:sz="0" w:space="0" w:color="auto"/>
            <w:bottom w:val="none" w:sz="0" w:space="0" w:color="auto"/>
            <w:right w:val="none" w:sz="0" w:space="0" w:color="auto"/>
          </w:divBdr>
        </w:div>
        <w:div w:id="328292821">
          <w:marLeft w:val="0"/>
          <w:marRight w:val="0"/>
          <w:marTop w:val="0"/>
          <w:marBottom w:val="0"/>
          <w:divBdr>
            <w:top w:val="none" w:sz="0" w:space="0" w:color="auto"/>
            <w:left w:val="none" w:sz="0" w:space="0" w:color="auto"/>
            <w:bottom w:val="none" w:sz="0" w:space="0" w:color="auto"/>
            <w:right w:val="none" w:sz="0" w:space="0" w:color="auto"/>
          </w:divBdr>
        </w:div>
        <w:div w:id="1811246732">
          <w:marLeft w:val="0"/>
          <w:marRight w:val="0"/>
          <w:marTop w:val="0"/>
          <w:marBottom w:val="0"/>
          <w:divBdr>
            <w:top w:val="none" w:sz="0" w:space="0" w:color="auto"/>
            <w:left w:val="none" w:sz="0" w:space="0" w:color="auto"/>
            <w:bottom w:val="none" w:sz="0" w:space="0" w:color="auto"/>
            <w:right w:val="none" w:sz="0" w:space="0" w:color="auto"/>
          </w:divBdr>
        </w:div>
        <w:div w:id="463668183">
          <w:marLeft w:val="0"/>
          <w:marRight w:val="0"/>
          <w:marTop w:val="0"/>
          <w:marBottom w:val="0"/>
          <w:divBdr>
            <w:top w:val="none" w:sz="0" w:space="0" w:color="auto"/>
            <w:left w:val="none" w:sz="0" w:space="0" w:color="auto"/>
            <w:bottom w:val="none" w:sz="0" w:space="0" w:color="auto"/>
            <w:right w:val="none" w:sz="0" w:space="0" w:color="auto"/>
          </w:divBdr>
        </w:div>
        <w:div w:id="1620452350">
          <w:marLeft w:val="0"/>
          <w:marRight w:val="0"/>
          <w:marTop w:val="0"/>
          <w:marBottom w:val="0"/>
          <w:divBdr>
            <w:top w:val="none" w:sz="0" w:space="0" w:color="auto"/>
            <w:left w:val="none" w:sz="0" w:space="0" w:color="auto"/>
            <w:bottom w:val="none" w:sz="0" w:space="0" w:color="auto"/>
            <w:right w:val="none" w:sz="0" w:space="0" w:color="auto"/>
          </w:divBdr>
        </w:div>
        <w:div w:id="1222640221">
          <w:marLeft w:val="0"/>
          <w:marRight w:val="0"/>
          <w:marTop w:val="0"/>
          <w:marBottom w:val="0"/>
          <w:divBdr>
            <w:top w:val="none" w:sz="0" w:space="0" w:color="auto"/>
            <w:left w:val="none" w:sz="0" w:space="0" w:color="auto"/>
            <w:bottom w:val="none" w:sz="0" w:space="0" w:color="auto"/>
            <w:right w:val="none" w:sz="0" w:space="0" w:color="auto"/>
          </w:divBdr>
        </w:div>
        <w:div w:id="691884110">
          <w:marLeft w:val="0"/>
          <w:marRight w:val="0"/>
          <w:marTop w:val="0"/>
          <w:marBottom w:val="0"/>
          <w:divBdr>
            <w:top w:val="none" w:sz="0" w:space="0" w:color="auto"/>
            <w:left w:val="none" w:sz="0" w:space="0" w:color="auto"/>
            <w:bottom w:val="none" w:sz="0" w:space="0" w:color="auto"/>
            <w:right w:val="none" w:sz="0" w:space="0" w:color="auto"/>
          </w:divBdr>
        </w:div>
        <w:div w:id="1797605128">
          <w:marLeft w:val="0"/>
          <w:marRight w:val="0"/>
          <w:marTop w:val="0"/>
          <w:marBottom w:val="0"/>
          <w:divBdr>
            <w:top w:val="none" w:sz="0" w:space="0" w:color="auto"/>
            <w:left w:val="none" w:sz="0" w:space="0" w:color="auto"/>
            <w:bottom w:val="none" w:sz="0" w:space="0" w:color="auto"/>
            <w:right w:val="none" w:sz="0" w:space="0" w:color="auto"/>
          </w:divBdr>
        </w:div>
        <w:div w:id="418136987">
          <w:marLeft w:val="0"/>
          <w:marRight w:val="0"/>
          <w:marTop w:val="0"/>
          <w:marBottom w:val="0"/>
          <w:divBdr>
            <w:top w:val="none" w:sz="0" w:space="0" w:color="auto"/>
            <w:left w:val="none" w:sz="0" w:space="0" w:color="auto"/>
            <w:bottom w:val="none" w:sz="0" w:space="0" w:color="auto"/>
            <w:right w:val="none" w:sz="0" w:space="0" w:color="auto"/>
          </w:divBdr>
        </w:div>
        <w:div w:id="615530102">
          <w:marLeft w:val="0"/>
          <w:marRight w:val="0"/>
          <w:marTop w:val="0"/>
          <w:marBottom w:val="0"/>
          <w:divBdr>
            <w:top w:val="none" w:sz="0" w:space="0" w:color="auto"/>
            <w:left w:val="none" w:sz="0" w:space="0" w:color="auto"/>
            <w:bottom w:val="none" w:sz="0" w:space="0" w:color="auto"/>
            <w:right w:val="none" w:sz="0" w:space="0" w:color="auto"/>
          </w:divBdr>
        </w:div>
        <w:div w:id="1071660292">
          <w:marLeft w:val="0"/>
          <w:marRight w:val="0"/>
          <w:marTop w:val="0"/>
          <w:marBottom w:val="0"/>
          <w:divBdr>
            <w:top w:val="none" w:sz="0" w:space="0" w:color="auto"/>
            <w:left w:val="none" w:sz="0" w:space="0" w:color="auto"/>
            <w:bottom w:val="none" w:sz="0" w:space="0" w:color="auto"/>
            <w:right w:val="none" w:sz="0" w:space="0" w:color="auto"/>
          </w:divBdr>
        </w:div>
        <w:div w:id="1713118901">
          <w:marLeft w:val="0"/>
          <w:marRight w:val="0"/>
          <w:marTop w:val="0"/>
          <w:marBottom w:val="0"/>
          <w:divBdr>
            <w:top w:val="none" w:sz="0" w:space="0" w:color="auto"/>
            <w:left w:val="none" w:sz="0" w:space="0" w:color="auto"/>
            <w:bottom w:val="none" w:sz="0" w:space="0" w:color="auto"/>
            <w:right w:val="none" w:sz="0" w:space="0" w:color="auto"/>
          </w:divBdr>
        </w:div>
        <w:div w:id="523981510">
          <w:marLeft w:val="0"/>
          <w:marRight w:val="0"/>
          <w:marTop w:val="0"/>
          <w:marBottom w:val="0"/>
          <w:divBdr>
            <w:top w:val="none" w:sz="0" w:space="0" w:color="auto"/>
            <w:left w:val="none" w:sz="0" w:space="0" w:color="auto"/>
            <w:bottom w:val="none" w:sz="0" w:space="0" w:color="auto"/>
            <w:right w:val="none" w:sz="0" w:space="0" w:color="auto"/>
          </w:divBdr>
        </w:div>
        <w:div w:id="523786447">
          <w:marLeft w:val="0"/>
          <w:marRight w:val="0"/>
          <w:marTop w:val="0"/>
          <w:marBottom w:val="0"/>
          <w:divBdr>
            <w:top w:val="none" w:sz="0" w:space="0" w:color="auto"/>
            <w:left w:val="none" w:sz="0" w:space="0" w:color="auto"/>
            <w:bottom w:val="none" w:sz="0" w:space="0" w:color="auto"/>
            <w:right w:val="none" w:sz="0" w:space="0" w:color="auto"/>
          </w:divBdr>
        </w:div>
        <w:div w:id="793907779">
          <w:marLeft w:val="0"/>
          <w:marRight w:val="0"/>
          <w:marTop w:val="0"/>
          <w:marBottom w:val="0"/>
          <w:divBdr>
            <w:top w:val="none" w:sz="0" w:space="0" w:color="auto"/>
            <w:left w:val="none" w:sz="0" w:space="0" w:color="auto"/>
            <w:bottom w:val="none" w:sz="0" w:space="0" w:color="auto"/>
            <w:right w:val="none" w:sz="0" w:space="0" w:color="auto"/>
          </w:divBdr>
        </w:div>
        <w:div w:id="599265348">
          <w:marLeft w:val="0"/>
          <w:marRight w:val="0"/>
          <w:marTop w:val="0"/>
          <w:marBottom w:val="0"/>
          <w:divBdr>
            <w:top w:val="none" w:sz="0" w:space="0" w:color="auto"/>
            <w:left w:val="none" w:sz="0" w:space="0" w:color="auto"/>
            <w:bottom w:val="none" w:sz="0" w:space="0" w:color="auto"/>
            <w:right w:val="none" w:sz="0" w:space="0" w:color="auto"/>
          </w:divBdr>
        </w:div>
        <w:div w:id="263271223">
          <w:marLeft w:val="0"/>
          <w:marRight w:val="0"/>
          <w:marTop w:val="0"/>
          <w:marBottom w:val="0"/>
          <w:divBdr>
            <w:top w:val="none" w:sz="0" w:space="0" w:color="auto"/>
            <w:left w:val="none" w:sz="0" w:space="0" w:color="auto"/>
            <w:bottom w:val="none" w:sz="0" w:space="0" w:color="auto"/>
            <w:right w:val="none" w:sz="0" w:space="0" w:color="auto"/>
          </w:divBdr>
        </w:div>
        <w:div w:id="1352299139">
          <w:marLeft w:val="0"/>
          <w:marRight w:val="0"/>
          <w:marTop w:val="0"/>
          <w:marBottom w:val="0"/>
          <w:divBdr>
            <w:top w:val="none" w:sz="0" w:space="0" w:color="auto"/>
            <w:left w:val="none" w:sz="0" w:space="0" w:color="auto"/>
            <w:bottom w:val="none" w:sz="0" w:space="0" w:color="auto"/>
            <w:right w:val="none" w:sz="0" w:space="0" w:color="auto"/>
          </w:divBdr>
        </w:div>
        <w:div w:id="794100904">
          <w:marLeft w:val="0"/>
          <w:marRight w:val="0"/>
          <w:marTop w:val="0"/>
          <w:marBottom w:val="0"/>
          <w:divBdr>
            <w:top w:val="none" w:sz="0" w:space="0" w:color="auto"/>
            <w:left w:val="none" w:sz="0" w:space="0" w:color="auto"/>
            <w:bottom w:val="none" w:sz="0" w:space="0" w:color="auto"/>
            <w:right w:val="none" w:sz="0" w:space="0" w:color="auto"/>
          </w:divBdr>
        </w:div>
        <w:div w:id="439253683">
          <w:marLeft w:val="0"/>
          <w:marRight w:val="0"/>
          <w:marTop w:val="0"/>
          <w:marBottom w:val="0"/>
          <w:divBdr>
            <w:top w:val="none" w:sz="0" w:space="0" w:color="auto"/>
            <w:left w:val="none" w:sz="0" w:space="0" w:color="auto"/>
            <w:bottom w:val="none" w:sz="0" w:space="0" w:color="auto"/>
            <w:right w:val="none" w:sz="0" w:space="0" w:color="auto"/>
          </w:divBdr>
        </w:div>
        <w:div w:id="1235317900">
          <w:marLeft w:val="0"/>
          <w:marRight w:val="0"/>
          <w:marTop w:val="0"/>
          <w:marBottom w:val="0"/>
          <w:divBdr>
            <w:top w:val="none" w:sz="0" w:space="0" w:color="auto"/>
            <w:left w:val="none" w:sz="0" w:space="0" w:color="auto"/>
            <w:bottom w:val="none" w:sz="0" w:space="0" w:color="auto"/>
            <w:right w:val="none" w:sz="0" w:space="0" w:color="auto"/>
          </w:divBdr>
        </w:div>
        <w:div w:id="1029137157">
          <w:marLeft w:val="0"/>
          <w:marRight w:val="0"/>
          <w:marTop w:val="0"/>
          <w:marBottom w:val="0"/>
          <w:divBdr>
            <w:top w:val="none" w:sz="0" w:space="0" w:color="auto"/>
            <w:left w:val="none" w:sz="0" w:space="0" w:color="auto"/>
            <w:bottom w:val="none" w:sz="0" w:space="0" w:color="auto"/>
            <w:right w:val="none" w:sz="0" w:space="0" w:color="auto"/>
          </w:divBdr>
        </w:div>
        <w:div w:id="1279140865">
          <w:marLeft w:val="0"/>
          <w:marRight w:val="0"/>
          <w:marTop w:val="0"/>
          <w:marBottom w:val="0"/>
          <w:divBdr>
            <w:top w:val="none" w:sz="0" w:space="0" w:color="auto"/>
            <w:left w:val="none" w:sz="0" w:space="0" w:color="auto"/>
            <w:bottom w:val="none" w:sz="0" w:space="0" w:color="auto"/>
            <w:right w:val="none" w:sz="0" w:space="0" w:color="auto"/>
          </w:divBdr>
        </w:div>
        <w:div w:id="1189828388">
          <w:marLeft w:val="0"/>
          <w:marRight w:val="0"/>
          <w:marTop w:val="0"/>
          <w:marBottom w:val="0"/>
          <w:divBdr>
            <w:top w:val="none" w:sz="0" w:space="0" w:color="auto"/>
            <w:left w:val="none" w:sz="0" w:space="0" w:color="auto"/>
            <w:bottom w:val="none" w:sz="0" w:space="0" w:color="auto"/>
            <w:right w:val="none" w:sz="0" w:space="0" w:color="auto"/>
          </w:divBdr>
        </w:div>
        <w:div w:id="863327714">
          <w:marLeft w:val="0"/>
          <w:marRight w:val="0"/>
          <w:marTop w:val="0"/>
          <w:marBottom w:val="0"/>
          <w:divBdr>
            <w:top w:val="none" w:sz="0" w:space="0" w:color="auto"/>
            <w:left w:val="none" w:sz="0" w:space="0" w:color="auto"/>
            <w:bottom w:val="none" w:sz="0" w:space="0" w:color="auto"/>
            <w:right w:val="none" w:sz="0" w:space="0" w:color="auto"/>
          </w:divBdr>
        </w:div>
        <w:div w:id="1377120383">
          <w:marLeft w:val="0"/>
          <w:marRight w:val="0"/>
          <w:marTop w:val="0"/>
          <w:marBottom w:val="0"/>
          <w:divBdr>
            <w:top w:val="none" w:sz="0" w:space="0" w:color="auto"/>
            <w:left w:val="none" w:sz="0" w:space="0" w:color="auto"/>
            <w:bottom w:val="none" w:sz="0" w:space="0" w:color="auto"/>
            <w:right w:val="none" w:sz="0" w:space="0" w:color="auto"/>
          </w:divBdr>
        </w:div>
        <w:div w:id="446001477">
          <w:marLeft w:val="0"/>
          <w:marRight w:val="0"/>
          <w:marTop w:val="0"/>
          <w:marBottom w:val="0"/>
          <w:divBdr>
            <w:top w:val="none" w:sz="0" w:space="0" w:color="auto"/>
            <w:left w:val="none" w:sz="0" w:space="0" w:color="auto"/>
            <w:bottom w:val="none" w:sz="0" w:space="0" w:color="auto"/>
            <w:right w:val="none" w:sz="0" w:space="0" w:color="auto"/>
          </w:divBdr>
        </w:div>
        <w:div w:id="438792101">
          <w:marLeft w:val="0"/>
          <w:marRight w:val="0"/>
          <w:marTop w:val="0"/>
          <w:marBottom w:val="0"/>
          <w:divBdr>
            <w:top w:val="none" w:sz="0" w:space="0" w:color="auto"/>
            <w:left w:val="none" w:sz="0" w:space="0" w:color="auto"/>
            <w:bottom w:val="none" w:sz="0" w:space="0" w:color="auto"/>
            <w:right w:val="none" w:sz="0" w:space="0" w:color="auto"/>
          </w:divBdr>
        </w:div>
        <w:div w:id="931669689">
          <w:marLeft w:val="0"/>
          <w:marRight w:val="0"/>
          <w:marTop w:val="0"/>
          <w:marBottom w:val="0"/>
          <w:divBdr>
            <w:top w:val="none" w:sz="0" w:space="0" w:color="auto"/>
            <w:left w:val="none" w:sz="0" w:space="0" w:color="auto"/>
            <w:bottom w:val="none" w:sz="0" w:space="0" w:color="auto"/>
            <w:right w:val="none" w:sz="0" w:space="0" w:color="auto"/>
          </w:divBdr>
        </w:div>
        <w:div w:id="640765929">
          <w:marLeft w:val="0"/>
          <w:marRight w:val="0"/>
          <w:marTop w:val="0"/>
          <w:marBottom w:val="0"/>
          <w:divBdr>
            <w:top w:val="none" w:sz="0" w:space="0" w:color="auto"/>
            <w:left w:val="none" w:sz="0" w:space="0" w:color="auto"/>
            <w:bottom w:val="none" w:sz="0" w:space="0" w:color="auto"/>
            <w:right w:val="none" w:sz="0" w:space="0" w:color="auto"/>
          </w:divBdr>
        </w:div>
        <w:div w:id="940262994">
          <w:marLeft w:val="0"/>
          <w:marRight w:val="0"/>
          <w:marTop w:val="0"/>
          <w:marBottom w:val="0"/>
          <w:divBdr>
            <w:top w:val="none" w:sz="0" w:space="0" w:color="auto"/>
            <w:left w:val="none" w:sz="0" w:space="0" w:color="auto"/>
            <w:bottom w:val="none" w:sz="0" w:space="0" w:color="auto"/>
            <w:right w:val="none" w:sz="0" w:space="0" w:color="auto"/>
          </w:divBdr>
        </w:div>
        <w:div w:id="1191721442">
          <w:marLeft w:val="0"/>
          <w:marRight w:val="0"/>
          <w:marTop w:val="0"/>
          <w:marBottom w:val="0"/>
          <w:divBdr>
            <w:top w:val="none" w:sz="0" w:space="0" w:color="auto"/>
            <w:left w:val="none" w:sz="0" w:space="0" w:color="auto"/>
            <w:bottom w:val="none" w:sz="0" w:space="0" w:color="auto"/>
            <w:right w:val="none" w:sz="0" w:space="0" w:color="auto"/>
          </w:divBdr>
        </w:div>
        <w:div w:id="1057631047">
          <w:marLeft w:val="0"/>
          <w:marRight w:val="0"/>
          <w:marTop w:val="0"/>
          <w:marBottom w:val="0"/>
          <w:divBdr>
            <w:top w:val="none" w:sz="0" w:space="0" w:color="auto"/>
            <w:left w:val="none" w:sz="0" w:space="0" w:color="auto"/>
            <w:bottom w:val="none" w:sz="0" w:space="0" w:color="auto"/>
            <w:right w:val="none" w:sz="0" w:space="0" w:color="auto"/>
          </w:divBdr>
        </w:div>
        <w:div w:id="1226142936">
          <w:marLeft w:val="0"/>
          <w:marRight w:val="0"/>
          <w:marTop w:val="0"/>
          <w:marBottom w:val="0"/>
          <w:divBdr>
            <w:top w:val="none" w:sz="0" w:space="0" w:color="auto"/>
            <w:left w:val="none" w:sz="0" w:space="0" w:color="auto"/>
            <w:bottom w:val="none" w:sz="0" w:space="0" w:color="auto"/>
            <w:right w:val="none" w:sz="0" w:space="0" w:color="auto"/>
          </w:divBdr>
        </w:div>
        <w:div w:id="676078058">
          <w:marLeft w:val="0"/>
          <w:marRight w:val="0"/>
          <w:marTop w:val="0"/>
          <w:marBottom w:val="0"/>
          <w:divBdr>
            <w:top w:val="none" w:sz="0" w:space="0" w:color="auto"/>
            <w:left w:val="none" w:sz="0" w:space="0" w:color="auto"/>
            <w:bottom w:val="none" w:sz="0" w:space="0" w:color="auto"/>
            <w:right w:val="none" w:sz="0" w:space="0" w:color="auto"/>
          </w:divBdr>
        </w:div>
        <w:div w:id="843667759">
          <w:marLeft w:val="0"/>
          <w:marRight w:val="0"/>
          <w:marTop w:val="0"/>
          <w:marBottom w:val="0"/>
          <w:divBdr>
            <w:top w:val="none" w:sz="0" w:space="0" w:color="auto"/>
            <w:left w:val="none" w:sz="0" w:space="0" w:color="auto"/>
            <w:bottom w:val="none" w:sz="0" w:space="0" w:color="auto"/>
            <w:right w:val="none" w:sz="0" w:space="0" w:color="auto"/>
          </w:divBdr>
        </w:div>
        <w:div w:id="1959220336">
          <w:marLeft w:val="0"/>
          <w:marRight w:val="0"/>
          <w:marTop w:val="0"/>
          <w:marBottom w:val="0"/>
          <w:divBdr>
            <w:top w:val="none" w:sz="0" w:space="0" w:color="auto"/>
            <w:left w:val="none" w:sz="0" w:space="0" w:color="auto"/>
            <w:bottom w:val="none" w:sz="0" w:space="0" w:color="auto"/>
            <w:right w:val="none" w:sz="0" w:space="0" w:color="auto"/>
          </w:divBdr>
        </w:div>
        <w:div w:id="1554847490">
          <w:marLeft w:val="0"/>
          <w:marRight w:val="0"/>
          <w:marTop w:val="0"/>
          <w:marBottom w:val="0"/>
          <w:divBdr>
            <w:top w:val="none" w:sz="0" w:space="0" w:color="auto"/>
            <w:left w:val="none" w:sz="0" w:space="0" w:color="auto"/>
            <w:bottom w:val="none" w:sz="0" w:space="0" w:color="auto"/>
            <w:right w:val="none" w:sz="0" w:space="0" w:color="auto"/>
          </w:divBdr>
        </w:div>
        <w:div w:id="1153791802">
          <w:marLeft w:val="0"/>
          <w:marRight w:val="0"/>
          <w:marTop w:val="0"/>
          <w:marBottom w:val="0"/>
          <w:divBdr>
            <w:top w:val="none" w:sz="0" w:space="0" w:color="auto"/>
            <w:left w:val="none" w:sz="0" w:space="0" w:color="auto"/>
            <w:bottom w:val="none" w:sz="0" w:space="0" w:color="auto"/>
            <w:right w:val="none" w:sz="0" w:space="0" w:color="auto"/>
          </w:divBdr>
        </w:div>
        <w:div w:id="472215102">
          <w:marLeft w:val="0"/>
          <w:marRight w:val="0"/>
          <w:marTop w:val="0"/>
          <w:marBottom w:val="0"/>
          <w:divBdr>
            <w:top w:val="none" w:sz="0" w:space="0" w:color="auto"/>
            <w:left w:val="none" w:sz="0" w:space="0" w:color="auto"/>
            <w:bottom w:val="none" w:sz="0" w:space="0" w:color="auto"/>
            <w:right w:val="none" w:sz="0" w:space="0" w:color="auto"/>
          </w:divBdr>
        </w:div>
        <w:div w:id="1895309924">
          <w:marLeft w:val="0"/>
          <w:marRight w:val="0"/>
          <w:marTop w:val="0"/>
          <w:marBottom w:val="0"/>
          <w:divBdr>
            <w:top w:val="none" w:sz="0" w:space="0" w:color="auto"/>
            <w:left w:val="none" w:sz="0" w:space="0" w:color="auto"/>
            <w:bottom w:val="none" w:sz="0" w:space="0" w:color="auto"/>
            <w:right w:val="none" w:sz="0" w:space="0" w:color="auto"/>
          </w:divBdr>
        </w:div>
        <w:div w:id="1854799973">
          <w:marLeft w:val="0"/>
          <w:marRight w:val="0"/>
          <w:marTop w:val="0"/>
          <w:marBottom w:val="0"/>
          <w:divBdr>
            <w:top w:val="none" w:sz="0" w:space="0" w:color="auto"/>
            <w:left w:val="none" w:sz="0" w:space="0" w:color="auto"/>
            <w:bottom w:val="none" w:sz="0" w:space="0" w:color="auto"/>
            <w:right w:val="none" w:sz="0" w:space="0" w:color="auto"/>
          </w:divBdr>
        </w:div>
        <w:div w:id="854878858">
          <w:marLeft w:val="0"/>
          <w:marRight w:val="0"/>
          <w:marTop w:val="0"/>
          <w:marBottom w:val="0"/>
          <w:divBdr>
            <w:top w:val="none" w:sz="0" w:space="0" w:color="auto"/>
            <w:left w:val="none" w:sz="0" w:space="0" w:color="auto"/>
            <w:bottom w:val="none" w:sz="0" w:space="0" w:color="auto"/>
            <w:right w:val="none" w:sz="0" w:space="0" w:color="auto"/>
          </w:divBdr>
        </w:div>
        <w:div w:id="1501970105">
          <w:marLeft w:val="0"/>
          <w:marRight w:val="0"/>
          <w:marTop w:val="0"/>
          <w:marBottom w:val="0"/>
          <w:divBdr>
            <w:top w:val="none" w:sz="0" w:space="0" w:color="auto"/>
            <w:left w:val="none" w:sz="0" w:space="0" w:color="auto"/>
            <w:bottom w:val="none" w:sz="0" w:space="0" w:color="auto"/>
            <w:right w:val="none" w:sz="0" w:space="0" w:color="auto"/>
          </w:divBdr>
        </w:div>
        <w:div w:id="1594627678">
          <w:marLeft w:val="0"/>
          <w:marRight w:val="0"/>
          <w:marTop w:val="0"/>
          <w:marBottom w:val="0"/>
          <w:divBdr>
            <w:top w:val="none" w:sz="0" w:space="0" w:color="auto"/>
            <w:left w:val="none" w:sz="0" w:space="0" w:color="auto"/>
            <w:bottom w:val="none" w:sz="0" w:space="0" w:color="auto"/>
            <w:right w:val="none" w:sz="0" w:space="0" w:color="auto"/>
          </w:divBdr>
        </w:div>
        <w:div w:id="511914132">
          <w:marLeft w:val="0"/>
          <w:marRight w:val="0"/>
          <w:marTop w:val="0"/>
          <w:marBottom w:val="0"/>
          <w:divBdr>
            <w:top w:val="none" w:sz="0" w:space="0" w:color="auto"/>
            <w:left w:val="none" w:sz="0" w:space="0" w:color="auto"/>
            <w:bottom w:val="none" w:sz="0" w:space="0" w:color="auto"/>
            <w:right w:val="none" w:sz="0" w:space="0" w:color="auto"/>
          </w:divBdr>
        </w:div>
        <w:div w:id="1074013915">
          <w:marLeft w:val="0"/>
          <w:marRight w:val="0"/>
          <w:marTop w:val="0"/>
          <w:marBottom w:val="0"/>
          <w:divBdr>
            <w:top w:val="none" w:sz="0" w:space="0" w:color="auto"/>
            <w:left w:val="none" w:sz="0" w:space="0" w:color="auto"/>
            <w:bottom w:val="none" w:sz="0" w:space="0" w:color="auto"/>
            <w:right w:val="none" w:sz="0" w:space="0" w:color="auto"/>
          </w:divBdr>
        </w:div>
        <w:div w:id="879127570">
          <w:marLeft w:val="0"/>
          <w:marRight w:val="0"/>
          <w:marTop w:val="0"/>
          <w:marBottom w:val="0"/>
          <w:divBdr>
            <w:top w:val="none" w:sz="0" w:space="0" w:color="auto"/>
            <w:left w:val="none" w:sz="0" w:space="0" w:color="auto"/>
            <w:bottom w:val="none" w:sz="0" w:space="0" w:color="auto"/>
            <w:right w:val="none" w:sz="0" w:space="0" w:color="auto"/>
          </w:divBdr>
        </w:div>
        <w:div w:id="532419595">
          <w:marLeft w:val="0"/>
          <w:marRight w:val="0"/>
          <w:marTop w:val="0"/>
          <w:marBottom w:val="0"/>
          <w:divBdr>
            <w:top w:val="none" w:sz="0" w:space="0" w:color="auto"/>
            <w:left w:val="none" w:sz="0" w:space="0" w:color="auto"/>
            <w:bottom w:val="none" w:sz="0" w:space="0" w:color="auto"/>
            <w:right w:val="none" w:sz="0" w:space="0" w:color="auto"/>
          </w:divBdr>
        </w:div>
        <w:div w:id="1916470360">
          <w:marLeft w:val="0"/>
          <w:marRight w:val="0"/>
          <w:marTop w:val="0"/>
          <w:marBottom w:val="0"/>
          <w:divBdr>
            <w:top w:val="none" w:sz="0" w:space="0" w:color="auto"/>
            <w:left w:val="none" w:sz="0" w:space="0" w:color="auto"/>
            <w:bottom w:val="none" w:sz="0" w:space="0" w:color="auto"/>
            <w:right w:val="none" w:sz="0" w:space="0" w:color="auto"/>
          </w:divBdr>
        </w:div>
        <w:div w:id="454981925">
          <w:marLeft w:val="0"/>
          <w:marRight w:val="0"/>
          <w:marTop w:val="0"/>
          <w:marBottom w:val="0"/>
          <w:divBdr>
            <w:top w:val="none" w:sz="0" w:space="0" w:color="auto"/>
            <w:left w:val="none" w:sz="0" w:space="0" w:color="auto"/>
            <w:bottom w:val="none" w:sz="0" w:space="0" w:color="auto"/>
            <w:right w:val="none" w:sz="0" w:space="0" w:color="auto"/>
          </w:divBdr>
        </w:div>
        <w:div w:id="626738401">
          <w:marLeft w:val="0"/>
          <w:marRight w:val="0"/>
          <w:marTop w:val="0"/>
          <w:marBottom w:val="0"/>
          <w:divBdr>
            <w:top w:val="none" w:sz="0" w:space="0" w:color="auto"/>
            <w:left w:val="none" w:sz="0" w:space="0" w:color="auto"/>
            <w:bottom w:val="none" w:sz="0" w:space="0" w:color="auto"/>
            <w:right w:val="none" w:sz="0" w:space="0" w:color="auto"/>
          </w:divBdr>
        </w:div>
        <w:div w:id="111021909">
          <w:marLeft w:val="0"/>
          <w:marRight w:val="0"/>
          <w:marTop w:val="0"/>
          <w:marBottom w:val="0"/>
          <w:divBdr>
            <w:top w:val="none" w:sz="0" w:space="0" w:color="auto"/>
            <w:left w:val="none" w:sz="0" w:space="0" w:color="auto"/>
            <w:bottom w:val="none" w:sz="0" w:space="0" w:color="auto"/>
            <w:right w:val="none" w:sz="0" w:space="0" w:color="auto"/>
          </w:divBdr>
        </w:div>
        <w:div w:id="1297099428">
          <w:marLeft w:val="0"/>
          <w:marRight w:val="0"/>
          <w:marTop w:val="0"/>
          <w:marBottom w:val="0"/>
          <w:divBdr>
            <w:top w:val="none" w:sz="0" w:space="0" w:color="auto"/>
            <w:left w:val="none" w:sz="0" w:space="0" w:color="auto"/>
            <w:bottom w:val="none" w:sz="0" w:space="0" w:color="auto"/>
            <w:right w:val="none" w:sz="0" w:space="0" w:color="auto"/>
          </w:divBdr>
        </w:div>
        <w:div w:id="1878085447">
          <w:marLeft w:val="0"/>
          <w:marRight w:val="0"/>
          <w:marTop w:val="0"/>
          <w:marBottom w:val="0"/>
          <w:divBdr>
            <w:top w:val="none" w:sz="0" w:space="0" w:color="auto"/>
            <w:left w:val="none" w:sz="0" w:space="0" w:color="auto"/>
            <w:bottom w:val="none" w:sz="0" w:space="0" w:color="auto"/>
            <w:right w:val="none" w:sz="0" w:space="0" w:color="auto"/>
          </w:divBdr>
        </w:div>
        <w:div w:id="63838216">
          <w:marLeft w:val="0"/>
          <w:marRight w:val="0"/>
          <w:marTop w:val="0"/>
          <w:marBottom w:val="0"/>
          <w:divBdr>
            <w:top w:val="none" w:sz="0" w:space="0" w:color="auto"/>
            <w:left w:val="none" w:sz="0" w:space="0" w:color="auto"/>
            <w:bottom w:val="none" w:sz="0" w:space="0" w:color="auto"/>
            <w:right w:val="none" w:sz="0" w:space="0" w:color="auto"/>
          </w:divBdr>
        </w:div>
        <w:div w:id="45223119">
          <w:marLeft w:val="0"/>
          <w:marRight w:val="0"/>
          <w:marTop w:val="0"/>
          <w:marBottom w:val="0"/>
          <w:divBdr>
            <w:top w:val="none" w:sz="0" w:space="0" w:color="auto"/>
            <w:left w:val="none" w:sz="0" w:space="0" w:color="auto"/>
            <w:bottom w:val="none" w:sz="0" w:space="0" w:color="auto"/>
            <w:right w:val="none" w:sz="0" w:space="0" w:color="auto"/>
          </w:divBdr>
        </w:div>
        <w:div w:id="1968582189">
          <w:marLeft w:val="0"/>
          <w:marRight w:val="0"/>
          <w:marTop w:val="0"/>
          <w:marBottom w:val="0"/>
          <w:divBdr>
            <w:top w:val="none" w:sz="0" w:space="0" w:color="auto"/>
            <w:left w:val="none" w:sz="0" w:space="0" w:color="auto"/>
            <w:bottom w:val="none" w:sz="0" w:space="0" w:color="auto"/>
            <w:right w:val="none" w:sz="0" w:space="0" w:color="auto"/>
          </w:divBdr>
        </w:div>
        <w:div w:id="165097338">
          <w:marLeft w:val="0"/>
          <w:marRight w:val="0"/>
          <w:marTop w:val="0"/>
          <w:marBottom w:val="0"/>
          <w:divBdr>
            <w:top w:val="none" w:sz="0" w:space="0" w:color="auto"/>
            <w:left w:val="none" w:sz="0" w:space="0" w:color="auto"/>
            <w:bottom w:val="none" w:sz="0" w:space="0" w:color="auto"/>
            <w:right w:val="none" w:sz="0" w:space="0" w:color="auto"/>
          </w:divBdr>
        </w:div>
        <w:div w:id="2085639463">
          <w:marLeft w:val="0"/>
          <w:marRight w:val="0"/>
          <w:marTop w:val="0"/>
          <w:marBottom w:val="0"/>
          <w:divBdr>
            <w:top w:val="none" w:sz="0" w:space="0" w:color="auto"/>
            <w:left w:val="none" w:sz="0" w:space="0" w:color="auto"/>
            <w:bottom w:val="none" w:sz="0" w:space="0" w:color="auto"/>
            <w:right w:val="none" w:sz="0" w:space="0" w:color="auto"/>
          </w:divBdr>
        </w:div>
        <w:div w:id="1681664785">
          <w:marLeft w:val="0"/>
          <w:marRight w:val="0"/>
          <w:marTop w:val="0"/>
          <w:marBottom w:val="0"/>
          <w:divBdr>
            <w:top w:val="none" w:sz="0" w:space="0" w:color="auto"/>
            <w:left w:val="none" w:sz="0" w:space="0" w:color="auto"/>
            <w:bottom w:val="none" w:sz="0" w:space="0" w:color="auto"/>
            <w:right w:val="none" w:sz="0" w:space="0" w:color="auto"/>
          </w:divBdr>
        </w:div>
        <w:div w:id="1327977367">
          <w:marLeft w:val="0"/>
          <w:marRight w:val="0"/>
          <w:marTop w:val="0"/>
          <w:marBottom w:val="0"/>
          <w:divBdr>
            <w:top w:val="none" w:sz="0" w:space="0" w:color="auto"/>
            <w:left w:val="none" w:sz="0" w:space="0" w:color="auto"/>
            <w:bottom w:val="none" w:sz="0" w:space="0" w:color="auto"/>
            <w:right w:val="none" w:sz="0" w:space="0" w:color="auto"/>
          </w:divBdr>
        </w:div>
        <w:div w:id="1931044630">
          <w:marLeft w:val="0"/>
          <w:marRight w:val="0"/>
          <w:marTop w:val="0"/>
          <w:marBottom w:val="0"/>
          <w:divBdr>
            <w:top w:val="none" w:sz="0" w:space="0" w:color="auto"/>
            <w:left w:val="none" w:sz="0" w:space="0" w:color="auto"/>
            <w:bottom w:val="none" w:sz="0" w:space="0" w:color="auto"/>
            <w:right w:val="none" w:sz="0" w:space="0" w:color="auto"/>
          </w:divBdr>
        </w:div>
        <w:div w:id="1836531261">
          <w:marLeft w:val="0"/>
          <w:marRight w:val="0"/>
          <w:marTop w:val="0"/>
          <w:marBottom w:val="0"/>
          <w:divBdr>
            <w:top w:val="none" w:sz="0" w:space="0" w:color="auto"/>
            <w:left w:val="none" w:sz="0" w:space="0" w:color="auto"/>
            <w:bottom w:val="none" w:sz="0" w:space="0" w:color="auto"/>
            <w:right w:val="none" w:sz="0" w:space="0" w:color="auto"/>
          </w:divBdr>
        </w:div>
        <w:div w:id="995844455">
          <w:marLeft w:val="0"/>
          <w:marRight w:val="0"/>
          <w:marTop w:val="0"/>
          <w:marBottom w:val="0"/>
          <w:divBdr>
            <w:top w:val="none" w:sz="0" w:space="0" w:color="auto"/>
            <w:left w:val="none" w:sz="0" w:space="0" w:color="auto"/>
            <w:bottom w:val="none" w:sz="0" w:space="0" w:color="auto"/>
            <w:right w:val="none" w:sz="0" w:space="0" w:color="auto"/>
          </w:divBdr>
        </w:div>
        <w:div w:id="1486239367">
          <w:marLeft w:val="0"/>
          <w:marRight w:val="0"/>
          <w:marTop w:val="0"/>
          <w:marBottom w:val="0"/>
          <w:divBdr>
            <w:top w:val="none" w:sz="0" w:space="0" w:color="auto"/>
            <w:left w:val="none" w:sz="0" w:space="0" w:color="auto"/>
            <w:bottom w:val="none" w:sz="0" w:space="0" w:color="auto"/>
            <w:right w:val="none" w:sz="0" w:space="0" w:color="auto"/>
          </w:divBdr>
        </w:div>
        <w:div w:id="1759473322">
          <w:marLeft w:val="0"/>
          <w:marRight w:val="0"/>
          <w:marTop w:val="0"/>
          <w:marBottom w:val="0"/>
          <w:divBdr>
            <w:top w:val="none" w:sz="0" w:space="0" w:color="auto"/>
            <w:left w:val="none" w:sz="0" w:space="0" w:color="auto"/>
            <w:bottom w:val="none" w:sz="0" w:space="0" w:color="auto"/>
            <w:right w:val="none" w:sz="0" w:space="0" w:color="auto"/>
          </w:divBdr>
        </w:div>
        <w:div w:id="136723597">
          <w:marLeft w:val="0"/>
          <w:marRight w:val="0"/>
          <w:marTop w:val="0"/>
          <w:marBottom w:val="0"/>
          <w:divBdr>
            <w:top w:val="none" w:sz="0" w:space="0" w:color="auto"/>
            <w:left w:val="none" w:sz="0" w:space="0" w:color="auto"/>
            <w:bottom w:val="none" w:sz="0" w:space="0" w:color="auto"/>
            <w:right w:val="none" w:sz="0" w:space="0" w:color="auto"/>
          </w:divBdr>
        </w:div>
        <w:div w:id="408892199">
          <w:marLeft w:val="0"/>
          <w:marRight w:val="0"/>
          <w:marTop w:val="0"/>
          <w:marBottom w:val="0"/>
          <w:divBdr>
            <w:top w:val="none" w:sz="0" w:space="0" w:color="auto"/>
            <w:left w:val="none" w:sz="0" w:space="0" w:color="auto"/>
            <w:bottom w:val="none" w:sz="0" w:space="0" w:color="auto"/>
            <w:right w:val="none" w:sz="0" w:space="0" w:color="auto"/>
          </w:divBdr>
        </w:div>
        <w:div w:id="2088965137">
          <w:marLeft w:val="0"/>
          <w:marRight w:val="0"/>
          <w:marTop w:val="0"/>
          <w:marBottom w:val="0"/>
          <w:divBdr>
            <w:top w:val="none" w:sz="0" w:space="0" w:color="auto"/>
            <w:left w:val="none" w:sz="0" w:space="0" w:color="auto"/>
            <w:bottom w:val="none" w:sz="0" w:space="0" w:color="auto"/>
            <w:right w:val="none" w:sz="0" w:space="0" w:color="auto"/>
          </w:divBdr>
        </w:div>
        <w:div w:id="1596287305">
          <w:marLeft w:val="0"/>
          <w:marRight w:val="0"/>
          <w:marTop w:val="0"/>
          <w:marBottom w:val="0"/>
          <w:divBdr>
            <w:top w:val="none" w:sz="0" w:space="0" w:color="auto"/>
            <w:left w:val="none" w:sz="0" w:space="0" w:color="auto"/>
            <w:bottom w:val="none" w:sz="0" w:space="0" w:color="auto"/>
            <w:right w:val="none" w:sz="0" w:space="0" w:color="auto"/>
          </w:divBdr>
        </w:div>
        <w:div w:id="1134181319">
          <w:marLeft w:val="0"/>
          <w:marRight w:val="0"/>
          <w:marTop w:val="0"/>
          <w:marBottom w:val="0"/>
          <w:divBdr>
            <w:top w:val="none" w:sz="0" w:space="0" w:color="auto"/>
            <w:left w:val="none" w:sz="0" w:space="0" w:color="auto"/>
            <w:bottom w:val="none" w:sz="0" w:space="0" w:color="auto"/>
            <w:right w:val="none" w:sz="0" w:space="0" w:color="auto"/>
          </w:divBdr>
        </w:div>
        <w:div w:id="1641885526">
          <w:marLeft w:val="0"/>
          <w:marRight w:val="0"/>
          <w:marTop w:val="0"/>
          <w:marBottom w:val="0"/>
          <w:divBdr>
            <w:top w:val="none" w:sz="0" w:space="0" w:color="auto"/>
            <w:left w:val="none" w:sz="0" w:space="0" w:color="auto"/>
            <w:bottom w:val="none" w:sz="0" w:space="0" w:color="auto"/>
            <w:right w:val="none" w:sz="0" w:space="0" w:color="auto"/>
          </w:divBdr>
        </w:div>
        <w:div w:id="268895210">
          <w:marLeft w:val="0"/>
          <w:marRight w:val="0"/>
          <w:marTop w:val="0"/>
          <w:marBottom w:val="0"/>
          <w:divBdr>
            <w:top w:val="none" w:sz="0" w:space="0" w:color="auto"/>
            <w:left w:val="none" w:sz="0" w:space="0" w:color="auto"/>
            <w:bottom w:val="none" w:sz="0" w:space="0" w:color="auto"/>
            <w:right w:val="none" w:sz="0" w:space="0" w:color="auto"/>
          </w:divBdr>
        </w:div>
        <w:div w:id="984091897">
          <w:marLeft w:val="0"/>
          <w:marRight w:val="0"/>
          <w:marTop w:val="0"/>
          <w:marBottom w:val="0"/>
          <w:divBdr>
            <w:top w:val="none" w:sz="0" w:space="0" w:color="auto"/>
            <w:left w:val="none" w:sz="0" w:space="0" w:color="auto"/>
            <w:bottom w:val="none" w:sz="0" w:space="0" w:color="auto"/>
            <w:right w:val="none" w:sz="0" w:space="0" w:color="auto"/>
          </w:divBdr>
        </w:div>
        <w:div w:id="677925023">
          <w:marLeft w:val="0"/>
          <w:marRight w:val="0"/>
          <w:marTop w:val="0"/>
          <w:marBottom w:val="0"/>
          <w:divBdr>
            <w:top w:val="none" w:sz="0" w:space="0" w:color="auto"/>
            <w:left w:val="none" w:sz="0" w:space="0" w:color="auto"/>
            <w:bottom w:val="none" w:sz="0" w:space="0" w:color="auto"/>
            <w:right w:val="none" w:sz="0" w:space="0" w:color="auto"/>
          </w:divBdr>
        </w:div>
        <w:div w:id="2074304583">
          <w:marLeft w:val="0"/>
          <w:marRight w:val="0"/>
          <w:marTop w:val="0"/>
          <w:marBottom w:val="0"/>
          <w:divBdr>
            <w:top w:val="none" w:sz="0" w:space="0" w:color="auto"/>
            <w:left w:val="none" w:sz="0" w:space="0" w:color="auto"/>
            <w:bottom w:val="none" w:sz="0" w:space="0" w:color="auto"/>
            <w:right w:val="none" w:sz="0" w:space="0" w:color="auto"/>
          </w:divBdr>
        </w:div>
        <w:div w:id="1001280891">
          <w:marLeft w:val="0"/>
          <w:marRight w:val="0"/>
          <w:marTop w:val="0"/>
          <w:marBottom w:val="0"/>
          <w:divBdr>
            <w:top w:val="none" w:sz="0" w:space="0" w:color="auto"/>
            <w:left w:val="none" w:sz="0" w:space="0" w:color="auto"/>
            <w:bottom w:val="none" w:sz="0" w:space="0" w:color="auto"/>
            <w:right w:val="none" w:sz="0" w:space="0" w:color="auto"/>
          </w:divBdr>
        </w:div>
        <w:div w:id="1974753128">
          <w:marLeft w:val="0"/>
          <w:marRight w:val="0"/>
          <w:marTop w:val="0"/>
          <w:marBottom w:val="0"/>
          <w:divBdr>
            <w:top w:val="none" w:sz="0" w:space="0" w:color="auto"/>
            <w:left w:val="none" w:sz="0" w:space="0" w:color="auto"/>
            <w:bottom w:val="none" w:sz="0" w:space="0" w:color="auto"/>
            <w:right w:val="none" w:sz="0" w:space="0" w:color="auto"/>
          </w:divBdr>
        </w:div>
        <w:div w:id="1465388984">
          <w:marLeft w:val="0"/>
          <w:marRight w:val="0"/>
          <w:marTop w:val="0"/>
          <w:marBottom w:val="0"/>
          <w:divBdr>
            <w:top w:val="none" w:sz="0" w:space="0" w:color="auto"/>
            <w:left w:val="none" w:sz="0" w:space="0" w:color="auto"/>
            <w:bottom w:val="none" w:sz="0" w:space="0" w:color="auto"/>
            <w:right w:val="none" w:sz="0" w:space="0" w:color="auto"/>
          </w:divBdr>
        </w:div>
        <w:div w:id="55474231">
          <w:marLeft w:val="0"/>
          <w:marRight w:val="0"/>
          <w:marTop w:val="0"/>
          <w:marBottom w:val="0"/>
          <w:divBdr>
            <w:top w:val="none" w:sz="0" w:space="0" w:color="auto"/>
            <w:left w:val="none" w:sz="0" w:space="0" w:color="auto"/>
            <w:bottom w:val="none" w:sz="0" w:space="0" w:color="auto"/>
            <w:right w:val="none" w:sz="0" w:space="0" w:color="auto"/>
          </w:divBdr>
        </w:div>
        <w:div w:id="260649659">
          <w:marLeft w:val="0"/>
          <w:marRight w:val="0"/>
          <w:marTop w:val="0"/>
          <w:marBottom w:val="0"/>
          <w:divBdr>
            <w:top w:val="none" w:sz="0" w:space="0" w:color="auto"/>
            <w:left w:val="none" w:sz="0" w:space="0" w:color="auto"/>
            <w:bottom w:val="none" w:sz="0" w:space="0" w:color="auto"/>
            <w:right w:val="none" w:sz="0" w:space="0" w:color="auto"/>
          </w:divBdr>
        </w:div>
        <w:div w:id="1003552914">
          <w:marLeft w:val="0"/>
          <w:marRight w:val="0"/>
          <w:marTop w:val="0"/>
          <w:marBottom w:val="0"/>
          <w:divBdr>
            <w:top w:val="none" w:sz="0" w:space="0" w:color="auto"/>
            <w:left w:val="none" w:sz="0" w:space="0" w:color="auto"/>
            <w:bottom w:val="none" w:sz="0" w:space="0" w:color="auto"/>
            <w:right w:val="none" w:sz="0" w:space="0" w:color="auto"/>
          </w:divBdr>
        </w:div>
        <w:div w:id="1683700387">
          <w:marLeft w:val="0"/>
          <w:marRight w:val="0"/>
          <w:marTop w:val="0"/>
          <w:marBottom w:val="0"/>
          <w:divBdr>
            <w:top w:val="none" w:sz="0" w:space="0" w:color="auto"/>
            <w:left w:val="none" w:sz="0" w:space="0" w:color="auto"/>
            <w:bottom w:val="none" w:sz="0" w:space="0" w:color="auto"/>
            <w:right w:val="none" w:sz="0" w:space="0" w:color="auto"/>
          </w:divBdr>
        </w:div>
        <w:div w:id="480581627">
          <w:marLeft w:val="0"/>
          <w:marRight w:val="0"/>
          <w:marTop w:val="0"/>
          <w:marBottom w:val="0"/>
          <w:divBdr>
            <w:top w:val="none" w:sz="0" w:space="0" w:color="auto"/>
            <w:left w:val="none" w:sz="0" w:space="0" w:color="auto"/>
            <w:bottom w:val="none" w:sz="0" w:space="0" w:color="auto"/>
            <w:right w:val="none" w:sz="0" w:space="0" w:color="auto"/>
          </w:divBdr>
        </w:div>
        <w:div w:id="1953635580">
          <w:marLeft w:val="0"/>
          <w:marRight w:val="0"/>
          <w:marTop w:val="0"/>
          <w:marBottom w:val="0"/>
          <w:divBdr>
            <w:top w:val="none" w:sz="0" w:space="0" w:color="auto"/>
            <w:left w:val="none" w:sz="0" w:space="0" w:color="auto"/>
            <w:bottom w:val="none" w:sz="0" w:space="0" w:color="auto"/>
            <w:right w:val="none" w:sz="0" w:space="0" w:color="auto"/>
          </w:divBdr>
        </w:div>
        <w:div w:id="271281006">
          <w:marLeft w:val="0"/>
          <w:marRight w:val="0"/>
          <w:marTop w:val="0"/>
          <w:marBottom w:val="0"/>
          <w:divBdr>
            <w:top w:val="none" w:sz="0" w:space="0" w:color="auto"/>
            <w:left w:val="none" w:sz="0" w:space="0" w:color="auto"/>
            <w:bottom w:val="none" w:sz="0" w:space="0" w:color="auto"/>
            <w:right w:val="none" w:sz="0" w:space="0" w:color="auto"/>
          </w:divBdr>
        </w:div>
        <w:div w:id="269775895">
          <w:marLeft w:val="0"/>
          <w:marRight w:val="0"/>
          <w:marTop w:val="0"/>
          <w:marBottom w:val="0"/>
          <w:divBdr>
            <w:top w:val="none" w:sz="0" w:space="0" w:color="auto"/>
            <w:left w:val="none" w:sz="0" w:space="0" w:color="auto"/>
            <w:bottom w:val="none" w:sz="0" w:space="0" w:color="auto"/>
            <w:right w:val="none" w:sz="0" w:space="0" w:color="auto"/>
          </w:divBdr>
        </w:div>
        <w:div w:id="1058433280">
          <w:marLeft w:val="0"/>
          <w:marRight w:val="0"/>
          <w:marTop w:val="0"/>
          <w:marBottom w:val="0"/>
          <w:divBdr>
            <w:top w:val="none" w:sz="0" w:space="0" w:color="auto"/>
            <w:left w:val="none" w:sz="0" w:space="0" w:color="auto"/>
            <w:bottom w:val="none" w:sz="0" w:space="0" w:color="auto"/>
            <w:right w:val="none" w:sz="0" w:space="0" w:color="auto"/>
          </w:divBdr>
        </w:div>
        <w:div w:id="1498957036">
          <w:marLeft w:val="0"/>
          <w:marRight w:val="0"/>
          <w:marTop w:val="0"/>
          <w:marBottom w:val="0"/>
          <w:divBdr>
            <w:top w:val="none" w:sz="0" w:space="0" w:color="auto"/>
            <w:left w:val="none" w:sz="0" w:space="0" w:color="auto"/>
            <w:bottom w:val="none" w:sz="0" w:space="0" w:color="auto"/>
            <w:right w:val="none" w:sz="0" w:space="0" w:color="auto"/>
          </w:divBdr>
        </w:div>
        <w:div w:id="595594284">
          <w:marLeft w:val="0"/>
          <w:marRight w:val="0"/>
          <w:marTop w:val="0"/>
          <w:marBottom w:val="0"/>
          <w:divBdr>
            <w:top w:val="none" w:sz="0" w:space="0" w:color="auto"/>
            <w:left w:val="none" w:sz="0" w:space="0" w:color="auto"/>
            <w:bottom w:val="none" w:sz="0" w:space="0" w:color="auto"/>
            <w:right w:val="none" w:sz="0" w:space="0" w:color="auto"/>
          </w:divBdr>
        </w:div>
        <w:div w:id="1856461368">
          <w:marLeft w:val="0"/>
          <w:marRight w:val="0"/>
          <w:marTop w:val="0"/>
          <w:marBottom w:val="0"/>
          <w:divBdr>
            <w:top w:val="none" w:sz="0" w:space="0" w:color="auto"/>
            <w:left w:val="none" w:sz="0" w:space="0" w:color="auto"/>
            <w:bottom w:val="none" w:sz="0" w:space="0" w:color="auto"/>
            <w:right w:val="none" w:sz="0" w:space="0" w:color="auto"/>
          </w:divBdr>
        </w:div>
        <w:div w:id="987709944">
          <w:marLeft w:val="0"/>
          <w:marRight w:val="0"/>
          <w:marTop w:val="0"/>
          <w:marBottom w:val="0"/>
          <w:divBdr>
            <w:top w:val="none" w:sz="0" w:space="0" w:color="auto"/>
            <w:left w:val="none" w:sz="0" w:space="0" w:color="auto"/>
            <w:bottom w:val="none" w:sz="0" w:space="0" w:color="auto"/>
            <w:right w:val="none" w:sz="0" w:space="0" w:color="auto"/>
          </w:divBdr>
        </w:div>
        <w:div w:id="1783527738">
          <w:marLeft w:val="0"/>
          <w:marRight w:val="0"/>
          <w:marTop w:val="0"/>
          <w:marBottom w:val="0"/>
          <w:divBdr>
            <w:top w:val="none" w:sz="0" w:space="0" w:color="auto"/>
            <w:left w:val="none" w:sz="0" w:space="0" w:color="auto"/>
            <w:bottom w:val="none" w:sz="0" w:space="0" w:color="auto"/>
            <w:right w:val="none" w:sz="0" w:space="0" w:color="auto"/>
          </w:divBdr>
        </w:div>
        <w:div w:id="1437597974">
          <w:marLeft w:val="0"/>
          <w:marRight w:val="0"/>
          <w:marTop w:val="0"/>
          <w:marBottom w:val="0"/>
          <w:divBdr>
            <w:top w:val="none" w:sz="0" w:space="0" w:color="auto"/>
            <w:left w:val="none" w:sz="0" w:space="0" w:color="auto"/>
            <w:bottom w:val="none" w:sz="0" w:space="0" w:color="auto"/>
            <w:right w:val="none" w:sz="0" w:space="0" w:color="auto"/>
          </w:divBdr>
        </w:div>
        <w:div w:id="1031342029">
          <w:marLeft w:val="0"/>
          <w:marRight w:val="0"/>
          <w:marTop w:val="0"/>
          <w:marBottom w:val="0"/>
          <w:divBdr>
            <w:top w:val="none" w:sz="0" w:space="0" w:color="auto"/>
            <w:left w:val="none" w:sz="0" w:space="0" w:color="auto"/>
            <w:bottom w:val="none" w:sz="0" w:space="0" w:color="auto"/>
            <w:right w:val="none" w:sz="0" w:space="0" w:color="auto"/>
          </w:divBdr>
        </w:div>
        <w:div w:id="1323004824">
          <w:marLeft w:val="0"/>
          <w:marRight w:val="0"/>
          <w:marTop w:val="0"/>
          <w:marBottom w:val="0"/>
          <w:divBdr>
            <w:top w:val="none" w:sz="0" w:space="0" w:color="auto"/>
            <w:left w:val="none" w:sz="0" w:space="0" w:color="auto"/>
            <w:bottom w:val="none" w:sz="0" w:space="0" w:color="auto"/>
            <w:right w:val="none" w:sz="0" w:space="0" w:color="auto"/>
          </w:divBdr>
        </w:div>
        <w:div w:id="934477921">
          <w:marLeft w:val="0"/>
          <w:marRight w:val="0"/>
          <w:marTop w:val="0"/>
          <w:marBottom w:val="0"/>
          <w:divBdr>
            <w:top w:val="none" w:sz="0" w:space="0" w:color="auto"/>
            <w:left w:val="none" w:sz="0" w:space="0" w:color="auto"/>
            <w:bottom w:val="none" w:sz="0" w:space="0" w:color="auto"/>
            <w:right w:val="none" w:sz="0" w:space="0" w:color="auto"/>
          </w:divBdr>
        </w:div>
        <w:div w:id="279453477">
          <w:marLeft w:val="0"/>
          <w:marRight w:val="0"/>
          <w:marTop w:val="0"/>
          <w:marBottom w:val="0"/>
          <w:divBdr>
            <w:top w:val="none" w:sz="0" w:space="0" w:color="auto"/>
            <w:left w:val="none" w:sz="0" w:space="0" w:color="auto"/>
            <w:bottom w:val="none" w:sz="0" w:space="0" w:color="auto"/>
            <w:right w:val="none" w:sz="0" w:space="0" w:color="auto"/>
          </w:divBdr>
        </w:div>
        <w:div w:id="1784375204">
          <w:marLeft w:val="0"/>
          <w:marRight w:val="0"/>
          <w:marTop w:val="0"/>
          <w:marBottom w:val="0"/>
          <w:divBdr>
            <w:top w:val="none" w:sz="0" w:space="0" w:color="auto"/>
            <w:left w:val="none" w:sz="0" w:space="0" w:color="auto"/>
            <w:bottom w:val="none" w:sz="0" w:space="0" w:color="auto"/>
            <w:right w:val="none" w:sz="0" w:space="0" w:color="auto"/>
          </w:divBdr>
        </w:div>
        <w:div w:id="620261957">
          <w:marLeft w:val="0"/>
          <w:marRight w:val="0"/>
          <w:marTop w:val="0"/>
          <w:marBottom w:val="0"/>
          <w:divBdr>
            <w:top w:val="none" w:sz="0" w:space="0" w:color="auto"/>
            <w:left w:val="none" w:sz="0" w:space="0" w:color="auto"/>
            <w:bottom w:val="none" w:sz="0" w:space="0" w:color="auto"/>
            <w:right w:val="none" w:sz="0" w:space="0" w:color="auto"/>
          </w:divBdr>
        </w:div>
        <w:div w:id="1975328260">
          <w:marLeft w:val="0"/>
          <w:marRight w:val="0"/>
          <w:marTop w:val="0"/>
          <w:marBottom w:val="0"/>
          <w:divBdr>
            <w:top w:val="none" w:sz="0" w:space="0" w:color="auto"/>
            <w:left w:val="none" w:sz="0" w:space="0" w:color="auto"/>
            <w:bottom w:val="none" w:sz="0" w:space="0" w:color="auto"/>
            <w:right w:val="none" w:sz="0" w:space="0" w:color="auto"/>
          </w:divBdr>
        </w:div>
        <w:div w:id="561522353">
          <w:marLeft w:val="0"/>
          <w:marRight w:val="0"/>
          <w:marTop w:val="0"/>
          <w:marBottom w:val="0"/>
          <w:divBdr>
            <w:top w:val="none" w:sz="0" w:space="0" w:color="auto"/>
            <w:left w:val="none" w:sz="0" w:space="0" w:color="auto"/>
            <w:bottom w:val="none" w:sz="0" w:space="0" w:color="auto"/>
            <w:right w:val="none" w:sz="0" w:space="0" w:color="auto"/>
          </w:divBdr>
        </w:div>
        <w:div w:id="1743480921">
          <w:marLeft w:val="0"/>
          <w:marRight w:val="0"/>
          <w:marTop w:val="0"/>
          <w:marBottom w:val="0"/>
          <w:divBdr>
            <w:top w:val="none" w:sz="0" w:space="0" w:color="auto"/>
            <w:left w:val="none" w:sz="0" w:space="0" w:color="auto"/>
            <w:bottom w:val="none" w:sz="0" w:space="0" w:color="auto"/>
            <w:right w:val="none" w:sz="0" w:space="0" w:color="auto"/>
          </w:divBdr>
        </w:div>
        <w:div w:id="1284917993">
          <w:marLeft w:val="0"/>
          <w:marRight w:val="0"/>
          <w:marTop w:val="0"/>
          <w:marBottom w:val="0"/>
          <w:divBdr>
            <w:top w:val="none" w:sz="0" w:space="0" w:color="auto"/>
            <w:left w:val="none" w:sz="0" w:space="0" w:color="auto"/>
            <w:bottom w:val="none" w:sz="0" w:space="0" w:color="auto"/>
            <w:right w:val="none" w:sz="0" w:space="0" w:color="auto"/>
          </w:divBdr>
        </w:div>
        <w:div w:id="2047639142">
          <w:marLeft w:val="0"/>
          <w:marRight w:val="0"/>
          <w:marTop w:val="0"/>
          <w:marBottom w:val="0"/>
          <w:divBdr>
            <w:top w:val="none" w:sz="0" w:space="0" w:color="auto"/>
            <w:left w:val="none" w:sz="0" w:space="0" w:color="auto"/>
            <w:bottom w:val="none" w:sz="0" w:space="0" w:color="auto"/>
            <w:right w:val="none" w:sz="0" w:space="0" w:color="auto"/>
          </w:divBdr>
        </w:div>
        <w:div w:id="1049381998">
          <w:marLeft w:val="0"/>
          <w:marRight w:val="0"/>
          <w:marTop w:val="0"/>
          <w:marBottom w:val="0"/>
          <w:divBdr>
            <w:top w:val="none" w:sz="0" w:space="0" w:color="auto"/>
            <w:left w:val="none" w:sz="0" w:space="0" w:color="auto"/>
            <w:bottom w:val="none" w:sz="0" w:space="0" w:color="auto"/>
            <w:right w:val="none" w:sz="0" w:space="0" w:color="auto"/>
          </w:divBdr>
        </w:div>
        <w:div w:id="725026419">
          <w:marLeft w:val="0"/>
          <w:marRight w:val="0"/>
          <w:marTop w:val="0"/>
          <w:marBottom w:val="0"/>
          <w:divBdr>
            <w:top w:val="none" w:sz="0" w:space="0" w:color="auto"/>
            <w:left w:val="none" w:sz="0" w:space="0" w:color="auto"/>
            <w:bottom w:val="none" w:sz="0" w:space="0" w:color="auto"/>
            <w:right w:val="none" w:sz="0" w:space="0" w:color="auto"/>
          </w:divBdr>
        </w:div>
        <w:div w:id="2019844156">
          <w:marLeft w:val="0"/>
          <w:marRight w:val="0"/>
          <w:marTop w:val="0"/>
          <w:marBottom w:val="0"/>
          <w:divBdr>
            <w:top w:val="none" w:sz="0" w:space="0" w:color="auto"/>
            <w:left w:val="none" w:sz="0" w:space="0" w:color="auto"/>
            <w:bottom w:val="none" w:sz="0" w:space="0" w:color="auto"/>
            <w:right w:val="none" w:sz="0" w:space="0" w:color="auto"/>
          </w:divBdr>
        </w:div>
        <w:div w:id="110977569">
          <w:marLeft w:val="0"/>
          <w:marRight w:val="0"/>
          <w:marTop w:val="0"/>
          <w:marBottom w:val="0"/>
          <w:divBdr>
            <w:top w:val="none" w:sz="0" w:space="0" w:color="auto"/>
            <w:left w:val="none" w:sz="0" w:space="0" w:color="auto"/>
            <w:bottom w:val="none" w:sz="0" w:space="0" w:color="auto"/>
            <w:right w:val="none" w:sz="0" w:space="0" w:color="auto"/>
          </w:divBdr>
        </w:div>
        <w:div w:id="908230377">
          <w:marLeft w:val="0"/>
          <w:marRight w:val="0"/>
          <w:marTop w:val="0"/>
          <w:marBottom w:val="0"/>
          <w:divBdr>
            <w:top w:val="none" w:sz="0" w:space="0" w:color="auto"/>
            <w:left w:val="none" w:sz="0" w:space="0" w:color="auto"/>
            <w:bottom w:val="none" w:sz="0" w:space="0" w:color="auto"/>
            <w:right w:val="none" w:sz="0" w:space="0" w:color="auto"/>
          </w:divBdr>
        </w:div>
        <w:div w:id="1314677170">
          <w:marLeft w:val="0"/>
          <w:marRight w:val="0"/>
          <w:marTop w:val="0"/>
          <w:marBottom w:val="0"/>
          <w:divBdr>
            <w:top w:val="none" w:sz="0" w:space="0" w:color="auto"/>
            <w:left w:val="none" w:sz="0" w:space="0" w:color="auto"/>
            <w:bottom w:val="none" w:sz="0" w:space="0" w:color="auto"/>
            <w:right w:val="none" w:sz="0" w:space="0" w:color="auto"/>
          </w:divBdr>
        </w:div>
        <w:div w:id="220482784">
          <w:marLeft w:val="0"/>
          <w:marRight w:val="0"/>
          <w:marTop w:val="0"/>
          <w:marBottom w:val="0"/>
          <w:divBdr>
            <w:top w:val="none" w:sz="0" w:space="0" w:color="auto"/>
            <w:left w:val="none" w:sz="0" w:space="0" w:color="auto"/>
            <w:bottom w:val="none" w:sz="0" w:space="0" w:color="auto"/>
            <w:right w:val="none" w:sz="0" w:space="0" w:color="auto"/>
          </w:divBdr>
        </w:div>
        <w:div w:id="1458060342">
          <w:marLeft w:val="0"/>
          <w:marRight w:val="0"/>
          <w:marTop w:val="0"/>
          <w:marBottom w:val="0"/>
          <w:divBdr>
            <w:top w:val="none" w:sz="0" w:space="0" w:color="auto"/>
            <w:left w:val="none" w:sz="0" w:space="0" w:color="auto"/>
            <w:bottom w:val="none" w:sz="0" w:space="0" w:color="auto"/>
            <w:right w:val="none" w:sz="0" w:space="0" w:color="auto"/>
          </w:divBdr>
        </w:div>
        <w:div w:id="192575289">
          <w:marLeft w:val="0"/>
          <w:marRight w:val="0"/>
          <w:marTop w:val="0"/>
          <w:marBottom w:val="0"/>
          <w:divBdr>
            <w:top w:val="none" w:sz="0" w:space="0" w:color="auto"/>
            <w:left w:val="none" w:sz="0" w:space="0" w:color="auto"/>
            <w:bottom w:val="none" w:sz="0" w:space="0" w:color="auto"/>
            <w:right w:val="none" w:sz="0" w:space="0" w:color="auto"/>
          </w:divBdr>
        </w:div>
        <w:div w:id="1791314655">
          <w:marLeft w:val="0"/>
          <w:marRight w:val="0"/>
          <w:marTop w:val="0"/>
          <w:marBottom w:val="0"/>
          <w:divBdr>
            <w:top w:val="none" w:sz="0" w:space="0" w:color="auto"/>
            <w:left w:val="none" w:sz="0" w:space="0" w:color="auto"/>
            <w:bottom w:val="none" w:sz="0" w:space="0" w:color="auto"/>
            <w:right w:val="none" w:sz="0" w:space="0" w:color="auto"/>
          </w:divBdr>
        </w:div>
        <w:div w:id="1714189192">
          <w:marLeft w:val="0"/>
          <w:marRight w:val="0"/>
          <w:marTop w:val="0"/>
          <w:marBottom w:val="0"/>
          <w:divBdr>
            <w:top w:val="none" w:sz="0" w:space="0" w:color="auto"/>
            <w:left w:val="none" w:sz="0" w:space="0" w:color="auto"/>
            <w:bottom w:val="none" w:sz="0" w:space="0" w:color="auto"/>
            <w:right w:val="none" w:sz="0" w:space="0" w:color="auto"/>
          </w:divBdr>
        </w:div>
        <w:div w:id="1275021019">
          <w:marLeft w:val="0"/>
          <w:marRight w:val="0"/>
          <w:marTop w:val="0"/>
          <w:marBottom w:val="0"/>
          <w:divBdr>
            <w:top w:val="none" w:sz="0" w:space="0" w:color="auto"/>
            <w:left w:val="none" w:sz="0" w:space="0" w:color="auto"/>
            <w:bottom w:val="none" w:sz="0" w:space="0" w:color="auto"/>
            <w:right w:val="none" w:sz="0" w:space="0" w:color="auto"/>
          </w:divBdr>
        </w:div>
        <w:div w:id="1777749784">
          <w:marLeft w:val="0"/>
          <w:marRight w:val="0"/>
          <w:marTop w:val="0"/>
          <w:marBottom w:val="0"/>
          <w:divBdr>
            <w:top w:val="none" w:sz="0" w:space="0" w:color="auto"/>
            <w:left w:val="none" w:sz="0" w:space="0" w:color="auto"/>
            <w:bottom w:val="none" w:sz="0" w:space="0" w:color="auto"/>
            <w:right w:val="none" w:sz="0" w:space="0" w:color="auto"/>
          </w:divBdr>
        </w:div>
        <w:div w:id="2104645434">
          <w:marLeft w:val="0"/>
          <w:marRight w:val="0"/>
          <w:marTop w:val="0"/>
          <w:marBottom w:val="0"/>
          <w:divBdr>
            <w:top w:val="none" w:sz="0" w:space="0" w:color="auto"/>
            <w:left w:val="none" w:sz="0" w:space="0" w:color="auto"/>
            <w:bottom w:val="none" w:sz="0" w:space="0" w:color="auto"/>
            <w:right w:val="none" w:sz="0" w:space="0" w:color="auto"/>
          </w:divBdr>
        </w:div>
        <w:div w:id="2088066368">
          <w:marLeft w:val="0"/>
          <w:marRight w:val="0"/>
          <w:marTop w:val="0"/>
          <w:marBottom w:val="0"/>
          <w:divBdr>
            <w:top w:val="none" w:sz="0" w:space="0" w:color="auto"/>
            <w:left w:val="none" w:sz="0" w:space="0" w:color="auto"/>
            <w:bottom w:val="none" w:sz="0" w:space="0" w:color="auto"/>
            <w:right w:val="none" w:sz="0" w:space="0" w:color="auto"/>
          </w:divBdr>
        </w:div>
        <w:div w:id="2017460538">
          <w:marLeft w:val="0"/>
          <w:marRight w:val="0"/>
          <w:marTop w:val="0"/>
          <w:marBottom w:val="0"/>
          <w:divBdr>
            <w:top w:val="none" w:sz="0" w:space="0" w:color="auto"/>
            <w:left w:val="none" w:sz="0" w:space="0" w:color="auto"/>
            <w:bottom w:val="none" w:sz="0" w:space="0" w:color="auto"/>
            <w:right w:val="none" w:sz="0" w:space="0" w:color="auto"/>
          </w:divBdr>
        </w:div>
        <w:div w:id="460810938">
          <w:marLeft w:val="0"/>
          <w:marRight w:val="0"/>
          <w:marTop w:val="0"/>
          <w:marBottom w:val="0"/>
          <w:divBdr>
            <w:top w:val="none" w:sz="0" w:space="0" w:color="auto"/>
            <w:left w:val="none" w:sz="0" w:space="0" w:color="auto"/>
            <w:bottom w:val="none" w:sz="0" w:space="0" w:color="auto"/>
            <w:right w:val="none" w:sz="0" w:space="0" w:color="auto"/>
          </w:divBdr>
        </w:div>
        <w:div w:id="418136977">
          <w:marLeft w:val="0"/>
          <w:marRight w:val="0"/>
          <w:marTop w:val="0"/>
          <w:marBottom w:val="0"/>
          <w:divBdr>
            <w:top w:val="none" w:sz="0" w:space="0" w:color="auto"/>
            <w:left w:val="none" w:sz="0" w:space="0" w:color="auto"/>
            <w:bottom w:val="none" w:sz="0" w:space="0" w:color="auto"/>
            <w:right w:val="none" w:sz="0" w:space="0" w:color="auto"/>
          </w:divBdr>
        </w:div>
        <w:div w:id="746806176">
          <w:marLeft w:val="0"/>
          <w:marRight w:val="0"/>
          <w:marTop w:val="0"/>
          <w:marBottom w:val="0"/>
          <w:divBdr>
            <w:top w:val="none" w:sz="0" w:space="0" w:color="auto"/>
            <w:left w:val="none" w:sz="0" w:space="0" w:color="auto"/>
            <w:bottom w:val="none" w:sz="0" w:space="0" w:color="auto"/>
            <w:right w:val="none" w:sz="0" w:space="0" w:color="auto"/>
          </w:divBdr>
        </w:div>
        <w:div w:id="586764331">
          <w:marLeft w:val="0"/>
          <w:marRight w:val="0"/>
          <w:marTop w:val="0"/>
          <w:marBottom w:val="0"/>
          <w:divBdr>
            <w:top w:val="none" w:sz="0" w:space="0" w:color="auto"/>
            <w:left w:val="none" w:sz="0" w:space="0" w:color="auto"/>
            <w:bottom w:val="none" w:sz="0" w:space="0" w:color="auto"/>
            <w:right w:val="none" w:sz="0" w:space="0" w:color="auto"/>
          </w:divBdr>
        </w:div>
        <w:div w:id="796219682">
          <w:marLeft w:val="0"/>
          <w:marRight w:val="0"/>
          <w:marTop w:val="0"/>
          <w:marBottom w:val="0"/>
          <w:divBdr>
            <w:top w:val="none" w:sz="0" w:space="0" w:color="auto"/>
            <w:left w:val="none" w:sz="0" w:space="0" w:color="auto"/>
            <w:bottom w:val="none" w:sz="0" w:space="0" w:color="auto"/>
            <w:right w:val="none" w:sz="0" w:space="0" w:color="auto"/>
          </w:divBdr>
        </w:div>
        <w:div w:id="299042182">
          <w:marLeft w:val="0"/>
          <w:marRight w:val="0"/>
          <w:marTop w:val="0"/>
          <w:marBottom w:val="0"/>
          <w:divBdr>
            <w:top w:val="none" w:sz="0" w:space="0" w:color="auto"/>
            <w:left w:val="none" w:sz="0" w:space="0" w:color="auto"/>
            <w:bottom w:val="none" w:sz="0" w:space="0" w:color="auto"/>
            <w:right w:val="none" w:sz="0" w:space="0" w:color="auto"/>
          </w:divBdr>
        </w:div>
        <w:div w:id="1757824790">
          <w:marLeft w:val="0"/>
          <w:marRight w:val="0"/>
          <w:marTop w:val="0"/>
          <w:marBottom w:val="0"/>
          <w:divBdr>
            <w:top w:val="none" w:sz="0" w:space="0" w:color="auto"/>
            <w:left w:val="none" w:sz="0" w:space="0" w:color="auto"/>
            <w:bottom w:val="none" w:sz="0" w:space="0" w:color="auto"/>
            <w:right w:val="none" w:sz="0" w:space="0" w:color="auto"/>
          </w:divBdr>
        </w:div>
        <w:div w:id="593705057">
          <w:marLeft w:val="0"/>
          <w:marRight w:val="0"/>
          <w:marTop w:val="0"/>
          <w:marBottom w:val="0"/>
          <w:divBdr>
            <w:top w:val="none" w:sz="0" w:space="0" w:color="auto"/>
            <w:left w:val="none" w:sz="0" w:space="0" w:color="auto"/>
            <w:bottom w:val="none" w:sz="0" w:space="0" w:color="auto"/>
            <w:right w:val="none" w:sz="0" w:space="0" w:color="auto"/>
          </w:divBdr>
        </w:div>
        <w:div w:id="1802727763">
          <w:marLeft w:val="0"/>
          <w:marRight w:val="0"/>
          <w:marTop w:val="0"/>
          <w:marBottom w:val="0"/>
          <w:divBdr>
            <w:top w:val="none" w:sz="0" w:space="0" w:color="auto"/>
            <w:left w:val="none" w:sz="0" w:space="0" w:color="auto"/>
            <w:bottom w:val="none" w:sz="0" w:space="0" w:color="auto"/>
            <w:right w:val="none" w:sz="0" w:space="0" w:color="auto"/>
          </w:divBdr>
        </w:div>
        <w:div w:id="535969521">
          <w:marLeft w:val="0"/>
          <w:marRight w:val="0"/>
          <w:marTop w:val="0"/>
          <w:marBottom w:val="0"/>
          <w:divBdr>
            <w:top w:val="none" w:sz="0" w:space="0" w:color="auto"/>
            <w:left w:val="none" w:sz="0" w:space="0" w:color="auto"/>
            <w:bottom w:val="none" w:sz="0" w:space="0" w:color="auto"/>
            <w:right w:val="none" w:sz="0" w:space="0" w:color="auto"/>
          </w:divBdr>
        </w:div>
        <w:div w:id="1299143988">
          <w:marLeft w:val="0"/>
          <w:marRight w:val="0"/>
          <w:marTop w:val="0"/>
          <w:marBottom w:val="0"/>
          <w:divBdr>
            <w:top w:val="none" w:sz="0" w:space="0" w:color="auto"/>
            <w:left w:val="none" w:sz="0" w:space="0" w:color="auto"/>
            <w:bottom w:val="none" w:sz="0" w:space="0" w:color="auto"/>
            <w:right w:val="none" w:sz="0" w:space="0" w:color="auto"/>
          </w:divBdr>
        </w:div>
        <w:div w:id="1036390080">
          <w:marLeft w:val="0"/>
          <w:marRight w:val="0"/>
          <w:marTop w:val="0"/>
          <w:marBottom w:val="0"/>
          <w:divBdr>
            <w:top w:val="none" w:sz="0" w:space="0" w:color="auto"/>
            <w:left w:val="none" w:sz="0" w:space="0" w:color="auto"/>
            <w:bottom w:val="none" w:sz="0" w:space="0" w:color="auto"/>
            <w:right w:val="none" w:sz="0" w:space="0" w:color="auto"/>
          </w:divBdr>
        </w:div>
        <w:div w:id="1670936681">
          <w:marLeft w:val="0"/>
          <w:marRight w:val="0"/>
          <w:marTop w:val="0"/>
          <w:marBottom w:val="0"/>
          <w:divBdr>
            <w:top w:val="none" w:sz="0" w:space="0" w:color="auto"/>
            <w:left w:val="none" w:sz="0" w:space="0" w:color="auto"/>
            <w:bottom w:val="none" w:sz="0" w:space="0" w:color="auto"/>
            <w:right w:val="none" w:sz="0" w:space="0" w:color="auto"/>
          </w:divBdr>
        </w:div>
        <w:div w:id="75714085">
          <w:marLeft w:val="0"/>
          <w:marRight w:val="0"/>
          <w:marTop w:val="0"/>
          <w:marBottom w:val="0"/>
          <w:divBdr>
            <w:top w:val="none" w:sz="0" w:space="0" w:color="auto"/>
            <w:left w:val="none" w:sz="0" w:space="0" w:color="auto"/>
            <w:bottom w:val="none" w:sz="0" w:space="0" w:color="auto"/>
            <w:right w:val="none" w:sz="0" w:space="0" w:color="auto"/>
          </w:divBdr>
        </w:div>
        <w:div w:id="2026788945">
          <w:marLeft w:val="0"/>
          <w:marRight w:val="0"/>
          <w:marTop w:val="0"/>
          <w:marBottom w:val="0"/>
          <w:divBdr>
            <w:top w:val="none" w:sz="0" w:space="0" w:color="auto"/>
            <w:left w:val="none" w:sz="0" w:space="0" w:color="auto"/>
            <w:bottom w:val="none" w:sz="0" w:space="0" w:color="auto"/>
            <w:right w:val="none" w:sz="0" w:space="0" w:color="auto"/>
          </w:divBdr>
        </w:div>
        <w:div w:id="855197783">
          <w:marLeft w:val="0"/>
          <w:marRight w:val="0"/>
          <w:marTop w:val="0"/>
          <w:marBottom w:val="0"/>
          <w:divBdr>
            <w:top w:val="none" w:sz="0" w:space="0" w:color="auto"/>
            <w:left w:val="none" w:sz="0" w:space="0" w:color="auto"/>
            <w:bottom w:val="none" w:sz="0" w:space="0" w:color="auto"/>
            <w:right w:val="none" w:sz="0" w:space="0" w:color="auto"/>
          </w:divBdr>
        </w:div>
        <w:div w:id="1475024838">
          <w:marLeft w:val="0"/>
          <w:marRight w:val="0"/>
          <w:marTop w:val="0"/>
          <w:marBottom w:val="0"/>
          <w:divBdr>
            <w:top w:val="none" w:sz="0" w:space="0" w:color="auto"/>
            <w:left w:val="none" w:sz="0" w:space="0" w:color="auto"/>
            <w:bottom w:val="none" w:sz="0" w:space="0" w:color="auto"/>
            <w:right w:val="none" w:sz="0" w:space="0" w:color="auto"/>
          </w:divBdr>
        </w:div>
        <w:div w:id="674890432">
          <w:marLeft w:val="0"/>
          <w:marRight w:val="0"/>
          <w:marTop w:val="0"/>
          <w:marBottom w:val="0"/>
          <w:divBdr>
            <w:top w:val="none" w:sz="0" w:space="0" w:color="auto"/>
            <w:left w:val="none" w:sz="0" w:space="0" w:color="auto"/>
            <w:bottom w:val="none" w:sz="0" w:space="0" w:color="auto"/>
            <w:right w:val="none" w:sz="0" w:space="0" w:color="auto"/>
          </w:divBdr>
        </w:div>
        <w:div w:id="384331484">
          <w:marLeft w:val="0"/>
          <w:marRight w:val="0"/>
          <w:marTop w:val="0"/>
          <w:marBottom w:val="0"/>
          <w:divBdr>
            <w:top w:val="none" w:sz="0" w:space="0" w:color="auto"/>
            <w:left w:val="none" w:sz="0" w:space="0" w:color="auto"/>
            <w:bottom w:val="none" w:sz="0" w:space="0" w:color="auto"/>
            <w:right w:val="none" w:sz="0" w:space="0" w:color="auto"/>
          </w:divBdr>
        </w:div>
        <w:div w:id="563414591">
          <w:marLeft w:val="0"/>
          <w:marRight w:val="0"/>
          <w:marTop w:val="0"/>
          <w:marBottom w:val="0"/>
          <w:divBdr>
            <w:top w:val="none" w:sz="0" w:space="0" w:color="auto"/>
            <w:left w:val="none" w:sz="0" w:space="0" w:color="auto"/>
            <w:bottom w:val="none" w:sz="0" w:space="0" w:color="auto"/>
            <w:right w:val="none" w:sz="0" w:space="0" w:color="auto"/>
          </w:divBdr>
        </w:div>
        <w:div w:id="1000766553">
          <w:marLeft w:val="0"/>
          <w:marRight w:val="0"/>
          <w:marTop w:val="0"/>
          <w:marBottom w:val="0"/>
          <w:divBdr>
            <w:top w:val="none" w:sz="0" w:space="0" w:color="auto"/>
            <w:left w:val="none" w:sz="0" w:space="0" w:color="auto"/>
            <w:bottom w:val="none" w:sz="0" w:space="0" w:color="auto"/>
            <w:right w:val="none" w:sz="0" w:space="0" w:color="auto"/>
          </w:divBdr>
        </w:div>
        <w:div w:id="562562316">
          <w:marLeft w:val="0"/>
          <w:marRight w:val="0"/>
          <w:marTop w:val="0"/>
          <w:marBottom w:val="0"/>
          <w:divBdr>
            <w:top w:val="none" w:sz="0" w:space="0" w:color="auto"/>
            <w:left w:val="none" w:sz="0" w:space="0" w:color="auto"/>
            <w:bottom w:val="none" w:sz="0" w:space="0" w:color="auto"/>
            <w:right w:val="none" w:sz="0" w:space="0" w:color="auto"/>
          </w:divBdr>
        </w:div>
        <w:div w:id="692658458">
          <w:marLeft w:val="0"/>
          <w:marRight w:val="0"/>
          <w:marTop w:val="0"/>
          <w:marBottom w:val="0"/>
          <w:divBdr>
            <w:top w:val="none" w:sz="0" w:space="0" w:color="auto"/>
            <w:left w:val="none" w:sz="0" w:space="0" w:color="auto"/>
            <w:bottom w:val="none" w:sz="0" w:space="0" w:color="auto"/>
            <w:right w:val="none" w:sz="0" w:space="0" w:color="auto"/>
          </w:divBdr>
        </w:div>
        <w:div w:id="27682839">
          <w:marLeft w:val="0"/>
          <w:marRight w:val="0"/>
          <w:marTop w:val="0"/>
          <w:marBottom w:val="0"/>
          <w:divBdr>
            <w:top w:val="none" w:sz="0" w:space="0" w:color="auto"/>
            <w:left w:val="none" w:sz="0" w:space="0" w:color="auto"/>
            <w:bottom w:val="none" w:sz="0" w:space="0" w:color="auto"/>
            <w:right w:val="none" w:sz="0" w:space="0" w:color="auto"/>
          </w:divBdr>
        </w:div>
        <w:div w:id="1784835491">
          <w:marLeft w:val="0"/>
          <w:marRight w:val="0"/>
          <w:marTop w:val="0"/>
          <w:marBottom w:val="0"/>
          <w:divBdr>
            <w:top w:val="none" w:sz="0" w:space="0" w:color="auto"/>
            <w:left w:val="none" w:sz="0" w:space="0" w:color="auto"/>
            <w:bottom w:val="none" w:sz="0" w:space="0" w:color="auto"/>
            <w:right w:val="none" w:sz="0" w:space="0" w:color="auto"/>
          </w:divBdr>
        </w:div>
        <w:div w:id="1010989513">
          <w:marLeft w:val="0"/>
          <w:marRight w:val="0"/>
          <w:marTop w:val="0"/>
          <w:marBottom w:val="0"/>
          <w:divBdr>
            <w:top w:val="none" w:sz="0" w:space="0" w:color="auto"/>
            <w:left w:val="none" w:sz="0" w:space="0" w:color="auto"/>
            <w:bottom w:val="none" w:sz="0" w:space="0" w:color="auto"/>
            <w:right w:val="none" w:sz="0" w:space="0" w:color="auto"/>
          </w:divBdr>
        </w:div>
        <w:div w:id="874541040">
          <w:marLeft w:val="0"/>
          <w:marRight w:val="0"/>
          <w:marTop w:val="0"/>
          <w:marBottom w:val="0"/>
          <w:divBdr>
            <w:top w:val="none" w:sz="0" w:space="0" w:color="auto"/>
            <w:left w:val="none" w:sz="0" w:space="0" w:color="auto"/>
            <w:bottom w:val="none" w:sz="0" w:space="0" w:color="auto"/>
            <w:right w:val="none" w:sz="0" w:space="0" w:color="auto"/>
          </w:divBdr>
        </w:div>
        <w:div w:id="113135352">
          <w:marLeft w:val="0"/>
          <w:marRight w:val="0"/>
          <w:marTop w:val="0"/>
          <w:marBottom w:val="0"/>
          <w:divBdr>
            <w:top w:val="none" w:sz="0" w:space="0" w:color="auto"/>
            <w:left w:val="none" w:sz="0" w:space="0" w:color="auto"/>
            <w:bottom w:val="none" w:sz="0" w:space="0" w:color="auto"/>
            <w:right w:val="none" w:sz="0" w:space="0" w:color="auto"/>
          </w:divBdr>
        </w:div>
        <w:div w:id="646203306">
          <w:marLeft w:val="0"/>
          <w:marRight w:val="0"/>
          <w:marTop w:val="0"/>
          <w:marBottom w:val="0"/>
          <w:divBdr>
            <w:top w:val="none" w:sz="0" w:space="0" w:color="auto"/>
            <w:left w:val="none" w:sz="0" w:space="0" w:color="auto"/>
            <w:bottom w:val="none" w:sz="0" w:space="0" w:color="auto"/>
            <w:right w:val="none" w:sz="0" w:space="0" w:color="auto"/>
          </w:divBdr>
        </w:div>
        <w:div w:id="1508250355">
          <w:marLeft w:val="0"/>
          <w:marRight w:val="0"/>
          <w:marTop w:val="0"/>
          <w:marBottom w:val="0"/>
          <w:divBdr>
            <w:top w:val="none" w:sz="0" w:space="0" w:color="auto"/>
            <w:left w:val="none" w:sz="0" w:space="0" w:color="auto"/>
            <w:bottom w:val="none" w:sz="0" w:space="0" w:color="auto"/>
            <w:right w:val="none" w:sz="0" w:space="0" w:color="auto"/>
          </w:divBdr>
        </w:div>
        <w:div w:id="2062706207">
          <w:marLeft w:val="0"/>
          <w:marRight w:val="0"/>
          <w:marTop w:val="0"/>
          <w:marBottom w:val="0"/>
          <w:divBdr>
            <w:top w:val="none" w:sz="0" w:space="0" w:color="auto"/>
            <w:left w:val="none" w:sz="0" w:space="0" w:color="auto"/>
            <w:bottom w:val="none" w:sz="0" w:space="0" w:color="auto"/>
            <w:right w:val="none" w:sz="0" w:space="0" w:color="auto"/>
          </w:divBdr>
        </w:div>
        <w:div w:id="1693415796">
          <w:marLeft w:val="0"/>
          <w:marRight w:val="0"/>
          <w:marTop w:val="0"/>
          <w:marBottom w:val="0"/>
          <w:divBdr>
            <w:top w:val="none" w:sz="0" w:space="0" w:color="auto"/>
            <w:left w:val="none" w:sz="0" w:space="0" w:color="auto"/>
            <w:bottom w:val="none" w:sz="0" w:space="0" w:color="auto"/>
            <w:right w:val="none" w:sz="0" w:space="0" w:color="auto"/>
          </w:divBdr>
        </w:div>
        <w:div w:id="111637017">
          <w:marLeft w:val="0"/>
          <w:marRight w:val="0"/>
          <w:marTop w:val="0"/>
          <w:marBottom w:val="0"/>
          <w:divBdr>
            <w:top w:val="none" w:sz="0" w:space="0" w:color="auto"/>
            <w:left w:val="none" w:sz="0" w:space="0" w:color="auto"/>
            <w:bottom w:val="none" w:sz="0" w:space="0" w:color="auto"/>
            <w:right w:val="none" w:sz="0" w:space="0" w:color="auto"/>
          </w:divBdr>
        </w:div>
        <w:div w:id="1659730942">
          <w:marLeft w:val="0"/>
          <w:marRight w:val="0"/>
          <w:marTop w:val="0"/>
          <w:marBottom w:val="0"/>
          <w:divBdr>
            <w:top w:val="none" w:sz="0" w:space="0" w:color="auto"/>
            <w:left w:val="none" w:sz="0" w:space="0" w:color="auto"/>
            <w:bottom w:val="none" w:sz="0" w:space="0" w:color="auto"/>
            <w:right w:val="none" w:sz="0" w:space="0" w:color="auto"/>
          </w:divBdr>
        </w:div>
        <w:div w:id="1650479663">
          <w:marLeft w:val="0"/>
          <w:marRight w:val="0"/>
          <w:marTop w:val="0"/>
          <w:marBottom w:val="0"/>
          <w:divBdr>
            <w:top w:val="none" w:sz="0" w:space="0" w:color="auto"/>
            <w:left w:val="none" w:sz="0" w:space="0" w:color="auto"/>
            <w:bottom w:val="none" w:sz="0" w:space="0" w:color="auto"/>
            <w:right w:val="none" w:sz="0" w:space="0" w:color="auto"/>
          </w:divBdr>
        </w:div>
        <w:div w:id="1778792620">
          <w:marLeft w:val="0"/>
          <w:marRight w:val="0"/>
          <w:marTop w:val="0"/>
          <w:marBottom w:val="0"/>
          <w:divBdr>
            <w:top w:val="none" w:sz="0" w:space="0" w:color="auto"/>
            <w:left w:val="none" w:sz="0" w:space="0" w:color="auto"/>
            <w:bottom w:val="none" w:sz="0" w:space="0" w:color="auto"/>
            <w:right w:val="none" w:sz="0" w:space="0" w:color="auto"/>
          </w:divBdr>
        </w:div>
        <w:div w:id="861094933">
          <w:marLeft w:val="0"/>
          <w:marRight w:val="0"/>
          <w:marTop w:val="0"/>
          <w:marBottom w:val="0"/>
          <w:divBdr>
            <w:top w:val="none" w:sz="0" w:space="0" w:color="auto"/>
            <w:left w:val="none" w:sz="0" w:space="0" w:color="auto"/>
            <w:bottom w:val="none" w:sz="0" w:space="0" w:color="auto"/>
            <w:right w:val="none" w:sz="0" w:space="0" w:color="auto"/>
          </w:divBdr>
        </w:div>
        <w:div w:id="2006592772">
          <w:marLeft w:val="0"/>
          <w:marRight w:val="0"/>
          <w:marTop w:val="0"/>
          <w:marBottom w:val="0"/>
          <w:divBdr>
            <w:top w:val="none" w:sz="0" w:space="0" w:color="auto"/>
            <w:left w:val="none" w:sz="0" w:space="0" w:color="auto"/>
            <w:bottom w:val="none" w:sz="0" w:space="0" w:color="auto"/>
            <w:right w:val="none" w:sz="0" w:space="0" w:color="auto"/>
          </w:divBdr>
        </w:div>
        <w:div w:id="19401323">
          <w:marLeft w:val="0"/>
          <w:marRight w:val="0"/>
          <w:marTop w:val="0"/>
          <w:marBottom w:val="0"/>
          <w:divBdr>
            <w:top w:val="none" w:sz="0" w:space="0" w:color="auto"/>
            <w:left w:val="none" w:sz="0" w:space="0" w:color="auto"/>
            <w:bottom w:val="none" w:sz="0" w:space="0" w:color="auto"/>
            <w:right w:val="none" w:sz="0" w:space="0" w:color="auto"/>
          </w:divBdr>
        </w:div>
        <w:div w:id="749423389">
          <w:marLeft w:val="0"/>
          <w:marRight w:val="0"/>
          <w:marTop w:val="0"/>
          <w:marBottom w:val="0"/>
          <w:divBdr>
            <w:top w:val="none" w:sz="0" w:space="0" w:color="auto"/>
            <w:left w:val="none" w:sz="0" w:space="0" w:color="auto"/>
            <w:bottom w:val="none" w:sz="0" w:space="0" w:color="auto"/>
            <w:right w:val="none" w:sz="0" w:space="0" w:color="auto"/>
          </w:divBdr>
        </w:div>
        <w:div w:id="733047970">
          <w:marLeft w:val="0"/>
          <w:marRight w:val="0"/>
          <w:marTop w:val="0"/>
          <w:marBottom w:val="0"/>
          <w:divBdr>
            <w:top w:val="none" w:sz="0" w:space="0" w:color="auto"/>
            <w:left w:val="none" w:sz="0" w:space="0" w:color="auto"/>
            <w:bottom w:val="none" w:sz="0" w:space="0" w:color="auto"/>
            <w:right w:val="none" w:sz="0" w:space="0" w:color="auto"/>
          </w:divBdr>
        </w:div>
        <w:div w:id="704335755">
          <w:marLeft w:val="0"/>
          <w:marRight w:val="0"/>
          <w:marTop w:val="0"/>
          <w:marBottom w:val="0"/>
          <w:divBdr>
            <w:top w:val="none" w:sz="0" w:space="0" w:color="auto"/>
            <w:left w:val="none" w:sz="0" w:space="0" w:color="auto"/>
            <w:bottom w:val="none" w:sz="0" w:space="0" w:color="auto"/>
            <w:right w:val="none" w:sz="0" w:space="0" w:color="auto"/>
          </w:divBdr>
        </w:div>
        <w:div w:id="465199031">
          <w:marLeft w:val="0"/>
          <w:marRight w:val="0"/>
          <w:marTop w:val="0"/>
          <w:marBottom w:val="0"/>
          <w:divBdr>
            <w:top w:val="none" w:sz="0" w:space="0" w:color="auto"/>
            <w:left w:val="none" w:sz="0" w:space="0" w:color="auto"/>
            <w:bottom w:val="none" w:sz="0" w:space="0" w:color="auto"/>
            <w:right w:val="none" w:sz="0" w:space="0" w:color="auto"/>
          </w:divBdr>
        </w:div>
        <w:div w:id="550966502">
          <w:marLeft w:val="0"/>
          <w:marRight w:val="0"/>
          <w:marTop w:val="0"/>
          <w:marBottom w:val="0"/>
          <w:divBdr>
            <w:top w:val="none" w:sz="0" w:space="0" w:color="auto"/>
            <w:left w:val="none" w:sz="0" w:space="0" w:color="auto"/>
            <w:bottom w:val="none" w:sz="0" w:space="0" w:color="auto"/>
            <w:right w:val="none" w:sz="0" w:space="0" w:color="auto"/>
          </w:divBdr>
        </w:div>
        <w:div w:id="1491873429">
          <w:marLeft w:val="0"/>
          <w:marRight w:val="0"/>
          <w:marTop w:val="0"/>
          <w:marBottom w:val="0"/>
          <w:divBdr>
            <w:top w:val="none" w:sz="0" w:space="0" w:color="auto"/>
            <w:left w:val="none" w:sz="0" w:space="0" w:color="auto"/>
            <w:bottom w:val="none" w:sz="0" w:space="0" w:color="auto"/>
            <w:right w:val="none" w:sz="0" w:space="0" w:color="auto"/>
          </w:divBdr>
        </w:div>
        <w:div w:id="747505240">
          <w:marLeft w:val="0"/>
          <w:marRight w:val="0"/>
          <w:marTop w:val="0"/>
          <w:marBottom w:val="0"/>
          <w:divBdr>
            <w:top w:val="none" w:sz="0" w:space="0" w:color="auto"/>
            <w:left w:val="none" w:sz="0" w:space="0" w:color="auto"/>
            <w:bottom w:val="none" w:sz="0" w:space="0" w:color="auto"/>
            <w:right w:val="none" w:sz="0" w:space="0" w:color="auto"/>
          </w:divBdr>
        </w:div>
        <w:div w:id="1883782166">
          <w:marLeft w:val="0"/>
          <w:marRight w:val="0"/>
          <w:marTop w:val="0"/>
          <w:marBottom w:val="0"/>
          <w:divBdr>
            <w:top w:val="none" w:sz="0" w:space="0" w:color="auto"/>
            <w:left w:val="none" w:sz="0" w:space="0" w:color="auto"/>
            <w:bottom w:val="none" w:sz="0" w:space="0" w:color="auto"/>
            <w:right w:val="none" w:sz="0" w:space="0" w:color="auto"/>
          </w:divBdr>
        </w:div>
        <w:div w:id="1043093247">
          <w:marLeft w:val="0"/>
          <w:marRight w:val="0"/>
          <w:marTop w:val="0"/>
          <w:marBottom w:val="0"/>
          <w:divBdr>
            <w:top w:val="none" w:sz="0" w:space="0" w:color="auto"/>
            <w:left w:val="none" w:sz="0" w:space="0" w:color="auto"/>
            <w:bottom w:val="none" w:sz="0" w:space="0" w:color="auto"/>
            <w:right w:val="none" w:sz="0" w:space="0" w:color="auto"/>
          </w:divBdr>
        </w:div>
        <w:div w:id="201527612">
          <w:marLeft w:val="0"/>
          <w:marRight w:val="0"/>
          <w:marTop w:val="0"/>
          <w:marBottom w:val="0"/>
          <w:divBdr>
            <w:top w:val="none" w:sz="0" w:space="0" w:color="auto"/>
            <w:left w:val="none" w:sz="0" w:space="0" w:color="auto"/>
            <w:bottom w:val="none" w:sz="0" w:space="0" w:color="auto"/>
            <w:right w:val="none" w:sz="0" w:space="0" w:color="auto"/>
          </w:divBdr>
        </w:div>
        <w:div w:id="1021006035">
          <w:marLeft w:val="0"/>
          <w:marRight w:val="0"/>
          <w:marTop w:val="0"/>
          <w:marBottom w:val="0"/>
          <w:divBdr>
            <w:top w:val="none" w:sz="0" w:space="0" w:color="auto"/>
            <w:left w:val="none" w:sz="0" w:space="0" w:color="auto"/>
            <w:bottom w:val="none" w:sz="0" w:space="0" w:color="auto"/>
            <w:right w:val="none" w:sz="0" w:space="0" w:color="auto"/>
          </w:divBdr>
        </w:div>
        <w:div w:id="1406799188">
          <w:marLeft w:val="0"/>
          <w:marRight w:val="0"/>
          <w:marTop w:val="0"/>
          <w:marBottom w:val="0"/>
          <w:divBdr>
            <w:top w:val="none" w:sz="0" w:space="0" w:color="auto"/>
            <w:left w:val="none" w:sz="0" w:space="0" w:color="auto"/>
            <w:bottom w:val="none" w:sz="0" w:space="0" w:color="auto"/>
            <w:right w:val="none" w:sz="0" w:space="0" w:color="auto"/>
          </w:divBdr>
        </w:div>
        <w:div w:id="1326859567">
          <w:marLeft w:val="0"/>
          <w:marRight w:val="0"/>
          <w:marTop w:val="0"/>
          <w:marBottom w:val="0"/>
          <w:divBdr>
            <w:top w:val="none" w:sz="0" w:space="0" w:color="auto"/>
            <w:left w:val="none" w:sz="0" w:space="0" w:color="auto"/>
            <w:bottom w:val="none" w:sz="0" w:space="0" w:color="auto"/>
            <w:right w:val="none" w:sz="0" w:space="0" w:color="auto"/>
          </w:divBdr>
        </w:div>
        <w:div w:id="956301422">
          <w:marLeft w:val="0"/>
          <w:marRight w:val="0"/>
          <w:marTop w:val="0"/>
          <w:marBottom w:val="0"/>
          <w:divBdr>
            <w:top w:val="none" w:sz="0" w:space="0" w:color="auto"/>
            <w:left w:val="none" w:sz="0" w:space="0" w:color="auto"/>
            <w:bottom w:val="none" w:sz="0" w:space="0" w:color="auto"/>
            <w:right w:val="none" w:sz="0" w:space="0" w:color="auto"/>
          </w:divBdr>
        </w:div>
        <w:div w:id="198444780">
          <w:marLeft w:val="0"/>
          <w:marRight w:val="0"/>
          <w:marTop w:val="0"/>
          <w:marBottom w:val="0"/>
          <w:divBdr>
            <w:top w:val="none" w:sz="0" w:space="0" w:color="auto"/>
            <w:left w:val="none" w:sz="0" w:space="0" w:color="auto"/>
            <w:bottom w:val="none" w:sz="0" w:space="0" w:color="auto"/>
            <w:right w:val="none" w:sz="0" w:space="0" w:color="auto"/>
          </w:divBdr>
        </w:div>
        <w:div w:id="550502984">
          <w:marLeft w:val="0"/>
          <w:marRight w:val="0"/>
          <w:marTop w:val="0"/>
          <w:marBottom w:val="0"/>
          <w:divBdr>
            <w:top w:val="none" w:sz="0" w:space="0" w:color="auto"/>
            <w:left w:val="none" w:sz="0" w:space="0" w:color="auto"/>
            <w:bottom w:val="none" w:sz="0" w:space="0" w:color="auto"/>
            <w:right w:val="none" w:sz="0" w:space="0" w:color="auto"/>
          </w:divBdr>
        </w:div>
        <w:div w:id="509024420">
          <w:marLeft w:val="0"/>
          <w:marRight w:val="0"/>
          <w:marTop w:val="0"/>
          <w:marBottom w:val="0"/>
          <w:divBdr>
            <w:top w:val="none" w:sz="0" w:space="0" w:color="auto"/>
            <w:left w:val="none" w:sz="0" w:space="0" w:color="auto"/>
            <w:bottom w:val="none" w:sz="0" w:space="0" w:color="auto"/>
            <w:right w:val="none" w:sz="0" w:space="0" w:color="auto"/>
          </w:divBdr>
        </w:div>
        <w:div w:id="1700660250">
          <w:marLeft w:val="0"/>
          <w:marRight w:val="0"/>
          <w:marTop w:val="0"/>
          <w:marBottom w:val="0"/>
          <w:divBdr>
            <w:top w:val="none" w:sz="0" w:space="0" w:color="auto"/>
            <w:left w:val="none" w:sz="0" w:space="0" w:color="auto"/>
            <w:bottom w:val="none" w:sz="0" w:space="0" w:color="auto"/>
            <w:right w:val="none" w:sz="0" w:space="0" w:color="auto"/>
          </w:divBdr>
        </w:div>
        <w:div w:id="1485663886">
          <w:marLeft w:val="0"/>
          <w:marRight w:val="0"/>
          <w:marTop w:val="0"/>
          <w:marBottom w:val="0"/>
          <w:divBdr>
            <w:top w:val="none" w:sz="0" w:space="0" w:color="auto"/>
            <w:left w:val="none" w:sz="0" w:space="0" w:color="auto"/>
            <w:bottom w:val="none" w:sz="0" w:space="0" w:color="auto"/>
            <w:right w:val="none" w:sz="0" w:space="0" w:color="auto"/>
          </w:divBdr>
        </w:div>
        <w:div w:id="1574699878">
          <w:marLeft w:val="0"/>
          <w:marRight w:val="0"/>
          <w:marTop w:val="0"/>
          <w:marBottom w:val="0"/>
          <w:divBdr>
            <w:top w:val="none" w:sz="0" w:space="0" w:color="auto"/>
            <w:left w:val="none" w:sz="0" w:space="0" w:color="auto"/>
            <w:bottom w:val="none" w:sz="0" w:space="0" w:color="auto"/>
            <w:right w:val="none" w:sz="0" w:space="0" w:color="auto"/>
          </w:divBdr>
        </w:div>
        <w:div w:id="1620604281">
          <w:marLeft w:val="0"/>
          <w:marRight w:val="0"/>
          <w:marTop w:val="0"/>
          <w:marBottom w:val="0"/>
          <w:divBdr>
            <w:top w:val="none" w:sz="0" w:space="0" w:color="auto"/>
            <w:left w:val="none" w:sz="0" w:space="0" w:color="auto"/>
            <w:bottom w:val="none" w:sz="0" w:space="0" w:color="auto"/>
            <w:right w:val="none" w:sz="0" w:space="0" w:color="auto"/>
          </w:divBdr>
        </w:div>
        <w:div w:id="1210387031">
          <w:marLeft w:val="0"/>
          <w:marRight w:val="0"/>
          <w:marTop w:val="0"/>
          <w:marBottom w:val="0"/>
          <w:divBdr>
            <w:top w:val="none" w:sz="0" w:space="0" w:color="auto"/>
            <w:left w:val="none" w:sz="0" w:space="0" w:color="auto"/>
            <w:bottom w:val="none" w:sz="0" w:space="0" w:color="auto"/>
            <w:right w:val="none" w:sz="0" w:space="0" w:color="auto"/>
          </w:divBdr>
        </w:div>
        <w:div w:id="758991205">
          <w:marLeft w:val="0"/>
          <w:marRight w:val="0"/>
          <w:marTop w:val="0"/>
          <w:marBottom w:val="0"/>
          <w:divBdr>
            <w:top w:val="none" w:sz="0" w:space="0" w:color="auto"/>
            <w:left w:val="none" w:sz="0" w:space="0" w:color="auto"/>
            <w:bottom w:val="none" w:sz="0" w:space="0" w:color="auto"/>
            <w:right w:val="none" w:sz="0" w:space="0" w:color="auto"/>
          </w:divBdr>
        </w:div>
        <w:div w:id="847251982">
          <w:marLeft w:val="0"/>
          <w:marRight w:val="0"/>
          <w:marTop w:val="0"/>
          <w:marBottom w:val="0"/>
          <w:divBdr>
            <w:top w:val="none" w:sz="0" w:space="0" w:color="auto"/>
            <w:left w:val="none" w:sz="0" w:space="0" w:color="auto"/>
            <w:bottom w:val="none" w:sz="0" w:space="0" w:color="auto"/>
            <w:right w:val="none" w:sz="0" w:space="0" w:color="auto"/>
          </w:divBdr>
        </w:div>
        <w:div w:id="907107357">
          <w:marLeft w:val="0"/>
          <w:marRight w:val="0"/>
          <w:marTop w:val="0"/>
          <w:marBottom w:val="0"/>
          <w:divBdr>
            <w:top w:val="none" w:sz="0" w:space="0" w:color="auto"/>
            <w:left w:val="none" w:sz="0" w:space="0" w:color="auto"/>
            <w:bottom w:val="none" w:sz="0" w:space="0" w:color="auto"/>
            <w:right w:val="none" w:sz="0" w:space="0" w:color="auto"/>
          </w:divBdr>
        </w:div>
        <w:div w:id="2008826470">
          <w:marLeft w:val="0"/>
          <w:marRight w:val="0"/>
          <w:marTop w:val="0"/>
          <w:marBottom w:val="0"/>
          <w:divBdr>
            <w:top w:val="none" w:sz="0" w:space="0" w:color="auto"/>
            <w:left w:val="none" w:sz="0" w:space="0" w:color="auto"/>
            <w:bottom w:val="none" w:sz="0" w:space="0" w:color="auto"/>
            <w:right w:val="none" w:sz="0" w:space="0" w:color="auto"/>
          </w:divBdr>
        </w:div>
        <w:div w:id="1580822703">
          <w:marLeft w:val="0"/>
          <w:marRight w:val="0"/>
          <w:marTop w:val="0"/>
          <w:marBottom w:val="0"/>
          <w:divBdr>
            <w:top w:val="none" w:sz="0" w:space="0" w:color="auto"/>
            <w:left w:val="none" w:sz="0" w:space="0" w:color="auto"/>
            <w:bottom w:val="none" w:sz="0" w:space="0" w:color="auto"/>
            <w:right w:val="none" w:sz="0" w:space="0" w:color="auto"/>
          </w:divBdr>
        </w:div>
        <w:div w:id="188102094">
          <w:marLeft w:val="0"/>
          <w:marRight w:val="0"/>
          <w:marTop w:val="0"/>
          <w:marBottom w:val="0"/>
          <w:divBdr>
            <w:top w:val="none" w:sz="0" w:space="0" w:color="auto"/>
            <w:left w:val="none" w:sz="0" w:space="0" w:color="auto"/>
            <w:bottom w:val="none" w:sz="0" w:space="0" w:color="auto"/>
            <w:right w:val="none" w:sz="0" w:space="0" w:color="auto"/>
          </w:divBdr>
        </w:div>
        <w:div w:id="1083795054">
          <w:marLeft w:val="0"/>
          <w:marRight w:val="0"/>
          <w:marTop w:val="0"/>
          <w:marBottom w:val="0"/>
          <w:divBdr>
            <w:top w:val="none" w:sz="0" w:space="0" w:color="auto"/>
            <w:left w:val="none" w:sz="0" w:space="0" w:color="auto"/>
            <w:bottom w:val="none" w:sz="0" w:space="0" w:color="auto"/>
            <w:right w:val="none" w:sz="0" w:space="0" w:color="auto"/>
          </w:divBdr>
        </w:div>
        <w:div w:id="1098453312">
          <w:marLeft w:val="0"/>
          <w:marRight w:val="0"/>
          <w:marTop w:val="0"/>
          <w:marBottom w:val="0"/>
          <w:divBdr>
            <w:top w:val="none" w:sz="0" w:space="0" w:color="auto"/>
            <w:left w:val="none" w:sz="0" w:space="0" w:color="auto"/>
            <w:bottom w:val="none" w:sz="0" w:space="0" w:color="auto"/>
            <w:right w:val="none" w:sz="0" w:space="0" w:color="auto"/>
          </w:divBdr>
        </w:div>
        <w:div w:id="1052267186">
          <w:marLeft w:val="0"/>
          <w:marRight w:val="0"/>
          <w:marTop w:val="0"/>
          <w:marBottom w:val="0"/>
          <w:divBdr>
            <w:top w:val="none" w:sz="0" w:space="0" w:color="auto"/>
            <w:left w:val="none" w:sz="0" w:space="0" w:color="auto"/>
            <w:bottom w:val="none" w:sz="0" w:space="0" w:color="auto"/>
            <w:right w:val="none" w:sz="0" w:space="0" w:color="auto"/>
          </w:divBdr>
        </w:div>
        <w:div w:id="380248783">
          <w:marLeft w:val="0"/>
          <w:marRight w:val="0"/>
          <w:marTop w:val="0"/>
          <w:marBottom w:val="0"/>
          <w:divBdr>
            <w:top w:val="none" w:sz="0" w:space="0" w:color="auto"/>
            <w:left w:val="none" w:sz="0" w:space="0" w:color="auto"/>
            <w:bottom w:val="none" w:sz="0" w:space="0" w:color="auto"/>
            <w:right w:val="none" w:sz="0" w:space="0" w:color="auto"/>
          </w:divBdr>
        </w:div>
        <w:div w:id="20597395">
          <w:marLeft w:val="0"/>
          <w:marRight w:val="0"/>
          <w:marTop w:val="0"/>
          <w:marBottom w:val="0"/>
          <w:divBdr>
            <w:top w:val="none" w:sz="0" w:space="0" w:color="auto"/>
            <w:left w:val="none" w:sz="0" w:space="0" w:color="auto"/>
            <w:bottom w:val="none" w:sz="0" w:space="0" w:color="auto"/>
            <w:right w:val="none" w:sz="0" w:space="0" w:color="auto"/>
          </w:divBdr>
        </w:div>
        <w:div w:id="303240206">
          <w:marLeft w:val="0"/>
          <w:marRight w:val="0"/>
          <w:marTop w:val="0"/>
          <w:marBottom w:val="0"/>
          <w:divBdr>
            <w:top w:val="none" w:sz="0" w:space="0" w:color="auto"/>
            <w:left w:val="none" w:sz="0" w:space="0" w:color="auto"/>
            <w:bottom w:val="none" w:sz="0" w:space="0" w:color="auto"/>
            <w:right w:val="none" w:sz="0" w:space="0" w:color="auto"/>
          </w:divBdr>
        </w:div>
        <w:div w:id="1849901510">
          <w:marLeft w:val="0"/>
          <w:marRight w:val="0"/>
          <w:marTop w:val="0"/>
          <w:marBottom w:val="0"/>
          <w:divBdr>
            <w:top w:val="none" w:sz="0" w:space="0" w:color="auto"/>
            <w:left w:val="none" w:sz="0" w:space="0" w:color="auto"/>
            <w:bottom w:val="none" w:sz="0" w:space="0" w:color="auto"/>
            <w:right w:val="none" w:sz="0" w:space="0" w:color="auto"/>
          </w:divBdr>
        </w:div>
        <w:div w:id="1646547299">
          <w:marLeft w:val="0"/>
          <w:marRight w:val="0"/>
          <w:marTop w:val="0"/>
          <w:marBottom w:val="0"/>
          <w:divBdr>
            <w:top w:val="none" w:sz="0" w:space="0" w:color="auto"/>
            <w:left w:val="none" w:sz="0" w:space="0" w:color="auto"/>
            <w:bottom w:val="none" w:sz="0" w:space="0" w:color="auto"/>
            <w:right w:val="none" w:sz="0" w:space="0" w:color="auto"/>
          </w:divBdr>
        </w:div>
        <w:div w:id="1944418610">
          <w:marLeft w:val="0"/>
          <w:marRight w:val="0"/>
          <w:marTop w:val="0"/>
          <w:marBottom w:val="0"/>
          <w:divBdr>
            <w:top w:val="none" w:sz="0" w:space="0" w:color="auto"/>
            <w:left w:val="none" w:sz="0" w:space="0" w:color="auto"/>
            <w:bottom w:val="none" w:sz="0" w:space="0" w:color="auto"/>
            <w:right w:val="none" w:sz="0" w:space="0" w:color="auto"/>
          </w:divBdr>
        </w:div>
        <w:div w:id="506094872">
          <w:marLeft w:val="0"/>
          <w:marRight w:val="0"/>
          <w:marTop w:val="0"/>
          <w:marBottom w:val="0"/>
          <w:divBdr>
            <w:top w:val="none" w:sz="0" w:space="0" w:color="auto"/>
            <w:left w:val="none" w:sz="0" w:space="0" w:color="auto"/>
            <w:bottom w:val="none" w:sz="0" w:space="0" w:color="auto"/>
            <w:right w:val="none" w:sz="0" w:space="0" w:color="auto"/>
          </w:divBdr>
        </w:div>
        <w:div w:id="1857380303">
          <w:marLeft w:val="0"/>
          <w:marRight w:val="0"/>
          <w:marTop w:val="0"/>
          <w:marBottom w:val="0"/>
          <w:divBdr>
            <w:top w:val="none" w:sz="0" w:space="0" w:color="auto"/>
            <w:left w:val="none" w:sz="0" w:space="0" w:color="auto"/>
            <w:bottom w:val="none" w:sz="0" w:space="0" w:color="auto"/>
            <w:right w:val="none" w:sz="0" w:space="0" w:color="auto"/>
          </w:divBdr>
        </w:div>
        <w:div w:id="1036078506">
          <w:marLeft w:val="0"/>
          <w:marRight w:val="0"/>
          <w:marTop w:val="0"/>
          <w:marBottom w:val="0"/>
          <w:divBdr>
            <w:top w:val="none" w:sz="0" w:space="0" w:color="auto"/>
            <w:left w:val="none" w:sz="0" w:space="0" w:color="auto"/>
            <w:bottom w:val="none" w:sz="0" w:space="0" w:color="auto"/>
            <w:right w:val="none" w:sz="0" w:space="0" w:color="auto"/>
          </w:divBdr>
        </w:div>
        <w:div w:id="332924638">
          <w:marLeft w:val="0"/>
          <w:marRight w:val="0"/>
          <w:marTop w:val="0"/>
          <w:marBottom w:val="0"/>
          <w:divBdr>
            <w:top w:val="none" w:sz="0" w:space="0" w:color="auto"/>
            <w:left w:val="none" w:sz="0" w:space="0" w:color="auto"/>
            <w:bottom w:val="none" w:sz="0" w:space="0" w:color="auto"/>
            <w:right w:val="none" w:sz="0" w:space="0" w:color="auto"/>
          </w:divBdr>
        </w:div>
        <w:div w:id="52773368">
          <w:marLeft w:val="0"/>
          <w:marRight w:val="0"/>
          <w:marTop w:val="0"/>
          <w:marBottom w:val="0"/>
          <w:divBdr>
            <w:top w:val="none" w:sz="0" w:space="0" w:color="auto"/>
            <w:left w:val="none" w:sz="0" w:space="0" w:color="auto"/>
            <w:bottom w:val="none" w:sz="0" w:space="0" w:color="auto"/>
            <w:right w:val="none" w:sz="0" w:space="0" w:color="auto"/>
          </w:divBdr>
        </w:div>
        <w:div w:id="1840147657">
          <w:marLeft w:val="0"/>
          <w:marRight w:val="0"/>
          <w:marTop w:val="0"/>
          <w:marBottom w:val="0"/>
          <w:divBdr>
            <w:top w:val="none" w:sz="0" w:space="0" w:color="auto"/>
            <w:left w:val="none" w:sz="0" w:space="0" w:color="auto"/>
            <w:bottom w:val="none" w:sz="0" w:space="0" w:color="auto"/>
            <w:right w:val="none" w:sz="0" w:space="0" w:color="auto"/>
          </w:divBdr>
        </w:div>
        <w:div w:id="2077587037">
          <w:marLeft w:val="0"/>
          <w:marRight w:val="0"/>
          <w:marTop w:val="0"/>
          <w:marBottom w:val="0"/>
          <w:divBdr>
            <w:top w:val="none" w:sz="0" w:space="0" w:color="auto"/>
            <w:left w:val="none" w:sz="0" w:space="0" w:color="auto"/>
            <w:bottom w:val="none" w:sz="0" w:space="0" w:color="auto"/>
            <w:right w:val="none" w:sz="0" w:space="0" w:color="auto"/>
          </w:divBdr>
        </w:div>
        <w:div w:id="2144036751">
          <w:marLeft w:val="0"/>
          <w:marRight w:val="0"/>
          <w:marTop w:val="0"/>
          <w:marBottom w:val="0"/>
          <w:divBdr>
            <w:top w:val="none" w:sz="0" w:space="0" w:color="auto"/>
            <w:left w:val="none" w:sz="0" w:space="0" w:color="auto"/>
            <w:bottom w:val="none" w:sz="0" w:space="0" w:color="auto"/>
            <w:right w:val="none" w:sz="0" w:space="0" w:color="auto"/>
          </w:divBdr>
        </w:div>
        <w:div w:id="1888178603">
          <w:marLeft w:val="0"/>
          <w:marRight w:val="0"/>
          <w:marTop w:val="0"/>
          <w:marBottom w:val="0"/>
          <w:divBdr>
            <w:top w:val="none" w:sz="0" w:space="0" w:color="auto"/>
            <w:left w:val="none" w:sz="0" w:space="0" w:color="auto"/>
            <w:bottom w:val="none" w:sz="0" w:space="0" w:color="auto"/>
            <w:right w:val="none" w:sz="0" w:space="0" w:color="auto"/>
          </w:divBdr>
        </w:div>
        <w:div w:id="1068916317">
          <w:marLeft w:val="0"/>
          <w:marRight w:val="0"/>
          <w:marTop w:val="0"/>
          <w:marBottom w:val="0"/>
          <w:divBdr>
            <w:top w:val="none" w:sz="0" w:space="0" w:color="auto"/>
            <w:left w:val="none" w:sz="0" w:space="0" w:color="auto"/>
            <w:bottom w:val="none" w:sz="0" w:space="0" w:color="auto"/>
            <w:right w:val="none" w:sz="0" w:space="0" w:color="auto"/>
          </w:divBdr>
        </w:div>
        <w:div w:id="874971145">
          <w:marLeft w:val="0"/>
          <w:marRight w:val="0"/>
          <w:marTop w:val="0"/>
          <w:marBottom w:val="0"/>
          <w:divBdr>
            <w:top w:val="none" w:sz="0" w:space="0" w:color="auto"/>
            <w:left w:val="none" w:sz="0" w:space="0" w:color="auto"/>
            <w:bottom w:val="none" w:sz="0" w:space="0" w:color="auto"/>
            <w:right w:val="none" w:sz="0" w:space="0" w:color="auto"/>
          </w:divBdr>
        </w:div>
        <w:div w:id="1730418550">
          <w:marLeft w:val="0"/>
          <w:marRight w:val="0"/>
          <w:marTop w:val="0"/>
          <w:marBottom w:val="0"/>
          <w:divBdr>
            <w:top w:val="none" w:sz="0" w:space="0" w:color="auto"/>
            <w:left w:val="none" w:sz="0" w:space="0" w:color="auto"/>
            <w:bottom w:val="none" w:sz="0" w:space="0" w:color="auto"/>
            <w:right w:val="none" w:sz="0" w:space="0" w:color="auto"/>
          </w:divBdr>
        </w:div>
        <w:div w:id="700785271">
          <w:marLeft w:val="0"/>
          <w:marRight w:val="0"/>
          <w:marTop w:val="0"/>
          <w:marBottom w:val="0"/>
          <w:divBdr>
            <w:top w:val="none" w:sz="0" w:space="0" w:color="auto"/>
            <w:left w:val="none" w:sz="0" w:space="0" w:color="auto"/>
            <w:bottom w:val="none" w:sz="0" w:space="0" w:color="auto"/>
            <w:right w:val="none" w:sz="0" w:space="0" w:color="auto"/>
          </w:divBdr>
        </w:div>
        <w:div w:id="1007295618">
          <w:marLeft w:val="0"/>
          <w:marRight w:val="0"/>
          <w:marTop w:val="0"/>
          <w:marBottom w:val="0"/>
          <w:divBdr>
            <w:top w:val="none" w:sz="0" w:space="0" w:color="auto"/>
            <w:left w:val="none" w:sz="0" w:space="0" w:color="auto"/>
            <w:bottom w:val="none" w:sz="0" w:space="0" w:color="auto"/>
            <w:right w:val="none" w:sz="0" w:space="0" w:color="auto"/>
          </w:divBdr>
        </w:div>
        <w:div w:id="1060590703">
          <w:marLeft w:val="0"/>
          <w:marRight w:val="0"/>
          <w:marTop w:val="0"/>
          <w:marBottom w:val="0"/>
          <w:divBdr>
            <w:top w:val="none" w:sz="0" w:space="0" w:color="auto"/>
            <w:left w:val="none" w:sz="0" w:space="0" w:color="auto"/>
            <w:bottom w:val="none" w:sz="0" w:space="0" w:color="auto"/>
            <w:right w:val="none" w:sz="0" w:space="0" w:color="auto"/>
          </w:divBdr>
        </w:div>
        <w:div w:id="1222446041">
          <w:marLeft w:val="0"/>
          <w:marRight w:val="0"/>
          <w:marTop w:val="0"/>
          <w:marBottom w:val="0"/>
          <w:divBdr>
            <w:top w:val="none" w:sz="0" w:space="0" w:color="auto"/>
            <w:left w:val="none" w:sz="0" w:space="0" w:color="auto"/>
            <w:bottom w:val="none" w:sz="0" w:space="0" w:color="auto"/>
            <w:right w:val="none" w:sz="0" w:space="0" w:color="auto"/>
          </w:divBdr>
        </w:div>
        <w:div w:id="14355588">
          <w:marLeft w:val="0"/>
          <w:marRight w:val="0"/>
          <w:marTop w:val="0"/>
          <w:marBottom w:val="0"/>
          <w:divBdr>
            <w:top w:val="none" w:sz="0" w:space="0" w:color="auto"/>
            <w:left w:val="none" w:sz="0" w:space="0" w:color="auto"/>
            <w:bottom w:val="none" w:sz="0" w:space="0" w:color="auto"/>
            <w:right w:val="none" w:sz="0" w:space="0" w:color="auto"/>
          </w:divBdr>
        </w:div>
        <w:div w:id="994869216">
          <w:marLeft w:val="0"/>
          <w:marRight w:val="0"/>
          <w:marTop w:val="0"/>
          <w:marBottom w:val="0"/>
          <w:divBdr>
            <w:top w:val="none" w:sz="0" w:space="0" w:color="auto"/>
            <w:left w:val="none" w:sz="0" w:space="0" w:color="auto"/>
            <w:bottom w:val="none" w:sz="0" w:space="0" w:color="auto"/>
            <w:right w:val="none" w:sz="0" w:space="0" w:color="auto"/>
          </w:divBdr>
        </w:div>
        <w:div w:id="1691487878">
          <w:marLeft w:val="0"/>
          <w:marRight w:val="0"/>
          <w:marTop w:val="0"/>
          <w:marBottom w:val="0"/>
          <w:divBdr>
            <w:top w:val="none" w:sz="0" w:space="0" w:color="auto"/>
            <w:left w:val="none" w:sz="0" w:space="0" w:color="auto"/>
            <w:bottom w:val="none" w:sz="0" w:space="0" w:color="auto"/>
            <w:right w:val="none" w:sz="0" w:space="0" w:color="auto"/>
          </w:divBdr>
        </w:div>
        <w:div w:id="976297643">
          <w:marLeft w:val="0"/>
          <w:marRight w:val="0"/>
          <w:marTop w:val="0"/>
          <w:marBottom w:val="0"/>
          <w:divBdr>
            <w:top w:val="none" w:sz="0" w:space="0" w:color="auto"/>
            <w:left w:val="none" w:sz="0" w:space="0" w:color="auto"/>
            <w:bottom w:val="none" w:sz="0" w:space="0" w:color="auto"/>
            <w:right w:val="none" w:sz="0" w:space="0" w:color="auto"/>
          </w:divBdr>
        </w:div>
        <w:div w:id="341903446">
          <w:marLeft w:val="0"/>
          <w:marRight w:val="0"/>
          <w:marTop w:val="0"/>
          <w:marBottom w:val="0"/>
          <w:divBdr>
            <w:top w:val="none" w:sz="0" w:space="0" w:color="auto"/>
            <w:left w:val="none" w:sz="0" w:space="0" w:color="auto"/>
            <w:bottom w:val="none" w:sz="0" w:space="0" w:color="auto"/>
            <w:right w:val="none" w:sz="0" w:space="0" w:color="auto"/>
          </w:divBdr>
        </w:div>
        <w:div w:id="1188912995">
          <w:marLeft w:val="0"/>
          <w:marRight w:val="0"/>
          <w:marTop w:val="0"/>
          <w:marBottom w:val="0"/>
          <w:divBdr>
            <w:top w:val="none" w:sz="0" w:space="0" w:color="auto"/>
            <w:left w:val="none" w:sz="0" w:space="0" w:color="auto"/>
            <w:bottom w:val="none" w:sz="0" w:space="0" w:color="auto"/>
            <w:right w:val="none" w:sz="0" w:space="0" w:color="auto"/>
          </w:divBdr>
        </w:div>
        <w:div w:id="168566548">
          <w:marLeft w:val="0"/>
          <w:marRight w:val="0"/>
          <w:marTop w:val="0"/>
          <w:marBottom w:val="0"/>
          <w:divBdr>
            <w:top w:val="none" w:sz="0" w:space="0" w:color="auto"/>
            <w:left w:val="none" w:sz="0" w:space="0" w:color="auto"/>
            <w:bottom w:val="none" w:sz="0" w:space="0" w:color="auto"/>
            <w:right w:val="none" w:sz="0" w:space="0" w:color="auto"/>
          </w:divBdr>
        </w:div>
        <w:div w:id="1500779275">
          <w:marLeft w:val="0"/>
          <w:marRight w:val="0"/>
          <w:marTop w:val="0"/>
          <w:marBottom w:val="0"/>
          <w:divBdr>
            <w:top w:val="none" w:sz="0" w:space="0" w:color="auto"/>
            <w:left w:val="none" w:sz="0" w:space="0" w:color="auto"/>
            <w:bottom w:val="none" w:sz="0" w:space="0" w:color="auto"/>
            <w:right w:val="none" w:sz="0" w:space="0" w:color="auto"/>
          </w:divBdr>
        </w:div>
        <w:div w:id="240409728">
          <w:marLeft w:val="0"/>
          <w:marRight w:val="0"/>
          <w:marTop w:val="0"/>
          <w:marBottom w:val="0"/>
          <w:divBdr>
            <w:top w:val="none" w:sz="0" w:space="0" w:color="auto"/>
            <w:left w:val="none" w:sz="0" w:space="0" w:color="auto"/>
            <w:bottom w:val="none" w:sz="0" w:space="0" w:color="auto"/>
            <w:right w:val="none" w:sz="0" w:space="0" w:color="auto"/>
          </w:divBdr>
        </w:div>
        <w:div w:id="897932736">
          <w:marLeft w:val="0"/>
          <w:marRight w:val="0"/>
          <w:marTop w:val="0"/>
          <w:marBottom w:val="0"/>
          <w:divBdr>
            <w:top w:val="none" w:sz="0" w:space="0" w:color="auto"/>
            <w:left w:val="none" w:sz="0" w:space="0" w:color="auto"/>
            <w:bottom w:val="none" w:sz="0" w:space="0" w:color="auto"/>
            <w:right w:val="none" w:sz="0" w:space="0" w:color="auto"/>
          </w:divBdr>
        </w:div>
        <w:div w:id="1134835696">
          <w:marLeft w:val="0"/>
          <w:marRight w:val="0"/>
          <w:marTop w:val="0"/>
          <w:marBottom w:val="0"/>
          <w:divBdr>
            <w:top w:val="none" w:sz="0" w:space="0" w:color="auto"/>
            <w:left w:val="none" w:sz="0" w:space="0" w:color="auto"/>
            <w:bottom w:val="none" w:sz="0" w:space="0" w:color="auto"/>
            <w:right w:val="none" w:sz="0" w:space="0" w:color="auto"/>
          </w:divBdr>
        </w:div>
        <w:div w:id="71128744">
          <w:marLeft w:val="0"/>
          <w:marRight w:val="0"/>
          <w:marTop w:val="0"/>
          <w:marBottom w:val="0"/>
          <w:divBdr>
            <w:top w:val="none" w:sz="0" w:space="0" w:color="auto"/>
            <w:left w:val="none" w:sz="0" w:space="0" w:color="auto"/>
            <w:bottom w:val="none" w:sz="0" w:space="0" w:color="auto"/>
            <w:right w:val="none" w:sz="0" w:space="0" w:color="auto"/>
          </w:divBdr>
        </w:div>
        <w:div w:id="318467192">
          <w:marLeft w:val="0"/>
          <w:marRight w:val="0"/>
          <w:marTop w:val="0"/>
          <w:marBottom w:val="0"/>
          <w:divBdr>
            <w:top w:val="none" w:sz="0" w:space="0" w:color="auto"/>
            <w:left w:val="none" w:sz="0" w:space="0" w:color="auto"/>
            <w:bottom w:val="none" w:sz="0" w:space="0" w:color="auto"/>
            <w:right w:val="none" w:sz="0" w:space="0" w:color="auto"/>
          </w:divBdr>
        </w:div>
        <w:div w:id="1290742457">
          <w:marLeft w:val="0"/>
          <w:marRight w:val="0"/>
          <w:marTop w:val="0"/>
          <w:marBottom w:val="0"/>
          <w:divBdr>
            <w:top w:val="none" w:sz="0" w:space="0" w:color="auto"/>
            <w:left w:val="none" w:sz="0" w:space="0" w:color="auto"/>
            <w:bottom w:val="none" w:sz="0" w:space="0" w:color="auto"/>
            <w:right w:val="none" w:sz="0" w:space="0" w:color="auto"/>
          </w:divBdr>
        </w:div>
        <w:div w:id="100420611">
          <w:marLeft w:val="0"/>
          <w:marRight w:val="0"/>
          <w:marTop w:val="0"/>
          <w:marBottom w:val="0"/>
          <w:divBdr>
            <w:top w:val="none" w:sz="0" w:space="0" w:color="auto"/>
            <w:left w:val="none" w:sz="0" w:space="0" w:color="auto"/>
            <w:bottom w:val="none" w:sz="0" w:space="0" w:color="auto"/>
            <w:right w:val="none" w:sz="0" w:space="0" w:color="auto"/>
          </w:divBdr>
        </w:div>
        <w:div w:id="1000424667">
          <w:marLeft w:val="0"/>
          <w:marRight w:val="0"/>
          <w:marTop w:val="0"/>
          <w:marBottom w:val="0"/>
          <w:divBdr>
            <w:top w:val="none" w:sz="0" w:space="0" w:color="auto"/>
            <w:left w:val="none" w:sz="0" w:space="0" w:color="auto"/>
            <w:bottom w:val="none" w:sz="0" w:space="0" w:color="auto"/>
            <w:right w:val="none" w:sz="0" w:space="0" w:color="auto"/>
          </w:divBdr>
        </w:div>
        <w:div w:id="883523512">
          <w:marLeft w:val="0"/>
          <w:marRight w:val="0"/>
          <w:marTop w:val="0"/>
          <w:marBottom w:val="0"/>
          <w:divBdr>
            <w:top w:val="none" w:sz="0" w:space="0" w:color="auto"/>
            <w:left w:val="none" w:sz="0" w:space="0" w:color="auto"/>
            <w:bottom w:val="none" w:sz="0" w:space="0" w:color="auto"/>
            <w:right w:val="none" w:sz="0" w:space="0" w:color="auto"/>
          </w:divBdr>
        </w:div>
        <w:div w:id="1464617755">
          <w:marLeft w:val="0"/>
          <w:marRight w:val="0"/>
          <w:marTop w:val="0"/>
          <w:marBottom w:val="0"/>
          <w:divBdr>
            <w:top w:val="none" w:sz="0" w:space="0" w:color="auto"/>
            <w:left w:val="none" w:sz="0" w:space="0" w:color="auto"/>
            <w:bottom w:val="none" w:sz="0" w:space="0" w:color="auto"/>
            <w:right w:val="none" w:sz="0" w:space="0" w:color="auto"/>
          </w:divBdr>
        </w:div>
        <w:div w:id="1938559137">
          <w:marLeft w:val="0"/>
          <w:marRight w:val="0"/>
          <w:marTop w:val="0"/>
          <w:marBottom w:val="0"/>
          <w:divBdr>
            <w:top w:val="none" w:sz="0" w:space="0" w:color="auto"/>
            <w:left w:val="none" w:sz="0" w:space="0" w:color="auto"/>
            <w:bottom w:val="none" w:sz="0" w:space="0" w:color="auto"/>
            <w:right w:val="none" w:sz="0" w:space="0" w:color="auto"/>
          </w:divBdr>
        </w:div>
        <w:div w:id="208684363">
          <w:marLeft w:val="0"/>
          <w:marRight w:val="0"/>
          <w:marTop w:val="0"/>
          <w:marBottom w:val="0"/>
          <w:divBdr>
            <w:top w:val="none" w:sz="0" w:space="0" w:color="auto"/>
            <w:left w:val="none" w:sz="0" w:space="0" w:color="auto"/>
            <w:bottom w:val="none" w:sz="0" w:space="0" w:color="auto"/>
            <w:right w:val="none" w:sz="0" w:space="0" w:color="auto"/>
          </w:divBdr>
        </w:div>
        <w:div w:id="1531063029">
          <w:marLeft w:val="0"/>
          <w:marRight w:val="0"/>
          <w:marTop w:val="0"/>
          <w:marBottom w:val="0"/>
          <w:divBdr>
            <w:top w:val="none" w:sz="0" w:space="0" w:color="auto"/>
            <w:left w:val="none" w:sz="0" w:space="0" w:color="auto"/>
            <w:bottom w:val="none" w:sz="0" w:space="0" w:color="auto"/>
            <w:right w:val="none" w:sz="0" w:space="0" w:color="auto"/>
          </w:divBdr>
        </w:div>
        <w:div w:id="39476673">
          <w:marLeft w:val="0"/>
          <w:marRight w:val="0"/>
          <w:marTop w:val="0"/>
          <w:marBottom w:val="0"/>
          <w:divBdr>
            <w:top w:val="none" w:sz="0" w:space="0" w:color="auto"/>
            <w:left w:val="none" w:sz="0" w:space="0" w:color="auto"/>
            <w:bottom w:val="none" w:sz="0" w:space="0" w:color="auto"/>
            <w:right w:val="none" w:sz="0" w:space="0" w:color="auto"/>
          </w:divBdr>
        </w:div>
        <w:div w:id="1366369774">
          <w:marLeft w:val="0"/>
          <w:marRight w:val="0"/>
          <w:marTop w:val="0"/>
          <w:marBottom w:val="0"/>
          <w:divBdr>
            <w:top w:val="none" w:sz="0" w:space="0" w:color="auto"/>
            <w:left w:val="none" w:sz="0" w:space="0" w:color="auto"/>
            <w:bottom w:val="none" w:sz="0" w:space="0" w:color="auto"/>
            <w:right w:val="none" w:sz="0" w:space="0" w:color="auto"/>
          </w:divBdr>
        </w:div>
        <w:div w:id="718551873">
          <w:marLeft w:val="0"/>
          <w:marRight w:val="0"/>
          <w:marTop w:val="0"/>
          <w:marBottom w:val="0"/>
          <w:divBdr>
            <w:top w:val="none" w:sz="0" w:space="0" w:color="auto"/>
            <w:left w:val="none" w:sz="0" w:space="0" w:color="auto"/>
            <w:bottom w:val="none" w:sz="0" w:space="0" w:color="auto"/>
            <w:right w:val="none" w:sz="0" w:space="0" w:color="auto"/>
          </w:divBdr>
        </w:div>
        <w:div w:id="1399596463">
          <w:marLeft w:val="0"/>
          <w:marRight w:val="0"/>
          <w:marTop w:val="0"/>
          <w:marBottom w:val="0"/>
          <w:divBdr>
            <w:top w:val="none" w:sz="0" w:space="0" w:color="auto"/>
            <w:left w:val="none" w:sz="0" w:space="0" w:color="auto"/>
            <w:bottom w:val="none" w:sz="0" w:space="0" w:color="auto"/>
            <w:right w:val="none" w:sz="0" w:space="0" w:color="auto"/>
          </w:divBdr>
        </w:div>
        <w:div w:id="1254629642">
          <w:marLeft w:val="0"/>
          <w:marRight w:val="0"/>
          <w:marTop w:val="0"/>
          <w:marBottom w:val="0"/>
          <w:divBdr>
            <w:top w:val="none" w:sz="0" w:space="0" w:color="auto"/>
            <w:left w:val="none" w:sz="0" w:space="0" w:color="auto"/>
            <w:bottom w:val="none" w:sz="0" w:space="0" w:color="auto"/>
            <w:right w:val="none" w:sz="0" w:space="0" w:color="auto"/>
          </w:divBdr>
        </w:div>
        <w:div w:id="541791598">
          <w:marLeft w:val="0"/>
          <w:marRight w:val="0"/>
          <w:marTop w:val="0"/>
          <w:marBottom w:val="0"/>
          <w:divBdr>
            <w:top w:val="none" w:sz="0" w:space="0" w:color="auto"/>
            <w:left w:val="none" w:sz="0" w:space="0" w:color="auto"/>
            <w:bottom w:val="none" w:sz="0" w:space="0" w:color="auto"/>
            <w:right w:val="none" w:sz="0" w:space="0" w:color="auto"/>
          </w:divBdr>
        </w:div>
        <w:div w:id="832530680">
          <w:marLeft w:val="0"/>
          <w:marRight w:val="0"/>
          <w:marTop w:val="0"/>
          <w:marBottom w:val="0"/>
          <w:divBdr>
            <w:top w:val="none" w:sz="0" w:space="0" w:color="auto"/>
            <w:left w:val="none" w:sz="0" w:space="0" w:color="auto"/>
            <w:bottom w:val="none" w:sz="0" w:space="0" w:color="auto"/>
            <w:right w:val="none" w:sz="0" w:space="0" w:color="auto"/>
          </w:divBdr>
        </w:div>
        <w:div w:id="661079500">
          <w:marLeft w:val="0"/>
          <w:marRight w:val="0"/>
          <w:marTop w:val="0"/>
          <w:marBottom w:val="0"/>
          <w:divBdr>
            <w:top w:val="none" w:sz="0" w:space="0" w:color="auto"/>
            <w:left w:val="none" w:sz="0" w:space="0" w:color="auto"/>
            <w:bottom w:val="none" w:sz="0" w:space="0" w:color="auto"/>
            <w:right w:val="none" w:sz="0" w:space="0" w:color="auto"/>
          </w:divBdr>
        </w:div>
        <w:div w:id="954488088">
          <w:marLeft w:val="0"/>
          <w:marRight w:val="0"/>
          <w:marTop w:val="0"/>
          <w:marBottom w:val="0"/>
          <w:divBdr>
            <w:top w:val="none" w:sz="0" w:space="0" w:color="auto"/>
            <w:left w:val="none" w:sz="0" w:space="0" w:color="auto"/>
            <w:bottom w:val="none" w:sz="0" w:space="0" w:color="auto"/>
            <w:right w:val="none" w:sz="0" w:space="0" w:color="auto"/>
          </w:divBdr>
        </w:div>
        <w:div w:id="587426965">
          <w:marLeft w:val="0"/>
          <w:marRight w:val="0"/>
          <w:marTop w:val="0"/>
          <w:marBottom w:val="0"/>
          <w:divBdr>
            <w:top w:val="none" w:sz="0" w:space="0" w:color="auto"/>
            <w:left w:val="none" w:sz="0" w:space="0" w:color="auto"/>
            <w:bottom w:val="none" w:sz="0" w:space="0" w:color="auto"/>
            <w:right w:val="none" w:sz="0" w:space="0" w:color="auto"/>
          </w:divBdr>
        </w:div>
        <w:div w:id="1036124859">
          <w:marLeft w:val="0"/>
          <w:marRight w:val="0"/>
          <w:marTop w:val="0"/>
          <w:marBottom w:val="0"/>
          <w:divBdr>
            <w:top w:val="none" w:sz="0" w:space="0" w:color="auto"/>
            <w:left w:val="none" w:sz="0" w:space="0" w:color="auto"/>
            <w:bottom w:val="none" w:sz="0" w:space="0" w:color="auto"/>
            <w:right w:val="none" w:sz="0" w:space="0" w:color="auto"/>
          </w:divBdr>
        </w:div>
        <w:div w:id="989332685">
          <w:marLeft w:val="0"/>
          <w:marRight w:val="0"/>
          <w:marTop w:val="0"/>
          <w:marBottom w:val="0"/>
          <w:divBdr>
            <w:top w:val="none" w:sz="0" w:space="0" w:color="auto"/>
            <w:left w:val="none" w:sz="0" w:space="0" w:color="auto"/>
            <w:bottom w:val="none" w:sz="0" w:space="0" w:color="auto"/>
            <w:right w:val="none" w:sz="0" w:space="0" w:color="auto"/>
          </w:divBdr>
        </w:div>
        <w:div w:id="1162232138">
          <w:marLeft w:val="0"/>
          <w:marRight w:val="0"/>
          <w:marTop w:val="0"/>
          <w:marBottom w:val="0"/>
          <w:divBdr>
            <w:top w:val="none" w:sz="0" w:space="0" w:color="auto"/>
            <w:left w:val="none" w:sz="0" w:space="0" w:color="auto"/>
            <w:bottom w:val="none" w:sz="0" w:space="0" w:color="auto"/>
            <w:right w:val="none" w:sz="0" w:space="0" w:color="auto"/>
          </w:divBdr>
        </w:div>
        <w:div w:id="1462577941">
          <w:marLeft w:val="0"/>
          <w:marRight w:val="0"/>
          <w:marTop w:val="0"/>
          <w:marBottom w:val="0"/>
          <w:divBdr>
            <w:top w:val="none" w:sz="0" w:space="0" w:color="auto"/>
            <w:left w:val="none" w:sz="0" w:space="0" w:color="auto"/>
            <w:bottom w:val="none" w:sz="0" w:space="0" w:color="auto"/>
            <w:right w:val="none" w:sz="0" w:space="0" w:color="auto"/>
          </w:divBdr>
        </w:div>
        <w:div w:id="1317223165">
          <w:marLeft w:val="0"/>
          <w:marRight w:val="0"/>
          <w:marTop w:val="0"/>
          <w:marBottom w:val="0"/>
          <w:divBdr>
            <w:top w:val="none" w:sz="0" w:space="0" w:color="auto"/>
            <w:left w:val="none" w:sz="0" w:space="0" w:color="auto"/>
            <w:bottom w:val="none" w:sz="0" w:space="0" w:color="auto"/>
            <w:right w:val="none" w:sz="0" w:space="0" w:color="auto"/>
          </w:divBdr>
        </w:div>
        <w:div w:id="93744832">
          <w:marLeft w:val="0"/>
          <w:marRight w:val="0"/>
          <w:marTop w:val="0"/>
          <w:marBottom w:val="0"/>
          <w:divBdr>
            <w:top w:val="none" w:sz="0" w:space="0" w:color="auto"/>
            <w:left w:val="none" w:sz="0" w:space="0" w:color="auto"/>
            <w:bottom w:val="none" w:sz="0" w:space="0" w:color="auto"/>
            <w:right w:val="none" w:sz="0" w:space="0" w:color="auto"/>
          </w:divBdr>
        </w:div>
        <w:div w:id="1598292037">
          <w:marLeft w:val="0"/>
          <w:marRight w:val="0"/>
          <w:marTop w:val="0"/>
          <w:marBottom w:val="0"/>
          <w:divBdr>
            <w:top w:val="none" w:sz="0" w:space="0" w:color="auto"/>
            <w:left w:val="none" w:sz="0" w:space="0" w:color="auto"/>
            <w:bottom w:val="none" w:sz="0" w:space="0" w:color="auto"/>
            <w:right w:val="none" w:sz="0" w:space="0" w:color="auto"/>
          </w:divBdr>
        </w:div>
        <w:div w:id="1691567877">
          <w:marLeft w:val="0"/>
          <w:marRight w:val="0"/>
          <w:marTop w:val="0"/>
          <w:marBottom w:val="0"/>
          <w:divBdr>
            <w:top w:val="none" w:sz="0" w:space="0" w:color="auto"/>
            <w:left w:val="none" w:sz="0" w:space="0" w:color="auto"/>
            <w:bottom w:val="none" w:sz="0" w:space="0" w:color="auto"/>
            <w:right w:val="none" w:sz="0" w:space="0" w:color="auto"/>
          </w:divBdr>
        </w:div>
        <w:div w:id="777675068">
          <w:marLeft w:val="0"/>
          <w:marRight w:val="0"/>
          <w:marTop w:val="0"/>
          <w:marBottom w:val="0"/>
          <w:divBdr>
            <w:top w:val="none" w:sz="0" w:space="0" w:color="auto"/>
            <w:left w:val="none" w:sz="0" w:space="0" w:color="auto"/>
            <w:bottom w:val="none" w:sz="0" w:space="0" w:color="auto"/>
            <w:right w:val="none" w:sz="0" w:space="0" w:color="auto"/>
          </w:divBdr>
        </w:div>
        <w:div w:id="1600605794">
          <w:marLeft w:val="0"/>
          <w:marRight w:val="0"/>
          <w:marTop w:val="0"/>
          <w:marBottom w:val="0"/>
          <w:divBdr>
            <w:top w:val="none" w:sz="0" w:space="0" w:color="auto"/>
            <w:left w:val="none" w:sz="0" w:space="0" w:color="auto"/>
            <w:bottom w:val="none" w:sz="0" w:space="0" w:color="auto"/>
            <w:right w:val="none" w:sz="0" w:space="0" w:color="auto"/>
          </w:divBdr>
        </w:div>
        <w:div w:id="568855293">
          <w:marLeft w:val="0"/>
          <w:marRight w:val="0"/>
          <w:marTop w:val="0"/>
          <w:marBottom w:val="0"/>
          <w:divBdr>
            <w:top w:val="none" w:sz="0" w:space="0" w:color="auto"/>
            <w:left w:val="none" w:sz="0" w:space="0" w:color="auto"/>
            <w:bottom w:val="none" w:sz="0" w:space="0" w:color="auto"/>
            <w:right w:val="none" w:sz="0" w:space="0" w:color="auto"/>
          </w:divBdr>
        </w:div>
        <w:div w:id="231697090">
          <w:marLeft w:val="0"/>
          <w:marRight w:val="0"/>
          <w:marTop w:val="0"/>
          <w:marBottom w:val="0"/>
          <w:divBdr>
            <w:top w:val="none" w:sz="0" w:space="0" w:color="auto"/>
            <w:left w:val="none" w:sz="0" w:space="0" w:color="auto"/>
            <w:bottom w:val="none" w:sz="0" w:space="0" w:color="auto"/>
            <w:right w:val="none" w:sz="0" w:space="0" w:color="auto"/>
          </w:divBdr>
        </w:div>
        <w:div w:id="883566498">
          <w:marLeft w:val="0"/>
          <w:marRight w:val="0"/>
          <w:marTop w:val="0"/>
          <w:marBottom w:val="0"/>
          <w:divBdr>
            <w:top w:val="none" w:sz="0" w:space="0" w:color="auto"/>
            <w:left w:val="none" w:sz="0" w:space="0" w:color="auto"/>
            <w:bottom w:val="none" w:sz="0" w:space="0" w:color="auto"/>
            <w:right w:val="none" w:sz="0" w:space="0" w:color="auto"/>
          </w:divBdr>
        </w:div>
        <w:div w:id="343477051">
          <w:marLeft w:val="0"/>
          <w:marRight w:val="0"/>
          <w:marTop w:val="0"/>
          <w:marBottom w:val="0"/>
          <w:divBdr>
            <w:top w:val="none" w:sz="0" w:space="0" w:color="auto"/>
            <w:left w:val="none" w:sz="0" w:space="0" w:color="auto"/>
            <w:bottom w:val="none" w:sz="0" w:space="0" w:color="auto"/>
            <w:right w:val="none" w:sz="0" w:space="0" w:color="auto"/>
          </w:divBdr>
        </w:div>
        <w:div w:id="1452821532">
          <w:marLeft w:val="0"/>
          <w:marRight w:val="0"/>
          <w:marTop w:val="0"/>
          <w:marBottom w:val="0"/>
          <w:divBdr>
            <w:top w:val="none" w:sz="0" w:space="0" w:color="auto"/>
            <w:left w:val="none" w:sz="0" w:space="0" w:color="auto"/>
            <w:bottom w:val="none" w:sz="0" w:space="0" w:color="auto"/>
            <w:right w:val="none" w:sz="0" w:space="0" w:color="auto"/>
          </w:divBdr>
        </w:div>
        <w:div w:id="1937248194">
          <w:marLeft w:val="0"/>
          <w:marRight w:val="0"/>
          <w:marTop w:val="0"/>
          <w:marBottom w:val="0"/>
          <w:divBdr>
            <w:top w:val="none" w:sz="0" w:space="0" w:color="auto"/>
            <w:left w:val="none" w:sz="0" w:space="0" w:color="auto"/>
            <w:bottom w:val="none" w:sz="0" w:space="0" w:color="auto"/>
            <w:right w:val="none" w:sz="0" w:space="0" w:color="auto"/>
          </w:divBdr>
        </w:div>
        <w:div w:id="351037094">
          <w:marLeft w:val="0"/>
          <w:marRight w:val="0"/>
          <w:marTop w:val="0"/>
          <w:marBottom w:val="0"/>
          <w:divBdr>
            <w:top w:val="none" w:sz="0" w:space="0" w:color="auto"/>
            <w:left w:val="none" w:sz="0" w:space="0" w:color="auto"/>
            <w:bottom w:val="none" w:sz="0" w:space="0" w:color="auto"/>
            <w:right w:val="none" w:sz="0" w:space="0" w:color="auto"/>
          </w:divBdr>
        </w:div>
        <w:div w:id="100028192">
          <w:marLeft w:val="0"/>
          <w:marRight w:val="0"/>
          <w:marTop w:val="0"/>
          <w:marBottom w:val="0"/>
          <w:divBdr>
            <w:top w:val="none" w:sz="0" w:space="0" w:color="auto"/>
            <w:left w:val="none" w:sz="0" w:space="0" w:color="auto"/>
            <w:bottom w:val="none" w:sz="0" w:space="0" w:color="auto"/>
            <w:right w:val="none" w:sz="0" w:space="0" w:color="auto"/>
          </w:divBdr>
        </w:div>
        <w:div w:id="589049787">
          <w:marLeft w:val="0"/>
          <w:marRight w:val="0"/>
          <w:marTop w:val="0"/>
          <w:marBottom w:val="0"/>
          <w:divBdr>
            <w:top w:val="none" w:sz="0" w:space="0" w:color="auto"/>
            <w:left w:val="none" w:sz="0" w:space="0" w:color="auto"/>
            <w:bottom w:val="none" w:sz="0" w:space="0" w:color="auto"/>
            <w:right w:val="none" w:sz="0" w:space="0" w:color="auto"/>
          </w:divBdr>
        </w:div>
        <w:div w:id="953706961">
          <w:marLeft w:val="0"/>
          <w:marRight w:val="0"/>
          <w:marTop w:val="0"/>
          <w:marBottom w:val="0"/>
          <w:divBdr>
            <w:top w:val="none" w:sz="0" w:space="0" w:color="auto"/>
            <w:left w:val="none" w:sz="0" w:space="0" w:color="auto"/>
            <w:bottom w:val="none" w:sz="0" w:space="0" w:color="auto"/>
            <w:right w:val="none" w:sz="0" w:space="0" w:color="auto"/>
          </w:divBdr>
        </w:div>
        <w:div w:id="225378309">
          <w:marLeft w:val="0"/>
          <w:marRight w:val="0"/>
          <w:marTop w:val="0"/>
          <w:marBottom w:val="0"/>
          <w:divBdr>
            <w:top w:val="none" w:sz="0" w:space="0" w:color="auto"/>
            <w:left w:val="none" w:sz="0" w:space="0" w:color="auto"/>
            <w:bottom w:val="none" w:sz="0" w:space="0" w:color="auto"/>
            <w:right w:val="none" w:sz="0" w:space="0" w:color="auto"/>
          </w:divBdr>
        </w:div>
        <w:div w:id="1370958564">
          <w:marLeft w:val="0"/>
          <w:marRight w:val="0"/>
          <w:marTop w:val="0"/>
          <w:marBottom w:val="0"/>
          <w:divBdr>
            <w:top w:val="none" w:sz="0" w:space="0" w:color="auto"/>
            <w:left w:val="none" w:sz="0" w:space="0" w:color="auto"/>
            <w:bottom w:val="none" w:sz="0" w:space="0" w:color="auto"/>
            <w:right w:val="none" w:sz="0" w:space="0" w:color="auto"/>
          </w:divBdr>
        </w:div>
        <w:div w:id="244270827">
          <w:marLeft w:val="0"/>
          <w:marRight w:val="0"/>
          <w:marTop w:val="0"/>
          <w:marBottom w:val="0"/>
          <w:divBdr>
            <w:top w:val="none" w:sz="0" w:space="0" w:color="auto"/>
            <w:left w:val="none" w:sz="0" w:space="0" w:color="auto"/>
            <w:bottom w:val="none" w:sz="0" w:space="0" w:color="auto"/>
            <w:right w:val="none" w:sz="0" w:space="0" w:color="auto"/>
          </w:divBdr>
        </w:div>
        <w:div w:id="1074283769">
          <w:marLeft w:val="0"/>
          <w:marRight w:val="0"/>
          <w:marTop w:val="0"/>
          <w:marBottom w:val="0"/>
          <w:divBdr>
            <w:top w:val="none" w:sz="0" w:space="0" w:color="auto"/>
            <w:left w:val="none" w:sz="0" w:space="0" w:color="auto"/>
            <w:bottom w:val="none" w:sz="0" w:space="0" w:color="auto"/>
            <w:right w:val="none" w:sz="0" w:space="0" w:color="auto"/>
          </w:divBdr>
        </w:div>
        <w:div w:id="600800680">
          <w:marLeft w:val="0"/>
          <w:marRight w:val="0"/>
          <w:marTop w:val="0"/>
          <w:marBottom w:val="0"/>
          <w:divBdr>
            <w:top w:val="none" w:sz="0" w:space="0" w:color="auto"/>
            <w:left w:val="none" w:sz="0" w:space="0" w:color="auto"/>
            <w:bottom w:val="none" w:sz="0" w:space="0" w:color="auto"/>
            <w:right w:val="none" w:sz="0" w:space="0" w:color="auto"/>
          </w:divBdr>
        </w:div>
        <w:div w:id="1266882055">
          <w:marLeft w:val="0"/>
          <w:marRight w:val="0"/>
          <w:marTop w:val="0"/>
          <w:marBottom w:val="0"/>
          <w:divBdr>
            <w:top w:val="none" w:sz="0" w:space="0" w:color="auto"/>
            <w:left w:val="none" w:sz="0" w:space="0" w:color="auto"/>
            <w:bottom w:val="none" w:sz="0" w:space="0" w:color="auto"/>
            <w:right w:val="none" w:sz="0" w:space="0" w:color="auto"/>
          </w:divBdr>
        </w:div>
        <w:div w:id="126439186">
          <w:marLeft w:val="0"/>
          <w:marRight w:val="0"/>
          <w:marTop w:val="0"/>
          <w:marBottom w:val="0"/>
          <w:divBdr>
            <w:top w:val="none" w:sz="0" w:space="0" w:color="auto"/>
            <w:left w:val="none" w:sz="0" w:space="0" w:color="auto"/>
            <w:bottom w:val="none" w:sz="0" w:space="0" w:color="auto"/>
            <w:right w:val="none" w:sz="0" w:space="0" w:color="auto"/>
          </w:divBdr>
        </w:div>
        <w:div w:id="187447877">
          <w:marLeft w:val="0"/>
          <w:marRight w:val="0"/>
          <w:marTop w:val="0"/>
          <w:marBottom w:val="0"/>
          <w:divBdr>
            <w:top w:val="none" w:sz="0" w:space="0" w:color="auto"/>
            <w:left w:val="none" w:sz="0" w:space="0" w:color="auto"/>
            <w:bottom w:val="none" w:sz="0" w:space="0" w:color="auto"/>
            <w:right w:val="none" w:sz="0" w:space="0" w:color="auto"/>
          </w:divBdr>
        </w:div>
        <w:div w:id="2174807">
          <w:marLeft w:val="0"/>
          <w:marRight w:val="0"/>
          <w:marTop w:val="0"/>
          <w:marBottom w:val="0"/>
          <w:divBdr>
            <w:top w:val="none" w:sz="0" w:space="0" w:color="auto"/>
            <w:left w:val="none" w:sz="0" w:space="0" w:color="auto"/>
            <w:bottom w:val="none" w:sz="0" w:space="0" w:color="auto"/>
            <w:right w:val="none" w:sz="0" w:space="0" w:color="auto"/>
          </w:divBdr>
        </w:div>
        <w:div w:id="570699760">
          <w:marLeft w:val="0"/>
          <w:marRight w:val="0"/>
          <w:marTop w:val="0"/>
          <w:marBottom w:val="0"/>
          <w:divBdr>
            <w:top w:val="none" w:sz="0" w:space="0" w:color="auto"/>
            <w:left w:val="none" w:sz="0" w:space="0" w:color="auto"/>
            <w:bottom w:val="none" w:sz="0" w:space="0" w:color="auto"/>
            <w:right w:val="none" w:sz="0" w:space="0" w:color="auto"/>
          </w:divBdr>
        </w:div>
        <w:div w:id="659427900">
          <w:marLeft w:val="0"/>
          <w:marRight w:val="0"/>
          <w:marTop w:val="0"/>
          <w:marBottom w:val="0"/>
          <w:divBdr>
            <w:top w:val="none" w:sz="0" w:space="0" w:color="auto"/>
            <w:left w:val="none" w:sz="0" w:space="0" w:color="auto"/>
            <w:bottom w:val="none" w:sz="0" w:space="0" w:color="auto"/>
            <w:right w:val="none" w:sz="0" w:space="0" w:color="auto"/>
          </w:divBdr>
        </w:div>
        <w:div w:id="541792558">
          <w:marLeft w:val="0"/>
          <w:marRight w:val="0"/>
          <w:marTop w:val="0"/>
          <w:marBottom w:val="0"/>
          <w:divBdr>
            <w:top w:val="none" w:sz="0" w:space="0" w:color="auto"/>
            <w:left w:val="none" w:sz="0" w:space="0" w:color="auto"/>
            <w:bottom w:val="none" w:sz="0" w:space="0" w:color="auto"/>
            <w:right w:val="none" w:sz="0" w:space="0" w:color="auto"/>
          </w:divBdr>
        </w:div>
        <w:div w:id="2051302842">
          <w:marLeft w:val="0"/>
          <w:marRight w:val="0"/>
          <w:marTop w:val="0"/>
          <w:marBottom w:val="0"/>
          <w:divBdr>
            <w:top w:val="none" w:sz="0" w:space="0" w:color="auto"/>
            <w:left w:val="none" w:sz="0" w:space="0" w:color="auto"/>
            <w:bottom w:val="none" w:sz="0" w:space="0" w:color="auto"/>
            <w:right w:val="none" w:sz="0" w:space="0" w:color="auto"/>
          </w:divBdr>
        </w:div>
        <w:div w:id="684208110">
          <w:marLeft w:val="0"/>
          <w:marRight w:val="0"/>
          <w:marTop w:val="0"/>
          <w:marBottom w:val="0"/>
          <w:divBdr>
            <w:top w:val="none" w:sz="0" w:space="0" w:color="auto"/>
            <w:left w:val="none" w:sz="0" w:space="0" w:color="auto"/>
            <w:bottom w:val="none" w:sz="0" w:space="0" w:color="auto"/>
            <w:right w:val="none" w:sz="0" w:space="0" w:color="auto"/>
          </w:divBdr>
        </w:div>
        <w:div w:id="1646854969">
          <w:marLeft w:val="0"/>
          <w:marRight w:val="0"/>
          <w:marTop w:val="0"/>
          <w:marBottom w:val="0"/>
          <w:divBdr>
            <w:top w:val="none" w:sz="0" w:space="0" w:color="auto"/>
            <w:left w:val="none" w:sz="0" w:space="0" w:color="auto"/>
            <w:bottom w:val="none" w:sz="0" w:space="0" w:color="auto"/>
            <w:right w:val="none" w:sz="0" w:space="0" w:color="auto"/>
          </w:divBdr>
        </w:div>
        <w:div w:id="406269776">
          <w:marLeft w:val="0"/>
          <w:marRight w:val="0"/>
          <w:marTop w:val="0"/>
          <w:marBottom w:val="0"/>
          <w:divBdr>
            <w:top w:val="none" w:sz="0" w:space="0" w:color="auto"/>
            <w:left w:val="none" w:sz="0" w:space="0" w:color="auto"/>
            <w:bottom w:val="none" w:sz="0" w:space="0" w:color="auto"/>
            <w:right w:val="none" w:sz="0" w:space="0" w:color="auto"/>
          </w:divBdr>
        </w:div>
        <w:div w:id="843403141">
          <w:marLeft w:val="0"/>
          <w:marRight w:val="0"/>
          <w:marTop w:val="0"/>
          <w:marBottom w:val="0"/>
          <w:divBdr>
            <w:top w:val="none" w:sz="0" w:space="0" w:color="auto"/>
            <w:left w:val="none" w:sz="0" w:space="0" w:color="auto"/>
            <w:bottom w:val="none" w:sz="0" w:space="0" w:color="auto"/>
            <w:right w:val="none" w:sz="0" w:space="0" w:color="auto"/>
          </w:divBdr>
        </w:div>
        <w:div w:id="949554466">
          <w:marLeft w:val="0"/>
          <w:marRight w:val="0"/>
          <w:marTop w:val="0"/>
          <w:marBottom w:val="0"/>
          <w:divBdr>
            <w:top w:val="none" w:sz="0" w:space="0" w:color="auto"/>
            <w:left w:val="none" w:sz="0" w:space="0" w:color="auto"/>
            <w:bottom w:val="none" w:sz="0" w:space="0" w:color="auto"/>
            <w:right w:val="none" w:sz="0" w:space="0" w:color="auto"/>
          </w:divBdr>
        </w:div>
        <w:div w:id="1542745370">
          <w:marLeft w:val="0"/>
          <w:marRight w:val="0"/>
          <w:marTop w:val="0"/>
          <w:marBottom w:val="0"/>
          <w:divBdr>
            <w:top w:val="none" w:sz="0" w:space="0" w:color="auto"/>
            <w:left w:val="none" w:sz="0" w:space="0" w:color="auto"/>
            <w:bottom w:val="none" w:sz="0" w:space="0" w:color="auto"/>
            <w:right w:val="none" w:sz="0" w:space="0" w:color="auto"/>
          </w:divBdr>
        </w:div>
        <w:div w:id="837113794">
          <w:marLeft w:val="0"/>
          <w:marRight w:val="0"/>
          <w:marTop w:val="0"/>
          <w:marBottom w:val="0"/>
          <w:divBdr>
            <w:top w:val="none" w:sz="0" w:space="0" w:color="auto"/>
            <w:left w:val="none" w:sz="0" w:space="0" w:color="auto"/>
            <w:bottom w:val="none" w:sz="0" w:space="0" w:color="auto"/>
            <w:right w:val="none" w:sz="0" w:space="0" w:color="auto"/>
          </w:divBdr>
        </w:div>
        <w:div w:id="1569534715">
          <w:marLeft w:val="0"/>
          <w:marRight w:val="0"/>
          <w:marTop w:val="0"/>
          <w:marBottom w:val="0"/>
          <w:divBdr>
            <w:top w:val="none" w:sz="0" w:space="0" w:color="auto"/>
            <w:left w:val="none" w:sz="0" w:space="0" w:color="auto"/>
            <w:bottom w:val="none" w:sz="0" w:space="0" w:color="auto"/>
            <w:right w:val="none" w:sz="0" w:space="0" w:color="auto"/>
          </w:divBdr>
        </w:div>
        <w:div w:id="1567380686">
          <w:marLeft w:val="0"/>
          <w:marRight w:val="0"/>
          <w:marTop w:val="0"/>
          <w:marBottom w:val="0"/>
          <w:divBdr>
            <w:top w:val="none" w:sz="0" w:space="0" w:color="auto"/>
            <w:left w:val="none" w:sz="0" w:space="0" w:color="auto"/>
            <w:bottom w:val="none" w:sz="0" w:space="0" w:color="auto"/>
            <w:right w:val="none" w:sz="0" w:space="0" w:color="auto"/>
          </w:divBdr>
        </w:div>
        <w:div w:id="264651064">
          <w:marLeft w:val="0"/>
          <w:marRight w:val="0"/>
          <w:marTop w:val="0"/>
          <w:marBottom w:val="0"/>
          <w:divBdr>
            <w:top w:val="none" w:sz="0" w:space="0" w:color="auto"/>
            <w:left w:val="none" w:sz="0" w:space="0" w:color="auto"/>
            <w:bottom w:val="none" w:sz="0" w:space="0" w:color="auto"/>
            <w:right w:val="none" w:sz="0" w:space="0" w:color="auto"/>
          </w:divBdr>
        </w:div>
        <w:div w:id="527641427">
          <w:marLeft w:val="0"/>
          <w:marRight w:val="0"/>
          <w:marTop w:val="0"/>
          <w:marBottom w:val="0"/>
          <w:divBdr>
            <w:top w:val="none" w:sz="0" w:space="0" w:color="auto"/>
            <w:left w:val="none" w:sz="0" w:space="0" w:color="auto"/>
            <w:bottom w:val="none" w:sz="0" w:space="0" w:color="auto"/>
            <w:right w:val="none" w:sz="0" w:space="0" w:color="auto"/>
          </w:divBdr>
        </w:div>
        <w:div w:id="690227383">
          <w:marLeft w:val="0"/>
          <w:marRight w:val="0"/>
          <w:marTop w:val="0"/>
          <w:marBottom w:val="0"/>
          <w:divBdr>
            <w:top w:val="none" w:sz="0" w:space="0" w:color="auto"/>
            <w:left w:val="none" w:sz="0" w:space="0" w:color="auto"/>
            <w:bottom w:val="none" w:sz="0" w:space="0" w:color="auto"/>
            <w:right w:val="none" w:sz="0" w:space="0" w:color="auto"/>
          </w:divBdr>
        </w:div>
        <w:div w:id="1296834895">
          <w:marLeft w:val="0"/>
          <w:marRight w:val="0"/>
          <w:marTop w:val="0"/>
          <w:marBottom w:val="0"/>
          <w:divBdr>
            <w:top w:val="none" w:sz="0" w:space="0" w:color="auto"/>
            <w:left w:val="none" w:sz="0" w:space="0" w:color="auto"/>
            <w:bottom w:val="none" w:sz="0" w:space="0" w:color="auto"/>
            <w:right w:val="none" w:sz="0" w:space="0" w:color="auto"/>
          </w:divBdr>
        </w:div>
        <w:div w:id="1688824060">
          <w:marLeft w:val="0"/>
          <w:marRight w:val="0"/>
          <w:marTop w:val="0"/>
          <w:marBottom w:val="0"/>
          <w:divBdr>
            <w:top w:val="none" w:sz="0" w:space="0" w:color="auto"/>
            <w:left w:val="none" w:sz="0" w:space="0" w:color="auto"/>
            <w:bottom w:val="none" w:sz="0" w:space="0" w:color="auto"/>
            <w:right w:val="none" w:sz="0" w:space="0" w:color="auto"/>
          </w:divBdr>
        </w:div>
        <w:div w:id="808324350">
          <w:marLeft w:val="0"/>
          <w:marRight w:val="0"/>
          <w:marTop w:val="0"/>
          <w:marBottom w:val="0"/>
          <w:divBdr>
            <w:top w:val="none" w:sz="0" w:space="0" w:color="auto"/>
            <w:left w:val="none" w:sz="0" w:space="0" w:color="auto"/>
            <w:bottom w:val="none" w:sz="0" w:space="0" w:color="auto"/>
            <w:right w:val="none" w:sz="0" w:space="0" w:color="auto"/>
          </w:divBdr>
        </w:div>
        <w:div w:id="1823886005">
          <w:marLeft w:val="0"/>
          <w:marRight w:val="0"/>
          <w:marTop w:val="0"/>
          <w:marBottom w:val="0"/>
          <w:divBdr>
            <w:top w:val="none" w:sz="0" w:space="0" w:color="auto"/>
            <w:left w:val="none" w:sz="0" w:space="0" w:color="auto"/>
            <w:bottom w:val="none" w:sz="0" w:space="0" w:color="auto"/>
            <w:right w:val="none" w:sz="0" w:space="0" w:color="auto"/>
          </w:divBdr>
        </w:div>
        <w:div w:id="737482877">
          <w:marLeft w:val="0"/>
          <w:marRight w:val="0"/>
          <w:marTop w:val="0"/>
          <w:marBottom w:val="0"/>
          <w:divBdr>
            <w:top w:val="none" w:sz="0" w:space="0" w:color="auto"/>
            <w:left w:val="none" w:sz="0" w:space="0" w:color="auto"/>
            <w:bottom w:val="none" w:sz="0" w:space="0" w:color="auto"/>
            <w:right w:val="none" w:sz="0" w:space="0" w:color="auto"/>
          </w:divBdr>
        </w:div>
        <w:div w:id="212276869">
          <w:marLeft w:val="0"/>
          <w:marRight w:val="0"/>
          <w:marTop w:val="0"/>
          <w:marBottom w:val="0"/>
          <w:divBdr>
            <w:top w:val="none" w:sz="0" w:space="0" w:color="auto"/>
            <w:left w:val="none" w:sz="0" w:space="0" w:color="auto"/>
            <w:bottom w:val="none" w:sz="0" w:space="0" w:color="auto"/>
            <w:right w:val="none" w:sz="0" w:space="0" w:color="auto"/>
          </w:divBdr>
        </w:div>
        <w:div w:id="2034767051">
          <w:marLeft w:val="0"/>
          <w:marRight w:val="0"/>
          <w:marTop w:val="0"/>
          <w:marBottom w:val="0"/>
          <w:divBdr>
            <w:top w:val="none" w:sz="0" w:space="0" w:color="auto"/>
            <w:left w:val="none" w:sz="0" w:space="0" w:color="auto"/>
            <w:bottom w:val="none" w:sz="0" w:space="0" w:color="auto"/>
            <w:right w:val="none" w:sz="0" w:space="0" w:color="auto"/>
          </w:divBdr>
        </w:div>
        <w:div w:id="1040013218">
          <w:marLeft w:val="0"/>
          <w:marRight w:val="0"/>
          <w:marTop w:val="0"/>
          <w:marBottom w:val="0"/>
          <w:divBdr>
            <w:top w:val="none" w:sz="0" w:space="0" w:color="auto"/>
            <w:left w:val="none" w:sz="0" w:space="0" w:color="auto"/>
            <w:bottom w:val="none" w:sz="0" w:space="0" w:color="auto"/>
            <w:right w:val="none" w:sz="0" w:space="0" w:color="auto"/>
          </w:divBdr>
        </w:div>
        <w:div w:id="1951738411">
          <w:marLeft w:val="0"/>
          <w:marRight w:val="0"/>
          <w:marTop w:val="0"/>
          <w:marBottom w:val="0"/>
          <w:divBdr>
            <w:top w:val="none" w:sz="0" w:space="0" w:color="auto"/>
            <w:left w:val="none" w:sz="0" w:space="0" w:color="auto"/>
            <w:bottom w:val="none" w:sz="0" w:space="0" w:color="auto"/>
            <w:right w:val="none" w:sz="0" w:space="0" w:color="auto"/>
          </w:divBdr>
        </w:div>
        <w:div w:id="1072964490">
          <w:marLeft w:val="0"/>
          <w:marRight w:val="0"/>
          <w:marTop w:val="0"/>
          <w:marBottom w:val="0"/>
          <w:divBdr>
            <w:top w:val="none" w:sz="0" w:space="0" w:color="auto"/>
            <w:left w:val="none" w:sz="0" w:space="0" w:color="auto"/>
            <w:bottom w:val="none" w:sz="0" w:space="0" w:color="auto"/>
            <w:right w:val="none" w:sz="0" w:space="0" w:color="auto"/>
          </w:divBdr>
        </w:div>
        <w:div w:id="148056535">
          <w:marLeft w:val="0"/>
          <w:marRight w:val="0"/>
          <w:marTop w:val="0"/>
          <w:marBottom w:val="0"/>
          <w:divBdr>
            <w:top w:val="none" w:sz="0" w:space="0" w:color="auto"/>
            <w:left w:val="none" w:sz="0" w:space="0" w:color="auto"/>
            <w:bottom w:val="none" w:sz="0" w:space="0" w:color="auto"/>
            <w:right w:val="none" w:sz="0" w:space="0" w:color="auto"/>
          </w:divBdr>
        </w:div>
        <w:div w:id="1003388662">
          <w:marLeft w:val="0"/>
          <w:marRight w:val="0"/>
          <w:marTop w:val="0"/>
          <w:marBottom w:val="0"/>
          <w:divBdr>
            <w:top w:val="none" w:sz="0" w:space="0" w:color="auto"/>
            <w:left w:val="none" w:sz="0" w:space="0" w:color="auto"/>
            <w:bottom w:val="none" w:sz="0" w:space="0" w:color="auto"/>
            <w:right w:val="none" w:sz="0" w:space="0" w:color="auto"/>
          </w:divBdr>
        </w:div>
        <w:div w:id="1072969653">
          <w:marLeft w:val="0"/>
          <w:marRight w:val="0"/>
          <w:marTop w:val="0"/>
          <w:marBottom w:val="0"/>
          <w:divBdr>
            <w:top w:val="none" w:sz="0" w:space="0" w:color="auto"/>
            <w:left w:val="none" w:sz="0" w:space="0" w:color="auto"/>
            <w:bottom w:val="none" w:sz="0" w:space="0" w:color="auto"/>
            <w:right w:val="none" w:sz="0" w:space="0" w:color="auto"/>
          </w:divBdr>
        </w:div>
        <w:div w:id="710691335">
          <w:marLeft w:val="0"/>
          <w:marRight w:val="0"/>
          <w:marTop w:val="0"/>
          <w:marBottom w:val="0"/>
          <w:divBdr>
            <w:top w:val="none" w:sz="0" w:space="0" w:color="auto"/>
            <w:left w:val="none" w:sz="0" w:space="0" w:color="auto"/>
            <w:bottom w:val="none" w:sz="0" w:space="0" w:color="auto"/>
            <w:right w:val="none" w:sz="0" w:space="0" w:color="auto"/>
          </w:divBdr>
        </w:div>
        <w:div w:id="517743862">
          <w:marLeft w:val="0"/>
          <w:marRight w:val="0"/>
          <w:marTop w:val="0"/>
          <w:marBottom w:val="0"/>
          <w:divBdr>
            <w:top w:val="none" w:sz="0" w:space="0" w:color="auto"/>
            <w:left w:val="none" w:sz="0" w:space="0" w:color="auto"/>
            <w:bottom w:val="none" w:sz="0" w:space="0" w:color="auto"/>
            <w:right w:val="none" w:sz="0" w:space="0" w:color="auto"/>
          </w:divBdr>
        </w:div>
        <w:div w:id="1995600511">
          <w:marLeft w:val="0"/>
          <w:marRight w:val="0"/>
          <w:marTop w:val="0"/>
          <w:marBottom w:val="0"/>
          <w:divBdr>
            <w:top w:val="none" w:sz="0" w:space="0" w:color="auto"/>
            <w:left w:val="none" w:sz="0" w:space="0" w:color="auto"/>
            <w:bottom w:val="none" w:sz="0" w:space="0" w:color="auto"/>
            <w:right w:val="none" w:sz="0" w:space="0" w:color="auto"/>
          </w:divBdr>
        </w:div>
        <w:div w:id="784737722">
          <w:marLeft w:val="0"/>
          <w:marRight w:val="0"/>
          <w:marTop w:val="0"/>
          <w:marBottom w:val="0"/>
          <w:divBdr>
            <w:top w:val="none" w:sz="0" w:space="0" w:color="auto"/>
            <w:left w:val="none" w:sz="0" w:space="0" w:color="auto"/>
            <w:bottom w:val="none" w:sz="0" w:space="0" w:color="auto"/>
            <w:right w:val="none" w:sz="0" w:space="0" w:color="auto"/>
          </w:divBdr>
        </w:div>
        <w:div w:id="1916356534">
          <w:marLeft w:val="0"/>
          <w:marRight w:val="0"/>
          <w:marTop w:val="0"/>
          <w:marBottom w:val="0"/>
          <w:divBdr>
            <w:top w:val="none" w:sz="0" w:space="0" w:color="auto"/>
            <w:left w:val="none" w:sz="0" w:space="0" w:color="auto"/>
            <w:bottom w:val="none" w:sz="0" w:space="0" w:color="auto"/>
            <w:right w:val="none" w:sz="0" w:space="0" w:color="auto"/>
          </w:divBdr>
        </w:div>
        <w:div w:id="604846002">
          <w:marLeft w:val="0"/>
          <w:marRight w:val="0"/>
          <w:marTop w:val="0"/>
          <w:marBottom w:val="0"/>
          <w:divBdr>
            <w:top w:val="none" w:sz="0" w:space="0" w:color="auto"/>
            <w:left w:val="none" w:sz="0" w:space="0" w:color="auto"/>
            <w:bottom w:val="none" w:sz="0" w:space="0" w:color="auto"/>
            <w:right w:val="none" w:sz="0" w:space="0" w:color="auto"/>
          </w:divBdr>
        </w:div>
        <w:div w:id="794180221">
          <w:marLeft w:val="0"/>
          <w:marRight w:val="0"/>
          <w:marTop w:val="0"/>
          <w:marBottom w:val="0"/>
          <w:divBdr>
            <w:top w:val="none" w:sz="0" w:space="0" w:color="auto"/>
            <w:left w:val="none" w:sz="0" w:space="0" w:color="auto"/>
            <w:bottom w:val="none" w:sz="0" w:space="0" w:color="auto"/>
            <w:right w:val="none" w:sz="0" w:space="0" w:color="auto"/>
          </w:divBdr>
        </w:div>
        <w:div w:id="2024236626">
          <w:marLeft w:val="0"/>
          <w:marRight w:val="0"/>
          <w:marTop w:val="0"/>
          <w:marBottom w:val="0"/>
          <w:divBdr>
            <w:top w:val="none" w:sz="0" w:space="0" w:color="auto"/>
            <w:left w:val="none" w:sz="0" w:space="0" w:color="auto"/>
            <w:bottom w:val="none" w:sz="0" w:space="0" w:color="auto"/>
            <w:right w:val="none" w:sz="0" w:space="0" w:color="auto"/>
          </w:divBdr>
        </w:div>
        <w:div w:id="1994601186">
          <w:marLeft w:val="0"/>
          <w:marRight w:val="0"/>
          <w:marTop w:val="0"/>
          <w:marBottom w:val="0"/>
          <w:divBdr>
            <w:top w:val="none" w:sz="0" w:space="0" w:color="auto"/>
            <w:left w:val="none" w:sz="0" w:space="0" w:color="auto"/>
            <w:bottom w:val="none" w:sz="0" w:space="0" w:color="auto"/>
            <w:right w:val="none" w:sz="0" w:space="0" w:color="auto"/>
          </w:divBdr>
        </w:div>
        <w:div w:id="319893835">
          <w:marLeft w:val="0"/>
          <w:marRight w:val="0"/>
          <w:marTop w:val="0"/>
          <w:marBottom w:val="0"/>
          <w:divBdr>
            <w:top w:val="none" w:sz="0" w:space="0" w:color="auto"/>
            <w:left w:val="none" w:sz="0" w:space="0" w:color="auto"/>
            <w:bottom w:val="none" w:sz="0" w:space="0" w:color="auto"/>
            <w:right w:val="none" w:sz="0" w:space="0" w:color="auto"/>
          </w:divBdr>
        </w:div>
        <w:div w:id="422337565">
          <w:marLeft w:val="0"/>
          <w:marRight w:val="0"/>
          <w:marTop w:val="0"/>
          <w:marBottom w:val="0"/>
          <w:divBdr>
            <w:top w:val="none" w:sz="0" w:space="0" w:color="auto"/>
            <w:left w:val="none" w:sz="0" w:space="0" w:color="auto"/>
            <w:bottom w:val="none" w:sz="0" w:space="0" w:color="auto"/>
            <w:right w:val="none" w:sz="0" w:space="0" w:color="auto"/>
          </w:divBdr>
        </w:div>
        <w:div w:id="1570772527">
          <w:marLeft w:val="0"/>
          <w:marRight w:val="0"/>
          <w:marTop w:val="0"/>
          <w:marBottom w:val="0"/>
          <w:divBdr>
            <w:top w:val="none" w:sz="0" w:space="0" w:color="auto"/>
            <w:left w:val="none" w:sz="0" w:space="0" w:color="auto"/>
            <w:bottom w:val="none" w:sz="0" w:space="0" w:color="auto"/>
            <w:right w:val="none" w:sz="0" w:space="0" w:color="auto"/>
          </w:divBdr>
        </w:div>
        <w:div w:id="633557520">
          <w:marLeft w:val="0"/>
          <w:marRight w:val="0"/>
          <w:marTop w:val="0"/>
          <w:marBottom w:val="0"/>
          <w:divBdr>
            <w:top w:val="none" w:sz="0" w:space="0" w:color="auto"/>
            <w:left w:val="none" w:sz="0" w:space="0" w:color="auto"/>
            <w:bottom w:val="none" w:sz="0" w:space="0" w:color="auto"/>
            <w:right w:val="none" w:sz="0" w:space="0" w:color="auto"/>
          </w:divBdr>
        </w:div>
        <w:div w:id="1306279352">
          <w:marLeft w:val="0"/>
          <w:marRight w:val="0"/>
          <w:marTop w:val="0"/>
          <w:marBottom w:val="0"/>
          <w:divBdr>
            <w:top w:val="none" w:sz="0" w:space="0" w:color="auto"/>
            <w:left w:val="none" w:sz="0" w:space="0" w:color="auto"/>
            <w:bottom w:val="none" w:sz="0" w:space="0" w:color="auto"/>
            <w:right w:val="none" w:sz="0" w:space="0" w:color="auto"/>
          </w:divBdr>
        </w:div>
        <w:div w:id="1159426286">
          <w:marLeft w:val="0"/>
          <w:marRight w:val="0"/>
          <w:marTop w:val="0"/>
          <w:marBottom w:val="0"/>
          <w:divBdr>
            <w:top w:val="none" w:sz="0" w:space="0" w:color="auto"/>
            <w:left w:val="none" w:sz="0" w:space="0" w:color="auto"/>
            <w:bottom w:val="none" w:sz="0" w:space="0" w:color="auto"/>
            <w:right w:val="none" w:sz="0" w:space="0" w:color="auto"/>
          </w:divBdr>
        </w:div>
        <w:div w:id="1957249485">
          <w:marLeft w:val="0"/>
          <w:marRight w:val="0"/>
          <w:marTop w:val="0"/>
          <w:marBottom w:val="0"/>
          <w:divBdr>
            <w:top w:val="none" w:sz="0" w:space="0" w:color="auto"/>
            <w:left w:val="none" w:sz="0" w:space="0" w:color="auto"/>
            <w:bottom w:val="none" w:sz="0" w:space="0" w:color="auto"/>
            <w:right w:val="none" w:sz="0" w:space="0" w:color="auto"/>
          </w:divBdr>
        </w:div>
        <w:div w:id="2048338401">
          <w:marLeft w:val="0"/>
          <w:marRight w:val="0"/>
          <w:marTop w:val="0"/>
          <w:marBottom w:val="0"/>
          <w:divBdr>
            <w:top w:val="none" w:sz="0" w:space="0" w:color="auto"/>
            <w:left w:val="none" w:sz="0" w:space="0" w:color="auto"/>
            <w:bottom w:val="none" w:sz="0" w:space="0" w:color="auto"/>
            <w:right w:val="none" w:sz="0" w:space="0" w:color="auto"/>
          </w:divBdr>
        </w:div>
        <w:div w:id="807091349">
          <w:marLeft w:val="0"/>
          <w:marRight w:val="0"/>
          <w:marTop w:val="0"/>
          <w:marBottom w:val="0"/>
          <w:divBdr>
            <w:top w:val="none" w:sz="0" w:space="0" w:color="auto"/>
            <w:left w:val="none" w:sz="0" w:space="0" w:color="auto"/>
            <w:bottom w:val="none" w:sz="0" w:space="0" w:color="auto"/>
            <w:right w:val="none" w:sz="0" w:space="0" w:color="auto"/>
          </w:divBdr>
        </w:div>
        <w:div w:id="959654375">
          <w:marLeft w:val="0"/>
          <w:marRight w:val="0"/>
          <w:marTop w:val="0"/>
          <w:marBottom w:val="0"/>
          <w:divBdr>
            <w:top w:val="none" w:sz="0" w:space="0" w:color="auto"/>
            <w:left w:val="none" w:sz="0" w:space="0" w:color="auto"/>
            <w:bottom w:val="none" w:sz="0" w:space="0" w:color="auto"/>
            <w:right w:val="none" w:sz="0" w:space="0" w:color="auto"/>
          </w:divBdr>
        </w:div>
        <w:div w:id="530723421">
          <w:marLeft w:val="0"/>
          <w:marRight w:val="0"/>
          <w:marTop w:val="0"/>
          <w:marBottom w:val="0"/>
          <w:divBdr>
            <w:top w:val="none" w:sz="0" w:space="0" w:color="auto"/>
            <w:left w:val="none" w:sz="0" w:space="0" w:color="auto"/>
            <w:bottom w:val="none" w:sz="0" w:space="0" w:color="auto"/>
            <w:right w:val="none" w:sz="0" w:space="0" w:color="auto"/>
          </w:divBdr>
        </w:div>
        <w:div w:id="1036538372">
          <w:marLeft w:val="0"/>
          <w:marRight w:val="0"/>
          <w:marTop w:val="0"/>
          <w:marBottom w:val="0"/>
          <w:divBdr>
            <w:top w:val="none" w:sz="0" w:space="0" w:color="auto"/>
            <w:left w:val="none" w:sz="0" w:space="0" w:color="auto"/>
            <w:bottom w:val="none" w:sz="0" w:space="0" w:color="auto"/>
            <w:right w:val="none" w:sz="0" w:space="0" w:color="auto"/>
          </w:divBdr>
        </w:div>
        <w:div w:id="216164795">
          <w:marLeft w:val="0"/>
          <w:marRight w:val="0"/>
          <w:marTop w:val="0"/>
          <w:marBottom w:val="0"/>
          <w:divBdr>
            <w:top w:val="none" w:sz="0" w:space="0" w:color="auto"/>
            <w:left w:val="none" w:sz="0" w:space="0" w:color="auto"/>
            <w:bottom w:val="none" w:sz="0" w:space="0" w:color="auto"/>
            <w:right w:val="none" w:sz="0" w:space="0" w:color="auto"/>
          </w:divBdr>
        </w:div>
        <w:div w:id="1366058123">
          <w:marLeft w:val="0"/>
          <w:marRight w:val="0"/>
          <w:marTop w:val="0"/>
          <w:marBottom w:val="0"/>
          <w:divBdr>
            <w:top w:val="none" w:sz="0" w:space="0" w:color="auto"/>
            <w:left w:val="none" w:sz="0" w:space="0" w:color="auto"/>
            <w:bottom w:val="none" w:sz="0" w:space="0" w:color="auto"/>
            <w:right w:val="none" w:sz="0" w:space="0" w:color="auto"/>
          </w:divBdr>
        </w:div>
        <w:div w:id="1527257189">
          <w:marLeft w:val="0"/>
          <w:marRight w:val="0"/>
          <w:marTop w:val="0"/>
          <w:marBottom w:val="0"/>
          <w:divBdr>
            <w:top w:val="none" w:sz="0" w:space="0" w:color="auto"/>
            <w:left w:val="none" w:sz="0" w:space="0" w:color="auto"/>
            <w:bottom w:val="none" w:sz="0" w:space="0" w:color="auto"/>
            <w:right w:val="none" w:sz="0" w:space="0" w:color="auto"/>
          </w:divBdr>
        </w:div>
        <w:div w:id="1817604254">
          <w:marLeft w:val="0"/>
          <w:marRight w:val="0"/>
          <w:marTop w:val="0"/>
          <w:marBottom w:val="0"/>
          <w:divBdr>
            <w:top w:val="none" w:sz="0" w:space="0" w:color="auto"/>
            <w:left w:val="none" w:sz="0" w:space="0" w:color="auto"/>
            <w:bottom w:val="none" w:sz="0" w:space="0" w:color="auto"/>
            <w:right w:val="none" w:sz="0" w:space="0" w:color="auto"/>
          </w:divBdr>
        </w:div>
        <w:div w:id="269363927">
          <w:marLeft w:val="0"/>
          <w:marRight w:val="0"/>
          <w:marTop w:val="0"/>
          <w:marBottom w:val="0"/>
          <w:divBdr>
            <w:top w:val="none" w:sz="0" w:space="0" w:color="auto"/>
            <w:left w:val="none" w:sz="0" w:space="0" w:color="auto"/>
            <w:bottom w:val="none" w:sz="0" w:space="0" w:color="auto"/>
            <w:right w:val="none" w:sz="0" w:space="0" w:color="auto"/>
          </w:divBdr>
        </w:div>
        <w:div w:id="150411764">
          <w:marLeft w:val="0"/>
          <w:marRight w:val="0"/>
          <w:marTop w:val="0"/>
          <w:marBottom w:val="0"/>
          <w:divBdr>
            <w:top w:val="none" w:sz="0" w:space="0" w:color="auto"/>
            <w:left w:val="none" w:sz="0" w:space="0" w:color="auto"/>
            <w:bottom w:val="none" w:sz="0" w:space="0" w:color="auto"/>
            <w:right w:val="none" w:sz="0" w:space="0" w:color="auto"/>
          </w:divBdr>
        </w:div>
      </w:divsChild>
    </w:div>
    <w:div w:id="1194198296">
      <w:bodyDiv w:val="1"/>
      <w:marLeft w:val="0"/>
      <w:marRight w:val="0"/>
      <w:marTop w:val="0"/>
      <w:marBottom w:val="0"/>
      <w:divBdr>
        <w:top w:val="none" w:sz="0" w:space="0" w:color="auto"/>
        <w:left w:val="none" w:sz="0" w:space="0" w:color="auto"/>
        <w:bottom w:val="none" w:sz="0" w:space="0" w:color="auto"/>
        <w:right w:val="none" w:sz="0" w:space="0" w:color="auto"/>
      </w:divBdr>
      <w:divsChild>
        <w:div w:id="81025788">
          <w:marLeft w:val="0"/>
          <w:marRight w:val="0"/>
          <w:marTop w:val="0"/>
          <w:marBottom w:val="0"/>
          <w:divBdr>
            <w:top w:val="none" w:sz="0" w:space="0" w:color="auto"/>
            <w:left w:val="none" w:sz="0" w:space="0" w:color="auto"/>
            <w:bottom w:val="none" w:sz="0" w:space="0" w:color="auto"/>
            <w:right w:val="none" w:sz="0" w:space="0" w:color="auto"/>
          </w:divBdr>
        </w:div>
        <w:div w:id="419638426">
          <w:marLeft w:val="0"/>
          <w:marRight w:val="0"/>
          <w:marTop w:val="0"/>
          <w:marBottom w:val="0"/>
          <w:divBdr>
            <w:top w:val="none" w:sz="0" w:space="0" w:color="auto"/>
            <w:left w:val="none" w:sz="0" w:space="0" w:color="auto"/>
            <w:bottom w:val="none" w:sz="0" w:space="0" w:color="auto"/>
            <w:right w:val="none" w:sz="0" w:space="0" w:color="auto"/>
          </w:divBdr>
        </w:div>
        <w:div w:id="572206350">
          <w:marLeft w:val="0"/>
          <w:marRight w:val="0"/>
          <w:marTop w:val="0"/>
          <w:marBottom w:val="0"/>
          <w:divBdr>
            <w:top w:val="none" w:sz="0" w:space="0" w:color="auto"/>
            <w:left w:val="none" w:sz="0" w:space="0" w:color="auto"/>
            <w:bottom w:val="none" w:sz="0" w:space="0" w:color="auto"/>
            <w:right w:val="none" w:sz="0" w:space="0" w:color="auto"/>
          </w:divBdr>
        </w:div>
        <w:div w:id="556089361">
          <w:marLeft w:val="0"/>
          <w:marRight w:val="0"/>
          <w:marTop w:val="0"/>
          <w:marBottom w:val="0"/>
          <w:divBdr>
            <w:top w:val="none" w:sz="0" w:space="0" w:color="auto"/>
            <w:left w:val="none" w:sz="0" w:space="0" w:color="auto"/>
            <w:bottom w:val="none" w:sz="0" w:space="0" w:color="auto"/>
            <w:right w:val="none" w:sz="0" w:space="0" w:color="auto"/>
          </w:divBdr>
          <w:divsChild>
            <w:div w:id="1908807956">
              <w:marLeft w:val="0"/>
              <w:marRight w:val="0"/>
              <w:marTop w:val="0"/>
              <w:marBottom w:val="150"/>
              <w:divBdr>
                <w:top w:val="none" w:sz="0" w:space="0" w:color="auto"/>
                <w:left w:val="none" w:sz="0" w:space="0" w:color="auto"/>
                <w:bottom w:val="none" w:sz="0" w:space="0" w:color="auto"/>
                <w:right w:val="none" w:sz="0" w:space="0" w:color="auto"/>
              </w:divBdr>
            </w:div>
          </w:divsChild>
        </w:div>
        <w:div w:id="1563372023">
          <w:marLeft w:val="0"/>
          <w:marRight w:val="0"/>
          <w:marTop w:val="0"/>
          <w:marBottom w:val="0"/>
          <w:divBdr>
            <w:top w:val="none" w:sz="0" w:space="0" w:color="auto"/>
            <w:left w:val="none" w:sz="0" w:space="0" w:color="auto"/>
            <w:bottom w:val="none" w:sz="0" w:space="0" w:color="auto"/>
            <w:right w:val="none" w:sz="0" w:space="0" w:color="auto"/>
          </w:divBdr>
        </w:div>
        <w:div w:id="40204499">
          <w:marLeft w:val="0"/>
          <w:marRight w:val="0"/>
          <w:marTop w:val="0"/>
          <w:marBottom w:val="0"/>
          <w:divBdr>
            <w:top w:val="none" w:sz="0" w:space="0" w:color="auto"/>
            <w:left w:val="none" w:sz="0" w:space="0" w:color="auto"/>
            <w:bottom w:val="none" w:sz="0" w:space="0" w:color="auto"/>
            <w:right w:val="none" w:sz="0" w:space="0" w:color="auto"/>
          </w:divBdr>
          <w:divsChild>
            <w:div w:id="190732634">
              <w:marLeft w:val="0"/>
              <w:marRight w:val="0"/>
              <w:marTop w:val="0"/>
              <w:marBottom w:val="150"/>
              <w:divBdr>
                <w:top w:val="none" w:sz="0" w:space="0" w:color="auto"/>
                <w:left w:val="none" w:sz="0" w:space="0" w:color="auto"/>
                <w:bottom w:val="none" w:sz="0" w:space="0" w:color="auto"/>
                <w:right w:val="none" w:sz="0" w:space="0" w:color="auto"/>
              </w:divBdr>
            </w:div>
          </w:divsChild>
        </w:div>
        <w:div w:id="1675183296">
          <w:marLeft w:val="0"/>
          <w:marRight w:val="0"/>
          <w:marTop w:val="0"/>
          <w:marBottom w:val="0"/>
          <w:divBdr>
            <w:top w:val="none" w:sz="0" w:space="0" w:color="auto"/>
            <w:left w:val="none" w:sz="0" w:space="0" w:color="auto"/>
            <w:bottom w:val="none" w:sz="0" w:space="0" w:color="auto"/>
            <w:right w:val="none" w:sz="0" w:space="0" w:color="auto"/>
          </w:divBdr>
        </w:div>
        <w:div w:id="486091027">
          <w:marLeft w:val="0"/>
          <w:marRight w:val="0"/>
          <w:marTop w:val="0"/>
          <w:marBottom w:val="0"/>
          <w:divBdr>
            <w:top w:val="none" w:sz="0" w:space="0" w:color="auto"/>
            <w:left w:val="none" w:sz="0" w:space="0" w:color="auto"/>
            <w:bottom w:val="none" w:sz="0" w:space="0" w:color="auto"/>
            <w:right w:val="none" w:sz="0" w:space="0" w:color="auto"/>
          </w:divBdr>
          <w:divsChild>
            <w:div w:id="408309339">
              <w:marLeft w:val="0"/>
              <w:marRight w:val="0"/>
              <w:marTop w:val="0"/>
              <w:marBottom w:val="150"/>
              <w:divBdr>
                <w:top w:val="none" w:sz="0" w:space="0" w:color="auto"/>
                <w:left w:val="none" w:sz="0" w:space="0" w:color="auto"/>
                <w:bottom w:val="none" w:sz="0" w:space="0" w:color="auto"/>
                <w:right w:val="none" w:sz="0" w:space="0" w:color="auto"/>
              </w:divBdr>
            </w:div>
          </w:divsChild>
        </w:div>
        <w:div w:id="1517572234">
          <w:marLeft w:val="0"/>
          <w:marRight w:val="0"/>
          <w:marTop w:val="0"/>
          <w:marBottom w:val="0"/>
          <w:divBdr>
            <w:top w:val="none" w:sz="0" w:space="0" w:color="auto"/>
            <w:left w:val="none" w:sz="0" w:space="0" w:color="auto"/>
            <w:bottom w:val="none" w:sz="0" w:space="0" w:color="auto"/>
            <w:right w:val="none" w:sz="0" w:space="0" w:color="auto"/>
          </w:divBdr>
        </w:div>
        <w:div w:id="2045057499">
          <w:marLeft w:val="0"/>
          <w:marRight w:val="0"/>
          <w:marTop w:val="0"/>
          <w:marBottom w:val="0"/>
          <w:divBdr>
            <w:top w:val="none" w:sz="0" w:space="0" w:color="auto"/>
            <w:left w:val="none" w:sz="0" w:space="0" w:color="auto"/>
            <w:bottom w:val="none" w:sz="0" w:space="0" w:color="auto"/>
            <w:right w:val="none" w:sz="0" w:space="0" w:color="auto"/>
          </w:divBdr>
          <w:divsChild>
            <w:div w:id="1851525904">
              <w:marLeft w:val="0"/>
              <w:marRight w:val="0"/>
              <w:marTop w:val="0"/>
              <w:marBottom w:val="150"/>
              <w:divBdr>
                <w:top w:val="none" w:sz="0" w:space="0" w:color="auto"/>
                <w:left w:val="none" w:sz="0" w:space="0" w:color="auto"/>
                <w:bottom w:val="none" w:sz="0" w:space="0" w:color="auto"/>
                <w:right w:val="none" w:sz="0" w:space="0" w:color="auto"/>
              </w:divBdr>
            </w:div>
          </w:divsChild>
        </w:div>
        <w:div w:id="114913404">
          <w:marLeft w:val="0"/>
          <w:marRight w:val="0"/>
          <w:marTop w:val="0"/>
          <w:marBottom w:val="0"/>
          <w:divBdr>
            <w:top w:val="none" w:sz="0" w:space="0" w:color="auto"/>
            <w:left w:val="none" w:sz="0" w:space="0" w:color="auto"/>
            <w:bottom w:val="none" w:sz="0" w:space="0" w:color="auto"/>
            <w:right w:val="none" w:sz="0" w:space="0" w:color="auto"/>
          </w:divBdr>
        </w:div>
        <w:div w:id="1377850516">
          <w:marLeft w:val="0"/>
          <w:marRight w:val="0"/>
          <w:marTop w:val="0"/>
          <w:marBottom w:val="0"/>
          <w:divBdr>
            <w:top w:val="none" w:sz="0" w:space="0" w:color="auto"/>
            <w:left w:val="none" w:sz="0" w:space="0" w:color="auto"/>
            <w:bottom w:val="none" w:sz="0" w:space="0" w:color="auto"/>
            <w:right w:val="none" w:sz="0" w:space="0" w:color="auto"/>
          </w:divBdr>
          <w:divsChild>
            <w:div w:id="1053850838">
              <w:marLeft w:val="0"/>
              <w:marRight w:val="0"/>
              <w:marTop w:val="0"/>
              <w:marBottom w:val="150"/>
              <w:divBdr>
                <w:top w:val="none" w:sz="0" w:space="0" w:color="auto"/>
                <w:left w:val="none" w:sz="0" w:space="0" w:color="auto"/>
                <w:bottom w:val="none" w:sz="0" w:space="0" w:color="auto"/>
                <w:right w:val="none" w:sz="0" w:space="0" w:color="auto"/>
              </w:divBdr>
            </w:div>
          </w:divsChild>
        </w:div>
        <w:div w:id="1236159352">
          <w:marLeft w:val="0"/>
          <w:marRight w:val="0"/>
          <w:marTop w:val="0"/>
          <w:marBottom w:val="0"/>
          <w:divBdr>
            <w:top w:val="none" w:sz="0" w:space="0" w:color="auto"/>
            <w:left w:val="none" w:sz="0" w:space="0" w:color="auto"/>
            <w:bottom w:val="none" w:sz="0" w:space="0" w:color="auto"/>
            <w:right w:val="none" w:sz="0" w:space="0" w:color="auto"/>
          </w:divBdr>
        </w:div>
      </w:divsChild>
    </w:div>
    <w:div w:id="1275362929">
      <w:bodyDiv w:val="1"/>
      <w:marLeft w:val="0"/>
      <w:marRight w:val="0"/>
      <w:marTop w:val="0"/>
      <w:marBottom w:val="0"/>
      <w:divBdr>
        <w:top w:val="none" w:sz="0" w:space="0" w:color="auto"/>
        <w:left w:val="none" w:sz="0" w:space="0" w:color="auto"/>
        <w:bottom w:val="none" w:sz="0" w:space="0" w:color="auto"/>
        <w:right w:val="none" w:sz="0" w:space="0" w:color="auto"/>
      </w:divBdr>
      <w:divsChild>
        <w:div w:id="776751121">
          <w:marLeft w:val="0"/>
          <w:marRight w:val="0"/>
          <w:marTop w:val="0"/>
          <w:marBottom w:val="0"/>
          <w:divBdr>
            <w:top w:val="none" w:sz="0" w:space="0" w:color="auto"/>
            <w:left w:val="none" w:sz="0" w:space="0" w:color="auto"/>
            <w:bottom w:val="none" w:sz="0" w:space="0" w:color="auto"/>
            <w:right w:val="none" w:sz="0" w:space="0" w:color="auto"/>
          </w:divBdr>
        </w:div>
        <w:div w:id="1349522163">
          <w:marLeft w:val="0"/>
          <w:marRight w:val="0"/>
          <w:marTop w:val="0"/>
          <w:marBottom w:val="0"/>
          <w:divBdr>
            <w:top w:val="none" w:sz="0" w:space="0" w:color="auto"/>
            <w:left w:val="none" w:sz="0" w:space="0" w:color="auto"/>
            <w:bottom w:val="none" w:sz="0" w:space="0" w:color="auto"/>
            <w:right w:val="none" w:sz="0" w:space="0" w:color="auto"/>
          </w:divBdr>
        </w:div>
        <w:div w:id="112411724">
          <w:marLeft w:val="0"/>
          <w:marRight w:val="0"/>
          <w:marTop w:val="0"/>
          <w:marBottom w:val="0"/>
          <w:divBdr>
            <w:top w:val="none" w:sz="0" w:space="0" w:color="auto"/>
            <w:left w:val="none" w:sz="0" w:space="0" w:color="auto"/>
            <w:bottom w:val="none" w:sz="0" w:space="0" w:color="auto"/>
            <w:right w:val="none" w:sz="0" w:space="0" w:color="auto"/>
          </w:divBdr>
        </w:div>
        <w:div w:id="786923423">
          <w:marLeft w:val="0"/>
          <w:marRight w:val="0"/>
          <w:marTop w:val="0"/>
          <w:marBottom w:val="0"/>
          <w:divBdr>
            <w:top w:val="none" w:sz="0" w:space="0" w:color="auto"/>
            <w:left w:val="none" w:sz="0" w:space="0" w:color="auto"/>
            <w:bottom w:val="none" w:sz="0" w:space="0" w:color="auto"/>
            <w:right w:val="none" w:sz="0" w:space="0" w:color="auto"/>
          </w:divBdr>
        </w:div>
        <w:div w:id="553807564">
          <w:marLeft w:val="0"/>
          <w:marRight w:val="0"/>
          <w:marTop w:val="0"/>
          <w:marBottom w:val="0"/>
          <w:divBdr>
            <w:top w:val="none" w:sz="0" w:space="0" w:color="auto"/>
            <w:left w:val="none" w:sz="0" w:space="0" w:color="auto"/>
            <w:bottom w:val="none" w:sz="0" w:space="0" w:color="auto"/>
            <w:right w:val="none" w:sz="0" w:space="0" w:color="auto"/>
          </w:divBdr>
        </w:div>
        <w:div w:id="535387900">
          <w:marLeft w:val="0"/>
          <w:marRight w:val="0"/>
          <w:marTop w:val="0"/>
          <w:marBottom w:val="0"/>
          <w:divBdr>
            <w:top w:val="none" w:sz="0" w:space="0" w:color="auto"/>
            <w:left w:val="none" w:sz="0" w:space="0" w:color="auto"/>
            <w:bottom w:val="none" w:sz="0" w:space="0" w:color="auto"/>
            <w:right w:val="none" w:sz="0" w:space="0" w:color="auto"/>
          </w:divBdr>
        </w:div>
        <w:div w:id="246882933">
          <w:marLeft w:val="0"/>
          <w:marRight w:val="0"/>
          <w:marTop w:val="0"/>
          <w:marBottom w:val="0"/>
          <w:divBdr>
            <w:top w:val="none" w:sz="0" w:space="0" w:color="auto"/>
            <w:left w:val="none" w:sz="0" w:space="0" w:color="auto"/>
            <w:bottom w:val="none" w:sz="0" w:space="0" w:color="auto"/>
            <w:right w:val="none" w:sz="0" w:space="0" w:color="auto"/>
          </w:divBdr>
        </w:div>
        <w:div w:id="80218604">
          <w:marLeft w:val="0"/>
          <w:marRight w:val="0"/>
          <w:marTop w:val="0"/>
          <w:marBottom w:val="0"/>
          <w:divBdr>
            <w:top w:val="none" w:sz="0" w:space="0" w:color="auto"/>
            <w:left w:val="none" w:sz="0" w:space="0" w:color="auto"/>
            <w:bottom w:val="none" w:sz="0" w:space="0" w:color="auto"/>
            <w:right w:val="none" w:sz="0" w:space="0" w:color="auto"/>
          </w:divBdr>
        </w:div>
        <w:div w:id="584076837">
          <w:marLeft w:val="0"/>
          <w:marRight w:val="0"/>
          <w:marTop w:val="0"/>
          <w:marBottom w:val="0"/>
          <w:divBdr>
            <w:top w:val="none" w:sz="0" w:space="0" w:color="auto"/>
            <w:left w:val="none" w:sz="0" w:space="0" w:color="auto"/>
            <w:bottom w:val="none" w:sz="0" w:space="0" w:color="auto"/>
            <w:right w:val="none" w:sz="0" w:space="0" w:color="auto"/>
          </w:divBdr>
        </w:div>
        <w:div w:id="61492220">
          <w:marLeft w:val="0"/>
          <w:marRight w:val="0"/>
          <w:marTop w:val="0"/>
          <w:marBottom w:val="0"/>
          <w:divBdr>
            <w:top w:val="none" w:sz="0" w:space="0" w:color="auto"/>
            <w:left w:val="none" w:sz="0" w:space="0" w:color="auto"/>
            <w:bottom w:val="none" w:sz="0" w:space="0" w:color="auto"/>
            <w:right w:val="none" w:sz="0" w:space="0" w:color="auto"/>
          </w:divBdr>
        </w:div>
        <w:div w:id="247426431">
          <w:marLeft w:val="0"/>
          <w:marRight w:val="0"/>
          <w:marTop w:val="0"/>
          <w:marBottom w:val="0"/>
          <w:divBdr>
            <w:top w:val="none" w:sz="0" w:space="0" w:color="auto"/>
            <w:left w:val="none" w:sz="0" w:space="0" w:color="auto"/>
            <w:bottom w:val="none" w:sz="0" w:space="0" w:color="auto"/>
            <w:right w:val="none" w:sz="0" w:space="0" w:color="auto"/>
          </w:divBdr>
        </w:div>
        <w:div w:id="1437480712">
          <w:marLeft w:val="0"/>
          <w:marRight w:val="0"/>
          <w:marTop w:val="0"/>
          <w:marBottom w:val="0"/>
          <w:divBdr>
            <w:top w:val="none" w:sz="0" w:space="0" w:color="auto"/>
            <w:left w:val="none" w:sz="0" w:space="0" w:color="auto"/>
            <w:bottom w:val="none" w:sz="0" w:space="0" w:color="auto"/>
            <w:right w:val="none" w:sz="0" w:space="0" w:color="auto"/>
          </w:divBdr>
        </w:div>
        <w:div w:id="1129477552">
          <w:marLeft w:val="0"/>
          <w:marRight w:val="0"/>
          <w:marTop w:val="0"/>
          <w:marBottom w:val="0"/>
          <w:divBdr>
            <w:top w:val="none" w:sz="0" w:space="0" w:color="auto"/>
            <w:left w:val="none" w:sz="0" w:space="0" w:color="auto"/>
            <w:bottom w:val="none" w:sz="0" w:space="0" w:color="auto"/>
            <w:right w:val="none" w:sz="0" w:space="0" w:color="auto"/>
          </w:divBdr>
        </w:div>
        <w:div w:id="91321578">
          <w:marLeft w:val="0"/>
          <w:marRight w:val="0"/>
          <w:marTop w:val="0"/>
          <w:marBottom w:val="0"/>
          <w:divBdr>
            <w:top w:val="none" w:sz="0" w:space="0" w:color="auto"/>
            <w:left w:val="none" w:sz="0" w:space="0" w:color="auto"/>
            <w:bottom w:val="none" w:sz="0" w:space="0" w:color="auto"/>
            <w:right w:val="none" w:sz="0" w:space="0" w:color="auto"/>
          </w:divBdr>
        </w:div>
        <w:div w:id="1290280191">
          <w:marLeft w:val="0"/>
          <w:marRight w:val="0"/>
          <w:marTop w:val="0"/>
          <w:marBottom w:val="0"/>
          <w:divBdr>
            <w:top w:val="none" w:sz="0" w:space="0" w:color="auto"/>
            <w:left w:val="none" w:sz="0" w:space="0" w:color="auto"/>
            <w:bottom w:val="none" w:sz="0" w:space="0" w:color="auto"/>
            <w:right w:val="none" w:sz="0" w:space="0" w:color="auto"/>
          </w:divBdr>
        </w:div>
        <w:div w:id="26880777">
          <w:marLeft w:val="0"/>
          <w:marRight w:val="0"/>
          <w:marTop w:val="0"/>
          <w:marBottom w:val="0"/>
          <w:divBdr>
            <w:top w:val="none" w:sz="0" w:space="0" w:color="auto"/>
            <w:left w:val="none" w:sz="0" w:space="0" w:color="auto"/>
            <w:bottom w:val="none" w:sz="0" w:space="0" w:color="auto"/>
            <w:right w:val="none" w:sz="0" w:space="0" w:color="auto"/>
          </w:divBdr>
        </w:div>
        <w:div w:id="2081636158">
          <w:marLeft w:val="0"/>
          <w:marRight w:val="0"/>
          <w:marTop w:val="0"/>
          <w:marBottom w:val="0"/>
          <w:divBdr>
            <w:top w:val="none" w:sz="0" w:space="0" w:color="auto"/>
            <w:left w:val="none" w:sz="0" w:space="0" w:color="auto"/>
            <w:bottom w:val="none" w:sz="0" w:space="0" w:color="auto"/>
            <w:right w:val="none" w:sz="0" w:space="0" w:color="auto"/>
          </w:divBdr>
        </w:div>
        <w:div w:id="949581424">
          <w:marLeft w:val="0"/>
          <w:marRight w:val="0"/>
          <w:marTop w:val="0"/>
          <w:marBottom w:val="0"/>
          <w:divBdr>
            <w:top w:val="none" w:sz="0" w:space="0" w:color="auto"/>
            <w:left w:val="none" w:sz="0" w:space="0" w:color="auto"/>
            <w:bottom w:val="none" w:sz="0" w:space="0" w:color="auto"/>
            <w:right w:val="none" w:sz="0" w:space="0" w:color="auto"/>
          </w:divBdr>
        </w:div>
        <w:div w:id="1394161866">
          <w:marLeft w:val="0"/>
          <w:marRight w:val="0"/>
          <w:marTop w:val="0"/>
          <w:marBottom w:val="0"/>
          <w:divBdr>
            <w:top w:val="none" w:sz="0" w:space="0" w:color="auto"/>
            <w:left w:val="none" w:sz="0" w:space="0" w:color="auto"/>
            <w:bottom w:val="none" w:sz="0" w:space="0" w:color="auto"/>
            <w:right w:val="none" w:sz="0" w:space="0" w:color="auto"/>
          </w:divBdr>
        </w:div>
        <w:div w:id="969869280">
          <w:marLeft w:val="0"/>
          <w:marRight w:val="0"/>
          <w:marTop w:val="0"/>
          <w:marBottom w:val="0"/>
          <w:divBdr>
            <w:top w:val="none" w:sz="0" w:space="0" w:color="auto"/>
            <w:left w:val="none" w:sz="0" w:space="0" w:color="auto"/>
            <w:bottom w:val="none" w:sz="0" w:space="0" w:color="auto"/>
            <w:right w:val="none" w:sz="0" w:space="0" w:color="auto"/>
          </w:divBdr>
        </w:div>
        <w:div w:id="389231623">
          <w:marLeft w:val="0"/>
          <w:marRight w:val="0"/>
          <w:marTop w:val="0"/>
          <w:marBottom w:val="0"/>
          <w:divBdr>
            <w:top w:val="none" w:sz="0" w:space="0" w:color="auto"/>
            <w:left w:val="none" w:sz="0" w:space="0" w:color="auto"/>
            <w:bottom w:val="none" w:sz="0" w:space="0" w:color="auto"/>
            <w:right w:val="none" w:sz="0" w:space="0" w:color="auto"/>
          </w:divBdr>
        </w:div>
        <w:div w:id="229391728">
          <w:marLeft w:val="0"/>
          <w:marRight w:val="0"/>
          <w:marTop w:val="0"/>
          <w:marBottom w:val="0"/>
          <w:divBdr>
            <w:top w:val="none" w:sz="0" w:space="0" w:color="auto"/>
            <w:left w:val="none" w:sz="0" w:space="0" w:color="auto"/>
            <w:bottom w:val="none" w:sz="0" w:space="0" w:color="auto"/>
            <w:right w:val="none" w:sz="0" w:space="0" w:color="auto"/>
          </w:divBdr>
        </w:div>
        <w:div w:id="12998060">
          <w:marLeft w:val="0"/>
          <w:marRight w:val="0"/>
          <w:marTop w:val="0"/>
          <w:marBottom w:val="0"/>
          <w:divBdr>
            <w:top w:val="none" w:sz="0" w:space="0" w:color="auto"/>
            <w:left w:val="none" w:sz="0" w:space="0" w:color="auto"/>
            <w:bottom w:val="none" w:sz="0" w:space="0" w:color="auto"/>
            <w:right w:val="none" w:sz="0" w:space="0" w:color="auto"/>
          </w:divBdr>
        </w:div>
        <w:div w:id="1309631816">
          <w:marLeft w:val="0"/>
          <w:marRight w:val="0"/>
          <w:marTop w:val="0"/>
          <w:marBottom w:val="0"/>
          <w:divBdr>
            <w:top w:val="none" w:sz="0" w:space="0" w:color="auto"/>
            <w:left w:val="none" w:sz="0" w:space="0" w:color="auto"/>
            <w:bottom w:val="none" w:sz="0" w:space="0" w:color="auto"/>
            <w:right w:val="none" w:sz="0" w:space="0" w:color="auto"/>
          </w:divBdr>
        </w:div>
        <w:div w:id="354424462">
          <w:marLeft w:val="0"/>
          <w:marRight w:val="0"/>
          <w:marTop w:val="0"/>
          <w:marBottom w:val="0"/>
          <w:divBdr>
            <w:top w:val="none" w:sz="0" w:space="0" w:color="auto"/>
            <w:left w:val="none" w:sz="0" w:space="0" w:color="auto"/>
            <w:bottom w:val="none" w:sz="0" w:space="0" w:color="auto"/>
            <w:right w:val="none" w:sz="0" w:space="0" w:color="auto"/>
          </w:divBdr>
        </w:div>
        <w:div w:id="1327902262">
          <w:marLeft w:val="0"/>
          <w:marRight w:val="0"/>
          <w:marTop w:val="0"/>
          <w:marBottom w:val="0"/>
          <w:divBdr>
            <w:top w:val="none" w:sz="0" w:space="0" w:color="auto"/>
            <w:left w:val="none" w:sz="0" w:space="0" w:color="auto"/>
            <w:bottom w:val="none" w:sz="0" w:space="0" w:color="auto"/>
            <w:right w:val="none" w:sz="0" w:space="0" w:color="auto"/>
          </w:divBdr>
        </w:div>
        <w:div w:id="1793548636">
          <w:marLeft w:val="0"/>
          <w:marRight w:val="0"/>
          <w:marTop w:val="0"/>
          <w:marBottom w:val="0"/>
          <w:divBdr>
            <w:top w:val="none" w:sz="0" w:space="0" w:color="auto"/>
            <w:left w:val="none" w:sz="0" w:space="0" w:color="auto"/>
            <w:bottom w:val="none" w:sz="0" w:space="0" w:color="auto"/>
            <w:right w:val="none" w:sz="0" w:space="0" w:color="auto"/>
          </w:divBdr>
        </w:div>
        <w:div w:id="958147622">
          <w:marLeft w:val="0"/>
          <w:marRight w:val="0"/>
          <w:marTop w:val="0"/>
          <w:marBottom w:val="0"/>
          <w:divBdr>
            <w:top w:val="none" w:sz="0" w:space="0" w:color="auto"/>
            <w:left w:val="none" w:sz="0" w:space="0" w:color="auto"/>
            <w:bottom w:val="none" w:sz="0" w:space="0" w:color="auto"/>
            <w:right w:val="none" w:sz="0" w:space="0" w:color="auto"/>
          </w:divBdr>
        </w:div>
        <w:div w:id="1369603656">
          <w:marLeft w:val="0"/>
          <w:marRight w:val="0"/>
          <w:marTop w:val="0"/>
          <w:marBottom w:val="0"/>
          <w:divBdr>
            <w:top w:val="none" w:sz="0" w:space="0" w:color="auto"/>
            <w:left w:val="none" w:sz="0" w:space="0" w:color="auto"/>
            <w:bottom w:val="none" w:sz="0" w:space="0" w:color="auto"/>
            <w:right w:val="none" w:sz="0" w:space="0" w:color="auto"/>
          </w:divBdr>
        </w:div>
        <w:div w:id="994993952">
          <w:marLeft w:val="0"/>
          <w:marRight w:val="0"/>
          <w:marTop w:val="0"/>
          <w:marBottom w:val="0"/>
          <w:divBdr>
            <w:top w:val="none" w:sz="0" w:space="0" w:color="auto"/>
            <w:left w:val="none" w:sz="0" w:space="0" w:color="auto"/>
            <w:bottom w:val="none" w:sz="0" w:space="0" w:color="auto"/>
            <w:right w:val="none" w:sz="0" w:space="0" w:color="auto"/>
          </w:divBdr>
        </w:div>
        <w:div w:id="1868130549">
          <w:marLeft w:val="0"/>
          <w:marRight w:val="0"/>
          <w:marTop w:val="0"/>
          <w:marBottom w:val="0"/>
          <w:divBdr>
            <w:top w:val="none" w:sz="0" w:space="0" w:color="auto"/>
            <w:left w:val="none" w:sz="0" w:space="0" w:color="auto"/>
            <w:bottom w:val="none" w:sz="0" w:space="0" w:color="auto"/>
            <w:right w:val="none" w:sz="0" w:space="0" w:color="auto"/>
          </w:divBdr>
        </w:div>
        <w:div w:id="715081916">
          <w:marLeft w:val="0"/>
          <w:marRight w:val="0"/>
          <w:marTop w:val="0"/>
          <w:marBottom w:val="0"/>
          <w:divBdr>
            <w:top w:val="none" w:sz="0" w:space="0" w:color="auto"/>
            <w:left w:val="none" w:sz="0" w:space="0" w:color="auto"/>
            <w:bottom w:val="none" w:sz="0" w:space="0" w:color="auto"/>
            <w:right w:val="none" w:sz="0" w:space="0" w:color="auto"/>
          </w:divBdr>
        </w:div>
        <w:div w:id="2087144542">
          <w:marLeft w:val="0"/>
          <w:marRight w:val="0"/>
          <w:marTop w:val="0"/>
          <w:marBottom w:val="0"/>
          <w:divBdr>
            <w:top w:val="none" w:sz="0" w:space="0" w:color="auto"/>
            <w:left w:val="none" w:sz="0" w:space="0" w:color="auto"/>
            <w:bottom w:val="none" w:sz="0" w:space="0" w:color="auto"/>
            <w:right w:val="none" w:sz="0" w:space="0" w:color="auto"/>
          </w:divBdr>
        </w:div>
        <w:div w:id="1560045355">
          <w:marLeft w:val="0"/>
          <w:marRight w:val="0"/>
          <w:marTop w:val="0"/>
          <w:marBottom w:val="0"/>
          <w:divBdr>
            <w:top w:val="none" w:sz="0" w:space="0" w:color="auto"/>
            <w:left w:val="none" w:sz="0" w:space="0" w:color="auto"/>
            <w:bottom w:val="none" w:sz="0" w:space="0" w:color="auto"/>
            <w:right w:val="none" w:sz="0" w:space="0" w:color="auto"/>
          </w:divBdr>
        </w:div>
        <w:div w:id="233779363">
          <w:marLeft w:val="0"/>
          <w:marRight w:val="0"/>
          <w:marTop w:val="0"/>
          <w:marBottom w:val="0"/>
          <w:divBdr>
            <w:top w:val="none" w:sz="0" w:space="0" w:color="auto"/>
            <w:left w:val="none" w:sz="0" w:space="0" w:color="auto"/>
            <w:bottom w:val="none" w:sz="0" w:space="0" w:color="auto"/>
            <w:right w:val="none" w:sz="0" w:space="0" w:color="auto"/>
          </w:divBdr>
        </w:div>
        <w:div w:id="1622803420">
          <w:marLeft w:val="0"/>
          <w:marRight w:val="0"/>
          <w:marTop w:val="0"/>
          <w:marBottom w:val="0"/>
          <w:divBdr>
            <w:top w:val="none" w:sz="0" w:space="0" w:color="auto"/>
            <w:left w:val="none" w:sz="0" w:space="0" w:color="auto"/>
            <w:bottom w:val="none" w:sz="0" w:space="0" w:color="auto"/>
            <w:right w:val="none" w:sz="0" w:space="0" w:color="auto"/>
          </w:divBdr>
        </w:div>
        <w:div w:id="128405795">
          <w:marLeft w:val="0"/>
          <w:marRight w:val="0"/>
          <w:marTop w:val="0"/>
          <w:marBottom w:val="0"/>
          <w:divBdr>
            <w:top w:val="none" w:sz="0" w:space="0" w:color="auto"/>
            <w:left w:val="none" w:sz="0" w:space="0" w:color="auto"/>
            <w:bottom w:val="none" w:sz="0" w:space="0" w:color="auto"/>
            <w:right w:val="none" w:sz="0" w:space="0" w:color="auto"/>
          </w:divBdr>
        </w:div>
        <w:div w:id="1070888622">
          <w:marLeft w:val="0"/>
          <w:marRight w:val="0"/>
          <w:marTop w:val="0"/>
          <w:marBottom w:val="0"/>
          <w:divBdr>
            <w:top w:val="none" w:sz="0" w:space="0" w:color="auto"/>
            <w:left w:val="none" w:sz="0" w:space="0" w:color="auto"/>
            <w:bottom w:val="none" w:sz="0" w:space="0" w:color="auto"/>
            <w:right w:val="none" w:sz="0" w:space="0" w:color="auto"/>
          </w:divBdr>
        </w:div>
        <w:div w:id="629434410">
          <w:marLeft w:val="0"/>
          <w:marRight w:val="0"/>
          <w:marTop w:val="0"/>
          <w:marBottom w:val="0"/>
          <w:divBdr>
            <w:top w:val="none" w:sz="0" w:space="0" w:color="auto"/>
            <w:left w:val="none" w:sz="0" w:space="0" w:color="auto"/>
            <w:bottom w:val="none" w:sz="0" w:space="0" w:color="auto"/>
            <w:right w:val="none" w:sz="0" w:space="0" w:color="auto"/>
          </w:divBdr>
        </w:div>
        <w:div w:id="710231856">
          <w:marLeft w:val="0"/>
          <w:marRight w:val="0"/>
          <w:marTop w:val="0"/>
          <w:marBottom w:val="0"/>
          <w:divBdr>
            <w:top w:val="none" w:sz="0" w:space="0" w:color="auto"/>
            <w:left w:val="none" w:sz="0" w:space="0" w:color="auto"/>
            <w:bottom w:val="none" w:sz="0" w:space="0" w:color="auto"/>
            <w:right w:val="none" w:sz="0" w:space="0" w:color="auto"/>
          </w:divBdr>
        </w:div>
        <w:div w:id="725445466">
          <w:marLeft w:val="0"/>
          <w:marRight w:val="0"/>
          <w:marTop w:val="0"/>
          <w:marBottom w:val="0"/>
          <w:divBdr>
            <w:top w:val="none" w:sz="0" w:space="0" w:color="auto"/>
            <w:left w:val="none" w:sz="0" w:space="0" w:color="auto"/>
            <w:bottom w:val="none" w:sz="0" w:space="0" w:color="auto"/>
            <w:right w:val="none" w:sz="0" w:space="0" w:color="auto"/>
          </w:divBdr>
        </w:div>
        <w:div w:id="2001419547">
          <w:marLeft w:val="0"/>
          <w:marRight w:val="0"/>
          <w:marTop w:val="0"/>
          <w:marBottom w:val="0"/>
          <w:divBdr>
            <w:top w:val="none" w:sz="0" w:space="0" w:color="auto"/>
            <w:left w:val="none" w:sz="0" w:space="0" w:color="auto"/>
            <w:bottom w:val="none" w:sz="0" w:space="0" w:color="auto"/>
            <w:right w:val="none" w:sz="0" w:space="0" w:color="auto"/>
          </w:divBdr>
        </w:div>
        <w:div w:id="1640645369">
          <w:marLeft w:val="0"/>
          <w:marRight w:val="0"/>
          <w:marTop w:val="0"/>
          <w:marBottom w:val="0"/>
          <w:divBdr>
            <w:top w:val="none" w:sz="0" w:space="0" w:color="auto"/>
            <w:left w:val="none" w:sz="0" w:space="0" w:color="auto"/>
            <w:bottom w:val="none" w:sz="0" w:space="0" w:color="auto"/>
            <w:right w:val="none" w:sz="0" w:space="0" w:color="auto"/>
          </w:divBdr>
        </w:div>
        <w:div w:id="1449082856">
          <w:marLeft w:val="0"/>
          <w:marRight w:val="0"/>
          <w:marTop w:val="0"/>
          <w:marBottom w:val="0"/>
          <w:divBdr>
            <w:top w:val="none" w:sz="0" w:space="0" w:color="auto"/>
            <w:left w:val="none" w:sz="0" w:space="0" w:color="auto"/>
            <w:bottom w:val="none" w:sz="0" w:space="0" w:color="auto"/>
            <w:right w:val="none" w:sz="0" w:space="0" w:color="auto"/>
          </w:divBdr>
        </w:div>
        <w:div w:id="913124049">
          <w:marLeft w:val="0"/>
          <w:marRight w:val="0"/>
          <w:marTop w:val="0"/>
          <w:marBottom w:val="0"/>
          <w:divBdr>
            <w:top w:val="none" w:sz="0" w:space="0" w:color="auto"/>
            <w:left w:val="none" w:sz="0" w:space="0" w:color="auto"/>
            <w:bottom w:val="none" w:sz="0" w:space="0" w:color="auto"/>
            <w:right w:val="none" w:sz="0" w:space="0" w:color="auto"/>
          </w:divBdr>
        </w:div>
        <w:div w:id="581723963">
          <w:marLeft w:val="0"/>
          <w:marRight w:val="0"/>
          <w:marTop w:val="0"/>
          <w:marBottom w:val="0"/>
          <w:divBdr>
            <w:top w:val="none" w:sz="0" w:space="0" w:color="auto"/>
            <w:left w:val="none" w:sz="0" w:space="0" w:color="auto"/>
            <w:bottom w:val="none" w:sz="0" w:space="0" w:color="auto"/>
            <w:right w:val="none" w:sz="0" w:space="0" w:color="auto"/>
          </w:divBdr>
        </w:div>
        <w:div w:id="2071726946">
          <w:marLeft w:val="0"/>
          <w:marRight w:val="0"/>
          <w:marTop w:val="0"/>
          <w:marBottom w:val="0"/>
          <w:divBdr>
            <w:top w:val="none" w:sz="0" w:space="0" w:color="auto"/>
            <w:left w:val="none" w:sz="0" w:space="0" w:color="auto"/>
            <w:bottom w:val="none" w:sz="0" w:space="0" w:color="auto"/>
            <w:right w:val="none" w:sz="0" w:space="0" w:color="auto"/>
          </w:divBdr>
        </w:div>
        <w:div w:id="1220508710">
          <w:marLeft w:val="0"/>
          <w:marRight w:val="0"/>
          <w:marTop w:val="0"/>
          <w:marBottom w:val="0"/>
          <w:divBdr>
            <w:top w:val="none" w:sz="0" w:space="0" w:color="auto"/>
            <w:left w:val="none" w:sz="0" w:space="0" w:color="auto"/>
            <w:bottom w:val="none" w:sz="0" w:space="0" w:color="auto"/>
            <w:right w:val="none" w:sz="0" w:space="0" w:color="auto"/>
          </w:divBdr>
        </w:div>
        <w:div w:id="1739747046">
          <w:marLeft w:val="0"/>
          <w:marRight w:val="0"/>
          <w:marTop w:val="0"/>
          <w:marBottom w:val="0"/>
          <w:divBdr>
            <w:top w:val="none" w:sz="0" w:space="0" w:color="auto"/>
            <w:left w:val="none" w:sz="0" w:space="0" w:color="auto"/>
            <w:bottom w:val="none" w:sz="0" w:space="0" w:color="auto"/>
            <w:right w:val="none" w:sz="0" w:space="0" w:color="auto"/>
          </w:divBdr>
        </w:div>
        <w:div w:id="208228655">
          <w:marLeft w:val="0"/>
          <w:marRight w:val="0"/>
          <w:marTop w:val="0"/>
          <w:marBottom w:val="0"/>
          <w:divBdr>
            <w:top w:val="none" w:sz="0" w:space="0" w:color="auto"/>
            <w:left w:val="none" w:sz="0" w:space="0" w:color="auto"/>
            <w:bottom w:val="none" w:sz="0" w:space="0" w:color="auto"/>
            <w:right w:val="none" w:sz="0" w:space="0" w:color="auto"/>
          </w:divBdr>
        </w:div>
        <w:div w:id="654991996">
          <w:marLeft w:val="0"/>
          <w:marRight w:val="0"/>
          <w:marTop w:val="0"/>
          <w:marBottom w:val="0"/>
          <w:divBdr>
            <w:top w:val="none" w:sz="0" w:space="0" w:color="auto"/>
            <w:left w:val="none" w:sz="0" w:space="0" w:color="auto"/>
            <w:bottom w:val="none" w:sz="0" w:space="0" w:color="auto"/>
            <w:right w:val="none" w:sz="0" w:space="0" w:color="auto"/>
          </w:divBdr>
        </w:div>
        <w:div w:id="1447701356">
          <w:marLeft w:val="0"/>
          <w:marRight w:val="0"/>
          <w:marTop w:val="0"/>
          <w:marBottom w:val="0"/>
          <w:divBdr>
            <w:top w:val="none" w:sz="0" w:space="0" w:color="auto"/>
            <w:left w:val="none" w:sz="0" w:space="0" w:color="auto"/>
            <w:bottom w:val="none" w:sz="0" w:space="0" w:color="auto"/>
            <w:right w:val="none" w:sz="0" w:space="0" w:color="auto"/>
          </w:divBdr>
        </w:div>
        <w:div w:id="1753506608">
          <w:marLeft w:val="0"/>
          <w:marRight w:val="0"/>
          <w:marTop w:val="0"/>
          <w:marBottom w:val="0"/>
          <w:divBdr>
            <w:top w:val="none" w:sz="0" w:space="0" w:color="auto"/>
            <w:left w:val="none" w:sz="0" w:space="0" w:color="auto"/>
            <w:bottom w:val="none" w:sz="0" w:space="0" w:color="auto"/>
            <w:right w:val="none" w:sz="0" w:space="0" w:color="auto"/>
          </w:divBdr>
        </w:div>
        <w:div w:id="1602759182">
          <w:marLeft w:val="0"/>
          <w:marRight w:val="0"/>
          <w:marTop w:val="0"/>
          <w:marBottom w:val="0"/>
          <w:divBdr>
            <w:top w:val="none" w:sz="0" w:space="0" w:color="auto"/>
            <w:left w:val="none" w:sz="0" w:space="0" w:color="auto"/>
            <w:bottom w:val="none" w:sz="0" w:space="0" w:color="auto"/>
            <w:right w:val="none" w:sz="0" w:space="0" w:color="auto"/>
          </w:divBdr>
        </w:div>
        <w:div w:id="2079092647">
          <w:marLeft w:val="0"/>
          <w:marRight w:val="0"/>
          <w:marTop w:val="0"/>
          <w:marBottom w:val="0"/>
          <w:divBdr>
            <w:top w:val="none" w:sz="0" w:space="0" w:color="auto"/>
            <w:left w:val="none" w:sz="0" w:space="0" w:color="auto"/>
            <w:bottom w:val="none" w:sz="0" w:space="0" w:color="auto"/>
            <w:right w:val="none" w:sz="0" w:space="0" w:color="auto"/>
          </w:divBdr>
        </w:div>
        <w:div w:id="7294865">
          <w:marLeft w:val="0"/>
          <w:marRight w:val="0"/>
          <w:marTop w:val="0"/>
          <w:marBottom w:val="0"/>
          <w:divBdr>
            <w:top w:val="none" w:sz="0" w:space="0" w:color="auto"/>
            <w:left w:val="none" w:sz="0" w:space="0" w:color="auto"/>
            <w:bottom w:val="none" w:sz="0" w:space="0" w:color="auto"/>
            <w:right w:val="none" w:sz="0" w:space="0" w:color="auto"/>
          </w:divBdr>
        </w:div>
        <w:div w:id="329675298">
          <w:marLeft w:val="0"/>
          <w:marRight w:val="0"/>
          <w:marTop w:val="0"/>
          <w:marBottom w:val="0"/>
          <w:divBdr>
            <w:top w:val="none" w:sz="0" w:space="0" w:color="auto"/>
            <w:left w:val="none" w:sz="0" w:space="0" w:color="auto"/>
            <w:bottom w:val="none" w:sz="0" w:space="0" w:color="auto"/>
            <w:right w:val="none" w:sz="0" w:space="0" w:color="auto"/>
          </w:divBdr>
        </w:div>
        <w:div w:id="454636674">
          <w:marLeft w:val="0"/>
          <w:marRight w:val="0"/>
          <w:marTop w:val="0"/>
          <w:marBottom w:val="0"/>
          <w:divBdr>
            <w:top w:val="none" w:sz="0" w:space="0" w:color="auto"/>
            <w:left w:val="none" w:sz="0" w:space="0" w:color="auto"/>
            <w:bottom w:val="none" w:sz="0" w:space="0" w:color="auto"/>
            <w:right w:val="none" w:sz="0" w:space="0" w:color="auto"/>
          </w:divBdr>
        </w:div>
        <w:div w:id="1690176972">
          <w:marLeft w:val="0"/>
          <w:marRight w:val="0"/>
          <w:marTop w:val="0"/>
          <w:marBottom w:val="0"/>
          <w:divBdr>
            <w:top w:val="none" w:sz="0" w:space="0" w:color="auto"/>
            <w:left w:val="none" w:sz="0" w:space="0" w:color="auto"/>
            <w:bottom w:val="none" w:sz="0" w:space="0" w:color="auto"/>
            <w:right w:val="none" w:sz="0" w:space="0" w:color="auto"/>
          </w:divBdr>
        </w:div>
        <w:div w:id="1361854828">
          <w:marLeft w:val="0"/>
          <w:marRight w:val="0"/>
          <w:marTop w:val="0"/>
          <w:marBottom w:val="0"/>
          <w:divBdr>
            <w:top w:val="none" w:sz="0" w:space="0" w:color="auto"/>
            <w:left w:val="none" w:sz="0" w:space="0" w:color="auto"/>
            <w:bottom w:val="none" w:sz="0" w:space="0" w:color="auto"/>
            <w:right w:val="none" w:sz="0" w:space="0" w:color="auto"/>
          </w:divBdr>
        </w:div>
        <w:div w:id="1577470868">
          <w:marLeft w:val="0"/>
          <w:marRight w:val="0"/>
          <w:marTop w:val="0"/>
          <w:marBottom w:val="0"/>
          <w:divBdr>
            <w:top w:val="none" w:sz="0" w:space="0" w:color="auto"/>
            <w:left w:val="none" w:sz="0" w:space="0" w:color="auto"/>
            <w:bottom w:val="none" w:sz="0" w:space="0" w:color="auto"/>
            <w:right w:val="none" w:sz="0" w:space="0" w:color="auto"/>
          </w:divBdr>
        </w:div>
        <w:div w:id="90929192">
          <w:marLeft w:val="0"/>
          <w:marRight w:val="0"/>
          <w:marTop w:val="0"/>
          <w:marBottom w:val="0"/>
          <w:divBdr>
            <w:top w:val="none" w:sz="0" w:space="0" w:color="auto"/>
            <w:left w:val="none" w:sz="0" w:space="0" w:color="auto"/>
            <w:bottom w:val="none" w:sz="0" w:space="0" w:color="auto"/>
            <w:right w:val="none" w:sz="0" w:space="0" w:color="auto"/>
          </w:divBdr>
        </w:div>
        <w:div w:id="1220167415">
          <w:marLeft w:val="0"/>
          <w:marRight w:val="0"/>
          <w:marTop w:val="0"/>
          <w:marBottom w:val="0"/>
          <w:divBdr>
            <w:top w:val="none" w:sz="0" w:space="0" w:color="auto"/>
            <w:left w:val="none" w:sz="0" w:space="0" w:color="auto"/>
            <w:bottom w:val="none" w:sz="0" w:space="0" w:color="auto"/>
            <w:right w:val="none" w:sz="0" w:space="0" w:color="auto"/>
          </w:divBdr>
        </w:div>
        <w:div w:id="2092238612">
          <w:marLeft w:val="0"/>
          <w:marRight w:val="0"/>
          <w:marTop w:val="0"/>
          <w:marBottom w:val="0"/>
          <w:divBdr>
            <w:top w:val="none" w:sz="0" w:space="0" w:color="auto"/>
            <w:left w:val="none" w:sz="0" w:space="0" w:color="auto"/>
            <w:bottom w:val="none" w:sz="0" w:space="0" w:color="auto"/>
            <w:right w:val="none" w:sz="0" w:space="0" w:color="auto"/>
          </w:divBdr>
        </w:div>
        <w:div w:id="508183587">
          <w:marLeft w:val="0"/>
          <w:marRight w:val="0"/>
          <w:marTop w:val="0"/>
          <w:marBottom w:val="0"/>
          <w:divBdr>
            <w:top w:val="none" w:sz="0" w:space="0" w:color="auto"/>
            <w:left w:val="none" w:sz="0" w:space="0" w:color="auto"/>
            <w:bottom w:val="none" w:sz="0" w:space="0" w:color="auto"/>
            <w:right w:val="none" w:sz="0" w:space="0" w:color="auto"/>
          </w:divBdr>
        </w:div>
        <w:div w:id="192152825">
          <w:marLeft w:val="0"/>
          <w:marRight w:val="0"/>
          <w:marTop w:val="0"/>
          <w:marBottom w:val="0"/>
          <w:divBdr>
            <w:top w:val="none" w:sz="0" w:space="0" w:color="auto"/>
            <w:left w:val="none" w:sz="0" w:space="0" w:color="auto"/>
            <w:bottom w:val="none" w:sz="0" w:space="0" w:color="auto"/>
            <w:right w:val="none" w:sz="0" w:space="0" w:color="auto"/>
          </w:divBdr>
        </w:div>
        <w:div w:id="1606842257">
          <w:marLeft w:val="0"/>
          <w:marRight w:val="0"/>
          <w:marTop w:val="0"/>
          <w:marBottom w:val="0"/>
          <w:divBdr>
            <w:top w:val="none" w:sz="0" w:space="0" w:color="auto"/>
            <w:left w:val="none" w:sz="0" w:space="0" w:color="auto"/>
            <w:bottom w:val="none" w:sz="0" w:space="0" w:color="auto"/>
            <w:right w:val="none" w:sz="0" w:space="0" w:color="auto"/>
          </w:divBdr>
        </w:div>
        <w:div w:id="244729630">
          <w:marLeft w:val="0"/>
          <w:marRight w:val="0"/>
          <w:marTop w:val="0"/>
          <w:marBottom w:val="0"/>
          <w:divBdr>
            <w:top w:val="none" w:sz="0" w:space="0" w:color="auto"/>
            <w:left w:val="none" w:sz="0" w:space="0" w:color="auto"/>
            <w:bottom w:val="none" w:sz="0" w:space="0" w:color="auto"/>
            <w:right w:val="none" w:sz="0" w:space="0" w:color="auto"/>
          </w:divBdr>
        </w:div>
        <w:div w:id="1512141019">
          <w:marLeft w:val="0"/>
          <w:marRight w:val="0"/>
          <w:marTop w:val="0"/>
          <w:marBottom w:val="0"/>
          <w:divBdr>
            <w:top w:val="none" w:sz="0" w:space="0" w:color="auto"/>
            <w:left w:val="none" w:sz="0" w:space="0" w:color="auto"/>
            <w:bottom w:val="none" w:sz="0" w:space="0" w:color="auto"/>
            <w:right w:val="none" w:sz="0" w:space="0" w:color="auto"/>
          </w:divBdr>
        </w:div>
        <w:div w:id="482280132">
          <w:marLeft w:val="0"/>
          <w:marRight w:val="0"/>
          <w:marTop w:val="0"/>
          <w:marBottom w:val="0"/>
          <w:divBdr>
            <w:top w:val="none" w:sz="0" w:space="0" w:color="auto"/>
            <w:left w:val="none" w:sz="0" w:space="0" w:color="auto"/>
            <w:bottom w:val="none" w:sz="0" w:space="0" w:color="auto"/>
            <w:right w:val="none" w:sz="0" w:space="0" w:color="auto"/>
          </w:divBdr>
        </w:div>
        <w:div w:id="428502375">
          <w:marLeft w:val="0"/>
          <w:marRight w:val="0"/>
          <w:marTop w:val="0"/>
          <w:marBottom w:val="0"/>
          <w:divBdr>
            <w:top w:val="none" w:sz="0" w:space="0" w:color="auto"/>
            <w:left w:val="none" w:sz="0" w:space="0" w:color="auto"/>
            <w:bottom w:val="none" w:sz="0" w:space="0" w:color="auto"/>
            <w:right w:val="none" w:sz="0" w:space="0" w:color="auto"/>
          </w:divBdr>
        </w:div>
        <w:div w:id="681980670">
          <w:marLeft w:val="0"/>
          <w:marRight w:val="0"/>
          <w:marTop w:val="0"/>
          <w:marBottom w:val="0"/>
          <w:divBdr>
            <w:top w:val="none" w:sz="0" w:space="0" w:color="auto"/>
            <w:left w:val="none" w:sz="0" w:space="0" w:color="auto"/>
            <w:bottom w:val="none" w:sz="0" w:space="0" w:color="auto"/>
            <w:right w:val="none" w:sz="0" w:space="0" w:color="auto"/>
          </w:divBdr>
        </w:div>
        <w:div w:id="1624580895">
          <w:marLeft w:val="0"/>
          <w:marRight w:val="0"/>
          <w:marTop w:val="0"/>
          <w:marBottom w:val="0"/>
          <w:divBdr>
            <w:top w:val="none" w:sz="0" w:space="0" w:color="auto"/>
            <w:left w:val="none" w:sz="0" w:space="0" w:color="auto"/>
            <w:bottom w:val="none" w:sz="0" w:space="0" w:color="auto"/>
            <w:right w:val="none" w:sz="0" w:space="0" w:color="auto"/>
          </w:divBdr>
        </w:div>
        <w:div w:id="1824808565">
          <w:marLeft w:val="0"/>
          <w:marRight w:val="0"/>
          <w:marTop w:val="0"/>
          <w:marBottom w:val="0"/>
          <w:divBdr>
            <w:top w:val="none" w:sz="0" w:space="0" w:color="auto"/>
            <w:left w:val="none" w:sz="0" w:space="0" w:color="auto"/>
            <w:bottom w:val="none" w:sz="0" w:space="0" w:color="auto"/>
            <w:right w:val="none" w:sz="0" w:space="0" w:color="auto"/>
          </w:divBdr>
        </w:div>
        <w:div w:id="1469786963">
          <w:marLeft w:val="0"/>
          <w:marRight w:val="0"/>
          <w:marTop w:val="0"/>
          <w:marBottom w:val="0"/>
          <w:divBdr>
            <w:top w:val="none" w:sz="0" w:space="0" w:color="auto"/>
            <w:left w:val="none" w:sz="0" w:space="0" w:color="auto"/>
            <w:bottom w:val="none" w:sz="0" w:space="0" w:color="auto"/>
            <w:right w:val="none" w:sz="0" w:space="0" w:color="auto"/>
          </w:divBdr>
        </w:div>
        <w:div w:id="421537315">
          <w:marLeft w:val="0"/>
          <w:marRight w:val="0"/>
          <w:marTop w:val="0"/>
          <w:marBottom w:val="0"/>
          <w:divBdr>
            <w:top w:val="none" w:sz="0" w:space="0" w:color="auto"/>
            <w:left w:val="none" w:sz="0" w:space="0" w:color="auto"/>
            <w:bottom w:val="none" w:sz="0" w:space="0" w:color="auto"/>
            <w:right w:val="none" w:sz="0" w:space="0" w:color="auto"/>
          </w:divBdr>
        </w:div>
        <w:div w:id="348021404">
          <w:marLeft w:val="0"/>
          <w:marRight w:val="0"/>
          <w:marTop w:val="0"/>
          <w:marBottom w:val="0"/>
          <w:divBdr>
            <w:top w:val="none" w:sz="0" w:space="0" w:color="auto"/>
            <w:left w:val="none" w:sz="0" w:space="0" w:color="auto"/>
            <w:bottom w:val="none" w:sz="0" w:space="0" w:color="auto"/>
            <w:right w:val="none" w:sz="0" w:space="0" w:color="auto"/>
          </w:divBdr>
        </w:div>
        <w:div w:id="516382633">
          <w:marLeft w:val="0"/>
          <w:marRight w:val="0"/>
          <w:marTop w:val="0"/>
          <w:marBottom w:val="0"/>
          <w:divBdr>
            <w:top w:val="none" w:sz="0" w:space="0" w:color="auto"/>
            <w:left w:val="none" w:sz="0" w:space="0" w:color="auto"/>
            <w:bottom w:val="none" w:sz="0" w:space="0" w:color="auto"/>
            <w:right w:val="none" w:sz="0" w:space="0" w:color="auto"/>
          </w:divBdr>
        </w:div>
        <w:div w:id="46419202">
          <w:marLeft w:val="0"/>
          <w:marRight w:val="0"/>
          <w:marTop w:val="0"/>
          <w:marBottom w:val="0"/>
          <w:divBdr>
            <w:top w:val="none" w:sz="0" w:space="0" w:color="auto"/>
            <w:left w:val="none" w:sz="0" w:space="0" w:color="auto"/>
            <w:bottom w:val="none" w:sz="0" w:space="0" w:color="auto"/>
            <w:right w:val="none" w:sz="0" w:space="0" w:color="auto"/>
          </w:divBdr>
        </w:div>
        <w:div w:id="1904103660">
          <w:marLeft w:val="0"/>
          <w:marRight w:val="0"/>
          <w:marTop w:val="0"/>
          <w:marBottom w:val="0"/>
          <w:divBdr>
            <w:top w:val="none" w:sz="0" w:space="0" w:color="auto"/>
            <w:left w:val="none" w:sz="0" w:space="0" w:color="auto"/>
            <w:bottom w:val="none" w:sz="0" w:space="0" w:color="auto"/>
            <w:right w:val="none" w:sz="0" w:space="0" w:color="auto"/>
          </w:divBdr>
        </w:div>
        <w:div w:id="2114664247">
          <w:marLeft w:val="0"/>
          <w:marRight w:val="0"/>
          <w:marTop w:val="0"/>
          <w:marBottom w:val="0"/>
          <w:divBdr>
            <w:top w:val="none" w:sz="0" w:space="0" w:color="auto"/>
            <w:left w:val="none" w:sz="0" w:space="0" w:color="auto"/>
            <w:bottom w:val="none" w:sz="0" w:space="0" w:color="auto"/>
            <w:right w:val="none" w:sz="0" w:space="0" w:color="auto"/>
          </w:divBdr>
        </w:div>
        <w:div w:id="1044797141">
          <w:marLeft w:val="0"/>
          <w:marRight w:val="0"/>
          <w:marTop w:val="0"/>
          <w:marBottom w:val="0"/>
          <w:divBdr>
            <w:top w:val="none" w:sz="0" w:space="0" w:color="auto"/>
            <w:left w:val="none" w:sz="0" w:space="0" w:color="auto"/>
            <w:bottom w:val="none" w:sz="0" w:space="0" w:color="auto"/>
            <w:right w:val="none" w:sz="0" w:space="0" w:color="auto"/>
          </w:divBdr>
        </w:div>
        <w:div w:id="1065301552">
          <w:marLeft w:val="0"/>
          <w:marRight w:val="0"/>
          <w:marTop w:val="0"/>
          <w:marBottom w:val="0"/>
          <w:divBdr>
            <w:top w:val="none" w:sz="0" w:space="0" w:color="auto"/>
            <w:left w:val="none" w:sz="0" w:space="0" w:color="auto"/>
            <w:bottom w:val="none" w:sz="0" w:space="0" w:color="auto"/>
            <w:right w:val="none" w:sz="0" w:space="0" w:color="auto"/>
          </w:divBdr>
        </w:div>
        <w:div w:id="1873616135">
          <w:marLeft w:val="0"/>
          <w:marRight w:val="0"/>
          <w:marTop w:val="0"/>
          <w:marBottom w:val="0"/>
          <w:divBdr>
            <w:top w:val="none" w:sz="0" w:space="0" w:color="auto"/>
            <w:left w:val="none" w:sz="0" w:space="0" w:color="auto"/>
            <w:bottom w:val="none" w:sz="0" w:space="0" w:color="auto"/>
            <w:right w:val="none" w:sz="0" w:space="0" w:color="auto"/>
          </w:divBdr>
        </w:div>
        <w:div w:id="825442264">
          <w:marLeft w:val="0"/>
          <w:marRight w:val="0"/>
          <w:marTop w:val="0"/>
          <w:marBottom w:val="0"/>
          <w:divBdr>
            <w:top w:val="none" w:sz="0" w:space="0" w:color="auto"/>
            <w:left w:val="none" w:sz="0" w:space="0" w:color="auto"/>
            <w:bottom w:val="none" w:sz="0" w:space="0" w:color="auto"/>
            <w:right w:val="none" w:sz="0" w:space="0" w:color="auto"/>
          </w:divBdr>
        </w:div>
        <w:div w:id="1408763255">
          <w:marLeft w:val="0"/>
          <w:marRight w:val="0"/>
          <w:marTop w:val="0"/>
          <w:marBottom w:val="0"/>
          <w:divBdr>
            <w:top w:val="none" w:sz="0" w:space="0" w:color="auto"/>
            <w:left w:val="none" w:sz="0" w:space="0" w:color="auto"/>
            <w:bottom w:val="none" w:sz="0" w:space="0" w:color="auto"/>
            <w:right w:val="none" w:sz="0" w:space="0" w:color="auto"/>
          </w:divBdr>
        </w:div>
        <w:div w:id="726730417">
          <w:marLeft w:val="0"/>
          <w:marRight w:val="0"/>
          <w:marTop w:val="0"/>
          <w:marBottom w:val="0"/>
          <w:divBdr>
            <w:top w:val="none" w:sz="0" w:space="0" w:color="auto"/>
            <w:left w:val="none" w:sz="0" w:space="0" w:color="auto"/>
            <w:bottom w:val="none" w:sz="0" w:space="0" w:color="auto"/>
            <w:right w:val="none" w:sz="0" w:space="0" w:color="auto"/>
          </w:divBdr>
        </w:div>
        <w:div w:id="1028986591">
          <w:marLeft w:val="0"/>
          <w:marRight w:val="0"/>
          <w:marTop w:val="0"/>
          <w:marBottom w:val="0"/>
          <w:divBdr>
            <w:top w:val="none" w:sz="0" w:space="0" w:color="auto"/>
            <w:left w:val="none" w:sz="0" w:space="0" w:color="auto"/>
            <w:bottom w:val="none" w:sz="0" w:space="0" w:color="auto"/>
            <w:right w:val="none" w:sz="0" w:space="0" w:color="auto"/>
          </w:divBdr>
        </w:div>
        <w:div w:id="2146121953">
          <w:marLeft w:val="0"/>
          <w:marRight w:val="0"/>
          <w:marTop w:val="0"/>
          <w:marBottom w:val="0"/>
          <w:divBdr>
            <w:top w:val="none" w:sz="0" w:space="0" w:color="auto"/>
            <w:left w:val="none" w:sz="0" w:space="0" w:color="auto"/>
            <w:bottom w:val="none" w:sz="0" w:space="0" w:color="auto"/>
            <w:right w:val="none" w:sz="0" w:space="0" w:color="auto"/>
          </w:divBdr>
        </w:div>
        <w:div w:id="627056537">
          <w:marLeft w:val="0"/>
          <w:marRight w:val="0"/>
          <w:marTop w:val="0"/>
          <w:marBottom w:val="0"/>
          <w:divBdr>
            <w:top w:val="none" w:sz="0" w:space="0" w:color="auto"/>
            <w:left w:val="none" w:sz="0" w:space="0" w:color="auto"/>
            <w:bottom w:val="none" w:sz="0" w:space="0" w:color="auto"/>
            <w:right w:val="none" w:sz="0" w:space="0" w:color="auto"/>
          </w:divBdr>
        </w:div>
        <w:div w:id="1367028499">
          <w:marLeft w:val="0"/>
          <w:marRight w:val="0"/>
          <w:marTop w:val="0"/>
          <w:marBottom w:val="0"/>
          <w:divBdr>
            <w:top w:val="none" w:sz="0" w:space="0" w:color="auto"/>
            <w:left w:val="none" w:sz="0" w:space="0" w:color="auto"/>
            <w:bottom w:val="none" w:sz="0" w:space="0" w:color="auto"/>
            <w:right w:val="none" w:sz="0" w:space="0" w:color="auto"/>
          </w:divBdr>
        </w:div>
        <w:div w:id="129711554">
          <w:marLeft w:val="0"/>
          <w:marRight w:val="0"/>
          <w:marTop w:val="0"/>
          <w:marBottom w:val="0"/>
          <w:divBdr>
            <w:top w:val="none" w:sz="0" w:space="0" w:color="auto"/>
            <w:left w:val="none" w:sz="0" w:space="0" w:color="auto"/>
            <w:bottom w:val="none" w:sz="0" w:space="0" w:color="auto"/>
            <w:right w:val="none" w:sz="0" w:space="0" w:color="auto"/>
          </w:divBdr>
        </w:div>
        <w:div w:id="1504777647">
          <w:marLeft w:val="0"/>
          <w:marRight w:val="0"/>
          <w:marTop w:val="0"/>
          <w:marBottom w:val="0"/>
          <w:divBdr>
            <w:top w:val="none" w:sz="0" w:space="0" w:color="auto"/>
            <w:left w:val="none" w:sz="0" w:space="0" w:color="auto"/>
            <w:bottom w:val="none" w:sz="0" w:space="0" w:color="auto"/>
            <w:right w:val="none" w:sz="0" w:space="0" w:color="auto"/>
          </w:divBdr>
        </w:div>
        <w:div w:id="1907102530">
          <w:marLeft w:val="0"/>
          <w:marRight w:val="0"/>
          <w:marTop w:val="0"/>
          <w:marBottom w:val="0"/>
          <w:divBdr>
            <w:top w:val="none" w:sz="0" w:space="0" w:color="auto"/>
            <w:left w:val="none" w:sz="0" w:space="0" w:color="auto"/>
            <w:bottom w:val="none" w:sz="0" w:space="0" w:color="auto"/>
            <w:right w:val="none" w:sz="0" w:space="0" w:color="auto"/>
          </w:divBdr>
        </w:div>
        <w:div w:id="1176266017">
          <w:marLeft w:val="0"/>
          <w:marRight w:val="0"/>
          <w:marTop w:val="0"/>
          <w:marBottom w:val="0"/>
          <w:divBdr>
            <w:top w:val="none" w:sz="0" w:space="0" w:color="auto"/>
            <w:left w:val="none" w:sz="0" w:space="0" w:color="auto"/>
            <w:bottom w:val="none" w:sz="0" w:space="0" w:color="auto"/>
            <w:right w:val="none" w:sz="0" w:space="0" w:color="auto"/>
          </w:divBdr>
        </w:div>
        <w:div w:id="934750874">
          <w:marLeft w:val="0"/>
          <w:marRight w:val="0"/>
          <w:marTop w:val="0"/>
          <w:marBottom w:val="0"/>
          <w:divBdr>
            <w:top w:val="none" w:sz="0" w:space="0" w:color="auto"/>
            <w:left w:val="none" w:sz="0" w:space="0" w:color="auto"/>
            <w:bottom w:val="none" w:sz="0" w:space="0" w:color="auto"/>
            <w:right w:val="none" w:sz="0" w:space="0" w:color="auto"/>
          </w:divBdr>
        </w:div>
        <w:div w:id="1861242385">
          <w:marLeft w:val="0"/>
          <w:marRight w:val="0"/>
          <w:marTop w:val="0"/>
          <w:marBottom w:val="0"/>
          <w:divBdr>
            <w:top w:val="none" w:sz="0" w:space="0" w:color="auto"/>
            <w:left w:val="none" w:sz="0" w:space="0" w:color="auto"/>
            <w:bottom w:val="none" w:sz="0" w:space="0" w:color="auto"/>
            <w:right w:val="none" w:sz="0" w:space="0" w:color="auto"/>
          </w:divBdr>
        </w:div>
        <w:div w:id="320741885">
          <w:marLeft w:val="0"/>
          <w:marRight w:val="0"/>
          <w:marTop w:val="0"/>
          <w:marBottom w:val="0"/>
          <w:divBdr>
            <w:top w:val="none" w:sz="0" w:space="0" w:color="auto"/>
            <w:left w:val="none" w:sz="0" w:space="0" w:color="auto"/>
            <w:bottom w:val="none" w:sz="0" w:space="0" w:color="auto"/>
            <w:right w:val="none" w:sz="0" w:space="0" w:color="auto"/>
          </w:divBdr>
        </w:div>
        <w:div w:id="1954243203">
          <w:marLeft w:val="0"/>
          <w:marRight w:val="0"/>
          <w:marTop w:val="0"/>
          <w:marBottom w:val="0"/>
          <w:divBdr>
            <w:top w:val="none" w:sz="0" w:space="0" w:color="auto"/>
            <w:left w:val="none" w:sz="0" w:space="0" w:color="auto"/>
            <w:bottom w:val="none" w:sz="0" w:space="0" w:color="auto"/>
            <w:right w:val="none" w:sz="0" w:space="0" w:color="auto"/>
          </w:divBdr>
        </w:div>
        <w:div w:id="1709796238">
          <w:marLeft w:val="0"/>
          <w:marRight w:val="0"/>
          <w:marTop w:val="0"/>
          <w:marBottom w:val="0"/>
          <w:divBdr>
            <w:top w:val="none" w:sz="0" w:space="0" w:color="auto"/>
            <w:left w:val="none" w:sz="0" w:space="0" w:color="auto"/>
            <w:bottom w:val="none" w:sz="0" w:space="0" w:color="auto"/>
            <w:right w:val="none" w:sz="0" w:space="0" w:color="auto"/>
          </w:divBdr>
        </w:div>
        <w:div w:id="1628197057">
          <w:marLeft w:val="0"/>
          <w:marRight w:val="0"/>
          <w:marTop w:val="0"/>
          <w:marBottom w:val="0"/>
          <w:divBdr>
            <w:top w:val="none" w:sz="0" w:space="0" w:color="auto"/>
            <w:left w:val="none" w:sz="0" w:space="0" w:color="auto"/>
            <w:bottom w:val="none" w:sz="0" w:space="0" w:color="auto"/>
            <w:right w:val="none" w:sz="0" w:space="0" w:color="auto"/>
          </w:divBdr>
        </w:div>
        <w:div w:id="478573471">
          <w:marLeft w:val="0"/>
          <w:marRight w:val="0"/>
          <w:marTop w:val="0"/>
          <w:marBottom w:val="0"/>
          <w:divBdr>
            <w:top w:val="none" w:sz="0" w:space="0" w:color="auto"/>
            <w:left w:val="none" w:sz="0" w:space="0" w:color="auto"/>
            <w:bottom w:val="none" w:sz="0" w:space="0" w:color="auto"/>
            <w:right w:val="none" w:sz="0" w:space="0" w:color="auto"/>
          </w:divBdr>
        </w:div>
        <w:div w:id="1448087102">
          <w:marLeft w:val="0"/>
          <w:marRight w:val="0"/>
          <w:marTop w:val="0"/>
          <w:marBottom w:val="0"/>
          <w:divBdr>
            <w:top w:val="none" w:sz="0" w:space="0" w:color="auto"/>
            <w:left w:val="none" w:sz="0" w:space="0" w:color="auto"/>
            <w:bottom w:val="none" w:sz="0" w:space="0" w:color="auto"/>
            <w:right w:val="none" w:sz="0" w:space="0" w:color="auto"/>
          </w:divBdr>
        </w:div>
        <w:div w:id="2029486027">
          <w:marLeft w:val="0"/>
          <w:marRight w:val="0"/>
          <w:marTop w:val="0"/>
          <w:marBottom w:val="0"/>
          <w:divBdr>
            <w:top w:val="none" w:sz="0" w:space="0" w:color="auto"/>
            <w:left w:val="none" w:sz="0" w:space="0" w:color="auto"/>
            <w:bottom w:val="none" w:sz="0" w:space="0" w:color="auto"/>
            <w:right w:val="none" w:sz="0" w:space="0" w:color="auto"/>
          </w:divBdr>
        </w:div>
        <w:div w:id="1291862557">
          <w:marLeft w:val="0"/>
          <w:marRight w:val="0"/>
          <w:marTop w:val="0"/>
          <w:marBottom w:val="0"/>
          <w:divBdr>
            <w:top w:val="none" w:sz="0" w:space="0" w:color="auto"/>
            <w:left w:val="none" w:sz="0" w:space="0" w:color="auto"/>
            <w:bottom w:val="none" w:sz="0" w:space="0" w:color="auto"/>
            <w:right w:val="none" w:sz="0" w:space="0" w:color="auto"/>
          </w:divBdr>
        </w:div>
        <w:div w:id="1916354165">
          <w:marLeft w:val="0"/>
          <w:marRight w:val="0"/>
          <w:marTop w:val="0"/>
          <w:marBottom w:val="0"/>
          <w:divBdr>
            <w:top w:val="none" w:sz="0" w:space="0" w:color="auto"/>
            <w:left w:val="none" w:sz="0" w:space="0" w:color="auto"/>
            <w:bottom w:val="none" w:sz="0" w:space="0" w:color="auto"/>
            <w:right w:val="none" w:sz="0" w:space="0" w:color="auto"/>
          </w:divBdr>
        </w:div>
        <w:div w:id="781070386">
          <w:marLeft w:val="0"/>
          <w:marRight w:val="0"/>
          <w:marTop w:val="0"/>
          <w:marBottom w:val="0"/>
          <w:divBdr>
            <w:top w:val="none" w:sz="0" w:space="0" w:color="auto"/>
            <w:left w:val="none" w:sz="0" w:space="0" w:color="auto"/>
            <w:bottom w:val="none" w:sz="0" w:space="0" w:color="auto"/>
            <w:right w:val="none" w:sz="0" w:space="0" w:color="auto"/>
          </w:divBdr>
        </w:div>
        <w:div w:id="334110145">
          <w:marLeft w:val="0"/>
          <w:marRight w:val="0"/>
          <w:marTop w:val="0"/>
          <w:marBottom w:val="0"/>
          <w:divBdr>
            <w:top w:val="none" w:sz="0" w:space="0" w:color="auto"/>
            <w:left w:val="none" w:sz="0" w:space="0" w:color="auto"/>
            <w:bottom w:val="none" w:sz="0" w:space="0" w:color="auto"/>
            <w:right w:val="none" w:sz="0" w:space="0" w:color="auto"/>
          </w:divBdr>
        </w:div>
        <w:div w:id="2019962183">
          <w:marLeft w:val="0"/>
          <w:marRight w:val="0"/>
          <w:marTop w:val="0"/>
          <w:marBottom w:val="0"/>
          <w:divBdr>
            <w:top w:val="none" w:sz="0" w:space="0" w:color="auto"/>
            <w:left w:val="none" w:sz="0" w:space="0" w:color="auto"/>
            <w:bottom w:val="none" w:sz="0" w:space="0" w:color="auto"/>
            <w:right w:val="none" w:sz="0" w:space="0" w:color="auto"/>
          </w:divBdr>
        </w:div>
        <w:div w:id="307436353">
          <w:marLeft w:val="0"/>
          <w:marRight w:val="0"/>
          <w:marTop w:val="0"/>
          <w:marBottom w:val="0"/>
          <w:divBdr>
            <w:top w:val="none" w:sz="0" w:space="0" w:color="auto"/>
            <w:left w:val="none" w:sz="0" w:space="0" w:color="auto"/>
            <w:bottom w:val="none" w:sz="0" w:space="0" w:color="auto"/>
            <w:right w:val="none" w:sz="0" w:space="0" w:color="auto"/>
          </w:divBdr>
        </w:div>
        <w:div w:id="776169919">
          <w:marLeft w:val="0"/>
          <w:marRight w:val="0"/>
          <w:marTop w:val="0"/>
          <w:marBottom w:val="0"/>
          <w:divBdr>
            <w:top w:val="none" w:sz="0" w:space="0" w:color="auto"/>
            <w:left w:val="none" w:sz="0" w:space="0" w:color="auto"/>
            <w:bottom w:val="none" w:sz="0" w:space="0" w:color="auto"/>
            <w:right w:val="none" w:sz="0" w:space="0" w:color="auto"/>
          </w:divBdr>
        </w:div>
        <w:div w:id="1929920035">
          <w:marLeft w:val="0"/>
          <w:marRight w:val="0"/>
          <w:marTop w:val="0"/>
          <w:marBottom w:val="0"/>
          <w:divBdr>
            <w:top w:val="none" w:sz="0" w:space="0" w:color="auto"/>
            <w:left w:val="none" w:sz="0" w:space="0" w:color="auto"/>
            <w:bottom w:val="none" w:sz="0" w:space="0" w:color="auto"/>
            <w:right w:val="none" w:sz="0" w:space="0" w:color="auto"/>
          </w:divBdr>
        </w:div>
        <w:div w:id="1392803034">
          <w:marLeft w:val="0"/>
          <w:marRight w:val="0"/>
          <w:marTop w:val="0"/>
          <w:marBottom w:val="0"/>
          <w:divBdr>
            <w:top w:val="none" w:sz="0" w:space="0" w:color="auto"/>
            <w:left w:val="none" w:sz="0" w:space="0" w:color="auto"/>
            <w:bottom w:val="none" w:sz="0" w:space="0" w:color="auto"/>
            <w:right w:val="none" w:sz="0" w:space="0" w:color="auto"/>
          </w:divBdr>
        </w:div>
        <w:div w:id="1869678435">
          <w:marLeft w:val="0"/>
          <w:marRight w:val="0"/>
          <w:marTop w:val="0"/>
          <w:marBottom w:val="0"/>
          <w:divBdr>
            <w:top w:val="none" w:sz="0" w:space="0" w:color="auto"/>
            <w:left w:val="none" w:sz="0" w:space="0" w:color="auto"/>
            <w:bottom w:val="none" w:sz="0" w:space="0" w:color="auto"/>
            <w:right w:val="none" w:sz="0" w:space="0" w:color="auto"/>
          </w:divBdr>
        </w:div>
        <w:div w:id="1676299076">
          <w:marLeft w:val="0"/>
          <w:marRight w:val="0"/>
          <w:marTop w:val="0"/>
          <w:marBottom w:val="0"/>
          <w:divBdr>
            <w:top w:val="none" w:sz="0" w:space="0" w:color="auto"/>
            <w:left w:val="none" w:sz="0" w:space="0" w:color="auto"/>
            <w:bottom w:val="none" w:sz="0" w:space="0" w:color="auto"/>
            <w:right w:val="none" w:sz="0" w:space="0" w:color="auto"/>
          </w:divBdr>
        </w:div>
        <w:div w:id="145050837">
          <w:marLeft w:val="0"/>
          <w:marRight w:val="0"/>
          <w:marTop w:val="0"/>
          <w:marBottom w:val="0"/>
          <w:divBdr>
            <w:top w:val="none" w:sz="0" w:space="0" w:color="auto"/>
            <w:left w:val="none" w:sz="0" w:space="0" w:color="auto"/>
            <w:bottom w:val="none" w:sz="0" w:space="0" w:color="auto"/>
            <w:right w:val="none" w:sz="0" w:space="0" w:color="auto"/>
          </w:divBdr>
        </w:div>
        <w:div w:id="859244836">
          <w:marLeft w:val="0"/>
          <w:marRight w:val="0"/>
          <w:marTop w:val="0"/>
          <w:marBottom w:val="0"/>
          <w:divBdr>
            <w:top w:val="none" w:sz="0" w:space="0" w:color="auto"/>
            <w:left w:val="none" w:sz="0" w:space="0" w:color="auto"/>
            <w:bottom w:val="none" w:sz="0" w:space="0" w:color="auto"/>
            <w:right w:val="none" w:sz="0" w:space="0" w:color="auto"/>
          </w:divBdr>
        </w:div>
        <w:div w:id="781000084">
          <w:marLeft w:val="0"/>
          <w:marRight w:val="0"/>
          <w:marTop w:val="0"/>
          <w:marBottom w:val="0"/>
          <w:divBdr>
            <w:top w:val="none" w:sz="0" w:space="0" w:color="auto"/>
            <w:left w:val="none" w:sz="0" w:space="0" w:color="auto"/>
            <w:bottom w:val="none" w:sz="0" w:space="0" w:color="auto"/>
            <w:right w:val="none" w:sz="0" w:space="0" w:color="auto"/>
          </w:divBdr>
        </w:div>
        <w:div w:id="1319532434">
          <w:marLeft w:val="0"/>
          <w:marRight w:val="0"/>
          <w:marTop w:val="0"/>
          <w:marBottom w:val="0"/>
          <w:divBdr>
            <w:top w:val="none" w:sz="0" w:space="0" w:color="auto"/>
            <w:left w:val="none" w:sz="0" w:space="0" w:color="auto"/>
            <w:bottom w:val="none" w:sz="0" w:space="0" w:color="auto"/>
            <w:right w:val="none" w:sz="0" w:space="0" w:color="auto"/>
          </w:divBdr>
        </w:div>
        <w:div w:id="1198198575">
          <w:marLeft w:val="0"/>
          <w:marRight w:val="0"/>
          <w:marTop w:val="0"/>
          <w:marBottom w:val="0"/>
          <w:divBdr>
            <w:top w:val="none" w:sz="0" w:space="0" w:color="auto"/>
            <w:left w:val="none" w:sz="0" w:space="0" w:color="auto"/>
            <w:bottom w:val="none" w:sz="0" w:space="0" w:color="auto"/>
            <w:right w:val="none" w:sz="0" w:space="0" w:color="auto"/>
          </w:divBdr>
        </w:div>
        <w:div w:id="422338468">
          <w:marLeft w:val="0"/>
          <w:marRight w:val="0"/>
          <w:marTop w:val="0"/>
          <w:marBottom w:val="0"/>
          <w:divBdr>
            <w:top w:val="none" w:sz="0" w:space="0" w:color="auto"/>
            <w:left w:val="none" w:sz="0" w:space="0" w:color="auto"/>
            <w:bottom w:val="none" w:sz="0" w:space="0" w:color="auto"/>
            <w:right w:val="none" w:sz="0" w:space="0" w:color="auto"/>
          </w:divBdr>
        </w:div>
        <w:div w:id="1131098005">
          <w:marLeft w:val="0"/>
          <w:marRight w:val="0"/>
          <w:marTop w:val="0"/>
          <w:marBottom w:val="0"/>
          <w:divBdr>
            <w:top w:val="none" w:sz="0" w:space="0" w:color="auto"/>
            <w:left w:val="none" w:sz="0" w:space="0" w:color="auto"/>
            <w:bottom w:val="none" w:sz="0" w:space="0" w:color="auto"/>
            <w:right w:val="none" w:sz="0" w:space="0" w:color="auto"/>
          </w:divBdr>
        </w:div>
        <w:div w:id="1821069244">
          <w:marLeft w:val="0"/>
          <w:marRight w:val="0"/>
          <w:marTop w:val="0"/>
          <w:marBottom w:val="0"/>
          <w:divBdr>
            <w:top w:val="none" w:sz="0" w:space="0" w:color="auto"/>
            <w:left w:val="none" w:sz="0" w:space="0" w:color="auto"/>
            <w:bottom w:val="none" w:sz="0" w:space="0" w:color="auto"/>
            <w:right w:val="none" w:sz="0" w:space="0" w:color="auto"/>
          </w:divBdr>
        </w:div>
        <w:div w:id="161165233">
          <w:marLeft w:val="0"/>
          <w:marRight w:val="0"/>
          <w:marTop w:val="0"/>
          <w:marBottom w:val="0"/>
          <w:divBdr>
            <w:top w:val="none" w:sz="0" w:space="0" w:color="auto"/>
            <w:left w:val="none" w:sz="0" w:space="0" w:color="auto"/>
            <w:bottom w:val="none" w:sz="0" w:space="0" w:color="auto"/>
            <w:right w:val="none" w:sz="0" w:space="0" w:color="auto"/>
          </w:divBdr>
        </w:div>
        <w:div w:id="662974647">
          <w:marLeft w:val="0"/>
          <w:marRight w:val="0"/>
          <w:marTop w:val="0"/>
          <w:marBottom w:val="0"/>
          <w:divBdr>
            <w:top w:val="none" w:sz="0" w:space="0" w:color="auto"/>
            <w:left w:val="none" w:sz="0" w:space="0" w:color="auto"/>
            <w:bottom w:val="none" w:sz="0" w:space="0" w:color="auto"/>
            <w:right w:val="none" w:sz="0" w:space="0" w:color="auto"/>
          </w:divBdr>
        </w:div>
        <w:div w:id="2115899338">
          <w:marLeft w:val="0"/>
          <w:marRight w:val="0"/>
          <w:marTop w:val="0"/>
          <w:marBottom w:val="0"/>
          <w:divBdr>
            <w:top w:val="none" w:sz="0" w:space="0" w:color="auto"/>
            <w:left w:val="none" w:sz="0" w:space="0" w:color="auto"/>
            <w:bottom w:val="none" w:sz="0" w:space="0" w:color="auto"/>
            <w:right w:val="none" w:sz="0" w:space="0" w:color="auto"/>
          </w:divBdr>
        </w:div>
        <w:div w:id="1195383524">
          <w:marLeft w:val="0"/>
          <w:marRight w:val="0"/>
          <w:marTop w:val="0"/>
          <w:marBottom w:val="0"/>
          <w:divBdr>
            <w:top w:val="none" w:sz="0" w:space="0" w:color="auto"/>
            <w:left w:val="none" w:sz="0" w:space="0" w:color="auto"/>
            <w:bottom w:val="none" w:sz="0" w:space="0" w:color="auto"/>
            <w:right w:val="none" w:sz="0" w:space="0" w:color="auto"/>
          </w:divBdr>
        </w:div>
        <w:div w:id="719355415">
          <w:marLeft w:val="0"/>
          <w:marRight w:val="0"/>
          <w:marTop w:val="0"/>
          <w:marBottom w:val="0"/>
          <w:divBdr>
            <w:top w:val="none" w:sz="0" w:space="0" w:color="auto"/>
            <w:left w:val="none" w:sz="0" w:space="0" w:color="auto"/>
            <w:bottom w:val="none" w:sz="0" w:space="0" w:color="auto"/>
            <w:right w:val="none" w:sz="0" w:space="0" w:color="auto"/>
          </w:divBdr>
        </w:div>
        <w:div w:id="1718814455">
          <w:marLeft w:val="0"/>
          <w:marRight w:val="0"/>
          <w:marTop w:val="0"/>
          <w:marBottom w:val="0"/>
          <w:divBdr>
            <w:top w:val="none" w:sz="0" w:space="0" w:color="auto"/>
            <w:left w:val="none" w:sz="0" w:space="0" w:color="auto"/>
            <w:bottom w:val="none" w:sz="0" w:space="0" w:color="auto"/>
            <w:right w:val="none" w:sz="0" w:space="0" w:color="auto"/>
          </w:divBdr>
        </w:div>
        <w:div w:id="869957025">
          <w:marLeft w:val="0"/>
          <w:marRight w:val="0"/>
          <w:marTop w:val="0"/>
          <w:marBottom w:val="0"/>
          <w:divBdr>
            <w:top w:val="none" w:sz="0" w:space="0" w:color="auto"/>
            <w:left w:val="none" w:sz="0" w:space="0" w:color="auto"/>
            <w:bottom w:val="none" w:sz="0" w:space="0" w:color="auto"/>
            <w:right w:val="none" w:sz="0" w:space="0" w:color="auto"/>
          </w:divBdr>
        </w:div>
        <w:div w:id="846747150">
          <w:marLeft w:val="0"/>
          <w:marRight w:val="0"/>
          <w:marTop w:val="0"/>
          <w:marBottom w:val="0"/>
          <w:divBdr>
            <w:top w:val="none" w:sz="0" w:space="0" w:color="auto"/>
            <w:left w:val="none" w:sz="0" w:space="0" w:color="auto"/>
            <w:bottom w:val="none" w:sz="0" w:space="0" w:color="auto"/>
            <w:right w:val="none" w:sz="0" w:space="0" w:color="auto"/>
          </w:divBdr>
        </w:div>
        <w:div w:id="1995452949">
          <w:marLeft w:val="0"/>
          <w:marRight w:val="0"/>
          <w:marTop w:val="0"/>
          <w:marBottom w:val="0"/>
          <w:divBdr>
            <w:top w:val="none" w:sz="0" w:space="0" w:color="auto"/>
            <w:left w:val="none" w:sz="0" w:space="0" w:color="auto"/>
            <w:bottom w:val="none" w:sz="0" w:space="0" w:color="auto"/>
            <w:right w:val="none" w:sz="0" w:space="0" w:color="auto"/>
          </w:divBdr>
        </w:div>
        <w:div w:id="1485511038">
          <w:marLeft w:val="0"/>
          <w:marRight w:val="0"/>
          <w:marTop w:val="0"/>
          <w:marBottom w:val="0"/>
          <w:divBdr>
            <w:top w:val="none" w:sz="0" w:space="0" w:color="auto"/>
            <w:left w:val="none" w:sz="0" w:space="0" w:color="auto"/>
            <w:bottom w:val="none" w:sz="0" w:space="0" w:color="auto"/>
            <w:right w:val="none" w:sz="0" w:space="0" w:color="auto"/>
          </w:divBdr>
        </w:div>
        <w:div w:id="242418291">
          <w:marLeft w:val="0"/>
          <w:marRight w:val="0"/>
          <w:marTop w:val="0"/>
          <w:marBottom w:val="0"/>
          <w:divBdr>
            <w:top w:val="none" w:sz="0" w:space="0" w:color="auto"/>
            <w:left w:val="none" w:sz="0" w:space="0" w:color="auto"/>
            <w:bottom w:val="none" w:sz="0" w:space="0" w:color="auto"/>
            <w:right w:val="none" w:sz="0" w:space="0" w:color="auto"/>
          </w:divBdr>
        </w:div>
        <w:div w:id="2043703527">
          <w:marLeft w:val="0"/>
          <w:marRight w:val="0"/>
          <w:marTop w:val="0"/>
          <w:marBottom w:val="0"/>
          <w:divBdr>
            <w:top w:val="none" w:sz="0" w:space="0" w:color="auto"/>
            <w:left w:val="none" w:sz="0" w:space="0" w:color="auto"/>
            <w:bottom w:val="none" w:sz="0" w:space="0" w:color="auto"/>
            <w:right w:val="none" w:sz="0" w:space="0" w:color="auto"/>
          </w:divBdr>
        </w:div>
        <w:div w:id="1780179545">
          <w:marLeft w:val="0"/>
          <w:marRight w:val="0"/>
          <w:marTop w:val="0"/>
          <w:marBottom w:val="0"/>
          <w:divBdr>
            <w:top w:val="none" w:sz="0" w:space="0" w:color="auto"/>
            <w:left w:val="none" w:sz="0" w:space="0" w:color="auto"/>
            <w:bottom w:val="none" w:sz="0" w:space="0" w:color="auto"/>
            <w:right w:val="none" w:sz="0" w:space="0" w:color="auto"/>
          </w:divBdr>
        </w:div>
        <w:div w:id="359626944">
          <w:marLeft w:val="0"/>
          <w:marRight w:val="0"/>
          <w:marTop w:val="0"/>
          <w:marBottom w:val="0"/>
          <w:divBdr>
            <w:top w:val="none" w:sz="0" w:space="0" w:color="auto"/>
            <w:left w:val="none" w:sz="0" w:space="0" w:color="auto"/>
            <w:bottom w:val="none" w:sz="0" w:space="0" w:color="auto"/>
            <w:right w:val="none" w:sz="0" w:space="0" w:color="auto"/>
          </w:divBdr>
        </w:div>
        <w:div w:id="2068645643">
          <w:marLeft w:val="0"/>
          <w:marRight w:val="0"/>
          <w:marTop w:val="0"/>
          <w:marBottom w:val="0"/>
          <w:divBdr>
            <w:top w:val="none" w:sz="0" w:space="0" w:color="auto"/>
            <w:left w:val="none" w:sz="0" w:space="0" w:color="auto"/>
            <w:bottom w:val="none" w:sz="0" w:space="0" w:color="auto"/>
            <w:right w:val="none" w:sz="0" w:space="0" w:color="auto"/>
          </w:divBdr>
        </w:div>
        <w:div w:id="668019676">
          <w:marLeft w:val="0"/>
          <w:marRight w:val="0"/>
          <w:marTop w:val="0"/>
          <w:marBottom w:val="0"/>
          <w:divBdr>
            <w:top w:val="none" w:sz="0" w:space="0" w:color="auto"/>
            <w:left w:val="none" w:sz="0" w:space="0" w:color="auto"/>
            <w:bottom w:val="none" w:sz="0" w:space="0" w:color="auto"/>
            <w:right w:val="none" w:sz="0" w:space="0" w:color="auto"/>
          </w:divBdr>
        </w:div>
        <w:div w:id="1047417146">
          <w:marLeft w:val="0"/>
          <w:marRight w:val="0"/>
          <w:marTop w:val="0"/>
          <w:marBottom w:val="0"/>
          <w:divBdr>
            <w:top w:val="none" w:sz="0" w:space="0" w:color="auto"/>
            <w:left w:val="none" w:sz="0" w:space="0" w:color="auto"/>
            <w:bottom w:val="none" w:sz="0" w:space="0" w:color="auto"/>
            <w:right w:val="none" w:sz="0" w:space="0" w:color="auto"/>
          </w:divBdr>
        </w:div>
        <w:div w:id="839005541">
          <w:marLeft w:val="0"/>
          <w:marRight w:val="0"/>
          <w:marTop w:val="0"/>
          <w:marBottom w:val="0"/>
          <w:divBdr>
            <w:top w:val="none" w:sz="0" w:space="0" w:color="auto"/>
            <w:left w:val="none" w:sz="0" w:space="0" w:color="auto"/>
            <w:bottom w:val="none" w:sz="0" w:space="0" w:color="auto"/>
            <w:right w:val="none" w:sz="0" w:space="0" w:color="auto"/>
          </w:divBdr>
        </w:div>
        <w:div w:id="1835409243">
          <w:marLeft w:val="0"/>
          <w:marRight w:val="0"/>
          <w:marTop w:val="0"/>
          <w:marBottom w:val="0"/>
          <w:divBdr>
            <w:top w:val="none" w:sz="0" w:space="0" w:color="auto"/>
            <w:left w:val="none" w:sz="0" w:space="0" w:color="auto"/>
            <w:bottom w:val="none" w:sz="0" w:space="0" w:color="auto"/>
            <w:right w:val="none" w:sz="0" w:space="0" w:color="auto"/>
          </w:divBdr>
        </w:div>
        <w:div w:id="1999456870">
          <w:marLeft w:val="0"/>
          <w:marRight w:val="0"/>
          <w:marTop w:val="0"/>
          <w:marBottom w:val="0"/>
          <w:divBdr>
            <w:top w:val="none" w:sz="0" w:space="0" w:color="auto"/>
            <w:left w:val="none" w:sz="0" w:space="0" w:color="auto"/>
            <w:bottom w:val="none" w:sz="0" w:space="0" w:color="auto"/>
            <w:right w:val="none" w:sz="0" w:space="0" w:color="auto"/>
          </w:divBdr>
        </w:div>
        <w:div w:id="1426731434">
          <w:marLeft w:val="0"/>
          <w:marRight w:val="0"/>
          <w:marTop w:val="0"/>
          <w:marBottom w:val="0"/>
          <w:divBdr>
            <w:top w:val="none" w:sz="0" w:space="0" w:color="auto"/>
            <w:left w:val="none" w:sz="0" w:space="0" w:color="auto"/>
            <w:bottom w:val="none" w:sz="0" w:space="0" w:color="auto"/>
            <w:right w:val="none" w:sz="0" w:space="0" w:color="auto"/>
          </w:divBdr>
        </w:div>
        <w:div w:id="1772310045">
          <w:marLeft w:val="0"/>
          <w:marRight w:val="0"/>
          <w:marTop w:val="0"/>
          <w:marBottom w:val="0"/>
          <w:divBdr>
            <w:top w:val="none" w:sz="0" w:space="0" w:color="auto"/>
            <w:left w:val="none" w:sz="0" w:space="0" w:color="auto"/>
            <w:bottom w:val="none" w:sz="0" w:space="0" w:color="auto"/>
            <w:right w:val="none" w:sz="0" w:space="0" w:color="auto"/>
          </w:divBdr>
        </w:div>
        <w:div w:id="1550141030">
          <w:marLeft w:val="0"/>
          <w:marRight w:val="0"/>
          <w:marTop w:val="0"/>
          <w:marBottom w:val="0"/>
          <w:divBdr>
            <w:top w:val="none" w:sz="0" w:space="0" w:color="auto"/>
            <w:left w:val="none" w:sz="0" w:space="0" w:color="auto"/>
            <w:bottom w:val="none" w:sz="0" w:space="0" w:color="auto"/>
            <w:right w:val="none" w:sz="0" w:space="0" w:color="auto"/>
          </w:divBdr>
        </w:div>
        <w:div w:id="1156187065">
          <w:marLeft w:val="0"/>
          <w:marRight w:val="0"/>
          <w:marTop w:val="0"/>
          <w:marBottom w:val="0"/>
          <w:divBdr>
            <w:top w:val="none" w:sz="0" w:space="0" w:color="auto"/>
            <w:left w:val="none" w:sz="0" w:space="0" w:color="auto"/>
            <w:bottom w:val="none" w:sz="0" w:space="0" w:color="auto"/>
            <w:right w:val="none" w:sz="0" w:space="0" w:color="auto"/>
          </w:divBdr>
        </w:div>
        <w:div w:id="1441955251">
          <w:marLeft w:val="0"/>
          <w:marRight w:val="0"/>
          <w:marTop w:val="0"/>
          <w:marBottom w:val="0"/>
          <w:divBdr>
            <w:top w:val="none" w:sz="0" w:space="0" w:color="auto"/>
            <w:left w:val="none" w:sz="0" w:space="0" w:color="auto"/>
            <w:bottom w:val="none" w:sz="0" w:space="0" w:color="auto"/>
            <w:right w:val="none" w:sz="0" w:space="0" w:color="auto"/>
          </w:divBdr>
        </w:div>
        <w:div w:id="1696272514">
          <w:marLeft w:val="0"/>
          <w:marRight w:val="0"/>
          <w:marTop w:val="0"/>
          <w:marBottom w:val="0"/>
          <w:divBdr>
            <w:top w:val="none" w:sz="0" w:space="0" w:color="auto"/>
            <w:left w:val="none" w:sz="0" w:space="0" w:color="auto"/>
            <w:bottom w:val="none" w:sz="0" w:space="0" w:color="auto"/>
            <w:right w:val="none" w:sz="0" w:space="0" w:color="auto"/>
          </w:divBdr>
        </w:div>
        <w:div w:id="1243104664">
          <w:marLeft w:val="0"/>
          <w:marRight w:val="0"/>
          <w:marTop w:val="0"/>
          <w:marBottom w:val="0"/>
          <w:divBdr>
            <w:top w:val="none" w:sz="0" w:space="0" w:color="auto"/>
            <w:left w:val="none" w:sz="0" w:space="0" w:color="auto"/>
            <w:bottom w:val="none" w:sz="0" w:space="0" w:color="auto"/>
            <w:right w:val="none" w:sz="0" w:space="0" w:color="auto"/>
          </w:divBdr>
        </w:div>
        <w:div w:id="1864660763">
          <w:marLeft w:val="0"/>
          <w:marRight w:val="0"/>
          <w:marTop w:val="0"/>
          <w:marBottom w:val="0"/>
          <w:divBdr>
            <w:top w:val="none" w:sz="0" w:space="0" w:color="auto"/>
            <w:left w:val="none" w:sz="0" w:space="0" w:color="auto"/>
            <w:bottom w:val="none" w:sz="0" w:space="0" w:color="auto"/>
            <w:right w:val="none" w:sz="0" w:space="0" w:color="auto"/>
          </w:divBdr>
        </w:div>
        <w:div w:id="1961109215">
          <w:marLeft w:val="0"/>
          <w:marRight w:val="0"/>
          <w:marTop w:val="0"/>
          <w:marBottom w:val="0"/>
          <w:divBdr>
            <w:top w:val="none" w:sz="0" w:space="0" w:color="auto"/>
            <w:left w:val="none" w:sz="0" w:space="0" w:color="auto"/>
            <w:bottom w:val="none" w:sz="0" w:space="0" w:color="auto"/>
            <w:right w:val="none" w:sz="0" w:space="0" w:color="auto"/>
          </w:divBdr>
        </w:div>
        <w:div w:id="1133521267">
          <w:marLeft w:val="0"/>
          <w:marRight w:val="0"/>
          <w:marTop w:val="0"/>
          <w:marBottom w:val="0"/>
          <w:divBdr>
            <w:top w:val="none" w:sz="0" w:space="0" w:color="auto"/>
            <w:left w:val="none" w:sz="0" w:space="0" w:color="auto"/>
            <w:bottom w:val="none" w:sz="0" w:space="0" w:color="auto"/>
            <w:right w:val="none" w:sz="0" w:space="0" w:color="auto"/>
          </w:divBdr>
        </w:div>
        <w:div w:id="610211789">
          <w:marLeft w:val="0"/>
          <w:marRight w:val="0"/>
          <w:marTop w:val="0"/>
          <w:marBottom w:val="0"/>
          <w:divBdr>
            <w:top w:val="none" w:sz="0" w:space="0" w:color="auto"/>
            <w:left w:val="none" w:sz="0" w:space="0" w:color="auto"/>
            <w:bottom w:val="none" w:sz="0" w:space="0" w:color="auto"/>
            <w:right w:val="none" w:sz="0" w:space="0" w:color="auto"/>
          </w:divBdr>
        </w:div>
        <w:div w:id="603221716">
          <w:marLeft w:val="0"/>
          <w:marRight w:val="0"/>
          <w:marTop w:val="0"/>
          <w:marBottom w:val="0"/>
          <w:divBdr>
            <w:top w:val="none" w:sz="0" w:space="0" w:color="auto"/>
            <w:left w:val="none" w:sz="0" w:space="0" w:color="auto"/>
            <w:bottom w:val="none" w:sz="0" w:space="0" w:color="auto"/>
            <w:right w:val="none" w:sz="0" w:space="0" w:color="auto"/>
          </w:divBdr>
        </w:div>
        <w:div w:id="1997415013">
          <w:marLeft w:val="0"/>
          <w:marRight w:val="0"/>
          <w:marTop w:val="0"/>
          <w:marBottom w:val="0"/>
          <w:divBdr>
            <w:top w:val="none" w:sz="0" w:space="0" w:color="auto"/>
            <w:left w:val="none" w:sz="0" w:space="0" w:color="auto"/>
            <w:bottom w:val="none" w:sz="0" w:space="0" w:color="auto"/>
            <w:right w:val="none" w:sz="0" w:space="0" w:color="auto"/>
          </w:divBdr>
        </w:div>
        <w:div w:id="2080209656">
          <w:marLeft w:val="0"/>
          <w:marRight w:val="0"/>
          <w:marTop w:val="0"/>
          <w:marBottom w:val="0"/>
          <w:divBdr>
            <w:top w:val="none" w:sz="0" w:space="0" w:color="auto"/>
            <w:left w:val="none" w:sz="0" w:space="0" w:color="auto"/>
            <w:bottom w:val="none" w:sz="0" w:space="0" w:color="auto"/>
            <w:right w:val="none" w:sz="0" w:space="0" w:color="auto"/>
          </w:divBdr>
        </w:div>
        <w:div w:id="783964238">
          <w:marLeft w:val="0"/>
          <w:marRight w:val="0"/>
          <w:marTop w:val="0"/>
          <w:marBottom w:val="0"/>
          <w:divBdr>
            <w:top w:val="none" w:sz="0" w:space="0" w:color="auto"/>
            <w:left w:val="none" w:sz="0" w:space="0" w:color="auto"/>
            <w:bottom w:val="none" w:sz="0" w:space="0" w:color="auto"/>
            <w:right w:val="none" w:sz="0" w:space="0" w:color="auto"/>
          </w:divBdr>
        </w:div>
        <w:div w:id="1448430243">
          <w:marLeft w:val="0"/>
          <w:marRight w:val="0"/>
          <w:marTop w:val="0"/>
          <w:marBottom w:val="0"/>
          <w:divBdr>
            <w:top w:val="none" w:sz="0" w:space="0" w:color="auto"/>
            <w:left w:val="none" w:sz="0" w:space="0" w:color="auto"/>
            <w:bottom w:val="none" w:sz="0" w:space="0" w:color="auto"/>
            <w:right w:val="none" w:sz="0" w:space="0" w:color="auto"/>
          </w:divBdr>
        </w:div>
        <w:div w:id="1647196980">
          <w:marLeft w:val="0"/>
          <w:marRight w:val="0"/>
          <w:marTop w:val="0"/>
          <w:marBottom w:val="0"/>
          <w:divBdr>
            <w:top w:val="none" w:sz="0" w:space="0" w:color="auto"/>
            <w:left w:val="none" w:sz="0" w:space="0" w:color="auto"/>
            <w:bottom w:val="none" w:sz="0" w:space="0" w:color="auto"/>
            <w:right w:val="none" w:sz="0" w:space="0" w:color="auto"/>
          </w:divBdr>
        </w:div>
        <w:div w:id="1613976515">
          <w:marLeft w:val="0"/>
          <w:marRight w:val="0"/>
          <w:marTop w:val="0"/>
          <w:marBottom w:val="0"/>
          <w:divBdr>
            <w:top w:val="none" w:sz="0" w:space="0" w:color="auto"/>
            <w:left w:val="none" w:sz="0" w:space="0" w:color="auto"/>
            <w:bottom w:val="none" w:sz="0" w:space="0" w:color="auto"/>
            <w:right w:val="none" w:sz="0" w:space="0" w:color="auto"/>
          </w:divBdr>
        </w:div>
        <w:div w:id="2107799476">
          <w:marLeft w:val="0"/>
          <w:marRight w:val="0"/>
          <w:marTop w:val="0"/>
          <w:marBottom w:val="0"/>
          <w:divBdr>
            <w:top w:val="none" w:sz="0" w:space="0" w:color="auto"/>
            <w:left w:val="none" w:sz="0" w:space="0" w:color="auto"/>
            <w:bottom w:val="none" w:sz="0" w:space="0" w:color="auto"/>
            <w:right w:val="none" w:sz="0" w:space="0" w:color="auto"/>
          </w:divBdr>
        </w:div>
        <w:div w:id="1862670191">
          <w:marLeft w:val="0"/>
          <w:marRight w:val="0"/>
          <w:marTop w:val="0"/>
          <w:marBottom w:val="0"/>
          <w:divBdr>
            <w:top w:val="none" w:sz="0" w:space="0" w:color="auto"/>
            <w:left w:val="none" w:sz="0" w:space="0" w:color="auto"/>
            <w:bottom w:val="none" w:sz="0" w:space="0" w:color="auto"/>
            <w:right w:val="none" w:sz="0" w:space="0" w:color="auto"/>
          </w:divBdr>
        </w:div>
        <w:div w:id="34086600">
          <w:marLeft w:val="0"/>
          <w:marRight w:val="0"/>
          <w:marTop w:val="0"/>
          <w:marBottom w:val="0"/>
          <w:divBdr>
            <w:top w:val="none" w:sz="0" w:space="0" w:color="auto"/>
            <w:left w:val="none" w:sz="0" w:space="0" w:color="auto"/>
            <w:bottom w:val="none" w:sz="0" w:space="0" w:color="auto"/>
            <w:right w:val="none" w:sz="0" w:space="0" w:color="auto"/>
          </w:divBdr>
        </w:div>
        <w:div w:id="1899778338">
          <w:marLeft w:val="0"/>
          <w:marRight w:val="0"/>
          <w:marTop w:val="0"/>
          <w:marBottom w:val="0"/>
          <w:divBdr>
            <w:top w:val="none" w:sz="0" w:space="0" w:color="auto"/>
            <w:left w:val="none" w:sz="0" w:space="0" w:color="auto"/>
            <w:bottom w:val="none" w:sz="0" w:space="0" w:color="auto"/>
            <w:right w:val="none" w:sz="0" w:space="0" w:color="auto"/>
          </w:divBdr>
        </w:div>
        <w:div w:id="343558585">
          <w:marLeft w:val="0"/>
          <w:marRight w:val="0"/>
          <w:marTop w:val="0"/>
          <w:marBottom w:val="0"/>
          <w:divBdr>
            <w:top w:val="none" w:sz="0" w:space="0" w:color="auto"/>
            <w:left w:val="none" w:sz="0" w:space="0" w:color="auto"/>
            <w:bottom w:val="none" w:sz="0" w:space="0" w:color="auto"/>
            <w:right w:val="none" w:sz="0" w:space="0" w:color="auto"/>
          </w:divBdr>
        </w:div>
        <w:div w:id="1839223146">
          <w:marLeft w:val="0"/>
          <w:marRight w:val="0"/>
          <w:marTop w:val="0"/>
          <w:marBottom w:val="0"/>
          <w:divBdr>
            <w:top w:val="none" w:sz="0" w:space="0" w:color="auto"/>
            <w:left w:val="none" w:sz="0" w:space="0" w:color="auto"/>
            <w:bottom w:val="none" w:sz="0" w:space="0" w:color="auto"/>
            <w:right w:val="none" w:sz="0" w:space="0" w:color="auto"/>
          </w:divBdr>
        </w:div>
        <w:div w:id="2069524019">
          <w:marLeft w:val="0"/>
          <w:marRight w:val="0"/>
          <w:marTop w:val="0"/>
          <w:marBottom w:val="0"/>
          <w:divBdr>
            <w:top w:val="none" w:sz="0" w:space="0" w:color="auto"/>
            <w:left w:val="none" w:sz="0" w:space="0" w:color="auto"/>
            <w:bottom w:val="none" w:sz="0" w:space="0" w:color="auto"/>
            <w:right w:val="none" w:sz="0" w:space="0" w:color="auto"/>
          </w:divBdr>
        </w:div>
        <w:div w:id="1081635157">
          <w:marLeft w:val="0"/>
          <w:marRight w:val="0"/>
          <w:marTop w:val="0"/>
          <w:marBottom w:val="0"/>
          <w:divBdr>
            <w:top w:val="none" w:sz="0" w:space="0" w:color="auto"/>
            <w:left w:val="none" w:sz="0" w:space="0" w:color="auto"/>
            <w:bottom w:val="none" w:sz="0" w:space="0" w:color="auto"/>
            <w:right w:val="none" w:sz="0" w:space="0" w:color="auto"/>
          </w:divBdr>
        </w:div>
        <w:div w:id="1910459846">
          <w:marLeft w:val="0"/>
          <w:marRight w:val="0"/>
          <w:marTop w:val="0"/>
          <w:marBottom w:val="0"/>
          <w:divBdr>
            <w:top w:val="none" w:sz="0" w:space="0" w:color="auto"/>
            <w:left w:val="none" w:sz="0" w:space="0" w:color="auto"/>
            <w:bottom w:val="none" w:sz="0" w:space="0" w:color="auto"/>
            <w:right w:val="none" w:sz="0" w:space="0" w:color="auto"/>
          </w:divBdr>
        </w:div>
        <w:div w:id="992608328">
          <w:marLeft w:val="0"/>
          <w:marRight w:val="0"/>
          <w:marTop w:val="0"/>
          <w:marBottom w:val="0"/>
          <w:divBdr>
            <w:top w:val="none" w:sz="0" w:space="0" w:color="auto"/>
            <w:left w:val="none" w:sz="0" w:space="0" w:color="auto"/>
            <w:bottom w:val="none" w:sz="0" w:space="0" w:color="auto"/>
            <w:right w:val="none" w:sz="0" w:space="0" w:color="auto"/>
          </w:divBdr>
        </w:div>
        <w:div w:id="1267886531">
          <w:marLeft w:val="0"/>
          <w:marRight w:val="0"/>
          <w:marTop w:val="0"/>
          <w:marBottom w:val="0"/>
          <w:divBdr>
            <w:top w:val="none" w:sz="0" w:space="0" w:color="auto"/>
            <w:left w:val="none" w:sz="0" w:space="0" w:color="auto"/>
            <w:bottom w:val="none" w:sz="0" w:space="0" w:color="auto"/>
            <w:right w:val="none" w:sz="0" w:space="0" w:color="auto"/>
          </w:divBdr>
        </w:div>
        <w:div w:id="183401534">
          <w:marLeft w:val="0"/>
          <w:marRight w:val="0"/>
          <w:marTop w:val="0"/>
          <w:marBottom w:val="0"/>
          <w:divBdr>
            <w:top w:val="none" w:sz="0" w:space="0" w:color="auto"/>
            <w:left w:val="none" w:sz="0" w:space="0" w:color="auto"/>
            <w:bottom w:val="none" w:sz="0" w:space="0" w:color="auto"/>
            <w:right w:val="none" w:sz="0" w:space="0" w:color="auto"/>
          </w:divBdr>
        </w:div>
        <w:div w:id="1927183469">
          <w:marLeft w:val="0"/>
          <w:marRight w:val="0"/>
          <w:marTop w:val="0"/>
          <w:marBottom w:val="0"/>
          <w:divBdr>
            <w:top w:val="none" w:sz="0" w:space="0" w:color="auto"/>
            <w:left w:val="none" w:sz="0" w:space="0" w:color="auto"/>
            <w:bottom w:val="none" w:sz="0" w:space="0" w:color="auto"/>
            <w:right w:val="none" w:sz="0" w:space="0" w:color="auto"/>
          </w:divBdr>
        </w:div>
        <w:div w:id="443426229">
          <w:marLeft w:val="0"/>
          <w:marRight w:val="0"/>
          <w:marTop w:val="0"/>
          <w:marBottom w:val="0"/>
          <w:divBdr>
            <w:top w:val="none" w:sz="0" w:space="0" w:color="auto"/>
            <w:left w:val="none" w:sz="0" w:space="0" w:color="auto"/>
            <w:bottom w:val="none" w:sz="0" w:space="0" w:color="auto"/>
            <w:right w:val="none" w:sz="0" w:space="0" w:color="auto"/>
          </w:divBdr>
        </w:div>
        <w:div w:id="788857657">
          <w:marLeft w:val="0"/>
          <w:marRight w:val="0"/>
          <w:marTop w:val="0"/>
          <w:marBottom w:val="0"/>
          <w:divBdr>
            <w:top w:val="none" w:sz="0" w:space="0" w:color="auto"/>
            <w:left w:val="none" w:sz="0" w:space="0" w:color="auto"/>
            <w:bottom w:val="none" w:sz="0" w:space="0" w:color="auto"/>
            <w:right w:val="none" w:sz="0" w:space="0" w:color="auto"/>
          </w:divBdr>
        </w:div>
        <w:div w:id="397048316">
          <w:marLeft w:val="0"/>
          <w:marRight w:val="0"/>
          <w:marTop w:val="0"/>
          <w:marBottom w:val="0"/>
          <w:divBdr>
            <w:top w:val="none" w:sz="0" w:space="0" w:color="auto"/>
            <w:left w:val="none" w:sz="0" w:space="0" w:color="auto"/>
            <w:bottom w:val="none" w:sz="0" w:space="0" w:color="auto"/>
            <w:right w:val="none" w:sz="0" w:space="0" w:color="auto"/>
          </w:divBdr>
        </w:div>
        <w:div w:id="1937597058">
          <w:marLeft w:val="0"/>
          <w:marRight w:val="0"/>
          <w:marTop w:val="0"/>
          <w:marBottom w:val="0"/>
          <w:divBdr>
            <w:top w:val="none" w:sz="0" w:space="0" w:color="auto"/>
            <w:left w:val="none" w:sz="0" w:space="0" w:color="auto"/>
            <w:bottom w:val="none" w:sz="0" w:space="0" w:color="auto"/>
            <w:right w:val="none" w:sz="0" w:space="0" w:color="auto"/>
          </w:divBdr>
        </w:div>
        <w:div w:id="1119446244">
          <w:marLeft w:val="0"/>
          <w:marRight w:val="0"/>
          <w:marTop w:val="0"/>
          <w:marBottom w:val="0"/>
          <w:divBdr>
            <w:top w:val="none" w:sz="0" w:space="0" w:color="auto"/>
            <w:left w:val="none" w:sz="0" w:space="0" w:color="auto"/>
            <w:bottom w:val="none" w:sz="0" w:space="0" w:color="auto"/>
            <w:right w:val="none" w:sz="0" w:space="0" w:color="auto"/>
          </w:divBdr>
        </w:div>
        <w:div w:id="720328267">
          <w:marLeft w:val="0"/>
          <w:marRight w:val="0"/>
          <w:marTop w:val="0"/>
          <w:marBottom w:val="0"/>
          <w:divBdr>
            <w:top w:val="none" w:sz="0" w:space="0" w:color="auto"/>
            <w:left w:val="none" w:sz="0" w:space="0" w:color="auto"/>
            <w:bottom w:val="none" w:sz="0" w:space="0" w:color="auto"/>
            <w:right w:val="none" w:sz="0" w:space="0" w:color="auto"/>
          </w:divBdr>
        </w:div>
        <w:div w:id="276834289">
          <w:marLeft w:val="0"/>
          <w:marRight w:val="0"/>
          <w:marTop w:val="0"/>
          <w:marBottom w:val="0"/>
          <w:divBdr>
            <w:top w:val="none" w:sz="0" w:space="0" w:color="auto"/>
            <w:left w:val="none" w:sz="0" w:space="0" w:color="auto"/>
            <w:bottom w:val="none" w:sz="0" w:space="0" w:color="auto"/>
            <w:right w:val="none" w:sz="0" w:space="0" w:color="auto"/>
          </w:divBdr>
        </w:div>
        <w:div w:id="1569612542">
          <w:marLeft w:val="0"/>
          <w:marRight w:val="0"/>
          <w:marTop w:val="0"/>
          <w:marBottom w:val="0"/>
          <w:divBdr>
            <w:top w:val="none" w:sz="0" w:space="0" w:color="auto"/>
            <w:left w:val="none" w:sz="0" w:space="0" w:color="auto"/>
            <w:bottom w:val="none" w:sz="0" w:space="0" w:color="auto"/>
            <w:right w:val="none" w:sz="0" w:space="0" w:color="auto"/>
          </w:divBdr>
        </w:div>
        <w:div w:id="1300186138">
          <w:marLeft w:val="0"/>
          <w:marRight w:val="0"/>
          <w:marTop w:val="0"/>
          <w:marBottom w:val="0"/>
          <w:divBdr>
            <w:top w:val="none" w:sz="0" w:space="0" w:color="auto"/>
            <w:left w:val="none" w:sz="0" w:space="0" w:color="auto"/>
            <w:bottom w:val="none" w:sz="0" w:space="0" w:color="auto"/>
            <w:right w:val="none" w:sz="0" w:space="0" w:color="auto"/>
          </w:divBdr>
        </w:div>
        <w:div w:id="903179305">
          <w:marLeft w:val="0"/>
          <w:marRight w:val="0"/>
          <w:marTop w:val="0"/>
          <w:marBottom w:val="0"/>
          <w:divBdr>
            <w:top w:val="none" w:sz="0" w:space="0" w:color="auto"/>
            <w:left w:val="none" w:sz="0" w:space="0" w:color="auto"/>
            <w:bottom w:val="none" w:sz="0" w:space="0" w:color="auto"/>
            <w:right w:val="none" w:sz="0" w:space="0" w:color="auto"/>
          </w:divBdr>
        </w:div>
        <w:div w:id="202180032">
          <w:marLeft w:val="0"/>
          <w:marRight w:val="0"/>
          <w:marTop w:val="0"/>
          <w:marBottom w:val="0"/>
          <w:divBdr>
            <w:top w:val="none" w:sz="0" w:space="0" w:color="auto"/>
            <w:left w:val="none" w:sz="0" w:space="0" w:color="auto"/>
            <w:bottom w:val="none" w:sz="0" w:space="0" w:color="auto"/>
            <w:right w:val="none" w:sz="0" w:space="0" w:color="auto"/>
          </w:divBdr>
        </w:div>
        <w:div w:id="562524287">
          <w:marLeft w:val="0"/>
          <w:marRight w:val="0"/>
          <w:marTop w:val="0"/>
          <w:marBottom w:val="0"/>
          <w:divBdr>
            <w:top w:val="none" w:sz="0" w:space="0" w:color="auto"/>
            <w:left w:val="none" w:sz="0" w:space="0" w:color="auto"/>
            <w:bottom w:val="none" w:sz="0" w:space="0" w:color="auto"/>
            <w:right w:val="none" w:sz="0" w:space="0" w:color="auto"/>
          </w:divBdr>
        </w:div>
        <w:div w:id="1660422351">
          <w:marLeft w:val="0"/>
          <w:marRight w:val="0"/>
          <w:marTop w:val="0"/>
          <w:marBottom w:val="0"/>
          <w:divBdr>
            <w:top w:val="none" w:sz="0" w:space="0" w:color="auto"/>
            <w:left w:val="none" w:sz="0" w:space="0" w:color="auto"/>
            <w:bottom w:val="none" w:sz="0" w:space="0" w:color="auto"/>
            <w:right w:val="none" w:sz="0" w:space="0" w:color="auto"/>
          </w:divBdr>
        </w:div>
        <w:div w:id="1701738126">
          <w:marLeft w:val="0"/>
          <w:marRight w:val="0"/>
          <w:marTop w:val="0"/>
          <w:marBottom w:val="0"/>
          <w:divBdr>
            <w:top w:val="none" w:sz="0" w:space="0" w:color="auto"/>
            <w:left w:val="none" w:sz="0" w:space="0" w:color="auto"/>
            <w:bottom w:val="none" w:sz="0" w:space="0" w:color="auto"/>
            <w:right w:val="none" w:sz="0" w:space="0" w:color="auto"/>
          </w:divBdr>
        </w:div>
        <w:div w:id="1191264230">
          <w:marLeft w:val="0"/>
          <w:marRight w:val="0"/>
          <w:marTop w:val="0"/>
          <w:marBottom w:val="0"/>
          <w:divBdr>
            <w:top w:val="none" w:sz="0" w:space="0" w:color="auto"/>
            <w:left w:val="none" w:sz="0" w:space="0" w:color="auto"/>
            <w:bottom w:val="none" w:sz="0" w:space="0" w:color="auto"/>
            <w:right w:val="none" w:sz="0" w:space="0" w:color="auto"/>
          </w:divBdr>
        </w:div>
        <w:div w:id="1843814158">
          <w:marLeft w:val="0"/>
          <w:marRight w:val="0"/>
          <w:marTop w:val="0"/>
          <w:marBottom w:val="0"/>
          <w:divBdr>
            <w:top w:val="none" w:sz="0" w:space="0" w:color="auto"/>
            <w:left w:val="none" w:sz="0" w:space="0" w:color="auto"/>
            <w:bottom w:val="none" w:sz="0" w:space="0" w:color="auto"/>
            <w:right w:val="none" w:sz="0" w:space="0" w:color="auto"/>
          </w:divBdr>
        </w:div>
        <w:div w:id="1125731723">
          <w:marLeft w:val="0"/>
          <w:marRight w:val="0"/>
          <w:marTop w:val="0"/>
          <w:marBottom w:val="0"/>
          <w:divBdr>
            <w:top w:val="none" w:sz="0" w:space="0" w:color="auto"/>
            <w:left w:val="none" w:sz="0" w:space="0" w:color="auto"/>
            <w:bottom w:val="none" w:sz="0" w:space="0" w:color="auto"/>
            <w:right w:val="none" w:sz="0" w:space="0" w:color="auto"/>
          </w:divBdr>
        </w:div>
        <w:div w:id="2131701707">
          <w:marLeft w:val="0"/>
          <w:marRight w:val="0"/>
          <w:marTop w:val="0"/>
          <w:marBottom w:val="0"/>
          <w:divBdr>
            <w:top w:val="none" w:sz="0" w:space="0" w:color="auto"/>
            <w:left w:val="none" w:sz="0" w:space="0" w:color="auto"/>
            <w:bottom w:val="none" w:sz="0" w:space="0" w:color="auto"/>
            <w:right w:val="none" w:sz="0" w:space="0" w:color="auto"/>
          </w:divBdr>
        </w:div>
        <w:div w:id="71827510">
          <w:marLeft w:val="0"/>
          <w:marRight w:val="0"/>
          <w:marTop w:val="0"/>
          <w:marBottom w:val="0"/>
          <w:divBdr>
            <w:top w:val="none" w:sz="0" w:space="0" w:color="auto"/>
            <w:left w:val="none" w:sz="0" w:space="0" w:color="auto"/>
            <w:bottom w:val="none" w:sz="0" w:space="0" w:color="auto"/>
            <w:right w:val="none" w:sz="0" w:space="0" w:color="auto"/>
          </w:divBdr>
        </w:div>
        <w:div w:id="296834156">
          <w:marLeft w:val="0"/>
          <w:marRight w:val="0"/>
          <w:marTop w:val="0"/>
          <w:marBottom w:val="0"/>
          <w:divBdr>
            <w:top w:val="none" w:sz="0" w:space="0" w:color="auto"/>
            <w:left w:val="none" w:sz="0" w:space="0" w:color="auto"/>
            <w:bottom w:val="none" w:sz="0" w:space="0" w:color="auto"/>
            <w:right w:val="none" w:sz="0" w:space="0" w:color="auto"/>
          </w:divBdr>
        </w:div>
        <w:div w:id="1597908313">
          <w:marLeft w:val="0"/>
          <w:marRight w:val="0"/>
          <w:marTop w:val="0"/>
          <w:marBottom w:val="0"/>
          <w:divBdr>
            <w:top w:val="none" w:sz="0" w:space="0" w:color="auto"/>
            <w:left w:val="none" w:sz="0" w:space="0" w:color="auto"/>
            <w:bottom w:val="none" w:sz="0" w:space="0" w:color="auto"/>
            <w:right w:val="none" w:sz="0" w:space="0" w:color="auto"/>
          </w:divBdr>
        </w:div>
        <w:div w:id="1402362127">
          <w:marLeft w:val="0"/>
          <w:marRight w:val="0"/>
          <w:marTop w:val="0"/>
          <w:marBottom w:val="0"/>
          <w:divBdr>
            <w:top w:val="none" w:sz="0" w:space="0" w:color="auto"/>
            <w:left w:val="none" w:sz="0" w:space="0" w:color="auto"/>
            <w:bottom w:val="none" w:sz="0" w:space="0" w:color="auto"/>
            <w:right w:val="none" w:sz="0" w:space="0" w:color="auto"/>
          </w:divBdr>
        </w:div>
        <w:div w:id="1134834511">
          <w:marLeft w:val="0"/>
          <w:marRight w:val="0"/>
          <w:marTop w:val="0"/>
          <w:marBottom w:val="0"/>
          <w:divBdr>
            <w:top w:val="none" w:sz="0" w:space="0" w:color="auto"/>
            <w:left w:val="none" w:sz="0" w:space="0" w:color="auto"/>
            <w:bottom w:val="none" w:sz="0" w:space="0" w:color="auto"/>
            <w:right w:val="none" w:sz="0" w:space="0" w:color="auto"/>
          </w:divBdr>
        </w:div>
        <w:div w:id="7606142">
          <w:marLeft w:val="0"/>
          <w:marRight w:val="0"/>
          <w:marTop w:val="0"/>
          <w:marBottom w:val="0"/>
          <w:divBdr>
            <w:top w:val="none" w:sz="0" w:space="0" w:color="auto"/>
            <w:left w:val="none" w:sz="0" w:space="0" w:color="auto"/>
            <w:bottom w:val="none" w:sz="0" w:space="0" w:color="auto"/>
            <w:right w:val="none" w:sz="0" w:space="0" w:color="auto"/>
          </w:divBdr>
        </w:div>
        <w:div w:id="1716274772">
          <w:marLeft w:val="0"/>
          <w:marRight w:val="0"/>
          <w:marTop w:val="0"/>
          <w:marBottom w:val="0"/>
          <w:divBdr>
            <w:top w:val="none" w:sz="0" w:space="0" w:color="auto"/>
            <w:left w:val="none" w:sz="0" w:space="0" w:color="auto"/>
            <w:bottom w:val="none" w:sz="0" w:space="0" w:color="auto"/>
            <w:right w:val="none" w:sz="0" w:space="0" w:color="auto"/>
          </w:divBdr>
        </w:div>
        <w:div w:id="620258604">
          <w:marLeft w:val="0"/>
          <w:marRight w:val="0"/>
          <w:marTop w:val="0"/>
          <w:marBottom w:val="0"/>
          <w:divBdr>
            <w:top w:val="none" w:sz="0" w:space="0" w:color="auto"/>
            <w:left w:val="none" w:sz="0" w:space="0" w:color="auto"/>
            <w:bottom w:val="none" w:sz="0" w:space="0" w:color="auto"/>
            <w:right w:val="none" w:sz="0" w:space="0" w:color="auto"/>
          </w:divBdr>
        </w:div>
        <w:div w:id="2093433500">
          <w:marLeft w:val="0"/>
          <w:marRight w:val="0"/>
          <w:marTop w:val="0"/>
          <w:marBottom w:val="0"/>
          <w:divBdr>
            <w:top w:val="none" w:sz="0" w:space="0" w:color="auto"/>
            <w:left w:val="none" w:sz="0" w:space="0" w:color="auto"/>
            <w:bottom w:val="none" w:sz="0" w:space="0" w:color="auto"/>
            <w:right w:val="none" w:sz="0" w:space="0" w:color="auto"/>
          </w:divBdr>
        </w:div>
        <w:div w:id="2127658299">
          <w:marLeft w:val="0"/>
          <w:marRight w:val="0"/>
          <w:marTop w:val="0"/>
          <w:marBottom w:val="0"/>
          <w:divBdr>
            <w:top w:val="none" w:sz="0" w:space="0" w:color="auto"/>
            <w:left w:val="none" w:sz="0" w:space="0" w:color="auto"/>
            <w:bottom w:val="none" w:sz="0" w:space="0" w:color="auto"/>
            <w:right w:val="none" w:sz="0" w:space="0" w:color="auto"/>
          </w:divBdr>
        </w:div>
        <w:div w:id="1634560048">
          <w:marLeft w:val="0"/>
          <w:marRight w:val="0"/>
          <w:marTop w:val="0"/>
          <w:marBottom w:val="0"/>
          <w:divBdr>
            <w:top w:val="none" w:sz="0" w:space="0" w:color="auto"/>
            <w:left w:val="none" w:sz="0" w:space="0" w:color="auto"/>
            <w:bottom w:val="none" w:sz="0" w:space="0" w:color="auto"/>
            <w:right w:val="none" w:sz="0" w:space="0" w:color="auto"/>
          </w:divBdr>
        </w:div>
        <w:div w:id="498540826">
          <w:marLeft w:val="0"/>
          <w:marRight w:val="0"/>
          <w:marTop w:val="0"/>
          <w:marBottom w:val="0"/>
          <w:divBdr>
            <w:top w:val="none" w:sz="0" w:space="0" w:color="auto"/>
            <w:left w:val="none" w:sz="0" w:space="0" w:color="auto"/>
            <w:bottom w:val="none" w:sz="0" w:space="0" w:color="auto"/>
            <w:right w:val="none" w:sz="0" w:space="0" w:color="auto"/>
          </w:divBdr>
        </w:div>
        <w:div w:id="1906836483">
          <w:marLeft w:val="0"/>
          <w:marRight w:val="0"/>
          <w:marTop w:val="0"/>
          <w:marBottom w:val="0"/>
          <w:divBdr>
            <w:top w:val="none" w:sz="0" w:space="0" w:color="auto"/>
            <w:left w:val="none" w:sz="0" w:space="0" w:color="auto"/>
            <w:bottom w:val="none" w:sz="0" w:space="0" w:color="auto"/>
            <w:right w:val="none" w:sz="0" w:space="0" w:color="auto"/>
          </w:divBdr>
        </w:div>
        <w:div w:id="1776823901">
          <w:marLeft w:val="0"/>
          <w:marRight w:val="0"/>
          <w:marTop w:val="0"/>
          <w:marBottom w:val="0"/>
          <w:divBdr>
            <w:top w:val="none" w:sz="0" w:space="0" w:color="auto"/>
            <w:left w:val="none" w:sz="0" w:space="0" w:color="auto"/>
            <w:bottom w:val="none" w:sz="0" w:space="0" w:color="auto"/>
            <w:right w:val="none" w:sz="0" w:space="0" w:color="auto"/>
          </w:divBdr>
        </w:div>
        <w:div w:id="956985703">
          <w:marLeft w:val="0"/>
          <w:marRight w:val="0"/>
          <w:marTop w:val="0"/>
          <w:marBottom w:val="0"/>
          <w:divBdr>
            <w:top w:val="none" w:sz="0" w:space="0" w:color="auto"/>
            <w:left w:val="none" w:sz="0" w:space="0" w:color="auto"/>
            <w:bottom w:val="none" w:sz="0" w:space="0" w:color="auto"/>
            <w:right w:val="none" w:sz="0" w:space="0" w:color="auto"/>
          </w:divBdr>
        </w:div>
        <w:div w:id="350298826">
          <w:marLeft w:val="0"/>
          <w:marRight w:val="0"/>
          <w:marTop w:val="0"/>
          <w:marBottom w:val="0"/>
          <w:divBdr>
            <w:top w:val="none" w:sz="0" w:space="0" w:color="auto"/>
            <w:left w:val="none" w:sz="0" w:space="0" w:color="auto"/>
            <w:bottom w:val="none" w:sz="0" w:space="0" w:color="auto"/>
            <w:right w:val="none" w:sz="0" w:space="0" w:color="auto"/>
          </w:divBdr>
        </w:div>
        <w:div w:id="921253735">
          <w:marLeft w:val="0"/>
          <w:marRight w:val="0"/>
          <w:marTop w:val="0"/>
          <w:marBottom w:val="0"/>
          <w:divBdr>
            <w:top w:val="none" w:sz="0" w:space="0" w:color="auto"/>
            <w:left w:val="none" w:sz="0" w:space="0" w:color="auto"/>
            <w:bottom w:val="none" w:sz="0" w:space="0" w:color="auto"/>
            <w:right w:val="none" w:sz="0" w:space="0" w:color="auto"/>
          </w:divBdr>
        </w:div>
        <w:div w:id="219826127">
          <w:marLeft w:val="0"/>
          <w:marRight w:val="0"/>
          <w:marTop w:val="0"/>
          <w:marBottom w:val="0"/>
          <w:divBdr>
            <w:top w:val="none" w:sz="0" w:space="0" w:color="auto"/>
            <w:left w:val="none" w:sz="0" w:space="0" w:color="auto"/>
            <w:bottom w:val="none" w:sz="0" w:space="0" w:color="auto"/>
            <w:right w:val="none" w:sz="0" w:space="0" w:color="auto"/>
          </w:divBdr>
        </w:div>
        <w:div w:id="1637836113">
          <w:marLeft w:val="0"/>
          <w:marRight w:val="0"/>
          <w:marTop w:val="0"/>
          <w:marBottom w:val="0"/>
          <w:divBdr>
            <w:top w:val="none" w:sz="0" w:space="0" w:color="auto"/>
            <w:left w:val="none" w:sz="0" w:space="0" w:color="auto"/>
            <w:bottom w:val="none" w:sz="0" w:space="0" w:color="auto"/>
            <w:right w:val="none" w:sz="0" w:space="0" w:color="auto"/>
          </w:divBdr>
        </w:div>
        <w:div w:id="192034865">
          <w:marLeft w:val="0"/>
          <w:marRight w:val="0"/>
          <w:marTop w:val="0"/>
          <w:marBottom w:val="0"/>
          <w:divBdr>
            <w:top w:val="none" w:sz="0" w:space="0" w:color="auto"/>
            <w:left w:val="none" w:sz="0" w:space="0" w:color="auto"/>
            <w:bottom w:val="none" w:sz="0" w:space="0" w:color="auto"/>
            <w:right w:val="none" w:sz="0" w:space="0" w:color="auto"/>
          </w:divBdr>
        </w:div>
        <w:div w:id="1235698982">
          <w:marLeft w:val="0"/>
          <w:marRight w:val="0"/>
          <w:marTop w:val="0"/>
          <w:marBottom w:val="0"/>
          <w:divBdr>
            <w:top w:val="none" w:sz="0" w:space="0" w:color="auto"/>
            <w:left w:val="none" w:sz="0" w:space="0" w:color="auto"/>
            <w:bottom w:val="none" w:sz="0" w:space="0" w:color="auto"/>
            <w:right w:val="none" w:sz="0" w:space="0" w:color="auto"/>
          </w:divBdr>
        </w:div>
        <w:div w:id="1413313733">
          <w:marLeft w:val="0"/>
          <w:marRight w:val="0"/>
          <w:marTop w:val="0"/>
          <w:marBottom w:val="0"/>
          <w:divBdr>
            <w:top w:val="none" w:sz="0" w:space="0" w:color="auto"/>
            <w:left w:val="none" w:sz="0" w:space="0" w:color="auto"/>
            <w:bottom w:val="none" w:sz="0" w:space="0" w:color="auto"/>
            <w:right w:val="none" w:sz="0" w:space="0" w:color="auto"/>
          </w:divBdr>
        </w:div>
        <w:div w:id="1253276589">
          <w:marLeft w:val="0"/>
          <w:marRight w:val="0"/>
          <w:marTop w:val="0"/>
          <w:marBottom w:val="0"/>
          <w:divBdr>
            <w:top w:val="none" w:sz="0" w:space="0" w:color="auto"/>
            <w:left w:val="none" w:sz="0" w:space="0" w:color="auto"/>
            <w:bottom w:val="none" w:sz="0" w:space="0" w:color="auto"/>
            <w:right w:val="none" w:sz="0" w:space="0" w:color="auto"/>
          </w:divBdr>
        </w:div>
        <w:div w:id="1179853524">
          <w:marLeft w:val="0"/>
          <w:marRight w:val="0"/>
          <w:marTop w:val="0"/>
          <w:marBottom w:val="0"/>
          <w:divBdr>
            <w:top w:val="none" w:sz="0" w:space="0" w:color="auto"/>
            <w:left w:val="none" w:sz="0" w:space="0" w:color="auto"/>
            <w:bottom w:val="none" w:sz="0" w:space="0" w:color="auto"/>
            <w:right w:val="none" w:sz="0" w:space="0" w:color="auto"/>
          </w:divBdr>
        </w:div>
        <w:div w:id="594633874">
          <w:marLeft w:val="0"/>
          <w:marRight w:val="0"/>
          <w:marTop w:val="0"/>
          <w:marBottom w:val="0"/>
          <w:divBdr>
            <w:top w:val="none" w:sz="0" w:space="0" w:color="auto"/>
            <w:left w:val="none" w:sz="0" w:space="0" w:color="auto"/>
            <w:bottom w:val="none" w:sz="0" w:space="0" w:color="auto"/>
            <w:right w:val="none" w:sz="0" w:space="0" w:color="auto"/>
          </w:divBdr>
        </w:div>
        <w:div w:id="1412435823">
          <w:marLeft w:val="0"/>
          <w:marRight w:val="0"/>
          <w:marTop w:val="0"/>
          <w:marBottom w:val="0"/>
          <w:divBdr>
            <w:top w:val="none" w:sz="0" w:space="0" w:color="auto"/>
            <w:left w:val="none" w:sz="0" w:space="0" w:color="auto"/>
            <w:bottom w:val="none" w:sz="0" w:space="0" w:color="auto"/>
            <w:right w:val="none" w:sz="0" w:space="0" w:color="auto"/>
          </w:divBdr>
        </w:div>
        <w:div w:id="867449127">
          <w:marLeft w:val="0"/>
          <w:marRight w:val="0"/>
          <w:marTop w:val="0"/>
          <w:marBottom w:val="0"/>
          <w:divBdr>
            <w:top w:val="none" w:sz="0" w:space="0" w:color="auto"/>
            <w:left w:val="none" w:sz="0" w:space="0" w:color="auto"/>
            <w:bottom w:val="none" w:sz="0" w:space="0" w:color="auto"/>
            <w:right w:val="none" w:sz="0" w:space="0" w:color="auto"/>
          </w:divBdr>
        </w:div>
        <w:div w:id="901985498">
          <w:marLeft w:val="0"/>
          <w:marRight w:val="0"/>
          <w:marTop w:val="0"/>
          <w:marBottom w:val="0"/>
          <w:divBdr>
            <w:top w:val="none" w:sz="0" w:space="0" w:color="auto"/>
            <w:left w:val="none" w:sz="0" w:space="0" w:color="auto"/>
            <w:bottom w:val="none" w:sz="0" w:space="0" w:color="auto"/>
            <w:right w:val="none" w:sz="0" w:space="0" w:color="auto"/>
          </w:divBdr>
        </w:div>
        <w:div w:id="402531984">
          <w:marLeft w:val="0"/>
          <w:marRight w:val="0"/>
          <w:marTop w:val="0"/>
          <w:marBottom w:val="0"/>
          <w:divBdr>
            <w:top w:val="none" w:sz="0" w:space="0" w:color="auto"/>
            <w:left w:val="none" w:sz="0" w:space="0" w:color="auto"/>
            <w:bottom w:val="none" w:sz="0" w:space="0" w:color="auto"/>
            <w:right w:val="none" w:sz="0" w:space="0" w:color="auto"/>
          </w:divBdr>
        </w:div>
        <w:div w:id="2015377062">
          <w:marLeft w:val="0"/>
          <w:marRight w:val="0"/>
          <w:marTop w:val="0"/>
          <w:marBottom w:val="0"/>
          <w:divBdr>
            <w:top w:val="none" w:sz="0" w:space="0" w:color="auto"/>
            <w:left w:val="none" w:sz="0" w:space="0" w:color="auto"/>
            <w:bottom w:val="none" w:sz="0" w:space="0" w:color="auto"/>
            <w:right w:val="none" w:sz="0" w:space="0" w:color="auto"/>
          </w:divBdr>
        </w:div>
        <w:div w:id="122505348">
          <w:marLeft w:val="0"/>
          <w:marRight w:val="0"/>
          <w:marTop w:val="0"/>
          <w:marBottom w:val="0"/>
          <w:divBdr>
            <w:top w:val="none" w:sz="0" w:space="0" w:color="auto"/>
            <w:left w:val="none" w:sz="0" w:space="0" w:color="auto"/>
            <w:bottom w:val="none" w:sz="0" w:space="0" w:color="auto"/>
            <w:right w:val="none" w:sz="0" w:space="0" w:color="auto"/>
          </w:divBdr>
        </w:div>
        <w:div w:id="545798740">
          <w:marLeft w:val="0"/>
          <w:marRight w:val="0"/>
          <w:marTop w:val="0"/>
          <w:marBottom w:val="0"/>
          <w:divBdr>
            <w:top w:val="none" w:sz="0" w:space="0" w:color="auto"/>
            <w:left w:val="none" w:sz="0" w:space="0" w:color="auto"/>
            <w:bottom w:val="none" w:sz="0" w:space="0" w:color="auto"/>
            <w:right w:val="none" w:sz="0" w:space="0" w:color="auto"/>
          </w:divBdr>
        </w:div>
        <w:div w:id="849636923">
          <w:marLeft w:val="0"/>
          <w:marRight w:val="0"/>
          <w:marTop w:val="0"/>
          <w:marBottom w:val="0"/>
          <w:divBdr>
            <w:top w:val="none" w:sz="0" w:space="0" w:color="auto"/>
            <w:left w:val="none" w:sz="0" w:space="0" w:color="auto"/>
            <w:bottom w:val="none" w:sz="0" w:space="0" w:color="auto"/>
            <w:right w:val="none" w:sz="0" w:space="0" w:color="auto"/>
          </w:divBdr>
        </w:div>
        <w:div w:id="1996571297">
          <w:marLeft w:val="0"/>
          <w:marRight w:val="0"/>
          <w:marTop w:val="0"/>
          <w:marBottom w:val="0"/>
          <w:divBdr>
            <w:top w:val="none" w:sz="0" w:space="0" w:color="auto"/>
            <w:left w:val="none" w:sz="0" w:space="0" w:color="auto"/>
            <w:bottom w:val="none" w:sz="0" w:space="0" w:color="auto"/>
            <w:right w:val="none" w:sz="0" w:space="0" w:color="auto"/>
          </w:divBdr>
        </w:div>
        <w:div w:id="691997155">
          <w:marLeft w:val="0"/>
          <w:marRight w:val="0"/>
          <w:marTop w:val="0"/>
          <w:marBottom w:val="0"/>
          <w:divBdr>
            <w:top w:val="none" w:sz="0" w:space="0" w:color="auto"/>
            <w:left w:val="none" w:sz="0" w:space="0" w:color="auto"/>
            <w:bottom w:val="none" w:sz="0" w:space="0" w:color="auto"/>
            <w:right w:val="none" w:sz="0" w:space="0" w:color="auto"/>
          </w:divBdr>
        </w:div>
        <w:div w:id="1652635106">
          <w:marLeft w:val="0"/>
          <w:marRight w:val="0"/>
          <w:marTop w:val="0"/>
          <w:marBottom w:val="0"/>
          <w:divBdr>
            <w:top w:val="none" w:sz="0" w:space="0" w:color="auto"/>
            <w:left w:val="none" w:sz="0" w:space="0" w:color="auto"/>
            <w:bottom w:val="none" w:sz="0" w:space="0" w:color="auto"/>
            <w:right w:val="none" w:sz="0" w:space="0" w:color="auto"/>
          </w:divBdr>
        </w:div>
        <w:div w:id="989942475">
          <w:marLeft w:val="0"/>
          <w:marRight w:val="0"/>
          <w:marTop w:val="0"/>
          <w:marBottom w:val="0"/>
          <w:divBdr>
            <w:top w:val="none" w:sz="0" w:space="0" w:color="auto"/>
            <w:left w:val="none" w:sz="0" w:space="0" w:color="auto"/>
            <w:bottom w:val="none" w:sz="0" w:space="0" w:color="auto"/>
            <w:right w:val="none" w:sz="0" w:space="0" w:color="auto"/>
          </w:divBdr>
        </w:div>
        <w:div w:id="1387142013">
          <w:marLeft w:val="0"/>
          <w:marRight w:val="0"/>
          <w:marTop w:val="0"/>
          <w:marBottom w:val="0"/>
          <w:divBdr>
            <w:top w:val="none" w:sz="0" w:space="0" w:color="auto"/>
            <w:left w:val="none" w:sz="0" w:space="0" w:color="auto"/>
            <w:bottom w:val="none" w:sz="0" w:space="0" w:color="auto"/>
            <w:right w:val="none" w:sz="0" w:space="0" w:color="auto"/>
          </w:divBdr>
        </w:div>
        <w:div w:id="691689758">
          <w:marLeft w:val="0"/>
          <w:marRight w:val="0"/>
          <w:marTop w:val="0"/>
          <w:marBottom w:val="0"/>
          <w:divBdr>
            <w:top w:val="none" w:sz="0" w:space="0" w:color="auto"/>
            <w:left w:val="none" w:sz="0" w:space="0" w:color="auto"/>
            <w:bottom w:val="none" w:sz="0" w:space="0" w:color="auto"/>
            <w:right w:val="none" w:sz="0" w:space="0" w:color="auto"/>
          </w:divBdr>
        </w:div>
        <w:div w:id="1670863494">
          <w:marLeft w:val="0"/>
          <w:marRight w:val="0"/>
          <w:marTop w:val="0"/>
          <w:marBottom w:val="0"/>
          <w:divBdr>
            <w:top w:val="none" w:sz="0" w:space="0" w:color="auto"/>
            <w:left w:val="none" w:sz="0" w:space="0" w:color="auto"/>
            <w:bottom w:val="none" w:sz="0" w:space="0" w:color="auto"/>
            <w:right w:val="none" w:sz="0" w:space="0" w:color="auto"/>
          </w:divBdr>
        </w:div>
        <w:div w:id="1977299505">
          <w:marLeft w:val="0"/>
          <w:marRight w:val="0"/>
          <w:marTop w:val="0"/>
          <w:marBottom w:val="0"/>
          <w:divBdr>
            <w:top w:val="none" w:sz="0" w:space="0" w:color="auto"/>
            <w:left w:val="none" w:sz="0" w:space="0" w:color="auto"/>
            <w:bottom w:val="none" w:sz="0" w:space="0" w:color="auto"/>
            <w:right w:val="none" w:sz="0" w:space="0" w:color="auto"/>
          </w:divBdr>
        </w:div>
        <w:div w:id="129783718">
          <w:marLeft w:val="0"/>
          <w:marRight w:val="0"/>
          <w:marTop w:val="0"/>
          <w:marBottom w:val="0"/>
          <w:divBdr>
            <w:top w:val="none" w:sz="0" w:space="0" w:color="auto"/>
            <w:left w:val="none" w:sz="0" w:space="0" w:color="auto"/>
            <w:bottom w:val="none" w:sz="0" w:space="0" w:color="auto"/>
            <w:right w:val="none" w:sz="0" w:space="0" w:color="auto"/>
          </w:divBdr>
        </w:div>
        <w:div w:id="442654322">
          <w:marLeft w:val="0"/>
          <w:marRight w:val="0"/>
          <w:marTop w:val="0"/>
          <w:marBottom w:val="0"/>
          <w:divBdr>
            <w:top w:val="none" w:sz="0" w:space="0" w:color="auto"/>
            <w:left w:val="none" w:sz="0" w:space="0" w:color="auto"/>
            <w:bottom w:val="none" w:sz="0" w:space="0" w:color="auto"/>
            <w:right w:val="none" w:sz="0" w:space="0" w:color="auto"/>
          </w:divBdr>
        </w:div>
        <w:div w:id="1670281430">
          <w:marLeft w:val="0"/>
          <w:marRight w:val="0"/>
          <w:marTop w:val="0"/>
          <w:marBottom w:val="0"/>
          <w:divBdr>
            <w:top w:val="none" w:sz="0" w:space="0" w:color="auto"/>
            <w:left w:val="none" w:sz="0" w:space="0" w:color="auto"/>
            <w:bottom w:val="none" w:sz="0" w:space="0" w:color="auto"/>
            <w:right w:val="none" w:sz="0" w:space="0" w:color="auto"/>
          </w:divBdr>
        </w:div>
        <w:div w:id="1732540036">
          <w:marLeft w:val="0"/>
          <w:marRight w:val="0"/>
          <w:marTop w:val="0"/>
          <w:marBottom w:val="0"/>
          <w:divBdr>
            <w:top w:val="none" w:sz="0" w:space="0" w:color="auto"/>
            <w:left w:val="none" w:sz="0" w:space="0" w:color="auto"/>
            <w:bottom w:val="none" w:sz="0" w:space="0" w:color="auto"/>
            <w:right w:val="none" w:sz="0" w:space="0" w:color="auto"/>
          </w:divBdr>
        </w:div>
        <w:div w:id="1145776826">
          <w:marLeft w:val="0"/>
          <w:marRight w:val="0"/>
          <w:marTop w:val="0"/>
          <w:marBottom w:val="0"/>
          <w:divBdr>
            <w:top w:val="none" w:sz="0" w:space="0" w:color="auto"/>
            <w:left w:val="none" w:sz="0" w:space="0" w:color="auto"/>
            <w:bottom w:val="none" w:sz="0" w:space="0" w:color="auto"/>
            <w:right w:val="none" w:sz="0" w:space="0" w:color="auto"/>
          </w:divBdr>
        </w:div>
        <w:div w:id="1229879354">
          <w:marLeft w:val="0"/>
          <w:marRight w:val="0"/>
          <w:marTop w:val="0"/>
          <w:marBottom w:val="0"/>
          <w:divBdr>
            <w:top w:val="none" w:sz="0" w:space="0" w:color="auto"/>
            <w:left w:val="none" w:sz="0" w:space="0" w:color="auto"/>
            <w:bottom w:val="none" w:sz="0" w:space="0" w:color="auto"/>
            <w:right w:val="none" w:sz="0" w:space="0" w:color="auto"/>
          </w:divBdr>
        </w:div>
        <w:div w:id="2090688840">
          <w:marLeft w:val="0"/>
          <w:marRight w:val="0"/>
          <w:marTop w:val="0"/>
          <w:marBottom w:val="0"/>
          <w:divBdr>
            <w:top w:val="none" w:sz="0" w:space="0" w:color="auto"/>
            <w:left w:val="none" w:sz="0" w:space="0" w:color="auto"/>
            <w:bottom w:val="none" w:sz="0" w:space="0" w:color="auto"/>
            <w:right w:val="none" w:sz="0" w:space="0" w:color="auto"/>
          </w:divBdr>
        </w:div>
        <w:div w:id="698697912">
          <w:marLeft w:val="0"/>
          <w:marRight w:val="0"/>
          <w:marTop w:val="0"/>
          <w:marBottom w:val="0"/>
          <w:divBdr>
            <w:top w:val="none" w:sz="0" w:space="0" w:color="auto"/>
            <w:left w:val="none" w:sz="0" w:space="0" w:color="auto"/>
            <w:bottom w:val="none" w:sz="0" w:space="0" w:color="auto"/>
            <w:right w:val="none" w:sz="0" w:space="0" w:color="auto"/>
          </w:divBdr>
        </w:div>
        <w:div w:id="1540899027">
          <w:marLeft w:val="0"/>
          <w:marRight w:val="0"/>
          <w:marTop w:val="0"/>
          <w:marBottom w:val="0"/>
          <w:divBdr>
            <w:top w:val="none" w:sz="0" w:space="0" w:color="auto"/>
            <w:left w:val="none" w:sz="0" w:space="0" w:color="auto"/>
            <w:bottom w:val="none" w:sz="0" w:space="0" w:color="auto"/>
            <w:right w:val="none" w:sz="0" w:space="0" w:color="auto"/>
          </w:divBdr>
        </w:div>
        <w:div w:id="1809323639">
          <w:marLeft w:val="0"/>
          <w:marRight w:val="0"/>
          <w:marTop w:val="0"/>
          <w:marBottom w:val="0"/>
          <w:divBdr>
            <w:top w:val="none" w:sz="0" w:space="0" w:color="auto"/>
            <w:left w:val="none" w:sz="0" w:space="0" w:color="auto"/>
            <w:bottom w:val="none" w:sz="0" w:space="0" w:color="auto"/>
            <w:right w:val="none" w:sz="0" w:space="0" w:color="auto"/>
          </w:divBdr>
        </w:div>
        <w:div w:id="1629623966">
          <w:marLeft w:val="0"/>
          <w:marRight w:val="0"/>
          <w:marTop w:val="0"/>
          <w:marBottom w:val="0"/>
          <w:divBdr>
            <w:top w:val="none" w:sz="0" w:space="0" w:color="auto"/>
            <w:left w:val="none" w:sz="0" w:space="0" w:color="auto"/>
            <w:bottom w:val="none" w:sz="0" w:space="0" w:color="auto"/>
            <w:right w:val="none" w:sz="0" w:space="0" w:color="auto"/>
          </w:divBdr>
        </w:div>
        <w:div w:id="1242255282">
          <w:marLeft w:val="0"/>
          <w:marRight w:val="0"/>
          <w:marTop w:val="0"/>
          <w:marBottom w:val="0"/>
          <w:divBdr>
            <w:top w:val="none" w:sz="0" w:space="0" w:color="auto"/>
            <w:left w:val="none" w:sz="0" w:space="0" w:color="auto"/>
            <w:bottom w:val="none" w:sz="0" w:space="0" w:color="auto"/>
            <w:right w:val="none" w:sz="0" w:space="0" w:color="auto"/>
          </w:divBdr>
        </w:div>
        <w:div w:id="2019115440">
          <w:marLeft w:val="0"/>
          <w:marRight w:val="0"/>
          <w:marTop w:val="0"/>
          <w:marBottom w:val="0"/>
          <w:divBdr>
            <w:top w:val="none" w:sz="0" w:space="0" w:color="auto"/>
            <w:left w:val="none" w:sz="0" w:space="0" w:color="auto"/>
            <w:bottom w:val="none" w:sz="0" w:space="0" w:color="auto"/>
            <w:right w:val="none" w:sz="0" w:space="0" w:color="auto"/>
          </w:divBdr>
        </w:div>
        <w:div w:id="423574330">
          <w:marLeft w:val="0"/>
          <w:marRight w:val="0"/>
          <w:marTop w:val="0"/>
          <w:marBottom w:val="0"/>
          <w:divBdr>
            <w:top w:val="none" w:sz="0" w:space="0" w:color="auto"/>
            <w:left w:val="none" w:sz="0" w:space="0" w:color="auto"/>
            <w:bottom w:val="none" w:sz="0" w:space="0" w:color="auto"/>
            <w:right w:val="none" w:sz="0" w:space="0" w:color="auto"/>
          </w:divBdr>
        </w:div>
        <w:div w:id="1094587979">
          <w:marLeft w:val="0"/>
          <w:marRight w:val="0"/>
          <w:marTop w:val="0"/>
          <w:marBottom w:val="0"/>
          <w:divBdr>
            <w:top w:val="none" w:sz="0" w:space="0" w:color="auto"/>
            <w:left w:val="none" w:sz="0" w:space="0" w:color="auto"/>
            <w:bottom w:val="none" w:sz="0" w:space="0" w:color="auto"/>
            <w:right w:val="none" w:sz="0" w:space="0" w:color="auto"/>
          </w:divBdr>
        </w:div>
        <w:div w:id="1023746709">
          <w:marLeft w:val="0"/>
          <w:marRight w:val="0"/>
          <w:marTop w:val="0"/>
          <w:marBottom w:val="0"/>
          <w:divBdr>
            <w:top w:val="none" w:sz="0" w:space="0" w:color="auto"/>
            <w:left w:val="none" w:sz="0" w:space="0" w:color="auto"/>
            <w:bottom w:val="none" w:sz="0" w:space="0" w:color="auto"/>
            <w:right w:val="none" w:sz="0" w:space="0" w:color="auto"/>
          </w:divBdr>
        </w:div>
        <w:div w:id="1322082928">
          <w:marLeft w:val="0"/>
          <w:marRight w:val="0"/>
          <w:marTop w:val="0"/>
          <w:marBottom w:val="0"/>
          <w:divBdr>
            <w:top w:val="none" w:sz="0" w:space="0" w:color="auto"/>
            <w:left w:val="none" w:sz="0" w:space="0" w:color="auto"/>
            <w:bottom w:val="none" w:sz="0" w:space="0" w:color="auto"/>
            <w:right w:val="none" w:sz="0" w:space="0" w:color="auto"/>
          </w:divBdr>
        </w:div>
        <w:div w:id="23210604">
          <w:marLeft w:val="0"/>
          <w:marRight w:val="0"/>
          <w:marTop w:val="0"/>
          <w:marBottom w:val="0"/>
          <w:divBdr>
            <w:top w:val="none" w:sz="0" w:space="0" w:color="auto"/>
            <w:left w:val="none" w:sz="0" w:space="0" w:color="auto"/>
            <w:bottom w:val="none" w:sz="0" w:space="0" w:color="auto"/>
            <w:right w:val="none" w:sz="0" w:space="0" w:color="auto"/>
          </w:divBdr>
        </w:div>
        <w:div w:id="2118406293">
          <w:marLeft w:val="0"/>
          <w:marRight w:val="0"/>
          <w:marTop w:val="0"/>
          <w:marBottom w:val="0"/>
          <w:divBdr>
            <w:top w:val="none" w:sz="0" w:space="0" w:color="auto"/>
            <w:left w:val="none" w:sz="0" w:space="0" w:color="auto"/>
            <w:bottom w:val="none" w:sz="0" w:space="0" w:color="auto"/>
            <w:right w:val="none" w:sz="0" w:space="0" w:color="auto"/>
          </w:divBdr>
        </w:div>
        <w:div w:id="1926647374">
          <w:marLeft w:val="0"/>
          <w:marRight w:val="0"/>
          <w:marTop w:val="0"/>
          <w:marBottom w:val="0"/>
          <w:divBdr>
            <w:top w:val="none" w:sz="0" w:space="0" w:color="auto"/>
            <w:left w:val="none" w:sz="0" w:space="0" w:color="auto"/>
            <w:bottom w:val="none" w:sz="0" w:space="0" w:color="auto"/>
            <w:right w:val="none" w:sz="0" w:space="0" w:color="auto"/>
          </w:divBdr>
        </w:div>
        <w:div w:id="406003502">
          <w:marLeft w:val="0"/>
          <w:marRight w:val="0"/>
          <w:marTop w:val="0"/>
          <w:marBottom w:val="0"/>
          <w:divBdr>
            <w:top w:val="none" w:sz="0" w:space="0" w:color="auto"/>
            <w:left w:val="none" w:sz="0" w:space="0" w:color="auto"/>
            <w:bottom w:val="none" w:sz="0" w:space="0" w:color="auto"/>
            <w:right w:val="none" w:sz="0" w:space="0" w:color="auto"/>
          </w:divBdr>
        </w:div>
        <w:div w:id="716011314">
          <w:marLeft w:val="0"/>
          <w:marRight w:val="0"/>
          <w:marTop w:val="0"/>
          <w:marBottom w:val="0"/>
          <w:divBdr>
            <w:top w:val="none" w:sz="0" w:space="0" w:color="auto"/>
            <w:left w:val="none" w:sz="0" w:space="0" w:color="auto"/>
            <w:bottom w:val="none" w:sz="0" w:space="0" w:color="auto"/>
            <w:right w:val="none" w:sz="0" w:space="0" w:color="auto"/>
          </w:divBdr>
        </w:div>
        <w:div w:id="1935429560">
          <w:marLeft w:val="0"/>
          <w:marRight w:val="0"/>
          <w:marTop w:val="0"/>
          <w:marBottom w:val="0"/>
          <w:divBdr>
            <w:top w:val="none" w:sz="0" w:space="0" w:color="auto"/>
            <w:left w:val="none" w:sz="0" w:space="0" w:color="auto"/>
            <w:bottom w:val="none" w:sz="0" w:space="0" w:color="auto"/>
            <w:right w:val="none" w:sz="0" w:space="0" w:color="auto"/>
          </w:divBdr>
        </w:div>
        <w:div w:id="1703936666">
          <w:marLeft w:val="0"/>
          <w:marRight w:val="0"/>
          <w:marTop w:val="0"/>
          <w:marBottom w:val="0"/>
          <w:divBdr>
            <w:top w:val="none" w:sz="0" w:space="0" w:color="auto"/>
            <w:left w:val="none" w:sz="0" w:space="0" w:color="auto"/>
            <w:bottom w:val="none" w:sz="0" w:space="0" w:color="auto"/>
            <w:right w:val="none" w:sz="0" w:space="0" w:color="auto"/>
          </w:divBdr>
        </w:div>
        <w:div w:id="1766686405">
          <w:marLeft w:val="0"/>
          <w:marRight w:val="0"/>
          <w:marTop w:val="0"/>
          <w:marBottom w:val="0"/>
          <w:divBdr>
            <w:top w:val="none" w:sz="0" w:space="0" w:color="auto"/>
            <w:left w:val="none" w:sz="0" w:space="0" w:color="auto"/>
            <w:bottom w:val="none" w:sz="0" w:space="0" w:color="auto"/>
            <w:right w:val="none" w:sz="0" w:space="0" w:color="auto"/>
          </w:divBdr>
        </w:div>
        <w:div w:id="128910601">
          <w:marLeft w:val="0"/>
          <w:marRight w:val="0"/>
          <w:marTop w:val="0"/>
          <w:marBottom w:val="0"/>
          <w:divBdr>
            <w:top w:val="none" w:sz="0" w:space="0" w:color="auto"/>
            <w:left w:val="none" w:sz="0" w:space="0" w:color="auto"/>
            <w:bottom w:val="none" w:sz="0" w:space="0" w:color="auto"/>
            <w:right w:val="none" w:sz="0" w:space="0" w:color="auto"/>
          </w:divBdr>
        </w:div>
        <w:div w:id="1166169887">
          <w:marLeft w:val="0"/>
          <w:marRight w:val="0"/>
          <w:marTop w:val="0"/>
          <w:marBottom w:val="0"/>
          <w:divBdr>
            <w:top w:val="none" w:sz="0" w:space="0" w:color="auto"/>
            <w:left w:val="none" w:sz="0" w:space="0" w:color="auto"/>
            <w:bottom w:val="none" w:sz="0" w:space="0" w:color="auto"/>
            <w:right w:val="none" w:sz="0" w:space="0" w:color="auto"/>
          </w:divBdr>
        </w:div>
        <w:div w:id="1363019113">
          <w:marLeft w:val="0"/>
          <w:marRight w:val="0"/>
          <w:marTop w:val="0"/>
          <w:marBottom w:val="0"/>
          <w:divBdr>
            <w:top w:val="none" w:sz="0" w:space="0" w:color="auto"/>
            <w:left w:val="none" w:sz="0" w:space="0" w:color="auto"/>
            <w:bottom w:val="none" w:sz="0" w:space="0" w:color="auto"/>
            <w:right w:val="none" w:sz="0" w:space="0" w:color="auto"/>
          </w:divBdr>
        </w:div>
        <w:div w:id="556358820">
          <w:marLeft w:val="0"/>
          <w:marRight w:val="0"/>
          <w:marTop w:val="0"/>
          <w:marBottom w:val="0"/>
          <w:divBdr>
            <w:top w:val="none" w:sz="0" w:space="0" w:color="auto"/>
            <w:left w:val="none" w:sz="0" w:space="0" w:color="auto"/>
            <w:bottom w:val="none" w:sz="0" w:space="0" w:color="auto"/>
            <w:right w:val="none" w:sz="0" w:space="0" w:color="auto"/>
          </w:divBdr>
        </w:div>
        <w:div w:id="658733408">
          <w:marLeft w:val="0"/>
          <w:marRight w:val="0"/>
          <w:marTop w:val="0"/>
          <w:marBottom w:val="0"/>
          <w:divBdr>
            <w:top w:val="none" w:sz="0" w:space="0" w:color="auto"/>
            <w:left w:val="none" w:sz="0" w:space="0" w:color="auto"/>
            <w:bottom w:val="none" w:sz="0" w:space="0" w:color="auto"/>
            <w:right w:val="none" w:sz="0" w:space="0" w:color="auto"/>
          </w:divBdr>
        </w:div>
        <w:div w:id="2105106271">
          <w:marLeft w:val="0"/>
          <w:marRight w:val="0"/>
          <w:marTop w:val="0"/>
          <w:marBottom w:val="0"/>
          <w:divBdr>
            <w:top w:val="none" w:sz="0" w:space="0" w:color="auto"/>
            <w:left w:val="none" w:sz="0" w:space="0" w:color="auto"/>
            <w:bottom w:val="none" w:sz="0" w:space="0" w:color="auto"/>
            <w:right w:val="none" w:sz="0" w:space="0" w:color="auto"/>
          </w:divBdr>
        </w:div>
        <w:div w:id="1500196742">
          <w:marLeft w:val="0"/>
          <w:marRight w:val="0"/>
          <w:marTop w:val="0"/>
          <w:marBottom w:val="0"/>
          <w:divBdr>
            <w:top w:val="none" w:sz="0" w:space="0" w:color="auto"/>
            <w:left w:val="none" w:sz="0" w:space="0" w:color="auto"/>
            <w:bottom w:val="none" w:sz="0" w:space="0" w:color="auto"/>
            <w:right w:val="none" w:sz="0" w:space="0" w:color="auto"/>
          </w:divBdr>
        </w:div>
        <w:div w:id="716008139">
          <w:marLeft w:val="0"/>
          <w:marRight w:val="0"/>
          <w:marTop w:val="0"/>
          <w:marBottom w:val="0"/>
          <w:divBdr>
            <w:top w:val="none" w:sz="0" w:space="0" w:color="auto"/>
            <w:left w:val="none" w:sz="0" w:space="0" w:color="auto"/>
            <w:bottom w:val="none" w:sz="0" w:space="0" w:color="auto"/>
            <w:right w:val="none" w:sz="0" w:space="0" w:color="auto"/>
          </w:divBdr>
        </w:div>
        <w:div w:id="187528729">
          <w:marLeft w:val="0"/>
          <w:marRight w:val="0"/>
          <w:marTop w:val="0"/>
          <w:marBottom w:val="0"/>
          <w:divBdr>
            <w:top w:val="none" w:sz="0" w:space="0" w:color="auto"/>
            <w:left w:val="none" w:sz="0" w:space="0" w:color="auto"/>
            <w:bottom w:val="none" w:sz="0" w:space="0" w:color="auto"/>
            <w:right w:val="none" w:sz="0" w:space="0" w:color="auto"/>
          </w:divBdr>
        </w:div>
        <w:div w:id="1035544622">
          <w:marLeft w:val="0"/>
          <w:marRight w:val="0"/>
          <w:marTop w:val="0"/>
          <w:marBottom w:val="0"/>
          <w:divBdr>
            <w:top w:val="none" w:sz="0" w:space="0" w:color="auto"/>
            <w:left w:val="none" w:sz="0" w:space="0" w:color="auto"/>
            <w:bottom w:val="none" w:sz="0" w:space="0" w:color="auto"/>
            <w:right w:val="none" w:sz="0" w:space="0" w:color="auto"/>
          </w:divBdr>
        </w:div>
        <w:div w:id="71049567">
          <w:marLeft w:val="0"/>
          <w:marRight w:val="0"/>
          <w:marTop w:val="0"/>
          <w:marBottom w:val="0"/>
          <w:divBdr>
            <w:top w:val="none" w:sz="0" w:space="0" w:color="auto"/>
            <w:left w:val="none" w:sz="0" w:space="0" w:color="auto"/>
            <w:bottom w:val="none" w:sz="0" w:space="0" w:color="auto"/>
            <w:right w:val="none" w:sz="0" w:space="0" w:color="auto"/>
          </w:divBdr>
        </w:div>
        <w:div w:id="1346786715">
          <w:marLeft w:val="0"/>
          <w:marRight w:val="0"/>
          <w:marTop w:val="0"/>
          <w:marBottom w:val="0"/>
          <w:divBdr>
            <w:top w:val="none" w:sz="0" w:space="0" w:color="auto"/>
            <w:left w:val="none" w:sz="0" w:space="0" w:color="auto"/>
            <w:bottom w:val="none" w:sz="0" w:space="0" w:color="auto"/>
            <w:right w:val="none" w:sz="0" w:space="0" w:color="auto"/>
          </w:divBdr>
        </w:div>
        <w:div w:id="976647243">
          <w:marLeft w:val="0"/>
          <w:marRight w:val="0"/>
          <w:marTop w:val="0"/>
          <w:marBottom w:val="0"/>
          <w:divBdr>
            <w:top w:val="none" w:sz="0" w:space="0" w:color="auto"/>
            <w:left w:val="none" w:sz="0" w:space="0" w:color="auto"/>
            <w:bottom w:val="none" w:sz="0" w:space="0" w:color="auto"/>
            <w:right w:val="none" w:sz="0" w:space="0" w:color="auto"/>
          </w:divBdr>
        </w:div>
        <w:div w:id="429424466">
          <w:marLeft w:val="0"/>
          <w:marRight w:val="0"/>
          <w:marTop w:val="0"/>
          <w:marBottom w:val="0"/>
          <w:divBdr>
            <w:top w:val="none" w:sz="0" w:space="0" w:color="auto"/>
            <w:left w:val="none" w:sz="0" w:space="0" w:color="auto"/>
            <w:bottom w:val="none" w:sz="0" w:space="0" w:color="auto"/>
            <w:right w:val="none" w:sz="0" w:space="0" w:color="auto"/>
          </w:divBdr>
        </w:div>
        <w:div w:id="234946571">
          <w:marLeft w:val="0"/>
          <w:marRight w:val="0"/>
          <w:marTop w:val="0"/>
          <w:marBottom w:val="0"/>
          <w:divBdr>
            <w:top w:val="none" w:sz="0" w:space="0" w:color="auto"/>
            <w:left w:val="none" w:sz="0" w:space="0" w:color="auto"/>
            <w:bottom w:val="none" w:sz="0" w:space="0" w:color="auto"/>
            <w:right w:val="none" w:sz="0" w:space="0" w:color="auto"/>
          </w:divBdr>
        </w:div>
        <w:div w:id="956066875">
          <w:marLeft w:val="0"/>
          <w:marRight w:val="0"/>
          <w:marTop w:val="0"/>
          <w:marBottom w:val="0"/>
          <w:divBdr>
            <w:top w:val="none" w:sz="0" w:space="0" w:color="auto"/>
            <w:left w:val="none" w:sz="0" w:space="0" w:color="auto"/>
            <w:bottom w:val="none" w:sz="0" w:space="0" w:color="auto"/>
            <w:right w:val="none" w:sz="0" w:space="0" w:color="auto"/>
          </w:divBdr>
        </w:div>
        <w:div w:id="1281297592">
          <w:marLeft w:val="0"/>
          <w:marRight w:val="0"/>
          <w:marTop w:val="0"/>
          <w:marBottom w:val="0"/>
          <w:divBdr>
            <w:top w:val="none" w:sz="0" w:space="0" w:color="auto"/>
            <w:left w:val="none" w:sz="0" w:space="0" w:color="auto"/>
            <w:bottom w:val="none" w:sz="0" w:space="0" w:color="auto"/>
            <w:right w:val="none" w:sz="0" w:space="0" w:color="auto"/>
          </w:divBdr>
        </w:div>
        <w:div w:id="176651978">
          <w:marLeft w:val="0"/>
          <w:marRight w:val="0"/>
          <w:marTop w:val="0"/>
          <w:marBottom w:val="0"/>
          <w:divBdr>
            <w:top w:val="none" w:sz="0" w:space="0" w:color="auto"/>
            <w:left w:val="none" w:sz="0" w:space="0" w:color="auto"/>
            <w:bottom w:val="none" w:sz="0" w:space="0" w:color="auto"/>
            <w:right w:val="none" w:sz="0" w:space="0" w:color="auto"/>
          </w:divBdr>
        </w:div>
        <w:div w:id="854222628">
          <w:marLeft w:val="0"/>
          <w:marRight w:val="0"/>
          <w:marTop w:val="0"/>
          <w:marBottom w:val="0"/>
          <w:divBdr>
            <w:top w:val="none" w:sz="0" w:space="0" w:color="auto"/>
            <w:left w:val="none" w:sz="0" w:space="0" w:color="auto"/>
            <w:bottom w:val="none" w:sz="0" w:space="0" w:color="auto"/>
            <w:right w:val="none" w:sz="0" w:space="0" w:color="auto"/>
          </w:divBdr>
        </w:div>
        <w:div w:id="77362936">
          <w:marLeft w:val="0"/>
          <w:marRight w:val="0"/>
          <w:marTop w:val="0"/>
          <w:marBottom w:val="0"/>
          <w:divBdr>
            <w:top w:val="none" w:sz="0" w:space="0" w:color="auto"/>
            <w:left w:val="none" w:sz="0" w:space="0" w:color="auto"/>
            <w:bottom w:val="none" w:sz="0" w:space="0" w:color="auto"/>
            <w:right w:val="none" w:sz="0" w:space="0" w:color="auto"/>
          </w:divBdr>
        </w:div>
        <w:div w:id="1068649367">
          <w:marLeft w:val="0"/>
          <w:marRight w:val="0"/>
          <w:marTop w:val="0"/>
          <w:marBottom w:val="0"/>
          <w:divBdr>
            <w:top w:val="none" w:sz="0" w:space="0" w:color="auto"/>
            <w:left w:val="none" w:sz="0" w:space="0" w:color="auto"/>
            <w:bottom w:val="none" w:sz="0" w:space="0" w:color="auto"/>
            <w:right w:val="none" w:sz="0" w:space="0" w:color="auto"/>
          </w:divBdr>
        </w:div>
        <w:div w:id="1874727616">
          <w:marLeft w:val="0"/>
          <w:marRight w:val="0"/>
          <w:marTop w:val="0"/>
          <w:marBottom w:val="0"/>
          <w:divBdr>
            <w:top w:val="none" w:sz="0" w:space="0" w:color="auto"/>
            <w:left w:val="none" w:sz="0" w:space="0" w:color="auto"/>
            <w:bottom w:val="none" w:sz="0" w:space="0" w:color="auto"/>
            <w:right w:val="none" w:sz="0" w:space="0" w:color="auto"/>
          </w:divBdr>
        </w:div>
        <w:div w:id="1256018641">
          <w:marLeft w:val="0"/>
          <w:marRight w:val="0"/>
          <w:marTop w:val="0"/>
          <w:marBottom w:val="0"/>
          <w:divBdr>
            <w:top w:val="none" w:sz="0" w:space="0" w:color="auto"/>
            <w:left w:val="none" w:sz="0" w:space="0" w:color="auto"/>
            <w:bottom w:val="none" w:sz="0" w:space="0" w:color="auto"/>
            <w:right w:val="none" w:sz="0" w:space="0" w:color="auto"/>
          </w:divBdr>
        </w:div>
        <w:div w:id="989556850">
          <w:marLeft w:val="0"/>
          <w:marRight w:val="0"/>
          <w:marTop w:val="0"/>
          <w:marBottom w:val="0"/>
          <w:divBdr>
            <w:top w:val="none" w:sz="0" w:space="0" w:color="auto"/>
            <w:left w:val="none" w:sz="0" w:space="0" w:color="auto"/>
            <w:bottom w:val="none" w:sz="0" w:space="0" w:color="auto"/>
            <w:right w:val="none" w:sz="0" w:space="0" w:color="auto"/>
          </w:divBdr>
        </w:div>
        <w:div w:id="2100055135">
          <w:marLeft w:val="0"/>
          <w:marRight w:val="0"/>
          <w:marTop w:val="0"/>
          <w:marBottom w:val="0"/>
          <w:divBdr>
            <w:top w:val="none" w:sz="0" w:space="0" w:color="auto"/>
            <w:left w:val="none" w:sz="0" w:space="0" w:color="auto"/>
            <w:bottom w:val="none" w:sz="0" w:space="0" w:color="auto"/>
            <w:right w:val="none" w:sz="0" w:space="0" w:color="auto"/>
          </w:divBdr>
        </w:div>
        <w:div w:id="1841507454">
          <w:marLeft w:val="0"/>
          <w:marRight w:val="0"/>
          <w:marTop w:val="0"/>
          <w:marBottom w:val="0"/>
          <w:divBdr>
            <w:top w:val="none" w:sz="0" w:space="0" w:color="auto"/>
            <w:left w:val="none" w:sz="0" w:space="0" w:color="auto"/>
            <w:bottom w:val="none" w:sz="0" w:space="0" w:color="auto"/>
            <w:right w:val="none" w:sz="0" w:space="0" w:color="auto"/>
          </w:divBdr>
        </w:div>
        <w:div w:id="1772504905">
          <w:marLeft w:val="0"/>
          <w:marRight w:val="0"/>
          <w:marTop w:val="0"/>
          <w:marBottom w:val="0"/>
          <w:divBdr>
            <w:top w:val="none" w:sz="0" w:space="0" w:color="auto"/>
            <w:left w:val="none" w:sz="0" w:space="0" w:color="auto"/>
            <w:bottom w:val="none" w:sz="0" w:space="0" w:color="auto"/>
            <w:right w:val="none" w:sz="0" w:space="0" w:color="auto"/>
          </w:divBdr>
        </w:div>
        <w:div w:id="1357921775">
          <w:marLeft w:val="0"/>
          <w:marRight w:val="0"/>
          <w:marTop w:val="0"/>
          <w:marBottom w:val="0"/>
          <w:divBdr>
            <w:top w:val="none" w:sz="0" w:space="0" w:color="auto"/>
            <w:left w:val="none" w:sz="0" w:space="0" w:color="auto"/>
            <w:bottom w:val="none" w:sz="0" w:space="0" w:color="auto"/>
            <w:right w:val="none" w:sz="0" w:space="0" w:color="auto"/>
          </w:divBdr>
        </w:div>
        <w:div w:id="29838308">
          <w:marLeft w:val="0"/>
          <w:marRight w:val="0"/>
          <w:marTop w:val="0"/>
          <w:marBottom w:val="0"/>
          <w:divBdr>
            <w:top w:val="none" w:sz="0" w:space="0" w:color="auto"/>
            <w:left w:val="none" w:sz="0" w:space="0" w:color="auto"/>
            <w:bottom w:val="none" w:sz="0" w:space="0" w:color="auto"/>
            <w:right w:val="none" w:sz="0" w:space="0" w:color="auto"/>
          </w:divBdr>
        </w:div>
        <w:div w:id="39599961">
          <w:marLeft w:val="0"/>
          <w:marRight w:val="0"/>
          <w:marTop w:val="0"/>
          <w:marBottom w:val="0"/>
          <w:divBdr>
            <w:top w:val="none" w:sz="0" w:space="0" w:color="auto"/>
            <w:left w:val="none" w:sz="0" w:space="0" w:color="auto"/>
            <w:bottom w:val="none" w:sz="0" w:space="0" w:color="auto"/>
            <w:right w:val="none" w:sz="0" w:space="0" w:color="auto"/>
          </w:divBdr>
        </w:div>
        <w:div w:id="1570534288">
          <w:marLeft w:val="0"/>
          <w:marRight w:val="0"/>
          <w:marTop w:val="0"/>
          <w:marBottom w:val="0"/>
          <w:divBdr>
            <w:top w:val="none" w:sz="0" w:space="0" w:color="auto"/>
            <w:left w:val="none" w:sz="0" w:space="0" w:color="auto"/>
            <w:bottom w:val="none" w:sz="0" w:space="0" w:color="auto"/>
            <w:right w:val="none" w:sz="0" w:space="0" w:color="auto"/>
          </w:divBdr>
        </w:div>
        <w:div w:id="108209561">
          <w:marLeft w:val="0"/>
          <w:marRight w:val="0"/>
          <w:marTop w:val="0"/>
          <w:marBottom w:val="0"/>
          <w:divBdr>
            <w:top w:val="none" w:sz="0" w:space="0" w:color="auto"/>
            <w:left w:val="none" w:sz="0" w:space="0" w:color="auto"/>
            <w:bottom w:val="none" w:sz="0" w:space="0" w:color="auto"/>
            <w:right w:val="none" w:sz="0" w:space="0" w:color="auto"/>
          </w:divBdr>
        </w:div>
        <w:div w:id="2034259828">
          <w:marLeft w:val="0"/>
          <w:marRight w:val="0"/>
          <w:marTop w:val="0"/>
          <w:marBottom w:val="0"/>
          <w:divBdr>
            <w:top w:val="none" w:sz="0" w:space="0" w:color="auto"/>
            <w:left w:val="none" w:sz="0" w:space="0" w:color="auto"/>
            <w:bottom w:val="none" w:sz="0" w:space="0" w:color="auto"/>
            <w:right w:val="none" w:sz="0" w:space="0" w:color="auto"/>
          </w:divBdr>
        </w:div>
        <w:div w:id="546796670">
          <w:marLeft w:val="0"/>
          <w:marRight w:val="0"/>
          <w:marTop w:val="0"/>
          <w:marBottom w:val="0"/>
          <w:divBdr>
            <w:top w:val="none" w:sz="0" w:space="0" w:color="auto"/>
            <w:left w:val="none" w:sz="0" w:space="0" w:color="auto"/>
            <w:bottom w:val="none" w:sz="0" w:space="0" w:color="auto"/>
            <w:right w:val="none" w:sz="0" w:space="0" w:color="auto"/>
          </w:divBdr>
        </w:div>
        <w:div w:id="1108499902">
          <w:marLeft w:val="0"/>
          <w:marRight w:val="0"/>
          <w:marTop w:val="0"/>
          <w:marBottom w:val="0"/>
          <w:divBdr>
            <w:top w:val="none" w:sz="0" w:space="0" w:color="auto"/>
            <w:left w:val="none" w:sz="0" w:space="0" w:color="auto"/>
            <w:bottom w:val="none" w:sz="0" w:space="0" w:color="auto"/>
            <w:right w:val="none" w:sz="0" w:space="0" w:color="auto"/>
          </w:divBdr>
        </w:div>
        <w:div w:id="1992833066">
          <w:marLeft w:val="0"/>
          <w:marRight w:val="0"/>
          <w:marTop w:val="0"/>
          <w:marBottom w:val="0"/>
          <w:divBdr>
            <w:top w:val="none" w:sz="0" w:space="0" w:color="auto"/>
            <w:left w:val="none" w:sz="0" w:space="0" w:color="auto"/>
            <w:bottom w:val="none" w:sz="0" w:space="0" w:color="auto"/>
            <w:right w:val="none" w:sz="0" w:space="0" w:color="auto"/>
          </w:divBdr>
        </w:div>
        <w:div w:id="912003962">
          <w:marLeft w:val="0"/>
          <w:marRight w:val="0"/>
          <w:marTop w:val="0"/>
          <w:marBottom w:val="0"/>
          <w:divBdr>
            <w:top w:val="none" w:sz="0" w:space="0" w:color="auto"/>
            <w:left w:val="none" w:sz="0" w:space="0" w:color="auto"/>
            <w:bottom w:val="none" w:sz="0" w:space="0" w:color="auto"/>
            <w:right w:val="none" w:sz="0" w:space="0" w:color="auto"/>
          </w:divBdr>
        </w:div>
        <w:div w:id="1246644611">
          <w:marLeft w:val="0"/>
          <w:marRight w:val="0"/>
          <w:marTop w:val="0"/>
          <w:marBottom w:val="0"/>
          <w:divBdr>
            <w:top w:val="none" w:sz="0" w:space="0" w:color="auto"/>
            <w:left w:val="none" w:sz="0" w:space="0" w:color="auto"/>
            <w:bottom w:val="none" w:sz="0" w:space="0" w:color="auto"/>
            <w:right w:val="none" w:sz="0" w:space="0" w:color="auto"/>
          </w:divBdr>
        </w:div>
        <w:div w:id="1223102648">
          <w:marLeft w:val="0"/>
          <w:marRight w:val="0"/>
          <w:marTop w:val="0"/>
          <w:marBottom w:val="0"/>
          <w:divBdr>
            <w:top w:val="none" w:sz="0" w:space="0" w:color="auto"/>
            <w:left w:val="none" w:sz="0" w:space="0" w:color="auto"/>
            <w:bottom w:val="none" w:sz="0" w:space="0" w:color="auto"/>
            <w:right w:val="none" w:sz="0" w:space="0" w:color="auto"/>
          </w:divBdr>
        </w:div>
        <w:div w:id="22100199">
          <w:marLeft w:val="0"/>
          <w:marRight w:val="0"/>
          <w:marTop w:val="0"/>
          <w:marBottom w:val="0"/>
          <w:divBdr>
            <w:top w:val="none" w:sz="0" w:space="0" w:color="auto"/>
            <w:left w:val="none" w:sz="0" w:space="0" w:color="auto"/>
            <w:bottom w:val="none" w:sz="0" w:space="0" w:color="auto"/>
            <w:right w:val="none" w:sz="0" w:space="0" w:color="auto"/>
          </w:divBdr>
        </w:div>
        <w:div w:id="488715136">
          <w:marLeft w:val="0"/>
          <w:marRight w:val="0"/>
          <w:marTop w:val="0"/>
          <w:marBottom w:val="0"/>
          <w:divBdr>
            <w:top w:val="none" w:sz="0" w:space="0" w:color="auto"/>
            <w:left w:val="none" w:sz="0" w:space="0" w:color="auto"/>
            <w:bottom w:val="none" w:sz="0" w:space="0" w:color="auto"/>
            <w:right w:val="none" w:sz="0" w:space="0" w:color="auto"/>
          </w:divBdr>
        </w:div>
        <w:div w:id="1389186964">
          <w:marLeft w:val="0"/>
          <w:marRight w:val="0"/>
          <w:marTop w:val="0"/>
          <w:marBottom w:val="0"/>
          <w:divBdr>
            <w:top w:val="none" w:sz="0" w:space="0" w:color="auto"/>
            <w:left w:val="none" w:sz="0" w:space="0" w:color="auto"/>
            <w:bottom w:val="none" w:sz="0" w:space="0" w:color="auto"/>
            <w:right w:val="none" w:sz="0" w:space="0" w:color="auto"/>
          </w:divBdr>
        </w:div>
        <w:div w:id="2117482006">
          <w:marLeft w:val="0"/>
          <w:marRight w:val="0"/>
          <w:marTop w:val="0"/>
          <w:marBottom w:val="0"/>
          <w:divBdr>
            <w:top w:val="none" w:sz="0" w:space="0" w:color="auto"/>
            <w:left w:val="none" w:sz="0" w:space="0" w:color="auto"/>
            <w:bottom w:val="none" w:sz="0" w:space="0" w:color="auto"/>
            <w:right w:val="none" w:sz="0" w:space="0" w:color="auto"/>
          </w:divBdr>
        </w:div>
        <w:div w:id="1871336950">
          <w:marLeft w:val="0"/>
          <w:marRight w:val="0"/>
          <w:marTop w:val="0"/>
          <w:marBottom w:val="0"/>
          <w:divBdr>
            <w:top w:val="none" w:sz="0" w:space="0" w:color="auto"/>
            <w:left w:val="none" w:sz="0" w:space="0" w:color="auto"/>
            <w:bottom w:val="none" w:sz="0" w:space="0" w:color="auto"/>
            <w:right w:val="none" w:sz="0" w:space="0" w:color="auto"/>
          </w:divBdr>
        </w:div>
        <w:div w:id="1414937751">
          <w:marLeft w:val="0"/>
          <w:marRight w:val="0"/>
          <w:marTop w:val="0"/>
          <w:marBottom w:val="0"/>
          <w:divBdr>
            <w:top w:val="none" w:sz="0" w:space="0" w:color="auto"/>
            <w:left w:val="none" w:sz="0" w:space="0" w:color="auto"/>
            <w:bottom w:val="none" w:sz="0" w:space="0" w:color="auto"/>
            <w:right w:val="none" w:sz="0" w:space="0" w:color="auto"/>
          </w:divBdr>
        </w:div>
        <w:div w:id="1964727004">
          <w:marLeft w:val="0"/>
          <w:marRight w:val="0"/>
          <w:marTop w:val="0"/>
          <w:marBottom w:val="0"/>
          <w:divBdr>
            <w:top w:val="none" w:sz="0" w:space="0" w:color="auto"/>
            <w:left w:val="none" w:sz="0" w:space="0" w:color="auto"/>
            <w:bottom w:val="none" w:sz="0" w:space="0" w:color="auto"/>
            <w:right w:val="none" w:sz="0" w:space="0" w:color="auto"/>
          </w:divBdr>
        </w:div>
        <w:div w:id="1339769411">
          <w:marLeft w:val="0"/>
          <w:marRight w:val="0"/>
          <w:marTop w:val="0"/>
          <w:marBottom w:val="0"/>
          <w:divBdr>
            <w:top w:val="none" w:sz="0" w:space="0" w:color="auto"/>
            <w:left w:val="none" w:sz="0" w:space="0" w:color="auto"/>
            <w:bottom w:val="none" w:sz="0" w:space="0" w:color="auto"/>
            <w:right w:val="none" w:sz="0" w:space="0" w:color="auto"/>
          </w:divBdr>
        </w:div>
        <w:div w:id="482160362">
          <w:marLeft w:val="0"/>
          <w:marRight w:val="0"/>
          <w:marTop w:val="0"/>
          <w:marBottom w:val="0"/>
          <w:divBdr>
            <w:top w:val="none" w:sz="0" w:space="0" w:color="auto"/>
            <w:left w:val="none" w:sz="0" w:space="0" w:color="auto"/>
            <w:bottom w:val="none" w:sz="0" w:space="0" w:color="auto"/>
            <w:right w:val="none" w:sz="0" w:space="0" w:color="auto"/>
          </w:divBdr>
        </w:div>
        <w:div w:id="1554848592">
          <w:marLeft w:val="0"/>
          <w:marRight w:val="0"/>
          <w:marTop w:val="0"/>
          <w:marBottom w:val="0"/>
          <w:divBdr>
            <w:top w:val="none" w:sz="0" w:space="0" w:color="auto"/>
            <w:left w:val="none" w:sz="0" w:space="0" w:color="auto"/>
            <w:bottom w:val="none" w:sz="0" w:space="0" w:color="auto"/>
            <w:right w:val="none" w:sz="0" w:space="0" w:color="auto"/>
          </w:divBdr>
        </w:div>
        <w:div w:id="1254437229">
          <w:marLeft w:val="0"/>
          <w:marRight w:val="0"/>
          <w:marTop w:val="0"/>
          <w:marBottom w:val="0"/>
          <w:divBdr>
            <w:top w:val="none" w:sz="0" w:space="0" w:color="auto"/>
            <w:left w:val="none" w:sz="0" w:space="0" w:color="auto"/>
            <w:bottom w:val="none" w:sz="0" w:space="0" w:color="auto"/>
            <w:right w:val="none" w:sz="0" w:space="0" w:color="auto"/>
          </w:divBdr>
        </w:div>
        <w:div w:id="1085034875">
          <w:marLeft w:val="0"/>
          <w:marRight w:val="0"/>
          <w:marTop w:val="0"/>
          <w:marBottom w:val="0"/>
          <w:divBdr>
            <w:top w:val="none" w:sz="0" w:space="0" w:color="auto"/>
            <w:left w:val="none" w:sz="0" w:space="0" w:color="auto"/>
            <w:bottom w:val="none" w:sz="0" w:space="0" w:color="auto"/>
            <w:right w:val="none" w:sz="0" w:space="0" w:color="auto"/>
          </w:divBdr>
        </w:div>
        <w:div w:id="2014725246">
          <w:marLeft w:val="0"/>
          <w:marRight w:val="0"/>
          <w:marTop w:val="0"/>
          <w:marBottom w:val="0"/>
          <w:divBdr>
            <w:top w:val="none" w:sz="0" w:space="0" w:color="auto"/>
            <w:left w:val="none" w:sz="0" w:space="0" w:color="auto"/>
            <w:bottom w:val="none" w:sz="0" w:space="0" w:color="auto"/>
            <w:right w:val="none" w:sz="0" w:space="0" w:color="auto"/>
          </w:divBdr>
        </w:div>
        <w:div w:id="525603691">
          <w:marLeft w:val="0"/>
          <w:marRight w:val="0"/>
          <w:marTop w:val="0"/>
          <w:marBottom w:val="0"/>
          <w:divBdr>
            <w:top w:val="none" w:sz="0" w:space="0" w:color="auto"/>
            <w:left w:val="none" w:sz="0" w:space="0" w:color="auto"/>
            <w:bottom w:val="none" w:sz="0" w:space="0" w:color="auto"/>
            <w:right w:val="none" w:sz="0" w:space="0" w:color="auto"/>
          </w:divBdr>
        </w:div>
        <w:div w:id="156114871">
          <w:marLeft w:val="0"/>
          <w:marRight w:val="0"/>
          <w:marTop w:val="0"/>
          <w:marBottom w:val="0"/>
          <w:divBdr>
            <w:top w:val="none" w:sz="0" w:space="0" w:color="auto"/>
            <w:left w:val="none" w:sz="0" w:space="0" w:color="auto"/>
            <w:bottom w:val="none" w:sz="0" w:space="0" w:color="auto"/>
            <w:right w:val="none" w:sz="0" w:space="0" w:color="auto"/>
          </w:divBdr>
        </w:div>
        <w:div w:id="1401825130">
          <w:marLeft w:val="0"/>
          <w:marRight w:val="0"/>
          <w:marTop w:val="0"/>
          <w:marBottom w:val="0"/>
          <w:divBdr>
            <w:top w:val="none" w:sz="0" w:space="0" w:color="auto"/>
            <w:left w:val="none" w:sz="0" w:space="0" w:color="auto"/>
            <w:bottom w:val="none" w:sz="0" w:space="0" w:color="auto"/>
            <w:right w:val="none" w:sz="0" w:space="0" w:color="auto"/>
          </w:divBdr>
        </w:div>
        <w:div w:id="502821545">
          <w:marLeft w:val="0"/>
          <w:marRight w:val="0"/>
          <w:marTop w:val="0"/>
          <w:marBottom w:val="0"/>
          <w:divBdr>
            <w:top w:val="none" w:sz="0" w:space="0" w:color="auto"/>
            <w:left w:val="none" w:sz="0" w:space="0" w:color="auto"/>
            <w:bottom w:val="none" w:sz="0" w:space="0" w:color="auto"/>
            <w:right w:val="none" w:sz="0" w:space="0" w:color="auto"/>
          </w:divBdr>
        </w:div>
        <w:div w:id="1736929105">
          <w:marLeft w:val="0"/>
          <w:marRight w:val="0"/>
          <w:marTop w:val="0"/>
          <w:marBottom w:val="0"/>
          <w:divBdr>
            <w:top w:val="none" w:sz="0" w:space="0" w:color="auto"/>
            <w:left w:val="none" w:sz="0" w:space="0" w:color="auto"/>
            <w:bottom w:val="none" w:sz="0" w:space="0" w:color="auto"/>
            <w:right w:val="none" w:sz="0" w:space="0" w:color="auto"/>
          </w:divBdr>
        </w:div>
        <w:div w:id="592858257">
          <w:marLeft w:val="0"/>
          <w:marRight w:val="0"/>
          <w:marTop w:val="0"/>
          <w:marBottom w:val="0"/>
          <w:divBdr>
            <w:top w:val="none" w:sz="0" w:space="0" w:color="auto"/>
            <w:left w:val="none" w:sz="0" w:space="0" w:color="auto"/>
            <w:bottom w:val="none" w:sz="0" w:space="0" w:color="auto"/>
            <w:right w:val="none" w:sz="0" w:space="0" w:color="auto"/>
          </w:divBdr>
        </w:div>
        <w:div w:id="44182062">
          <w:marLeft w:val="0"/>
          <w:marRight w:val="0"/>
          <w:marTop w:val="0"/>
          <w:marBottom w:val="0"/>
          <w:divBdr>
            <w:top w:val="none" w:sz="0" w:space="0" w:color="auto"/>
            <w:left w:val="none" w:sz="0" w:space="0" w:color="auto"/>
            <w:bottom w:val="none" w:sz="0" w:space="0" w:color="auto"/>
            <w:right w:val="none" w:sz="0" w:space="0" w:color="auto"/>
          </w:divBdr>
        </w:div>
        <w:div w:id="773670334">
          <w:marLeft w:val="0"/>
          <w:marRight w:val="0"/>
          <w:marTop w:val="0"/>
          <w:marBottom w:val="0"/>
          <w:divBdr>
            <w:top w:val="none" w:sz="0" w:space="0" w:color="auto"/>
            <w:left w:val="none" w:sz="0" w:space="0" w:color="auto"/>
            <w:bottom w:val="none" w:sz="0" w:space="0" w:color="auto"/>
            <w:right w:val="none" w:sz="0" w:space="0" w:color="auto"/>
          </w:divBdr>
        </w:div>
        <w:div w:id="343630158">
          <w:marLeft w:val="0"/>
          <w:marRight w:val="0"/>
          <w:marTop w:val="0"/>
          <w:marBottom w:val="0"/>
          <w:divBdr>
            <w:top w:val="none" w:sz="0" w:space="0" w:color="auto"/>
            <w:left w:val="none" w:sz="0" w:space="0" w:color="auto"/>
            <w:bottom w:val="none" w:sz="0" w:space="0" w:color="auto"/>
            <w:right w:val="none" w:sz="0" w:space="0" w:color="auto"/>
          </w:divBdr>
        </w:div>
        <w:div w:id="147476833">
          <w:marLeft w:val="0"/>
          <w:marRight w:val="0"/>
          <w:marTop w:val="0"/>
          <w:marBottom w:val="0"/>
          <w:divBdr>
            <w:top w:val="none" w:sz="0" w:space="0" w:color="auto"/>
            <w:left w:val="none" w:sz="0" w:space="0" w:color="auto"/>
            <w:bottom w:val="none" w:sz="0" w:space="0" w:color="auto"/>
            <w:right w:val="none" w:sz="0" w:space="0" w:color="auto"/>
          </w:divBdr>
        </w:div>
        <w:div w:id="568616900">
          <w:marLeft w:val="0"/>
          <w:marRight w:val="0"/>
          <w:marTop w:val="0"/>
          <w:marBottom w:val="0"/>
          <w:divBdr>
            <w:top w:val="none" w:sz="0" w:space="0" w:color="auto"/>
            <w:left w:val="none" w:sz="0" w:space="0" w:color="auto"/>
            <w:bottom w:val="none" w:sz="0" w:space="0" w:color="auto"/>
            <w:right w:val="none" w:sz="0" w:space="0" w:color="auto"/>
          </w:divBdr>
        </w:div>
        <w:div w:id="1842349846">
          <w:marLeft w:val="0"/>
          <w:marRight w:val="0"/>
          <w:marTop w:val="0"/>
          <w:marBottom w:val="0"/>
          <w:divBdr>
            <w:top w:val="none" w:sz="0" w:space="0" w:color="auto"/>
            <w:left w:val="none" w:sz="0" w:space="0" w:color="auto"/>
            <w:bottom w:val="none" w:sz="0" w:space="0" w:color="auto"/>
            <w:right w:val="none" w:sz="0" w:space="0" w:color="auto"/>
          </w:divBdr>
        </w:div>
        <w:div w:id="1708139018">
          <w:marLeft w:val="0"/>
          <w:marRight w:val="0"/>
          <w:marTop w:val="0"/>
          <w:marBottom w:val="0"/>
          <w:divBdr>
            <w:top w:val="none" w:sz="0" w:space="0" w:color="auto"/>
            <w:left w:val="none" w:sz="0" w:space="0" w:color="auto"/>
            <w:bottom w:val="none" w:sz="0" w:space="0" w:color="auto"/>
            <w:right w:val="none" w:sz="0" w:space="0" w:color="auto"/>
          </w:divBdr>
        </w:div>
        <w:div w:id="1825930780">
          <w:marLeft w:val="0"/>
          <w:marRight w:val="0"/>
          <w:marTop w:val="0"/>
          <w:marBottom w:val="0"/>
          <w:divBdr>
            <w:top w:val="none" w:sz="0" w:space="0" w:color="auto"/>
            <w:left w:val="none" w:sz="0" w:space="0" w:color="auto"/>
            <w:bottom w:val="none" w:sz="0" w:space="0" w:color="auto"/>
            <w:right w:val="none" w:sz="0" w:space="0" w:color="auto"/>
          </w:divBdr>
        </w:div>
        <w:div w:id="919944338">
          <w:marLeft w:val="0"/>
          <w:marRight w:val="0"/>
          <w:marTop w:val="0"/>
          <w:marBottom w:val="0"/>
          <w:divBdr>
            <w:top w:val="none" w:sz="0" w:space="0" w:color="auto"/>
            <w:left w:val="none" w:sz="0" w:space="0" w:color="auto"/>
            <w:bottom w:val="none" w:sz="0" w:space="0" w:color="auto"/>
            <w:right w:val="none" w:sz="0" w:space="0" w:color="auto"/>
          </w:divBdr>
        </w:div>
        <w:div w:id="1115294708">
          <w:marLeft w:val="0"/>
          <w:marRight w:val="0"/>
          <w:marTop w:val="0"/>
          <w:marBottom w:val="0"/>
          <w:divBdr>
            <w:top w:val="none" w:sz="0" w:space="0" w:color="auto"/>
            <w:left w:val="none" w:sz="0" w:space="0" w:color="auto"/>
            <w:bottom w:val="none" w:sz="0" w:space="0" w:color="auto"/>
            <w:right w:val="none" w:sz="0" w:space="0" w:color="auto"/>
          </w:divBdr>
        </w:div>
        <w:div w:id="328412240">
          <w:marLeft w:val="0"/>
          <w:marRight w:val="0"/>
          <w:marTop w:val="0"/>
          <w:marBottom w:val="0"/>
          <w:divBdr>
            <w:top w:val="none" w:sz="0" w:space="0" w:color="auto"/>
            <w:left w:val="none" w:sz="0" w:space="0" w:color="auto"/>
            <w:bottom w:val="none" w:sz="0" w:space="0" w:color="auto"/>
            <w:right w:val="none" w:sz="0" w:space="0" w:color="auto"/>
          </w:divBdr>
        </w:div>
        <w:div w:id="247231312">
          <w:marLeft w:val="0"/>
          <w:marRight w:val="0"/>
          <w:marTop w:val="0"/>
          <w:marBottom w:val="0"/>
          <w:divBdr>
            <w:top w:val="none" w:sz="0" w:space="0" w:color="auto"/>
            <w:left w:val="none" w:sz="0" w:space="0" w:color="auto"/>
            <w:bottom w:val="none" w:sz="0" w:space="0" w:color="auto"/>
            <w:right w:val="none" w:sz="0" w:space="0" w:color="auto"/>
          </w:divBdr>
        </w:div>
        <w:div w:id="1882135567">
          <w:marLeft w:val="0"/>
          <w:marRight w:val="0"/>
          <w:marTop w:val="0"/>
          <w:marBottom w:val="0"/>
          <w:divBdr>
            <w:top w:val="none" w:sz="0" w:space="0" w:color="auto"/>
            <w:left w:val="none" w:sz="0" w:space="0" w:color="auto"/>
            <w:bottom w:val="none" w:sz="0" w:space="0" w:color="auto"/>
            <w:right w:val="none" w:sz="0" w:space="0" w:color="auto"/>
          </w:divBdr>
        </w:div>
        <w:div w:id="2090422437">
          <w:marLeft w:val="0"/>
          <w:marRight w:val="0"/>
          <w:marTop w:val="0"/>
          <w:marBottom w:val="0"/>
          <w:divBdr>
            <w:top w:val="none" w:sz="0" w:space="0" w:color="auto"/>
            <w:left w:val="none" w:sz="0" w:space="0" w:color="auto"/>
            <w:bottom w:val="none" w:sz="0" w:space="0" w:color="auto"/>
            <w:right w:val="none" w:sz="0" w:space="0" w:color="auto"/>
          </w:divBdr>
        </w:div>
        <w:div w:id="1572697097">
          <w:marLeft w:val="0"/>
          <w:marRight w:val="0"/>
          <w:marTop w:val="0"/>
          <w:marBottom w:val="0"/>
          <w:divBdr>
            <w:top w:val="none" w:sz="0" w:space="0" w:color="auto"/>
            <w:left w:val="none" w:sz="0" w:space="0" w:color="auto"/>
            <w:bottom w:val="none" w:sz="0" w:space="0" w:color="auto"/>
            <w:right w:val="none" w:sz="0" w:space="0" w:color="auto"/>
          </w:divBdr>
        </w:div>
        <w:div w:id="425465805">
          <w:marLeft w:val="0"/>
          <w:marRight w:val="0"/>
          <w:marTop w:val="0"/>
          <w:marBottom w:val="0"/>
          <w:divBdr>
            <w:top w:val="none" w:sz="0" w:space="0" w:color="auto"/>
            <w:left w:val="none" w:sz="0" w:space="0" w:color="auto"/>
            <w:bottom w:val="none" w:sz="0" w:space="0" w:color="auto"/>
            <w:right w:val="none" w:sz="0" w:space="0" w:color="auto"/>
          </w:divBdr>
        </w:div>
        <w:div w:id="705830989">
          <w:marLeft w:val="0"/>
          <w:marRight w:val="0"/>
          <w:marTop w:val="0"/>
          <w:marBottom w:val="0"/>
          <w:divBdr>
            <w:top w:val="none" w:sz="0" w:space="0" w:color="auto"/>
            <w:left w:val="none" w:sz="0" w:space="0" w:color="auto"/>
            <w:bottom w:val="none" w:sz="0" w:space="0" w:color="auto"/>
            <w:right w:val="none" w:sz="0" w:space="0" w:color="auto"/>
          </w:divBdr>
        </w:div>
        <w:div w:id="753014613">
          <w:marLeft w:val="0"/>
          <w:marRight w:val="0"/>
          <w:marTop w:val="0"/>
          <w:marBottom w:val="0"/>
          <w:divBdr>
            <w:top w:val="none" w:sz="0" w:space="0" w:color="auto"/>
            <w:left w:val="none" w:sz="0" w:space="0" w:color="auto"/>
            <w:bottom w:val="none" w:sz="0" w:space="0" w:color="auto"/>
            <w:right w:val="none" w:sz="0" w:space="0" w:color="auto"/>
          </w:divBdr>
        </w:div>
        <w:div w:id="436876275">
          <w:marLeft w:val="0"/>
          <w:marRight w:val="0"/>
          <w:marTop w:val="0"/>
          <w:marBottom w:val="0"/>
          <w:divBdr>
            <w:top w:val="none" w:sz="0" w:space="0" w:color="auto"/>
            <w:left w:val="none" w:sz="0" w:space="0" w:color="auto"/>
            <w:bottom w:val="none" w:sz="0" w:space="0" w:color="auto"/>
            <w:right w:val="none" w:sz="0" w:space="0" w:color="auto"/>
          </w:divBdr>
        </w:div>
        <w:div w:id="376322454">
          <w:marLeft w:val="0"/>
          <w:marRight w:val="0"/>
          <w:marTop w:val="0"/>
          <w:marBottom w:val="0"/>
          <w:divBdr>
            <w:top w:val="none" w:sz="0" w:space="0" w:color="auto"/>
            <w:left w:val="none" w:sz="0" w:space="0" w:color="auto"/>
            <w:bottom w:val="none" w:sz="0" w:space="0" w:color="auto"/>
            <w:right w:val="none" w:sz="0" w:space="0" w:color="auto"/>
          </w:divBdr>
        </w:div>
        <w:div w:id="1037240012">
          <w:marLeft w:val="0"/>
          <w:marRight w:val="0"/>
          <w:marTop w:val="0"/>
          <w:marBottom w:val="0"/>
          <w:divBdr>
            <w:top w:val="none" w:sz="0" w:space="0" w:color="auto"/>
            <w:left w:val="none" w:sz="0" w:space="0" w:color="auto"/>
            <w:bottom w:val="none" w:sz="0" w:space="0" w:color="auto"/>
            <w:right w:val="none" w:sz="0" w:space="0" w:color="auto"/>
          </w:divBdr>
        </w:div>
        <w:div w:id="1339383025">
          <w:marLeft w:val="0"/>
          <w:marRight w:val="0"/>
          <w:marTop w:val="0"/>
          <w:marBottom w:val="0"/>
          <w:divBdr>
            <w:top w:val="none" w:sz="0" w:space="0" w:color="auto"/>
            <w:left w:val="none" w:sz="0" w:space="0" w:color="auto"/>
            <w:bottom w:val="none" w:sz="0" w:space="0" w:color="auto"/>
            <w:right w:val="none" w:sz="0" w:space="0" w:color="auto"/>
          </w:divBdr>
        </w:div>
        <w:div w:id="631139091">
          <w:marLeft w:val="0"/>
          <w:marRight w:val="0"/>
          <w:marTop w:val="0"/>
          <w:marBottom w:val="0"/>
          <w:divBdr>
            <w:top w:val="none" w:sz="0" w:space="0" w:color="auto"/>
            <w:left w:val="none" w:sz="0" w:space="0" w:color="auto"/>
            <w:bottom w:val="none" w:sz="0" w:space="0" w:color="auto"/>
            <w:right w:val="none" w:sz="0" w:space="0" w:color="auto"/>
          </w:divBdr>
        </w:div>
        <w:div w:id="1389378006">
          <w:marLeft w:val="0"/>
          <w:marRight w:val="0"/>
          <w:marTop w:val="0"/>
          <w:marBottom w:val="0"/>
          <w:divBdr>
            <w:top w:val="none" w:sz="0" w:space="0" w:color="auto"/>
            <w:left w:val="none" w:sz="0" w:space="0" w:color="auto"/>
            <w:bottom w:val="none" w:sz="0" w:space="0" w:color="auto"/>
            <w:right w:val="none" w:sz="0" w:space="0" w:color="auto"/>
          </w:divBdr>
        </w:div>
        <w:div w:id="1653290414">
          <w:marLeft w:val="0"/>
          <w:marRight w:val="0"/>
          <w:marTop w:val="0"/>
          <w:marBottom w:val="0"/>
          <w:divBdr>
            <w:top w:val="none" w:sz="0" w:space="0" w:color="auto"/>
            <w:left w:val="none" w:sz="0" w:space="0" w:color="auto"/>
            <w:bottom w:val="none" w:sz="0" w:space="0" w:color="auto"/>
            <w:right w:val="none" w:sz="0" w:space="0" w:color="auto"/>
          </w:divBdr>
        </w:div>
        <w:div w:id="1777287943">
          <w:marLeft w:val="0"/>
          <w:marRight w:val="0"/>
          <w:marTop w:val="0"/>
          <w:marBottom w:val="0"/>
          <w:divBdr>
            <w:top w:val="none" w:sz="0" w:space="0" w:color="auto"/>
            <w:left w:val="none" w:sz="0" w:space="0" w:color="auto"/>
            <w:bottom w:val="none" w:sz="0" w:space="0" w:color="auto"/>
            <w:right w:val="none" w:sz="0" w:space="0" w:color="auto"/>
          </w:divBdr>
        </w:div>
        <w:div w:id="2116821603">
          <w:marLeft w:val="0"/>
          <w:marRight w:val="0"/>
          <w:marTop w:val="0"/>
          <w:marBottom w:val="0"/>
          <w:divBdr>
            <w:top w:val="none" w:sz="0" w:space="0" w:color="auto"/>
            <w:left w:val="none" w:sz="0" w:space="0" w:color="auto"/>
            <w:bottom w:val="none" w:sz="0" w:space="0" w:color="auto"/>
            <w:right w:val="none" w:sz="0" w:space="0" w:color="auto"/>
          </w:divBdr>
        </w:div>
        <w:div w:id="798376911">
          <w:marLeft w:val="0"/>
          <w:marRight w:val="0"/>
          <w:marTop w:val="0"/>
          <w:marBottom w:val="0"/>
          <w:divBdr>
            <w:top w:val="none" w:sz="0" w:space="0" w:color="auto"/>
            <w:left w:val="none" w:sz="0" w:space="0" w:color="auto"/>
            <w:bottom w:val="none" w:sz="0" w:space="0" w:color="auto"/>
            <w:right w:val="none" w:sz="0" w:space="0" w:color="auto"/>
          </w:divBdr>
        </w:div>
        <w:div w:id="2049063813">
          <w:marLeft w:val="0"/>
          <w:marRight w:val="0"/>
          <w:marTop w:val="0"/>
          <w:marBottom w:val="0"/>
          <w:divBdr>
            <w:top w:val="none" w:sz="0" w:space="0" w:color="auto"/>
            <w:left w:val="none" w:sz="0" w:space="0" w:color="auto"/>
            <w:bottom w:val="none" w:sz="0" w:space="0" w:color="auto"/>
            <w:right w:val="none" w:sz="0" w:space="0" w:color="auto"/>
          </w:divBdr>
        </w:div>
        <w:div w:id="1950887659">
          <w:marLeft w:val="0"/>
          <w:marRight w:val="0"/>
          <w:marTop w:val="0"/>
          <w:marBottom w:val="0"/>
          <w:divBdr>
            <w:top w:val="none" w:sz="0" w:space="0" w:color="auto"/>
            <w:left w:val="none" w:sz="0" w:space="0" w:color="auto"/>
            <w:bottom w:val="none" w:sz="0" w:space="0" w:color="auto"/>
            <w:right w:val="none" w:sz="0" w:space="0" w:color="auto"/>
          </w:divBdr>
        </w:div>
        <w:div w:id="339047609">
          <w:marLeft w:val="0"/>
          <w:marRight w:val="0"/>
          <w:marTop w:val="0"/>
          <w:marBottom w:val="0"/>
          <w:divBdr>
            <w:top w:val="none" w:sz="0" w:space="0" w:color="auto"/>
            <w:left w:val="none" w:sz="0" w:space="0" w:color="auto"/>
            <w:bottom w:val="none" w:sz="0" w:space="0" w:color="auto"/>
            <w:right w:val="none" w:sz="0" w:space="0" w:color="auto"/>
          </w:divBdr>
        </w:div>
        <w:div w:id="2111847671">
          <w:marLeft w:val="0"/>
          <w:marRight w:val="0"/>
          <w:marTop w:val="0"/>
          <w:marBottom w:val="0"/>
          <w:divBdr>
            <w:top w:val="none" w:sz="0" w:space="0" w:color="auto"/>
            <w:left w:val="none" w:sz="0" w:space="0" w:color="auto"/>
            <w:bottom w:val="none" w:sz="0" w:space="0" w:color="auto"/>
            <w:right w:val="none" w:sz="0" w:space="0" w:color="auto"/>
          </w:divBdr>
        </w:div>
        <w:div w:id="1857695830">
          <w:marLeft w:val="0"/>
          <w:marRight w:val="0"/>
          <w:marTop w:val="0"/>
          <w:marBottom w:val="0"/>
          <w:divBdr>
            <w:top w:val="none" w:sz="0" w:space="0" w:color="auto"/>
            <w:left w:val="none" w:sz="0" w:space="0" w:color="auto"/>
            <w:bottom w:val="none" w:sz="0" w:space="0" w:color="auto"/>
            <w:right w:val="none" w:sz="0" w:space="0" w:color="auto"/>
          </w:divBdr>
        </w:div>
        <w:div w:id="1683702044">
          <w:marLeft w:val="0"/>
          <w:marRight w:val="0"/>
          <w:marTop w:val="0"/>
          <w:marBottom w:val="0"/>
          <w:divBdr>
            <w:top w:val="none" w:sz="0" w:space="0" w:color="auto"/>
            <w:left w:val="none" w:sz="0" w:space="0" w:color="auto"/>
            <w:bottom w:val="none" w:sz="0" w:space="0" w:color="auto"/>
            <w:right w:val="none" w:sz="0" w:space="0" w:color="auto"/>
          </w:divBdr>
        </w:div>
        <w:div w:id="2059042621">
          <w:marLeft w:val="0"/>
          <w:marRight w:val="0"/>
          <w:marTop w:val="0"/>
          <w:marBottom w:val="0"/>
          <w:divBdr>
            <w:top w:val="none" w:sz="0" w:space="0" w:color="auto"/>
            <w:left w:val="none" w:sz="0" w:space="0" w:color="auto"/>
            <w:bottom w:val="none" w:sz="0" w:space="0" w:color="auto"/>
            <w:right w:val="none" w:sz="0" w:space="0" w:color="auto"/>
          </w:divBdr>
        </w:div>
        <w:div w:id="2133742136">
          <w:marLeft w:val="0"/>
          <w:marRight w:val="0"/>
          <w:marTop w:val="0"/>
          <w:marBottom w:val="0"/>
          <w:divBdr>
            <w:top w:val="none" w:sz="0" w:space="0" w:color="auto"/>
            <w:left w:val="none" w:sz="0" w:space="0" w:color="auto"/>
            <w:bottom w:val="none" w:sz="0" w:space="0" w:color="auto"/>
            <w:right w:val="none" w:sz="0" w:space="0" w:color="auto"/>
          </w:divBdr>
        </w:div>
        <w:div w:id="1229195869">
          <w:marLeft w:val="0"/>
          <w:marRight w:val="0"/>
          <w:marTop w:val="0"/>
          <w:marBottom w:val="0"/>
          <w:divBdr>
            <w:top w:val="none" w:sz="0" w:space="0" w:color="auto"/>
            <w:left w:val="none" w:sz="0" w:space="0" w:color="auto"/>
            <w:bottom w:val="none" w:sz="0" w:space="0" w:color="auto"/>
            <w:right w:val="none" w:sz="0" w:space="0" w:color="auto"/>
          </w:divBdr>
        </w:div>
        <w:div w:id="416828102">
          <w:marLeft w:val="0"/>
          <w:marRight w:val="0"/>
          <w:marTop w:val="0"/>
          <w:marBottom w:val="0"/>
          <w:divBdr>
            <w:top w:val="none" w:sz="0" w:space="0" w:color="auto"/>
            <w:left w:val="none" w:sz="0" w:space="0" w:color="auto"/>
            <w:bottom w:val="none" w:sz="0" w:space="0" w:color="auto"/>
            <w:right w:val="none" w:sz="0" w:space="0" w:color="auto"/>
          </w:divBdr>
        </w:div>
        <w:div w:id="926041508">
          <w:marLeft w:val="0"/>
          <w:marRight w:val="0"/>
          <w:marTop w:val="0"/>
          <w:marBottom w:val="0"/>
          <w:divBdr>
            <w:top w:val="none" w:sz="0" w:space="0" w:color="auto"/>
            <w:left w:val="none" w:sz="0" w:space="0" w:color="auto"/>
            <w:bottom w:val="none" w:sz="0" w:space="0" w:color="auto"/>
            <w:right w:val="none" w:sz="0" w:space="0" w:color="auto"/>
          </w:divBdr>
        </w:div>
        <w:div w:id="1384214134">
          <w:marLeft w:val="0"/>
          <w:marRight w:val="0"/>
          <w:marTop w:val="0"/>
          <w:marBottom w:val="0"/>
          <w:divBdr>
            <w:top w:val="none" w:sz="0" w:space="0" w:color="auto"/>
            <w:left w:val="none" w:sz="0" w:space="0" w:color="auto"/>
            <w:bottom w:val="none" w:sz="0" w:space="0" w:color="auto"/>
            <w:right w:val="none" w:sz="0" w:space="0" w:color="auto"/>
          </w:divBdr>
        </w:div>
        <w:div w:id="1065491575">
          <w:marLeft w:val="0"/>
          <w:marRight w:val="0"/>
          <w:marTop w:val="0"/>
          <w:marBottom w:val="0"/>
          <w:divBdr>
            <w:top w:val="none" w:sz="0" w:space="0" w:color="auto"/>
            <w:left w:val="none" w:sz="0" w:space="0" w:color="auto"/>
            <w:bottom w:val="none" w:sz="0" w:space="0" w:color="auto"/>
            <w:right w:val="none" w:sz="0" w:space="0" w:color="auto"/>
          </w:divBdr>
        </w:div>
        <w:div w:id="319769485">
          <w:marLeft w:val="0"/>
          <w:marRight w:val="0"/>
          <w:marTop w:val="0"/>
          <w:marBottom w:val="0"/>
          <w:divBdr>
            <w:top w:val="none" w:sz="0" w:space="0" w:color="auto"/>
            <w:left w:val="none" w:sz="0" w:space="0" w:color="auto"/>
            <w:bottom w:val="none" w:sz="0" w:space="0" w:color="auto"/>
            <w:right w:val="none" w:sz="0" w:space="0" w:color="auto"/>
          </w:divBdr>
        </w:div>
        <w:div w:id="1978415062">
          <w:marLeft w:val="0"/>
          <w:marRight w:val="0"/>
          <w:marTop w:val="0"/>
          <w:marBottom w:val="0"/>
          <w:divBdr>
            <w:top w:val="none" w:sz="0" w:space="0" w:color="auto"/>
            <w:left w:val="none" w:sz="0" w:space="0" w:color="auto"/>
            <w:bottom w:val="none" w:sz="0" w:space="0" w:color="auto"/>
            <w:right w:val="none" w:sz="0" w:space="0" w:color="auto"/>
          </w:divBdr>
        </w:div>
        <w:div w:id="545145706">
          <w:marLeft w:val="0"/>
          <w:marRight w:val="0"/>
          <w:marTop w:val="0"/>
          <w:marBottom w:val="0"/>
          <w:divBdr>
            <w:top w:val="none" w:sz="0" w:space="0" w:color="auto"/>
            <w:left w:val="none" w:sz="0" w:space="0" w:color="auto"/>
            <w:bottom w:val="none" w:sz="0" w:space="0" w:color="auto"/>
            <w:right w:val="none" w:sz="0" w:space="0" w:color="auto"/>
          </w:divBdr>
        </w:div>
        <w:div w:id="1265386599">
          <w:marLeft w:val="0"/>
          <w:marRight w:val="0"/>
          <w:marTop w:val="0"/>
          <w:marBottom w:val="0"/>
          <w:divBdr>
            <w:top w:val="none" w:sz="0" w:space="0" w:color="auto"/>
            <w:left w:val="none" w:sz="0" w:space="0" w:color="auto"/>
            <w:bottom w:val="none" w:sz="0" w:space="0" w:color="auto"/>
            <w:right w:val="none" w:sz="0" w:space="0" w:color="auto"/>
          </w:divBdr>
        </w:div>
        <w:div w:id="923300738">
          <w:marLeft w:val="0"/>
          <w:marRight w:val="0"/>
          <w:marTop w:val="0"/>
          <w:marBottom w:val="0"/>
          <w:divBdr>
            <w:top w:val="none" w:sz="0" w:space="0" w:color="auto"/>
            <w:left w:val="none" w:sz="0" w:space="0" w:color="auto"/>
            <w:bottom w:val="none" w:sz="0" w:space="0" w:color="auto"/>
            <w:right w:val="none" w:sz="0" w:space="0" w:color="auto"/>
          </w:divBdr>
        </w:div>
        <w:div w:id="1882477582">
          <w:marLeft w:val="0"/>
          <w:marRight w:val="0"/>
          <w:marTop w:val="0"/>
          <w:marBottom w:val="0"/>
          <w:divBdr>
            <w:top w:val="none" w:sz="0" w:space="0" w:color="auto"/>
            <w:left w:val="none" w:sz="0" w:space="0" w:color="auto"/>
            <w:bottom w:val="none" w:sz="0" w:space="0" w:color="auto"/>
            <w:right w:val="none" w:sz="0" w:space="0" w:color="auto"/>
          </w:divBdr>
        </w:div>
        <w:div w:id="1341587797">
          <w:marLeft w:val="0"/>
          <w:marRight w:val="0"/>
          <w:marTop w:val="0"/>
          <w:marBottom w:val="0"/>
          <w:divBdr>
            <w:top w:val="none" w:sz="0" w:space="0" w:color="auto"/>
            <w:left w:val="none" w:sz="0" w:space="0" w:color="auto"/>
            <w:bottom w:val="none" w:sz="0" w:space="0" w:color="auto"/>
            <w:right w:val="none" w:sz="0" w:space="0" w:color="auto"/>
          </w:divBdr>
        </w:div>
        <w:div w:id="342361233">
          <w:marLeft w:val="0"/>
          <w:marRight w:val="0"/>
          <w:marTop w:val="0"/>
          <w:marBottom w:val="0"/>
          <w:divBdr>
            <w:top w:val="none" w:sz="0" w:space="0" w:color="auto"/>
            <w:left w:val="none" w:sz="0" w:space="0" w:color="auto"/>
            <w:bottom w:val="none" w:sz="0" w:space="0" w:color="auto"/>
            <w:right w:val="none" w:sz="0" w:space="0" w:color="auto"/>
          </w:divBdr>
        </w:div>
        <w:div w:id="942149349">
          <w:marLeft w:val="0"/>
          <w:marRight w:val="0"/>
          <w:marTop w:val="0"/>
          <w:marBottom w:val="0"/>
          <w:divBdr>
            <w:top w:val="none" w:sz="0" w:space="0" w:color="auto"/>
            <w:left w:val="none" w:sz="0" w:space="0" w:color="auto"/>
            <w:bottom w:val="none" w:sz="0" w:space="0" w:color="auto"/>
            <w:right w:val="none" w:sz="0" w:space="0" w:color="auto"/>
          </w:divBdr>
        </w:div>
        <w:div w:id="2110078630">
          <w:marLeft w:val="0"/>
          <w:marRight w:val="0"/>
          <w:marTop w:val="0"/>
          <w:marBottom w:val="0"/>
          <w:divBdr>
            <w:top w:val="none" w:sz="0" w:space="0" w:color="auto"/>
            <w:left w:val="none" w:sz="0" w:space="0" w:color="auto"/>
            <w:bottom w:val="none" w:sz="0" w:space="0" w:color="auto"/>
            <w:right w:val="none" w:sz="0" w:space="0" w:color="auto"/>
          </w:divBdr>
        </w:div>
        <w:div w:id="258609629">
          <w:marLeft w:val="0"/>
          <w:marRight w:val="0"/>
          <w:marTop w:val="0"/>
          <w:marBottom w:val="0"/>
          <w:divBdr>
            <w:top w:val="none" w:sz="0" w:space="0" w:color="auto"/>
            <w:left w:val="none" w:sz="0" w:space="0" w:color="auto"/>
            <w:bottom w:val="none" w:sz="0" w:space="0" w:color="auto"/>
            <w:right w:val="none" w:sz="0" w:space="0" w:color="auto"/>
          </w:divBdr>
        </w:div>
        <w:div w:id="1560706276">
          <w:marLeft w:val="0"/>
          <w:marRight w:val="0"/>
          <w:marTop w:val="0"/>
          <w:marBottom w:val="0"/>
          <w:divBdr>
            <w:top w:val="none" w:sz="0" w:space="0" w:color="auto"/>
            <w:left w:val="none" w:sz="0" w:space="0" w:color="auto"/>
            <w:bottom w:val="none" w:sz="0" w:space="0" w:color="auto"/>
            <w:right w:val="none" w:sz="0" w:space="0" w:color="auto"/>
          </w:divBdr>
        </w:div>
        <w:div w:id="1603031074">
          <w:marLeft w:val="0"/>
          <w:marRight w:val="0"/>
          <w:marTop w:val="0"/>
          <w:marBottom w:val="0"/>
          <w:divBdr>
            <w:top w:val="none" w:sz="0" w:space="0" w:color="auto"/>
            <w:left w:val="none" w:sz="0" w:space="0" w:color="auto"/>
            <w:bottom w:val="none" w:sz="0" w:space="0" w:color="auto"/>
            <w:right w:val="none" w:sz="0" w:space="0" w:color="auto"/>
          </w:divBdr>
        </w:div>
        <w:div w:id="1047799613">
          <w:marLeft w:val="0"/>
          <w:marRight w:val="0"/>
          <w:marTop w:val="0"/>
          <w:marBottom w:val="0"/>
          <w:divBdr>
            <w:top w:val="none" w:sz="0" w:space="0" w:color="auto"/>
            <w:left w:val="none" w:sz="0" w:space="0" w:color="auto"/>
            <w:bottom w:val="none" w:sz="0" w:space="0" w:color="auto"/>
            <w:right w:val="none" w:sz="0" w:space="0" w:color="auto"/>
          </w:divBdr>
        </w:div>
        <w:div w:id="1751078809">
          <w:marLeft w:val="0"/>
          <w:marRight w:val="0"/>
          <w:marTop w:val="0"/>
          <w:marBottom w:val="0"/>
          <w:divBdr>
            <w:top w:val="none" w:sz="0" w:space="0" w:color="auto"/>
            <w:left w:val="none" w:sz="0" w:space="0" w:color="auto"/>
            <w:bottom w:val="none" w:sz="0" w:space="0" w:color="auto"/>
            <w:right w:val="none" w:sz="0" w:space="0" w:color="auto"/>
          </w:divBdr>
        </w:div>
        <w:div w:id="540283883">
          <w:marLeft w:val="0"/>
          <w:marRight w:val="0"/>
          <w:marTop w:val="0"/>
          <w:marBottom w:val="0"/>
          <w:divBdr>
            <w:top w:val="none" w:sz="0" w:space="0" w:color="auto"/>
            <w:left w:val="none" w:sz="0" w:space="0" w:color="auto"/>
            <w:bottom w:val="none" w:sz="0" w:space="0" w:color="auto"/>
            <w:right w:val="none" w:sz="0" w:space="0" w:color="auto"/>
          </w:divBdr>
        </w:div>
        <w:div w:id="984547656">
          <w:marLeft w:val="0"/>
          <w:marRight w:val="0"/>
          <w:marTop w:val="0"/>
          <w:marBottom w:val="0"/>
          <w:divBdr>
            <w:top w:val="none" w:sz="0" w:space="0" w:color="auto"/>
            <w:left w:val="none" w:sz="0" w:space="0" w:color="auto"/>
            <w:bottom w:val="none" w:sz="0" w:space="0" w:color="auto"/>
            <w:right w:val="none" w:sz="0" w:space="0" w:color="auto"/>
          </w:divBdr>
        </w:div>
        <w:div w:id="655189146">
          <w:marLeft w:val="0"/>
          <w:marRight w:val="0"/>
          <w:marTop w:val="0"/>
          <w:marBottom w:val="0"/>
          <w:divBdr>
            <w:top w:val="none" w:sz="0" w:space="0" w:color="auto"/>
            <w:left w:val="none" w:sz="0" w:space="0" w:color="auto"/>
            <w:bottom w:val="none" w:sz="0" w:space="0" w:color="auto"/>
            <w:right w:val="none" w:sz="0" w:space="0" w:color="auto"/>
          </w:divBdr>
        </w:div>
        <w:div w:id="2123957709">
          <w:marLeft w:val="0"/>
          <w:marRight w:val="0"/>
          <w:marTop w:val="0"/>
          <w:marBottom w:val="0"/>
          <w:divBdr>
            <w:top w:val="none" w:sz="0" w:space="0" w:color="auto"/>
            <w:left w:val="none" w:sz="0" w:space="0" w:color="auto"/>
            <w:bottom w:val="none" w:sz="0" w:space="0" w:color="auto"/>
            <w:right w:val="none" w:sz="0" w:space="0" w:color="auto"/>
          </w:divBdr>
        </w:div>
        <w:div w:id="476916449">
          <w:marLeft w:val="0"/>
          <w:marRight w:val="0"/>
          <w:marTop w:val="0"/>
          <w:marBottom w:val="0"/>
          <w:divBdr>
            <w:top w:val="none" w:sz="0" w:space="0" w:color="auto"/>
            <w:left w:val="none" w:sz="0" w:space="0" w:color="auto"/>
            <w:bottom w:val="none" w:sz="0" w:space="0" w:color="auto"/>
            <w:right w:val="none" w:sz="0" w:space="0" w:color="auto"/>
          </w:divBdr>
        </w:div>
        <w:div w:id="1863293">
          <w:marLeft w:val="0"/>
          <w:marRight w:val="0"/>
          <w:marTop w:val="0"/>
          <w:marBottom w:val="0"/>
          <w:divBdr>
            <w:top w:val="none" w:sz="0" w:space="0" w:color="auto"/>
            <w:left w:val="none" w:sz="0" w:space="0" w:color="auto"/>
            <w:bottom w:val="none" w:sz="0" w:space="0" w:color="auto"/>
            <w:right w:val="none" w:sz="0" w:space="0" w:color="auto"/>
          </w:divBdr>
        </w:div>
        <w:div w:id="1788161251">
          <w:marLeft w:val="0"/>
          <w:marRight w:val="0"/>
          <w:marTop w:val="0"/>
          <w:marBottom w:val="0"/>
          <w:divBdr>
            <w:top w:val="none" w:sz="0" w:space="0" w:color="auto"/>
            <w:left w:val="none" w:sz="0" w:space="0" w:color="auto"/>
            <w:bottom w:val="none" w:sz="0" w:space="0" w:color="auto"/>
            <w:right w:val="none" w:sz="0" w:space="0" w:color="auto"/>
          </w:divBdr>
        </w:div>
        <w:div w:id="354308229">
          <w:marLeft w:val="0"/>
          <w:marRight w:val="0"/>
          <w:marTop w:val="0"/>
          <w:marBottom w:val="0"/>
          <w:divBdr>
            <w:top w:val="none" w:sz="0" w:space="0" w:color="auto"/>
            <w:left w:val="none" w:sz="0" w:space="0" w:color="auto"/>
            <w:bottom w:val="none" w:sz="0" w:space="0" w:color="auto"/>
            <w:right w:val="none" w:sz="0" w:space="0" w:color="auto"/>
          </w:divBdr>
        </w:div>
        <w:div w:id="391931418">
          <w:marLeft w:val="0"/>
          <w:marRight w:val="0"/>
          <w:marTop w:val="0"/>
          <w:marBottom w:val="0"/>
          <w:divBdr>
            <w:top w:val="none" w:sz="0" w:space="0" w:color="auto"/>
            <w:left w:val="none" w:sz="0" w:space="0" w:color="auto"/>
            <w:bottom w:val="none" w:sz="0" w:space="0" w:color="auto"/>
            <w:right w:val="none" w:sz="0" w:space="0" w:color="auto"/>
          </w:divBdr>
        </w:div>
        <w:div w:id="186257091">
          <w:marLeft w:val="0"/>
          <w:marRight w:val="0"/>
          <w:marTop w:val="0"/>
          <w:marBottom w:val="0"/>
          <w:divBdr>
            <w:top w:val="none" w:sz="0" w:space="0" w:color="auto"/>
            <w:left w:val="none" w:sz="0" w:space="0" w:color="auto"/>
            <w:bottom w:val="none" w:sz="0" w:space="0" w:color="auto"/>
            <w:right w:val="none" w:sz="0" w:space="0" w:color="auto"/>
          </w:divBdr>
        </w:div>
        <w:div w:id="1416781853">
          <w:marLeft w:val="0"/>
          <w:marRight w:val="0"/>
          <w:marTop w:val="0"/>
          <w:marBottom w:val="0"/>
          <w:divBdr>
            <w:top w:val="none" w:sz="0" w:space="0" w:color="auto"/>
            <w:left w:val="none" w:sz="0" w:space="0" w:color="auto"/>
            <w:bottom w:val="none" w:sz="0" w:space="0" w:color="auto"/>
            <w:right w:val="none" w:sz="0" w:space="0" w:color="auto"/>
          </w:divBdr>
        </w:div>
        <w:div w:id="1877428245">
          <w:marLeft w:val="0"/>
          <w:marRight w:val="0"/>
          <w:marTop w:val="0"/>
          <w:marBottom w:val="0"/>
          <w:divBdr>
            <w:top w:val="none" w:sz="0" w:space="0" w:color="auto"/>
            <w:left w:val="none" w:sz="0" w:space="0" w:color="auto"/>
            <w:bottom w:val="none" w:sz="0" w:space="0" w:color="auto"/>
            <w:right w:val="none" w:sz="0" w:space="0" w:color="auto"/>
          </w:divBdr>
        </w:div>
        <w:div w:id="1944915224">
          <w:marLeft w:val="0"/>
          <w:marRight w:val="0"/>
          <w:marTop w:val="0"/>
          <w:marBottom w:val="0"/>
          <w:divBdr>
            <w:top w:val="none" w:sz="0" w:space="0" w:color="auto"/>
            <w:left w:val="none" w:sz="0" w:space="0" w:color="auto"/>
            <w:bottom w:val="none" w:sz="0" w:space="0" w:color="auto"/>
            <w:right w:val="none" w:sz="0" w:space="0" w:color="auto"/>
          </w:divBdr>
        </w:div>
        <w:div w:id="1483883629">
          <w:marLeft w:val="0"/>
          <w:marRight w:val="0"/>
          <w:marTop w:val="0"/>
          <w:marBottom w:val="0"/>
          <w:divBdr>
            <w:top w:val="none" w:sz="0" w:space="0" w:color="auto"/>
            <w:left w:val="none" w:sz="0" w:space="0" w:color="auto"/>
            <w:bottom w:val="none" w:sz="0" w:space="0" w:color="auto"/>
            <w:right w:val="none" w:sz="0" w:space="0" w:color="auto"/>
          </w:divBdr>
        </w:div>
        <w:div w:id="749038587">
          <w:marLeft w:val="0"/>
          <w:marRight w:val="0"/>
          <w:marTop w:val="0"/>
          <w:marBottom w:val="0"/>
          <w:divBdr>
            <w:top w:val="none" w:sz="0" w:space="0" w:color="auto"/>
            <w:left w:val="none" w:sz="0" w:space="0" w:color="auto"/>
            <w:bottom w:val="none" w:sz="0" w:space="0" w:color="auto"/>
            <w:right w:val="none" w:sz="0" w:space="0" w:color="auto"/>
          </w:divBdr>
        </w:div>
        <w:div w:id="734858209">
          <w:marLeft w:val="0"/>
          <w:marRight w:val="0"/>
          <w:marTop w:val="0"/>
          <w:marBottom w:val="0"/>
          <w:divBdr>
            <w:top w:val="none" w:sz="0" w:space="0" w:color="auto"/>
            <w:left w:val="none" w:sz="0" w:space="0" w:color="auto"/>
            <w:bottom w:val="none" w:sz="0" w:space="0" w:color="auto"/>
            <w:right w:val="none" w:sz="0" w:space="0" w:color="auto"/>
          </w:divBdr>
        </w:div>
        <w:div w:id="797533326">
          <w:marLeft w:val="0"/>
          <w:marRight w:val="0"/>
          <w:marTop w:val="0"/>
          <w:marBottom w:val="0"/>
          <w:divBdr>
            <w:top w:val="none" w:sz="0" w:space="0" w:color="auto"/>
            <w:left w:val="none" w:sz="0" w:space="0" w:color="auto"/>
            <w:bottom w:val="none" w:sz="0" w:space="0" w:color="auto"/>
            <w:right w:val="none" w:sz="0" w:space="0" w:color="auto"/>
          </w:divBdr>
        </w:div>
        <w:div w:id="844637412">
          <w:marLeft w:val="0"/>
          <w:marRight w:val="0"/>
          <w:marTop w:val="0"/>
          <w:marBottom w:val="0"/>
          <w:divBdr>
            <w:top w:val="none" w:sz="0" w:space="0" w:color="auto"/>
            <w:left w:val="none" w:sz="0" w:space="0" w:color="auto"/>
            <w:bottom w:val="none" w:sz="0" w:space="0" w:color="auto"/>
            <w:right w:val="none" w:sz="0" w:space="0" w:color="auto"/>
          </w:divBdr>
        </w:div>
        <w:div w:id="1638488345">
          <w:marLeft w:val="0"/>
          <w:marRight w:val="0"/>
          <w:marTop w:val="0"/>
          <w:marBottom w:val="0"/>
          <w:divBdr>
            <w:top w:val="none" w:sz="0" w:space="0" w:color="auto"/>
            <w:left w:val="none" w:sz="0" w:space="0" w:color="auto"/>
            <w:bottom w:val="none" w:sz="0" w:space="0" w:color="auto"/>
            <w:right w:val="none" w:sz="0" w:space="0" w:color="auto"/>
          </w:divBdr>
        </w:div>
        <w:div w:id="791555028">
          <w:marLeft w:val="0"/>
          <w:marRight w:val="0"/>
          <w:marTop w:val="0"/>
          <w:marBottom w:val="0"/>
          <w:divBdr>
            <w:top w:val="none" w:sz="0" w:space="0" w:color="auto"/>
            <w:left w:val="none" w:sz="0" w:space="0" w:color="auto"/>
            <w:bottom w:val="none" w:sz="0" w:space="0" w:color="auto"/>
            <w:right w:val="none" w:sz="0" w:space="0" w:color="auto"/>
          </w:divBdr>
        </w:div>
        <w:div w:id="79714911">
          <w:marLeft w:val="0"/>
          <w:marRight w:val="0"/>
          <w:marTop w:val="0"/>
          <w:marBottom w:val="0"/>
          <w:divBdr>
            <w:top w:val="none" w:sz="0" w:space="0" w:color="auto"/>
            <w:left w:val="none" w:sz="0" w:space="0" w:color="auto"/>
            <w:bottom w:val="none" w:sz="0" w:space="0" w:color="auto"/>
            <w:right w:val="none" w:sz="0" w:space="0" w:color="auto"/>
          </w:divBdr>
        </w:div>
        <w:div w:id="266038148">
          <w:marLeft w:val="0"/>
          <w:marRight w:val="0"/>
          <w:marTop w:val="0"/>
          <w:marBottom w:val="0"/>
          <w:divBdr>
            <w:top w:val="none" w:sz="0" w:space="0" w:color="auto"/>
            <w:left w:val="none" w:sz="0" w:space="0" w:color="auto"/>
            <w:bottom w:val="none" w:sz="0" w:space="0" w:color="auto"/>
            <w:right w:val="none" w:sz="0" w:space="0" w:color="auto"/>
          </w:divBdr>
        </w:div>
        <w:div w:id="1347828174">
          <w:marLeft w:val="0"/>
          <w:marRight w:val="0"/>
          <w:marTop w:val="0"/>
          <w:marBottom w:val="0"/>
          <w:divBdr>
            <w:top w:val="none" w:sz="0" w:space="0" w:color="auto"/>
            <w:left w:val="none" w:sz="0" w:space="0" w:color="auto"/>
            <w:bottom w:val="none" w:sz="0" w:space="0" w:color="auto"/>
            <w:right w:val="none" w:sz="0" w:space="0" w:color="auto"/>
          </w:divBdr>
        </w:div>
        <w:div w:id="531771024">
          <w:marLeft w:val="0"/>
          <w:marRight w:val="0"/>
          <w:marTop w:val="0"/>
          <w:marBottom w:val="0"/>
          <w:divBdr>
            <w:top w:val="none" w:sz="0" w:space="0" w:color="auto"/>
            <w:left w:val="none" w:sz="0" w:space="0" w:color="auto"/>
            <w:bottom w:val="none" w:sz="0" w:space="0" w:color="auto"/>
            <w:right w:val="none" w:sz="0" w:space="0" w:color="auto"/>
          </w:divBdr>
        </w:div>
        <w:div w:id="1392193907">
          <w:marLeft w:val="0"/>
          <w:marRight w:val="0"/>
          <w:marTop w:val="0"/>
          <w:marBottom w:val="0"/>
          <w:divBdr>
            <w:top w:val="none" w:sz="0" w:space="0" w:color="auto"/>
            <w:left w:val="none" w:sz="0" w:space="0" w:color="auto"/>
            <w:bottom w:val="none" w:sz="0" w:space="0" w:color="auto"/>
            <w:right w:val="none" w:sz="0" w:space="0" w:color="auto"/>
          </w:divBdr>
        </w:div>
        <w:div w:id="535195610">
          <w:marLeft w:val="0"/>
          <w:marRight w:val="0"/>
          <w:marTop w:val="0"/>
          <w:marBottom w:val="0"/>
          <w:divBdr>
            <w:top w:val="none" w:sz="0" w:space="0" w:color="auto"/>
            <w:left w:val="none" w:sz="0" w:space="0" w:color="auto"/>
            <w:bottom w:val="none" w:sz="0" w:space="0" w:color="auto"/>
            <w:right w:val="none" w:sz="0" w:space="0" w:color="auto"/>
          </w:divBdr>
        </w:div>
        <w:div w:id="686293510">
          <w:marLeft w:val="0"/>
          <w:marRight w:val="0"/>
          <w:marTop w:val="0"/>
          <w:marBottom w:val="0"/>
          <w:divBdr>
            <w:top w:val="none" w:sz="0" w:space="0" w:color="auto"/>
            <w:left w:val="none" w:sz="0" w:space="0" w:color="auto"/>
            <w:bottom w:val="none" w:sz="0" w:space="0" w:color="auto"/>
            <w:right w:val="none" w:sz="0" w:space="0" w:color="auto"/>
          </w:divBdr>
        </w:div>
        <w:div w:id="525097561">
          <w:marLeft w:val="0"/>
          <w:marRight w:val="0"/>
          <w:marTop w:val="0"/>
          <w:marBottom w:val="0"/>
          <w:divBdr>
            <w:top w:val="none" w:sz="0" w:space="0" w:color="auto"/>
            <w:left w:val="none" w:sz="0" w:space="0" w:color="auto"/>
            <w:bottom w:val="none" w:sz="0" w:space="0" w:color="auto"/>
            <w:right w:val="none" w:sz="0" w:space="0" w:color="auto"/>
          </w:divBdr>
        </w:div>
        <w:div w:id="734939678">
          <w:marLeft w:val="0"/>
          <w:marRight w:val="0"/>
          <w:marTop w:val="0"/>
          <w:marBottom w:val="0"/>
          <w:divBdr>
            <w:top w:val="none" w:sz="0" w:space="0" w:color="auto"/>
            <w:left w:val="none" w:sz="0" w:space="0" w:color="auto"/>
            <w:bottom w:val="none" w:sz="0" w:space="0" w:color="auto"/>
            <w:right w:val="none" w:sz="0" w:space="0" w:color="auto"/>
          </w:divBdr>
        </w:div>
        <w:div w:id="1855536322">
          <w:marLeft w:val="0"/>
          <w:marRight w:val="0"/>
          <w:marTop w:val="0"/>
          <w:marBottom w:val="0"/>
          <w:divBdr>
            <w:top w:val="none" w:sz="0" w:space="0" w:color="auto"/>
            <w:left w:val="none" w:sz="0" w:space="0" w:color="auto"/>
            <w:bottom w:val="none" w:sz="0" w:space="0" w:color="auto"/>
            <w:right w:val="none" w:sz="0" w:space="0" w:color="auto"/>
          </w:divBdr>
        </w:div>
        <w:div w:id="1729837968">
          <w:marLeft w:val="0"/>
          <w:marRight w:val="0"/>
          <w:marTop w:val="0"/>
          <w:marBottom w:val="0"/>
          <w:divBdr>
            <w:top w:val="none" w:sz="0" w:space="0" w:color="auto"/>
            <w:left w:val="none" w:sz="0" w:space="0" w:color="auto"/>
            <w:bottom w:val="none" w:sz="0" w:space="0" w:color="auto"/>
            <w:right w:val="none" w:sz="0" w:space="0" w:color="auto"/>
          </w:divBdr>
        </w:div>
        <w:div w:id="207300215">
          <w:marLeft w:val="0"/>
          <w:marRight w:val="0"/>
          <w:marTop w:val="0"/>
          <w:marBottom w:val="0"/>
          <w:divBdr>
            <w:top w:val="none" w:sz="0" w:space="0" w:color="auto"/>
            <w:left w:val="none" w:sz="0" w:space="0" w:color="auto"/>
            <w:bottom w:val="none" w:sz="0" w:space="0" w:color="auto"/>
            <w:right w:val="none" w:sz="0" w:space="0" w:color="auto"/>
          </w:divBdr>
        </w:div>
        <w:div w:id="816654560">
          <w:marLeft w:val="0"/>
          <w:marRight w:val="0"/>
          <w:marTop w:val="0"/>
          <w:marBottom w:val="0"/>
          <w:divBdr>
            <w:top w:val="none" w:sz="0" w:space="0" w:color="auto"/>
            <w:left w:val="none" w:sz="0" w:space="0" w:color="auto"/>
            <w:bottom w:val="none" w:sz="0" w:space="0" w:color="auto"/>
            <w:right w:val="none" w:sz="0" w:space="0" w:color="auto"/>
          </w:divBdr>
        </w:div>
        <w:div w:id="590627498">
          <w:marLeft w:val="0"/>
          <w:marRight w:val="0"/>
          <w:marTop w:val="0"/>
          <w:marBottom w:val="0"/>
          <w:divBdr>
            <w:top w:val="none" w:sz="0" w:space="0" w:color="auto"/>
            <w:left w:val="none" w:sz="0" w:space="0" w:color="auto"/>
            <w:bottom w:val="none" w:sz="0" w:space="0" w:color="auto"/>
            <w:right w:val="none" w:sz="0" w:space="0" w:color="auto"/>
          </w:divBdr>
        </w:div>
        <w:div w:id="299307025">
          <w:marLeft w:val="0"/>
          <w:marRight w:val="0"/>
          <w:marTop w:val="0"/>
          <w:marBottom w:val="0"/>
          <w:divBdr>
            <w:top w:val="none" w:sz="0" w:space="0" w:color="auto"/>
            <w:left w:val="none" w:sz="0" w:space="0" w:color="auto"/>
            <w:bottom w:val="none" w:sz="0" w:space="0" w:color="auto"/>
            <w:right w:val="none" w:sz="0" w:space="0" w:color="auto"/>
          </w:divBdr>
        </w:div>
        <w:div w:id="1694378170">
          <w:marLeft w:val="0"/>
          <w:marRight w:val="0"/>
          <w:marTop w:val="0"/>
          <w:marBottom w:val="0"/>
          <w:divBdr>
            <w:top w:val="none" w:sz="0" w:space="0" w:color="auto"/>
            <w:left w:val="none" w:sz="0" w:space="0" w:color="auto"/>
            <w:bottom w:val="none" w:sz="0" w:space="0" w:color="auto"/>
            <w:right w:val="none" w:sz="0" w:space="0" w:color="auto"/>
          </w:divBdr>
        </w:div>
        <w:div w:id="1835100216">
          <w:marLeft w:val="0"/>
          <w:marRight w:val="0"/>
          <w:marTop w:val="0"/>
          <w:marBottom w:val="0"/>
          <w:divBdr>
            <w:top w:val="none" w:sz="0" w:space="0" w:color="auto"/>
            <w:left w:val="none" w:sz="0" w:space="0" w:color="auto"/>
            <w:bottom w:val="none" w:sz="0" w:space="0" w:color="auto"/>
            <w:right w:val="none" w:sz="0" w:space="0" w:color="auto"/>
          </w:divBdr>
        </w:div>
        <w:div w:id="1290430158">
          <w:marLeft w:val="0"/>
          <w:marRight w:val="0"/>
          <w:marTop w:val="0"/>
          <w:marBottom w:val="0"/>
          <w:divBdr>
            <w:top w:val="none" w:sz="0" w:space="0" w:color="auto"/>
            <w:left w:val="none" w:sz="0" w:space="0" w:color="auto"/>
            <w:bottom w:val="none" w:sz="0" w:space="0" w:color="auto"/>
            <w:right w:val="none" w:sz="0" w:space="0" w:color="auto"/>
          </w:divBdr>
        </w:div>
        <w:div w:id="388572215">
          <w:marLeft w:val="0"/>
          <w:marRight w:val="0"/>
          <w:marTop w:val="0"/>
          <w:marBottom w:val="0"/>
          <w:divBdr>
            <w:top w:val="none" w:sz="0" w:space="0" w:color="auto"/>
            <w:left w:val="none" w:sz="0" w:space="0" w:color="auto"/>
            <w:bottom w:val="none" w:sz="0" w:space="0" w:color="auto"/>
            <w:right w:val="none" w:sz="0" w:space="0" w:color="auto"/>
          </w:divBdr>
        </w:div>
        <w:div w:id="1381400082">
          <w:marLeft w:val="0"/>
          <w:marRight w:val="0"/>
          <w:marTop w:val="0"/>
          <w:marBottom w:val="0"/>
          <w:divBdr>
            <w:top w:val="none" w:sz="0" w:space="0" w:color="auto"/>
            <w:left w:val="none" w:sz="0" w:space="0" w:color="auto"/>
            <w:bottom w:val="none" w:sz="0" w:space="0" w:color="auto"/>
            <w:right w:val="none" w:sz="0" w:space="0" w:color="auto"/>
          </w:divBdr>
        </w:div>
        <w:div w:id="422188679">
          <w:marLeft w:val="0"/>
          <w:marRight w:val="0"/>
          <w:marTop w:val="0"/>
          <w:marBottom w:val="0"/>
          <w:divBdr>
            <w:top w:val="none" w:sz="0" w:space="0" w:color="auto"/>
            <w:left w:val="none" w:sz="0" w:space="0" w:color="auto"/>
            <w:bottom w:val="none" w:sz="0" w:space="0" w:color="auto"/>
            <w:right w:val="none" w:sz="0" w:space="0" w:color="auto"/>
          </w:divBdr>
        </w:div>
        <w:div w:id="1181240966">
          <w:marLeft w:val="0"/>
          <w:marRight w:val="0"/>
          <w:marTop w:val="0"/>
          <w:marBottom w:val="0"/>
          <w:divBdr>
            <w:top w:val="none" w:sz="0" w:space="0" w:color="auto"/>
            <w:left w:val="none" w:sz="0" w:space="0" w:color="auto"/>
            <w:bottom w:val="none" w:sz="0" w:space="0" w:color="auto"/>
            <w:right w:val="none" w:sz="0" w:space="0" w:color="auto"/>
          </w:divBdr>
        </w:div>
        <w:div w:id="2069650548">
          <w:marLeft w:val="0"/>
          <w:marRight w:val="0"/>
          <w:marTop w:val="0"/>
          <w:marBottom w:val="0"/>
          <w:divBdr>
            <w:top w:val="none" w:sz="0" w:space="0" w:color="auto"/>
            <w:left w:val="none" w:sz="0" w:space="0" w:color="auto"/>
            <w:bottom w:val="none" w:sz="0" w:space="0" w:color="auto"/>
            <w:right w:val="none" w:sz="0" w:space="0" w:color="auto"/>
          </w:divBdr>
        </w:div>
        <w:div w:id="1746757467">
          <w:marLeft w:val="0"/>
          <w:marRight w:val="0"/>
          <w:marTop w:val="0"/>
          <w:marBottom w:val="0"/>
          <w:divBdr>
            <w:top w:val="none" w:sz="0" w:space="0" w:color="auto"/>
            <w:left w:val="none" w:sz="0" w:space="0" w:color="auto"/>
            <w:bottom w:val="none" w:sz="0" w:space="0" w:color="auto"/>
            <w:right w:val="none" w:sz="0" w:space="0" w:color="auto"/>
          </w:divBdr>
        </w:div>
        <w:div w:id="1184127166">
          <w:marLeft w:val="0"/>
          <w:marRight w:val="0"/>
          <w:marTop w:val="0"/>
          <w:marBottom w:val="0"/>
          <w:divBdr>
            <w:top w:val="none" w:sz="0" w:space="0" w:color="auto"/>
            <w:left w:val="none" w:sz="0" w:space="0" w:color="auto"/>
            <w:bottom w:val="none" w:sz="0" w:space="0" w:color="auto"/>
            <w:right w:val="none" w:sz="0" w:space="0" w:color="auto"/>
          </w:divBdr>
        </w:div>
        <w:div w:id="638799210">
          <w:marLeft w:val="0"/>
          <w:marRight w:val="0"/>
          <w:marTop w:val="0"/>
          <w:marBottom w:val="0"/>
          <w:divBdr>
            <w:top w:val="none" w:sz="0" w:space="0" w:color="auto"/>
            <w:left w:val="none" w:sz="0" w:space="0" w:color="auto"/>
            <w:bottom w:val="none" w:sz="0" w:space="0" w:color="auto"/>
            <w:right w:val="none" w:sz="0" w:space="0" w:color="auto"/>
          </w:divBdr>
        </w:div>
        <w:div w:id="2067795861">
          <w:marLeft w:val="0"/>
          <w:marRight w:val="0"/>
          <w:marTop w:val="0"/>
          <w:marBottom w:val="0"/>
          <w:divBdr>
            <w:top w:val="none" w:sz="0" w:space="0" w:color="auto"/>
            <w:left w:val="none" w:sz="0" w:space="0" w:color="auto"/>
            <w:bottom w:val="none" w:sz="0" w:space="0" w:color="auto"/>
            <w:right w:val="none" w:sz="0" w:space="0" w:color="auto"/>
          </w:divBdr>
        </w:div>
        <w:div w:id="1396319668">
          <w:marLeft w:val="0"/>
          <w:marRight w:val="0"/>
          <w:marTop w:val="0"/>
          <w:marBottom w:val="0"/>
          <w:divBdr>
            <w:top w:val="none" w:sz="0" w:space="0" w:color="auto"/>
            <w:left w:val="none" w:sz="0" w:space="0" w:color="auto"/>
            <w:bottom w:val="none" w:sz="0" w:space="0" w:color="auto"/>
            <w:right w:val="none" w:sz="0" w:space="0" w:color="auto"/>
          </w:divBdr>
        </w:div>
        <w:div w:id="57292719">
          <w:marLeft w:val="0"/>
          <w:marRight w:val="0"/>
          <w:marTop w:val="0"/>
          <w:marBottom w:val="0"/>
          <w:divBdr>
            <w:top w:val="none" w:sz="0" w:space="0" w:color="auto"/>
            <w:left w:val="none" w:sz="0" w:space="0" w:color="auto"/>
            <w:bottom w:val="none" w:sz="0" w:space="0" w:color="auto"/>
            <w:right w:val="none" w:sz="0" w:space="0" w:color="auto"/>
          </w:divBdr>
        </w:div>
        <w:div w:id="1383557299">
          <w:marLeft w:val="0"/>
          <w:marRight w:val="0"/>
          <w:marTop w:val="0"/>
          <w:marBottom w:val="0"/>
          <w:divBdr>
            <w:top w:val="none" w:sz="0" w:space="0" w:color="auto"/>
            <w:left w:val="none" w:sz="0" w:space="0" w:color="auto"/>
            <w:bottom w:val="none" w:sz="0" w:space="0" w:color="auto"/>
            <w:right w:val="none" w:sz="0" w:space="0" w:color="auto"/>
          </w:divBdr>
        </w:div>
        <w:div w:id="1374381344">
          <w:marLeft w:val="0"/>
          <w:marRight w:val="0"/>
          <w:marTop w:val="0"/>
          <w:marBottom w:val="0"/>
          <w:divBdr>
            <w:top w:val="none" w:sz="0" w:space="0" w:color="auto"/>
            <w:left w:val="none" w:sz="0" w:space="0" w:color="auto"/>
            <w:bottom w:val="none" w:sz="0" w:space="0" w:color="auto"/>
            <w:right w:val="none" w:sz="0" w:space="0" w:color="auto"/>
          </w:divBdr>
        </w:div>
        <w:div w:id="717629569">
          <w:marLeft w:val="0"/>
          <w:marRight w:val="0"/>
          <w:marTop w:val="0"/>
          <w:marBottom w:val="0"/>
          <w:divBdr>
            <w:top w:val="none" w:sz="0" w:space="0" w:color="auto"/>
            <w:left w:val="none" w:sz="0" w:space="0" w:color="auto"/>
            <w:bottom w:val="none" w:sz="0" w:space="0" w:color="auto"/>
            <w:right w:val="none" w:sz="0" w:space="0" w:color="auto"/>
          </w:divBdr>
        </w:div>
        <w:div w:id="59640373">
          <w:marLeft w:val="0"/>
          <w:marRight w:val="0"/>
          <w:marTop w:val="0"/>
          <w:marBottom w:val="0"/>
          <w:divBdr>
            <w:top w:val="none" w:sz="0" w:space="0" w:color="auto"/>
            <w:left w:val="none" w:sz="0" w:space="0" w:color="auto"/>
            <w:bottom w:val="none" w:sz="0" w:space="0" w:color="auto"/>
            <w:right w:val="none" w:sz="0" w:space="0" w:color="auto"/>
          </w:divBdr>
        </w:div>
        <w:div w:id="552498566">
          <w:marLeft w:val="0"/>
          <w:marRight w:val="0"/>
          <w:marTop w:val="0"/>
          <w:marBottom w:val="0"/>
          <w:divBdr>
            <w:top w:val="none" w:sz="0" w:space="0" w:color="auto"/>
            <w:left w:val="none" w:sz="0" w:space="0" w:color="auto"/>
            <w:bottom w:val="none" w:sz="0" w:space="0" w:color="auto"/>
            <w:right w:val="none" w:sz="0" w:space="0" w:color="auto"/>
          </w:divBdr>
        </w:div>
        <w:div w:id="1268272722">
          <w:marLeft w:val="0"/>
          <w:marRight w:val="0"/>
          <w:marTop w:val="0"/>
          <w:marBottom w:val="0"/>
          <w:divBdr>
            <w:top w:val="none" w:sz="0" w:space="0" w:color="auto"/>
            <w:left w:val="none" w:sz="0" w:space="0" w:color="auto"/>
            <w:bottom w:val="none" w:sz="0" w:space="0" w:color="auto"/>
            <w:right w:val="none" w:sz="0" w:space="0" w:color="auto"/>
          </w:divBdr>
        </w:div>
        <w:div w:id="772551145">
          <w:marLeft w:val="0"/>
          <w:marRight w:val="0"/>
          <w:marTop w:val="0"/>
          <w:marBottom w:val="0"/>
          <w:divBdr>
            <w:top w:val="none" w:sz="0" w:space="0" w:color="auto"/>
            <w:left w:val="none" w:sz="0" w:space="0" w:color="auto"/>
            <w:bottom w:val="none" w:sz="0" w:space="0" w:color="auto"/>
            <w:right w:val="none" w:sz="0" w:space="0" w:color="auto"/>
          </w:divBdr>
        </w:div>
        <w:div w:id="1516190025">
          <w:marLeft w:val="0"/>
          <w:marRight w:val="0"/>
          <w:marTop w:val="0"/>
          <w:marBottom w:val="0"/>
          <w:divBdr>
            <w:top w:val="none" w:sz="0" w:space="0" w:color="auto"/>
            <w:left w:val="none" w:sz="0" w:space="0" w:color="auto"/>
            <w:bottom w:val="none" w:sz="0" w:space="0" w:color="auto"/>
            <w:right w:val="none" w:sz="0" w:space="0" w:color="auto"/>
          </w:divBdr>
        </w:div>
        <w:div w:id="767966142">
          <w:marLeft w:val="0"/>
          <w:marRight w:val="0"/>
          <w:marTop w:val="0"/>
          <w:marBottom w:val="0"/>
          <w:divBdr>
            <w:top w:val="none" w:sz="0" w:space="0" w:color="auto"/>
            <w:left w:val="none" w:sz="0" w:space="0" w:color="auto"/>
            <w:bottom w:val="none" w:sz="0" w:space="0" w:color="auto"/>
            <w:right w:val="none" w:sz="0" w:space="0" w:color="auto"/>
          </w:divBdr>
        </w:div>
        <w:div w:id="198445087">
          <w:marLeft w:val="0"/>
          <w:marRight w:val="0"/>
          <w:marTop w:val="0"/>
          <w:marBottom w:val="0"/>
          <w:divBdr>
            <w:top w:val="none" w:sz="0" w:space="0" w:color="auto"/>
            <w:left w:val="none" w:sz="0" w:space="0" w:color="auto"/>
            <w:bottom w:val="none" w:sz="0" w:space="0" w:color="auto"/>
            <w:right w:val="none" w:sz="0" w:space="0" w:color="auto"/>
          </w:divBdr>
        </w:div>
        <w:div w:id="634678878">
          <w:marLeft w:val="0"/>
          <w:marRight w:val="0"/>
          <w:marTop w:val="0"/>
          <w:marBottom w:val="0"/>
          <w:divBdr>
            <w:top w:val="none" w:sz="0" w:space="0" w:color="auto"/>
            <w:left w:val="none" w:sz="0" w:space="0" w:color="auto"/>
            <w:bottom w:val="none" w:sz="0" w:space="0" w:color="auto"/>
            <w:right w:val="none" w:sz="0" w:space="0" w:color="auto"/>
          </w:divBdr>
        </w:div>
        <w:div w:id="594946748">
          <w:marLeft w:val="0"/>
          <w:marRight w:val="0"/>
          <w:marTop w:val="0"/>
          <w:marBottom w:val="0"/>
          <w:divBdr>
            <w:top w:val="none" w:sz="0" w:space="0" w:color="auto"/>
            <w:left w:val="none" w:sz="0" w:space="0" w:color="auto"/>
            <w:bottom w:val="none" w:sz="0" w:space="0" w:color="auto"/>
            <w:right w:val="none" w:sz="0" w:space="0" w:color="auto"/>
          </w:divBdr>
        </w:div>
        <w:div w:id="243422849">
          <w:marLeft w:val="0"/>
          <w:marRight w:val="0"/>
          <w:marTop w:val="0"/>
          <w:marBottom w:val="0"/>
          <w:divBdr>
            <w:top w:val="none" w:sz="0" w:space="0" w:color="auto"/>
            <w:left w:val="none" w:sz="0" w:space="0" w:color="auto"/>
            <w:bottom w:val="none" w:sz="0" w:space="0" w:color="auto"/>
            <w:right w:val="none" w:sz="0" w:space="0" w:color="auto"/>
          </w:divBdr>
        </w:div>
        <w:div w:id="640429858">
          <w:marLeft w:val="0"/>
          <w:marRight w:val="0"/>
          <w:marTop w:val="0"/>
          <w:marBottom w:val="0"/>
          <w:divBdr>
            <w:top w:val="none" w:sz="0" w:space="0" w:color="auto"/>
            <w:left w:val="none" w:sz="0" w:space="0" w:color="auto"/>
            <w:bottom w:val="none" w:sz="0" w:space="0" w:color="auto"/>
            <w:right w:val="none" w:sz="0" w:space="0" w:color="auto"/>
          </w:divBdr>
        </w:div>
        <w:div w:id="1397707941">
          <w:marLeft w:val="0"/>
          <w:marRight w:val="0"/>
          <w:marTop w:val="0"/>
          <w:marBottom w:val="0"/>
          <w:divBdr>
            <w:top w:val="none" w:sz="0" w:space="0" w:color="auto"/>
            <w:left w:val="none" w:sz="0" w:space="0" w:color="auto"/>
            <w:bottom w:val="none" w:sz="0" w:space="0" w:color="auto"/>
            <w:right w:val="none" w:sz="0" w:space="0" w:color="auto"/>
          </w:divBdr>
        </w:div>
        <w:div w:id="1399474212">
          <w:marLeft w:val="0"/>
          <w:marRight w:val="0"/>
          <w:marTop w:val="0"/>
          <w:marBottom w:val="0"/>
          <w:divBdr>
            <w:top w:val="none" w:sz="0" w:space="0" w:color="auto"/>
            <w:left w:val="none" w:sz="0" w:space="0" w:color="auto"/>
            <w:bottom w:val="none" w:sz="0" w:space="0" w:color="auto"/>
            <w:right w:val="none" w:sz="0" w:space="0" w:color="auto"/>
          </w:divBdr>
        </w:div>
        <w:div w:id="742916410">
          <w:marLeft w:val="0"/>
          <w:marRight w:val="0"/>
          <w:marTop w:val="0"/>
          <w:marBottom w:val="0"/>
          <w:divBdr>
            <w:top w:val="none" w:sz="0" w:space="0" w:color="auto"/>
            <w:left w:val="none" w:sz="0" w:space="0" w:color="auto"/>
            <w:bottom w:val="none" w:sz="0" w:space="0" w:color="auto"/>
            <w:right w:val="none" w:sz="0" w:space="0" w:color="auto"/>
          </w:divBdr>
        </w:div>
        <w:div w:id="409469196">
          <w:marLeft w:val="0"/>
          <w:marRight w:val="0"/>
          <w:marTop w:val="0"/>
          <w:marBottom w:val="0"/>
          <w:divBdr>
            <w:top w:val="none" w:sz="0" w:space="0" w:color="auto"/>
            <w:left w:val="none" w:sz="0" w:space="0" w:color="auto"/>
            <w:bottom w:val="none" w:sz="0" w:space="0" w:color="auto"/>
            <w:right w:val="none" w:sz="0" w:space="0" w:color="auto"/>
          </w:divBdr>
        </w:div>
        <w:div w:id="1104156318">
          <w:marLeft w:val="0"/>
          <w:marRight w:val="0"/>
          <w:marTop w:val="0"/>
          <w:marBottom w:val="0"/>
          <w:divBdr>
            <w:top w:val="none" w:sz="0" w:space="0" w:color="auto"/>
            <w:left w:val="none" w:sz="0" w:space="0" w:color="auto"/>
            <w:bottom w:val="none" w:sz="0" w:space="0" w:color="auto"/>
            <w:right w:val="none" w:sz="0" w:space="0" w:color="auto"/>
          </w:divBdr>
        </w:div>
        <w:div w:id="1209297816">
          <w:marLeft w:val="0"/>
          <w:marRight w:val="0"/>
          <w:marTop w:val="0"/>
          <w:marBottom w:val="0"/>
          <w:divBdr>
            <w:top w:val="none" w:sz="0" w:space="0" w:color="auto"/>
            <w:left w:val="none" w:sz="0" w:space="0" w:color="auto"/>
            <w:bottom w:val="none" w:sz="0" w:space="0" w:color="auto"/>
            <w:right w:val="none" w:sz="0" w:space="0" w:color="auto"/>
          </w:divBdr>
        </w:div>
        <w:div w:id="1426880658">
          <w:marLeft w:val="0"/>
          <w:marRight w:val="0"/>
          <w:marTop w:val="0"/>
          <w:marBottom w:val="0"/>
          <w:divBdr>
            <w:top w:val="none" w:sz="0" w:space="0" w:color="auto"/>
            <w:left w:val="none" w:sz="0" w:space="0" w:color="auto"/>
            <w:bottom w:val="none" w:sz="0" w:space="0" w:color="auto"/>
            <w:right w:val="none" w:sz="0" w:space="0" w:color="auto"/>
          </w:divBdr>
        </w:div>
        <w:div w:id="325519460">
          <w:marLeft w:val="0"/>
          <w:marRight w:val="0"/>
          <w:marTop w:val="0"/>
          <w:marBottom w:val="0"/>
          <w:divBdr>
            <w:top w:val="none" w:sz="0" w:space="0" w:color="auto"/>
            <w:left w:val="none" w:sz="0" w:space="0" w:color="auto"/>
            <w:bottom w:val="none" w:sz="0" w:space="0" w:color="auto"/>
            <w:right w:val="none" w:sz="0" w:space="0" w:color="auto"/>
          </w:divBdr>
        </w:div>
        <w:div w:id="1964384027">
          <w:marLeft w:val="0"/>
          <w:marRight w:val="0"/>
          <w:marTop w:val="0"/>
          <w:marBottom w:val="0"/>
          <w:divBdr>
            <w:top w:val="none" w:sz="0" w:space="0" w:color="auto"/>
            <w:left w:val="none" w:sz="0" w:space="0" w:color="auto"/>
            <w:bottom w:val="none" w:sz="0" w:space="0" w:color="auto"/>
            <w:right w:val="none" w:sz="0" w:space="0" w:color="auto"/>
          </w:divBdr>
        </w:div>
        <w:div w:id="1298611590">
          <w:marLeft w:val="0"/>
          <w:marRight w:val="0"/>
          <w:marTop w:val="0"/>
          <w:marBottom w:val="0"/>
          <w:divBdr>
            <w:top w:val="none" w:sz="0" w:space="0" w:color="auto"/>
            <w:left w:val="none" w:sz="0" w:space="0" w:color="auto"/>
            <w:bottom w:val="none" w:sz="0" w:space="0" w:color="auto"/>
            <w:right w:val="none" w:sz="0" w:space="0" w:color="auto"/>
          </w:divBdr>
        </w:div>
        <w:div w:id="1248461231">
          <w:marLeft w:val="0"/>
          <w:marRight w:val="0"/>
          <w:marTop w:val="0"/>
          <w:marBottom w:val="0"/>
          <w:divBdr>
            <w:top w:val="none" w:sz="0" w:space="0" w:color="auto"/>
            <w:left w:val="none" w:sz="0" w:space="0" w:color="auto"/>
            <w:bottom w:val="none" w:sz="0" w:space="0" w:color="auto"/>
            <w:right w:val="none" w:sz="0" w:space="0" w:color="auto"/>
          </w:divBdr>
        </w:div>
        <w:div w:id="414517359">
          <w:marLeft w:val="0"/>
          <w:marRight w:val="0"/>
          <w:marTop w:val="0"/>
          <w:marBottom w:val="0"/>
          <w:divBdr>
            <w:top w:val="none" w:sz="0" w:space="0" w:color="auto"/>
            <w:left w:val="none" w:sz="0" w:space="0" w:color="auto"/>
            <w:bottom w:val="none" w:sz="0" w:space="0" w:color="auto"/>
            <w:right w:val="none" w:sz="0" w:space="0" w:color="auto"/>
          </w:divBdr>
        </w:div>
        <w:div w:id="635988957">
          <w:marLeft w:val="0"/>
          <w:marRight w:val="0"/>
          <w:marTop w:val="0"/>
          <w:marBottom w:val="0"/>
          <w:divBdr>
            <w:top w:val="none" w:sz="0" w:space="0" w:color="auto"/>
            <w:left w:val="none" w:sz="0" w:space="0" w:color="auto"/>
            <w:bottom w:val="none" w:sz="0" w:space="0" w:color="auto"/>
            <w:right w:val="none" w:sz="0" w:space="0" w:color="auto"/>
          </w:divBdr>
        </w:div>
        <w:div w:id="578027803">
          <w:marLeft w:val="0"/>
          <w:marRight w:val="0"/>
          <w:marTop w:val="0"/>
          <w:marBottom w:val="0"/>
          <w:divBdr>
            <w:top w:val="none" w:sz="0" w:space="0" w:color="auto"/>
            <w:left w:val="none" w:sz="0" w:space="0" w:color="auto"/>
            <w:bottom w:val="none" w:sz="0" w:space="0" w:color="auto"/>
            <w:right w:val="none" w:sz="0" w:space="0" w:color="auto"/>
          </w:divBdr>
        </w:div>
        <w:div w:id="2066875533">
          <w:marLeft w:val="0"/>
          <w:marRight w:val="0"/>
          <w:marTop w:val="0"/>
          <w:marBottom w:val="0"/>
          <w:divBdr>
            <w:top w:val="none" w:sz="0" w:space="0" w:color="auto"/>
            <w:left w:val="none" w:sz="0" w:space="0" w:color="auto"/>
            <w:bottom w:val="none" w:sz="0" w:space="0" w:color="auto"/>
            <w:right w:val="none" w:sz="0" w:space="0" w:color="auto"/>
          </w:divBdr>
        </w:div>
        <w:div w:id="347174316">
          <w:marLeft w:val="0"/>
          <w:marRight w:val="0"/>
          <w:marTop w:val="0"/>
          <w:marBottom w:val="0"/>
          <w:divBdr>
            <w:top w:val="none" w:sz="0" w:space="0" w:color="auto"/>
            <w:left w:val="none" w:sz="0" w:space="0" w:color="auto"/>
            <w:bottom w:val="none" w:sz="0" w:space="0" w:color="auto"/>
            <w:right w:val="none" w:sz="0" w:space="0" w:color="auto"/>
          </w:divBdr>
        </w:div>
        <w:div w:id="2059472997">
          <w:marLeft w:val="0"/>
          <w:marRight w:val="0"/>
          <w:marTop w:val="0"/>
          <w:marBottom w:val="0"/>
          <w:divBdr>
            <w:top w:val="none" w:sz="0" w:space="0" w:color="auto"/>
            <w:left w:val="none" w:sz="0" w:space="0" w:color="auto"/>
            <w:bottom w:val="none" w:sz="0" w:space="0" w:color="auto"/>
            <w:right w:val="none" w:sz="0" w:space="0" w:color="auto"/>
          </w:divBdr>
        </w:div>
        <w:div w:id="1867936557">
          <w:marLeft w:val="0"/>
          <w:marRight w:val="0"/>
          <w:marTop w:val="0"/>
          <w:marBottom w:val="0"/>
          <w:divBdr>
            <w:top w:val="none" w:sz="0" w:space="0" w:color="auto"/>
            <w:left w:val="none" w:sz="0" w:space="0" w:color="auto"/>
            <w:bottom w:val="none" w:sz="0" w:space="0" w:color="auto"/>
            <w:right w:val="none" w:sz="0" w:space="0" w:color="auto"/>
          </w:divBdr>
        </w:div>
        <w:div w:id="856240056">
          <w:marLeft w:val="0"/>
          <w:marRight w:val="0"/>
          <w:marTop w:val="0"/>
          <w:marBottom w:val="0"/>
          <w:divBdr>
            <w:top w:val="none" w:sz="0" w:space="0" w:color="auto"/>
            <w:left w:val="none" w:sz="0" w:space="0" w:color="auto"/>
            <w:bottom w:val="none" w:sz="0" w:space="0" w:color="auto"/>
            <w:right w:val="none" w:sz="0" w:space="0" w:color="auto"/>
          </w:divBdr>
        </w:div>
        <w:div w:id="787621132">
          <w:marLeft w:val="0"/>
          <w:marRight w:val="0"/>
          <w:marTop w:val="0"/>
          <w:marBottom w:val="0"/>
          <w:divBdr>
            <w:top w:val="none" w:sz="0" w:space="0" w:color="auto"/>
            <w:left w:val="none" w:sz="0" w:space="0" w:color="auto"/>
            <w:bottom w:val="none" w:sz="0" w:space="0" w:color="auto"/>
            <w:right w:val="none" w:sz="0" w:space="0" w:color="auto"/>
          </w:divBdr>
        </w:div>
        <w:div w:id="1459297476">
          <w:marLeft w:val="0"/>
          <w:marRight w:val="0"/>
          <w:marTop w:val="0"/>
          <w:marBottom w:val="0"/>
          <w:divBdr>
            <w:top w:val="none" w:sz="0" w:space="0" w:color="auto"/>
            <w:left w:val="none" w:sz="0" w:space="0" w:color="auto"/>
            <w:bottom w:val="none" w:sz="0" w:space="0" w:color="auto"/>
            <w:right w:val="none" w:sz="0" w:space="0" w:color="auto"/>
          </w:divBdr>
        </w:div>
        <w:div w:id="299843337">
          <w:marLeft w:val="0"/>
          <w:marRight w:val="0"/>
          <w:marTop w:val="0"/>
          <w:marBottom w:val="0"/>
          <w:divBdr>
            <w:top w:val="none" w:sz="0" w:space="0" w:color="auto"/>
            <w:left w:val="none" w:sz="0" w:space="0" w:color="auto"/>
            <w:bottom w:val="none" w:sz="0" w:space="0" w:color="auto"/>
            <w:right w:val="none" w:sz="0" w:space="0" w:color="auto"/>
          </w:divBdr>
        </w:div>
        <w:div w:id="1428116133">
          <w:marLeft w:val="0"/>
          <w:marRight w:val="0"/>
          <w:marTop w:val="0"/>
          <w:marBottom w:val="0"/>
          <w:divBdr>
            <w:top w:val="none" w:sz="0" w:space="0" w:color="auto"/>
            <w:left w:val="none" w:sz="0" w:space="0" w:color="auto"/>
            <w:bottom w:val="none" w:sz="0" w:space="0" w:color="auto"/>
            <w:right w:val="none" w:sz="0" w:space="0" w:color="auto"/>
          </w:divBdr>
        </w:div>
        <w:div w:id="844126976">
          <w:marLeft w:val="0"/>
          <w:marRight w:val="0"/>
          <w:marTop w:val="0"/>
          <w:marBottom w:val="0"/>
          <w:divBdr>
            <w:top w:val="none" w:sz="0" w:space="0" w:color="auto"/>
            <w:left w:val="none" w:sz="0" w:space="0" w:color="auto"/>
            <w:bottom w:val="none" w:sz="0" w:space="0" w:color="auto"/>
            <w:right w:val="none" w:sz="0" w:space="0" w:color="auto"/>
          </w:divBdr>
        </w:div>
        <w:div w:id="605965609">
          <w:marLeft w:val="0"/>
          <w:marRight w:val="0"/>
          <w:marTop w:val="0"/>
          <w:marBottom w:val="0"/>
          <w:divBdr>
            <w:top w:val="none" w:sz="0" w:space="0" w:color="auto"/>
            <w:left w:val="none" w:sz="0" w:space="0" w:color="auto"/>
            <w:bottom w:val="none" w:sz="0" w:space="0" w:color="auto"/>
            <w:right w:val="none" w:sz="0" w:space="0" w:color="auto"/>
          </w:divBdr>
        </w:div>
        <w:div w:id="872039517">
          <w:marLeft w:val="0"/>
          <w:marRight w:val="0"/>
          <w:marTop w:val="0"/>
          <w:marBottom w:val="0"/>
          <w:divBdr>
            <w:top w:val="none" w:sz="0" w:space="0" w:color="auto"/>
            <w:left w:val="none" w:sz="0" w:space="0" w:color="auto"/>
            <w:bottom w:val="none" w:sz="0" w:space="0" w:color="auto"/>
            <w:right w:val="none" w:sz="0" w:space="0" w:color="auto"/>
          </w:divBdr>
        </w:div>
        <w:div w:id="891498632">
          <w:marLeft w:val="0"/>
          <w:marRight w:val="0"/>
          <w:marTop w:val="0"/>
          <w:marBottom w:val="0"/>
          <w:divBdr>
            <w:top w:val="none" w:sz="0" w:space="0" w:color="auto"/>
            <w:left w:val="none" w:sz="0" w:space="0" w:color="auto"/>
            <w:bottom w:val="none" w:sz="0" w:space="0" w:color="auto"/>
            <w:right w:val="none" w:sz="0" w:space="0" w:color="auto"/>
          </w:divBdr>
        </w:div>
        <w:div w:id="1597520511">
          <w:marLeft w:val="0"/>
          <w:marRight w:val="0"/>
          <w:marTop w:val="0"/>
          <w:marBottom w:val="0"/>
          <w:divBdr>
            <w:top w:val="none" w:sz="0" w:space="0" w:color="auto"/>
            <w:left w:val="none" w:sz="0" w:space="0" w:color="auto"/>
            <w:bottom w:val="none" w:sz="0" w:space="0" w:color="auto"/>
            <w:right w:val="none" w:sz="0" w:space="0" w:color="auto"/>
          </w:divBdr>
        </w:div>
        <w:div w:id="642584895">
          <w:marLeft w:val="0"/>
          <w:marRight w:val="0"/>
          <w:marTop w:val="0"/>
          <w:marBottom w:val="0"/>
          <w:divBdr>
            <w:top w:val="none" w:sz="0" w:space="0" w:color="auto"/>
            <w:left w:val="none" w:sz="0" w:space="0" w:color="auto"/>
            <w:bottom w:val="none" w:sz="0" w:space="0" w:color="auto"/>
            <w:right w:val="none" w:sz="0" w:space="0" w:color="auto"/>
          </w:divBdr>
        </w:div>
        <w:div w:id="888492914">
          <w:marLeft w:val="0"/>
          <w:marRight w:val="0"/>
          <w:marTop w:val="0"/>
          <w:marBottom w:val="0"/>
          <w:divBdr>
            <w:top w:val="none" w:sz="0" w:space="0" w:color="auto"/>
            <w:left w:val="none" w:sz="0" w:space="0" w:color="auto"/>
            <w:bottom w:val="none" w:sz="0" w:space="0" w:color="auto"/>
            <w:right w:val="none" w:sz="0" w:space="0" w:color="auto"/>
          </w:divBdr>
        </w:div>
        <w:div w:id="1277374126">
          <w:marLeft w:val="0"/>
          <w:marRight w:val="0"/>
          <w:marTop w:val="0"/>
          <w:marBottom w:val="0"/>
          <w:divBdr>
            <w:top w:val="none" w:sz="0" w:space="0" w:color="auto"/>
            <w:left w:val="none" w:sz="0" w:space="0" w:color="auto"/>
            <w:bottom w:val="none" w:sz="0" w:space="0" w:color="auto"/>
            <w:right w:val="none" w:sz="0" w:space="0" w:color="auto"/>
          </w:divBdr>
        </w:div>
        <w:div w:id="1562138310">
          <w:marLeft w:val="0"/>
          <w:marRight w:val="0"/>
          <w:marTop w:val="0"/>
          <w:marBottom w:val="0"/>
          <w:divBdr>
            <w:top w:val="none" w:sz="0" w:space="0" w:color="auto"/>
            <w:left w:val="none" w:sz="0" w:space="0" w:color="auto"/>
            <w:bottom w:val="none" w:sz="0" w:space="0" w:color="auto"/>
            <w:right w:val="none" w:sz="0" w:space="0" w:color="auto"/>
          </w:divBdr>
        </w:div>
        <w:div w:id="167911274">
          <w:marLeft w:val="0"/>
          <w:marRight w:val="0"/>
          <w:marTop w:val="0"/>
          <w:marBottom w:val="0"/>
          <w:divBdr>
            <w:top w:val="none" w:sz="0" w:space="0" w:color="auto"/>
            <w:left w:val="none" w:sz="0" w:space="0" w:color="auto"/>
            <w:bottom w:val="none" w:sz="0" w:space="0" w:color="auto"/>
            <w:right w:val="none" w:sz="0" w:space="0" w:color="auto"/>
          </w:divBdr>
        </w:div>
        <w:div w:id="1185052732">
          <w:marLeft w:val="0"/>
          <w:marRight w:val="0"/>
          <w:marTop w:val="0"/>
          <w:marBottom w:val="0"/>
          <w:divBdr>
            <w:top w:val="none" w:sz="0" w:space="0" w:color="auto"/>
            <w:left w:val="none" w:sz="0" w:space="0" w:color="auto"/>
            <w:bottom w:val="none" w:sz="0" w:space="0" w:color="auto"/>
            <w:right w:val="none" w:sz="0" w:space="0" w:color="auto"/>
          </w:divBdr>
        </w:div>
        <w:div w:id="1141650004">
          <w:marLeft w:val="0"/>
          <w:marRight w:val="0"/>
          <w:marTop w:val="0"/>
          <w:marBottom w:val="0"/>
          <w:divBdr>
            <w:top w:val="none" w:sz="0" w:space="0" w:color="auto"/>
            <w:left w:val="none" w:sz="0" w:space="0" w:color="auto"/>
            <w:bottom w:val="none" w:sz="0" w:space="0" w:color="auto"/>
            <w:right w:val="none" w:sz="0" w:space="0" w:color="auto"/>
          </w:divBdr>
        </w:div>
        <w:div w:id="1336571682">
          <w:marLeft w:val="0"/>
          <w:marRight w:val="0"/>
          <w:marTop w:val="0"/>
          <w:marBottom w:val="0"/>
          <w:divBdr>
            <w:top w:val="none" w:sz="0" w:space="0" w:color="auto"/>
            <w:left w:val="none" w:sz="0" w:space="0" w:color="auto"/>
            <w:bottom w:val="none" w:sz="0" w:space="0" w:color="auto"/>
            <w:right w:val="none" w:sz="0" w:space="0" w:color="auto"/>
          </w:divBdr>
        </w:div>
        <w:div w:id="165823889">
          <w:marLeft w:val="0"/>
          <w:marRight w:val="0"/>
          <w:marTop w:val="0"/>
          <w:marBottom w:val="0"/>
          <w:divBdr>
            <w:top w:val="none" w:sz="0" w:space="0" w:color="auto"/>
            <w:left w:val="none" w:sz="0" w:space="0" w:color="auto"/>
            <w:bottom w:val="none" w:sz="0" w:space="0" w:color="auto"/>
            <w:right w:val="none" w:sz="0" w:space="0" w:color="auto"/>
          </w:divBdr>
        </w:div>
        <w:div w:id="1580093019">
          <w:marLeft w:val="0"/>
          <w:marRight w:val="0"/>
          <w:marTop w:val="0"/>
          <w:marBottom w:val="0"/>
          <w:divBdr>
            <w:top w:val="none" w:sz="0" w:space="0" w:color="auto"/>
            <w:left w:val="none" w:sz="0" w:space="0" w:color="auto"/>
            <w:bottom w:val="none" w:sz="0" w:space="0" w:color="auto"/>
            <w:right w:val="none" w:sz="0" w:space="0" w:color="auto"/>
          </w:divBdr>
        </w:div>
        <w:div w:id="266087614">
          <w:marLeft w:val="0"/>
          <w:marRight w:val="0"/>
          <w:marTop w:val="0"/>
          <w:marBottom w:val="0"/>
          <w:divBdr>
            <w:top w:val="none" w:sz="0" w:space="0" w:color="auto"/>
            <w:left w:val="none" w:sz="0" w:space="0" w:color="auto"/>
            <w:bottom w:val="none" w:sz="0" w:space="0" w:color="auto"/>
            <w:right w:val="none" w:sz="0" w:space="0" w:color="auto"/>
          </w:divBdr>
        </w:div>
        <w:div w:id="351105574">
          <w:marLeft w:val="0"/>
          <w:marRight w:val="0"/>
          <w:marTop w:val="0"/>
          <w:marBottom w:val="0"/>
          <w:divBdr>
            <w:top w:val="none" w:sz="0" w:space="0" w:color="auto"/>
            <w:left w:val="none" w:sz="0" w:space="0" w:color="auto"/>
            <w:bottom w:val="none" w:sz="0" w:space="0" w:color="auto"/>
            <w:right w:val="none" w:sz="0" w:space="0" w:color="auto"/>
          </w:divBdr>
        </w:div>
        <w:div w:id="1162744252">
          <w:marLeft w:val="0"/>
          <w:marRight w:val="0"/>
          <w:marTop w:val="0"/>
          <w:marBottom w:val="0"/>
          <w:divBdr>
            <w:top w:val="none" w:sz="0" w:space="0" w:color="auto"/>
            <w:left w:val="none" w:sz="0" w:space="0" w:color="auto"/>
            <w:bottom w:val="none" w:sz="0" w:space="0" w:color="auto"/>
            <w:right w:val="none" w:sz="0" w:space="0" w:color="auto"/>
          </w:divBdr>
        </w:div>
        <w:div w:id="1714500591">
          <w:marLeft w:val="0"/>
          <w:marRight w:val="0"/>
          <w:marTop w:val="0"/>
          <w:marBottom w:val="0"/>
          <w:divBdr>
            <w:top w:val="none" w:sz="0" w:space="0" w:color="auto"/>
            <w:left w:val="none" w:sz="0" w:space="0" w:color="auto"/>
            <w:bottom w:val="none" w:sz="0" w:space="0" w:color="auto"/>
            <w:right w:val="none" w:sz="0" w:space="0" w:color="auto"/>
          </w:divBdr>
        </w:div>
        <w:div w:id="1892886433">
          <w:marLeft w:val="0"/>
          <w:marRight w:val="0"/>
          <w:marTop w:val="0"/>
          <w:marBottom w:val="0"/>
          <w:divBdr>
            <w:top w:val="none" w:sz="0" w:space="0" w:color="auto"/>
            <w:left w:val="none" w:sz="0" w:space="0" w:color="auto"/>
            <w:bottom w:val="none" w:sz="0" w:space="0" w:color="auto"/>
            <w:right w:val="none" w:sz="0" w:space="0" w:color="auto"/>
          </w:divBdr>
        </w:div>
        <w:div w:id="1301571947">
          <w:marLeft w:val="0"/>
          <w:marRight w:val="0"/>
          <w:marTop w:val="0"/>
          <w:marBottom w:val="0"/>
          <w:divBdr>
            <w:top w:val="none" w:sz="0" w:space="0" w:color="auto"/>
            <w:left w:val="none" w:sz="0" w:space="0" w:color="auto"/>
            <w:bottom w:val="none" w:sz="0" w:space="0" w:color="auto"/>
            <w:right w:val="none" w:sz="0" w:space="0" w:color="auto"/>
          </w:divBdr>
        </w:div>
        <w:div w:id="1185558732">
          <w:marLeft w:val="0"/>
          <w:marRight w:val="0"/>
          <w:marTop w:val="0"/>
          <w:marBottom w:val="0"/>
          <w:divBdr>
            <w:top w:val="none" w:sz="0" w:space="0" w:color="auto"/>
            <w:left w:val="none" w:sz="0" w:space="0" w:color="auto"/>
            <w:bottom w:val="none" w:sz="0" w:space="0" w:color="auto"/>
            <w:right w:val="none" w:sz="0" w:space="0" w:color="auto"/>
          </w:divBdr>
        </w:div>
        <w:div w:id="437144552">
          <w:marLeft w:val="0"/>
          <w:marRight w:val="0"/>
          <w:marTop w:val="0"/>
          <w:marBottom w:val="0"/>
          <w:divBdr>
            <w:top w:val="none" w:sz="0" w:space="0" w:color="auto"/>
            <w:left w:val="none" w:sz="0" w:space="0" w:color="auto"/>
            <w:bottom w:val="none" w:sz="0" w:space="0" w:color="auto"/>
            <w:right w:val="none" w:sz="0" w:space="0" w:color="auto"/>
          </w:divBdr>
        </w:div>
        <w:div w:id="881986009">
          <w:marLeft w:val="0"/>
          <w:marRight w:val="0"/>
          <w:marTop w:val="0"/>
          <w:marBottom w:val="0"/>
          <w:divBdr>
            <w:top w:val="none" w:sz="0" w:space="0" w:color="auto"/>
            <w:left w:val="none" w:sz="0" w:space="0" w:color="auto"/>
            <w:bottom w:val="none" w:sz="0" w:space="0" w:color="auto"/>
            <w:right w:val="none" w:sz="0" w:space="0" w:color="auto"/>
          </w:divBdr>
        </w:div>
        <w:div w:id="1623531175">
          <w:marLeft w:val="0"/>
          <w:marRight w:val="0"/>
          <w:marTop w:val="0"/>
          <w:marBottom w:val="0"/>
          <w:divBdr>
            <w:top w:val="none" w:sz="0" w:space="0" w:color="auto"/>
            <w:left w:val="none" w:sz="0" w:space="0" w:color="auto"/>
            <w:bottom w:val="none" w:sz="0" w:space="0" w:color="auto"/>
            <w:right w:val="none" w:sz="0" w:space="0" w:color="auto"/>
          </w:divBdr>
        </w:div>
        <w:div w:id="2106148364">
          <w:marLeft w:val="0"/>
          <w:marRight w:val="0"/>
          <w:marTop w:val="0"/>
          <w:marBottom w:val="0"/>
          <w:divBdr>
            <w:top w:val="none" w:sz="0" w:space="0" w:color="auto"/>
            <w:left w:val="none" w:sz="0" w:space="0" w:color="auto"/>
            <w:bottom w:val="none" w:sz="0" w:space="0" w:color="auto"/>
            <w:right w:val="none" w:sz="0" w:space="0" w:color="auto"/>
          </w:divBdr>
        </w:div>
        <w:div w:id="1698658789">
          <w:marLeft w:val="0"/>
          <w:marRight w:val="0"/>
          <w:marTop w:val="0"/>
          <w:marBottom w:val="0"/>
          <w:divBdr>
            <w:top w:val="none" w:sz="0" w:space="0" w:color="auto"/>
            <w:left w:val="none" w:sz="0" w:space="0" w:color="auto"/>
            <w:bottom w:val="none" w:sz="0" w:space="0" w:color="auto"/>
            <w:right w:val="none" w:sz="0" w:space="0" w:color="auto"/>
          </w:divBdr>
        </w:div>
        <w:div w:id="1750690243">
          <w:marLeft w:val="0"/>
          <w:marRight w:val="0"/>
          <w:marTop w:val="0"/>
          <w:marBottom w:val="0"/>
          <w:divBdr>
            <w:top w:val="none" w:sz="0" w:space="0" w:color="auto"/>
            <w:left w:val="none" w:sz="0" w:space="0" w:color="auto"/>
            <w:bottom w:val="none" w:sz="0" w:space="0" w:color="auto"/>
            <w:right w:val="none" w:sz="0" w:space="0" w:color="auto"/>
          </w:divBdr>
        </w:div>
        <w:div w:id="2093163138">
          <w:marLeft w:val="0"/>
          <w:marRight w:val="0"/>
          <w:marTop w:val="0"/>
          <w:marBottom w:val="0"/>
          <w:divBdr>
            <w:top w:val="none" w:sz="0" w:space="0" w:color="auto"/>
            <w:left w:val="none" w:sz="0" w:space="0" w:color="auto"/>
            <w:bottom w:val="none" w:sz="0" w:space="0" w:color="auto"/>
            <w:right w:val="none" w:sz="0" w:space="0" w:color="auto"/>
          </w:divBdr>
        </w:div>
        <w:div w:id="1580821118">
          <w:marLeft w:val="0"/>
          <w:marRight w:val="0"/>
          <w:marTop w:val="0"/>
          <w:marBottom w:val="0"/>
          <w:divBdr>
            <w:top w:val="none" w:sz="0" w:space="0" w:color="auto"/>
            <w:left w:val="none" w:sz="0" w:space="0" w:color="auto"/>
            <w:bottom w:val="none" w:sz="0" w:space="0" w:color="auto"/>
            <w:right w:val="none" w:sz="0" w:space="0" w:color="auto"/>
          </w:divBdr>
        </w:div>
        <w:div w:id="482506413">
          <w:marLeft w:val="0"/>
          <w:marRight w:val="0"/>
          <w:marTop w:val="0"/>
          <w:marBottom w:val="0"/>
          <w:divBdr>
            <w:top w:val="none" w:sz="0" w:space="0" w:color="auto"/>
            <w:left w:val="none" w:sz="0" w:space="0" w:color="auto"/>
            <w:bottom w:val="none" w:sz="0" w:space="0" w:color="auto"/>
            <w:right w:val="none" w:sz="0" w:space="0" w:color="auto"/>
          </w:divBdr>
        </w:div>
        <w:div w:id="44332240">
          <w:marLeft w:val="0"/>
          <w:marRight w:val="0"/>
          <w:marTop w:val="0"/>
          <w:marBottom w:val="0"/>
          <w:divBdr>
            <w:top w:val="none" w:sz="0" w:space="0" w:color="auto"/>
            <w:left w:val="none" w:sz="0" w:space="0" w:color="auto"/>
            <w:bottom w:val="none" w:sz="0" w:space="0" w:color="auto"/>
            <w:right w:val="none" w:sz="0" w:space="0" w:color="auto"/>
          </w:divBdr>
        </w:div>
        <w:div w:id="86191183">
          <w:marLeft w:val="0"/>
          <w:marRight w:val="0"/>
          <w:marTop w:val="0"/>
          <w:marBottom w:val="0"/>
          <w:divBdr>
            <w:top w:val="none" w:sz="0" w:space="0" w:color="auto"/>
            <w:left w:val="none" w:sz="0" w:space="0" w:color="auto"/>
            <w:bottom w:val="none" w:sz="0" w:space="0" w:color="auto"/>
            <w:right w:val="none" w:sz="0" w:space="0" w:color="auto"/>
          </w:divBdr>
        </w:div>
        <w:div w:id="1680621966">
          <w:marLeft w:val="0"/>
          <w:marRight w:val="0"/>
          <w:marTop w:val="0"/>
          <w:marBottom w:val="0"/>
          <w:divBdr>
            <w:top w:val="none" w:sz="0" w:space="0" w:color="auto"/>
            <w:left w:val="none" w:sz="0" w:space="0" w:color="auto"/>
            <w:bottom w:val="none" w:sz="0" w:space="0" w:color="auto"/>
            <w:right w:val="none" w:sz="0" w:space="0" w:color="auto"/>
          </w:divBdr>
        </w:div>
        <w:div w:id="2138449377">
          <w:marLeft w:val="0"/>
          <w:marRight w:val="0"/>
          <w:marTop w:val="0"/>
          <w:marBottom w:val="0"/>
          <w:divBdr>
            <w:top w:val="none" w:sz="0" w:space="0" w:color="auto"/>
            <w:left w:val="none" w:sz="0" w:space="0" w:color="auto"/>
            <w:bottom w:val="none" w:sz="0" w:space="0" w:color="auto"/>
            <w:right w:val="none" w:sz="0" w:space="0" w:color="auto"/>
          </w:divBdr>
        </w:div>
        <w:div w:id="715741172">
          <w:marLeft w:val="0"/>
          <w:marRight w:val="0"/>
          <w:marTop w:val="0"/>
          <w:marBottom w:val="0"/>
          <w:divBdr>
            <w:top w:val="none" w:sz="0" w:space="0" w:color="auto"/>
            <w:left w:val="none" w:sz="0" w:space="0" w:color="auto"/>
            <w:bottom w:val="none" w:sz="0" w:space="0" w:color="auto"/>
            <w:right w:val="none" w:sz="0" w:space="0" w:color="auto"/>
          </w:divBdr>
        </w:div>
        <w:div w:id="1451896775">
          <w:marLeft w:val="0"/>
          <w:marRight w:val="0"/>
          <w:marTop w:val="0"/>
          <w:marBottom w:val="0"/>
          <w:divBdr>
            <w:top w:val="none" w:sz="0" w:space="0" w:color="auto"/>
            <w:left w:val="none" w:sz="0" w:space="0" w:color="auto"/>
            <w:bottom w:val="none" w:sz="0" w:space="0" w:color="auto"/>
            <w:right w:val="none" w:sz="0" w:space="0" w:color="auto"/>
          </w:divBdr>
        </w:div>
        <w:div w:id="1782189806">
          <w:marLeft w:val="0"/>
          <w:marRight w:val="0"/>
          <w:marTop w:val="0"/>
          <w:marBottom w:val="0"/>
          <w:divBdr>
            <w:top w:val="none" w:sz="0" w:space="0" w:color="auto"/>
            <w:left w:val="none" w:sz="0" w:space="0" w:color="auto"/>
            <w:bottom w:val="none" w:sz="0" w:space="0" w:color="auto"/>
            <w:right w:val="none" w:sz="0" w:space="0" w:color="auto"/>
          </w:divBdr>
        </w:div>
        <w:div w:id="1556233656">
          <w:marLeft w:val="0"/>
          <w:marRight w:val="0"/>
          <w:marTop w:val="0"/>
          <w:marBottom w:val="0"/>
          <w:divBdr>
            <w:top w:val="none" w:sz="0" w:space="0" w:color="auto"/>
            <w:left w:val="none" w:sz="0" w:space="0" w:color="auto"/>
            <w:bottom w:val="none" w:sz="0" w:space="0" w:color="auto"/>
            <w:right w:val="none" w:sz="0" w:space="0" w:color="auto"/>
          </w:divBdr>
        </w:div>
        <w:div w:id="1388341073">
          <w:marLeft w:val="0"/>
          <w:marRight w:val="0"/>
          <w:marTop w:val="0"/>
          <w:marBottom w:val="0"/>
          <w:divBdr>
            <w:top w:val="none" w:sz="0" w:space="0" w:color="auto"/>
            <w:left w:val="none" w:sz="0" w:space="0" w:color="auto"/>
            <w:bottom w:val="none" w:sz="0" w:space="0" w:color="auto"/>
            <w:right w:val="none" w:sz="0" w:space="0" w:color="auto"/>
          </w:divBdr>
        </w:div>
        <w:div w:id="966930307">
          <w:marLeft w:val="0"/>
          <w:marRight w:val="0"/>
          <w:marTop w:val="0"/>
          <w:marBottom w:val="0"/>
          <w:divBdr>
            <w:top w:val="none" w:sz="0" w:space="0" w:color="auto"/>
            <w:left w:val="none" w:sz="0" w:space="0" w:color="auto"/>
            <w:bottom w:val="none" w:sz="0" w:space="0" w:color="auto"/>
            <w:right w:val="none" w:sz="0" w:space="0" w:color="auto"/>
          </w:divBdr>
        </w:div>
        <w:div w:id="1200357583">
          <w:marLeft w:val="0"/>
          <w:marRight w:val="0"/>
          <w:marTop w:val="0"/>
          <w:marBottom w:val="0"/>
          <w:divBdr>
            <w:top w:val="none" w:sz="0" w:space="0" w:color="auto"/>
            <w:left w:val="none" w:sz="0" w:space="0" w:color="auto"/>
            <w:bottom w:val="none" w:sz="0" w:space="0" w:color="auto"/>
            <w:right w:val="none" w:sz="0" w:space="0" w:color="auto"/>
          </w:divBdr>
        </w:div>
        <w:div w:id="19824535">
          <w:marLeft w:val="0"/>
          <w:marRight w:val="0"/>
          <w:marTop w:val="0"/>
          <w:marBottom w:val="0"/>
          <w:divBdr>
            <w:top w:val="none" w:sz="0" w:space="0" w:color="auto"/>
            <w:left w:val="none" w:sz="0" w:space="0" w:color="auto"/>
            <w:bottom w:val="none" w:sz="0" w:space="0" w:color="auto"/>
            <w:right w:val="none" w:sz="0" w:space="0" w:color="auto"/>
          </w:divBdr>
        </w:div>
        <w:div w:id="1664703150">
          <w:marLeft w:val="0"/>
          <w:marRight w:val="0"/>
          <w:marTop w:val="0"/>
          <w:marBottom w:val="0"/>
          <w:divBdr>
            <w:top w:val="none" w:sz="0" w:space="0" w:color="auto"/>
            <w:left w:val="none" w:sz="0" w:space="0" w:color="auto"/>
            <w:bottom w:val="none" w:sz="0" w:space="0" w:color="auto"/>
            <w:right w:val="none" w:sz="0" w:space="0" w:color="auto"/>
          </w:divBdr>
        </w:div>
        <w:div w:id="1663125350">
          <w:marLeft w:val="0"/>
          <w:marRight w:val="0"/>
          <w:marTop w:val="0"/>
          <w:marBottom w:val="0"/>
          <w:divBdr>
            <w:top w:val="none" w:sz="0" w:space="0" w:color="auto"/>
            <w:left w:val="none" w:sz="0" w:space="0" w:color="auto"/>
            <w:bottom w:val="none" w:sz="0" w:space="0" w:color="auto"/>
            <w:right w:val="none" w:sz="0" w:space="0" w:color="auto"/>
          </w:divBdr>
        </w:div>
        <w:div w:id="839660697">
          <w:marLeft w:val="0"/>
          <w:marRight w:val="0"/>
          <w:marTop w:val="0"/>
          <w:marBottom w:val="0"/>
          <w:divBdr>
            <w:top w:val="none" w:sz="0" w:space="0" w:color="auto"/>
            <w:left w:val="none" w:sz="0" w:space="0" w:color="auto"/>
            <w:bottom w:val="none" w:sz="0" w:space="0" w:color="auto"/>
            <w:right w:val="none" w:sz="0" w:space="0" w:color="auto"/>
          </w:divBdr>
        </w:div>
        <w:div w:id="1488086488">
          <w:marLeft w:val="0"/>
          <w:marRight w:val="0"/>
          <w:marTop w:val="0"/>
          <w:marBottom w:val="0"/>
          <w:divBdr>
            <w:top w:val="none" w:sz="0" w:space="0" w:color="auto"/>
            <w:left w:val="none" w:sz="0" w:space="0" w:color="auto"/>
            <w:bottom w:val="none" w:sz="0" w:space="0" w:color="auto"/>
            <w:right w:val="none" w:sz="0" w:space="0" w:color="auto"/>
          </w:divBdr>
        </w:div>
        <w:div w:id="875849269">
          <w:marLeft w:val="0"/>
          <w:marRight w:val="0"/>
          <w:marTop w:val="0"/>
          <w:marBottom w:val="0"/>
          <w:divBdr>
            <w:top w:val="none" w:sz="0" w:space="0" w:color="auto"/>
            <w:left w:val="none" w:sz="0" w:space="0" w:color="auto"/>
            <w:bottom w:val="none" w:sz="0" w:space="0" w:color="auto"/>
            <w:right w:val="none" w:sz="0" w:space="0" w:color="auto"/>
          </w:divBdr>
        </w:div>
        <w:div w:id="585306981">
          <w:marLeft w:val="0"/>
          <w:marRight w:val="0"/>
          <w:marTop w:val="0"/>
          <w:marBottom w:val="0"/>
          <w:divBdr>
            <w:top w:val="none" w:sz="0" w:space="0" w:color="auto"/>
            <w:left w:val="none" w:sz="0" w:space="0" w:color="auto"/>
            <w:bottom w:val="none" w:sz="0" w:space="0" w:color="auto"/>
            <w:right w:val="none" w:sz="0" w:space="0" w:color="auto"/>
          </w:divBdr>
        </w:div>
        <w:div w:id="495342668">
          <w:marLeft w:val="0"/>
          <w:marRight w:val="0"/>
          <w:marTop w:val="0"/>
          <w:marBottom w:val="0"/>
          <w:divBdr>
            <w:top w:val="none" w:sz="0" w:space="0" w:color="auto"/>
            <w:left w:val="none" w:sz="0" w:space="0" w:color="auto"/>
            <w:bottom w:val="none" w:sz="0" w:space="0" w:color="auto"/>
            <w:right w:val="none" w:sz="0" w:space="0" w:color="auto"/>
          </w:divBdr>
        </w:div>
        <w:div w:id="132792757">
          <w:marLeft w:val="0"/>
          <w:marRight w:val="0"/>
          <w:marTop w:val="0"/>
          <w:marBottom w:val="0"/>
          <w:divBdr>
            <w:top w:val="none" w:sz="0" w:space="0" w:color="auto"/>
            <w:left w:val="none" w:sz="0" w:space="0" w:color="auto"/>
            <w:bottom w:val="none" w:sz="0" w:space="0" w:color="auto"/>
            <w:right w:val="none" w:sz="0" w:space="0" w:color="auto"/>
          </w:divBdr>
        </w:div>
        <w:div w:id="1180317939">
          <w:marLeft w:val="0"/>
          <w:marRight w:val="0"/>
          <w:marTop w:val="0"/>
          <w:marBottom w:val="0"/>
          <w:divBdr>
            <w:top w:val="none" w:sz="0" w:space="0" w:color="auto"/>
            <w:left w:val="none" w:sz="0" w:space="0" w:color="auto"/>
            <w:bottom w:val="none" w:sz="0" w:space="0" w:color="auto"/>
            <w:right w:val="none" w:sz="0" w:space="0" w:color="auto"/>
          </w:divBdr>
        </w:div>
        <w:div w:id="1360593721">
          <w:marLeft w:val="0"/>
          <w:marRight w:val="0"/>
          <w:marTop w:val="0"/>
          <w:marBottom w:val="0"/>
          <w:divBdr>
            <w:top w:val="none" w:sz="0" w:space="0" w:color="auto"/>
            <w:left w:val="none" w:sz="0" w:space="0" w:color="auto"/>
            <w:bottom w:val="none" w:sz="0" w:space="0" w:color="auto"/>
            <w:right w:val="none" w:sz="0" w:space="0" w:color="auto"/>
          </w:divBdr>
        </w:div>
        <w:div w:id="617570930">
          <w:marLeft w:val="0"/>
          <w:marRight w:val="0"/>
          <w:marTop w:val="0"/>
          <w:marBottom w:val="0"/>
          <w:divBdr>
            <w:top w:val="none" w:sz="0" w:space="0" w:color="auto"/>
            <w:left w:val="none" w:sz="0" w:space="0" w:color="auto"/>
            <w:bottom w:val="none" w:sz="0" w:space="0" w:color="auto"/>
            <w:right w:val="none" w:sz="0" w:space="0" w:color="auto"/>
          </w:divBdr>
        </w:div>
        <w:div w:id="1723402995">
          <w:marLeft w:val="0"/>
          <w:marRight w:val="0"/>
          <w:marTop w:val="0"/>
          <w:marBottom w:val="0"/>
          <w:divBdr>
            <w:top w:val="none" w:sz="0" w:space="0" w:color="auto"/>
            <w:left w:val="none" w:sz="0" w:space="0" w:color="auto"/>
            <w:bottom w:val="none" w:sz="0" w:space="0" w:color="auto"/>
            <w:right w:val="none" w:sz="0" w:space="0" w:color="auto"/>
          </w:divBdr>
        </w:div>
        <w:div w:id="294264192">
          <w:marLeft w:val="0"/>
          <w:marRight w:val="0"/>
          <w:marTop w:val="0"/>
          <w:marBottom w:val="0"/>
          <w:divBdr>
            <w:top w:val="none" w:sz="0" w:space="0" w:color="auto"/>
            <w:left w:val="none" w:sz="0" w:space="0" w:color="auto"/>
            <w:bottom w:val="none" w:sz="0" w:space="0" w:color="auto"/>
            <w:right w:val="none" w:sz="0" w:space="0" w:color="auto"/>
          </w:divBdr>
        </w:div>
        <w:div w:id="1189218438">
          <w:marLeft w:val="0"/>
          <w:marRight w:val="0"/>
          <w:marTop w:val="0"/>
          <w:marBottom w:val="0"/>
          <w:divBdr>
            <w:top w:val="none" w:sz="0" w:space="0" w:color="auto"/>
            <w:left w:val="none" w:sz="0" w:space="0" w:color="auto"/>
            <w:bottom w:val="none" w:sz="0" w:space="0" w:color="auto"/>
            <w:right w:val="none" w:sz="0" w:space="0" w:color="auto"/>
          </w:divBdr>
        </w:div>
        <w:div w:id="179009027">
          <w:marLeft w:val="0"/>
          <w:marRight w:val="0"/>
          <w:marTop w:val="0"/>
          <w:marBottom w:val="0"/>
          <w:divBdr>
            <w:top w:val="none" w:sz="0" w:space="0" w:color="auto"/>
            <w:left w:val="none" w:sz="0" w:space="0" w:color="auto"/>
            <w:bottom w:val="none" w:sz="0" w:space="0" w:color="auto"/>
            <w:right w:val="none" w:sz="0" w:space="0" w:color="auto"/>
          </w:divBdr>
        </w:div>
        <w:div w:id="1797291136">
          <w:marLeft w:val="0"/>
          <w:marRight w:val="0"/>
          <w:marTop w:val="0"/>
          <w:marBottom w:val="0"/>
          <w:divBdr>
            <w:top w:val="none" w:sz="0" w:space="0" w:color="auto"/>
            <w:left w:val="none" w:sz="0" w:space="0" w:color="auto"/>
            <w:bottom w:val="none" w:sz="0" w:space="0" w:color="auto"/>
            <w:right w:val="none" w:sz="0" w:space="0" w:color="auto"/>
          </w:divBdr>
        </w:div>
        <w:div w:id="1696080122">
          <w:marLeft w:val="0"/>
          <w:marRight w:val="0"/>
          <w:marTop w:val="0"/>
          <w:marBottom w:val="0"/>
          <w:divBdr>
            <w:top w:val="none" w:sz="0" w:space="0" w:color="auto"/>
            <w:left w:val="none" w:sz="0" w:space="0" w:color="auto"/>
            <w:bottom w:val="none" w:sz="0" w:space="0" w:color="auto"/>
            <w:right w:val="none" w:sz="0" w:space="0" w:color="auto"/>
          </w:divBdr>
        </w:div>
        <w:div w:id="623729265">
          <w:marLeft w:val="0"/>
          <w:marRight w:val="0"/>
          <w:marTop w:val="0"/>
          <w:marBottom w:val="0"/>
          <w:divBdr>
            <w:top w:val="none" w:sz="0" w:space="0" w:color="auto"/>
            <w:left w:val="none" w:sz="0" w:space="0" w:color="auto"/>
            <w:bottom w:val="none" w:sz="0" w:space="0" w:color="auto"/>
            <w:right w:val="none" w:sz="0" w:space="0" w:color="auto"/>
          </w:divBdr>
        </w:div>
        <w:div w:id="1008867892">
          <w:marLeft w:val="0"/>
          <w:marRight w:val="0"/>
          <w:marTop w:val="0"/>
          <w:marBottom w:val="0"/>
          <w:divBdr>
            <w:top w:val="none" w:sz="0" w:space="0" w:color="auto"/>
            <w:left w:val="none" w:sz="0" w:space="0" w:color="auto"/>
            <w:bottom w:val="none" w:sz="0" w:space="0" w:color="auto"/>
            <w:right w:val="none" w:sz="0" w:space="0" w:color="auto"/>
          </w:divBdr>
        </w:div>
        <w:div w:id="1458718542">
          <w:marLeft w:val="0"/>
          <w:marRight w:val="0"/>
          <w:marTop w:val="0"/>
          <w:marBottom w:val="0"/>
          <w:divBdr>
            <w:top w:val="none" w:sz="0" w:space="0" w:color="auto"/>
            <w:left w:val="none" w:sz="0" w:space="0" w:color="auto"/>
            <w:bottom w:val="none" w:sz="0" w:space="0" w:color="auto"/>
            <w:right w:val="none" w:sz="0" w:space="0" w:color="auto"/>
          </w:divBdr>
        </w:div>
        <w:div w:id="350959521">
          <w:marLeft w:val="0"/>
          <w:marRight w:val="0"/>
          <w:marTop w:val="0"/>
          <w:marBottom w:val="0"/>
          <w:divBdr>
            <w:top w:val="none" w:sz="0" w:space="0" w:color="auto"/>
            <w:left w:val="none" w:sz="0" w:space="0" w:color="auto"/>
            <w:bottom w:val="none" w:sz="0" w:space="0" w:color="auto"/>
            <w:right w:val="none" w:sz="0" w:space="0" w:color="auto"/>
          </w:divBdr>
        </w:div>
        <w:div w:id="894467782">
          <w:marLeft w:val="0"/>
          <w:marRight w:val="0"/>
          <w:marTop w:val="0"/>
          <w:marBottom w:val="0"/>
          <w:divBdr>
            <w:top w:val="none" w:sz="0" w:space="0" w:color="auto"/>
            <w:left w:val="none" w:sz="0" w:space="0" w:color="auto"/>
            <w:bottom w:val="none" w:sz="0" w:space="0" w:color="auto"/>
            <w:right w:val="none" w:sz="0" w:space="0" w:color="auto"/>
          </w:divBdr>
        </w:div>
        <w:div w:id="543374810">
          <w:marLeft w:val="0"/>
          <w:marRight w:val="0"/>
          <w:marTop w:val="0"/>
          <w:marBottom w:val="0"/>
          <w:divBdr>
            <w:top w:val="none" w:sz="0" w:space="0" w:color="auto"/>
            <w:left w:val="none" w:sz="0" w:space="0" w:color="auto"/>
            <w:bottom w:val="none" w:sz="0" w:space="0" w:color="auto"/>
            <w:right w:val="none" w:sz="0" w:space="0" w:color="auto"/>
          </w:divBdr>
        </w:div>
        <w:div w:id="2011716971">
          <w:marLeft w:val="0"/>
          <w:marRight w:val="0"/>
          <w:marTop w:val="0"/>
          <w:marBottom w:val="0"/>
          <w:divBdr>
            <w:top w:val="none" w:sz="0" w:space="0" w:color="auto"/>
            <w:left w:val="none" w:sz="0" w:space="0" w:color="auto"/>
            <w:bottom w:val="none" w:sz="0" w:space="0" w:color="auto"/>
            <w:right w:val="none" w:sz="0" w:space="0" w:color="auto"/>
          </w:divBdr>
        </w:div>
        <w:div w:id="1948345017">
          <w:marLeft w:val="0"/>
          <w:marRight w:val="0"/>
          <w:marTop w:val="0"/>
          <w:marBottom w:val="0"/>
          <w:divBdr>
            <w:top w:val="none" w:sz="0" w:space="0" w:color="auto"/>
            <w:left w:val="none" w:sz="0" w:space="0" w:color="auto"/>
            <w:bottom w:val="none" w:sz="0" w:space="0" w:color="auto"/>
            <w:right w:val="none" w:sz="0" w:space="0" w:color="auto"/>
          </w:divBdr>
        </w:div>
        <w:div w:id="131026412">
          <w:marLeft w:val="0"/>
          <w:marRight w:val="0"/>
          <w:marTop w:val="0"/>
          <w:marBottom w:val="0"/>
          <w:divBdr>
            <w:top w:val="none" w:sz="0" w:space="0" w:color="auto"/>
            <w:left w:val="none" w:sz="0" w:space="0" w:color="auto"/>
            <w:bottom w:val="none" w:sz="0" w:space="0" w:color="auto"/>
            <w:right w:val="none" w:sz="0" w:space="0" w:color="auto"/>
          </w:divBdr>
        </w:div>
        <w:div w:id="1791583992">
          <w:marLeft w:val="0"/>
          <w:marRight w:val="0"/>
          <w:marTop w:val="0"/>
          <w:marBottom w:val="0"/>
          <w:divBdr>
            <w:top w:val="none" w:sz="0" w:space="0" w:color="auto"/>
            <w:left w:val="none" w:sz="0" w:space="0" w:color="auto"/>
            <w:bottom w:val="none" w:sz="0" w:space="0" w:color="auto"/>
            <w:right w:val="none" w:sz="0" w:space="0" w:color="auto"/>
          </w:divBdr>
        </w:div>
        <w:div w:id="1341153809">
          <w:marLeft w:val="0"/>
          <w:marRight w:val="0"/>
          <w:marTop w:val="0"/>
          <w:marBottom w:val="0"/>
          <w:divBdr>
            <w:top w:val="none" w:sz="0" w:space="0" w:color="auto"/>
            <w:left w:val="none" w:sz="0" w:space="0" w:color="auto"/>
            <w:bottom w:val="none" w:sz="0" w:space="0" w:color="auto"/>
            <w:right w:val="none" w:sz="0" w:space="0" w:color="auto"/>
          </w:divBdr>
        </w:div>
        <w:div w:id="1324697029">
          <w:marLeft w:val="0"/>
          <w:marRight w:val="0"/>
          <w:marTop w:val="0"/>
          <w:marBottom w:val="0"/>
          <w:divBdr>
            <w:top w:val="none" w:sz="0" w:space="0" w:color="auto"/>
            <w:left w:val="none" w:sz="0" w:space="0" w:color="auto"/>
            <w:bottom w:val="none" w:sz="0" w:space="0" w:color="auto"/>
            <w:right w:val="none" w:sz="0" w:space="0" w:color="auto"/>
          </w:divBdr>
        </w:div>
        <w:div w:id="930508362">
          <w:marLeft w:val="0"/>
          <w:marRight w:val="0"/>
          <w:marTop w:val="0"/>
          <w:marBottom w:val="0"/>
          <w:divBdr>
            <w:top w:val="none" w:sz="0" w:space="0" w:color="auto"/>
            <w:left w:val="none" w:sz="0" w:space="0" w:color="auto"/>
            <w:bottom w:val="none" w:sz="0" w:space="0" w:color="auto"/>
            <w:right w:val="none" w:sz="0" w:space="0" w:color="auto"/>
          </w:divBdr>
        </w:div>
        <w:div w:id="774591382">
          <w:marLeft w:val="0"/>
          <w:marRight w:val="0"/>
          <w:marTop w:val="0"/>
          <w:marBottom w:val="0"/>
          <w:divBdr>
            <w:top w:val="none" w:sz="0" w:space="0" w:color="auto"/>
            <w:left w:val="none" w:sz="0" w:space="0" w:color="auto"/>
            <w:bottom w:val="none" w:sz="0" w:space="0" w:color="auto"/>
            <w:right w:val="none" w:sz="0" w:space="0" w:color="auto"/>
          </w:divBdr>
        </w:div>
        <w:div w:id="1281914526">
          <w:marLeft w:val="0"/>
          <w:marRight w:val="0"/>
          <w:marTop w:val="0"/>
          <w:marBottom w:val="0"/>
          <w:divBdr>
            <w:top w:val="none" w:sz="0" w:space="0" w:color="auto"/>
            <w:left w:val="none" w:sz="0" w:space="0" w:color="auto"/>
            <w:bottom w:val="none" w:sz="0" w:space="0" w:color="auto"/>
            <w:right w:val="none" w:sz="0" w:space="0" w:color="auto"/>
          </w:divBdr>
        </w:div>
        <w:div w:id="1186208999">
          <w:marLeft w:val="0"/>
          <w:marRight w:val="0"/>
          <w:marTop w:val="0"/>
          <w:marBottom w:val="0"/>
          <w:divBdr>
            <w:top w:val="none" w:sz="0" w:space="0" w:color="auto"/>
            <w:left w:val="none" w:sz="0" w:space="0" w:color="auto"/>
            <w:bottom w:val="none" w:sz="0" w:space="0" w:color="auto"/>
            <w:right w:val="none" w:sz="0" w:space="0" w:color="auto"/>
          </w:divBdr>
        </w:div>
        <w:div w:id="1696887508">
          <w:marLeft w:val="0"/>
          <w:marRight w:val="0"/>
          <w:marTop w:val="0"/>
          <w:marBottom w:val="0"/>
          <w:divBdr>
            <w:top w:val="none" w:sz="0" w:space="0" w:color="auto"/>
            <w:left w:val="none" w:sz="0" w:space="0" w:color="auto"/>
            <w:bottom w:val="none" w:sz="0" w:space="0" w:color="auto"/>
            <w:right w:val="none" w:sz="0" w:space="0" w:color="auto"/>
          </w:divBdr>
        </w:div>
        <w:div w:id="1460223952">
          <w:marLeft w:val="0"/>
          <w:marRight w:val="0"/>
          <w:marTop w:val="0"/>
          <w:marBottom w:val="0"/>
          <w:divBdr>
            <w:top w:val="none" w:sz="0" w:space="0" w:color="auto"/>
            <w:left w:val="none" w:sz="0" w:space="0" w:color="auto"/>
            <w:bottom w:val="none" w:sz="0" w:space="0" w:color="auto"/>
            <w:right w:val="none" w:sz="0" w:space="0" w:color="auto"/>
          </w:divBdr>
        </w:div>
        <w:div w:id="377510262">
          <w:marLeft w:val="0"/>
          <w:marRight w:val="0"/>
          <w:marTop w:val="0"/>
          <w:marBottom w:val="0"/>
          <w:divBdr>
            <w:top w:val="none" w:sz="0" w:space="0" w:color="auto"/>
            <w:left w:val="none" w:sz="0" w:space="0" w:color="auto"/>
            <w:bottom w:val="none" w:sz="0" w:space="0" w:color="auto"/>
            <w:right w:val="none" w:sz="0" w:space="0" w:color="auto"/>
          </w:divBdr>
        </w:div>
        <w:div w:id="664863886">
          <w:marLeft w:val="0"/>
          <w:marRight w:val="0"/>
          <w:marTop w:val="0"/>
          <w:marBottom w:val="0"/>
          <w:divBdr>
            <w:top w:val="none" w:sz="0" w:space="0" w:color="auto"/>
            <w:left w:val="none" w:sz="0" w:space="0" w:color="auto"/>
            <w:bottom w:val="none" w:sz="0" w:space="0" w:color="auto"/>
            <w:right w:val="none" w:sz="0" w:space="0" w:color="auto"/>
          </w:divBdr>
        </w:div>
        <w:div w:id="918052635">
          <w:marLeft w:val="0"/>
          <w:marRight w:val="0"/>
          <w:marTop w:val="0"/>
          <w:marBottom w:val="0"/>
          <w:divBdr>
            <w:top w:val="none" w:sz="0" w:space="0" w:color="auto"/>
            <w:left w:val="none" w:sz="0" w:space="0" w:color="auto"/>
            <w:bottom w:val="none" w:sz="0" w:space="0" w:color="auto"/>
            <w:right w:val="none" w:sz="0" w:space="0" w:color="auto"/>
          </w:divBdr>
        </w:div>
        <w:div w:id="1011954737">
          <w:marLeft w:val="0"/>
          <w:marRight w:val="0"/>
          <w:marTop w:val="0"/>
          <w:marBottom w:val="0"/>
          <w:divBdr>
            <w:top w:val="none" w:sz="0" w:space="0" w:color="auto"/>
            <w:left w:val="none" w:sz="0" w:space="0" w:color="auto"/>
            <w:bottom w:val="none" w:sz="0" w:space="0" w:color="auto"/>
            <w:right w:val="none" w:sz="0" w:space="0" w:color="auto"/>
          </w:divBdr>
        </w:div>
        <w:div w:id="1317539632">
          <w:marLeft w:val="0"/>
          <w:marRight w:val="0"/>
          <w:marTop w:val="0"/>
          <w:marBottom w:val="0"/>
          <w:divBdr>
            <w:top w:val="none" w:sz="0" w:space="0" w:color="auto"/>
            <w:left w:val="none" w:sz="0" w:space="0" w:color="auto"/>
            <w:bottom w:val="none" w:sz="0" w:space="0" w:color="auto"/>
            <w:right w:val="none" w:sz="0" w:space="0" w:color="auto"/>
          </w:divBdr>
        </w:div>
        <w:div w:id="663318530">
          <w:marLeft w:val="0"/>
          <w:marRight w:val="0"/>
          <w:marTop w:val="0"/>
          <w:marBottom w:val="0"/>
          <w:divBdr>
            <w:top w:val="none" w:sz="0" w:space="0" w:color="auto"/>
            <w:left w:val="none" w:sz="0" w:space="0" w:color="auto"/>
            <w:bottom w:val="none" w:sz="0" w:space="0" w:color="auto"/>
            <w:right w:val="none" w:sz="0" w:space="0" w:color="auto"/>
          </w:divBdr>
        </w:div>
        <w:div w:id="883450337">
          <w:marLeft w:val="0"/>
          <w:marRight w:val="0"/>
          <w:marTop w:val="0"/>
          <w:marBottom w:val="0"/>
          <w:divBdr>
            <w:top w:val="none" w:sz="0" w:space="0" w:color="auto"/>
            <w:left w:val="none" w:sz="0" w:space="0" w:color="auto"/>
            <w:bottom w:val="none" w:sz="0" w:space="0" w:color="auto"/>
            <w:right w:val="none" w:sz="0" w:space="0" w:color="auto"/>
          </w:divBdr>
        </w:div>
        <w:div w:id="608972975">
          <w:marLeft w:val="0"/>
          <w:marRight w:val="0"/>
          <w:marTop w:val="0"/>
          <w:marBottom w:val="0"/>
          <w:divBdr>
            <w:top w:val="none" w:sz="0" w:space="0" w:color="auto"/>
            <w:left w:val="none" w:sz="0" w:space="0" w:color="auto"/>
            <w:bottom w:val="none" w:sz="0" w:space="0" w:color="auto"/>
            <w:right w:val="none" w:sz="0" w:space="0" w:color="auto"/>
          </w:divBdr>
        </w:div>
        <w:div w:id="1094474956">
          <w:marLeft w:val="0"/>
          <w:marRight w:val="0"/>
          <w:marTop w:val="0"/>
          <w:marBottom w:val="0"/>
          <w:divBdr>
            <w:top w:val="none" w:sz="0" w:space="0" w:color="auto"/>
            <w:left w:val="none" w:sz="0" w:space="0" w:color="auto"/>
            <w:bottom w:val="none" w:sz="0" w:space="0" w:color="auto"/>
            <w:right w:val="none" w:sz="0" w:space="0" w:color="auto"/>
          </w:divBdr>
        </w:div>
        <w:div w:id="357394446">
          <w:marLeft w:val="0"/>
          <w:marRight w:val="0"/>
          <w:marTop w:val="0"/>
          <w:marBottom w:val="0"/>
          <w:divBdr>
            <w:top w:val="none" w:sz="0" w:space="0" w:color="auto"/>
            <w:left w:val="none" w:sz="0" w:space="0" w:color="auto"/>
            <w:bottom w:val="none" w:sz="0" w:space="0" w:color="auto"/>
            <w:right w:val="none" w:sz="0" w:space="0" w:color="auto"/>
          </w:divBdr>
        </w:div>
        <w:div w:id="2076274698">
          <w:marLeft w:val="0"/>
          <w:marRight w:val="0"/>
          <w:marTop w:val="0"/>
          <w:marBottom w:val="0"/>
          <w:divBdr>
            <w:top w:val="none" w:sz="0" w:space="0" w:color="auto"/>
            <w:left w:val="none" w:sz="0" w:space="0" w:color="auto"/>
            <w:bottom w:val="none" w:sz="0" w:space="0" w:color="auto"/>
            <w:right w:val="none" w:sz="0" w:space="0" w:color="auto"/>
          </w:divBdr>
        </w:div>
        <w:div w:id="1595044139">
          <w:marLeft w:val="0"/>
          <w:marRight w:val="0"/>
          <w:marTop w:val="0"/>
          <w:marBottom w:val="0"/>
          <w:divBdr>
            <w:top w:val="none" w:sz="0" w:space="0" w:color="auto"/>
            <w:left w:val="none" w:sz="0" w:space="0" w:color="auto"/>
            <w:bottom w:val="none" w:sz="0" w:space="0" w:color="auto"/>
            <w:right w:val="none" w:sz="0" w:space="0" w:color="auto"/>
          </w:divBdr>
        </w:div>
        <w:div w:id="545145696">
          <w:marLeft w:val="0"/>
          <w:marRight w:val="0"/>
          <w:marTop w:val="0"/>
          <w:marBottom w:val="0"/>
          <w:divBdr>
            <w:top w:val="none" w:sz="0" w:space="0" w:color="auto"/>
            <w:left w:val="none" w:sz="0" w:space="0" w:color="auto"/>
            <w:bottom w:val="none" w:sz="0" w:space="0" w:color="auto"/>
            <w:right w:val="none" w:sz="0" w:space="0" w:color="auto"/>
          </w:divBdr>
        </w:div>
        <w:div w:id="1692605357">
          <w:marLeft w:val="0"/>
          <w:marRight w:val="0"/>
          <w:marTop w:val="0"/>
          <w:marBottom w:val="0"/>
          <w:divBdr>
            <w:top w:val="none" w:sz="0" w:space="0" w:color="auto"/>
            <w:left w:val="none" w:sz="0" w:space="0" w:color="auto"/>
            <w:bottom w:val="none" w:sz="0" w:space="0" w:color="auto"/>
            <w:right w:val="none" w:sz="0" w:space="0" w:color="auto"/>
          </w:divBdr>
        </w:div>
        <w:div w:id="1466971060">
          <w:marLeft w:val="0"/>
          <w:marRight w:val="0"/>
          <w:marTop w:val="0"/>
          <w:marBottom w:val="0"/>
          <w:divBdr>
            <w:top w:val="none" w:sz="0" w:space="0" w:color="auto"/>
            <w:left w:val="none" w:sz="0" w:space="0" w:color="auto"/>
            <w:bottom w:val="none" w:sz="0" w:space="0" w:color="auto"/>
            <w:right w:val="none" w:sz="0" w:space="0" w:color="auto"/>
          </w:divBdr>
        </w:div>
        <w:div w:id="85614291">
          <w:marLeft w:val="0"/>
          <w:marRight w:val="0"/>
          <w:marTop w:val="0"/>
          <w:marBottom w:val="0"/>
          <w:divBdr>
            <w:top w:val="none" w:sz="0" w:space="0" w:color="auto"/>
            <w:left w:val="none" w:sz="0" w:space="0" w:color="auto"/>
            <w:bottom w:val="none" w:sz="0" w:space="0" w:color="auto"/>
            <w:right w:val="none" w:sz="0" w:space="0" w:color="auto"/>
          </w:divBdr>
        </w:div>
        <w:div w:id="1673414624">
          <w:marLeft w:val="0"/>
          <w:marRight w:val="0"/>
          <w:marTop w:val="0"/>
          <w:marBottom w:val="0"/>
          <w:divBdr>
            <w:top w:val="none" w:sz="0" w:space="0" w:color="auto"/>
            <w:left w:val="none" w:sz="0" w:space="0" w:color="auto"/>
            <w:bottom w:val="none" w:sz="0" w:space="0" w:color="auto"/>
            <w:right w:val="none" w:sz="0" w:space="0" w:color="auto"/>
          </w:divBdr>
        </w:div>
        <w:div w:id="2050717956">
          <w:marLeft w:val="0"/>
          <w:marRight w:val="0"/>
          <w:marTop w:val="0"/>
          <w:marBottom w:val="0"/>
          <w:divBdr>
            <w:top w:val="none" w:sz="0" w:space="0" w:color="auto"/>
            <w:left w:val="none" w:sz="0" w:space="0" w:color="auto"/>
            <w:bottom w:val="none" w:sz="0" w:space="0" w:color="auto"/>
            <w:right w:val="none" w:sz="0" w:space="0" w:color="auto"/>
          </w:divBdr>
        </w:div>
        <w:div w:id="1088696594">
          <w:marLeft w:val="0"/>
          <w:marRight w:val="0"/>
          <w:marTop w:val="0"/>
          <w:marBottom w:val="0"/>
          <w:divBdr>
            <w:top w:val="none" w:sz="0" w:space="0" w:color="auto"/>
            <w:left w:val="none" w:sz="0" w:space="0" w:color="auto"/>
            <w:bottom w:val="none" w:sz="0" w:space="0" w:color="auto"/>
            <w:right w:val="none" w:sz="0" w:space="0" w:color="auto"/>
          </w:divBdr>
        </w:div>
        <w:div w:id="51000633">
          <w:marLeft w:val="0"/>
          <w:marRight w:val="0"/>
          <w:marTop w:val="0"/>
          <w:marBottom w:val="0"/>
          <w:divBdr>
            <w:top w:val="none" w:sz="0" w:space="0" w:color="auto"/>
            <w:left w:val="none" w:sz="0" w:space="0" w:color="auto"/>
            <w:bottom w:val="none" w:sz="0" w:space="0" w:color="auto"/>
            <w:right w:val="none" w:sz="0" w:space="0" w:color="auto"/>
          </w:divBdr>
        </w:div>
        <w:div w:id="1630209927">
          <w:marLeft w:val="0"/>
          <w:marRight w:val="0"/>
          <w:marTop w:val="0"/>
          <w:marBottom w:val="0"/>
          <w:divBdr>
            <w:top w:val="none" w:sz="0" w:space="0" w:color="auto"/>
            <w:left w:val="none" w:sz="0" w:space="0" w:color="auto"/>
            <w:bottom w:val="none" w:sz="0" w:space="0" w:color="auto"/>
            <w:right w:val="none" w:sz="0" w:space="0" w:color="auto"/>
          </w:divBdr>
        </w:div>
        <w:div w:id="1592933512">
          <w:marLeft w:val="0"/>
          <w:marRight w:val="0"/>
          <w:marTop w:val="0"/>
          <w:marBottom w:val="0"/>
          <w:divBdr>
            <w:top w:val="none" w:sz="0" w:space="0" w:color="auto"/>
            <w:left w:val="none" w:sz="0" w:space="0" w:color="auto"/>
            <w:bottom w:val="none" w:sz="0" w:space="0" w:color="auto"/>
            <w:right w:val="none" w:sz="0" w:space="0" w:color="auto"/>
          </w:divBdr>
        </w:div>
        <w:div w:id="1479613099">
          <w:marLeft w:val="0"/>
          <w:marRight w:val="0"/>
          <w:marTop w:val="0"/>
          <w:marBottom w:val="0"/>
          <w:divBdr>
            <w:top w:val="none" w:sz="0" w:space="0" w:color="auto"/>
            <w:left w:val="none" w:sz="0" w:space="0" w:color="auto"/>
            <w:bottom w:val="none" w:sz="0" w:space="0" w:color="auto"/>
            <w:right w:val="none" w:sz="0" w:space="0" w:color="auto"/>
          </w:divBdr>
        </w:div>
        <w:div w:id="695010691">
          <w:marLeft w:val="0"/>
          <w:marRight w:val="0"/>
          <w:marTop w:val="0"/>
          <w:marBottom w:val="0"/>
          <w:divBdr>
            <w:top w:val="none" w:sz="0" w:space="0" w:color="auto"/>
            <w:left w:val="none" w:sz="0" w:space="0" w:color="auto"/>
            <w:bottom w:val="none" w:sz="0" w:space="0" w:color="auto"/>
            <w:right w:val="none" w:sz="0" w:space="0" w:color="auto"/>
          </w:divBdr>
        </w:div>
        <w:div w:id="1854342729">
          <w:marLeft w:val="0"/>
          <w:marRight w:val="0"/>
          <w:marTop w:val="0"/>
          <w:marBottom w:val="0"/>
          <w:divBdr>
            <w:top w:val="none" w:sz="0" w:space="0" w:color="auto"/>
            <w:left w:val="none" w:sz="0" w:space="0" w:color="auto"/>
            <w:bottom w:val="none" w:sz="0" w:space="0" w:color="auto"/>
            <w:right w:val="none" w:sz="0" w:space="0" w:color="auto"/>
          </w:divBdr>
        </w:div>
        <w:div w:id="835533518">
          <w:marLeft w:val="0"/>
          <w:marRight w:val="0"/>
          <w:marTop w:val="0"/>
          <w:marBottom w:val="0"/>
          <w:divBdr>
            <w:top w:val="none" w:sz="0" w:space="0" w:color="auto"/>
            <w:left w:val="none" w:sz="0" w:space="0" w:color="auto"/>
            <w:bottom w:val="none" w:sz="0" w:space="0" w:color="auto"/>
            <w:right w:val="none" w:sz="0" w:space="0" w:color="auto"/>
          </w:divBdr>
        </w:div>
        <w:div w:id="479425651">
          <w:marLeft w:val="0"/>
          <w:marRight w:val="0"/>
          <w:marTop w:val="0"/>
          <w:marBottom w:val="0"/>
          <w:divBdr>
            <w:top w:val="none" w:sz="0" w:space="0" w:color="auto"/>
            <w:left w:val="none" w:sz="0" w:space="0" w:color="auto"/>
            <w:bottom w:val="none" w:sz="0" w:space="0" w:color="auto"/>
            <w:right w:val="none" w:sz="0" w:space="0" w:color="auto"/>
          </w:divBdr>
        </w:div>
        <w:div w:id="42801199">
          <w:marLeft w:val="0"/>
          <w:marRight w:val="0"/>
          <w:marTop w:val="0"/>
          <w:marBottom w:val="0"/>
          <w:divBdr>
            <w:top w:val="none" w:sz="0" w:space="0" w:color="auto"/>
            <w:left w:val="none" w:sz="0" w:space="0" w:color="auto"/>
            <w:bottom w:val="none" w:sz="0" w:space="0" w:color="auto"/>
            <w:right w:val="none" w:sz="0" w:space="0" w:color="auto"/>
          </w:divBdr>
        </w:div>
        <w:div w:id="1125276870">
          <w:marLeft w:val="0"/>
          <w:marRight w:val="0"/>
          <w:marTop w:val="0"/>
          <w:marBottom w:val="0"/>
          <w:divBdr>
            <w:top w:val="none" w:sz="0" w:space="0" w:color="auto"/>
            <w:left w:val="none" w:sz="0" w:space="0" w:color="auto"/>
            <w:bottom w:val="none" w:sz="0" w:space="0" w:color="auto"/>
            <w:right w:val="none" w:sz="0" w:space="0" w:color="auto"/>
          </w:divBdr>
        </w:div>
        <w:div w:id="883294907">
          <w:marLeft w:val="0"/>
          <w:marRight w:val="0"/>
          <w:marTop w:val="0"/>
          <w:marBottom w:val="0"/>
          <w:divBdr>
            <w:top w:val="none" w:sz="0" w:space="0" w:color="auto"/>
            <w:left w:val="none" w:sz="0" w:space="0" w:color="auto"/>
            <w:bottom w:val="none" w:sz="0" w:space="0" w:color="auto"/>
            <w:right w:val="none" w:sz="0" w:space="0" w:color="auto"/>
          </w:divBdr>
        </w:div>
        <w:div w:id="1218394949">
          <w:marLeft w:val="0"/>
          <w:marRight w:val="0"/>
          <w:marTop w:val="0"/>
          <w:marBottom w:val="0"/>
          <w:divBdr>
            <w:top w:val="none" w:sz="0" w:space="0" w:color="auto"/>
            <w:left w:val="none" w:sz="0" w:space="0" w:color="auto"/>
            <w:bottom w:val="none" w:sz="0" w:space="0" w:color="auto"/>
            <w:right w:val="none" w:sz="0" w:space="0" w:color="auto"/>
          </w:divBdr>
        </w:div>
        <w:div w:id="1710765376">
          <w:marLeft w:val="0"/>
          <w:marRight w:val="0"/>
          <w:marTop w:val="0"/>
          <w:marBottom w:val="0"/>
          <w:divBdr>
            <w:top w:val="none" w:sz="0" w:space="0" w:color="auto"/>
            <w:left w:val="none" w:sz="0" w:space="0" w:color="auto"/>
            <w:bottom w:val="none" w:sz="0" w:space="0" w:color="auto"/>
            <w:right w:val="none" w:sz="0" w:space="0" w:color="auto"/>
          </w:divBdr>
        </w:div>
        <w:div w:id="1749381120">
          <w:marLeft w:val="0"/>
          <w:marRight w:val="0"/>
          <w:marTop w:val="0"/>
          <w:marBottom w:val="0"/>
          <w:divBdr>
            <w:top w:val="none" w:sz="0" w:space="0" w:color="auto"/>
            <w:left w:val="none" w:sz="0" w:space="0" w:color="auto"/>
            <w:bottom w:val="none" w:sz="0" w:space="0" w:color="auto"/>
            <w:right w:val="none" w:sz="0" w:space="0" w:color="auto"/>
          </w:divBdr>
        </w:div>
        <w:div w:id="1757437541">
          <w:marLeft w:val="0"/>
          <w:marRight w:val="0"/>
          <w:marTop w:val="0"/>
          <w:marBottom w:val="0"/>
          <w:divBdr>
            <w:top w:val="none" w:sz="0" w:space="0" w:color="auto"/>
            <w:left w:val="none" w:sz="0" w:space="0" w:color="auto"/>
            <w:bottom w:val="none" w:sz="0" w:space="0" w:color="auto"/>
            <w:right w:val="none" w:sz="0" w:space="0" w:color="auto"/>
          </w:divBdr>
        </w:div>
        <w:div w:id="2049648998">
          <w:marLeft w:val="0"/>
          <w:marRight w:val="0"/>
          <w:marTop w:val="0"/>
          <w:marBottom w:val="0"/>
          <w:divBdr>
            <w:top w:val="none" w:sz="0" w:space="0" w:color="auto"/>
            <w:left w:val="none" w:sz="0" w:space="0" w:color="auto"/>
            <w:bottom w:val="none" w:sz="0" w:space="0" w:color="auto"/>
            <w:right w:val="none" w:sz="0" w:space="0" w:color="auto"/>
          </w:divBdr>
        </w:div>
        <w:div w:id="1185751870">
          <w:marLeft w:val="0"/>
          <w:marRight w:val="0"/>
          <w:marTop w:val="0"/>
          <w:marBottom w:val="0"/>
          <w:divBdr>
            <w:top w:val="none" w:sz="0" w:space="0" w:color="auto"/>
            <w:left w:val="none" w:sz="0" w:space="0" w:color="auto"/>
            <w:bottom w:val="none" w:sz="0" w:space="0" w:color="auto"/>
            <w:right w:val="none" w:sz="0" w:space="0" w:color="auto"/>
          </w:divBdr>
        </w:div>
        <w:div w:id="88083033">
          <w:marLeft w:val="0"/>
          <w:marRight w:val="0"/>
          <w:marTop w:val="0"/>
          <w:marBottom w:val="0"/>
          <w:divBdr>
            <w:top w:val="none" w:sz="0" w:space="0" w:color="auto"/>
            <w:left w:val="none" w:sz="0" w:space="0" w:color="auto"/>
            <w:bottom w:val="none" w:sz="0" w:space="0" w:color="auto"/>
            <w:right w:val="none" w:sz="0" w:space="0" w:color="auto"/>
          </w:divBdr>
        </w:div>
        <w:div w:id="1966698395">
          <w:marLeft w:val="0"/>
          <w:marRight w:val="0"/>
          <w:marTop w:val="0"/>
          <w:marBottom w:val="0"/>
          <w:divBdr>
            <w:top w:val="none" w:sz="0" w:space="0" w:color="auto"/>
            <w:left w:val="none" w:sz="0" w:space="0" w:color="auto"/>
            <w:bottom w:val="none" w:sz="0" w:space="0" w:color="auto"/>
            <w:right w:val="none" w:sz="0" w:space="0" w:color="auto"/>
          </w:divBdr>
        </w:div>
        <w:div w:id="995765990">
          <w:marLeft w:val="0"/>
          <w:marRight w:val="0"/>
          <w:marTop w:val="0"/>
          <w:marBottom w:val="0"/>
          <w:divBdr>
            <w:top w:val="none" w:sz="0" w:space="0" w:color="auto"/>
            <w:left w:val="none" w:sz="0" w:space="0" w:color="auto"/>
            <w:bottom w:val="none" w:sz="0" w:space="0" w:color="auto"/>
            <w:right w:val="none" w:sz="0" w:space="0" w:color="auto"/>
          </w:divBdr>
        </w:div>
        <w:div w:id="907572690">
          <w:marLeft w:val="0"/>
          <w:marRight w:val="0"/>
          <w:marTop w:val="0"/>
          <w:marBottom w:val="0"/>
          <w:divBdr>
            <w:top w:val="none" w:sz="0" w:space="0" w:color="auto"/>
            <w:left w:val="none" w:sz="0" w:space="0" w:color="auto"/>
            <w:bottom w:val="none" w:sz="0" w:space="0" w:color="auto"/>
            <w:right w:val="none" w:sz="0" w:space="0" w:color="auto"/>
          </w:divBdr>
        </w:div>
        <w:div w:id="410547126">
          <w:marLeft w:val="0"/>
          <w:marRight w:val="0"/>
          <w:marTop w:val="0"/>
          <w:marBottom w:val="0"/>
          <w:divBdr>
            <w:top w:val="none" w:sz="0" w:space="0" w:color="auto"/>
            <w:left w:val="none" w:sz="0" w:space="0" w:color="auto"/>
            <w:bottom w:val="none" w:sz="0" w:space="0" w:color="auto"/>
            <w:right w:val="none" w:sz="0" w:space="0" w:color="auto"/>
          </w:divBdr>
        </w:div>
        <w:div w:id="637304632">
          <w:marLeft w:val="0"/>
          <w:marRight w:val="0"/>
          <w:marTop w:val="0"/>
          <w:marBottom w:val="0"/>
          <w:divBdr>
            <w:top w:val="none" w:sz="0" w:space="0" w:color="auto"/>
            <w:left w:val="none" w:sz="0" w:space="0" w:color="auto"/>
            <w:bottom w:val="none" w:sz="0" w:space="0" w:color="auto"/>
            <w:right w:val="none" w:sz="0" w:space="0" w:color="auto"/>
          </w:divBdr>
        </w:div>
        <w:div w:id="851996235">
          <w:marLeft w:val="0"/>
          <w:marRight w:val="0"/>
          <w:marTop w:val="0"/>
          <w:marBottom w:val="0"/>
          <w:divBdr>
            <w:top w:val="none" w:sz="0" w:space="0" w:color="auto"/>
            <w:left w:val="none" w:sz="0" w:space="0" w:color="auto"/>
            <w:bottom w:val="none" w:sz="0" w:space="0" w:color="auto"/>
            <w:right w:val="none" w:sz="0" w:space="0" w:color="auto"/>
          </w:divBdr>
        </w:div>
        <w:div w:id="1636717092">
          <w:marLeft w:val="0"/>
          <w:marRight w:val="0"/>
          <w:marTop w:val="0"/>
          <w:marBottom w:val="0"/>
          <w:divBdr>
            <w:top w:val="none" w:sz="0" w:space="0" w:color="auto"/>
            <w:left w:val="none" w:sz="0" w:space="0" w:color="auto"/>
            <w:bottom w:val="none" w:sz="0" w:space="0" w:color="auto"/>
            <w:right w:val="none" w:sz="0" w:space="0" w:color="auto"/>
          </w:divBdr>
        </w:div>
        <w:div w:id="1442719392">
          <w:marLeft w:val="0"/>
          <w:marRight w:val="0"/>
          <w:marTop w:val="0"/>
          <w:marBottom w:val="0"/>
          <w:divBdr>
            <w:top w:val="none" w:sz="0" w:space="0" w:color="auto"/>
            <w:left w:val="none" w:sz="0" w:space="0" w:color="auto"/>
            <w:bottom w:val="none" w:sz="0" w:space="0" w:color="auto"/>
            <w:right w:val="none" w:sz="0" w:space="0" w:color="auto"/>
          </w:divBdr>
        </w:div>
        <w:div w:id="1796941722">
          <w:marLeft w:val="0"/>
          <w:marRight w:val="0"/>
          <w:marTop w:val="0"/>
          <w:marBottom w:val="0"/>
          <w:divBdr>
            <w:top w:val="none" w:sz="0" w:space="0" w:color="auto"/>
            <w:left w:val="none" w:sz="0" w:space="0" w:color="auto"/>
            <w:bottom w:val="none" w:sz="0" w:space="0" w:color="auto"/>
            <w:right w:val="none" w:sz="0" w:space="0" w:color="auto"/>
          </w:divBdr>
        </w:div>
        <w:div w:id="1316303490">
          <w:marLeft w:val="0"/>
          <w:marRight w:val="0"/>
          <w:marTop w:val="0"/>
          <w:marBottom w:val="0"/>
          <w:divBdr>
            <w:top w:val="none" w:sz="0" w:space="0" w:color="auto"/>
            <w:left w:val="none" w:sz="0" w:space="0" w:color="auto"/>
            <w:bottom w:val="none" w:sz="0" w:space="0" w:color="auto"/>
            <w:right w:val="none" w:sz="0" w:space="0" w:color="auto"/>
          </w:divBdr>
        </w:div>
        <w:div w:id="847136586">
          <w:marLeft w:val="0"/>
          <w:marRight w:val="0"/>
          <w:marTop w:val="0"/>
          <w:marBottom w:val="0"/>
          <w:divBdr>
            <w:top w:val="none" w:sz="0" w:space="0" w:color="auto"/>
            <w:left w:val="none" w:sz="0" w:space="0" w:color="auto"/>
            <w:bottom w:val="none" w:sz="0" w:space="0" w:color="auto"/>
            <w:right w:val="none" w:sz="0" w:space="0" w:color="auto"/>
          </w:divBdr>
        </w:div>
        <w:div w:id="2057195018">
          <w:marLeft w:val="0"/>
          <w:marRight w:val="0"/>
          <w:marTop w:val="0"/>
          <w:marBottom w:val="0"/>
          <w:divBdr>
            <w:top w:val="none" w:sz="0" w:space="0" w:color="auto"/>
            <w:left w:val="none" w:sz="0" w:space="0" w:color="auto"/>
            <w:bottom w:val="none" w:sz="0" w:space="0" w:color="auto"/>
            <w:right w:val="none" w:sz="0" w:space="0" w:color="auto"/>
          </w:divBdr>
        </w:div>
        <w:div w:id="2088064378">
          <w:marLeft w:val="0"/>
          <w:marRight w:val="0"/>
          <w:marTop w:val="0"/>
          <w:marBottom w:val="0"/>
          <w:divBdr>
            <w:top w:val="none" w:sz="0" w:space="0" w:color="auto"/>
            <w:left w:val="none" w:sz="0" w:space="0" w:color="auto"/>
            <w:bottom w:val="none" w:sz="0" w:space="0" w:color="auto"/>
            <w:right w:val="none" w:sz="0" w:space="0" w:color="auto"/>
          </w:divBdr>
        </w:div>
        <w:div w:id="990595771">
          <w:marLeft w:val="0"/>
          <w:marRight w:val="0"/>
          <w:marTop w:val="0"/>
          <w:marBottom w:val="0"/>
          <w:divBdr>
            <w:top w:val="none" w:sz="0" w:space="0" w:color="auto"/>
            <w:left w:val="none" w:sz="0" w:space="0" w:color="auto"/>
            <w:bottom w:val="none" w:sz="0" w:space="0" w:color="auto"/>
            <w:right w:val="none" w:sz="0" w:space="0" w:color="auto"/>
          </w:divBdr>
        </w:div>
        <w:div w:id="1933121985">
          <w:marLeft w:val="0"/>
          <w:marRight w:val="0"/>
          <w:marTop w:val="0"/>
          <w:marBottom w:val="0"/>
          <w:divBdr>
            <w:top w:val="none" w:sz="0" w:space="0" w:color="auto"/>
            <w:left w:val="none" w:sz="0" w:space="0" w:color="auto"/>
            <w:bottom w:val="none" w:sz="0" w:space="0" w:color="auto"/>
            <w:right w:val="none" w:sz="0" w:space="0" w:color="auto"/>
          </w:divBdr>
        </w:div>
        <w:div w:id="2124180237">
          <w:marLeft w:val="0"/>
          <w:marRight w:val="0"/>
          <w:marTop w:val="0"/>
          <w:marBottom w:val="0"/>
          <w:divBdr>
            <w:top w:val="none" w:sz="0" w:space="0" w:color="auto"/>
            <w:left w:val="none" w:sz="0" w:space="0" w:color="auto"/>
            <w:bottom w:val="none" w:sz="0" w:space="0" w:color="auto"/>
            <w:right w:val="none" w:sz="0" w:space="0" w:color="auto"/>
          </w:divBdr>
        </w:div>
        <w:div w:id="85461283">
          <w:marLeft w:val="0"/>
          <w:marRight w:val="0"/>
          <w:marTop w:val="0"/>
          <w:marBottom w:val="0"/>
          <w:divBdr>
            <w:top w:val="none" w:sz="0" w:space="0" w:color="auto"/>
            <w:left w:val="none" w:sz="0" w:space="0" w:color="auto"/>
            <w:bottom w:val="none" w:sz="0" w:space="0" w:color="auto"/>
            <w:right w:val="none" w:sz="0" w:space="0" w:color="auto"/>
          </w:divBdr>
        </w:div>
        <w:div w:id="432366254">
          <w:marLeft w:val="0"/>
          <w:marRight w:val="0"/>
          <w:marTop w:val="0"/>
          <w:marBottom w:val="0"/>
          <w:divBdr>
            <w:top w:val="none" w:sz="0" w:space="0" w:color="auto"/>
            <w:left w:val="none" w:sz="0" w:space="0" w:color="auto"/>
            <w:bottom w:val="none" w:sz="0" w:space="0" w:color="auto"/>
            <w:right w:val="none" w:sz="0" w:space="0" w:color="auto"/>
          </w:divBdr>
        </w:div>
        <w:div w:id="1700425224">
          <w:marLeft w:val="0"/>
          <w:marRight w:val="0"/>
          <w:marTop w:val="0"/>
          <w:marBottom w:val="0"/>
          <w:divBdr>
            <w:top w:val="none" w:sz="0" w:space="0" w:color="auto"/>
            <w:left w:val="none" w:sz="0" w:space="0" w:color="auto"/>
            <w:bottom w:val="none" w:sz="0" w:space="0" w:color="auto"/>
            <w:right w:val="none" w:sz="0" w:space="0" w:color="auto"/>
          </w:divBdr>
        </w:div>
        <w:div w:id="1669864547">
          <w:marLeft w:val="0"/>
          <w:marRight w:val="0"/>
          <w:marTop w:val="0"/>
          <w:marBottom w:val="0"/>
          <w:divBdr>
            <w:top w:val="none" w:sz="0" w:space="0" w:color="auto"/>
            <w:left w:val="none" w:sz="0" w:space="0" w:color="auto"/>
            <w:bottom w:val="none" w:sz="0" w:space="0" w:color="auto"/>
            <w:right w:val="none" w:sz="0" w:space="0" w:color="auto"/>
          </w:divBdr>
        </w:div>
        <w:div w:id="278873641">
          <w:marLeft w:val="0"/>
          <w:marRight w:val="0"/>
          <w:marTop w:val="0"/>
          <w:marBottom w:val="0"/>
          <w:divBdr>
            <w:top w:val="none" w:sz="0" w:space="0" w:color="auto"/>
            <w:left w:val="none" w:sz="0" w:space="0" w:color="auto"/>
            <w:bottom w:val="none" w:sz="0" w:space="0" w:color="auto"/>
            <w:right w:val="none" w:sz="0" w:space="0" w:color="auto"/>
          </w:divBdr>
        </w:div>
        <w:div w:id="1086417518">
          <w:marLeft w:val="0"/>
          <w:marRight w:val="0"/>
          <w:marTop w:val="0"/>
          <w:marBottom w:val="0"/>
          <w:divBdr>
            <w:top w:val="none" w:sz="0" w:space="0" w:color="auto"/>
            <w:left w:val="none" w:sz="0" w:space="0" w:color="auto"/>
            <w:bottom w:val="none" w:sz="0" w:space="0" w:color="auto"/>
            <w:right w:val="none" w:sz="0" w:space="0" w:color="auto"/>
          </w:divBdr>
        </w:div>
        <w:div w:id="891842585">
          <w:marLeft w:val="0"/>
          <w:marRight w:val="0"/>
          <w:marTop w:val="0"/>
          <w:marBottom w:val="0"/>
          <w:divBdr>
            <w:top w:val="none" w:sz="0" w:space="0" w:color="auto"/>
            <w:left w:val="none" w:sz="0" w:space="0" w:color="auto"/>
            <w:bottom w:val="none" w:sz="0" w:space="0" w:color="auto"/>
            <w:right w:val="none" w:sz="0" w:space="0" w:color="auto"/>
          </w:divBdr>
        </w:div>
        <w:div w:id="153029160">
          <w:marLeft w:val="0"/>
          <w:marRight w:val="0"/>
          <w:marTop w:val="0"/>
          <w:marBottom w:val="0"/>
          <w:divBdr>
            <w:top w:val="none" w:sz="0" w:space="0" w:color="auto"/>
            <w:left w:val="none" w:sz="0" w:space="0" w:color="auto"/>
            <w:bottom w:val="none" w:sz="0" w:space="0" w:color="auto"/>
            <w:right w:val="none" w:sz="0" w:space="0" w:color="auto"/>
          </w:divBdr>
        </w:div>
        <w:div w:id="550920990">
          <w:marLeft w:val="0"/>
          <w:marRight w:val="0"/>
          <w:marTop w:val="0"/>
          <w:marBottom w:val="0"/>
          <w:divBdr>
            <w:top w:val="none" w:sz="0" w:space="0" w:color="auto"/>
            <w:left w:val="none" w:sz="0" w:space="0" w:color="auto"/>
            <w:bottom w:val="none" w:sz="0" w:space="0" w:color="auto"/>
            <w:right w:val="none" w:sz="0" w:space="0" w:color="auto"/>
          </w:divBdr>
        </w:div>
        <w:div w:id="363755762">
          <w:marLeft w:val="0"/>
          <w:marRight w:val="0"/>
          <w:marTop w:val="0"/>
          <w:marBottom w:val="0"/>
          <w:divBdr>
            <w:top w:val="none" w:sz="0" w:space="0" w:color="auto"/>
            <w:left w:val="none" w:sz="0" w:space="0" w:color="auto"/>
            <w:bottom w:val="none" w:sz="0" w:space="0" w:color="auto"/>
            <w:right w:val="none" w:sz="0" w:space="0" w:color="auto"/>
          </w:divBdr>
        </w:div>
        <w:div w:id="448278414">
          <w:marLeft w:val="0"/>
          <w:marRight w:val="0"/>
          <w:marTop w:val="0"/>
          <w:marBottom w:val="0"/>
          <w:divBdr>
            <w:top w:val="none" w:sz="0" w:space="0" w:color="auto"/>
            <w:left w:val="none" w:sz="0" w:space="0" w:color="auto"/>
            <w:bottom w:val="none" w:sz="0" w:space="0" w:color="auto"/>
            <w:right w:val="none" w:sz="0" w:space="0" w:color="auto"/>
          </w:divBdr>
        </w:div>
        <w:div w:id="1972781244">
          <w:marLeft w:val="0"/>
          <w:marRight w:val="0"/>
          <w:marTop w:val="0"/>
          <w:marBottom w:val="0"/>
          <w:divBdr>
            <w:top w:val="none" w:sz="0" w:space="0" w:color="auto"/>
            <w:left w:val="none" w:sz="0" w:space="0" w:color="auto"/>
            <w:bottom w:val="none" w:sz="0" w:space="0" w:color="auto"/>
            <w:right w:val="none" w:sz="0" w:space="0" w:color="auto"/>
          </w:divBdr>
        </w:div>
        <w:div w:id="2127576421">
          <w:marLeft w:val="0"/>
          <w:marRight w:val="0"/>
          <w:marTop w:val="0"/>
          <w:marBottom w:val="0"/>
          <w:divBdr>
            <w:top w:val="none" w:sz="0" w:space="0" w:color="auto"/>
            <w:left w:val="none" w:sz="0" w:space="0" w:color="auto"/>
            <w:bottom w:val="none" w:sz="0" w:space="0" w:color="auto"/>
            <w:right w:val="none" w:sz="0" w:space="0" w:color="auto"/>
          </w:divBdr>
        </w:div>
        <w:div w:id="1703049644">
          <w:marLeft w:val="0"/>
          <w:marRight w:val="0"/>
          <w:marTop w:val="0"/>
          <w:marBottom w:val="0"/>
          <w:divBdr>
            <w:top w:val="none" w:sz="0" w:space="0" w:color="auto"/>
            <w:left w:val="none" w:sz="0" w:space="0" w:color="auto"/>
            <w:bottom w:val="none" w:sz="0" w:space="0" w:color="auto"/>
            <w:right w:val="none" w:sz="0" w:space="0" w:color="auto"/>
          </w:divBdr>
        </w:div>
        <w:div w:id="1940873985">
          <w:marLeft w:val="0"/>
          <w:marRight w:val="0"/>
          <w:marTop w:val="0"/>
          <w:marBottom w:val="0"/>
          <w:divBdr>
            <w:top w:val="none" w:sz="0" w:space="0" w:color="auto"/>
            <w:left w:val="none" w:sz="0" w:space="0" w:color="auto"/>
            <w:bottom w:val="none" w:sz="0" w:space="0" w:color="auto"/>
            <w:right w:val="none" w:sz="0" w:space="0" w:color="auto"/>
          </w:divBdr>
        </w:div>
        <w:div w:id="801464149">
          <w:marLeft w:val="0"/>
          <w:marRight w:val="0"/>
          <w:marTop w:val="0"/>
          <w:marBottom w:val="0"/>
          <w:divBdr>
            <w:top w:val="none" w:sz="0" w:space="0" w:color="auto"/>
            <w:left w:val="none" w:sz="0" w:space="0" w:color="auto"/>
            <w:bottom w:val="none" w:sz="0" w:space="0" w:color="auto"/>
            <w:right w:val="none" w:sz="0" w:space="0" w:color="auto"/>
          </w:divBdr>
        </w:div>
        <w:div w:id="1540779761">
          <w:marLeft w:val="0"/>
          <w:marRight w:val="0"/>
          <w:marTop w:val="0"/>
          <w:marBottom w:val="0"/>
          <w:divBdr>
            <w:top w:val="none" w:sz="0" w:space="0" w:color="auto"/>
            <w:left w:val="none" w:sz="0" w:space="0" w:color="auto"/>
            <w:bottom w:val="none" w:sz="0" w:space="0" w:color="auto"/>
            <w:right w:val="none" w:sz="0" w:space="0" w:color="auto"/>
          </w:divBdr>
        </w:div>
        <w:div w:id="1026830694">
          <w:marLeft w:val="0"/>
          <w:marRight w:val="0"/>
          <w:marTop w:val="0"/>
          <w:marBottom w:val="0"/>
          <w:divBdr>
            <w:top w:val="none" w:sz="0" w:space="0" w:color="auto"/>
            <w:left w:val="none" w:sz="0" w:space="0" w:color="auto"/>
            <w:bottom w:val="none" w:sz="0" w:space="0" w:color="auto"/>
            <w:right w:val="none" w:sz="0" w:space="0" w:color="auto"/>
          </w:divBdr>
        </w:div>
        <w:div w:id="529345359">
          <w:marLeft w:val="0"/>
          <w:marRight w:val="0"/>
          <w:marTop w:val="0"/>
          <w:marBottom w:val="0"/>
          <w:divBdr>
            <w:top w:val="none" w:sz="0" w:space="0" w:color="auto"/>
            <w:left w:val="none" w:sz="0" w:space="0" w:color="auto"/>
            <w:bottom w:val="none" w:sz="0" w:space="0" w:color="auto"/>
            <w:right w:val="none" w:sz="0" w:space="0" w:color="auto"/>
          </w:divBdr>
        </w:div>
        <w:div w:id="42680531">
          <w:marLeft w:val="0"/>
          <w:marRight w:val="0"/>
          <w:marTop w:val="0"/>
          <w:marBottom w:val="0"/>
          <w:divBdr>
            <w:top w:val="none" w:sz="0" w:space="0" w:color="auto"/>
            <w:left w:val="none" w:sz="0" w:space="0" w:color="auto"/>
            <w:bottom w:val="none" w:sz="0" w:space="0" w:color="auto"/>
            <w:right w:val="none" w:sz="0" w:space="0" w:color="auto"/>
          </w:divBdr>
        </w:div>
        <w:div w:id="2129006385">
          <w:marLeft w:val="0"/>
          <w:marRight w:val="0"/>
          <w:marTop w:val="0"/>
          <w:marBottom w:val="0"/>
          <w:divBdr>
            <w:top w:val="none" w:sz="0" w:space="0" w:color="auto"/>
            <w:left w:val="none" w:sz="0" w:space="0" w:color="auto"/>
            <w:bottom w:val="none" w:sz="0" w:space="0" w:color="auto"/>
            <w:right w:val="none" w:sz="0" w:space="0" w:color="auto"/>
          </w:divBdr>
        </w:div>
        <w:div w:id="1417939923">
          <w:marLeft w:val="0"/>
          <w:marRight w:val="0"/>
          <w:marTop w:val="0"/>
          <w:marBottom w:val="0"/>
          <w:divBdr>
            <w:top w:val="none" w:sz="0" w:space="0" w:color="auto"/>
            <w:left w:val="none" w:sz="0" w:space="0" w:color="auto"/>
            <w:bottom w:val="none" w:sz="0" w:space="0" w:color="auto"/>
            <w:right w:val="none" w:sz="0" w:space="0" w:color="auto"/>
          </w:divBdr>
        </w:div>
        <w:div w:id="580331807">
          <w:marLeft w:val="0"/>
          <w:marRight w:val="0"/>
          <w:marTop w:val="0"/>
          <w:marBottom w:val="0"/>
          <w:divBdr>
            <w:top w:val="none" w:sz="0" w:space="0" w:color="auto"/>
            <w:left w:val="none" w:sz="0" w:space="0" w:color="auto"/>
            <w:bottom w:val="none" w:sz="0" w:space="0" w:color="auto"/>
            <w:right w:val="none" w:sz="0" w:space="0" w:color="auto"/>
          </w:divBdr>
        </w:div>
        <w:div w:id="534539146">
          <w:marLeft w:val="0"/>
          <w:marRight w:val="0"/>
          <w:marTop w:val="0"/>
          <w:marBottom w:val="0"/>
          <w:divBdr>
            <w:top w:val="none" w:sz="0" w:space="0" w:color="auto"/>
            <w:left w:val="none" w:sz="0" w:space="0" w:color="auto"/>
            <w:bottom w:val="none" w:sz="0" w:space="0" w:color="auto"/>
            <w:right w:val="none" w:sz="0" w:space="0" w:color="auto"/>
          </w:divBdr>
        </w:div>
        <w:div w:id="759104318">
          <w:marLeft w:val="0"/>
          <w:marRight w:val="0"/>
          <w:marTop w:val="0"/>
          <w:marBottom w:val="0"/>
          <w:divBdr>
            <w:top w:val="none" w:sz="0" w:space="0" w:color="auto"/>
            <w:left w:val="none" w:sz="0" w:space="0" w:color="auto"/>
            <w:bottom w:val="none" w:sz="0" w:space="0" w:color="auto"/>
            <w:right w:val="none" w:sz="0" w:space="0" w:color="auto"/>
          </w:divBdr>
        </w:div>
        <w:div w:id="1517112806">
          <w:marLeft w:val="0"/>
          <w:marRight w:val="0"/>
          <w:marTop w:val="0"/>
          <w:marBottom w:val="0"/>
          <w:divBdr>
            <w:top w:val="none" w:sz="0" w:space="0" w:color="auto"/>
            <w:left w:val="none" w:sz="0" w:space="0" w:color="auto"/>
            <w:bottom w:val="none" w:sz="0" w:space="0" w:color="auto"/>
            <w:right w:val="none" w:sz="0" w:space="0" w:color="auto"/>
          </w:divBdr>
        </w:div>
        <w:div w:id="318995167">
          <w:marLeft w:val="0"/>
          <w:marRight w:val="0"/>
          <w:marTop w:val="0"/>
          <w:marBottom w:val="0"/>
          <w:divBdr>
            <w:top w:val="none" w:sz="0" w:space="0" w:color="auto"/>
            <w:left w:val="none" w:sz="0" w:space="0" w:color="auto"/>
            <w:bottom w:val="none" w:sz="0" w:space="0" w:color="auto"/>
            <w:right w:val="none" w:sz="0" w:space="0" w:color="auto"/>
          </w:divBdr>
        </w:div>
        <w:div w:id="1553271579">
          <w:marLeft w:val="0"/>
          <w:marRight w:val="0"/>
          <w:marTop w:val="0"/>
          <w:marBottom w:val="0"/>
          <w:divBdr>
            <w:top w:val="none" w:sz="0" w:space="0" w:color="auto"/>
            <w:left w:val="none" w:sz="0" w:space="0" w:color="auto"/>
            <w:bottom w:val="none" w:sz="0" w:space="0" w:color="auto"/>
            <w:right w:val="none" w:sz="0" w:space="0" w:color="auto"/>
          </w:divBdr>
        </w:div>
        <w:div w:id="300771790">
          <w:marLeft w:val="0"/>
          <w:marRight w:val="0"/>
          <w:marTop w:val="0"/>
          <w:marBottom w:val="0"/>
          <w:divBdr>
            <w:top w:val="none" w:sz="0" w:space="0" w:color="auto"/>
            <w:left w:val="none" w:sz="0" w:space="0" w:color="auto"/>
            <w:bottom w:val="none" w:sz="0" w:space="0" w:color="auto"/>
            <w:right w:val="none" w:sz="0" w:space="0" w:color="auto"/>
          </w:divBdr>
        </w:div>
        <w:div w:id="619651041">
          <w:marLeft w:val="0"/>
          <w:marRight w:val="0"/>
          <w:marTop w:val="0"/>
          <w:marBottom w:val="0"/>
          <w:divBdr>
            <w:top w:val="none" w:sz="0" w:space="0" w:color="auto"/>
            <w:left w:val="none" w:sz="0" w:space="0" w:color="auto"/>
            <w:bottom w:val="none" w:sz="0" w:space="0" w:color="auto"/>
            <w:right w:val="none" w:sz="0" w:space="0" w:color="auto"/>
          </w:divBdr>
        </w:div>
        <w:div w:id="498892146">
          <w:marLeft w:val="0"/>
          <w:marRight w:val="0"/>
          <w:marTop w:val="0"/>
          <w:marBottom w:val="0"/>
          <w:divBdr>
            <w:top w:val="none" w:sz="0" w:space="0" w:color="auto"/>
            <w:left w:val="none" w:sz="0" w:space="0" w:color="auto"/>
            <w:bottom w:val="none" w:sz="0" w:space="0" w:color="auto"/>
            <w:right w:val="none" w:sz="0" w:space="0" w:color="auto"/>
          </w:divBdr>
        </w:div>
        <w:div w:id="771125518">
          <w:marLeft w:val="0"/>
          <w:marRight w:val="0"/>
          <w:marTop w:val="0"/>
          <w:marBottom w:val="0"/>
          <w:divBdr>
            <w:top w:val="none" w:sz="0" w:space="0" w:color="auto"/>
            <w:left w:val="none" w:sz="0" w:space="0" w:color="auto"/>
            <w:bottom w:val="none" w:sz="0" w:space="0" w:color="auto"/>
            <w:right w:val="none" w:sz="0" w:space="0" w:color="auto"/>
          </w:divBdr>
        </w:div>
        <w:div w:id="1264648855">
          <w:marLeft w:val="0"/>
          <w:marRight w:val="0"/>
          <w:marTop w:val="0"/>
          <w:marBottom w:val="0"/>
          <w:divBdr>
            <w:top w:val="none" w:sz="0" w:space="0" w:color="auto"/>
            <w:left w:val="none" w:sz="0" w:space="0" w:color="auto"/>
            <w:bottom w:val="none" w:sz="0" w:space="0" w:color="auto"/>
            <w:right w:val="none" w:sz="0" w:space="0" w:color="auto"/>
          </w:divBdr>
        </w:div>
        <w:div w:id="1830367447">
          <w:marLeft w:val="0"/>
          <w:marRight w:val="0"/>
          <w:marTop w:val="0"/>
          <w:marBottom w:val="0"/>
          <w:divBdr>
            <w:top w:val="none" w:sz="0" w:space="0" w:color="auto"/>
            <w:left w:val="none" w:sz="0" w:space="0" w:color="auto"/>
            <w:bottom w:val="none" w:sz="0" w:space="0" w:color="auto"/>
            <w:right w:val="none" w:sz="0" w:space="0" w:color="auto"/>
          </w:divBdr>
        </w:div>
        <w:div w:id="857081376">
          <w:marLeft w:val="0"/>
          <w:marRight w:val="0"/>
          <w:marTop w:val="0"/>
          <w:marBottom w:val="0"/>
          <w:divBdr>
            <w:top w:val="none" w:sz="0" w:space="0" w:color="auto"/>
            <w:left w:val="none" w:sz="0" w:space="0" w:color="auto"/>
            <w:bottom w:val="none" w:sz="0" w:space="0" w:color="auto"/>
            <w:right w:val="none" w:sz="0" w:space="0" w:color="auto"/>
          </w:divBdr>
        </w:div>
        <w:div w:id="2027174505">
          <w:marLeft w:val="0"/>
          <w:marRight w:val="0"/>
          <w:marTop w:val="0"/>
          <w:marBottom w:val="0"/>
          <w:divBdr>
            <w:top w:val="none" w:sz="0" w:space="0" w:color="auto"/>
            <w:left w:val="none" w:sz="0" w:space="0" w:color="auto"/>
            <w:bottom w:val="none" w:sz="0" w:space="0" w:color="auto"/>
            <w:right w:val="none" w:sz="0" w:space="0" w:color="auto"/>
          </w:divBdr>
        </w:div>
        <w:div w:id="1763917680">
          <w:marLeft w:val="0"/>
          <w:marRight w:val="0"/>
          <w:marTop w:val="0"/>
          <w:marBottom w:val="0"/>
          <w:divBdr>
            <w:top w:val="none" w:sz="0" w:space="0" w:color="auto"/>
            <w:left w:val="none" w:sz="0" w:space="0" w:color="auto"/>
            <w:bottom w:val="none" w:sz="0" w:space="0" w:color="auto"/>
            <w:right w:val="none" w:sz="0" w:space="0" w:color="auto"/>
          </w:divBdr>
        </w:div>
        <w:div w:id="1246722575">
          <w:marLeft w:val="0"/>
          <w:marRight w:val="0"/>
          <w:marTop w:val="0"/>
          <w:marBottom w:val="0"/>
          <w:divBdr>
            <w:top w:val="none" w:sz="0" w:space="0" w:color="auto"/>
            <w:left w:val="none" w:sz="0" w:space="0" w:color="auto"/>
            <w:bottom w:val="none" w:sz="0" w:space="0" w:color="auto"/>
            <w:right w:val="none" w:sz="0" w:space="0" w:color="auto"/>
          </w:divBdr>
        </w:div>
        <w:div w:id="1119564795">
          <w:marLeft w:val="0"/>
          <w:marRight w:val="0"/>
          <w:marTop w:val="0"/>
          <w:marBottom w:val="0"/>
          <w:divBdr>
            <w:top w:val="none" w:sz="0" w:space="0" w:color="auto"/>
            <w:left w:val="none" w:sz="0" w:space="0" w:color="auto"/>
            <w:bottom w:val="none" w:sz="0" w:space="0" w:color="auto"/>
            <w:right w:val="none" w:sz="0" w:space="0" w:color="auto"/>
          </w:divBdr>
        </w:div>
        <w:div w:id="963848140">
          <w:marLeft w:val="0"/>
          <w:marRight w:val="0"/>
          <w:marTop w:val="0"/>
          <w:marBottom w:val="0"/>
          <w:divBdr>
            <w:top w:val="none" w:sz="0" w:space="0" w:color="auto"/>
            <w:left w:val="none" w:sz="0" w:space="0" w:color="auto"/>
            <w:bottom w:val="none" w:sz="0" w:space="0" w:color="auto"/>
            <w:right w:val="none" w:sz="0" w:space="0" w:color="auto"/>
          </w:divBdr>
        </w:div>
        <w:div w:id="1272205464">
          <w:marLeft w:val="0"/>
          <w:marRight w:val="0"/>
          <w:marTop w:val="0"/>
          <w:marBottom w:val="0"/>
          <w:divBdr>
            <w:top w:val="none" w:sz="0" w:space="0" w:color="auto"/>
            <w:left w:val="none" w:sz="0" w:space="0" w:color="auto"/>
            <w:bottom w:val="none" w:sz="0" w:space="0" w:color="auto"/>
            <w:right w:val="none" w:sz="0" w:space="0" w:color="auto"/>
          </w:divBdr>
        </w:div>
        <w:div w:id="2063016879">
          <w:marLeft w:val="0"/>
          <w:marRight w:val="0"/>
          <w:marTop w:val="0"/>
          <w:marBottom w:val="0"/>
          <w:divBdr>
            <w:top w:val="none" w:sz="0" w:space="0" w:color="auto"/>
            <w:left w:val="none" w:sz="0" w:space="0" w:color="auto"/>
            <w:bottom w:val="none" w:sz="0" w:space="0" w:color="auto"/>
            <w:right w:val="none" w:sz="0" w:space="0" w:color="auto"/>
          </w:divBdr>
        </w:div>
        <w:div w:id="119223942">
          <w:marLeft w:val="0"/>
          <w:marRight w:val="0"/>
          <w:marTop w:val="0"/>
          <w:marBottom w:val="0"/>
          <w:divBdr>
            <w:top w:val="none" w:sz="0" w:space="0" w:color="auto"/>
            <w:left w:val="none" w:sz="0" w:space="0" w:color="auto"/>
            <w:bottom w:val="none" w:sz="0" w:space="0" w:color="auto"/>
            <w:right w:val="none" w:sz="0" w:space="0" w:color="auto"/>
          </w:divBdr>
        </w:div>
        <w:div w:id="1065688526">
          <w:marLeft w:val="0"/>
          <w:marRight w:val="0"/>
          <w:marTop w:val="0"/>
          <w:marBottom w:val="0"/>
          <w:divBdr>
            <w:top w:val="none" w:sz="0" w:space="0" w:color="auto"/>
            <w:left w:val="none" w:sz="0" w:space="0" w:color="auto"/>
            <w:bottom w:val="none" w:sz="0" w:space="0" w:color="auto"/>
            <w:right w:val="none" w:sz="0" w:space="0" w:color="auto"/>
          </w:divBdr>
        </w:div>
        <w:div w:id="1912428303">
          <w:marLeft w:val="0"/>
          <w:marRight w:val="0"/>
          <w:marTop w:val="0"/>
          <w:marBottom w:val="0"/>
          <w:divBdr>
            <w:top w:val="none" w:sz="0" w:space="0" w:color="auto"/>
            <w:left w:val="none" w:sz="0" w:space="0" w:color="auto"/>
            <w:bottom w:val="none" w:sz="0" w:space="0" w:color="auto"/>
            <w:right w:val="none" w:sz="0" w:space="0" w:color="auto"/>
          </w:divBdr>
        </w:div>
        <w:div w:id="1913269125">
          <w:marLeft w:val="0"/>
          <w:marRight w:val="0"/>
          <w:marTop w:val="0"/>
          <w:marBottom w:val="0"/>
          <w:divBdr>
            <w:top w:val="none" w:sz="0" w:space="0" w:color="auto"/>
            <w:left w:val="none" w:sz="0" w:space="0" w:color="auto"/>
            <w:bottom w:val="none" w:sz="0" w:space="0" w:color="auto"/>
            <w:right w:val="none" w:sz="0" w:space="0" w:color="auto"/>
          </w:divBdr>
        </w:div>
        <w:div w:id="418213297">
          <w:marLeft w:val="0"/>
          <w:marRight w:val="0"/>
          <w:marTop w:val="0"/>
          <w:marBottom w:val="0"/>
          <w:divBdr>
            <w:top w:val="none" w:sz="0" w:space="0" w:color="auto"/>
            <w:left w:val="none" w:sz="0" w:space="0" w:color="auto"/>
            <w:bottom w:val="none" w:sz="0" w:space="0" w:color="auto"/>
            <w:right w:val="none" w:sz="0" w:space="0" w:color="auto"/>
          </w:divBdr>
        </w:div>
        <w:div w:id="1273779129">
          <w:marLeft w:val="0"/>
          <w:marRight w:val="0"/>
          <w:marTop w:val="0"/>
          <w:marBottom w:val="0"/>
          <w:divBdr>
            <w:top w:val="none" w:sz="0" w:space="0" w:color="auto"/>
            <w:left w:val="none" w:sz="0" w:space="0" w:color="auto"/>
            <w:bottom w:val="none" w:sz="0" w:space="0" w:color="auto"/>
            <w:right w:val="none" w:sz="0" w:space="0" w:color="auto"/>
          </w:divBdr>
        </w:div>
        <w:div w:id="293217604">
          <w:marLeft w:val="0"/>
          <w:marRight w:val="0"/>
          <w:marTop w:val="0"/>
          <w:marBottom w:val="0"/>
          <w:divBdr>
            <w:top w:val="none" w:sz="0" w:space="0" w:color="auto"/>
            <w:left w:val="none" w:sz="0" w:space="0" w:color="auto"/>
            <w:bottom w:val="none" w:sz="0" w:space="0" w:color="auto"/>
            <w:right w:val="none" w:sz="0" w:space="0" w:color="auto"/>
          </w:divBdr>
        </w:div>
        <w:div w:id="1074860542">
          <w:marLeft w:val="0"/>
          <w:marRight w:val="0"/>
          <w:marTop w:val="0"/>
          <w:marBottom w:val="0"/>
          <w:divBdr>
            <w:top w:val="none" w:sz="0" w:space="0" w:color="auto"/>
            <w:left w:val="none" w:sz="0" w:space="0" w:color="auto"/>
            <w:bottom w:val="none" w:sz="0" w:space="0" w:color="auto"/>
            <w:right w:val="none" w:sz="0" w:space="0" w:color="auto"/>
          </w:divBdr>
        </w:div>
        <w:div w:id="1269310289">
          <w:marLeft w:val="0"/>
          <w:marRight w:val="0"/>
          <w:marTop w:val="0"/>
          <w:marBottom w:val="0"/>
          <w:divBdr>
            <w:top w:val="none" w:sz="0" w:space="0" w:color="auto"/>
            <w:left w:val="none" w:sz="0" w:space="0" w:color="auto"/>
            <w:bottom w:val="none" w:sz="0" w:space="0" w:color="auto"/>
            <w:right w:val="none" w:sz="0" w:space="0" w:color="auto"/>
          </w:divBdr>
        </w:div>
        <w:div w:id="2048333193">
          <w:marLeft w:val="0"/>
          <w:marRight w:val="0"/>
          <w:marTop w:val="0"/>
          <w:marBottom w:val="0"/>
          <w:divBdr>
            <w:top w:val="none" w:sz="0" w:space="0" w:color="auto"/>
            <w:left w:val="none" w:sz="0" w:space="0" w:color="auto"/>
            <w:bottom w:val="none" w:sz="0" w:space="0" w:color="auto"/>
            <w:right w:val="none" w:sz="0" w:space="0" w:color="auto"/>
          </w:divBdr>
        </w:div>
        <w:div w:id="1074815991">
          <w:marLeft w:val="0"/>
          <w:marRight w:val="0"/>
          <w:marTop w:val="0"/>
          <w:marBottom w:val="0"/>
          <w:divBdr>
            <w:top w:val="none" w:sz="0" w:space="0" w:color="auto"/>
            <w:left w:val="none" w:sz="0" w:space="0" w:color="auto"/>
            <w:bottom w:val="none" w:sz="0" w:space="0" w:color="auto"/>
            <w:right w:val="none" w:sz="0" w:space="0" w:color="auto"/>
          </w:divBdr>
        </w:div>
        <w:div w:id="488404831">
          <w:marLeft w:val="0"/>
          <w:marRight w:val="0"/>
          <w:marTop w:val="0"/>
          <w:marBottom w:val="0"/>
          <w:divBdr>
            <w:top w:val="none" w:sz="0" w:space="0" w:color="auto"/>
            <w:left w:val="none" w:sz="0" w:space="0" w:color="auto"/>
            <w:bottom w:val="none" w:sz="0" w:space="0" w:color="auto"/>
            <w:right w:val="none" w:sz="0" w:space="0" w:color="auto"/>
          </w:divBdr>
        </w:div>
        <w:div w:id="732431937">
          <w:marLeft w:val="0"/>
          <w:marRight w:val="0"/>
          <w:marTop w:val="0"/>
          <w:marBottom w:val="0"/>
          <w:divBdr>
            <w:top w:val="none" w:sz="0" w:space="0" w:color="auto"/>
            <w:left w:val="none" w:sz="0" w:space="0" w:color="auto"/>
            <w:bottom w:val="none" w:sz="0" w:space="0" w:color="auto"/>
            <w:right w:val="none" w:sz="0" w:space="0" w:color="auto"/>
          </w:divBdr>
        </w:div>
        <w:div w:id="2044789031">
          <w:marLeft w:val="0"/>
          <w:marRight w:val="0"/>
          <w:marTop w:val="0"/>
          <w:marBottom w:val="0"/>
          <w:divBdr>
            <w:top w:val="none" w:sz="0" w:space="0" w:color="auto"/>
            <w:left w:val="none" w:sz="0" w:space="0" w:color="auto"/>
            <w:bottom w:val="none" w:sz="0" w:space="0" w:color="auto"/>
            <w:right w:val="none" w:sz="0" w:space="0" w:color="auto"/>
          </w:divBdr>
        </w:div>
        <w:div w:id="1081827323">
          <w:marLeft w:val="0"/>
          <w:marRight w:val="0"/>
          <w:marTop w:val="0"/>
          <w:marBottom w:val="0"/>
          <w:divBdr>
            <w:top w:val="none" w:sz="0" w:space="0" w:color="auto"/>
            <w:left w:val="none" w:sz="0" w:space="0" w:color="auto"/>
            <w:bottom w:val="none" w:sz="0" w:space="0" w:color="auto"/>
            <w:right w:val="none" w:sz="0" w:space="0" w:color="auto"/>
          </w:divBdr>
        </w:div>
        <w:div w:id="1410158597">
          <w:marLeft w:val="0"/>
          <w:marRight w:val="0"/>
          <w:marTop w:val="0"/>
          <w:marBottom w:val="0"/>
          <w:divBdr>
            <w:top w:val="none" w:sz="0" w:space="0" w:color="auto"/>
            <w:left w:val="none" w:sz="0" w:space="0" w:color="auto"/>
            <w:bottom w:val="none" w:sz="0" w:space="0" w:color="auto"/>
            <w:right w:val="none" w:sz="0" w:space="0" w:color="auto"/>
          </w:divBdr>
        </w:div>
        <w:div w:id="1914582493">
          <w:marLeft w:val="0"/>
          <w:marRight w:val="0"/>
          <w:marTop w:val="0"/>
          <w:marBottom w:val="0"/>
          <w:divBdr>
            <w:top w:val="none" w:sz="0" w:space="0" w:color="auto"/>
            <w:left w:val="none" w:sz="0" w:space="0" w:color="auto"/>
            <w:bottom w:val="none" w:sz="0" w:space="0" w:color="auto"/>
            <w:right w:val="none" w:sz="0" w:space="0" w:color="auto"/>
          </w:divBdr>
        </w:div>
        <w:div w:id="94717457">
          <w:marLeft w:val="0"/>
          <w:marRight w:val="0"/>
          <w:marTop w:val="0"/>
          <w:marBottom w:val="0"/>
          <w:divBdr>
            <w:top w:val="none" w:sz="0" w:space="0" w:color="auto"/>
            <w:left w:val="none" w:sz="0" w:space="0" w:color="auto"/>
            <w:bottom w:val="none" w:sz="0" w:space="0" w:color="auto"/>
            <w:right w:val="none" w:sz="0" w:space="0" w:color="auto"/>
          </w:divBdr>
        </w:div>
        <w:div w:id="622149668">
          <w:marLeft w:val="0"/>
          <w:marRight w:val="0"/>
          <w:marTop w:val="0"/>
          <w:marBottom w:val="0"/>
          <w:divBdr>
            <w:top w:val="none" w:sz="0" w:space="0" w:color="auto"/>
            <w:left w:val="none" w:sz="0" w:space="0" w:color="auto"/>
            <w:bottom w:val="none" w:sz="0" w:space="0" w:color="auto"/>
            <w:right w:val="none" w:sz="0" w:space="0" w:color="auto"/>
          </w:divBdr>
        </w:div>
        <w:div w:id="1009790167">
          <w:marLeft w:val="0"/>
          <w:marRight w:val="0"/>
          <w:marTop w:val="0"/>
          <w:marBottom w:val="0"/>
          <w:divBdr>
            <w:top w:val="none" w:sz="0" w:space="0" w:color="auto"/>
            <w:left w:val="none" w:sz="0" w:space="0" w:color="auto"/>
            <w:bottom w:val="none" w:sz="0" w:space="0" w:color="auto"/>
            <w:right w:val="none" w:sz="0" w:space="0" w:color="auto"/>
          </w:divBdr>
        </w:div>
        <w:div w:id="1152018050">
          <w:marLeft w:val="0"/>
          <w:marRight w:val="0"/>
          <w:marTop w:val="0"/>
          <w:marBottom w:val="0"/>
          <w:divBdr>
            <w:top w:val="none" w:sz="0" w:space="0" w:color="auto"/>
            <w:left w:val="none" w:sz="0" w:space="0" w:color="auto"/>
            <w:bottom w:val="none" w:sz="0" w:space="0" w:color="auto"/>
            <w:right w:val="none" w:sz="0" w:space="0" w:color="auto"/>
          </w:divBdr>
        </w:div>
        <w:div w:id="962613624">
          <w:marLeft w:val="0"/>
          <w:marRight w:val="0"/>
          <w:marTop w:val="0"/>
          <w:marBottom w:val="0"/>
          <w:divBdr>
            <w:top w:val="none" w:sz="0" w:space="0" w:color="auto"/>
            <w:left w:val="none" w:sz="0" w:space="0" w:color="auto"/>
            <w:bottom w:val="none" w:sz="0" w:space="0" w:color="auto"/>
            <w:right w:val="none" w:sz="0" w:space="0" w:color="auto"/>
          </w:divBdr>
        </w:div>
        <w:div w:id="149949237">
          <w:marLeft w:val="0"/>
          <w:marRight w:val="0"/>
          <w:marTop w:val="0"/>
          <w:marBottom w:val="0"/>
          <w:divBdr>
            <w:top w:val="none" w:sz="0" w:space="0" w:color="auto"/>
            <w:left w:val="none" w:sz="0" w:space="0" w:color="auto"/>
            <w:bottom w:val="none" w:sz="0" w:space="0" w:color="auto"/>
            <w:right w:val="none" w:sz="0" w:space="0" w:color="auto"/>
          </w:divBdr>
        </w:div>
        <w:div w:id="109709707">
          <w:marLeft w:val="0"/>
          <w:marRight w:val="0"/>
          <w:marTop w:val="0"/>
          <w:marBottom w:val="0"/>
          <w:divBdr>
            <w:top w:val="none" w:sz="0" w:space="0" w:color="auto"/>
            <w:left w:val="none" w:sz="0" w:space="0" w:color="auto"/>
            <w:bottom w:val="none" w:sz="0" w:space="0" w:color="auto"/>
            <w:right w:val="none" w:sz="0" w:space="0" w:color="auto"/>
          </w:divBdr>
        </w:div>
        <w:div w:id="882324815">
          <w:marLeft w:val="0"/>
          <w:marRight w:val="0"/>
          <w:marTop w:val="0"/>
          <w:marBottom w:val="0"/>
          <w:divBdr>
            <w:top w:val="none" w:sz="0" w:space="0" w:color="auto"/>
            <w:left w:val="none" w:sz="0" w:space="0" w:color="auto"/>
            <w:bottom w:val="none" w:sz="0" w:space="0" w:color="auto"/>
            <w:right w:val="none" w:sz="0" w:space="0" w:color="auto"/>
          </w:divBdr>
        </w:div>
        <w:div w:id="796069033">
          <w:marLeft w:val="0"/>
          <w:marRight w:val="0"/>
          <w:marTop w:val="0"/>
          <w:marBottom w:val="0"/>
          <w:divBdr>
            <w:top w:val="none" w:sz="0" w:space="0" w:color="auto"/>
            <w:left w:val="none" w:sz="0" w:space="0" w:color="auto"/>
            <w:bottom w:val="none" w:sz="0" w:space="0" w:color="auto"/>
            <w:right w:val="none" w:sz="0" w:space="0" w:color="auto"/>
          </w:divBdr>
        </w:div>
        <w:div w:id="934754170">
          <w:marLeft w:val="0"/>
          <w:marRight w:val="0"/>
          <w:marTop w:val="0"/>
          <w:marBottom w:val="0"/>
          <w:divBdr>
            <w:top w:val="none" w:sz="0" w:space="0" w:color="auto"/>
            <w:left w:val="none" w:sz="0" w:space="0" w:color="auto"/>
            <w:bottom w:val="none" w:sz="0" w:space="0" w:color="auto"/>
            <w:right w:val="none" w:sz="0" w:space="0" w:color="auto"/>
          </w:divBdr>
        </w:div>
        <w:div w:id="1665820494">
          <w:marLeft w:val="0"/>
          <w:marRight w:val="0"/>
          <w:marTop w:val="0"/>
          <w:marBottom w:val="0"/>
          <w:divBdr>
            <w:top w:val="none" w:sz="0" w:space="0" w:color="auto"/>
            <w:left w:val="none" w:sz="0" w:space="0" w:color="auto"/>
            <w:bottom w:val="none" w:sz="0" w:space="0" w:color="auto"/>
            <w:right w:val="none" w:sz="0" w:space="0" w:color="auto"/>
          </w:divBdr>
        </w:div>
        <w:div w:id="1091705874">
          <w:marLeft w:val="0"/>
          <w:marRight w:val="0"/>
          <w:marTop w:val="0"/>
          <w:marBottom w:val="0"/>
          <w:divBdr>
            <w:top w:val="none" w:sz="0" w:space="0" w:color="auto"/>
            <w:left w:val="none" w:sz="0" w:space="0" w:color="auto"/>
            <w:bottom w:val="none" w:sz="0" w:space="0" w:color="auto"/>
            <w:right w:val="none" w:sz="0" w:space="0" w:color="auto"/>
          </w:divBdr>
        </w:div>
        <w:div w:id="2065325811">
          <w:marLeft w:val="0"/>
          <w:marRight w:val="0"/>
          <w:marTop w:val="0"/>
          <w:marBottom w:val="0"/>
          <w:divBdr>
            <w:top w:val="none" w:sz="0" w:space="0" w:color="auto"/>
            <w:left w:val="none" w:sz="0" w:space="0" w:color="auto"/>
            <w:bottom w:val="none" w:sz="0" w:space="0" w:color="auto"/>
            <w:right w:val="none" w:sz="0" w:space="0" w:color="auto"/>
          </w:divBdr>
        </w:div>
        <w:div w:id="1060056504">
          <w:marLeft w:val="0"/>
          <w:marRight w:val="0"/>
          <w:marTop w:val="0"/>
          <w:marBottom w:val="0"/>
          <w:divBdr>
            <w:top w:val="none" w:sz="0" w:space="0" w:color="auto"/>
            <w:left w:val="none" w:sz="0" w:space="0" w:color="auto"/>
            <w:bottom w:val="none" w:sz="0" w:space="0" w:color="auto"/>
            <w:right w:val="none" w:sz="0" w:space="0" w:color="auto"/>
          </w:divBdr>
        </w:div>
        <w:div w:id="265188621">
          <w:marLeft w:val="0"/>
          <w:marRight w:val="0"/>
          <w:marTop w:val="0"/>
          <w:marBottom w:val="0"/>
          <w:divBdr>
            <w:top w:val="none" w:sz="0" w:space="0" w:color="auto"/>
            <w:left w:val="none" w:sz="0" w:space="0" w:color="auto"/>
            <w:bottom w:val="none" w:sz="0" w:space="0" w:color="auto"/>
            <w:right w:val="none" w:sz="0" w:space="0" w:color="auto"/>
          </w:divBdr>
        </w:div>
        <w:div w:id="569770167">
          <w:marLeft w:val="0"/>
          <w:marRight w:val="0"/>
          <w:marTop w:val="0"/>
          <w:marBottom w:val="0"/>
          <w:divBdr>
            <w:top w:val="none" w:sz="0" w:space="0" w:color="auto"/>
            <w:left w:val="none" w:sz="0" w:space="0" w:color="auto"/>
            <w:bottom w:val="none" w:sz="0" w:space="0" w:color="auto"/>
            <w:right w:val="none" w:sz="0" w:space="0" w:color="auto"/>
          </w:divBdr>
        </w:div>
        <w:div w:id="1640529918">
          <w:marLeft w:val="0"/>
          <w:marRight w:val="0"/>
          <w:marTop w:val="0"/>
          <w:marBottom w:val="0"/>
          <w:divBdr>
            <w:top w:val="none" w:sz="0" w:space="0" w:color="auto"/>
            <w:left w:val="none" w:sz="0" w:space="0" w:color="auto"/>
            <w:bottom w:val="none" w:sz="0" w:space="0" w:color="auto"/>
            <w:right w:val="none" w:sz="0" w:space="0" w:color="auto"/>
          </w:divBdr>
        </w:div>
        <w:div w:id="1718897263">
          <w:marLeft w:val="0"/>
          <w:marRight w:val="0"/>
          <w:marTop w:val="0"/>
          <w:marBottom w:val="0"/>
          <w:divBdr>
            <w:top w:val="none" w:sz="0" w:space="0" w:color="auto"/>
            <w:left w:val="none" w:sz="0" w:space="0" w:color="auto"/>
            <w:bottom w:val="none" w:sz="0" w:space="0" w:color="auto"/>
            <w:right w:val="none" w:sz="0" w:space="0" w:color="auto"/>
          </w:divBdr>
        </w:div>
        <w:div w:id="555167169">
          <w:marLeft w:val="0"/>
          <w:marRight w:val="0"/>
          <w:marTop w:val="0"/>
          <w:marBottom w:val="0"/>
          <w:divBdr>
            <w:top w:val="none" w:sz="0" w:space="0" w:color="auto"/>
            <w:left w:val="none" w:sz="0" w:space="0" w:color="auto"/>
            <w:bottom w:val="none" w:sz="0" w:space="0" w:color="auto"/>
            <w:right w:val="none" w:sz="0" w:space="0" w:color="auto"/>
          </w:divBdr>
        </w:div>
        <w:div w:id="1732734310">
          <w:marLeft w:val="0"/>
          <w:marRight w:val="0"/>
          <w:marTop w:val="0"/>
          <w:marBottom w:val="0"/>
          <w:divBdr>
            <w:top w:val="none" w:sz="0" w:space="0" w:color="auto"/>
            <w:left w:val="none" w:sz="0" w:space="0" w:color="auto"/>
            <w:bottom w:val="none" w:sz="0" w:space="0" w:color="auto"/>
            <w:right w:val="none" w:sz="0" w:space="0" w:color="auto"/>
          </w:divBdr>
        </w:div>
        <w:div w:id="55056359">
          <w:marLeft w:val="0"/>
          <w:marRight w:val="0"/>
          <w:marTop w:val="0"/>
          <w:marBottom w:val="0"/>
          <w:divBdr>
            <w:top w:val="none" w:sz="0" w:space="0" w:color="auto"/>
            <w:left w:val="none" w:sz="0" w:space="0" w:color="auto"/>
            <w:bottom w:val="none" w:sz="0" w:space="0" w:color="auto"/>
            <w:right w:val="none" w:sz="0" w:space="0" w:color="auto"/>
          </w:divBdr>
        </w:div>
        <w:div w:id="298463261">
          <w:marLeft w:val="0"/>
          <w:marRight w:val="0"/>
          <w:marTop w:val="0"/>
          <w:marBottom w:val="0"/>
          <w:divBdr>
            <w:top w:val="none" w:sz="0" w:space="0" w:color="auto"/>
            <w:left w:val="none" w:sz="0" w:space="0" w:color="auto"/>
            <w:bottom w:val="none" w:sz="0" w:space="0" w:color="auto"/>
            <w:right w:val="none" w:sz="0" w:space="0" w:color="auto"/>
          </w:divBdr>
        </w:div>
        <w:div w:id="1910652438">
          <w:marLeft w:val="0"/>
          <w:marRight w:val="0"/>
          <w:marTop w:val="0"/>
          <w:marBottom w:val="0"/>
          <w:divBdr>
            <w:top w:val="none" w:sz="0" w:space="0" w:color="auto"/>
            <w:left w:val="none" w:sz="0" w:space="0" w:color="auto"/>
            <w:bottom w:val="none" w:sz="0" w:space="0" w:color="auto"/>
            <w:right w:val="none" w:sz="0" w:space="0" w:color="auto"/>
          </w:divBdr>
        </w:div>
        <w:div w:id="1799453798">
          <w:marLeft w:val="0"/>
          <w:marRight w:val="0"/>
          <w:marTop w:val="0"/>
          <w:marBottom w:val="0"/>
          <w:divBdr>
            <w:top w:val="none" w:sz="0" w:space="0" w:color="auto"/>
            <w:left w:val="none" w:sz="0" w:space="0" w:color="auto"/>
            <w:bottom w:val="none" w:sz="0" w:space="0" w:color="auto"/>
            <w:right w:val="none" w:sz="0" w:space="0" w:color="auto"/>
          </w:divBdr>
        </w:div>
        <w:div w:id="72045723">
          <w:marLeft w:val="0"/>
          <w:marRight w:val="0"/>
          <w:marTop w:val="0"/>
          <w:marBottom w:val="0"/>
          <w:divBdr>
            <w:top w:val="none" w:sz="0" w:space="0" w:color="auto"/>
            <w:left w:val="none" w:sz="0" w:space="0" w:color="auto"/>
            <w:bottom w:val="none" w:sz="0" w:space="0" w:color="auto"/>
            <w:right w:val="none" w:sz="0" w:space="0" w:color="auto"/>
          </w:divBdr>
        </w:div>
        <w:div w:id="1689332601">
          <w:marLeft w:val="0"/>
          <w:marRight w:val="0"/>
          <w:marTop w:val="0"/>
          <w:marBottom w:val="0"/>
          <w:divBdr>
            <w:top w:val="none" w:sz="0" w:space="0" w:color="auto"/>
            <w:left w:val="none" w:sz="0" w:space="0" w:color="auto"/>
            <w:bottom w:val="none" w:sz="0" w:space="0" w:color="auto"/>
            <w:right w:val="none" w:sz="0" w:space="0" w:color="auto"/>
          </w:divBdr>
        </w:div>
        <w:div w:id="1666199667">
          <w:marLeft w:val="0"/>
          <w:marRight w:val="0"/>
          <w:marTop w:val="0"/>
          <w:marBottom w:val="0"/>
          <w:divBdr>
            <w:top w:val="none" w:sz="0" w:space="0" w:color="auto"/>
            <w:left w:val="none" w:sz="0" w:space="0" w:color="auto"/>
            <w:bottom w:val="none" w:sz="0" w:space="0" w:color="auto"/>
            <w:right w:val="none" w:sz="0" w:space="0" w:color="auto"/>
          </w:divBdr>
        </w:div>
        <w:div w:id="1430737517">
          <w:marLeft w:val="0"/>
          <w:marRight w:val="0"/>
          <w:marTop w:val="0"/>
          <w:marBottom w:val="0"/>
          <w:divBdr>
            <w:top w:val="none" w:sz="0" w:space="0" w:color="auto"/>
            <w:left w:val="none" w:sz="0" w:space="0" w:color="auto"/>
            <w:bottom w:val="none" w:sz="0" w:space="0" w:color="auto"/>
            <w:right w:val="none" w:sz="0" w:space="0" w:color="auto"/>
          </w:divBdr>
        </w:div>
        <w:div w:id="1309171831">
          <w:marLeft w:val="0"/>
          <w:marRight w:val="0"/>
          <w:marTop w:val="0"/>
          <w:marBottom w:val="0"/>
          <w:divBdr>
            <w:top w:val="none" w:sz="0" w:space="0" w:color="auto"/>
            <w:left w:val="none" w:sz="0" w:space="0" w:color="auto"/>
            <w:bottom w:val="none" w:sz="0" w:space="0" w:color="auto"/>
            <w:right w:val="none" w:sz="0" w:space="0" w:color="auto"/>
          </w:divBdr>
        </w:div>
        <w:div w:id="1267612385">
          <w:marLeft w:val="0"/>
          <w:marRight w:val="0"/>
          <w:marTop w:val="0"/>
          <w:marBottom w:val="0"/>
          <w:divBdr>
            <w:top w:val="none" w:sz="0" w:space="0" w:color="auto"/>
            <w:left w:val="none" w:sz="0" w:space="0" w:color="auto"/>
            <w:bottom w:val="none" w:sz="0" w:space="0" w:color="auto"/>
            <w:right w:val="none" w:sz="0" w:space="0" w:color="auto"/>
          </w:divBdr>
        </w:div>
        <w:div w:id="1727295173">
          <w:marLeft w:val="0"/>
          <w:marRight w:val="0"/>
          <w:marTop w:val="0"/>
          <w:marBottom w:val="0"/>
          <w:divBdr>
            <w:top w:val="none" w:sz="0" w:space="0" w:color="auto"/>
            <w:left w:val="none" w:sz="0" w:space="0" w:color="auto"/>
            <w:bottom w:val="none" w:sz="0" w:space="0" w:color="auto"/>
            <w:right w:val="none" w:sz="0" w:space="0" w:color="auto"/>
          </w:divBdr>
        </w:div>
        <w:div w:id="314072286">
          <w:marLeft w:val="0"/>
          <w:marRight w:val="0"/>
          <w:marTop w:val="0"/>
          <w:marBottom w:val="0"/>
          <w:divBdr>
            <w:top w:val="none" w:sz="0" w:space="0" w:color="auto"/>
            <w:left w:val="none" w:sz="0" w:space="0" w:color="auto"/>
            <w:bottom w:val="none" w:sz="0" w:space="0" w:color="auto"/>
            <w:right w:val="none" w:sz="0" w:space="0" w:color="auto"/>
          </w:divBdr>
        </w:div>
        <w:div w:id="1346133282">
          <w:marLeft w:val="0"/>
          <w:marRight w:val="0"/>
          <w:marTop w:val="0"/>
          <w:marBottom w:val="0"/>
          <w:divBdr>
            <w:top w:val="none" w:sz="0" w:space="0" w:color="auto"/>
            <w:left w:val="none" w:sz="0" w:space="0" w:color="auto"/>
            <w:bottom w:val="none" w:sz="0" w:space="0" w:color="auto"/>
            <w:right w:val="none" w:sz="0" w:space="0" w:color="auto"/>
          </w:divBdr>
        </w:div>
        <w:div w:id="264579198">
          <w:marLeft w:val="0"/>
          <w:marRight w:val="0"/>
          <w:marTop w:val="0"/>
          <w:marBottom w:val="0"/>
          <w:divBdr>
            <w:top w:val="none" w:sz="0" w:space="0" w:color="auto"/>
            <w:left w:val="none" w:sz="0" w:space="0" w:color="auto"/>
            <w:bottom w:val="none" w:sz="0" w:space="0" w:color="auto"/>
            <w:right w:val="none" w:sz="0" w:space="0" w:color="auto"/>
          </w:divBdr>
        </w:div>
        <w:div w:id="122044811">
          <w:marLeft w:val="0"/>
          <w:marRight w:val="0"/>
          <w:marTop w:val="0"/>
          <w:marBottom w:val="0"/>
          <w:divBdr>
            <w:top w:val="none" w:sz="0" w:space="0" w:color="auto"/>
            <w:left w:val="none" w:sz="0" w:space="0" w:color="auto"/>
            <w:bottom w:val="none" w:sz="0" w:space="0" w:color="auto"/>
            <w:right w:val="none" w:sz="0" w:space="0" w:color="auto"/>
          </w:divBdr>
        </w:div>
        <w:div w:id="8607068">
          <w:marLeft w:val="0"/>
          <w:marRight w:val="0"/>
          <w:marTop w:val="0"/>
          <w:marBottom w:val="0"/>
          <w:divBdr>
            <w:top w:val="none" w:sz="0" w:space="0" w:color="auto"/>
            <w:left w:val="none" w:sz="0" w:space="0" w:color="auto"/>
            <w:bottom w:val="none" w:sz="0" w:space="0" w:color="auto"/>
            <w:right w:val="none" w:sz="0" w:space="0" w:color="auto"/>
          </w:divBdr>
        </w:div>
        <w:div w:id="951472063">
          <w:marLeft w:val="0"/>
          <w:marRight w:val="0"/>
          <w:marTop w:val="0"/>
          <w:marBottom w:val="0"/>
          <w:divBdr>
            <w:top w:val="none" w:sz="0" w:space="0" w:color="auto"/>
            <w:left w:val="none" w:sz="0" w:space="0" w:color="auto"/>
            <w:bottom w:val="none" w:sz="0" w:space="0" w:color="auto"/>
            <w:right w:val="none" w:sz="0" w:space="0" w:color="auto"/>
          </w:divBdr>
        </w:div>
        <w:div w:id="70544285">
          <w:marLeft w:val="0"/>
          <w:marRight w:val="0"/>
          <w:marTop w:val="0"/>
          <w:marBottom w:val="0"/>
          <w:divBdr>
            <w:top w:val="none" w:sz="0" w:space="0" w:color="auto"/>
            <w:left w:val="none" w:sz="0" w:space="0" w:color="auto"/>
            <w:bottom w:val="none" w:sz="0" w:space="0" w:color="auto"/>
            <w:right w:val="none" w:sz="0" w:space="0" w:color="auto"/>
          </w:divBdr>
        </w:div>
        <w:div w:id="2144494117">
          <w:marLeft w:val="0"/>
          <w:marRight w:val="0"/>
          <w:marTop w:val="0"/>
          <w:marBottom w:val="0"/>
          <w:divBdr>
            <w:top w:val="none" w:sz="0" w:space="0" w:color="auto"/>
            <w:left w:val="none" w:sz="0" w:space="0" w:color="auto"/>
            <w:bottom w:val="none" w:sz="0" w:space="0" w:color="auto"/>
            <w:right w:val="none" w:sz="0" w:space="0" w:color="auto"/>
          </w:divBdr>
        </w:div>
        <w:div w:id="994992663">
          <w:marLeft w:val="0"/>
          <w:marRight w:val="0"/>
          <w:marTop w:val="0"/>
          <w:marBottom w:val="0"/>
          <w:divBdr>
            <w:top w:val="none" w:sz="0" w:space="0" w:color="auto"/>
            <w:left w:val="none" w:sz="0" w:space="0" w:color="auto"/>
            <w:bottom w:val="none" w:sz="0" w:space="0" w:color="auto"/>
            <w:right w:val="none" w:sz="0" w:space="0" w:color="auto"/>
          </w:divBdr>
        </w:div>
        <w:div w:id="627928464">
          <w:marLeft w:val="0"/>
          <w:marRight w:val="0"/>
          <w:marTop w:val="0"/>
          <w:marBottom w:val="0"/>
          <w:divBdr>
            <w:top w:val="none" w:sz="0" w:space="0" w:color="auto"/>
            <w:left w:val="none" w:sz="0" w:space="0" w:color="auto"/>
            <w:bottom w:val="none" w:sz="0" w:space="0" w:color="auto"/>
            <w:right w:val="none" w:sz="0" w:space="0" w:color="auto"/>
          </w:divBdr>
        </w:div>
        <w:div w:id="1153834012">
          <w:marLeft w:val="0"/>
          <w:marRight w:val="0"/>
          <w:marTop w:val="0"/>
          <w:marBottom w:val="0"/>
          <w:divBdr>
            <w:top w:val="none" w:sz="0" w:space="0" w:color="auto"/>
            <w:left w:val="none" w:sz="0" w:space="0" w:color="auto"/>
            <w:bottom w:val="none" w:sz="0" w:space="0" w:color="auto"/>
            <w:right w:val="none" w:sz="0" w:space="0" w:color="auto"/>
          </w:divBdr>
        </w:div>
        <w:div w:id="1912932553">
          <w:marLeft w:val="0"/>
          <w:marRight w:val="0"/>
          <w:marTop w:val="0"/>
          <w:marBottom w:val="0"/>
          <w:divBdr>
            <w:top w:val="none" w:sz="0" w:space="0" w:color="auto"/>
            <w:left w:val="none" w:sz="0" w:space="0" w:color="auto"/>
            <w:bottom w:val="none" w:sz="0" w:space="0" w:color="auto"/>
            <w:right w:val="none" w:sz="0" w:space="0" w:color="auto"/>
          </w:divBdr>
        </w:div>
        <w:div w:id="518544718">
          <w:marLeft w:val="0"/>
          <w:marRight w:val="0"/>
          <w:marTop w:val="0"/>
          <w:marBottom w:val="0"/>
          <w:divBdr>
            <w:top w:val="none" w:sz="0" w:space="0" w:color="auto"/>
            <w:left w:val="none" w:sz="0" w:space="0" w:color="auto"/>
            <w:bottom w:val="none" w:sz="0" w:space="0" w:color="auto"/>
            <w:right w:val="none" w:sz="0" w:space="0" w:color="auto"/>
          </w:divBdr>
        </w:div>
        <w:div w:id="239408325">
          <w:marLeft w:val="0"/>
          <w:marRight w:val="0"/>
          <w:marTop w:val="0"/>
          <w:marBottom w:val="0"/>
          <w:divBdr>
            <w:top w:val="none" w:sz="0" w:space="0" w:color="auto"/>
            <w:left w:val="none" w:sz="0" w:space="0" w:color="auto"/>
            <w:bottom w:val="none" w:sz="0" w:space="0" w:color="auto"/>
            <w:right w:val="none" w:sz="0" w:space="0" w:color="auto"/>
          </w:divBdr>
        </w:div>
        <w:div w:id="1657369492">
          <w:marLeft w:val="0"/>
          <w:marRight w:val="0"/>
          <w:marTop w:val="0"/>
          <w:marBottom w:val="0"/>
          <w:divBdr>
            <w:top w:val="none" w:sz="0" w:space="0" w:color="auto"/>
            <w:left w:val="none" w:sz="0" w:space="0" w:color="auto"/>
            <w:bottom w:val="none" w:sz="0" w:space="0" w:color="auto"/>
            <w:right w:val="none" w:sz="0" w:space="0" w:color="auto"/>
          </w:divBdr>
        </w:div>
        <w:div w:id="546643152">
          <w:marLeft w:val="0"/>
          <w:marRight w:val="0"/>
          <w:marTop w:val="0"/>
          <w:marBottom w:val="0"/>
          <w:divBdr>
            <w:top w:val="none" w:sz="0" w:space="0" w:color="auto"/>
            <w:left w:val="none" w:sz="0" w:space="0" w:color="auto"/>
            <w:bottom w:val="none" w:sz="0" w:space="0" w:color="auto"/>
            <w:right w:val="none" w:sz="0" w:space="0" w:color="auto"/>
          </w:divBdr>
        </w:div>
        <w:div w:id="1619028714">
          <w:marLeft w:val="0"/>
          <w:marRight w:val="0"/>
          <w:marTop w:val="0"/>
          <w:marBottom w:val="0"/>
          <w:divBdr>
            <w:top w:val="none" w:sz="0" w:space="0" w:color="auto"/>
            <w:left w:val="none" w:sz="0" w:space="0" w:color="auto"/>
            <w:bottom w:val="none" w:sz="0" w:space="0" w:color="auto"/>
            <w:right w:val="none" w:sz="0" w:space="0" w:color="auto"/>
          </w:divBdr>
        </w:div>
        <w:div w:id="1247227246">
          <w:marLeft w:val="0"/>
          <w:marRight w:val="0"/>
          <w:marTop w:val="0"/>
          <w:marBottom w:val="0"/>
          <w:divBdr>
            <w:top w:val="none" w:sz="0" w:space="0" w:color="auto"/>
            <w:left w:val="none" w:sz="0" w:space="0" w:color="auto"/>
            <w:bottom w:val="none" w:sz="0" w:space="0" w:color="auto"/>
            <w:right w:val="none" w:sz="0" w:space="0" w:color="auto"/>
          </w:divBdr>
        </w:div>
        <w:div w:id="1903179397">
          <w:marLeft w:val="0"/>
          <w:marRight w:val="0"/>
          <w:marTop w:val="0"/>
          <w:marBottom w:val="0"/>
          <w:divBdr>
            <w:top w:val="none" w:sz="0" w:space="0" w:color="auto"/>
            <w:left w:val="none" w:sz="0" w:space="0" w:color="auto"/>
            <w:bottom w:val="none" w:sz="0" w:space="0" w:color="auto"/>
            <w:right w:val="none" w:sz="0" w:space="0" w:color="auto"/>
          </w:divBdr>
        </w:div>
        <w:div w:id="409541848">
          <w:marLeft w:val="0"/>
          <w:marRight w:val="0"/>
          <w:marTop w:val="0"/>
          <w:marBottom w:val="0"/>
          <w:divBdr>
            <w:top w:val="none" w:sz="0" w:space="0" w:color="auto"/>
            <w:left w:val="none" w:sz="0" w:space="0" w:color="auto"/>
            <w:bottom w:val="none" w:sz="0" w:space="0" w:color="auto"/>
            <w:right w:val="none" w:sz="0" w:space="0" w:color="auto"/>
          </w:divBdr>
        </w:div>
        <w:div w:id="362294418">
          <w:marLeft w:val="0"/>
          <w:marRight w:val="0"/>
          <w:marTop w:val="0"/>
          <w:marBottom w:val="0"/>
          <w:divBdr>
            <w:top w:val="none" w:sz="0" w:space="0" w:color="auto"/>
            <w:left w:val="none" w:sz="0" w:space="0" w:color="auto"/>
            <w:bottom w:val="none" w:sz="0" w:space="0" w:color="auto"/>
            <w:right w:val="none" w:sz="0" w:space="0" w:color="auto"/>
          </w:divBdr>
        </w:div>
        <w:div w:id="2103258975">
          <w:marLeft w:val="0"/>
          <w:marRight w:val="0"/>
          <w:marTop w:val="0"/>
          <w:marBottom w:val="0"/>
          <w:divBdr>
            <w:top w:val="none" w:sz="0" w:space="0" w:color="auto"/>
            <w:left w:val="none" w:sz="0" w:space="0" w:color="auto"/>
            <w:bottom w:val="none" w:sz="0" w:space="0" w:color="auto"/>
            <w:right w:val="none" w:sz="0" w:space="0" w:color="auto"/>
          </w:divBdr>
        </w:div>
        <w:div w:id="1846092145">
          <w:marLeft w:val="0"/>
          <w:marRight w:val="0"/>
          <w:marTop w:val="0"/>
          <w:marBottom w:val="0"/>
          <w:divBdr>
            <w:top w:val="none" w:sz="0" w:space="0" w:color="auto"/>
            <w:left w:val="none" w:sz="0" w:space="0" w:color="auto"/>
            <w:bottom w:val="none" w:sz="0" w:space="0" w:color="auto"/>
            <w:right w:val="none" w:sz="0" w:space="0" w:color="auto"/>
          </w:divBdr>
        </w:div>
        <w:div w:id="2088377669">
          <w:marLeft w:val="0"/>
          <w:marRight w:val="0"/>
          <w:marTop w:val="0"/>
          <w:marBottom w:val="0"/>
          <w:divBdr>
            <w:top w:val="none" w:sz="0" w:space="0" w:color="auto"/>
            <w:left w:val="none" w:sz="0" w:space="0" w:color="auto"/>
            <w:bottom w:val="none" w:sz="0" w:space="0" w:color="auto"/>
            <w:right w:val="none" w:sz="0" w:space="0" w:color="auto"/>
          </w:divBdr>
        </w:div>
        <w:div w:id="1907915962">
          <w:marLeft w:val="0"/>
          <w:marRight w:val="0"/>
          <w:marTop w:val="0"/>
          <w:marBottom w:val="0"/>
          <w:divBdr>
            <w:top w:val="none" w:sz="0" w:space="0" w:color="auto"/>
            <w:left w:val="none" w:sz="0" w:space="0" w:color="auto"/>
            <w:bottom w:val="none" w:sz="0" w:space="0" w:color="auto"/>
            <w:right w:val="none" w:sz="0" w:space="0" w:color="auto"/>
          </w:divBdr>
        </w:div>
        <w:div w:id="365756979">
          <w:marLeft w:val="0"/>
          <w:marRight w:val="0"/>
          <w:marTop w:val="0"/>
          <w:marBottom w:val="0"/>
          <w:divBdr>
            <w:top w:val="none" w:sz="0" w:space="0" w:color="auto"/>
            <w:left w:val="none" w:sz="0" w:space="0" w:color="auto"/>
            <w:bottom w:val="none" w:sz="0" w:space="0" w:color="auto"/>
            <w:right w:val="none" w:sz="0" w:space="0" w:color="auto"/>
          </w:divBdr>
        </w:div>
        <w:div w:id="1576430942">
          <w:marLeft w:val="0"/>
          <w:marRight w:val="0"/>
          <w:marTop w:val="0"/>
          <w:marBottom w:val="0"/>
          <w:divBdr>
            <w:top w:val="none" w:sz="0" w:space="0" w:color="auto"/>
            <w:left w:val="none" w:sz="0" w:space="0" w:color="auto"/>
            <w:bottom w:val="none" w:sz="0" w:space="0" w:color="auto"/>
            <w:right w:val="none" w:sz="0" w:space="0" w:color="auto"/>
          </w:divBdr>
        </w:div>
      </w:divsChild>
    </w:div>
    <w:div w:id="1386684522">
      <w:bodyDiv w:val="1"/>
      <w:marLeft w:val="0"/>
      <w:marRight w:val="0"/>
      <w:marTop w:val="0"/>
      <w:marBottom w:val="0"/>
      <w:divBdr>
        <w:top w:val="none" w:sz="0" w:space="0" w:color="auto"/>
        <w:left w:val="none" w:sz="0" w:space="0" w:color="auto"/>
        <w:bottom w:val="none" w:sz="0" w:space="0" w:color="auto"/>
        <w:right w:val="none" w:sz="0" w:space="0" w:color="auto"/>
      </w:divBdr>
      <w:divsChild>
        <w:div w:id="1620212513">
          <w:marLeft w:val="0"/>
          <w:marRight w:val="0"/>
          <w:marTop w:val="0"/>
          <w:marBottom w:val="0"/>
          <w:divBdr>
            <w:top w:val="none" w:sz="0" w:space="0" w:color="auto"/>
            <w:left w:val="none" w:sz="0" w:space="0" w:color="auto"/>
            <w:bottom w:val="none" w:sz="0" w:space="0" w:color="auto"/>
            <w:right w:val="none" w:sz="0" w:space="0" w:color="auto"/>
          </w:divBdr>
        </w:div>
        <w:div w:id="1463571871">
          <w:marLeft w:val="0"/>
          <w:marRight w:val="0"/>
          <w:marTop w:val="0"/>
          <w:marBottom w:val="0"/>
          <w:divBdr>
            <w:top w:val="none" w:sz="0" w:space="0" w:color="auto"/>
            <w:left w:val="none" w:sz="0" w:space="0" w:color="auto"/>
            <w:bottom w:val="none" w:sz="0" w:space="0" w:color="auto"/>
            <w:right w:val="none" w:sz="0" w:space="0" w:color="auto"/>
          </w:divBdr>
        </w:div>
        <w:div w:id="2046712043">
          <w:marLeft w:val="0"/>
          <w:marRight w:val="0"/>
          <w:marTop w:val="0"/>
          <w:marBottom w:val="0"/>
          <w:divBdr>
            <w:top w:val="none" w:sz="0" w:space="0" w:color="auto"/>
            <w:left w:val="none" w:sz="0" w:space="0" w:color="auto"/>
            <w:bottom w:val="none" w:sz="0" w:space="0" w:color="auto"/>
            <w:right w:val="none" w:sz="0" w:space="0" w:color="auto"/>
          </w:divBdr>
          <w:divsChild>
            <w:div w:id="748112370">
              <w:marLeft w:val="0"/>
              <w:marRight w:val="0"/>
              <w:marTop w:val="0"/>
              <w:marBottom w:val="150"/>
              <w:divBdr>
                <w:top w:val="none" w:sz="0" w:space="0" w:color="auto"/>
                <w:left w:val="none" w:sz="0" w:space="0" w:color="auto"/>
                <w:bottom w:val="none" w:sz="0" w:space="0" w:color="auto"/>
                <w:right w:val="none" w:sz="0" w:space="0" w:color="auto"/>
              </w:divBdr>
            </w:div>
          </w:divsChild>
        </w:div>
        <w:div w:id="1444227477">
          <w:marLeft w:val="0"/>
          <w:marRight w:val="0"/>
          <w:marTop w:val="0"/>
          <w:marBottom w:val="0"/>
          <w:divBdr>
            <w:top w:val="none" w:sz="0" w:space="0" w:color="auto"/>
            <w:left w:val="none" w:sz="0" w:space="0" w:color="auto"/>
            <w:bottom w:val="none" w:sz="0" w:space="0" w:color="auto"/>
            <w:right w:val="none" w:sz="0" w:space="0" w:color="auto"/>
          </w:divBdr>
        </w:div>
        <w:div w:id="985427335">
          <w:marLeft w:val="0"/>
          <w:marRight w:val="0"/>
          <w:marTop w:val="0"/>
          <w:marBottom w:val="0"/>
          <w:divBdr>
            <w:top w:val="none" w:sz="0" w:space="0" w:color="auto"/>
            <w:left w:val="none" w:sz="0" w:space="0" w:color="auto"/>
            <w:bottom w:val="none" w:sz="0" w:space="0" w:color="auto"/>
            <w:right w:val="none" w:sz="0" w:space="0" w:color="auto"/>
          </w:divBdr>
        </w:div>
        <w:div w:id="2081560922">
          <w:marLeft w:val="0"/>
          <w:marRight w:val="0"/>
          <w:marTop w:val="0"/>
          <w:marBottom w:val="0"/>
          <w:divBdr>
            <w:top w:val="none" w:sz="0" w:space="0" w:color="auto"/>
            <w:left w:val="none" w:sz="0" w:space="0" w:color="auto"/>
            <w:bottom w:val="none" w:sz="0" w:space="0" w:color="auto"/>
            <w:right w:val="none" w:sz="0" w:space="0" w:color="auto"/>
          </w:divBdr>
        </w:div>
        <w:div w:id="260376118">
          <w:marLeft w:val="0"/>
          <w:marRight w:val="0"/>
          <w:marTop w:val="0"/>
          <w:marBottom w:val="0"/>
          <w:divBdr>
            <w:top w:val="none" w:sz="0" w:space="0" w:color="auto"/>
            <w:left w:val="none" w:sz="0" w:space="0" w:color="auto"/>
            <w:bottom w:val="none" w:sz="0" w:space="0" w:color="auto"/>
            <w:right w:val="none" w:sz="0" w:space="0" w:color="auto"/>
          </w:divBdr>
        </w:div>
        <w:div w:id="1182206649">
          <w:marLeft w:val="0"/>
          <w:marRight w:val="0"/>
          <w:marTop w:val="0"/>
          <w:marBottom w:val="0"/>
          <w:divBdr>
            <w:top w:val="none" w:sz="0" w:space="0" w:color="auto"/>
            <w:left w:val="none" w:sz="0" w:space="0" w:color="auto"/>
            <w:bottom w:val="none" w:sz="0" w:space="0" w:color="auto"/>
            <w:right w:val="none" w:sz="0" w:space="0" w:color="auto"/>
          </w:divBdr>
        </w:div>
        <w:div w:id="1720128983">
          <w:marLeft w:val="0"/>
          <w:marRight w:val="0"/>
          <w:marTop w:val="0"/>
          <w:marBottom w:val="0"/>
          <w:divBdr>
            <w:top w:val="none" w:sz="0" w:space="0" w:color="auto"/>
            <w:left w:val="none" w:sz="0" w:space="0" w:color="auto"/>
            <w:bottom w:val="none" w:sz="0" w:space="0" w:color="auto"/>
            <w:right w:val="none" w:sz="0" w:space="0" w:color="auto"/>
          </w:divBdr>
        </w:div>
        <w:div w:id="1760784755">
          <w:marLeft w:val="0"/>
          <w:marRight w:val="0"/>
          <w:marTop w:val="0"/>
          <w:marBottom w:val="0"/>
          <w:divBdr>
            <w:top w:val="none" w:sz="0" w:space="0" w:color="auto"/>
            <w:left w:val="none" w:sz="0" w:space="0" w:color="auto"/>
            <w:bottom w:val="none" w:sz="0" w:space="0" w:color="auto"/>
            <w:right w:val="none" w:sz="0" w:space="0" w:color="auto"/>
          </w:divBdr>
        </w:div>
        <w:div w:id="1911773257">
          <w:marLeft w:val="0"/>
          <w:marRight w:val="0"/>
          <w:marTop w:val="0"/>
          <w:marBottom w:val="0"/>
          <w:divBdr>
            <w:top w:val="none" w:sz="0" w:space="0" w:color="auto"/>
            <w:left w:val="none" w:sz="0" w:space="0" w:color="auto"/>
            <w:bottom w:val="none" w:sz="0" w:space="0" w:color="auto"/>
            <w:right w:val="none" w:sz="0" w:space="0" w:color="auto"/>
          </w:divBdr>
        </w:div>
        <w:div w:id="216019560">
          <w:marLeft w:val="0"/>
          <w:marRight w:val="0"/>
          <w:marTop w:val="0"/>
          <w:marBottom w:val="0"/>
          <w:divBdr>
            <w:top w:val="none" w:sz="0" w:space="0" w:color="auto"/>
            <w:left w:val="none" w:sz="0" w:space="0" w:color="auto"/>
            <w:bottom w:val="none" w:sz="0" w:space="0" w:color="auto"/>
            <w:right w:val="none" w:sz="0" w:space="0" w:color="auto"/>
          </w:divBdr>
        </w:div>
        <w:div w:id="1300763829">
          <w:marLeft w:val="0"/>
          <w:marRight w:val="0"/>
          <w:marTop w:val="0"/>
          <w:marBottom w:val="0"/>
          <w:divBdr>
            <w:top w:val="none" w:sz="0" w:space="0" w:color="auto"/>
            <w:left w:val="none" w:sz="0" w:space="0" w:color="auto"/>
            <w:bottom w:val="none" w:sz="0" w:space="0" w:color="auto"/>
            <w:right w:val="none" w:sz="0" w:space="0" w:color="auto"/>
          </w:divBdr>
        </w:div>
        <w:div w:id="1626042511">
          <w:marLeft w:val="0"/>
          <w:marRight w:val="0"/>
          <w:marTop w:val="0"/>
          <w:marBottom w:val="0"/>
          <w:divBdr>
            <w:top w:val="none" w:sz="0" w:space="0" w:color="auto"/>
            <w:left w:val="none" w:sz="0" w:space="0" w:color="auto"/>
            <w:bottom w:val="none" w:sz="0" w:space="0" w:color="auto"/>
            <w:right w:val="none" w:sz="0" w:space="0" w:color="auto"/>
          </w:divBdr>
        </w:div>
        <w:div w:id="1057556871">
          <w:marLeft w:val="0"/>
          <w:marRight w:val="0"/>
          <w:marTop w:val="0"/>
          <w:marBottom w:val="0"/>
          <w:divBdr>
            <w:top w:val="none" w:sz="0" w:space="0" w:color="auto"/>
            <w:left w:val="none" w:sz="0" w:space="0" w:color="auto"/>
            <w:bottom w:val="none" w:sz="0" w:space="0" w:color="auto"/>
            <w:right w:val="none" w:sz="0" w:space="0" w:color="auto"/>
          </w:divBdr>
        </w:div>
        <w:div w:id="2081712894">
          <w:marLeft w:val="0"/>
          <w:marRight w:val="0"/>
          <w:marTop w:val="0"/>
          <w:marBottom w:val="0"/>
          <w:divBdr>
            <w:top w:val="none" w:sz="0" w:space="0" w:color="auto"/>
            <w:left w:val="none" w:sz="0" w:space="0" w:color="auto"/>
            <w:bottom w:val="none" w:sz="0" w:space="0" w:color="auto"/>
            <w:right w:val="none" w:sz="0" w:space="0" w:color="auto"/>
          </w:divBdr>
        </w:div>
        <w:div w:id="230847682">
          <w:marLeft w:val="0"/>
          <w:marRight w:val="0"/>
          <w:marTop w:val="0"/>
          <w:marBottom w:val="0"/>
          <w:divBdr>
            <w:top w:val="none" w:sz="0" w:space="0" w:color="auto"/>
            <w:left w:val="none" w:sz="0" w:space="0" w:color="auto"/>
            <w:bottom w:val="none" w:sz="0" w:space="0" w:color="auto"/>
            <w:right w:val="none" w:sz="0" w:space="0" w:color="auto"/>
          </w:divBdr>
          <w:divsChild>
            <w:div w:id="810093969">
              <w:marLeft w:val="0"/>
              <w:marRight w:val="0"/>
              <w:marTop w:val="0"/>
              <w:marBottom w:val="150"/>
              <w:divBdr>
                <w:top w:val="none" w:sz="0" w:space="0" w:color="auto"/>
                <w:left w:val="none" w:sz="0" w:space="0" w:color="auto"/>
                <w:bottom w:val="none" w:sz="0" w:space="0" w:color="auto"/>
                <w:right w:val="none" w:sz="0" w:space="0" w:color="auto"/>
              </w:divBdr>
            </w:div>
          </w:divsChild>
        </w:div>
        <w:div w:id="1075978011">
          <w:marLeft w:val="0"/>
          <w:marRight w:val="0"/>
          <w:marTop w:val="0"/>
          <w:marBottom w:val="0"/>
          <w:divBdr>
            <w:top w:val="none" w:sz="0" w:space="0" w:color="auto"/>
            <w:left w:val="none" w:sz="0" w:space="0" w:color="auto"/>
            <w:bottom w:val="none" w:sz="0" w:space="0" w:color="auto"/>
            <w:right w:val="none" w:sz="0" w:space="0" w:color="auto"/>
          </w:divBdr>
        </w:div>
        <w:div w:id="1352297622">
          <w:marLeft w:val="0"/>
          <w:marRight w:val="0"/>
          <w:marTop w:val="0"/>
          <w:marBottom w:val="0"/>
          <w:divBdr>
            <w:top w:val="none" w:sz="0" w:space="0" w:color="auto"/>
            <w:left w:val="none" w:sz="0" w:space="0" w:color="auto"/>
            <w:bottom w:val="none" w:sz="0" w:space="0" w:color="auto"/>
            <w:right w:val="none" w:sz="0" w:space="0" w:color="auto"/>
          </w:divBdr>
        </w:div>
        <w:div w:id="1913351079">
          <w:marLeft w:val="0"/>
          <w:marRight w:val="0"/>
          <w:marTop w:val="0"/>
          <w:marBottom w:val="0"/>
          <w:divBdr>
            <w:top w:val="none" w:sz="0" w:space="0" w:color="auto"/>
            <w:left w:val="none" w:sz="0" w:space="0" w:color="auto"/>
            <w:bottom w:val="none" w:sz="0" w:space="0" w:color="auto"/>
            <w:right w:val="none" w:sz="0" w:space="0" w:color="auto"/>
          </w:divBdr>
        </w:div>
        <w:div w:id="125005376">
          <w:marLeft w:val="0"/>
          <w:marRight w:val="0"/>
          <w:marTop w:val="0"/>
          <w:marBottom w:val="0"/>
          <w:divBdr>
            <w:top w:val="none" w:sz="0" w:space="0" w:color="auto"/>
            <w:left w:val="none" w:sz="0" w:space="0" w:color="auto"/>
            <w:bottom w:val="none" w:sz="0" w:space="0" w:color="auto"/>
            <w:right w:val="none" w:sz="0" w:space="0" w:color="auto"/>
          </w:divBdr>
        </w:div>
        <w:div w:id="621032131">
          <w:marLeft w:val="0"/>
          <w:marRight w:val="0"/>
          <w:marTop w:val="0"/>
          <w:marBottom w:val="0"/>
          <w:divBdr>
            <w:top w:val="none" w:sz="0" w:space="0" w:color="auto"/>
            <w:left w:val="none" w:sz="0" w:space="0" w:color="auto"/>
            <w:bottom w:val="none" w:sz="0" w:space="0" w:color="auto"/>
            <w:right w:val="none" w:sz="0" w:space="0" w:color="auto"/>
          </w:divBdr>
        </w:div>
        <w:div w:id="1760328550">
          <w:marLeft w:val="0"/>
          <w:marRight w:val="0"/>
          <w:marTop w:val="0"/>
          <w:marBottom w:val="0"/>
          <w:divBdr>
            <w:top w:val="none" w:sz="0" w:space="0" w:color="auto"/>
            <w:left w:val="none" w:sz="0" w:space="0" w:color="auto"/>
            <w:bottom w:val="none" w:sz="0" w:space="0" w:color="auto"/>
            <w:right w:val="none" w:sz="0" w:space="0" w:color="auto"/>
          </w:divBdr>
        </w:div>
        <w:div w:id="1736581628">
          <w:marLeft w:val="0"/>
          <w:marRight w:val="0"/>
          <w:marTop w:val="0"/>
          <w:marBottom w:val="0"/>
          <w:divBdr>
            <w:top w:val="none" w:sz="0" w:space="0" w:color="auto"/>
            <w:left w:val="none" w:sz="0" w:space="0" w:color="auto"/>
            <w:bottom w:val="none" w:sz="0" w:space="0" w:color="auto"/>
            <w:right w:val="none" w:sz="0" w:space="0" w:color="auto"/>
          </w:divBdr>
        </w:div>
        <w:div w:id="1395008307">
          <w:marLeft w:val="0"/>
          <w:marRight w:val="0"/>
          <w:marTop w:val="0"/>
          <w:marBottom w:val="0"/>
          <w:divBdr>
            <w:top w:val="none" w:sz="0" w:space="0" w:color="auto"/>
            <w:left w:val="none" w:sz="0" w:space="0" w:color="auto"/>
            <w:bottom w:val="none" w:sz="0" w:space="0" w:color="auto"/>
            <w:right w:val="none" w:sz="0" w:space="0" w:color="auto"/>
          </w:divBdr>
        </w:div>
      </w:divsChild>
    </w:div>
    <w:div w:id="1524588833">
      <w:bodyDiv w:val="1"/>
      <w:marLeft w:val="0"/>
      <w:marRight w:val="0"/>
      <w:marTop w:val="0"/>
      <w:marBottom w:val="0"/>
      <w:divBdr>
        <w:top w:val="none" w:sz="0" w:space="0" w:color="auto"/>
        <w:left w:val="none" w:sz="0" w:space="0" w:color="auto"/>
        <w:bottom w:val="none" w:sz="0" w:space="0" w:color="auto"/>
        <w:right w:val="none" w:sz="0" w:space="0" w:color="auto"/>
      </w:divBdr>
      <w:divsChild>
        <w:div w:id="273631294">
          <w:marLeft w:val="0"/>
          <w:marRight w:val="0"/>
          <w:marTop w:val="0"/>
          <w:marBottom w:val="0"/>
          <w:divBdr>
            <w:top w:val="none" w:sz="0" w:space="0" w:color="auto"/>
            <w:left w:val="none" w:sz="0" w:space="0" w:color="auto"/>
            <w:bottom w:val="none" w:sz="0" w:space="0" w:color="auto"/>
            <w:right w:val="none" w:sz="0" w:space="0" w:color="auto"/>
          </w:divBdr>
        </w:div>
        <w:div w:id="298918240">
          <w:marLeft w:val="0"/>
          <w:marRight w:val="0"/>
          <w:marTop w:val="0"/>
          <w:marBottom w:val="0"/>
          <w:divBdr>
            <w:top w:val="none" w:sz="0" w:space="0" w:color="auto"/>
            <w:left w:val="none" w:sz="0" w:space="0" w:color="auto"/>
            <w:bottom w:val="none" w:sz="0" w:space="0" w:color="auto"/>
            <w:right w:val="none" w:sz="0" w:space="0" w:color="auto"/>
          </w:divBdr>
        </w:div>
        <w:div w:id="1643458238">
          <w:marLeft w:val="0"/>
          <w:marRight w:val="0"/>
          <w:marTop w:val="0"/>
          <w:marBottom w:val="0"/>
          <w:divBdr>
            <w:top w:val="none" w:sz="0" w:space="0" w:color="auto"/>
            <w:left w:val="none" w:sz="0" w:space="0" w:color="auto"/>
            <w:bottom w:val="none" w:sz="0" w:space="0" w:color="auto"/>
            <w:right w:val="none" w:sz="0" w:space="0" w:color="auto"/>
          </w:divBdr>
        </w:div>
        <w:div w:id="1242255785">
          <w:marLeft w:val="0"/>
          <w:marRight w:val="0"/>
          <w:marTop w:val="0"/>
          <w:marBottom w:val="0"/>
          <w:divBdr>
            <w:top w:val="none" w:sz="0" w:space="0" w:color="auto"/>
            <w:left w:val="none" w:sz="0" w:space="0" w:color="auto"/>
            <w:bottom w:val="none" w:sz="0" w:space="0" w:color="auto"/>
            <w:right w:val="none" w:sz="0" w:space="0" w:color="auto"/>
          </w:divBdr>
        </w:div>
        <w:div w:id="1742408818">
          <w:marLeft w:val="0"/>
          <w:marRight w:val="0"/>
          <w:marTop w:val="0"/>
          <w:marBottom w:val="0"/>
          <w:divBdr>
            <w:top w:val="none" w:sz="0" w:space="0" w:color="auto"/>
            <w:left w:val="none" w:sz="0" w:space="0" w:color="auto"/>
            <w:bottom w:val="none" w:sz="0" w:space="0" w:color="auto"/>
            <w:right w:val="none" w:sz="0" w:space="0" w:color="auto"/>
          </w:divBdr>
        </w:div>
        <w:div w:id="2033913702">
          <w:marLeft w:val="0"/>
          <w:marRight w:val="0"/>
          <w:marTop w:val="0"/>
          <w:marBottom w:val="0"/>
          <w:divBdr>
            <w:top w:val="none" w:sz="0" w:space="0" w:color="auto"/>
            <w:left w:val="none" w:sz="0" w:space="0" w:color="auto"/>
            <w:bottom w:val="none" w:sz="0" w:space="0" w:color="auto"/>
            <w:right w:val="none" w:sz="0" w:space="0" w:color="auto"/>
          </w:divBdr>
        </w:div>
        <w:div w:id="1537309944">
          <w:marLeft w:val="0"/>
          <w:marRight w:val="0"/>
          <w:marTop w:val="0"/>
          <w:marBottom w:val="0"/>
          <w:divBdr>
            <w:top w:val="none" w:sz="0" w:space="0" w:color="auto"/>
            <w:left w:val="none" w:sz="0" w:space="0" w:color="auto"/>
            <w:bottom w:val="none" w:sz="0" w:space="0" w:color="auto"/>
            <w:right w:val="none" w:sz="0" w:space="0" w:color="auto"/>
          </w:divBdr>
        </w:div>
        <w:div w:id="1774089171">
          <w:marLeft w:val="0"/>
          <w:marRight w:val="0"/>
          <w:marTop w:val="0"/>
          <w:marBottom w:val="0"/>
          <w:divBdr>
            <w:top w:val="none" w:sz="0" w:space="0" w:color="auto"/>
            <w:left w:val="none" w:sz="0" w:space="0" w:color="auto"/>
            <w:bottom w:val="none" w:sz="0" w:space="0" w:color="auto"/>
            <w:right w:val="none" w:sz="0" w:space="0" w:color="auto"/>
          </w:divBdr>
        </w:div>
        <w:div w:id="93791933">
          <w:marLeft w:val="0"/>
          <w:marRight w:val="0"/>
          <w:marTop w:val="0"/>
          <w:marBottom w:val="0"/>
          <w:divBdr>
            <w:top w:val="none" w:sz="0" w:space="0" w:color="auto"/>
            <w:left w:val="none" w:sz="0" w:space="0" w:color="auto"/>
            <w:bottom w:val="none" w:sz="0" w:space="0" w:color="auto"/>
            <w:right w:val="none" w:sz="0" w:space="0" w:color="auto"/>
          </w:divBdr>
        </w:div>
        <w:div w:id="1069621449">
          <w:marLeft w:val="0"/>
          <w:marRight w:val="0"/>
          <w:marTop w:val="0"/>
          <w:marBottom w:val="0"/>
          <w:divBdr>
            <w:top w:val="none" w:sz="0" w:space="0" w:color="auto"/>
            <w:left w:val="none" w:sz="0" w:space="0" w:color="auto"/>
            <w:bottom w:val="none" w:sz="0" w:space="0" w:color="auto"/>
            <w:right w:val="none" w:sz="0" w:space="0" w:color="auto"/>
          </w:divBdr>
        </w:div>
        <w:div w:id="1109082472">
          <w:marLeft w:val="0"/>
          <w:marRight w:val="0"/>
          <w:marTop w:val="0"/>
          <w:marBottom w:val="0"/>
          <w:divBdr>
            <w:top w:val="none" w:sz="0" w:space="0" w:color="auto"/>
            <w:left w:val="none" w:sz="0" w:space="0" w:color="auto"/>
            <w:bottom w:val="none" w:sz="0" w:space="0" w:color="auto"/>
            <w:right w:val="none" w:sz="0" w:space="0" w:color="auto"/>
          </w:divBdr>
        </w:div>
        <w:div w:id="1630625729">
          <w:marLeft w:val="0"/>
          <w:marRight w:val="0"/>
          <w:marTop w:val="0"/>
          <w:marBottom w:val="0"/>
          <w:divBdr>
            <w:top w:val="none" w:sz="0" w:space="0" w:color="auto"/>
            <w:left w:val="none" w:sz="0" w:space="0" w:color="auto"/>
            <w:bottom w:val="none" w:sz="0" w:space="0" w:color="auto"/>
            <w:right w:val="none" w:sz="0" w:space="0" w:color="auto"/>
          </w:divBdr>
        </w:div>
        <w:div w:id="524370766">
          <w:marLeft w:val="0"/>
          <w:marRight w:val="0"/>
          <w:marTop w:val="0"/>
          <w:marBottom w:val="0"/>
          <w:divBdr>
            <w:top w:val="none" w:sz="0" w:space="0" w:color="auto"/>
            <w:left w:val="none" w:sz="0" w:space="0" w:color="auto"/>
            <w:bottom w:val="none" w:sz="0" w:space="0" w:color="auto"/>
            <w:right w:val="none" w:sz="0" w:space="0" w:color="auto"/>
          </w:divBdr>
        </w:div>
        <w:div w:id="612714545">
          <w:marLeft w:val="0"/>
          <w:marRight w:val="0"/>
          <w:marTop w:val="0"/>
          <w:marBottom w:val="0"/>
          <w:divBdr>
            <w:top w:val="none" w:sz="0" w:space="0" w:color="auto"/>
            <w:left w:val="none" w:sz="0" w:space="0" w:color="auto"/>
            <w:bottom w:val="none" w:sz="0" w:space="0" w:color="auto"/>
            <w:right w:val="none" w:sz="0" w:space="0" w:color="auto"/>
          </w:divBdr>
        </w:div>
        <w:div w:id="397554370">
          <w:marLeft w:val="0"/>
          <w:marRight w:val="0"/>
          <w:marTop w:val="0"/>
          <w:marBottom w:val="0"/>
          <w:divBdr>
            <w:top w:val="none" w:sz="0" w:space="0" w:color="auto"/>
            <w:left w:val="none" w:sz="0" w:space="0" w:color="auto"/>
            <w:bottom w:val="none" w:sz="0" w:space="0" w:color="auto"/>
            <w:right w:val="none" w:sz="0" w:space="0" w:color="auto"/>
          </w:divBdr>
        </w:div>
        <w:div w:id="1384980513">
          <w:marLeft w:val="0"/>
          <w:marRight w:val="0"/>
          <w:marTop w:val="0"/>
          <w:marBottom w:val="0"/>
          <w:divBdr>
            <w:top w:val="none" w:sz="0" w:space="0" w:color="auto"/>
            <w:left w:val="none" w:sz="0" w:space="0" w:color="auto"/>
            <w:bottom w:val="none" w:sz="0" w:space="0" w:color="auto"/>
            <w:right w:val="none" w:sz="0" w:space="0" w:color="auto"/>
          </w:divBdr>
        </w:div>
        <w:div w:id="429157431">
          <w:marLeft w:val="0"/>
          <w:marRight w:val="0"/>
          <w:marTop w:val="0"/>
          <w:marBottom w:val="0"/>
          <w:divBdr>
            <w:top w:val="none" w:sz="0" w:space="0" w:color="auto"/>
            <w:left w:val="none" w:sz="0" w:space="0" w:color="auto"/>
            <w:bottom w:val="none" w:sz="0" w:space="0" w:color="auto"/>
            <w:right w:val="none" w:sz="0" w:space="0" w:color="auto"/>
          </w:divBdr>
        </w:div>
        <w:div w:id="834615651">
          <w:marLeft w:val="0"/>
          <w:marRight w:val="0"/>
          <w:marTop w:val="0"/>
          <w:marBottom w:val="0"/>
          <w:divBdr>
            <w:top w:val="none" w:sz="0" w:space="0" w:color="auto"/>
            <w:left w:val="none" w:sz="0" w:space="0" w:color="auto"/>
            <w:bottom w:val="none" w:sz="0" w:space="0" w:color="auto"/>
            <w:right w:val="none" w:sz="0" w:space="0" w:color="auto"/>
          </w:divBdr>
        </w:div>
        <w:div w:id="766266476">
          <w:marLeft w:val="0"/>
          <w:marRight w:val="0"/>
          <w:marTop w:val="0"/>
          <w:marBottom w:val="0"/>
          <w:divBdr>
            <w:top w:val="none" w:sz="0" w:space="0" w:color="auto"/>
            <w:left w:val="none" w:sz="0" w:space="0" w:color="auto"/>
            <w:bottom w:val="none" w:sz="0" w:space="0" w:color="auto"/>
            <w:right w:val="none" w:sz="0" w:space="0" w:color="auto"/>
          </w:divBdr>
        </w:div>
        <w:div w:id="1704598496">
          <w:marLeft w:val="0"/>
          <w:marRight w:val="0"/>
          <w:marTop w:val="0"/>
          <w:marBottom w:val="0"/>
          <w:divBdr>
            <w:top w:val="none" w:sz="0" w:space="0" w:color="auto"/>
            <w:left w:val="none" w:sz="0" w:space="0" w:color="auto"/>
            <w:bottom w:val="none" w:sz="0" w:space="0" w:color="auto"/>
            <w:right w:val="none" w:sz="0" w:space="0" w:color="auto"/>
          </w:divBdr>
        </w:div>
        <w:div w:id="1969698234">
          <w:marLeft w:val="0"/>
          <w:marRight w:val="0"/>
          <w:marTop w:val="0"/>
          <w:marBottom w:val="0"/>
          <w:divBdr>
            <w:top w:val="none" w:sz="0" w:space="0" w:color="auto"/>
            <w:left w:val="none" w:sz="0" w:space="0" w:color="auto"/>
            <w:bottom w:val="none" w:sz="0" w:space="0" w:color="auto"/>
            <w:right w:val="none" w:sz="0" w:space="0" w:color="auto"/>
          </w:divBdr>
        </w:div>
        <w:div w:id="885335393">
          <w:marLeft w:val="0"/>
          <w:marRight w:val="0"/>
          <w:marTop w:val="0"/>
          <w:marBottom w:val="0"/>
          <w:divBdr>
            <w:top w:val="none" w:sz="0" w:space="0" w:color="auto"/>
            <w:left w:val="none" w:sz="0" w:space="0" w:color="auto"/>
            <w:bottom w:val="none" w:sz="0" w:space="0" w:color="auto"/>
            <w:right w:val="none" w:sz="0" w:space="0" w:color="auto"/>
          </w:divBdr>
        </w:div>
        <w:div w:id="218563720">
          <w:marLeft w:val="0"/>
          <w:marRight w:val="0"/>
          <w:marTop w:val="0"/>
          <w:marBottom w:val="0"/>
          <w:divBdr>
            <w:top w:val="none" w:sz="0" w:space="0" w:color="auto"/>
            <w:left w:val="none" w:sz="0" w:space="0" w:color="auto"/>
            <w:bottom w:val="none" w:sz="0" w:space="0" w:color="auto"/>
            <w:right w:val="none" w:sz="0" w:space="0" w:color="auto"/>
          </w:divBdr>
        </w:div>
        <w:div w:id="1549563458">
          <w:marLeft w:val="0"/>
          <w:marRight w:val="0"/>
          <w:marTop w:val="0"/>
          <w:marBottom w:val="0"/>
          <w:divBdr>
            <w:top w:val="none" w:sz="0" w:space="0" w:color="auto"/>
            <w:left w:val="none" w:sz="0" w:space="0" w:color="auto"/>
            <w:bottom w:val="none" w:sz="0" w:space="0" w:color="auto"/>
            <w:right w:val="none" w:sz="0" w:space="0" w:color="auto"/>
          </w:divBdr>
        </w:div>
        <w:div w:id="2145467753">
          <w:marLeft w:val="0"/>
          <w:marRight w:val="0"/>
          <w:marTop w:val="0"/>
          <w:marBottom w:val="0"/>
          <w:divBdr>
            <w:top w:val="none" w:sz="0" w:space="0" w:color="auto"/>
            <w:left w:val="none" w:sz="0" w:space="0" w:color="auto"/>
            <w:bottom w:val="none" w:sz="0" w:space="0" w:color="auto"/>
            <w:right w:val="none" w:sz="0" w:space="0" w:color="auto"/>
          </w:divBdr>
        </w:div>
        <w:div w:id="1867982721">
          <w:marLeft w:val="0"/>
          <w:marRight w:val="0"/>
          <w:marTop w:val="0"/>
          <w:marBottom w:val="0"/>
          <w:divBdr>
            <w:top w:val="none" w:sz="0" w:space="0" w:color="auto"/>
            <w:left w:val="none" w:sz="0" w:space="0" w:color="auto"/>
            <w:bottom w:val="none" w:sz="0" w:space="0" w:color="auto"/>
            <w:right w:val="none" w:sz="0" w:space="0" w:color="auto"/>
          </w:divBdr>
        </w:div>
        <w:div w:id="213394235">
          <w:marLeft w:val="0"/>
          <w:marRight w:val="0"/>
          <w:marTop w:val="0"/>
          <w:marBottom w:val="0"/>
          <w:divBdr>
            <w:top w:val="none" w:sz="0" w:space="0" w:color="auto"/>
            <w:left w:val="none" w:sz="0" w:space="0" w:color="auto"/>
            <w:bottom w:val="none" w:sz="0" w:space="0" w:color="auto"/>
            <w:right w:val="none" w:sz="0" w:space="0" w:color="auto"/>
          </w:divBdr>
        </w:div>
        <w:div w:id="528644883">
          <w:marLeft w:val="0"/>
          <w:marRight w:val="0"/>
          <w:marTop w:val="0"/>
          <w:marBottom w:val="0"/>
          <w:divBdr>
            <w:top w:val="none" w:sz="0" w:space="0" w:color="auto"/>
            <w:left w:val="none" w:sz="0" w:space="0" w:color="auto"/>
            <w:bottom w:val="none" w:sz="0" w:space="0" w:color="auto"/>
            <w:right w:val="none" w:sz="0" w:space="0" w:color="auto"/>
          </w:divBdr>
        </w:div>
        <w:div w:id="608509387">
          <w:marLeft w:val="0"/>
          <w:marRight w:val="0"/>
          <w:marTop w:val="0"/>
          <w:marBottom w:val="0"/>
          <w:divBdr>
            <w:top w:val="none" w:sz="0" w:space="0" w:color="auto"/>
            <w:left w:val="none" w:sz="0" w:space="0" w:color="auto"/>
            <w:bottom w:val="none" w:sz="0" w:space="0" w:color="auto"/>
            <w:right w:val="none" w:sz="0" w:space="0" w:color="auto"/>
          </w:divBdr>
        </w:div>
        <w:div w:id="2018341682">
          <w:marLeft w:val="0"/>
          <w:marRight w:val="0"/>
          <w:marTop w:val="0"/>
          <w:marBottom w:val="0"/>
          <w:divBdr>
            <w:top w:val="none" w:sz="0" w:space="0" w:color="auto"/>
            <w:left w:val="none" w:sz="0" w:space="0" w:color="auto"/>
            <w:bottom w:val="none" w:sz="0" w:space="0" w:color="auto"/>
            <w:right w:val="none" w:sz="0" w:space="0" w:color="auto"/>
          </w:divBdr>
        </w:div>
        <w:div w:id="2040467113">
          <w:marLeft w:val="0"/>
          <w:marRight w:val="0"/>
          <w:marTop w:val="0"/>
          <w:marBottom w:val="0"/>
          <w:divBdr>
            <w:top w:val="none" w:sz="0" w:space="0" w:color="auto"/>
            <w:left w:val="none" w:sz="0" w:space="0" w:color="auto"/>
            <w:bottom w:val="none" w:sz="0" w:space="0" w:color="auto"/>
            <w:right w:val="none" w:sz="0" w:space="0" w:color="auto"/>
          </w:divBdr>
        </w:div>
        <w:div w:id="114375218">
          <w:marLeft w:val="0"/>
          <w:marRight w:val="0"/>
          <w:marTop w:val="0"/>
          <w:marBottom w:val="0"/>
          <w:divBdr>
            <w:top w:val="none" w:sz="0" w:space="0" w:color="auto"/>
            <w:left w:val="none" w:sz="0" w:space="0" w:color="auto"/>
            <w:bottom w:val="none" w:sz="0" w:space="0" w:color="auto"/>
            <w:right w:val="none" w:sz="0" w:space="0" w:color="auto"/>
          </w:divBdr>
        </w:div>
        <w:div w:id="582879611">
          <w:marLeft w:val="0"/>
          <w:marRight w:val="0"/>
          <w:marTop w:val="0"/>
          <w:marBottom w:val="0"/>
          <w:divBdr>
            <w:top w:val="none" w:sz="0" w:space="0" w:color="auto"/>
            <w:left w:val="none" w:sz="0" w:space="0" w:color="auto"/>
            <w:bottom w:val="none" w:sz="0" w:space="0" w:color="auto"/>
            <w:right w:val="none" w:sz="0" w:space="0" w:color="auto"/>
          </w:divBdr>
        </w:div>
        <w:div w:id="1361861452">
          <w:marLeft w:val="0"/>
          <w:marRight w:val="0"/>
          <w:marTop w:val="0"/>
          <w:marBottom w:val="0"/>
          <w:divBdr>
            <w:top w:val="none" w:sz="0" w:space="0" w:color="auto"/>
            <w:left w:val="none" w:sz="0" w:space="0" w:color="auto"/>
            <w:bottom w:val="none" w:sz="0" w:space="0" w:color="auto"/>
            <w:right w:val="none" w:sz="0" w:space="0" w:color="auto"/>
          </w:divBdr>
        </w:div>
        <w:div w:id="663897024">
          <w:marLeft w:val="0"/>
          <w:marRight w:val="0"/>
          <w:marTop w:val="0"/>
          <w:marBottom w:val="0"/>
          <w:divBdr>
            <w:top w:val="none" w:sz="0" w:space="0" w:color="auto"/>
            <w:left w:val="none" w:sz="0" w:space="0" w:color="auto"/>
            <w:bottom w:val="none" w:sz="0" w:space="0" w:color="auto"/>
            <w:right w:val="none" w:sz="0" w:space="0" w:color="auto"/>
          </w:divBdr>
        </w:div>
        <w:div w:id="1126965504">
          <w:marLeft w:val="0"/>
          <w:marRight w:val="0"/>
          <w:marTop w:val="0"/>
          <w:marBottom w:val="0"/>
          <w:divBdr>
            <w:top w:val="none" w:sz="0" w:space="0" w:color="auto"/>
            <w:left w:val="none" w:sz="0" w:space="0" w:color="auto"/>
            <w:bottom w:val="none" w:sz="0" w:space="0" w:color="auto"/>
            <w:right w:val="none" w:sz="0" w:space="0" w:color="auto"/>
          </w:divBdr>
        </w:div>
        <w:div w:id="54278983">
          <w:marLeft w:val="0"/>
          <w:marRight w:val="0"/>
          <w:marTop w:val="0"/>
          <w:marBottom w:val="0"/>
          <w:divBdr>
            <w:top w:val="none" w:sz="0" w:space="0" w:color="auto"/>
            <w:left w:val="none" w:sz="0" w:space="0" w:color="auto"/>
            <w:bottom w:val="none" w:sz="0" w:space="0" w:color="auto"/>
            <w:right w:val="none" w:sz="0" w:space="0" w:color="auto"/>
          </w:divBdr>
        </w:div>
        <w:div w:id="722563184">
          <w:marLeft w:val="0"/>
          <w:marRight w:val="0"/>
          <w:marTop w:val="0"/>
          <w:marBottom w:val="0"/>
          <w:divBdr>
            <w:top w:val="none" w:sz="0" w:space="0" w:color="auto"/>
            <w:left w:val="none" w:sz="0" w:space="0" w:color="auto"/>
            <w:bottom w:val="none" w:sz="0" w:space="0" w:color="auto"/>
            <w:right w:val="none" w:sz="0" w:space="0" w:color="auto"/>
          </w:divBdr>
        </w:div>
        <w:div w:id="804934738">
          <w:marLeft w:val="0"/>
          <w:marRight w:val="0"/>
          <w:marTop w:val="0"/>
          <w:marBottom w:val="0"/>
          <w:divBdr>
            <w:top w:val="none" w:sz="0" w:space="0" w:color="auto"/>
            <w:left w:val="none" w:sz="0" w:space="0" w:color="auto"/>
            <w:bottom w:val="none" w:sz="0" w:space="0" w:color="auto"/>
            <w:right w:val="none" w:sz="0" w:space="0" w:color="auto"/>
          </w:divBdr>
        </w:div>
        <w:div w:id="1683899507">
          <w:marLeft w:val="0"/>
          <w:marRight w:val="0"/>
          <w:marTop w:val="0"/>
          <w:marBottom w:val="0"/>
          <w:divBdr>
            <w:top w:val="none" w:sz="0" w:space="0" w:color="auto"/>
            <w:left w:val="none" w:sz="0" w:space="0" w:color="auto"/>
            <w:bottom w:val="none" w:sz="0" w:space="0" w:color="auto"/>
            <w:right w:val="none" w:sz="0" w:space="0" w:color="auto"/>
          </w:divBdr>
        </w:div>
        <w:div w:id="282612764">
          <w:marLeft w:val="0"/>
          <w:marRight w:val="0"/>
          <w:marTop w:val="0"/>
          <w:marBottom w:val="0"/>
          <w:divBdr>
            <w:top w:val="none" w:sz="0" w:space="0" w:color="auto"/>
            <w:left w:val="none" w:sz="0" w:space="0" w:color="auto"/>
            <w:bottom w:val="none" w:sz="0" w:space="0" w:color="auto"/>
            <w:right w:val="none" w:sz="0" w:space="0" w:color="auto"/>
          </w:divBdr>
        </w:div>
        <w:div w:id="1348873407">
          <w:marLeft w:val="0"/>
          <w:marRight w:val="0"/>
          <w:marTop w:val="0"/>
          <w:marBottom w:val="0"/>
          <w:divBdr>
            <w:top w:val="none" w:sz="0" w:space="0" w:color="auto"/>
            <w:left w:val="none" w:sz="0" w:space="0" w:color="auto"/>
            <w:bottom w:val="none" w:sz="0" w:space="0" w:color="auto"/>
            <w:right w:val="none" w:sz="0" w:space="0" w:color="auto"/>
          </w:divBdr>
        </w:div>
        <w:div w:id="832600833">
          <w:marLeft w:val="0"/>
          <w:marRight w:val="0"/>
          <w:marTop w:val="0"/>
          <w:marBottom w:val="0"/>
          <w:divBdr>
            <w:top w:val="none" w:sz="0" w:space="0" w:color="auto"/>
            <w:left w:val="none" w:sz="0" w:space="0" w:color="auto"/>
            <w:bottom w:val="none" w:sz="0" w:space="0" w:color="auto"/>
            <w:right w:val="none" w:sz="0" w:space="0" w:color="auto"/>
          </w:divBdr>
        </w:div>
        <w:div w:id="2077119981">
          <w:marLeft w:val="0"/>
          <w:marRight w:val="0"/>
          <w:marTop w:val="0"/>
          <w:marBottom w:val="0"/>
          <w:divBdr>
            <w:top w:val="none" w:sz="0" w:space="0" w:color="auto"/>
            <w:left w:val="none" w:sz="0" w:space="0" w:color="auto"/>
            <w:bottom w:val="none" w:sz="0" w:space="0" w:color="auto"/>
            <w:right w:val="none" w:sz="0" w:space="0" w:color="auto"/>
          </w:divBdr>
        </w:div>
        <w:div w:id="1963148387">
          <w:marLeft w:val="0"/>
          <w:marRight w:val="0"/>
          <w:marTop w:val="0"/>
          <w:marBottom w:val="0"/>
          <w:divBdr>
            <w:top w:val="none" w:sz="0" w:space="0" w:color="auto"/>
            <w:left w:val="none" w:sz="0" w:space="0" w:color="auto"/>
            <w:bottom w:val="none" w:sz="0" w:space="0" w:color="auto"/>
            <w:right w:val="none" w:sz="0" w:space="0" w:color="auto"/>
          </w:divBdr>
        </w:div>
        <w:div w:id="962033573">
          <w:marLeft w:val="0"/>
          <w:marRight w:val="0"/>
          <w:marTop w:val="0"/>
          <w:marBottom w:val="0"/>
          <w:divBdr>
            <w:top w:val="none" w:sz="0" w:space="0" w:color="auto"/>
            <w:left w:val="none" w:sz="0" w:space="0" w:color="auto"/>
            <w:bottom w:val="none" w:sz="0" w:space="0" w:color="auto"/>
            <w:right w:val="none" w:sz="0" w:space="0" w:color="auto"/>
          </w:divBdr>
        </w:div>
        <w:div w:id="853886036">
          <w:marLeft w:val="0"/>
          <w:marRight w:val="0"/>
          <w:marTop w:val="0"/>
          <w:marBottom w:val="0"/>
          <w:divBdr>
            <w:top w:val="none" w:sz="0" w:space="0" w:color="auto"/>
            <w:left w:val="none" w:sz="0" w:space="0" w:color="auto"/>
            <w:bottom w:val="none" w:sz="0" w:space="0" w:color="auto"/>
            <w:right w:val="none" w:sz="0" w:space="0" w:color="auto"/>
          </w:divBdr>
        </w:div>
        <w:div w:id="2039548620">
          <w:marLeft w:val="0"/>
          <w:marRight w:val="0"/>
          <w:marTop w:val="0"/>
          <w:marBottom w:val="0"/>
          <w:divBdr>
            <w:top w:val="none" w:sz="0" w:space="0" w:color="auto"/>
            <w:left w:val="none" w:sz="0" w:space="0" w:color="auto"/>
            <w:bottom w:val="none" w:sz="0" w:space="0" w:color="auto"/>
            <w:right w:val="none" w:sz="0" w:space="0" w:color="auto"/>
          </w:divBdr>
        </w:div>
        <w:div w:id="1012294800">
          <w:marLeft w:val="0"/>
          <w:marRight w:val="0"/>
          <w:marTop w:val="0"/>
          <w:marBottom w:val="0"/>
          <w:divBdr>
            <w:top w:val="none" w:sz="0" w:space="0" w:color="auto"/>
            <w:left w:val="none" w:sz="0" w:space="0" w:color="auto"/>
            <w:bottom w:val="none" w:sz="0" w:space="0" w:color="auto"/>
            <w:right w:val="none" w:sz="0" w:space="0" w:color="auto"/>
          </w:divBdr>
        </w:div>
        <w:div w:id="379745559">
          <w:marLeft w:val="0"/>
          <w:marRight w:val="0"/>
          <w:marTop w:val="0"/>
          <w:marBottom w:val="0"/>
          <w:divBdr>
            <w:top w:val="none" w:sz="0" w:space="0" w:color="auto"/>
            <w:left w:val="none" w:sz="0" w:space="0" w:color="auto"/>
            <w:bottom w:val="none" w:sz="0" w:space="0" w:color="auto"/>
            <w:right w:val="none" w:sz="0" w:space="0" w:color="auto"/>
          </w:divBdr>
        </w:div>
        <w:div w:id="611517846">
          <w:marLeft w:val="0"/>
          <w:marRight w:val="0"/>
          <w:marTop w:val="0"/>
          <w:marBottom w:val="0"/>
          <w:divBdr>
            <w:top w:val="none" w:sz="0" w:space="0" w:color="auto"/>
            <w:left w:val="none" w:sz="0" w:space="0" w:color="auto"/>
            <w:bottom w:val="none" w:sz="0" w:space="0" w:color="auto"/>
            <w:right w:val="none" w:sz="0" w:space="0" w:color="auto"/>
          </w:divBdr>
        </w:div>
        <w:div w:id="1474365650">
          <w:marLeft w:val="0"/>
          <w:marRight w:val="0"/>
          <w:marTop w:val="0"/>
          <w:marBottom w:val="0"/>
          <w:divBdr>
            <w:top w:val="none" w:sz="0" w:space="0" w:color="auto"/>
            <w:left w:val="none" w:sz="0" w:space="0" w:color="auto"/>
            <w:bottom w:val="none" w:sz="0" w:space="0" w:color="auto"/>
            <w:right w:val="none" w:sz="0" w:space="0" w:color="auto"/>
          </w:divBdr>
        </w:div>
        <w:div w:id="2010131740">
          <w:marLeft w:val="0"/>
          <w:marRight w:val="0"/>
          <w:marTop w:val="0"/>
          <w:marBottom w:val="0"/>
          <w:divBdr>
            <w:top w:val="none" w:sz="0" w:space="0" w:color="auto"/>
            <w:left w:val="none" w:sz="0" w:space="0" w:color="auto"/>
            <w:bottom w:val="none" w:sz="0" w:space="0" w:color="auto"/>
            <w:right w:val="none" w:sz="0" w:space="0" w:color="auto"/>
          </w:divBdr>
        </w:div>
        <w:div w:id="708645739">
          <w:marLeft w:val="0"/>
          <w:marRight w:val="0"/>
          <w:marTop w:val="0"/>
          <w:marBottom w:val="0"/>
          <w:divBdr>
            <w:top w:val="none" w:sz="0" w:space="0" w:color="auto"/>
            <w:left w:val="none" w:sz="0" w:space="0" w:color="auto"/>
            <w:bottom w:val="none" w:sz="0" w:space="0" w:color="auto"/>
            <w:right w:val="none" w:sz="0" w:space="0" w:color="auto"/>
          </w:divBdr>
        </w:div>
        <w:div w:id="164251879">
          <w:marLeft w:val="0"/>
          <w:marRight w:val="0"/>
          <w:marTop w:val="0"/>
          <w:marBottom w:val="0"/>
          <w:divBdr>
            <w:top w:val="none" w:sz="0" w:space="0" w:color="auto"/>
            <w:left w:val="none" w:sz="0" w:space="0" w:color="auto"/>
            <w:bottom w:val="none" w:sz="0" w:space="0" w:color="auto"/>
            <w:right w:val="none" w:sz="0" w:space="0" w:color="auto"/>
          </w:divBdr>
        </w:div>
        <w:div w:id="1501845028">
          <w:marLeft w:val="0"/>
          <w:marRight w:val="0"/>
          <w:marTop w:val="0"/>
          <w:marBottom w:val="0"/>
          <w:divBdr>
            <w:top w:val="none" w:sz="0" w:space="0" w:color="auto"/>
            <w:left w:val="none" w:sz="0" w:space="0" w:color="auto"/>
            <w:bottom w:val="none" w:sz="0" w:space="0" w:color="auto"/>
            <w:right w:val="none" w:sz="0" w:space="0" w:color="auto"/>
          </w:divBdr>
        </w:div>
        <w:div w:id="1335767307">
          <w:marLeft w:val="0"/>
          <w:marRight w:val="0"/>
          <w:marTop w:val="0"/>
          <w:marBottom w:val="0"/>
          <w:divBdr>
            <w:top w:val="none" w:sz="0" w:space="0" w:color="auto"/>
            <w:left w:val="none" w:sz="0" w:space="0" w:color="auto"/>
            <w:bottom w:val="none" w:sz="0" w:space="0" w:color="auto"/>
            <w:right w:val="none" w:sz="0" w:space="0" w:color="auto"/>
          </w:divBdr>
        </w:div>
        <w:div w:id="23680702">
          <w:marLeft w:val="0"/>
          <w:marRight w:val="0"/>
          <w:marTop w:val="0"/>
          <w:marBottom w:val="0"/>
          <w:divBdr>
            <w:top w:val="none" w:sz="0" w:space="0" w:color="auto"/>
            <w:left w:val="none" w:sz="0" w:space="0" w:color="auto"/>
            <w:bottom w:val="none" w:sz="0" w:space="0" w:color="auto"/>
            <w:right w:val="none" w:sz="0" w:space="0" w:color="auto"/>
          </w:divBdr>
        </w:div>
        <w:div w:id="1475676830">
          <w:marLeft w:val="0"/>
          <w:marRight w:val="0"/>
          <w:marTop w:val="0"/>
          <w:marBottom w:val="0"/>
          <w:divBdr>
            <w:top w:val="none" w:sz="0" w:space="0" w:color="auto"/>
            <w:left w:val="none" w:sz="0" w:space="0" w:color="auto"/>
            <w:bottom w:val="none" w:sz="0" w:space="0" w:color="auto"/>
            <w:right w:val="none" w:sz="0" w:space="0" w:color="auto"/>
          </w:divBdr>
        </w:div>
        <w:div w:id="1289511731">
          <w:marLeft w:val="0"/>
          <w:marRight w:val="0"/>
          <w:marTop w:val="0"/>
          <w:marBottom w:val="0"/>
          <w:divBdr>
            <w:top w:val="none" w:sz="0" w:space="0" w:color="auto"/>
            <w:left w:val="none" w:sz="0" w:space="0" w:color="auto"/>
            <w:bottom w:val="none" w:sz="0" w:space="0" w:color="auto"/>
            <w:right w:val="none" w:sz="0" w:space="0" w:color="auto"/>
          </w:divBdr>
        </w:div>
        <w:div w:id="949580404">
          <w:marLeft w:val="0"/>
          <w:marRight w:val="0"/>
          <w:marTop w:val="0"/>
          <w:marBottom w:val="0"/>
          <w:divBdr>
            <w:top w:val="none" w:sz="0" w:space="0" w:color="auto"/>
            <w:left w:val="none" w:sz="0" w:space="0" w:color="auto"/>
            <w:bottom w:val="none" w:sz="0" w:space="0" w:color="auto"/>
            <w:right w:val="none" w:sz="0" w:space="0" w:color="auto"/>
          </w:divBdr>
        </w:div>
        <w:div w:id="2115056620">
          <w:marLeft w:val="0"/>
          <w:marRight w:val="0"/>
          <w:marTop w:val="0"/>
          <w:marBottom w:val="0"/>
          <w:divBdr>
            <w:top w:val="none" w:sz="0" w:space="0" w:color="auto"/>
            <w:left w:val="none" w:sz="0" w:space="0" w:color="auto"/>
            <w:bottom w:val="none" w:sz="0" w:space="0" w:color="auto"/>
            <w:right w:val="none" w:sz="0" w:space="0" w:color="auto"/>
          </w:divBdr>
        </w:div>
        <w:div w:id="2065717547">
          <w:marLeft w:val="0"/>
          <w:marRight w:val="0"/>
          <w:marTop w:val="0"/>
          <w:marBottom w:val="0"/>
          <w:divBdr>
            <w:top w:val="none" w:sz="0" w:space="0" w:color="auto"/>
            <w:left w:val="none" w:sz="0" w:space="0" w:color="auto"/>
            <w:bottom w:val="none" w:sz="0" w:space="0" w:color="auto"/>
            <w:right w:val="none" w:sz="0" w:space="0" w:color="auto"/>
          </w:divBdr>
        </w:div>
        <w:div w:id="1760061243">
          <w:marLeft w:val="0"/>
          <w:marRight w:val="0"/>
          <w:marTop w:val="0"/>
          <w:marBottom w:val="0"/>
          <w:divBdr>
            <w:top w:val="none" w:sz="0" w:space="0" w:color="auto"/>
            <w:left w:val="none" w:sz="0" w:space="0" w:color="auto"/>
            <w:bottom w:val="none" w:sz="0" w:space="0" w:color="auto"/>
            <w:right w:val="none" w:sz="0" w:space="0" w:color="auto"/>
          </w:divBdr>
        </w:div>
        <w:div w:id="1693647462">
          <w:marLeft w:val="0"/>
          <w:marRight w:val="0"/>
          <w:marTop w:val="0"/>
          <w:marBottom w:val="0"/>
          <w:divBdr>
            <w:top w:val="none" w:sz="0" w:space="0" w:color="auto"/>
            <w:left w:val="none" w:sz="0" w:space="0" w:color="auto"/>
            <w:bottom w:val="none" w:sz="0" w:space="0" w:color="auto"/>
            <w:right w:val="none" w:sz="0" w:space="0" w:color="auto"/>
          </w:divBdr>
        </w:div>
        <w:div w:id="2097821665">
          <w:marLeft w:val="0"/>
          <w:marRight w:val="0"/>
          <w:marTop w:val="0"/>
          <w:marBottom w:val="0"/>
          <w:divBdr>
            <w:top w:val="none" w:sz="0" w:space="0" w:color="auto"/>
            <w:left w:val="none" w:sz="0" w:space="0" w:color="auto"/>
            <w:bottom w:val="none" w:sz="0" w:space="0" w:color="auto"/>
            <w:right w:val="none" w:sz="0" w:space="0" w:color="auto"/>
          </w:divBdr>
        </w:div>
        <w:div w:id="1507674427">
          <w:marLeft w:val="0"/>
          <w:marRight w:val="0"/>
          <w:marTop w:val="0"/>
          <w:marBottom w:val="0"/>
          <w:divBdr>
            <w:top w:val="none" w:sz="0" w:space="0" w:color="auto"/>
            <w:left w:val="none" w:sz="0" w:space="0" w:color="auto"/>
            <w:bottom w:val="none" w:sz="0" w:space="0" w:color="auto"/>
            <w:right w:val="none" w:sz="0" w:space="0" w:color="auto"/>
          </w:divBdr>
        </w:div>
        <w:div w:id="1786777170">
          <w:marLeft w:val="0"/>
          <w:marRight w:val="0"/>
          <w:marTop w:val="0"/>
          <w:marBottom w:val="0"/>
          <w:divBdr>
            <w:top w:val="none" w:sz="0" w:space="0" w:color="auto"/>
            <w:left w:val="none" w:sz="0" w:space="0" w:color="auto"/>
            <w:bottom w:val="none" w:sz="0" w:space="0" w:color="auto"/>
            <w:right w:val="none" w:sz="0" w:space="0" w:color="auto"/>
          </w:divBdr>
        </w:div>
        <w:div w:id="1621496847">
          <w:marLeft w:val="0"/>
          <w:marRight w:val="0"/>
          <w:marTop w:val="0"/>
          <w:marBottom w:val="0"/>
          <w:divBdr>
            <w:top w:val="none" w:sz="0" w:space="0" w:color="auto"/>
            <w:left w:val="none" w:sz="0" w:space="0" w:color="auto"/>
            <w:bottom w:val="none" w:sz="0" w:space="0" w:color="auto"/>
            <w:right w:val="none" w:sz="0" w:space="0" w:color="auto"/>
          </w:divBdr>
        </w:div>
        <w:div w:id="582686652">
          <w:marLeft w:val="0"/>
          <w:marRight w:val="0"/>
          <w:marTop w:val="0"/>
          <w:marBottom w:val="0"/>
          <w:divBdr>
            <w:top w:val="none" w:sz="0" w:space="0" w:color="auto"/>
            <w:left w:val="none" w:sz="0" w:space="0" w:color="auto"/>
            <w:bottom w:val="none" w:sz="0" w:space="0" w:color="auto"/>
            <w:right w:val="none" w:sz="0" w:space="0" w:color="auto"/>
          </w:divBdr>
        </w:div>
        <w:div w:id="618995416">
          <w:marLeft w:val="0"/>
          <w:marRight w:val="0"/>
          <w:marTop w:val="0"/>
          <w:marBottom w:val="0"/>
          <w:divBdr>
            <w:top w:val="none" w:sz="0" w:space="0" w:color="auto"/>
            <w:left w:val="none" w:sz="0" w:space="0" w:color="auto"/>
            <w:bottom w:val="none" w:sz="0" w:space="0" w:color="auto"/>
            <w:right w:val="none" w:sz="0" w:space="0" w:color="auto"/>
          </w:divBdr>
        </w:div>
        <w:div w:id="1368990309">
          <w:marLeft w:val="0"/>
          <w:marRight w:val="0"/>
          <w:marTop w:val="0"/>
          <w:marBottom w:val="0"/>
          <w:divBdr>
            <w:top w:val="none" w:sz="0" w:space="0" w:color="auto"/>
            <w:left w:val="none" w:sz="0" w:space="0" w:color="auto"/>
            <w:bottom w:val="none" w:sz="0" w:space="0" w:color="auto"/>
            <w:right w:val="none" w:sz="0" w:space="0" w:color="auto"/>
          </w:divBdr>
        </w:div>
        <w:div w:id="106389431">
          <w:marLeft w:val="0"/>
          <w:marRight w:val="0"/>
          <w:marTop w:val="0"/>
          <w:marBottom w:val="0"/>
          <w:divBdr>
            <w:top w:val="none" w:sz="0" w:space="0" w:color="auto"/>
            <w:left w:val="none" w:sz="0" w:space="0" w:color="auto"/>
            <w:bottom w:val="none" w:sz="0" w:space="0" w:color="auto"/>
            <w:right w:val="none" w:sz="0" w:space="0" w:color="auto"/>
          </w:divBdr>
        </w:div>
        <w:div w:id="552810399">
          <w:marLeft w:val="0"/>
          <w:marRight w:val="0"/>
          <w:marTop w:val="0"/>
          <w:marBottom w:val="0"/>
          <w:divBdr>
            <w:top w:val="none" w:sz="0" w:space="0" w:color="auto"/>
            <w:left w:val="none" w:sz="0" w:space="0" w:color="auto"/>
            <w:bottom w:val="none" w:sz="0" w:space="0" w:color="auto"/>
            <w:right w:val="none" w:sz="0" w:space="0" w:color="auto"/>
          </w:divBdr>
        </w:div>
        <w:div w:id="1969974533">
          <w:marLeft w:val="0"/>
          <w:marRight w:val="0"/>
          <w:marTop w:val="0"/>
          <w:marBottom w:val="0"/>
          <w:divBdr>
            <w:top w:val="none" w:sz="0" w:space="0" w:color="auto"/>
            <w:left w:val="none" w:sz="0" w:space="0" w:color="auto"/>
            <w:bottom w:val="none" w:sz="0" w:space="0" w:color="auto"/>
            <w:right w:val="none" w:sz="0" w:space="0" w:color="auto"/>
          </w:divBdr>
        </w:div>
        <w:div w:id="2064281312">
          <w:marLeft w:val="0"/>
          <w:marRight w:val="0"/>
          <w:marTop w:val="0"/>
          <w:marBottom w:val="0"/>
          <w:divBdr>
            <w:top w:val="none" w:sz="0" w:space="0" w:color="auto"/>
            <w:left w:val="none" w:sz="0" w:space="0" w:color="auto"/>
            <w:bottom w:val="none" w:sz="0" w:space="0" w:color="auto"/>
            <w:right w:val="none" w:sz="0" w:space="0" w:color="auto"/>
          </w:divBdr>
        </w:div>
        <w:div w:id="907375337">
          <w:marLeft w:val="0"/>
          <w:marRight w:val="0"/>
          <w:marTop w:val="0"/>
          <w:marBottom w:val="0"/>
          <w:divBdr>
            <w:top w:val="none" w:sz="0" w:space="0" w:color="auto"/>
            <w:left w:val="none" w:sz="0" w:space="0" w:color="auto"/>
            <w:bottom w:val="none" w:sz="0" w:space="0" w:color="auto"/>
            <w:right w:val="none" w:sz="0" w:space="0" w:color="auto"/>
          </w:divBdr>
        </w:div>
        <w:div w:id="1870339499">
          <w:marLeft w:val="0"/>
          <w:marRight w:val="0"/>
          <w:marTop w:val="0"/>
          <w:marBottom w:val="0"/>
          <w:divBdr>
            <w:top w:val="none" w:sz="0" w:space="0" w:color="auto"/>
            <w:left w:val="none" w:sz="0" w:space="0" w:color="auto"/>
            <w:bottom w:val="none" w:sz="0" w:space="0" w:color="auto"/>
            <w:right w:val="none" w:sz="0" w:space="0" w:color="auto"/>
          </w:divBdr>
        </w:div>
        <w:div w:id="658970523">
          <w:marLeft w:val="0"/>
          <w:marRight w:val="0"/>
          <w:marTop w:val="0"/>
          <w:marBottom w:val="0"/>
          <w:divBdr>
            <w:top w:val="none" w:sz="0" w:space="0" w:color="auto"/>
            <w:left w:val="none" w:sz="0" w:space="0" w:color="auto"/>
            <w:bottom w:val="none" w:sz="0" w:space="0" w:color="auto"/>
            <w:right w:val="none" w:sz="0" w:space="0" w:color="auto"/>
          </w:divBdr>
        </w:div>
        <w:div w:id="644893347">
          <w:marLeft w:val="0"/>
          <w:marRight w:val="0"/>
          <w:marTop w:val="0"/>
          <w:marBottom w:val="0"/>
          <w:divBdr>
            <w:top w:val="none" w:sz="0" w:space="0" w:color="auto"/>
            <w:left w:val="none" w:sz="0" w:space="0" w:color="auto"/>
            <w:bottom w:val="none" w:sz="0" w:space="0" w:color="auto"/>
            <w:right w:val="none" w:sz="0" w:space="0" w:color="auto"/>
          </w:divBdr>
        </w:div>
        <w:div w:id="1957054140">
          <w:marLeft w:val="0"/>
          <w:marRight w:val="0"/>
          <w:marTop w:val="0"/>
          <w:marBottom w:val="0"/>
          <w:divBdr>
            <w:top w:val="none" w:sz="0" w:space="0" w:color="auto"/>
            <w:left w:val="none" w:sz="0" w:space="0" w:color="auto"/>
            <w:bottom w:val="none" w:sz="0" w:space="0" w:color="auto"/>
            <w:right w:val="none" w:sz="0" w:space="0" w:color="auto"/>
          </w:divBdr>
        </w:div>
        <w:div w:id="666978520">
          <w:marLeft w:val="0"/>
          <w:marRight w:val="0"/>
          <w:marTop w:val="0"/>
          <w:marBottom w:val="0"/>
          <w:divBdr>
            <w:top w:val="none" w:sz="0" w:space="0" w:color="auto"/>
            <w:left w:val="none" w:sz="0" w:space="0" w:color="auto"/>
            <w:bottom w:val="none" w:sz="0" w:space="0" w:color="auto"/>
            <w:right w:val="none" w:sz="0" w:space="0" w:color="auto"/>
          </w:divBdr>
        </w:div>
        <w:div w:id="598490973">
          <w:marLeft w:val="0"/>
          <w:marRight w:val="0"/>
          <w:marTop w:val="0"/>
          <w:marBottom w:val="0"/>
          <w:divBdr>
            <w:top w:val="none" w:sz="0" w:space="0" w:color="auto"/>
            <w:left w:val="none" w:sz="0" w:space="0" w:color="auto"/>
            <w:bottom w:val="none" w:sz="0" w:space="0" w:color="auto"/>
            <w:right w:val="none" w:sz="0" w:space="0" w:color="auto"/>
          </w:divBdr>
        </w:div>
        <w:div w:id="1580481976">
          <w:marLeft w:val="0"/>
          <w:marRight w:val="0"/>
          <w:marTop w:val="0"/>
          <w:marBottom w:val="0"/>
          <w:divBdr>
            <w:top w:val="none" w:sz="0" w:space="0" w:color="auto"/>
            <w:left w:val="none" w:sz="0" w:space="0" w:color="auto"/>
            <w:bottom w:val="none" w:sz="0" w:space="0" w:color="auto"/>
            <w:right w:val="none" w:sz="0" w:space="0" w:color="auto"/>
          </w:divBdr>
        </w:div>
        <w:div w:id="1655135320">
          <w:marLeft w:val="0"/>
          <w:marRight w:val="0"/>
          <w:marTop w:val="0"/>
          <w:marBottom w:val="0"/>
          <w:divBdr>
            <w:top w:val="none" w:sz="0" w:space="0" w:color="auto"/>
            <w:left w:val="none" w:sz="0" w:space="0" w:color="auto"/>
            <w:bottom w:val="none" w:sz="0" w:space="0" w:color="auto"/>
            <w:right w:val="none" w:sz="0" w:space="0" w:color="auto"/>
          </w:divBdr>
        </w:div>
        <w:div w:id="1019041085">
          <w:marLeft w:val="0"/>
          <w:marRight w:val="0"/>
          <w:marTop w:val="0"/>
          <w:marBottom w:val="0"/>
          <w:divBdr>
            <w:top w:val="none" w:sz="0" w:space="0" w:color="auto"/>
            <w:left w:val="none" w:sz="0" w:space="0" w:color="auto"/>
            <w:bottom w:val="none" w:sz="0" w:space="0" w:color="auto"/>
            <w:right w:val="none" w:sz="0" w:space="0" w:color="auto"/>
          </w:divBdr>
        </w:div>
        <w:div w:id="873233306">
          <w:marLeft w:val="0"/>
          <w:marRight w:val="0"/>
          <w:marTop w:val="0"/>
          <w:marBottom w:val="0"/>
          <w:divBdr>
            <w:top w:val="none" w:sz="0" w:space="0" w:color="auto"/>
            <w:left w:val="none" w:sz="0" w:space="0" w:color="auto"/>
            <w:bottom w:val="none" w:sz="0" w:space="0" w:color="auto"/>
            <w:right w:val="none" w:sz="0" w:space="0" w:color="auto"/>
          </w:divBdr>
        </w:div>
        <w:div w:id="1956906748">
          <w:marLeft w:val="0"/>
          <w:marRight w:val="0"/>
          <w:marTop w:val="0"/>
          <w:marBottom w:val="0"/>
          <w:divBdr>
            <w:top w:val="none" w:sz="0" w:space="0" w:color="auto"/>
            <w:left w:val="none" w:sz="0" w:space="0" w:color="auto"/>
            <w:bottom w:val="none" w:sz="0" w:space="0" w:color="auto"/>
            <w:right w:val="none" w:sz="0" w:space="0" w:color="auto"/>
          </w:divBdr>
        </w:div>
        <w:div w:id="1820000491">
          <w:marLeft w:val="0"/>
          <w:marRight w:val="0"/>
          <w:marTop w:val="0"/>
          <w:marBottom w:val="0"/>
          <w:divBdr>
            <w:top w:val="none" w:sz="0" w:space="0" w:color="auto"/>
            <w:left w:val="none" w:sz="0" w:space="0" w:color="auto"/>
            <w:bottom w:val="none" w:sz="0" w:space="0" w:color="auto"/>
            <w:right w:val="none" w:sz="0" w:space="0" w:color="auto"/>
          </w:divBdr>
        </w:div>
        <w:div w:id="1114862445">
          <w:marLeft w:val="0"/>
          <w:marRight w:val="0"/>
          <w:marTop w:val="0"/>
          <w:marBottom w:val="0"/>
          <w:divBdr>
            <w:top w:val="none" w:sz="0" w:space="0" w:color="auto"/>
            <w:left w:val="none" w:sz="0" w:space="0" w:color="auto"/>
            <w:bottom w:val="none" w:sz="0" w:space="0" w:color="auto"/>
            <w:right w:val="none" w:sz="0" w:space="0" w:color="auto"/>
          </w:divBdr>
        </w:div>
        <w:div w:id="1352607202">
          <w:marLeft w:val="0"/>
          <w:marRight w:val="0"/>
          <w:marTop w:val="0"/>
          <w:marBottom w:val="0"/>
          <w:divBdr>
            <w:top w:val="none" w:sz="0" w:space="0" w:color="auto"/>
            <w:left w:val="none" w:sz="0" w:space="0" w:color="auto"/>
            <w:bottom w:val="none" w:sz="0" w:space="0" w:color="auto"/>
            <w:right w:val="none" w:sz="0" w:space="0" w:color="auto"/>
          </w:divBdr>
        </w:div>
        <w:div w:id="1904829589">
          <w:marLeft w:val="0"/>
          <w:marRight w:val="0"/>
          <w:marTop w:val="0"/>
          <w:marBottom w:val="0"/>
          <w:divBdr>
            <w:top w:val="none" w:sz="0" w:space="0" w:color="auto"/>
            <w:left w:val="none" w:sz="0" w:space="0" w:color="auto"/>
            <w:bottom w:val="none" w:sz="0" w:space="0" w:color="auto"/>
            <w:right w:val="none" w:sz="0" w:space="0" w:color="auto"/>
          </w:divBdr>
        </w:div>
        <w:div w:id="1276911759">
          <w:marLeft w:val="0"/>
          <w:marRight w:val="0"/>
          <w:marTop w:val="0"/>
          <w:marBottom w:val="0"/>
          <w:divBdr>
            <w:top w:val="none" w:sz="0" w:space="0" w:color="auto"/>
            <w:left w:val="none" w:sz="0" w:space="0" w:color="auto"/>
            <w:bottom w:val="none" w:sz="0" w:space="0" w:color="auto"/>
            <w:right w:val="none" w:sz="0" w:space="0" w:color="auto"/>
          </w:divBdr>
        </w:div>
        <w:div w:id="847407839">
          <w:marLeft w:val="0"/>
          <w:marRight w:val="0"/>
          <w:marTop w:val="0"/>
          <w:marBottom w:val="0"/>
          <w:divBdr>
            <w:top w:val="none" w:sz="0" w:space="0" w:color="auto"/>
            <w:left w:val="none" w:sz="0" w:space="0" w:color="auto"/>
            <w:bottom w:val="none" w:sz="0" w:space="0" w:color="auto"/>
            <w:right w:val="none" w:sz="0" w:space="0" w:color="auto"/>
          </w:divBdr>
        </w:div>
        <w:div w:id="215044960">
          <w:marLeft w:val="0"/>
          <w:marRight w:val="0"/>
          <w:marTop w:val="0"/>
          <w:marBottom w:val="0"/>
          <w:divBdr>
            <w:top w:val="none" w:sz="0" w:space="0" w:color="auto"/>
            <w:left w:val="none" w:sz="0" w:space="0" w:color="auto"/>
            <w:bottom w:val="none" w:sz="0" w:space="0" w:color="auto"/>
            <w:right w:val="none" w:sz="0" w:space="0" w:color="auto"/>
          </w:divBdr>
        </w:div>
        <w:div w:id="528764063">
          <w:marLeft w:val="0"/>
          <w:marRight w:val="0"/>
          <w:marTop w:val="0"/>
          <w:marBottom w:val="0"/>
          <w:divBdr>
            <w:top w:val="none" w:sz="0" w:space="0" w:color="auto"/>
            <w:left w:val="none" w:sz="0" w:space="0" w:color="auto"/>
            <w:bottom w:val="none" w:sz="0" w:space="0" w:color="auto"/>
            <w:right w:val="none" w:sz="0" w:space="0" w:color="auto"/>
          </w:divBdr>
        </w:div>
        <w:div w:id="23095364">
          <w:marLeft w:val="0"/>
          <w:marRight w:val="0"/>
          <w:marTop w:val="0"/>
          <w:marBottom w:val="0"/>
          <w:divBdr>
            <w:top w:val="none" w:sz="0" w:space="0" w:color="auto"/>
            <w:left w:val="none" w:sz="0" w:space="0" w:color="auto"/>
            <w:bottom w:val="none" w:sz="0" w:space="0" w:color="auto"/>
            <w:right w:val="none" w:sz="0" w:space="0" w:color="auto"/>
          </w:divBdr>
        </w:div>
        <w:div w:id="423066418">
          <w:marLeft w:val="0"/>
          <w:marRight w:val="0"/>
          <w:marTop w:val="0"/>
          <w:marBottom w:val="0"/>
          <w:divBdr>
            <w:top w:val="none" w:sz="0" w:space="0" w:color="auto"/>
            <w:left w:val="none" w:sz="0" w:space="0" w:color="auto"/>
            <w:bottom w:val="none" w:sz="0" w:space="0" w:color="auto"/>
            <w:right w:val="none" w:sz="0" w:space="0" w:color="auto"/>
          </w:divBdr>
        </w:div>
        <w:div w:id="1210875137">
          <w:marLeft w:val="0"/>
          <w:marRight w:val="0"/>
          <w:marTop w:val="0"/>
          <w:marBottom w:val="0"/>
          <w:divBdr>
            <w:top w:val="none" w:sz="0" w:space="0" w:color="auto"/>
            <w:left w:val="none" w:sz="0" w:space="0" w:color="auto"/>
            <w:bottom w:val="none" w:sz="0" w:space="0" w:color="auto"/>
            <w:right w:val="none" w:sz="0" w:space="0" w:color="auto"/>
          </w:divBdr>
        </w:div>
        <w:div w:id="757137984">
          <w:marLeft w:val="0"/>
          <w:marRight w:val="0"/>
          <w:marTop w:val="0"/>
          <w:marBottom w:val="0"/>
          <w:divBdr>
            <w:top w:val="none" w:sz="0" w:space="0" w:color="auto"/>
            <w:left w:val="none" w:sz="0" w:space="0" w:color="auto"/>
            <w:bottom w:val="none" w:sz="0" w:space="0" w:color="auto"/>
            <w:right w:val="none" w:sz="0" w:space="0" w:color="auto"/>
          </w:divBdr>
        </w:div>
        <w:div w:id="1754163626">
          <w:marLeft w:val="0"/>
          <w:marRight w:val="0"/>
          <w:marTop w:val="0"/>
          <w:marBottom w:val="0"/>
          <w:divBdr>
            <w:top w:val="none" w:sz="0" w:space="0" w:color="auto"/>
            <w:left w:val="none" w:sz="0" w:space="0" w:color="auto"/>
            <w:bottom w:val="none" w:sz="0" w:space="0" w:color="auto"/>
            <w:right w:val="none" w:sz="0" w:space="0" w:color="auto"/>
          </w:divBdr>
        </w:div>
        <w:div w:id="1376351515">
          <w:marLeft w:val="0"/>
          <w:marRight w:val="0"/>
          <w:marTop w:val="0"/>
          <w:marBottom w:val="0"/>
          <w:divBdr>
            <w:top w:val="none" w:sz="0" w:space="0" w:color="auto"/>
            <w:left w:val="none" w:sz="0" w:space="0" w:color="auto"/>
            <w:bottom w:val="none" w:sz="0" w:space="0" w:color="auto"/>
            <w:right w:val="none" w:sz="0" w:space="0" w:color="auto"/>
          </w:divBdr>
        </w:div>
        <w:div w:id="1006596234">
          <w:marLeft w:val="0"/>
          <w:marRight w:val="0"/>
          <w:marTop w:val="0"/>
          <w:marBottom w:val="0"/>
          <w:divBdr>
            <w:top w:val="none" w:sz="0" w:space="0" w:color="auto"/>
            <w:left w:val="none" w:sz="0" w:space="0" w:color="auto"/>
            <w:bottom w:val="none" w:sz="0" w:space="0" w:color="auto"/>
            <w:right w:val="none" w:sz="0" w:space="0" w:color="auto"/>
          </w:divBdr>
        </w:div>
        <w:div w:id="338964939">
          <w:marLeft w:val="0"/>
          <w:marRight w:val="0"/>
          <w:marTop w:val="0"/>
          <w:marBottom w:val="0"/>
          <w:divBdr>
            <w:top w:val="none" w:sz="0" w:space="0" w:color="auto"/>
            <w:left w:val="none" w:sz="0" w:space="0" w:color="auto"/>
            <w:bottom w:val="none" w:sz="0" w:space="0" w:color="auto"/>
            <w:right w:val="none" w:sz="0" w:space="0" w:color="auto"/>
          </w:divBdr>
        </w:div>
        <w:div w:id="1035815597">
          <w:marLeft w:val="0"/>
          <w:marRight w:val="0"/>
          <w:marTop w:val="0"/>
          <w:marBottom w:val="0"/>
          <w:divBdr>
            <w:top w:val="none" w:sz="0" w:space="0" w:color="auto"/>
            <w:left w:val="none" w:sz="0" w:space="0" w:color="auto"/>
            <w:bottom w:val="none" w:sz="0" w:space="0" w:color="auto"/>
            <w:right w:val="none" w:sz="0" w:space="0" w:color="auto"/>
          </w:divBdr>
        </w:div>
        <w:div w:id="1516307002">
          <w:marLeft w:val="0"/>
          <w:marRight w:val="0"/>
          <w:marTop w:val="0"/>
          <w:marBottom w:val="0"/>
          <w:divBdr>
            <w:top w:val="none" w:sz="0" w:space="0" w:color="auto"/>
            <w:left w:val="none" w:sz="0" w:space="0" w:color="auto"/>
            <w:bottom w:val="none" w:sz="0" w:space="0" w:color="auto"/>
            <w:right w:val="none" w:sz="0" w:space="0" w:color="auto"/>
          </w:divBdr>
        </w:div>
        <w:div w:id="1857884307">
          <w:marLeft w:val="0"/>
          <w:marRight w:val="0"/>
          <w:marTop w:val="0"/>
          <w:marBottom w:val="0"/>
          <w:divBdr>
            <w:top w:val="none" w:sz="0" w:space="0" w:color="auto"/>
            <w:left w:val="none" w:sz="0" w:space="0" w:color="auto"/>
            <w:bottom w:val="none" w:sz="0" w:space="0" w:color="auto"/>
            <w:right w:val="none" w:sz="0" w:space="0" w:color="auto"/>
          </w:divBdr>
        </w:div>
        <w:div w:id="1615988358">
          <w:marLeft w:val="0"/>
          <w:marRight w:val="0"/>
          <w:marTop w:val="0"/>
          <w:marBottom w:val="0"/>
          <w:divBdr>
            <w:top w:val="none" w:sz="0" w:space="0" w:color="auto"/>
            <w:left w:val="none" w:sz="0" w:space="0" w:color="auto"/>
            <w:bottom w:val="none" w:sz="0" w:space="0" w:color="auto"/>
            <w:right w:val="none" w:sz="0" w:space="0" w:color="auto"/>
          </w:divBdr>
        </w:div>
        <w:div w:id="1075669902">
          <w:marLeft w:val="0"/>
          <w:marRight w:val="0"/>
          <w:marTop w:val="0"/>
          <w:marBottom w:val="0"/>
          <w:divBdr>
            <w:top w:val="none" w:sz="0" w:space="0" w:color="auto"/>
            <w:left w:val="none" w:sz="0" w:space="0" w:color="auto"/>
            <w:bottom w:val="none" w:sz="0" w:space="0" w:color="auto"/>
            <w:right w:val="none" w:sz="0" w:space="0" w:color="auto"/>
          </w:divBdr>
        </w:div>
        <w:div w:id="999038924">
          <w:marLeft w:val="0"/>
          <w:marRight w:val="0"/>
          <w:marTop w:val="0"/>
          <w:marBottom w:val="0"/>
          <w:divBdr>
            <w:top w:val="none" w:sz="0" w:space="0" w:color="auto"/>
            <w:left w:val="none" w:sz="0" w:space="0" w:color="auto"/>
            <w:bottom w:val="none" w:sz="0" w:space="0" w:color="auto"/>
            <w:right w:val="none" w:sz="0" w:space="0" w:color="auto"/>
          </w:divBdr>
        </w:div>
        <w:div w:id="2029795181">
          <w:marLeft w:val="0"/>
          <w:marRight w:val="0"/>
          <w:marTop w:val="0"/>
          <w:marBottom w:val="0"/>
          <w:divBdr>
            <w:top w:val="none" w:sz="0" w:space="0" w:color="auto"/>
            <w:left w:val="none" w:sz="0" w:space="0" w:color="auto"/>
            <w:bottom w:val="none" w:sz="0" w:space="0" w:color="auto"/>
            <w:right w:val="none" w:sz="0" w:space="0" w:color="auto"/>
          </w:divBdr>
        </w:div>
        <w:div w:id="1675842473">
          <w:marLeft w:val="0"/>
          <w:marRight w:val="0"/>
          <w:marTop w:val="0"/>
          <w:marBottom w:val="0"/>
          <w:divBdr>
            <w:top w:val="none" w:sz="0" w:space="0" w:color="auto"/>
            <w:left w:val="none" w:sz="0" w:space="0" w:color="auto"/>
            <w:bottom w:val="none" w:sz="0" w:space="0" w:color="auto"/>
            <w:right w:val="none" w:sz="0" w:space="0" w:color="auto"/>
          </w:divBdr>
        </w:div>
        <w:div w:id="465704793">
          <w:marLeft w:val="0"/>
          <w:marRight w:val="0"/>
          <w:marTop w:val="0"/>
          <w:marBottom w:val="0"/>
          <w:divBdr>
            <w:top w:val="none" w:sz="0" w:space="0" w:color="auto"/>
            <w:left w:val="none" w:sz="0" w:space="0" w:color="auto"/>
            <w:bottom w:val="none" w:sz="0" w:space="0" w:color="auto"/>
            <w:right w:val="none" w:sz="0" w:space="0" w:color="auto"/>
          </w:divBdr>
        </w:div>
        <w:div w:id="1086994052">
          <w:marLeft w:val="0"/>
          <w:marRight w:val="0"/>
          <w:marTop w:val="0"/>
          <w:marBottom w:val="0"/>
          <w:divBdr>
            <w:top w:val="none" w:sz="0" w:space="0" w:color="auto"/>
            <w:left w:val="none" w:sz="0" w:space="0" w:color="auto"/>
            <w:bottom w:val="none" w:sz="0" w:space="0" w:color="auto"/>
            <w:right w:val="none" w:sz="0" w:space="0" w:color="auto"/>
          </w:divBdr>
        </w:div>
        <w:div w:id="1921981611">
          <w:marLeft w:val="0"/>
          <w:marRight w:val="0"/>
          <w:marTop w:val="0"/>
          <w:marBottom w:val="0"/>
          <w:divBdr>
            <w:top w:val="none" w:sz="0" w:space="0" w:color="auto"/>
            <w:left w:val="none" w:sz="0" w:space="0" w:color="auto"/>
            <w:bottom w:val="none" w:sz="0" w:space="0" w:color="auto"/>
            <w:right w:val="none" w:sz="0" w:space="0" w:color="auto"/>
          </w:divBdr>
        </w:div>
        <w:div w:id="1389108251">
          <w:marLeft w:val="0"/>
          <w:marRight w:val="0"/>
          <w:marTop w:val="0"/>
          <w:marBottom w:val="0"/>
          <w:divBdr>
            <w:top w:val="none" w:sz="0" w:space="0" w:color="auto"/>
            <w:left w:val="none" w:sz="0" w:space="0" w:color="auto"/>
            <w:bottom w:val="none" w:sz="0" w:space="0" w:color="auto"/>
            <w:right w:val="none" w:sz="0" w:space="0" w:color="auto"/>
          </w:divBdr>
        </w:div>
        <w:div w:id="902520350">
          <w:marLeft w:val="0"/>
          <w:marRight w:val="0"/>
          <w:marTop w:val="0"/>
          <w:marBottom w:val="0"/>
          <w:divBdr>
            <w:top w:val="none" w:sz="0" w:space="0" w:color="auto"/>
            <w:left w:val="none" w:sz="0" w:space="0" w:color="auto"/>
            <w:bottom w:val="none" w:sz="0" w:space="0" w:color="auto"/>
            <w:right w:val="none" w:sz="0" w:space="0" w:color="auto"/>
          </w:divBdr>
        </w:div>
        <w:div w:id="1066300020">
          <w:marLeft w:val="0"/>
          <w:marRight w:val="0"/>
          <w:marTop w:val="0"/>
          <w:marBottom w:val="0"/>
          <w:divBdr>
            <w:top w:val="none" w:sz="0" w:space="0" w:color="auto"/>
            <w:left w:val="none" w:sz="0" w:space="0" w:color="auto"/>
            <w:bottom w:val="none" w:sz="0" w:space="0" w:color="auto"/>
            <w:right w:val="none" w:sz="0" w:space="0" w:color="auto"/>
          </w:divBdr>
        </w:div>
        <w:div w:id="1681079045">
          <w:marLeft w:val="0"/>
          <w:marRight w:val="0"/>
          <w:marTop w:val="0"/>
          <w:marBottom w:val="0"/>
          <w:divBdr>
            <w:top w:val="none" w:sz="0" w:space="0" w:color="auto"/>
            <w:left w:val="none" w:sz="0" w:space="0" w:color="auto"/>
            <w:bottom w:val="none" w:sz="0" w:space="0" w:color="auto"/>
            <w:right w:val="none" w:sz="0" w:space="0" w:color="auto"/>
          </w:divBdr>
        </w:div>
        <w:div w:id="1046876320">
          <w:marLeft w:val="0"/>
          <w:marRight w:val="0"/>
          <w:marTop w:val="0"/>
          <w:marBottom w:val="0"/>
          <w:divBdr>
            <w:top w:val="none" w:sz="0" w:space="0" w:color="auto"/>
            <w:left w:val="none" w:sz="0" w:space="0" w:color="auto"/>
            <w:bottom w:val="none" w:sz="0" w:space="0" w:color="auto"/>
            <w:right w:val="none" w:sz="0" w:space="0" w:color="auto"/>
          </w:divBdr>
        </w:div>
        <w:div w:id="1232229617">
          <w:marLeft w:val="0"/>
          <w:marRight w:val="0"/>
          <w:marTop w:val="0"/>
          <w:marBottom w:val="0"/>
          <w:divBdr>
            <w:top w:val="none" w:sz="0" w:space="0" w:color="auto"/>
            <w:left w:val="none" w:sz="0" w:space="0" w:color="auto"/>
            <w:bottom w:val="none" w:sz="0" w:space="0" w:color="auto"/>
            <w:right w:val="none" w:sz="0" w:space="0" w:color="auto"/>
          </w:divBdr>
        </w:div>
        <w:div w:id="1442992607">
          <w:marLeft w:val="0"/>
          <w:marRight w:val="0"/>
          <w:marTop w:val="0"/>
          <w:marBottom w:val="0"/>
          <w:divBdr>
            <w:top w:val="none" w:sz="0" w:space="0" w:color="auto"/>
            <w:left w:val="none" w:sz="0" w:space="0" w:color="auto"/>
            <w:bottom w:val="none" w:sz="0" w:space="0" w:color="auto"/>
            <w:right w:val="none" w:sz="0" w:space="0" w:color="auto"/>
          </w:divBdr>
        </w:div>
        <w:div w:id="2014339054">
          <w:marLeft w:val="0"/>
          <w:marRight w:val="0"/>
          <w:marTop w:val="0"/>
          <w:marBottom w:val="0"/>
          <w:divBdr>
            <w:top w:val="none" w:sz="0" w:space="0" w:color="auto"/>
            <w:left w:val="none" w:sz="0" w:space="0" w:color="auto"/>
            <w:bottom w:val="none" w:sz="0" w:space="0" w:color="auto"/>
            <w:right w:val="none" w:sz="0" w:space="0" w:color="auto"/>
          </w:divBdr>
        </w:div>
        <w:div w:id="1387995023">
          <w:marLeft w:val="0"/>
          <w:marRight w:val="0"/>
          <w:marTop w:val="0"/>
          <w:marBottom w:val="0"/>
          <w:divBdr>
            <w:top w:val="none" w:sz="0" w:space="0" w:color="auto"/>
            <w:left w:val="none" w:sz="0" w:space="0" w:color="auto"/>
            <w:bottom w:val="none" w:sz="0" w:space="0" w:color="auto"/>
            <w:right w:val="none" w:sz="0" w:space="0" w:color="auto"/>
          </w:divBdr>
        </w:div>
        <w:div w:id="1142310921">
          <w:marLeft w:val="0"/>
          <w:marRight w:val="0"/>
          <w:marTop w:val="0"/>
          <w:marBottom w:val="0"/>
          <w:divBdr>
            <w:top w:val="none" w:sz="0" w:space="0" w:color="auto"/>
            <w:left w:val="none" w:sz="0" w:space="0" w:color="auto"/>
            <w:bottom w:val="none" w:sz="0" w:space="0" w:color="auto"/>
            <w:right w:val="none" w:sz="0" w:space="0" w:color="auto"/>
          </w:divBdr>
        </w:div>
        <w:div w:id="446241119">
          <w:marLeft w:val="0"/>
          <w:marRight w:val="0"/>
          <w:marTop w:val="0"/>
          <w:marBottom w:val="0"/>
          <w:divBdr>
            <w:top w:val="none" w:sz="0" w:space="0" w:color="auto"/>
            <w:left w:val="none" w:sz="0" w:space="0" w:color="auto"/>
            <w:bottom w:val="none" w:sz="0" w:space="0" w:color="auto"/>
            <w:right w:val="none" w:sz="0" w:space="0" w:color="auto"/>
          </w:divBdr>
        </w:div>
        <w:div w:id="1592158305">
          <w:marLeft w:val="0"/>
          <w:marRight w:val="0"/>
          <w:marTop w:val="0"/>
          <w:marBottom w:val="0"/>
          <w:divBdr>
            <w:top w:val="none" w:sz="0" w:space="0" w:color="auto"/>
            <w:left w:val="none" w:sz="0" w:space="0" w:color="auto"/>
            <w:bottom w:val="none" w:sz="0" w:space="0" w:color="auto"/>
            <w:right w:val="none" w:sz="0" w:space="0" w:color="auto"/>
          </w:divBdr>
        </w:div>
        <w:div w:id="1813596393">
          <w:marLeft w:val="0"/>
          <w:marRight w:val="0"/>
          <w:marTop w:val="0"/>
          <w:marBottom w:val="0"/>
          <w:divBdr>
            <w:top w:val="none" w:sz="0" w:space="0" w:color="auto"/>
            <w:left w:val="none" w:sz="0" w:space="0" w:color="auto"/>
            <w:bottom w:val="none" w:sz="0" w:space="0" w:color="auto"/>
            <w:right w:val="none" w:sz="0" w:space="0" w:color="auto"/>
          </w:divBdr>
        </w:div>
        <w:div w:id="542787106">
          <w:marLeft w:val="0"/>
          <w:marRight w:val="0"/>
          <w:marTop w:val="0"/>
          <w:marBottom w:val="0"/>
          <w:divBdr>
            <w:top w:val="none" w:sz="0" w:space="0" w:color="auto"/>
            <w:left w:val="none" w:sz="0" w:space="0" w:color="auto"/>
            <w:bottom w:val="none" w:sz="0" w:space="0" w:color="auto"/>
            <w:right w:val="none" w:sz="0" w:space="0" w:color="auto"/>
          </w:divBdr>
        </w:div>
        <w:div w:id="859975676">
          <w:marLeft w:val="0"/>
          <w:marRight w:val="0"/>
          <w:marTop w:val="0"/>
          <w:marBottom w:val="0"/>
          <w:divBdr>
            <w:top w:val="none" w:sz="0" w:space="0" w:color="auto"/>
            <w:left w:val="none" w:sz="0" w:space="0" w:color="auto"/>
            <w:bottom w:val="none" w:sz="0" w:space="0" w:color="auto"/>
            <w:right w:val="none" w:sz="0" w:space="0" w:color="auto"/>
          </w:divBdr>
        </w:div>
        <w:div w:id="1552232369">
          <w:marLeft w:val="0"/>
          <w:marRight w:val="0"/>
          <w:marTop w:val="0"/>
          <w:marBottom w:val="0"/>
          <w:divBdr>
            <w:top w:val="none" w:sz="0" w:space="0" w:color="auto"/>
            <w:left w:val="none" w:sz="0" w:space="0" w:color="auto"/>
            <w:bottom w:val="none" w:sz="0" w:space="0" w:color="auto"/>
            <w:right w:val="none" w:sz="0" w:space="0" w:color="auto"/>
          </w:divBdr>
        </w:div>
        <w:div w:id="530529957">
          <w:marLeft w:val="0"/>
          <w:marRight w:val="0"/>
          <w:marTop w:val="0"/>
          <w:marBottom w:val="0"/>
          <w:divBdr>
            <w:top w:val="none" w:sz="0" w:space="0" w:color="auto"/>
            <w:left w:val="none" w:sz="0" w:space="0" w:color="auto"/>
            <w:bottom w:val="none" w:sz="0" w:space="0" w:color="auto"/>
            <w:right w:val="none" w:sz="0" w:space="0" w:color="auto"/>
          </w:divBdr>
        </w:div>
        <w:div w:id="1296637902">
          <w:marLeft w:val="0"/>
          <w:marRight w:val="0"/>
          <w:marTop w:val="0"/>
          <w:marBottom w:val="0"/>
          <w:divBdr>
            <w:top w:val="none" w:sz="0" w:space="0" w:color="auto"/>
            <w:left w:val="none" w:sz="0" w:space="0" w:color="auto"/>
            <w:bottom w:val="none" w:sz="0" w:space="0" w:color="auto"/>
            <w:right w:val="none" w:sz="0" w:space="0" w:color="auto"/>
          </w:divBdr>
        </w:div>
        <w:div w:id="638656611">
          <w:marLeft w:val="0"/>
          <w:marRight w:val="0"/>
          <w:marTop w:val="0"/>
          <w:marBottom w:val="0"/>
          <w:divBdr>
            <w:top w:val="none" w:sz="0" w:space="0" w:color="auto"/>
            <w:left w:val="none" w:sz="0" w:space="0" w:color="auto"/>
            <w:bottom w:val="none" w:sz="0" w:space="0" w:color="auto"/>
            <w:right w:val="none" w:sz="0" w:space="0" w:color="auto"/>
          </w:divBdr>
        </w:div>
        <w:div w:id="404957828">
          <w:marLeft w:val="0"/>
          <w:marRight w:val="0"/>
          <w:marTop w:val="0"/>
          <w:marBottom w:val="0"/>
          <w:divBdr>
            <w:top w:val="none" w:sz="0" w:space="0" w:color="auto"/>
            <w:left w:val="none" w:sz="0" w:space="0" w:color="auto"/>
            <w:bottom w:val="none" w:sz="0" w:space="0" w:color="auto"/>
            <w:right w:val="none" w:sz="0" w:space="0" w:color="auto"/>
          </w:divBdr>
        </w:div>
        <w:div w:id="627197879">
          <w:marLeft w:val="0"/>
          <w:marRight w:val="0"/>
          <w:marTop w:val="0"/>
          <w:marBottom w:val="0"/>
          <w:divBdr>
            <w:top w:val="none" w:sz="0" w:space="0" w:color="auto"/>
            <w:left w:val="none" w:sz="0" w:space="0" w:color="auto"/>
            <w:bottom w:val="none" w:sz="0" w:space="0" w:color="auto"/>
            <w:right w:val="none" w:sz="0" w:space="0" w:color="auto"/>
          </w:divBdr>
        </w:div>
        <w:div w:id="1641111731">
          <w:marLeft w:val="0"/>
          <w:marRight w:val="0"/>
          <w:marTop w:val="0"/>
          <w:marBottom w:val="0"/>
          <w:divBdr>
            <w:top w:val="none" w:sz="0" w:space="0" w:color="auto"/>
            <w:left w:val="none" w:sz="0" w:space="0" w:color="auto"/>
            <w:bottom w:val="none" w:sz="0" w:space="0" w:color="auto"/>
            <w:right w:val="none" w:sz="0" w:space="0" w:color="auto"/>
          </w:divBdr>
        </w:div>
        <w:div w:id="1201278851">
          <w:marLeft w:val="0"/>
          <w:marRight w:val="0"/>
          <w:marTop w:val="0"/>
          <w:marBottom w:val="0"/>
          <w:divBdr>
            <w:top w:val="none" w:sz="0" w:space="0" w:color="auto"/>
            <w:left w:val="none" w:sz="0" w:space="0" w:color="auto"/>
            <w:bottom w:val="none" w:sz="0" w:space="0" w:color="auto"/>
            <w:right w:val="none" w:sz="0" w:space="0" w:color="auto"/>
          </w:divBdr>
        </w:div>
        <w:div w:id="538737852">
          <w:marLeft w:val="0"/>
          <w:marRight w:val="0"/>
          <w:marTop w:val="0"/>
          <w:marBottom w:val="0"/>
          <w:divBdr>
            <w:top w:val="none" w:sz="0" w:space="0" w:color="auto"/>
            <w:left w:val="none" w:sz="0" w:space="0" w:color="auto"/>
            <w:bottom w:val="none" w:sz="0" w:space="0" w:color="auto"/>
            <w:right w:val="none" w:sz="0" w:space="0" w:color="auto"/>
          </w:divBdr>
        </w:div>
        <w:div w:id="1702245448">
          <w:marLeft w:val="0"/>
          <w:marRight w:val="0"/>
          <w:marTop w:val="0"/>
          <w:marBottom w:val="0"/>
          <w:divBdr>
            <w:top w:val="none" w:sz="0" w:space="0" w:color="auto"/>
            <w:left w:val="none" w:sz="0" w:space="0" w:color="auto"/>
            <w:bottom w:val="none" w:sz="0" w:space="0" w:color="auto"/>
            <w:right w:val="none" w:sz="0" w:space="0" w:color="auto"/>
          </w:divBdr>
        </w:div>
        <w:div w:id="1448308932">
          <w:marLeft w:val="0"/>
          <w:marRight w:val="0"/>
          <w:marTop w:val="0"/>
          <w:marBottom w:val="0"/>
          <w:divBdr>
            <w:top w:val="none" w:sz="0" w:space="0" w:color="auto"/>
            <w:left w:val="none" w:sz="0" w:space="0" w:color="auto"/>
            <w:bottom w:val="none" w:sz="0" w:space="0" w:color="auto"/>
            <w:right w:val="none" w:sz="0" w:space="0" w:color="auto"/>
          </w:divBdr>
        </w:div>
        <w:div w:id="1233738404">
          <w:marLeft w:val="0"/>
          <w:marRight w:val="0"/>
          <w:marTop w:val="0"/>
          <w:marBottom w:val="0"/>
          <w:divBdr>
            <w:top w:val="none" w:sz="0" w:space="0" w:color="auto"/>
            <w:left w:val="none" w:sz="0" w:space="0" w:color="auto"/>
            <w:bottom w:val="none" w:sz="0" w:space="0" w:color="auto"/>
            <w:right w:val="none" w:sz="0" w:space="0" w:color="auto"/>
          </w:divBdr>
        </w:div>
        <w:div w:id="1737899506">
          <w:marLeft w:val="0"/>
          <w:marRight w:val="0"/>
          <w:marTop w:val="0"/>
          <w:marBottom w:val="0"/>
          <w:divBdr>
            <w:top w:val="none" w:sz="0" w:space="0" w:color="auto"/>
            <w:left w:val="none" w:sz="0" w:space="0" w:color="auto"/>
            <w:bottom w:val="none" w:sz="0" w:space="0" w:color="auto"/>
            <w:right w:val="none" w:sz="0" w:space="0" w:color="auto"/>
          </w:divBdr>
        </w:div>
        <w:div w:id="119232382">
          <w:marLeft w:val="0"/>
          <w:marRight w:val="0"/>
          <w:marTop w:val="0"/>
          <w:marBottom w:val="0"/>
          <w:divBdr>
            <w:top w:val="none" w:sz="0" w:space="0" w:color="auto"/>
            <w:left w:val="none" w:sz="0" w:space="0" w:color="auto"/>
            <w:bottom w:val="none" w:sz="0" w:space="0" w:color="auto"/>
            <w:right w:val="none" w:sz="0" w:space="0" w:color="auto"/>
          </w:divBdr>
        </w:div>
        <w:div w:id="730269644">
          <w:marLeft w:val="0"/>
          <w:marRight w:val="0"/>
          <w:marTop w:val="0"/>
          <w:marBottom w:val="0"/>
          <w:divBdr>
            <w:top w:val="none" w:sz="0" w:space="0" w:color="auto"/>
            <w:left w:val="none" w:sz="0" w:space="0" w:color="auto"/>
            <w:bottom w:val="none" w:sz="0" w:space="0" w:color="auto"/>
            <w:right w:val="none" w:sz="0" w:space="0" w:color="auto"/>
          </w:divBdr>
        </w:div>
        <w:div w:id="604970136">
          <w:marLeft w:val="0"/>
          <w:marRight w:val="0"/>
          <w:marTop w:val="0"/>
          <w:marBottom w:val="0"/>
          <w:divBdr>
            <w:top w:val="none" w:sz="0" w:space="0" w:color="auto"/>
            <w:left w:val="none" w:sz="0" w:space="0" w:color="auto"/>
            <w:bottom w:val="none" w:sz="0" w:space="0" w:color="auto"/>
            <w:right w:val="none" w:sz="0" w:space="0" w:color="auto"/>
          </w:divBdr>
        </w:div>
        <w:div w:id="166020842">
          <w:marLeft w:val="0"/>
          <w:marRight w:val="0"/>
          <w:marTop w:val="0"/>
          <w:marBottom w:val="0"/>
          <w:divBdr>
            <w:top w:val="none" w:sz="0" w:space="0" w:color="auto"/>
            <w:left w:val="none" w:sz="0" w:space="0" w:color="auto"/>
            <w:bottom w:val="none" w:sz="0" w:space="0" w:color="auto"/>
            <w:right w:val="none" w:sz="0" w:space="0" w:color="auto"/>
          </w:divBdr>
        </w:div>
        <w:div w:id="358430082">
          <w:marLeft w:val="0"/>
          <w:marRight w:val="0"/>
          <w:marTop w:val="0"/>
          <w:marBottom w:val="0"/>
          <w:divBdr>
            <w:top w:val="none" w:sz="0" w:space="0" w:color="auto"/>
            <w:left w:val="none" w:sz="0" w:space="0" w:color="auto"/>
            <w:bottom w:val="none" w:sz="0" w:space="0" w:color="auto"/>
            <w:right w:val="none" w:sz="0" w:space="0" w:color="auto"/>
          </w:divBdr>
        </w:div>
        <w:div w:id="1270553633">
          <w:marLeft w:val="0"/>
          <w:marRight w:val="0"/>
          <w:marTop w:val="0"/>
          <w:marBottom w:val="0"/>
          <w:divBdr>
            <w:top w:val="none" w:sz="0" w:space="0" w:color="auto"/>
            <w:left w:val="none" w:sz="0" w:space="0" w:color="auto"/>
            <w:bottom w:val="none" w:sz="0" w:space="0" w:color="auto"/>
            <w:right w:val="none" w:sz="0" w:space="0" w:color="auto"/>
          </w:divBdr>
        </w:div>
        <w:div w:id="682826354">
          <w:marLeft w:val="0"/>
          <w:marRight w:val="0"/>
          <w:marTop w:val="0"/>
          <w:marBottom w:val="0"/>
          <w:divBdr>
            <w:top w:val="none" w:sz="0" w:space="0" w:color="auto"/>
            <w:left w:val="none" w:sz="0" w:space="0" w:color="auto"/>
            <w:bottom w:val="none" w:sz="0" w:space="0" w:color="auto"/>
            <w:right w:val="none" w:sz="0" w:space="0" w:color="auto"/>
          </w:divBdr>
        </w:div>
        <w:div w:id="700516773">
          <w:marLeft w:val="0"/>
          <w:marRight w:val="0"/>
          <w:marTop w:val="0"/>
          <w:marBottom w:val="0"/>
          <w:divBdr>
            <w:top w:val="none" w:sz="0" w:space="0" w:color="auto"/>
            <w:left w:val="none" w:sz="0" w:space="0" w:color="auto"/>
            <w:bottom w:val="none" w:sz="0" w:space="0" w:color="auto"/>
            <w:right w:val="none" w:sz="0" w:space="0" w:color="auto"/>
          </w:divBdr>
        </w:div>
        <w:div w:id="245767258">
          <w:marLeft w:val="0"/>
          <w:marRight w:val="0"/>
          <w:marTop w:val="0"/>
          <w:marBottom w:val="0"/>
          <w:divBdr>
            <w:top w:val="none" w:sz="0" w:space="0" w:color="auto"/>
            <w:left w:val="none" w:sz="0" w:space="0" w:color="auto"/>
            <w:bottom w:val="none" w:sz="0" w:space="0" w:color="auto"/>
            <w:right w:val="none" w:sz="0" w:space="0" w:color="auto"/>
          </w:divBdr>
        </w:div>
        <w:div w:id="675502686">
          <w:marLeft w:val="0"/>
          <w:marRight w:val="0"/>
          <w:marTop w:val="0"/>
          <w:marBottom w:val="0"/>
          <w:divBdr>
            <w:top w:val="none" w:sz="0" w:space="0" w:color="auto"/>
            <w:left w:val="none" w:sz="0" w:space="0" w:color="auto"/>
            <w:bottom w:val="none" w:sz="0" w:space="0" w:color="auto"/>
            <w:right w:val="none" w:sz="0" w:space="0" w:color="auto"/>
          </w:divBdr>
        </w:div>
        <w:div w:id="1868449181">
          <w:marLeft w:val="0"/>
          <w:marRight w:val="0"/>
          <w:marTop w:val="0"/>
          <w:marBottom w:val="0"/>
          <w:divBdr>
            <w:top w:val="none" w:sz="0" w:space="0" w:color="auto"/>
            <w:left w:val="none" w:sz="0" w:space="0" w:color="auto"/>
            <w:bottom w:val="none" w:sz="0" w:space="0" w:color="auto"/>
            <w:right w:val="none" w:sz="0" w:space="0" w:color="auto"/>
          </w:divBdr>
        </w:div>
        <w:div w:id="580018964">
          <w:marLeft w:val="0"/>
          <w:marRight w:val="0"/>
          <w:marTop w:val="0"/>
          <w:marBottom w:val="0"/>
          <w:divBdr>
            <w:top w:val="none" w:sz="0" w:space="0" w:color="auto"/>
            <w:left w:val="none" w:sz="0" w:space="0" w:color="auto"/>
            <w:bottom w:val="none" w:sz="0" w:space="0" w:color="auto"/>
            <w:right w:val="none" w:sz="0" w:space="0" w:color="auto"/>
          </w:divBdr>
        </w:div>
        <w:div w:id="635910257">
          <w:marLeft w:val="0"/>
          <w:marRight w:val="0"/>
          <w:marTop w:val="0"/>
          <w:marBottom w:val="0"/>
          <w:divBdr>
            <w:top w:val="none" w:sz="0" w:space="0" w:color="auto"/>
            <w:left w:val="none" w:sz="0" w:space="0" w:color="auto"/>
            <w:bottom w:val="none" w:sz="0" w:space="0" w:color="auto"/>
            <w:right w:val="none" w:sz="0" w:space="0" w:color="auto"/>
          </w:divBdr>
        </w:div>
        <w:div w:id="1463310913">
          <w:marLeft w:val="0"/>
          <w:marRight w:val="0"/>
          <w:marTop w:val="0"/>
          <w:marBottom w:val="0"/>
          <w:divBdr>
            <w:top w:val="none" w:sz="0" w:space="0" w:color="auto"/>
            <w:left w:val="none" w:sz="0" w:space="0" w:color="auto"/>
            <w:bottom w:val="none" w:sz="0" w:space="0" w:color="auto"/>
            <w:right w:val="none" w:sz="0" w:space="0" w:color="auto"/>
          </w:divBdr>
        </w:div>
        <w:div w:id="90588308">
          <w:marLeft w:val="0"/>
          <w:marRight w:val="0"/>
          <w:marTop w:val="0"/>
          <w:marBottom w:val="0"/>
          <w:divBdr>
            <w:top w:val="none" w:sz="0" w:space="0" w:color="auto"/>
            <w:left w:val="none" w:sz="0" w:space="0" w:color="auto"/>
            <w:bottom w:val="none" w:sz="0" w:space="0" w:color="auto"/>
            <w:right w:val="none" w:sz="0" w:space="0" w:color="auto"/>
          </w:divBdr>
        </w:div>
        <w:div w:id="1970740592">
          <w:marLeft w:val="0"/>
          <w:marRight w:val="0"/>
          <w:marTop w:val="0"/>
          <w:marBottom w:val="0"/>
          <w:divBdr>
            <w:top w:val="none" w:sz="0" w:space="0" w:color="auto"/>
            <w:left w:val="none" w:sz="0" w:space="0" w:color="auto"/>
            <w:bottom w:val="none" w:sz="0" w:space="0" w:color="auto"/>
            <w:right w:val="none" w:sz="0" w:space="0" w:color="auto"/>
          </w:divBdr>
        </w:div>
        <w:div w:id="1791707403">
          <w:marLeft w:val="0"/>
          <w:marRight w:val="0"/>
          <w:marTop w:val="0"/>
          <w:marBottom w:val="0"/>
          <w:divBdr>
            <w:top w:val="none" w:sz="0" w:space="0" w:color="auto"/>
            <w:left w:val="none" w:sz="0" w:space="0" w:color="auto"/>
            <w:bottom w:val="none" w:sz="0" w:space="0" w:color="auto"/>
            <w:right w:val="none" w:sz="0" w:space="0" w:color="auto"/>
          </w:divBdr>
        </w:div>
        <w:div w:id="1025904761">
          <w:marLeft w:val="0"/>
          <w:marRight w:val="0"/>
          <w:marTop w:val="0"/>
          <w:marBottom w:val="0"/>
          <w:divBdr>
            <w:top w:val="none" w:sz="0" w:space="0" w:color="auto"/>
            <w:left w:val="none" w:sz="0" w:space="0" w:color="auto"/>
            <w:bottom w:val="none" w:sz="0" w:space="0" w:color="auto"/>
            <w:right w:val="none" w:sz="0" w:space="0" w:color="auto"/>
          </w:divBdr>
        </w:div>
        <w:div w:id="1871842719">
          <w:marLeft w:val="0"/>
          <w:marRight w:val="0"/>
          <w:marTop w:val="0"/>
          <w:marBottom w:val="0"/>
          <w:divBdr>
            <w:top w:val="none" w:sz="0" w:space="0" w:color="auto"/>
            <w:left w:val="none" w:sz="0" w:space="0" w:color="auto"/>
            <w:bottom w:val="none" w:sz="0" w:space="0" w:color="auto"/>
            <w:right w:val="none" w:sz="0" w:space="0" w:color="auto"/>
          </w:divBdr>
        </w:div>
        <w:div w:id="442847404">
          <w:marLeft w:val="0"/>
          <w:marRight w:val="0"/>
          <w:marTop w:val="0"/>
          <w:marBottom w:val="0"/>
          <w:divBdr>
            <w:top w:val="none" w:sz="0" w:space="0" w:color="auto"/>
            <w:left w:val="none" w:sz="0" w:space="0" w:color="auto"/>
            <w:bottom w:val="none" w:sz="0" w:space="0" w:color="auto"/>
            <w:right w:val="none" w:sz="0" w:space="0" w:color="auto"/>
          </w:divBdr>
        </w:div>
        <w:div w:id="30963621">
          <w:marLeft w:val="0"/>
          <w:marRight w:val="0"/>
          <w:marTop w:val="0"/>
          <w:marBottom w:val="0"/>
          <w:divBdr>
            <w:top w:val="none" w:sz="0" w:space="0" w:color="auto"/>
            <w:left w:val="none" w:sz="0" w:space="0" w:color="auto"/>
            <w:bottom w:val="none" w:sz="0" w:space="0" w:color="auto"/>
            <w:right w:val="none" w:sz="0" w:space="0" w:color="auto"/>
          </w:divBdr>
        </w:div>
        <w:div w:id="488443425">
          <w:marLeft w:val="0"/>
          <w:marRight w:val="0"/>
          <w:marTop w:val="0"/>
          <w:marBottom w:val="0"/>
          <w:divBdr>
            <w:top w:val="none" w:sz="0" w:space="0" w:color="auto"/>
            <w:left w:val="none" w:sz="0" w:space="0" w:color="auto"/>
            <w:bottom w:val="none" w:sz="0" w:space="0" w:color="auto"/>
            <w:right w:val="none" w:sz="0" w:space="0" w:color="auto"/>
          </w:divBdr>
        </w:div>
        <w:div w:id="134300094">
          <w:marLeft w:val="0"/>
          <w:marRight w:val="0"/>
          <w:marTop w:val="0"/>
          <w:marBottom w:val="0"/>
          <w:divBdr>
            <w:top w:val="none" w:sz="0" w:space="0" w:color="auto"/>
            <w:left w:val="none" w:sz="0" w:space="0" w:color="auto"/>
            <w:bottom w:val="none" w:sz="0" w:space="0" w:color="auto"/>
            <w:right w:val="none" w:sz="0" w:space="0" w:color="auto"/>
          </w:divBdr>
        </w:div>
        <w:div w:id="827749778">
          <w:marLeft w:val="0"/>
          <w:marRight w:val="0"/>
          <w:marTop w:val="0"/>
          <w:marBottom w:val="0"/>
          <w:divBdr>
            <w:top w:val="none" w:sz="0" w:space="0" w:color="auto"/>
            <w:left w:val="none" w:sz="0" w:space="0" w:color="auto"/>
            <w:bottom w:val="none" w:sz="0" w:space="0" w:color="auto"/>
            <w:right w:val="none" w:sz="0" w:space="0" w:color="auto"/>
          </w:divBdr>
        </w:div>
        <w:div w:id="397825972">
          <w:marLeft w:val="0"/>
          <w:marRight w:val="0"/>
          <w:marTop w:val="0"/>
          <w:marBottom w:val="0"/>
          <w:divBdr>
            <w:top w:val="none" w:sz="0" w:space="0" w:color="auto"/>
            <w:left w:val="none" w:sz="0" w:space="0" w:color="auto"/>
            <w:bottom w:val="none" w:sz="0" w:space="0" w:color="auto"/>
            <w:right w:val="none" w:sz="0" w:space="0" w:color="auto"/>
          </w:divBdr>
        </w:div>
        <w:div w:id="854490989">
          <w:marLeft w:val="0"/>
          <w:marRight w:val="0"/>
          <w:marTop w:val="0"/>
          <w:marBottom w:val="0"/>
          <w:divBdr>
            <w:top w:val="none" w:sz="0" w:space="0" w:color="auto"/>
            <w:left w:val="none" w:sz="0" w:space="0" w:color="auto"/>
            <w:bottom w:val="none" w:sz="0" w:space="0" w:color="auto"/>
            <w:right w:val="none" w:sz="0" w:space="0" w:color="auto"/>
          </w:divBdr>
        </w:div>
        <w:div w:id="785273804">
          <w:marLeft w:val="0"/>
          <w:marRight w:val="0"/>
          <w:marTop w:val="0"/>
          <w:marBottom w:val="0"/>
          <w:divBdr>
            <w:top w:val="none" w:sz="0" w:space="0" w:color="auto"/>
            <w:left w:val="none" w:sz="0" w:space="0" w:color="auto"/>
            <w:bottom w:val="none" w:sz="0" w:space="0" w:color="auto"/>
            <w:right w:val="none" w:sz="0" w:space="0" w:color="auto"/>
          </w:divBdr>
        </w:div>
        <w:div w:id="1252855527">
          <w:marLeft w:val="0"/>
          <w:marRight w:val="0"/>
          <w:marTop w:val="0"/>
          <w:marBottom w:val="0"/>
          <w:divBdr>
            <w:top w:val="none" w:sz="0" w:space="0" w:color="auto"/>
            <w:left w:val="none" w:sz="0" w:space="0" w:color="auto"/>
            <w:bottom w:val="none" w:sz="0" w:space="0" w:color="auto"/>
            <w:right w:val="none" w:sz="0" w:space="0" w:color="auto"/>
          </w:divBdr>
        </w:div>
        <w:div w:id="867722310">
          <w:marLeft w:val="0"/>
          <w:marRight w:val="0"/>
          <w:marTop w:val="0"/>
          <w:marBottom w:val="0"/>
          <w:divBdr>
            <w:top w:val="none" w:sz="0" w:space="0" w:color="auto"/>
            <w:left w:val="none" w:sz="0" w:space="0" w:color="auto"/>
            <w:bottom w:val="none" w:sz="0" w:space="0" w:color="auto"/>
            <w:right w:val="none" w:sz="0" w:space="0" w:color="auto"/>
          </w:divBdr>
        </w:div>
        <w:div w:id="2077051028">
          <w:marLeft w:val="0"/>
          <w:marRight w:val="0"/>
          <w:marTop w:val="0"/>
          <w:marBottom w:val="0"/>
          <w:divBdr>
            <w:top w:val="none" w:sz="0" w:space="0" w:color="auto"/>
            <w:left w:val="none" w:sz="0" w:space="0" w:color="auto"/>
            <w:bottom w:val="none" w:sz="0" w:space="0" w:color="auto"/>
            <w:right w:val="none" w:sz="0" w:space="0" w:color="auto"/>
          </w:divBdr>
        </w:div>
        <w:div w:id="2042242998">
          <w:marLeft w:val="0"/>
          <w:marRight w:val="0"/>
          <w:marTop w:val="0"/>
          <w:marBottom w:val="0"/>
          <w:divBdr>
            <w:top w:val="none" w:sz="0" w:space="0" w:color="auto"/>
            <w:left w:val="none" w:sz="0" w:space="0" w:color="auto"/>
            <w:bottom w:val="none" w:sz="0" w:space="0" w:color="auto"/>
            <w:right w:val="none" w:sz="0" w:space="0" w:color="auto"/>
          </w:divBdr>
        </w:div>
        <w:div w:id="103771803">
          <w:marLeft w:val="0"/>
          <w:marRight w:val="0"/>
          <w:marTop w:val="0"/>
          <w:marBottom w:val="0"/>
          <w:divBdr>
            <w:top w:val="none" w:sz="0" w:space="0" w:color="auto"/>
            <w:left w:val="none" w:sz="0" w:space="0" w:color="auto"/>
            <w:bottom w:val="none" w:sz="0" w:space="0" w:color="auto"/>
            <w:right w:val="none" w:sz="0" w:space="0" w:color="auto"/>
          </w:divBdr>
        </w:div>
        <w:div w:id="1358461463">
          <w:marLeft w:val="0"/>
          <w:marRight w:val="0"/>
          <w:marTop w:val="0"/>
          <w:marBottom w:val="0"/>
          <w:divBdr>
            <w:top w:val="none" w:sz="0" w:space="0" w:color="auto"/>
            <w:left w:val="none" w:sz="0" w:space="0" w:color="auto"/>
            <w:bottom w:val="none" w:sz="0" w:space="0" w:color="auto"/>
            <w:right w:val="none" w:sz="0" w:space="0" w:color="auto"/>
          </w:divBdr>
        </w:div>
        <w:div w:id="2032803344">
          <w:marLeft w:val="0"/>
          <w:marRight w:val="0"/>
          <w:marTop w:val="0"/>
          <w:marBottom w:val="0"/>
          <w:divBdr>
            <w:top w:val="none" w:sz="0" w:space="0" w:color="auto"/>
            <w:left w:val="none" w:sz="0" w:space="0" w:color="auto"/>
            <w:bottom w:val="none" w:sz="0" w:space="0" w:color="auto"/>
            <w:right w:val="none" w:sz="0" w:space="0" w:color="auto"/>
          </w:divBdr>
        </w:div>
        <w:div w:id="1578663710">
          <w:marLeft w:val="0"/>
          <w:marRight w:val="0"/>
          <w:marTop w:val="0"/>
          <w:marBottom w:val="0"/>
          <w:divBdr>
            <w:top w:val="none" w:sz="0" w:space="0" w:color="auto"/>
            <w:left w:val="none" w:sz="0" w:space="0" w:color="auto"/>
            <w:bottom w:val="none" w:sz="0" w:space="0" w:color="auto"/>
            <w:right w:val="none" w:sz="0" w:space="0" w:color="auto"/>
          </w:divBdr>
        </w:div>
        <w:div w:id="1532188858">
          <w:marLeft w:val="0"/>
          <w:marRight w:val="0"/>
          <w:marTop w:val="0"/>
          <w:marBottom w:val="0"/>
          <w:divBdr>
            <w:top w:val="none" w:sz="0" w:space="0" w:color="auto"/>
            <w:left w:val="none" w:sz="0" w:space="0" w:color="auto"/>
            <w:bottom w:val="none" w:sz="0" w:space="0" w:color="auto"/>
            <w:right w:val="none" w:sz="0" w:space="0" w:color="auto"/>
          </w:divBdr>
        </w:div>
        <w:div w:id="2058504309">
          <w:marLeft w:val="0"/>
          <w:marRight w:val="0"/>
          <w:marTop w:val="0"/>
          <w:marBottom w:val="0"/>
          <w:divBdr>
            <w:top w:val="none" w:sz="0" w:space="0" w:color="auto"/>
            <w:left w:val="none" w:sz="0" w:space="0" w:color="auto"/>
            <w:bottom w:val="none" w:sz="0" w:space="0" w:color="auto"/>
            <w:right w:val="none" w:sz="0" w:space="0" w:color="auto"/>
          </w:divBdr>
        </w:div>
        <w:div w:id="1108351179">
          <w:marLeft w:val="0"/>
          <w:marRight w:val="0"/>
          <w:marTop w:val="0"/>
          <w:marBottom w:val="0"/>
          <w:divBdr>
            <w:top w:val="none" w:sz="0" w:space="0" w:color="auto"/>
            <w:left w:val="none" w:sz="0" w:space="0" w:color="auto"/>
            <w:bottom w:val="none" w:sz="0" w:space="0" w:color="auto"/>
            <w:right w:val="none" w:sz="0" w:space="0" w:color="auto"/>
          </w:divBdr>
        </w:div>
        <w:div w:id="1011645321">
          <w:marLeft w:val="0"/>
          <w:marRight w:val="0"/>
          <w:marTop w:val="0"/>
          <w:marBottom w:val="0"/>
          <w:divBdr>
            <w:top w:val="none" w:sz="0" w:space="0" w:color="auto"/>
            <w:left w:val="none" w:sz="0" w:space="0" w:color="auto"/>
            <w:bottom w:val="none" w:sz="0" w:space="0" w:color="auto"/>
            <w:right w:val="none" w:sz="0" w:space="0" w:color="auto"/>
          </w:divBdr>
        </w:div>
        <w:div w:id="1566334957">
          <w:marLeft w:val="0"/>
          <w:marRight w:val="0"/>
          <w:marTop w:val="0"/>
          <w:marBottom w:val="0"/>
          <w:divBdr>
            <w:top w:val="none" w:sz="0" w:space="0" w:color="auto"/>
            <w:left w:val="none" w:sz="0" w:space="0" w:color="auto"/>
            <w:bottom w:val="none" w:sz="0" w:space="0" w:color="auto"/>
            <w:right w:val="none" w:sz="0" w:space="0" w:color="auto"/>
          </w:divBdr>
        </w:div>
        <w:div w:id="414013000">
          <w:marLeft w:val="0"/>
          <w:marRight w:val="0"/>
          <w:marTop w:val="0"/>
          <w:marBottom w:val="0"/>
          <w:divBdr>
            <w:top w:val="none" w:sz="0" w:space="0" w:color="auto"/>
            <w:left w:val="none" w:sz="0" w:space="0" w:color="auto"/>
            <w:bottom w:val="none" w:sz="0" w:space="0" w:color="auto"/>
            <w:right w:val="none" w:sz="0" w:space="0" w:color="auto"/>
          </w:divBdr>
        </w:div>
        <w:div w:id="764107163">
          <w:marLeft w:val="0"/>
          <w:marRight w:val="0"/>
          <w:marTop w:val="0"/>
          <w:marBottom w:val="0"/>
          <w:divBdr>
            <w:top w:val="none" w:sz="0" w:space="0" w:color="auto"/>
            <w:left w:val="none" w:sz="0" w:space="0" w:color="auto"/>
            <w:bottom w:val="none" w:sz="0" w:space="0" w:color="auto"/>
            <w:right w:val="none" w:sz="0" w:space="0" w:color="auto"/>
          </w:divBdr>
        </w:div>
        <w:div w:id="541285928">
          <w:marLeft w:val="0"/>
          <w:marRight w:val="0"/>
          <w:marTop w:val="0"/>
          <w:marBottom w:val="0"/>
          <w:divBdr>
            <w:top w:val="none" w:sz="0" w:space="0" w:color="auto"/>
            <w:left w:val="none" w:sz="0" w:space="0" w:color="auto"/>
            <w:bottom w:val="none" w:sz="0" w:space="0" w:color="auto"/>
            <w:right w:val="none" w:sz="0" w:space="0" w:color="auto"/>
          </w:divBdr>
        </w:div>
        <w:div w:id="951861340">
          <w:marLeft w:val="0"/>
          <w:marRight w:val="0"/>
          <w:marTop w:val="0"/>
          <w:marBottom w:val="0"/>
          <w:divBdr>
            <w:top w:val="none" w:sz="0" w:space="0" w:color="auto"/>
            <w:left w:val="none" w:sz="0" w:space="0" w:color="auto"/>
            <w:bottom w:val="none" w:sz="0" w:space="0" w:color="auto"/>
            <w:right w:val="none" w:sz="0" w:space="0" w:color="auto"/>
          </w:divBdr>
        </w:div>
        <w:div w:id="722867839">
          <w:marLeft w:val="0"/>
          <w:marRight w:val="0"/>
          <w:marTop w:val="0"/>
          <w:marBottom w:val="0"/>
          <w:divBdr>
            <w:top w:val="none" w:sz="0" w:space="0" w:color="auto"/>
            <w:left w:val="none" w:sz="0" w:space="0" w:color="auto"/>
            <w:bottom w:val="none" w:sz="0" w:space="0" w:color="auto"/>
            <w:right w:val="none" w:sz="0" w:space="0" w:color="auto"/>
          </w:divBdr>
        </w:div>
        <w:div w:id="484400829">
          <w:marLeft w:val="0"/>
          <w:marRight w:val="0"/>
          <w:marTop w:val="0"/>
          <w:marBottom w:val="0"/>
          <w:divBdr>
            <w:top w:val="none" w:sz="0" w:space="0" w:color="auto"/>
            <w:left w:val="none" w:sz="0" w:space="0" w:color="auto"/>
            <w:bottom w:val="none" w:sz="0" w:space="0" w:color="auto"/>
            <w:right w:val="none" w:sz="0" w:space="0" w:color="auto"/>
          </w:divBdr>
        </w:div>
        <w:div w:id="782848554">
          <w:marLeft w:val="0"/>
          <w:marRight w:val="0"/>
          <w:marTop w:val="0"/>
          <w:marBottom w:val="0"/>
          <w:divBdr>
            <w:top w:val="none" w:sz="0" w:space="0" w:color="auto"/>
            <w:left w:val="none" w:sz="0" w:space="0" w:color="auto"/>
            <w:bottom w:val="none" w:sz="0" w:space="0" w:color="auto"/>
            <w:right w:val="none" w:sz="0" w:space="0" w:color="auto"/>
          </w:divBdr>
        </w:div>
        <w:div w:id="1157459461">
          <w:marLeft w:val="0"/>
          <w:marRight w:val="0"/>
          <w:marTop w:val="0"/>
          <w:marBottom w:val="0"/>
          <w:divBdr>
            <w:top w:val="none" w:sz="0" w:space="0" w:color="auto"/>
            <w:left w:val="none" w:sz="0" w:space="0" w:color="auto"/>
            <w:bottom w:val="none" w:sz="0" w:space="0" w:color="auto"/>
            <w:right w:val="none" w:sz="0" w:space="0" w:color="auto"/>
          </w:divBdr>
        </w:div>
        <w:div w:id="1473450569">
          <w:marLeft w:val="0"/>
          <w:marRight w:val="0"/>
          <w:marTop w:val="0"/>
          <w:marBottom w:val="0"/>
          <w:divBdr>
            <w:top w:val="none" w:sz="0" w:space="0" w:color="auto"/>
            <w:left w:val="none" w:sz="0" w:space="0" w:color="auto"/>
            <w:bottom w:val="none" w:sz="0" w:space="0" w:color="auto"/>
            <w:right w:val="none" w:sz="0" w:space="0" w:color="auto"/>
          </w:divBdr>
        </w:div>
        <w:div w:id="342704641">
          <w:marLeft w:val="0"/>
          <w:marRight w:val="0"/>
          <w:marTop w:val="0"/>
          <w:marBottom w:val="0"/>
          <w:divBdr>
            <w:top w:val="none" w:sz="0" w:space="0" w:color="auto"/>
            <w:left w:val="none" w:sz="0" w:space="0" w:color="auto"/>
            <w:bottom w:val="none" w:sz="0" w:space="0" w:color="auto"/>
            <w:right w:val="none" w:sz="0" w:space="0" w:color="auto"/>
          </w:divBdr>
        </w:div>
        <w:div w:id="1224364010">
          <w:marLeft w:val="0"/>
          <w:marRight w:val="0"/>
          <w:marTop w:val="0"/>
          <w:marBottom w:val="0"/>
          <w:divBdr>
            <w:top w:val="none" w:sz="0" w:space="0" w:color="auto"/>
            <w:left w:val="none" w:sz="0" w:space="0" w:color="auto"/>
            <w:bottom w:val="none" w:sz="0" w:space="0" w:color="auto"/>
            <w:right w:val="none" w:sz="0" w:space="0" w:color="auto"/>
          </w:divBdr>
        </w:div>
        <w:div w:id="1813793725">
          <w:marLeft w:val="0"/>
          <w:marRight w:val="0"/>
          <w:marTop w:val="0"/>
          <w:marBottom w:val="0"/>
          <w:divBdr>
            <w:top w:val="none" w:sz="0" w:space="0" w:color="auto"/>
            <w:left w:val="none" w:sz="0" w:space="0" w:color="auto"/>
            <w:bottom w:val="none" w:sz="0" w:space="0" w:color="auto"/>
            <w:right w:val="none" w:sz="0" w:space="0" w:color="auto"/>
          </w:divBdr>
        </w:div>
        <w:div w:id="875510572">
          <w:marLeft w:val="0"/>
          <w:marRight w:val="0"/>
          <w:marTop w:val="0"/>
          <w:marBottom w:val="0"/>
          <w:divBdr>
            <w:top w:val="none" w:sz="0" w:space="0" w:color="auto"/>
            <w:left w:val="none" w:sz="0" w:space="0" w:color="auto"/>
            <w:bottom w:val="none" w:sz="0" w:space="0" w:color="auto"/>
            <w:right w:val="none" w:sz="0" w:space="0" w:color="auto"/>
          </w:divBdr>
        </w:div>
        <w:div w:id="781534431">
          <w:marLeft w:val="0"/>
          <w:marRight w:val="0"/>
          <w:marTop w:val="0"/>
          <w:marBottom w:val="0"/>
          <w:divBdr>
            <w:top w:val="none" w:sz="0" w:space="0" w:color="auto"/>
            <w:left w:val="none" w:sz="0" w:space="0" w:color="auto"/>
            <w:bottom w:val="none" w:sz="0" w:space="0" w:color="auto"/>
            <w:right w:val="none" w:sz="0" w:space="0" w:color="auto"/>
          </w:divBdr>
        </w:div>
        <w:div w:id="839007227">
          <w:marLeft w:val="0"/>
          <w:marRight w:val="0"/>
          <w:marTop w:val="0"/>
          <w:marBottom w:val="0"/>
          <w:divBdr>
            <w:top w:val="none" w:sz="0" w:space="0" w:color="auto"/>
            <w:left w:val="none" w:sz="0" w:space="0" w:color="auto"/>
            <w:bottom w:val="none" w:sz="0" w:space="0" w:color="auto"/>
            <w:right w:val="none" w:sz="0" w:space="0" w:color="auto"/>
          </w:divBdr>
        </w:div>
        <w:div w:id="636645938">
          <w:marLeft w:val="0"/>
          <w:marRight w:val="0"/>
          <w:marTop w:val="0"/>
          <w:marBottom w:val="0"/>
          <w:divBdr>
            <w:top w:val="none" w:sz="0" w:space="0" w:color="auto"/>
            <w:left w:val="none" w:sz="0" w:space="0" w:color="auto"/>
            <w:bottom w:val="none" w:sz="0" w:space="0" w:color="auto"/>
            <w:right w:val="none" w:sz="0" w:space="0" w:color="auto"/>
          </w:divBdr>
        </w:div>
        <w:div w:id="472993162">
          <w:marLeft w:val="0"/>
          <w:marRight w:val="0"/>
          <w:marTop w:val="0"/>
          <w:marBottom w:val="0"/>
          <w:divBdr>
            <w:top w:val="none" w:sz="0" w:space="0" w:color="auto"/>
            <w:left w:val="none" w:sz="0" w:space="0" w:color="auto"/>
            <w:bottom w:val="none" w:sz="0" w:space="0" w:color="auto"/>
            <w:right w:val="none" w:sz="0" w:space="0" w:color="auto"/>
          </w:divBdr>
        </w:div>
        <w:div w:id="1270315482">
          <w:marLeft w:val="0"/>
          <w:marRight w:val="0"/>
          <w:marTop w:val="0"/>
          <w:marBottom w:val="0"/>
          <w:divBdr>
            <w:top w:val="none" w:sz="0" w:space="0" w:color="auto"/>
            <w:left w:val="none" w:sz="0" w:space="0" w:color="auto"/>
            <w:bottom w:val="none" w:sz="0" w:space="0" w:color="auto"/>
            <w:right w:val="none" w:sz="0" w:space="0" w:color="auto"/>
          </w:divBdr>
        </w:div>
        <w:div w:id="1476798193">
          <w:marLeft w:val="0"/>
          <w:marRight w:val="0"/>
          <w:marTop w:val="0"/>
          <w:marBottom w:val="0"/>
          <w:divBdr>
            <w:top w:val="none" w:sz="0" w:space="0" w:color="auto"/>
            <w:left w:val="none" w:sz="0" w:space="0" w:color="auto"/>
            <w:bottom w:val="none" w:sz="0" w:space="0" w:color="auto"/>
            <w:right w:val="none" w:sz="0" w:space="0" w:color="auto"/>
          </w:divBdr>
        </w:div>
        <w:div w:id="2112973487">
          <w:marLeft w:val="0"/>
          <w:marRight w:val="0"/>
          <w:marTop w:val="0"/>
          <w:marBottom w:val="0"/>
          <w:divBdr>
            <w:top w:val="none" w:sz="0" w:space="0" w:color="auto"/>
            <w:left w:val="none" w:sz="0" w:space="0" w:color="auto"/>
            <w:bottom w:val="none" w:sz="0" w:space="0" w:color="auto"/>
            <w:right w:val="none" w:sz="0" w:space="0" w:color="auto"/>
          </w:divBdr>
        </w:div>
        <w:div w:id="1441339034">
          <w:marLeft w:val="0"/>
          <w:marRight w:val="0"/>
          <w:marTop w:val="0"/>
          <w:marBottom w:val="0"/>
          <w:divBdr>
            <w:top w:val="none" w:sz="0" w:space="0" w:color="auto"/>
            <w:left w:val="none" w:sz="0" w:space="0" w:color="auto"/>
            <w:bottom w:val="none" w:sz="0" w:space="0" w:color="auto"/>
            <w:right w:val="none" w:sz="0" w:space="0" w:color="auto"/>
          </w:divBdr>
        </w:div>
        <w:div w:id="796459192">
          <w:marLeft w:val="0"/>
          <w:marRight w:val="0"/>
          <w:marTop w:val="0"/>
          <w:marBottom w:val="0"/>
          <w:divBdr>
            <w:top w:val="none" w:sz="0" w:space="0" w:color="auto"/>
            <w:left w:val="none" w:sz="0" w:space="0" w:color="auto"/>
            <w:bottom w:val="none" w:sz="0" w:space="0" w:color="auto"/>
            <w:right w:val="none" w:sz="0" w:space="0" w:color="auto"/>
          </w:divBdr>
        </w:div>
        <w:div w:id="538444209">
          <w:marLeft w:val="0"/>
          <w:marRight w:val="0"/>
          <w:marTop w:val="0"/>
          <w:marBottom w:val="0"/>
          <w:divBdr>
            <w:top w:val="none" w:sz="0" w:space="0" w:color="auto"/>
            <w:left w:val="none" w:sz="0" w:space="0" w:color="auto"/>
            <w:bottom w:val="none" w:sz="0" w:space="0" w:color="auto"/>
            <w:right w:val="none" w:sz="0" w:space="0" w:color="auto"/>
          </w:divBdr>
        </w:div>
        <w:div w:id="1951351591">
          <w:marLeft w:val="0"/>
          <w:marRight w:val="0"/>
          <w:marTop w:val="0"/>
          <w:marBottom w:val="0"/>
          <w:divBdr>
            <w:top w:val="none" w:sz="0" w:space="0" w:color="auto"/>
            <w:left w:val="none" w:sz="0" w:space="0" w:color="auto"/>
            <w:bottom w:val="none" w:sz="0" w:space="0" w:color="auto"/>
            <w:right w:val="none" w:sz="0" w:space="0" w:color="auto"/>
          </w:divBdr>
        </w:div>
        <w:div w:id="1513226753">
          <w:marLeft w:val="0"/>
          <w:marRight w:val="0"/>
          <w:marTop w:val="0"/>
          <w:marBottom w:val="0"/>
          <w:divBdr>
            <w:top w:val="none" w:sz="0" w:space="0" w:color="auto"/>
            <w:left w:val="none" w:sz="0" w:space="0" w:color="auto"/>
            <w:bottom w:val="none" w:sz="0" w:space="0" w:color="auto"/>
            <w:right w:val="none" w:sz="0" w:space="0" w:color="auto"/>
          </w:divBdr>
        </w:div>
        <w:div w:id="1637445480">
          <w:marLeft w:val="0"/>
          <w:marRight w:val="0"/>
          <w:marTop w:val="0"/>
          <w:marBottom w:val="0"/>
          <w:divBdr>
            <w:top w:val="none" w:sz="0" w:space="0" w:color="auto"/>
            <w:left w:val="none" w:sz="0" w:space="0" w:color="auto"/>
            <w:bottom w:val="none" w:sz="0" w:space="0" w:color="auto"/>
            <w:right w:val="none" w:sz="0" w:space="0" w:color="auto"/>
          </w:divBdr>
        </w:div>
        <w:div w:id="119959602">
          <w:marLeft w:val="0"/>
          <w:marRight w:val="0"/>
          <w:marTop w:val="0"/>
          <w:marBottom w:val="0"/>
          <w:divBdr>
            <w:top w:val="none" w:sz="0" w:space="0" w:color="auto"/>
            <w:left w:val="none" w:sz="0" w:space="0" w:color="auto"/>
            <w:bottom w:val="none" w:sz="0" w:space="0" w:color="auto"/>
            <w:right w:val="none" w:sz="0" w:space="0" w:color="auto"/>
          </w:divBdr>
        </w:div>
        <w:div w:id="1725981870">
          <w:marLeft w:val="0"/>
          <w:marRight w:val="0"/>
          <w:marTop w:val="0"/>
          <w:marBottom w:val="0"/>
          <w:divBdr>
            <w:top w:val="none" w:sz="0" w:space="0" w:color="auto"/>
            <w:left w:val="none" w:sz="0" w:space="0" w:color="auto"/>
            <w:bottom w:val="none" w:sz="0" w:space="0" w:color="auto"/>
            <w:right w:val="none" w:sz="0" w:space="0" w:color="auto"/>
          </w:divBdr>
        </w:div>
        <w:div w:id="266355276">
          <w:marLeft w:val="0"/>
          <w:marRight w:val="0"/>
          <w:marTop w:val="0"/>
          <w:marBottom w:val="0"/>
          <w:divBdr>
            <w:top w:val="none" w:sz="0" w:space="0" w:color="auto"/>
            <w:left w:val="none" w:sz="0" w:space="0" w:color="auto"/>
            <w:bottom w:val="none" w:sz="0" w:space="0" w:color="auto"/>
            <w:right w:val="none" w:sz="0" w:space="0" w:color="auto"/>
          </w:divBdr>
        </w:div>
        <w:div w:id="1751000259">
          <w:marLeft w:val="0"/>
          <w:marRight w:val="0"/>
          <w:marTop w:val="0"/>
          <w:marBottom w:val="0"/>
          <w:divBdr>
            <w:top w:val="none" w:sz="0" w:space="0" w:color="auto"/>
            <w:left w:val="none" w:sz="0" w:space="0" w:color="auto"/>
            <w:bottom w:val="none" w:sz="0" w:space="0" w:color="auto"/>
            <w:right w:val="none" w:sz="0" w:space="0" w:color="auto"/>
          </w:divBdr>
        </w:div>
        <w:div w:id="1842312341">
          <w:marLeft w:val="0"/>
          <w:marRight w:val="0"/>
          <w:marTop w:val="0"/>
          <w:marBottom w:val="0"/>
          <w:divBdr>
            <w:top w:val="none" w:sz="0" w:space="0" w:color="auto"/>
            <w:left w:val="none" w:sz="0" w:space="0" w:color="auto"/>
            <w:bottom w:val="none" w:sz="0" w:space="0" w:color="auto"/>
            <w:right w:val="none" w:sz="0" w:space="0" w:color="auto"/>
          </w:divBdr>
        </w:div>
        <w:div w:id="441188354">
          <w:marLeft w:val="0"/>
          <w:marRight w:val="0"/>
          <w:marTop w:val="0"/>
          <w:marBottom w:val="0"/>
          <w:divBdr>
            <w:top w:val="none" w:sz="0" w:space="0" w:color="auto"/>
            <w:left w:val="none" w:sz="0" w:space="0" w:color="auto"/>
            <w:bottom w:val="none" w:sz="0" w:space="0" w:color="auto"/>
            <w:right w:val="none" w:sz="0" w:space="0" w:color="auto"/>
          </w:divBdr>
        </w:div>
        <w:div w:id="1682588339">
          <w:marLeft w:val="0"/>
          <w:marRight w:val="0"/>
          <w:marTop w:val="0"/>
          <w:marBottom w:val="0"/>
          <w:divBdr>
            <w:top w:val="none" w:sz="0" w:space="0" w:color="auto"/>
            <w:left w:val="none" w:sz="0" w:space="0" w:color="auto"/>
            <w:bottom w:val="none" w:sz="0" w:space="0" w:color="auto"/>
            <w:right w:val="none" w:sz="0" w:space="0" w:color="auto"/>
          </w:divBdr>
        </w:div>
        <w:div w:id="1789734654">
          <w:marLeft w:val="0"/>
          <w:marRight w:val="0"/>
          <w:marTop w:val="0"/>
          <w:marBottom w:val="0"/>
          <w:divBdr>
            <w:top w:val="none" w:sz="0" w:space="0" w:color="auto"/>
            <w:left w:val="none" w:sz="0" w:space="0" w:color="auto"/>
            <w:bottom w:val="none" w:sz="0" w:space="0" w:color="auto"/>
            <w:right w:val="none" w:sz="0" w:space="0" w:color="auto"/>
          </w:divBdr>
        </w:div>
        <w:div w:id="1412121012">
          <w:marLeft w:val="0"/>
          <w:marRight w:val="0"/>
          <w:marTop w:val="0"/>
          <w:marBottom w:val="0"/>
          <w:divBdr>
            <w:top w:val="none" w:sz="0" w:space="0" w:color="auto"/>
            <w:left w:val="none" w:sz="0" w:space="0" w:color="auto"/>
            <w:bottom w:val="none" w:sz="0" w:space="0" w:color="auto"/>
            <w:right w:val="none" w:sz="0" w:space="0" w:color="auto"/>
          </w:divBdr>
        </w:div>
        <w:div w:id="706610962">
          <w:marLeft w:val="0"/>
          <w:marRight w:val="0"/>
          <w:marTop w:val="0"/>
          <w:marBottom w:val="0"/>
          <w:divBdr>
            <w:top w:val="none" w:sz="0" w:space="0" w:color="auto"/>
            <w:left w:val="none" w:sz="0" w:space="0" w:color="auto"/>
            <w:bottom w:val="none" w:sz="0" w:space="0" w:color="auto"/>
            <w:right w:val="none" w:sz="0" w:space="0" w:color="auto"/>
          </w:divBdr>
        </w:div>
        <w:div w:id="1430928909">
          <w:marLeft w:val="0"/>
          <w:marRight w:val="0"/>
          <w:marTop w:val="0"/>
          <w:marBottom w:val="0"/>
          <w:divBdr>
            <w:top w:val="none" w:sz="0" w:space="0" w:color="auto"/>
            <w:left w:val="none" w:sz="0" w:space="0" w:color="auto"/>
            <w:bottom w:val="none" w:sz="0" w:space="0" w:color="auto"/>
            <w:right w:val="none" w:sz="0" w:space="0" w:color="auto"/>
          </w:divBdr>
        </w:div>
        <w:div w:id="260337324">
          <w:marLeft w:val="0"/>
          <w:marRight w:val="0"/>
          <w:marTop w:val="0"/>
          <w:marBottom w:val="0"/>
          <w:divBdr>
            <w:top w:val="none" w:sz="0" w:space="0" w:color="auto"/>
            <w:left w:val="none" w:sz="0" w:space="0" w:color="auto"/>
            <w:bottom w:val="none" w:sz="0" w:space="0" w:color="auto"/>
            <w:right w:val="none" w:sz="0" w:space="0" w:color="auto"/>
          </w:divBdr>
        </w:div>
        <w:div w:id="1685981735">
          <w:marLeft w:val="0"/>
          <w:marRight w:val="0"/>
          <w:marTop w:val="0"/>
          <w:marBottom w:val="0"/>
          <w:divBdr>
            <w:top w:val="none" w:sz="0" w:space="0" w:color="auto"/>
            <w:left w:val="none" w:sz="0" w:space="0" w:color="auto"/>
            <w:bottom w:val="none" w:sz="0" w:space="0" w:color="auto"/>
            <w:right w:val="none" w:sz="0" w:space="0" w:color="auto"/>
          </w:divBdr>
        </w:div>
        <w:div w:id="1961255212">
          <w:marLeft w:val="0"/>
          <w:marRight w:val="0"/>
          <w:marTop w:val="0"/>
          <w:marBottom w:val="0"/>
          <w:divBdr>
            <w:top w:val="none" w:sz="0" w:space="0" w:color="auto"/>
            <w:left w:val="none" w:sz="0" w:space="0" w:color="auto"/>
            <w:bottom w:val="none" w:sz="0" w:space="0" w:color="auto"/>
            <w:right w:val="none" w:sz="0" w:space="0" w:color="auto"/>
          </w:divBdr>
        </w:div>
        <w:div w:id="1731465747">
          <w:marLeft w:val="0"/>
          <w:marRight w:val="0"/>
          <w:marTop w:val="0"/>
          <w:marBottom w:val="0"/>
          <w:divBdr>
            <w:top w:val="none" w:sz="0" w:space="0" w:color="auto"/>
            <w:left w:val="none" w:sz="0" w:space="0" w:color="auto"/>
            <w:bottom w:val="none" w:sz="0" w:space="0" w:color="auto"/>
            <w:right w:val="none" w:sz="0" w:space="0" w:color="auto"/>
          </w:divBdr>
        </w:div>
        <w:div w:id="1609044245">
          <w:marLeft w:val="0"/>
          <w:marRight w:val="0"/>
          <w:marTop w:val="0"/>
          <w:marBottom w:val="0"/>
          <w:divBdr>
            <w:top w:val="none" w:sz="0" w:space="0" w:color="auto"/>
            <w:left w:val="none" w:sz="0" w:space="0" w:color="auto"/>
            <w:bottom w:val="none" w:sz="0" w:space="0" w:color="auto"/>
            <w:right w:val="none" w:sz="0" w:space="0" w:color="auto"/>
          </w:divBdr>
        </w:div>
        <w:div w:id="1833983460">
          <w:marLeft w:val="0"/>
          <w:marRight w:val="0"/>
          <w:marTop w:val="0"/>
          <w:marBottom w:val="0"/>
          <w:divBdr>
            <w:top w:val="none" w:sz="0" w:space="0" w:color="auto"/>
            <w:left w:val="none" w:sz="0" w:space="0" w:color="auto"/>
            <w:bottom w:val="none" w:sz="0" w:space="0" w:color="auto"/>
            <w:right w:val="none" w:sz="0" w:space="0" w:color="auto"/>
          </w:divBdr>
        </w:div>
        <w:div w:id="710888222">
          <w:marLeft w:val="0"/>
          <w:marRight w:val="0"/>
          <w:marTop w:val="0"/>
          <w:marBottom w:val="0"/>
          <w:divBdr>
            <w:top w:val="none" w:sz="0" w:space="0" w:color="auto"/>
            <w:left w:val="none" w:sz="0" w:space="0" w:color="auto"/>
            <w:bottom w:val="none" w:sz="0" w:space="0" w:color="auto"/>
            <w:right w:val="none" w:sz="0" w:space="0" w:color="auto"/>
          </w:divBdr>
        </w:div>
        <w:div w:id="1703553028">
          <w:marLeft w:val="0"/>
          <w:marRight w:val="0"/>
          <w:marTop w:val="0"/>
          <w:marBottom w:val="0"/>
          <w:divBdr>
            <w:top w:val="none" w:sz="0" w:space="0" w:color="auto"/>
            <w:left w:val="none" w:sz="0" w:space="0" w:color="auto"/>
            <w:bottom w:val="none" w:sz="0" w:space="0" w:color="auto"/>
            <w:right w:val="none" w:sz="0" w:space="0" w:color="auto"/>
          </w:divBdr>
        </w:div>
        <w:div w:id="962266958">
          <w:marLeft w:val="0"/>
          <w:marRight w:val="0"/>
          <w:marTop w:val="0"/>
          <w:marBottom w:val="0"/>
          <w:divBdr>
            <w:top w:val="none" w:sz="0" w:space="0" w:color="auto"/>
            <w:left w:val="none" w:sz="0" w:space="0" w:color="auto"/>
            <w:bottom w:val="none" w:sz="0" w:space="0" w:color="auto"/>
            <w:right w:val="none" w:sz="0" w:space="0" w:color="auto"/>
          </w:divBdr>
        </w:div>
        <w:div w:id="1356926105">
          <w:marLeft w:val="0"/>
          <w:marRight w:val="0"/>
          <w:marTop w:val="0"/>
          <w:marBottom w:val="0"/>
          <w:divBdr>
            <w:top w:val="none" w:sz="0" w:space="0" w:color="auto"/>
            <w:left w:val="none" w:sz="0" w:space="0" w:color="auto"/>
            <w:bottom w:val="none" w:sz="0" w:space="0" w:color="auto"/>
            <w:right w:val="none" w:sz="0" w:space="0" w:color="auto"/>
          </w:divBdr>
        </w:div>
        <w:div w:id="1131826463">
          <w:marLeft w:val="0"/>
          <w:marRight w:val="0"/>
          <w:marTop w:val="0"/>
          <w:marBottom w:val="0"/>
          <w:divBdr>
            <w:top w:val="none" w:sz="0" w:space="0" w:color="auto"/>
            <w:left w:val="none" w:sz="0" w:space="0" w:color="auto"/>
            <w:bottom w:val="none" w:sz="0" w:space="0" w:color="auto"/>
            <w:right w:val="none" w:sz="0" w:space="0" w:color="auto"/>
          </w:divBdr>
        </w:div>
        <w:div w:id="1139375908">
          <w:marLeft w:val="0"/>
          <w:marRight w:val="0"/>
          <w:marTop w:val="0"/>
          <w:marBottom w:val="0"/>
          <w:divBdr>
            <w:top w:val="none" w:sz="0" w:space="0" w:color="auto"/>
            <w:left w:val="none" w:sz="0" w:space="0" w:color="auto"/>
            <w:bottom w:val="none" w:sz="0" w:space="0" w:color="auto"/>
            <w:right w:val="none" w:sz="0" w:space="0" w:color="auto"/>
          </w:divBdr>
        </w:div>
        <w:div w:id="1031960532">
          <w:marLeft w:val="0"/>
          <w:marRight w:val="0"/>
          <w:marTop w:val="0"/>
          <w:marBottom w:val="0"/>
          <w:divBdr>
            <w:top w:val="none" w:sz="0" w:space="0" w:color="auto"/>
            <w:left w:val="none" w:sz="0" w:space="0" w:color="auto"/>
            <w:bottom w:val="none" w:sz="0" w:space="0" w:color="auto"/>
            <w:right w:val="none" w:sz="0" w:space="0" w:color="auto"/>
          </w:divBdr>
        </w:div>
        <w:div w:id="725957943">
          <w:marLeft w:val="0"/>
          <w:marRight w:val="0"/>
          <w:marTop w:val="0"/>
          <w:marBottom w:val="0"/>
          <w:divBdr>
            <w:top w:val="none" w:sz="0" w:space="0" w:color="auto"/>
            <w:left w:val="none" w:sz="0" w:space="0" w:color="auto"/>
            <w:bottom w:val="none" w:sz="0" w:space="0" w:color="auto"/>
            <w:right w:val="none" w:sz="0" w:space="0" w:color="auto"/>
          </w:divBdr>
        </w:div>
        <w:div w:id="243801487">
          <w:marLeft w:val="0"/>
          <w:marRight w:val="0"/>
          <w:marTop w:val="0"/>
          <w:marBottom w:val="0"/>
          <w:divBdr>
            <w:top w:val="none" w:sz="0" w:space="0" w:color="auto"/>
            <w:left w:val="none" w:sz="0" w:space="0" w:color="auto"/>
            <w:bottom w:val="none" w:sz="0" w:space="0" w:color="auto"/>
            <w:right w:val="none" w:sz="0" w:space="0" w:color="auto"/>
          </w:divBdr>
        </w:div>
        <w:div w:id="14549119">
          <w:marLeft w:val="0"/>
          <w:marRight w:val="0"/>
          <w:marTop w:val="0"/>
          <w:marBottom w:val="0"/>
          <w:divBdr>
            <w:top w:val="none" w:sz="0" w:space="0" w:color="auto"/>
            <w:left w:val="none" w:sz="0" w:space="0" w:color="auto"/>
            <w:bottom w:val="none" w:sz="0" w:space="0" w:color="auto"/>
            <w:right w:val="none" w:sz="0" w:space="0" w:color="auto"/>
          </w:divBdr>
        </w:div>
        <w:div w:id="415135557">
          <w:marLeft w:val="0"/>
          <w:marRight w:val="0"/>
          <w:marTop w:val="0"/>
          <w:marBottom w:val="0"/>
          <w:divBdr>
            <w:top w:val="none" w:sz="0" w:space="0" w:color="auto"/>
            <w:left w:val="none" w:sz="0" w:space="0" w:color="auto"/>
            <w:bottom w:val="none" w:sz="0" w:space="0" w:color="auto"/>
            <w:right w:val="none" w:sz="0" w:space="0" w:color="auto"/>
          </w:divBdr>
        </w:div>
        <w:div w:id="853999736">
          <w:marLeft w:val="0"/>
          <w:marRight w:val="0"/>
          <w:marTop w:val="0"/>
          <w:marBottom w:val="0"/>
          <w:divBdr>
            <w:top w:val="none" w:sz="0" w:space="0" w:color="auto"/>
            <w:left w:val="none" w:sz="0" w:space="0" w:color="auto"/>
            <w:bottom w:val="none" w:sz="0" w:space="0" w:color="auto"/>
            <w:right w:val="none" w:sz="0" w:space="0" w:color="auto"/>
          </w:divBdr>
        </w:div>
        <w:div w:id="2140881535">
          <w:marLeft w:val="0"/>
          <w:marRight w:val="0"/>
          <w:marTop w:val="0"/>
          <w:marBottom w:val="0"/>
          <w:divBdr>
            <w:top w:val="none" w:sz="0" w:space="0" w:color="auto"/>
            <w:left w:val="none" w:sz="0" w:space="0" w:color="auto"/>
            <w:bottom w:val="none" w:sz="0" w:space="0" w:color="auto"/>
            <w:right w:val="none" w:sz="0" w:space="0" w:color="auto"/>
          </w:divBdr>
        </w:div>
        <w:div w:id="375592770">
          <w:marLeft w:val="0"/>
          <w:marRight w:val="0"/>
          <w:marTop w:val="0"/>
          <w:marBottom w:val="0"/>
          <w:divBdr>
            <w:top w:val="none" w:sz="0" w:space="0" w:color="auto"/>
            <w:left w:val="none" w:sz="0" w:space="0" w:color="auto"/>
            <w:bottom w:val="none" w:sz="0" w:space="0" w:color="auto"/>
            <w:right w:val="none" w:sz="0" w:space="0" w:color="auto"/>
          </w:divBdr>
        </w:div>
        <w:div w:id="1356005697">
          <w:marLeft w:val="0"/>
          <w:marRight w:val="0"/>
          <w:marTop w:val="0"/>
          <w:marBottom w:val="0"/>
          <w:divBdr>
            <w:top w:val="none" w:sz="0" w:space="0" w:color="auto"/>
            <w:left w:val="none" w:sz="0" w:space="0" w:color="auto"/>
            <w:bottom w:val="none" w:sz="0" w:space="0" w:color="auto"/>
            <w:right w:val="none" w:sz="0" w:space="0" w:color="auto"/>
          </w:divBdr>
        </w:div>
        <w:div w:id="455372258">
          <w:marLeft w:val="0"/>
          <w:marRight w:val="0"/>
          <w:marTop w:val="0"/>
          <w:marBottom w:val="0"/>
          <w:divBdr>
            <w:top w:val="none" w:sz="0" w:space="0" w:color="auto"/>
            <w:left w:val="none" w:sz="0" w:space="0" w:color="auto"/>
            <w:bottom w:val="none" w:sz="0" w:space="0" w:color="auto"/>
            <w:right w:val="none" w:sz="0" w:space="0" w:color="auto"/>
          </w:divBdr>
        </w:div>
        <w:div w:id="457336193">
          <w:marLeft w:val="0"/>
          <w:marRight w:val="0"/>
          <w:marTop w:val="0"/>
          <w:marBottom w:val="0"/>
          <w:divBdr>
            <w:top w:val="none" w:sz="0" w:space="0" w:color="auto"/>
            <w:left w:val="none" w:sz="0" w:space="0" w:color="auto"/>
            <w:bottom w:val="none" w:sz="0" w:space="0" w:color="auto"/>
            <w:right w:val="none" w:sz="0" w:space="0" w:color="auto"/>
          </w:divBdr>
        </w:div>
        <w:div w:id="439227799">
          <w:marLeft w:val="0"/>
          <w:marRight w:val="0"/>
          <w:marTop w:val="0"/>
          <w:marBottom w:val="0"/>
          <w:divBdr>
            <w:top w:val="none" w:sz="0" w:space="0" w:color="auto"/>
            <w:left w:val="none" w:sz="0" w:space="0" w:color="auto"/>
            <w:bottom w:val="none" w:sz="0" w:space="0" w:color="auto"/>
            <w:right w:val="none" w:sz="0" w:space="0" w:color="auto"/>
          </w:divBdr>
        </w:div>
        <w:div w:id="1231690728">
          <w:marLeft w:val="0"/>
          <w:marRight w:val="0"/>
          <w:marTop w:val="0"/>
          <w:marBottom w:val="0"/>
          <w:divBdr>
            <w:top w:val="none" w:sz="0" w:space="0" w:color="auto"/>
            <w:left w:val="none" w:sz="0" w:space="0" w:color="auto"/>
            <w:bottom w:val="none" w:sz="0" w:space="0" w:color="auto"/>
            <w:right w:val="none" w:sz="0" w:space="0" w:color="auto"/>
          </w:divBdr>
        </w:div>
        <w:div w:id="657655152">
          <w:marLeft w:val="0"/>
          <w:marRight w:val="0"/>
          <w:marTop w:val="0"/>
          <w:marBottom w:val="0"/>
          <w:divBdr>
            <w:top w:val="none" w:sz="0" w:space="0" w:color="auto"/>
            <w:left w:val="none" w:sz="0" w:space="0" w:color="auto"/>
            <w:bottom w:val="none" w:sz="0" w:space="0" w:color="auto"/>
            <w:right w:val="none" w:sz="0" w:space="0" w:color="auto"/>
          </w:divBdr>
        </w:div>
        <w:div w:id="528840568">
          <w:marLeft w:val="0"/>
          <w:marRight w:val="0"/>
          <w:marTop w:val="0"/>
          <w:marBottom w:val="0"/>
          <w:divBdr>
            <w:top w:val="none" w:sz="0" w:space="0" w:color="auto"/>
            <w:left w:val="none" w:sz="0" w:space="0" w:color="auto"/>
            <w:bottom w:val="none" w:sz="0" w:space="0" w:color="auto"/>
            <w:right w:val="none" w:sz="0" w:space="0" w:color="auto"/>
          </w:divBdr>
        </w:div>
        <w:div w:id="1630477790">
          <w:marLeft w:val="0"/>
          <w:marRight w:val="0"/>
          <w:marTop w:val="0"/>
          <w:marBottom w:val="0"/>
          <w:divBdr>
            <w:top w:val="none" w:sz="0" w:space="0" w:color="auto"/>
            <w:left w:val="none" w:sz="0" w:space="0" w:color="auto"/>
            <w:bottom w:val="none" w:sz="0" w:space="0" w:color="auto"/>
            <w:right w:val="none" w:sz="0" w:space="0" w:color="auto"/>
          </w:divBdr>
        </w:div>
        <w:div w:id="1650746951">
          <w:marLeft w:val="0"/>
          <w:marRight w:val="0"/>
          <w:marTop w:val="0"/>
          <w:marBottom w:val="0"/>
          <w:divBdr>
            <w:top w:val="none" w:sz="0" w:space="0" w:color="auto"/>
            <w:left w:val="none" w:sz="0" w:space="0" w:color="auto"/>
            <w:bottom w:val="none" w:sz="0" w:space="0" w:color="auto"/>
            <w:right w:val="none" w:sz="0" w:space="0" w:color="auto"/>
          </w:divBdr>
        </w:div>
        <w:div w:id="1508209898">
          <w:marLeft w:val="0"/>
          <w:marRight w:val="0"/>
          <w:marTop w:val="0"/>
          <w:marBottom w:val="0"/>
          <w:divBdr>
            <w:top w:val="none" w:sz="0" w:space="0" w:color="auto"/>
            <w:left w:val="none" w:sz="0" w:space="0" w:color="auto"/>
            <w:bottom w:val="none" w:sz="0" w:space="0" w:color="auto"/>
            <w:right w:val="none" w:sz="0" w:space="0" w:color="auto"/>
          </w:divBdr>
        </w:div>
        <w:div w:id="1415667712">
          <w:marLeft w:val="0"/>
          <w:marRight w:val="0"/>
          <w:marTop w:val="0"/>
          <w:marBottom w:val="0"/>
          <w:divBdr>
            <w:top w:val="none" w:sz="0" w:space="0" w:color="auto"/>
            <w:left w:val="none" w:sz="0" w:space="0" w:color="auto"/>
            <w:bottom w:val="none" w:sz="0" w:space="0" w:color="auto"/>
            <w:right w:val="none" w:sz="0" w:space="0" w:color="auto"/>
          </w:divBdr>
        </w:div>
        <w:div w:id="97877278">
          <w:marLeft w:val="0"/>
          <w:marRight w:val="0"/>
          <w:marTop w:val="0"/>
          <w:marBottom w:val="0"/>
          <w:divBdr>
            <w:top w:val="none" w:sz="0" w:space="0" w:color="auto"/>
            <w:left w:val="none" w:sz="0" w:space="0" w:color="auto"/>
            <w:bottom w:val="none" w:sz="0" w:space="0" w:color="auto"/>
            <w:right w:val="none" w:sz="0" w:space="0" w:color="auto"/>
          </w:divBdr>
        </w:div>
        <w:div w:id="561212000">
          <w:marLeft w:val="0"/>
          <w:marRight w:val="0"/>
          <w:marTop w:val="0"/>
          <w:marBottom w:val="0"/>
          <w:divBdr>
            <w:top w:val="none" w:sz="0" w:space="0" w:color="auto"/>
            <w:left w:val="none" w:sz="0" w:space="0" w:color="auto"/>
            <w:bottom w:val="none" w:sz="0" w:space="0" w:color="auto"/>
            <w:right w:val="none" w:sz="0" w:space="0" w:color="auto"/>
          </w:divBdr>
        </w:div>
        <w:div w:id="257450851">
          <w:marLeft w:val="0"/>
          <w:marRight w:val="0"/>
          <w:marTop w:val="0"/>
          <w:marBottom w:val="0"/>
          <w:divBdr>
            <w:top w:val="none" w:sz="0" w:space="0" w:color="auto"/>
            <w:left w:val="none" w:sz="0" w:space="0" w:color="auto"/>
            <w:bottom w:val="none" w:sz="0" w:space="0" w:color="auto"/>
            <w:right w:val="none" w:sz="0" w:space="0" w:color="auto"/>
          </w:divBdr>
        </w:div>
        <w:div w:id="2101019461">
          <w:marLeft w:val="0"/>
          <w:marRight w:val="0"/>
          <w:marTop w:val="0"/>
          <w:marBottom w:val="0"/>
          <w:divBdr>
            <w:top w:val="none" w:sz="0" w:space="0" w:color="auto"/>
            <w:left w:val="none" w:sz="0" w:space="0" w:color="auto"/>
            <w:bottom w:val="none" w:sz="0" w:space="0" w:color="auto"/>
            <w:right w:val="none" w:sz="0" w:space="0" w:color="auto"/>
          </w:divBdr>
        </w:div>
        <w:div w:id="35397831">
          <w:marLeft w:val="0"/>
          <w:marRight w:val="0"/>
          <w:marTop w:val="0"/>
          <w:marBottom w:val="0"/>
          <w:divBdr>
            <w:top w:val="none" w:sz="0" w:space="0" w:color="auto"/>
            <w:left w:val="none" w:sz="0" w:space="0" w:color="auto"/>
            <w:bottom w:val="none" w:sz="0" w:space="0" w:color="auto"/>
            <w:right w:val="none" w:sz="0" w:space="0" w:color="auto"/>
          </w:divBdr>
        </w:div>
        <w:div w:id="1984385716">
          <w:marLeft w:val="0"/>
          <w:marRight w:val="0"/>
          <w:marTop w:val="0"/>
          <w:marBottom w:val="0"/>
          <w:divBdr>
            <w:top w:val="none" w:sz="0" w:space="0" w:color="auto"/>
            <w:left w:val="none" w:sz="0" w:space="0" w:color="auto"/>
            <w:bottom w:val="none" w:sz="0" w:space="0" w:color="auto"/>
            <w:right w:val="none" w:sz="0" w:space="0" w:color="auto"/>
          </w:divBdr>
        </w:div>
        <w:div w:id="1511874673">
          <w:marLeft w:val="0"/>
          <w:marRight w:val="0"/>
          <w:marTop w:val="0"/>
          <w:marBottom w:val="0"/>
          <w:divBdr>
            <w:top w:val="none" w:sz="0" w:space="0" w:color="auto"/>
            <w:left w:val="none" w:sz="0" w:space="0" w:color="auto"/>
            <w:bottom w:val="none" w:sz="0" w:space="0" w:color="auto"/>
            <w:right w:val="none" w:sz="0" w:space="0" w:color="auto"/>
          </w:divBdr>
        </w:div>
        <w:div w:id="30082156">
          <w:marLeft w:val="0"/>
          <w:marRight w:val="0"/>
          <w:marTop w:val="0"/>
          <w:marBottom w:val="0"/>
          <w:divBdr>
            <w:top w:val="none" w:sz="0" w:space="0" w:color="auto"/>
            <w:left w:val="none" w:sz="0" w:space="0" w:color="auto"/>
            <w:bottom w:val="none" w:sz="0" w:space="0" w:color="auto"/>
            <w:right w:val="none" w:sz="0" w:space="0" w:color="auto"/>
          </w:divBdr>
        </w:div>
        <w:div w:id="1034305859">
          <w:marLeft w:val="0"/>
          <w:marRight w:val="0"/>
          <w:marTop w:val="0"/>
          <w:marBottom w:val="0"/>
          <w:divBdr>
            <w:top w:val="none" w:sz="0" w:space="0" w:color="auto"/>
            <w:left w:val="none" w:sz="0" w:space="0" w:color="auto"/>
            <w:bottom w:val="none" w:sz="0" w:space="0" w:color="auto"/>
            <w:right w:val="none" w:sz="0" w:space="0" w:color="auto"/>
          </w:divBdr>
        </w:div>
        <w:div w:id="1428769017">
          <w:marLeft w:val="0"/>
          <w:marRight w:val="0"/>
          <w:marTop w:val="0"/>
          <w:marBottom w:val="0"/>
          <w:divBdr>
            <w:top w:val="none" w:sz="0" w:space="0" w:color="auto"/>
            <w:left w:val="none" w:sz="0" w:space="0" w:color="auto"/>
            <w:bottom w:val="none" w:sz="0" w:space="0" w:color="auto"/>
            <w:right w:val="none" w:sz="0" w:space="0" w:color="auto"/>
          </w:divBdr>
        </w:div>
        <w:div w:id="668021216">
          <w:marLeft w:val="0"/>
          <w:marRight w:val="0"/>
          <w:marTop w:val="0"/>
          <w:marBottom w:val="0"/>
          <w:divBdr>
            <w:top w:val="none" w:sz="0" w:space="0" w:color="auto"/>
            <w:left w:val="none" w:sz="0" w:space="0" w:color="auto"/>
            <w:bottom w:val="none" w:sz="0" w:space="0" w:color="auto"/>
            <w:right w:val="none" w:sz="0" w:space="0" w:color="auto"/>
          </w:divBdr>
        </w:div>
        <w:div w:id="1955404075">
          <w:marLeft w:val="0"/>
          <w:marRight w:val="0"/>
          <w:marTop w:val="0"/>
          <w:marBottom w:val="0"/>
          <w:divBdr>
            <w:top w:val="none" w:sz="0" w:space="0" w:color="auto"/>
            <w:left w:val="none" w:sz="0" w:space="0" w:color="auto"/>
            <w:bottom w:val="none" w:sz="0" w:space="0" w:color="auto"/>
            <w:right w:val="none" w:sz="0" w:space="0" w:color="auto"/>
          </w:divBdr>
        </w:div>
        <w:div w:id="384914017">
          <w:marLeft w:val="0"/>
          <w:marRight w:val="0"/>
          <w:marTop w:val="0"/>
          <w:marBottom w:val="0"/>
          <w:divBdr>
            <w:top w:val="none" w:sz="0" w:space="0" w:color="auto"/>
            <w:left w:val="none" w:sz="0" w:space="0" w:color="auto"/>
            <w:bottom w:val="none" w:sz="0" w:space="0" w:color="auto"/>
            <w:right w:val="none" w:sz="0" w:space="0" w:color="auto"/>
          </w:divBdr>
        </w:div>
        <w:div w:id="1800295272">
          <w:marLeft w:val="0"/>
          <w:marRight w:val="0"/>
          <w:marTop w:val="0"/>
          <w:marBottom w:val="0"/>
          <w:divBdr>
            <w:top w:val="none" w:sz="0" w:space="0" w:color="auto"/>
            <w:left w:val="none" w:sz="0" w:space="0" w:color="auto"/>
            <w:bottom w:val="none" w:sz="0" w:space="0" w:color="auto"/>
            <w:right w:val="none" w:sz="0" w:space="0" w:color="auto"/>
          </w:divBdr>
        </w:div>
        <w:div w:id="1748838093">
          <w:marLeft w:val="0"/>
          <w:marRight w:val="0"/>
          <w:marTop w:val="0"/>
          <w:marBottom w:val="0"/>
          <w:divBdr>
            <w:top w:val="none" w:sz="0" w:space="0" w:color="auto"/>
            <w:left w:val="none" w:sz="0" w:space="0" w:color="auto"/>
            <w:bottom w:val="none" w:sz="0" w:space="0" w:color="auto"/>
            <w:right w:val="none" w:sz="0" w:space="0" w:color="auto"/>
          </w:divBdr>
        </w:div>
        <w:div w:id="247928033">
          <w:marLeft w:val="0"/>
          <w:marRight w:val="0"/>
          <w:marTop w:val="0"/>
          <w:marBottom w:val="0"/>
          <w:divBdr>
            <w:top w:val="none" w:sz="0" w:space="0" w:color="auto"/>
            <w:left w:val="none" w:sz="0" w:space="0" w:color="auto"/>
            <w:bottom w:val="none" w:sz="0" w:space="0" w:color="auto"/>
            <w:right w:val="none" w:sz="0" w:space="0" w:color="auto"/>
          </w:divBdr>
        </w:div>
        <w:div w:id="463079597">
          <w:marLeft w:val="0"/>
          <w:marRight w:val="0"/>
          <w:marTop w:val="0"/>
          <w:marBottom w:val="0"/>
          <w:divBdr>
            <w:top w:val="none" w:sz="0" w:space="0" w:color="auto"/>
            <w:left w:val="none" w:sz="0" w:space="0" w:color="auto"/>
            <w:bottom w:val="none" w:sz="0" w:space="0" w:color="auto"/>
            <w:right w:val="none" w:sz="0" w:space="0" w:color="auto"/>
          </w:divBdr>
        </w:div>
        <w:div w:id="1688210098">
          <w:marLeft w:val="0"/>
          <w:marRight w:val="0"/>
          <w:marTop w:val="0"/>
          <w:marBottom w:val="0"/>
          <w:divBdr>
            <w:top w:val="none" w:sz="0" w:space="0" w:color="auto"/>
            <w:left w:val="none" w:sz="0" w:space="0" w:color="auto"/>
            <w:bottom w:val="none" w:sz="0" w:space="0" w:color="auto"/>
            <w:right w:val="none" w:sz="0" w:space="0" w:color="auto"/>
          </w:divBdr>
        </w:div>
        <w:div w:id="1823305130">
          <w:marLeft w:val="0"/>
          <w:marRight w:val="0"/>
          <w:marTop w:val="0"/>
          <w:marBottom w:val="0"/>
          <w:divBdr>
            <w:top w:val="none" w:sz="0" w:space="0" w:color="auto"/>
            <w:left w:val="none" w:sz="0" w:space="0" w:color="auto"/>
            <w:bottom w:val="none" w:sz="0" w:space="0" w:color="auto"/>
            <w:right w:val="none" w:sz="0" w:space="0" w:color="auto"/>
          </w:divBdr>
        </w:div>
        <w:div w:id="723062022">
          <w:marLeft w:val="0"/>
          <w:marRight w:val="0"/>
          <w:marTop w:val="0"/>
          <w:marBottom w:val="0"/>
          <w:divBdr>
            <w:top w:val="none" w:sz="0" w:space="0" w:color="auto"/>
            <w:left w:val="none" w:sz="0" w:space="0" w:color="auto"/>
            <w:bottom w:val="none" w:sz="0" w:space="0" w:color="auto"/>
            <w:right w:val="none" w:sz="0" w:space="0" w:color="auto"/>
          </w:divBdr>
        </w:div>
        <w:div w:id="693118856">
          <w:marLeft w:val="0"/>
          <w:marRight w:val="0"/>
          <w:marTop w:val="0"/>
          <w:marBottom w:val="0"/>
          <w:divBdr>
            <w:top w:val="none" w:sz="0" w:space="0" w:color="auto"/>
            <w:left w:val="none" w:sz="0" w:space="0" w:color="auto"/>
            <w:bottom w:val="none" w:sz="0" w:space="0" w:color="auto"/>
            <w:right w:val="none" w:sz="0" w:space="0" w:color="auto"/>
          </w:divBdr>
        </w:div>
        <w:div w:id="736054920">
          <w:marLeft w:val="0"/>
          <w:marRight w:val="0"/>
          <w:marTop w:val="0"/>
          <w:marBottom w:val="0"/>
          <w:divBdr>
            <w:top w:val="none" w:sz="0" w:space="0" w:color="auto"/>
            <w:left w:val="none" w:sz="0" w:space="0" w:color="auto"/>
            <w:bottom w:val="none" w:sz="0" w:space="0" w:color="auto"/>
            <w:right w:val="none" w:sz="0" w:space="0" w:color="auto"/>
          </w:divBdr>
        </w:div>
        <w:div w:id="1542591764">
          <w:marLeft w:val="0"/>
          <w:marRight w:val="0"/>
          <w:marTop w:val="0"/>
          <w:marBottom w:val="0"/>
          <w:divBdr>
            <w:top w:val="none" w:sz="0" w:space="0" w:color="auto"/>
            <w:left w:val="none" w:sz="0" w:space="0" w:color="auto"/>
            <w:bottom w:val="none" w:sz="0" w:space="0" w:color="auto"/>
            <w:right w:val="none" w:sz="0" w:space="0" w:color="auto"/>
          </w:divBdr>
        </w:div>
        <w:div w:id="1018001107">
          <w:marLeft w:val="0"/>
          <w:marRight w:val="0"/>
          <w:marTop w:val="0"/>
          <w:marBottom w:val="0"/>
          <w:divBdr>
            <w:top w:val="none" w:sz="0" w:space="0" w:color="auto"/>
            <w:left w:val="none" w:sz="0" w:space="0" w:color="auto"/>
            <w:bottom w:val="none" w:sz="0" w:space="0" w:color="auto"/>
            <w:right w:val="none" w:sz="0" w:space="0" w:color="auto"/>
          </w:divBdr>
        </w:div>
        <w:div w:id="893272034">
          <w:marLeft w:val="0"/>
          <w:marRight w:val="0"/>
          <w:marTop w:val="0"/>
          <w:marBottom w:val="0"/>
          <w:divBdr>
            <w:top w:val="none" w:sz="0" w:space="0" w:color="auto"/>
            <w:left w:val="none" w:sz="0" w:space="0" w:color="auto"/>
            <w:bottom w:val="none" w:sz="0" w:space="0" w:color="auto"/>
            <w:right w:val="none" w:sz="0" w:space="0" w:color="auto"/>
          </w:divBdr>
        </w:div>
        <w:div w:id="1303542725">
          <w:marLeft w:val="0"/>
          <w:marRight w:val="0"/>
          <w:marTop w:val="0"/>
          <w:marBottom w:val="0"/>
          <w:divBdr>
            <w:top w:val="none" w:sz="0" w:space="0" w:color="auto"/>
            <w:left w:val="none" w:sz="0" w:space="0" w:color="auto"/>
            <w:bottom w:val="none" w:sz="0" w:space="0" w:color="auto"/>
            <w:right w:val="none" w:sz="0" w:space="0" w:color="auto"/>
          </w:divBdr>
        </w:div>
        <w:div w:id="1650817808">
          <w:marLeft w:val="0"/>
          <w:marRight w:val="0"/>
          <w:marTop w:val="0"/>
          <w:marBottom w:val="0"/>
          <w:divBdr>
            <w:top w:val="none" w:sz="0" w:space="0" w:color="auto"/>
            <w:left w:val="none" w:sz="0" w:space="0" w:color="auto"/>
            <w:bottom w:val="none" w:sz="0" w:space="0" w:color="auto"/>
            <w:right w:val="none" w:sz="0" w:space="0" w:color="auto"/>
          </w:divBdr>
        </w:div>
        <w:div w:id="1150051843">
          <w:marLeft w:val="0"/>
          <w:marRight w:val="0"/>
          <w:marTop w:val="0"/>
          <w:marBottom w:val="0"/>
          <w:divBdr>
            <w:top w:val="none" w:sz="0" w:space="0" w:color="auto"/>
            <w:left w:val="none" w:sz="0" w:space="0" w:color="auto"/>
            <w:bottom w:val="none" w:sz="0" w:space="0" w:color="auto"/>
            <w:right w:val="none" w:sz="0" w:space="0" w:color="auto"/>
          </w:divBdr>
        </w:div>
        <w:div w:id="683753098">
          <w:marLeft w:val="0"/>
          <w:marRight w:val="0"/>
          <w:marTop w:val="0"/>
          <w:marBottom w:val="0"/>
          <w:divBdr>
            <w:top w:val="none" w:sz="0" w:space="0" w:color="auto"/>
            <w:left w:val="none" w:sz="0" w:space="0" w:color="auto"/>
            <w:bottom w:val="none" w:sz="0" w:space="0" w:color="auto"/>
            <w:right w:val="none" w:sz="0" w:space="0" w:color="auto"/>
          </w:divBdr>
        </w:div>
        <w:div w:id="1243250208">
          <w:marLeft w:val="0"/>
          <w:marRight w:val="0"/>
          <w:marTop w:val="0"/>
          <w:marBottom w:val="0"/>
          <w:divBdr>
            <w:top w:val="none" w:sz="0" w:space="0" w:color="auto"/>
            <w:left w:val="none" w:sz="0" w:space="0" w:color="auto"/>
            <w:bottom w:val="none" w:sz="0" w:space="0" w:color="auto"/>
            <w:right w:val="none" w:sz="0" w:space="0" w:color="auto"/>
          </w:divBdr>
        </w:div>
        <w:div w:id="919869589">
          <w:marLeft w:val="0"/>
          <w:marRight w:val="0"/>
          <w:marTop w:val="0"/>
          <w:marBottom w:val="0"/>
          <w:divBdr>
            <w:top w:val="none" w:sz="0" w:space="0" w:color="auto"/>
            <w:left w:val="none" w:sz="0" w:space="0" w:color="auto"/>
            <w:bottom w:val="none" w:sz="0" w:space="0" w:color="auto"/>
            <w:right w:val="none" w:sz="0" w:space="0" w:color="auto"/>
          </w:divBdr>
        </w:div>
        <w:div w:id="453720664">
          <w:marLeft w:val="0"/>
          <w:marRight w:val="0"/>
          <w:marTop w:val="0"/>
          <w:marBottom w:val="0"/>
          <w:divBdr>
            <w:top w:val="none" w:sz="0" w:space="0" w:color="auto"/>
            <w:left w:val="none" w:sz="0" w:space="0" w:color="auto"/>
            <w:bottom w:val="none" w:sz="0" w:space="0" w:color="auto"/>
            <w:right w:val="none" w:sz="0" w:space="0" w:color="auto"/>
          </w:divBdr>
        </w:div>
        <w:div w:id="1562059014">
          <w:marLeft w:val="0"/>
          <w:marRight w:val="0"/>
          <w:marTop w:val="0"/>
          <w:marBottom w:val="0"/>
          <w:divBdr>
            <w:top w:val="none" w:sz="0" w:space="0" w:color="auto"/>
            <w:left w:val="none" w:sz="0" w:space="0" w:color="auto"/>
            <w:bottom w:val="none" w:sz="0" w:space="0" w:color="auto"/>
            <w:right w:val="none" w:sz="0" w:space="0" w:color="auto"/>
          </w:divBdr>
        </w:div>
        <w:div w:id="1991665758">
          <w:marLeft w:val="0"/>
          <w:marRight w:val="0"/>
          <w:marTop w:val="0"/>
          <w:marBottom w:val="0"/>
          <w:divBdr>
            <w:top w:val="none" w:sz="0" w:space="0" w:color="auto"/>
            <w:left w:val="none" w:sz="0" w:space="0" w:color="auto"/>
            <w:bottom w:val="none" w:sz="0" w:space="0" w:color="auto"/>
            <w:right w:val="none" w:sz="0" w:space="0" w:color="auto"/>
          </w:divBdr>
        </w:div>
        <w:div w:id="159515601">
          <w:marLeft w:val="0"/>
          <w:marRight w:val="0"/>
          <w:marTop w:val="0"/>
          <w:marBottom w:val="0"/>
          <w:divBdr>
            <w:top w:val="none" w:sz="0" w:space="0" w:color="auto"/>
            <w:left w:val="none" w:sz="0" w:space="0" w:color="auto"/>
            <w:bottom w:val="none" w:sz="0" w:space="0" w:color="auto"/>
            <w:right w:val="none" w:sz="0" w:space="0" w:color="auto"/>
          </w:divBdr>
        </w:div>
        <w:div w:id="1897858353">
          <w:marLeft w:val="0"/>
          <w:marRight w:val="0"/>
          <w:marTop w:val="0"/>
          <w:marBottom w:val="0"/>
          <w:divBdr>
            <w:top w:val="none" w:sz="0" w:space="0" w:color="auto"/>
            <w:left w:val="none" w:sz="0" w:space="0" w:color="auto"/>
            <w:bottom w:val="none" w:sz="0" w:space="0" w:color="auto"/>
            <w:right w:val="none" w:sz="0" w:space="0" w:color="auto"/>
          </w:divBdr>
        </w:div>
        <w:div w:id="1124277082">
          <w:marLeft w:val="0"/>
          <w:marRight w:val="0"/>
          <w:marTop w:val="0"/>
          <w:marBottom w:val="0"/>
          <w:divBdr>
            <w:top w:val="none" w:sz="0" w:space="0" w:color="auto"/>
            <w:left w:val="none" w:sz="0" w:space="0" w:color="auto"/>
            <w:bottom w:val="none" w:sz="0" w:space="0" w:color="auto"/>
            <w:right w:val="none" w:sz="0" w:space="0" w:color="auto"/>
          </w:divBdr>
        </w:div>
        <w:div w:id="1249387685">
          <w:marLeft w:val="0"/>
          <w:marRight w:val="0"/>
          <w:marTop w:val="0"/>
          <w:marBottom w:val="0"/>
          <w:divBdr>
            <w:top w:val="none" w:sz="0" w:space="0" w:color="auto"/>
            <w:left w:val="none" w:sz="0" w:space="0" w:color="auto"/>
            <w:bottom w:val="none" w:sz="0" w:space="0" w:color="auto"/>
            <w:right w:val="none" w:sz="0" w:space="0" w:color="auto"/>
          </w:divBdr>
        </w:div>
        <w:div w:id="1673490251">
          <w:marLeft w:val="0"/>
          <w:marRight w:val="0"/>
          <w:marTop w:val="0"/>
          <w:marBottom w:val="0"/>
          <w:divBdr>
            <w:top w:val="none" w:sz="0" w:space="0" w:color="auto"/>
            <w:left w:val="none" w:sz="0" w:space="0" w:color="auto"/>
            <w:bottom w:val="none" w:sz="0" w:space="0" w:color="auto"/>
            <w:right w:val="none" w:sz="0" w:space="0" w:color="auto"/>
          </w:divBdr>
        </w:div>
        <w:div w:id="946234098">
          <w:marLeft w:val="0"/>
          <w:marRight w:val="0"/>
          <w:marTop w:val="0"/>
          <w:marBottom w:val="0"/>
          <w:divBdr>
            <w:top w:val="none" w:sz="0" w:space="0" w:color="auto"/>
            <w:left w:val="none" w:sz="0" w:space="0" w:color="auto"/>
            <w:bottom w:val="none" w:sz="0" w:space="0" w:color="auto"/>
            <w:right w:val="none" w:sz="0" w:space="0" w:color="auto"/>
          </w:divBdr>
        </w:div>
        <w:div w:id="2111391020">
          <w:marLeft w:val="0"/>
          <w:marRight w:val="0"/>
          <w:marTop w:val="0"/>
          <w:marBottom w:val="0"/>
          <w:divBdr>
            <w:top w:val="none" w:sz="0" w:space="0" w:color="auto"/>
            <w:left w:val="none" w:sz="0" w:space="0" w:color="auto"/>
            <w:bottom w:val="none" w:sz="0" w:space="0" w:color="auto"/>
            <w:right w:val="none" w:sz="0" w:space="0" w:color="auto"/>
          </w:divBdr>
        </w:div>
        <w:div w:id="1000691293">
          <w:marLeft w:val="0"/>
          <w:marRight w:val="0"/>
          <w:marTop w:val="0"/>
          <w:marBottom w:val="0"/>
          <w:divBdr>
            <w:top w:val="none" w:sz="0" w:space="0" w:color="auto"/>
            <w:left w:val="none" w:sz="0" w:space="0" w:color="auto"/>
            <w:bottom w:val="none" w:sz="0" w:space="0" w:color="auto"/>
            <w:right w:val="none" w:sz="0" w:space="0" w:color="auto"/>
          </w:divBdr>
        </w:div>
        <w:div w:id="1366254521">
          <w:marLeft w:val="0"/>
          <w:marRight w:val="0"/>
          <w:marTop w:val="0"/>
          <w:marBottom w:val="0"/>
          <w:divBdr>
            <w:top w:val="none" w:sz="0" w:space="0" w:color="auto"/>
            <w:left w:val="none" w:sz="0" w:space="0" w:color="auto"/>
            <w:bottom w:val="none" w:sz="0" w:space="0" w:color="auto"/>
            <w:right w:val="none" w:sz="0" w:space="0" w:color="auto"/>
          </w:divBdr>
        </w:div>
        <w:div w:id="1177037144">
          <w:marLeft w:val="0"/>
          <w:marRight w:val="0"/>
          <w:marTop w:val="0"/>
          <w:marBottom w:val="0"/>
          <w:divBdr>
            <w:top w:val="none" w:sz="0" w:space="0" w:color="auto"/>
            <w:left w:val="none" w:sz="0" w:space="0" w:color="auto"/>
            <w:bottom w:val="none" w:sz="0" w:space="0" w:color="auto"/>
            <w:right w:val="none" w:sz="0" w:space="0" w:color="auto"/>
          </w:divBdr>
        </w:div>
        <w:div w:id="640766027">
          <w:marLeft w:val="0"/>
          <w:marRight w:val="0"/>
          <w:marTop w:val="0"/>
          <w:marBottom w:val="0"/>
          <w:divBdr>
            <w:top w:val="none" w:sz="0" w:space="0" w:color="auto"/>
            <w:left w:val="none" w:sz="0" w:space="0" w:color="auto"/>
            <w:bottom w:val="none" w:sz="0" w:space="0" w:color="auto"/>
            <w:right w:val="none" w:sz="0" w:space="0" w:color="auto"/>
          </w:divBdr>
        </w:div>
        <w:div w:id="1603295626">
          <w:marLeft w:val="0"/>
          <w:marRight w:val="0"/>
          <w:marTop w:val="0"/>
          <w:marBottom w:val="0"/>
          <w:divBdr>
            <w:top w:val="none" w:sz="0" w:space="0" w:color="auto"/>
            <w:left w:val="none" w:sz="0" w:space="0" w:color="auto"/>
            <w:bottom w:val="none" w:sz="0" w:space="0" w:color="auto"/>
            <w:right w:val="none" w:sz="0" w:space="0" w:color="auto"/>
          </w:divBdr>
        </w:div>
        <w:div w:id="619534010">
          <w:marLeft w:val="0"/>
          <w:marRight w:val="0"/>
          <w:marTop w:val="0"/>
          <w:marBottom w:val="0"/>
          <w:divBdr>
            <w:top w:val="none" w:sz="0" w:space="0" w:color="auto"/>
            <w:left w:val="none" w:sz="0" w:space="0" w:color="auto"/>
            <w:bottom w:val="none" w:sz="0" w:space="0" w:color="auto"/>
            <w:right w:val="none" w:sz="0" w:space="0" w:color="auto"/>
          </w:divBdr>
        </w:div>
        <w:div w:id="753167872">
          <w:marLeft w:val="0"/>
          <w:marRight w:val="0"/>
          <w:marTop w:val="0"/>
          <w:marBottom w:val="0"/>
          <w:divBdr>
            <w:top w:val="none" w:sz="0" w:space="0" w:color="auto"/>
            <w:left w:val="none" w:sz="0" w:space="0" w:color="auto"/>
            <w:bottom w:val="none" w:sz="0" w:space="0" w:color="auto"/>
            <w:right w:val="none" w:sz="0" w:space="0" w:color="auto"/>
          </w:divBdr>
        </w:div>
        <w:div w:id="473765395">
          <w:marLeft w:val="0"/>
          <w:marRight w:val="0"/>
          <w:marTop w:val="0"/>
          <w:marBottom w:val="0"/>
          <w:divBdr>
            <w:top w:val="none" w:sz="0" w:space="0" w:color="auto"/>
            <w:left w:val="none" w:sz="0" w:space="0" w:color="auto"/>
            <w:bottom w:val="none" w:sz="0" w:space="0" w:color="auto"/>
            <w:right w:val="none" w:sz="0" w:space="0" w:color="auto"/>
          </w:divBdr>
        </w:div>
        <w:div w:id="1708487508">
          <w:marLeft w:val="0"/>
          <w:marRight w:val="0"/>
          <w:marTop w:val="0"/>
          <w:marBottom w:val="0"/>
          <w:divBdr>
            <w:top w:val="none" w:sz="0" w:space="0" w:color="auto"/>
            <w:left w:val="none" w:sz="0" w:space="0" w:color="auto"/>
            <w:bottom w:val="none" w:sz="0" w:space="0" w:color="auto"/>
            <w:right w:val="none" w:sz="0" w:space="0" w:color="auto"/>
          </w:divBdr>
        </w:div>
        <w:div w:id="2059012641">
          <w:marLeft w:val="0"/>
          <w:marRight w:val="0"/>
          <w:marTop w:val="0"/>
          <w:marBottom w:val="0"/>
          <w:divBdr>
            <w:top w:val="none" w:sz="0" w:space="0" w:color="auto"/>
            <w:left w:val="none" w:sz="0" w:space="0" w:color="auto"/>
            <w:bottom w:val="none" w:sz="0" w:space="0" w:color="auto"/>
            <w:right w:val="none" w:sz="0" w:space="0" w:color="auto"/>
          </w:divBdr>
        </w:div>
        <w:div w:id="464665494">
          <w:marLeft w:val="0"/>
          <w:marRight w:val="0"/>
          <w:marTop w:val="0"/>
          <w:marBottom w:val="0"/>
          <w:divBdr>
            <w:top w:val="none" w:sz="0" w:space="0" w:color="auto"/>
            <w:left w:val="none" w:sz="0" w:space="0" w:color="auto"/>
            <w:bottom w:val="none" w:sz="0" w:space="0" w:color="auto"/>
            <w:right w:val="none" w:sz="0" w:space="0" w:color="auto"/>
          </w:divBdr>
        </w:div>
        <w:div w:id="1955138410">
          <w:marLeft w:val="0"/>
          <w:marRight w:val="0"/>
          <w:marTop w:val="0"/>
          <w:marBottom w:val="0"/>
          <w:divBdr>
            <w:top w:val="none" w:sz="0" w:space="0" w:color="auto"/>
            <w:left w:val="none" w:sz="0" w:space="0" w:color="auto"/>
            <w:bottom w:val="none" w:sz="0" w:space="0" w:color="auto"/>
            <w:right w:val="none" w:sz="0" w:space="0" w:color="auto"/>
          </w:divBdr>
        </w:div>
        <w:div w:id="2028941536">
          <w:marLeft w:val="0"/>
          <w:marRight w:val="0"/>
          <w:marTop w:val="0"/>
          <w:marBottom w:val="0"/>
          <w:divBdr>
            <w:top w:val="none" w:sz="0" w:space="0" w:color="auto"/>
            <w:left w:val="none" w:sz="0" w:space="0" w:color="auto"/>
            <w:bottom w:val="none" w:sz="0" w:space="0" w:color="auto"/>
            <w:right w:val="none" w:sz="0" w:space="0" w:color="auto"/>
          </w:divBdr>
        </w:div>
        <w:div w:id="677587036">
          <w:marLeft w:val="0"/>
          <w:marRight w:val="0"/>
          <w:marTop w:val="0"/>
          <w:marBottom w:val="0"/>
          <w:divBdr>
            <w:top w:val="none" w:sz="0" w:space="0" w:color="auto"/>
            <w:left w:val="none" w:sz="0" w:space="0" w:color="auto"/>
            <w:bottom w:val="none" w:sz="0" w:space="0" w:color="auto"/>
            <w:right w:val="none" w:sz="0" w:space="0" w:color="auto"/>
          </w:divBdr>
        </w:div>
        <w:div w:id="1810248405">
          <w:marLeft w:val="0"/>
          <w:marRight w:val="0"/>
          <w:marTop w:val="0"/>
          <w:marBottom w:val="0"/>
          <w:divBdr>
            <w:top w:val="none" w:sz="0" w:space="0" w:color="auto"/>
            <w:left w:val="none" w:sz="0" w:space="0" w:color="auto"/>
            <w:bottom w:val="none" w:sz="0" w:space="0" w:color="auto"/>
            <w:right w:val="none" w:sz="0" w:space="0" w:color="auto"/>
          </w:divBdr>
        </w:div>
        <w:div w:id="587034414">
          <w:marLeft w:val="0"/>
          <w:marRight w:val="0"/>
          <w:marTop w:val="0"/>
          <w:marBottom w:val="0"/>
          <w:divBdr>
            <w:top w:val="none" w:sz="0" w:space="0" w:color="auto"/>
            <w:left w:val="none" w:sz="0" w:space="0" w:color="auto"/>
            <w:bottom w:val="none" w:sz="0" w:space="0" w:color="auto"/>
            <w:right w:val="none" w:sz="0" w:space="0" w:color="auto"/>
          </w:divBdr>
        </w:div>
        <w:div w:id="1409764387">
          <w:marLeft w:val="0"/>
          <w:marRight w:val="0"/>
          <w:marTop w:val="0"/>
          <w:marBottom w:val="0"/>
          <w:divBdr>
            <w:top w:val="none" w:sz="0" w:space="0" w:color="auto"/>
            <w:left w:val="none" w:sz="0" w:space="0" w:color="auto"/>
            <w:bottom w:val="none" w:sz="0" w:space="0" w:color="auto"/>
            <w:right w:val="none" w:sz="0" w:space="0" w:color="auto"/>
          </w:divBdr>
        </w:div>
        <w:div w:id="1767575394">
          <w:marLeft w:val="0"/>
          <w:marRight w:val="0"/>
          <w:marTop w:val="0"/>
          <w:marBottom w:val="0"/>
          <w:divBdr>
            <w:top w:val="none" w:sz="0" w:space="0" w:color="auto"/>
            <w:left w:val="none" w:sz="0" w:space="0" w:color="auto"/>
            <w:bottom w:val="none" w:sz="0" w:space="0" w:color="auto"/>
            <w:right w:val="none" w:sz="0" w:space="0" w:color="auto"/>
          </w:divBdr>
        </w:div>
        <w:div w:id="1023439491">
          <w:marLeft w:val="0"/>
          <w:marRight w:val="0"/>
          <w:marTop w:val="0"/>
          <w:marBottom w:val="0"/>
          <w:divBdr>
            <w:top w:val="none" w:sz="0" w:space="0" w:color="auto"/>
            <w:left w:val="none" w:sz="0" w:space="0" w:color="auto"/>
            <w:bottom w:val="none" w:sz="0" w:space="0" w:color="auto"/>
            <w:right w:val="none" w:sz="0" w:space="0" w:color="auto"/>
          </w:divBdr>
        </w:div>
        <w:div w:id="898439237">
          <w:marLeft w:val="0"/>
          <w:marRight w:val="0"/>
          <w:marTop w:val="0"/>
          <w:marBottom w:val="0"/>
          <w:divBdr>
            <w:top w:val="none" w:sz="0" w:space="0" w:color="auto"/>
            <w:left w:val="none" w:sz="0" w:space="0" w:color="auto"/>
            <w:bottom w:val="none" w:sz="0" w:space="0" w:color="auto"/>
            <w:right w:val="none" w:sz="0" w:space="0" w:color="auto"/>
          </w:divBdr>
        </w:div>
        <w:div w:id="480847983">
          <w:marLeft w:val="0"/>
          <w:marRight w:val="0"/>
          <w:marTop w:val="0"/>
          <w:marBottom w:val="0"/>
          <w:divBdr>
            <w:top w:val="none" w:sz="0" w:space="0" w:color="auto"/>
            <w:left w:val="none" w:sz="0" w:space="0" w:color="auto"/>
            <w:bottom w:val="none" w:sz="0" w:space="0" w:color="auto"/>
            <w:right w:val="none" w:sz="0" w:space="0" w:color="auto"/>
          </w:divBdr>
        </w:div>
        <w:div w:id="1268386927">
          <w:marLeft w:val="0"/>
          <w:marRight w:val="0"/>
          <w:marTop w:val="0"/>
          <w:marBottom w:val="0"/>
          <w:divBdr>
            <w:top w:val="none" w:sz="0" w:space="0" w:color="auto"/>
            <w:left w:val="none" w:sz="0" w:space="0" w:color="auto"/>
            <w:bottom w:val="none" w:sz="0" w:space="0" w:color="auto"/>
            <w:right w:val="none" w:sz="0" w:space="0" w:color="auto"/>
          </w:divBdr>
        </w:div>
        <w:div w:id="349724302">
          <w:marLeft w:val="0"/>
          <w:marRight w:val="0"/>
          <w:marTop w:val="0"/>
          <w:marBottom w:val="0"/>
          <w:divBdr>
            <w:top w:val="none" w:sz="0" w:space="0" w:color="auto"/>
            <w:left w:val="none" w:sz="0" w:space="0" w:color="auto"/>
            <w:bottom w:val="none" w:sz="0" w:space="0" w:color="auto"/>
            <w:right w:val="none" w:sz="0" w:space="0" w:color="auto"/>
          </w:divBdr>
        </w:div>
        <w:div w:id="84501334">
          <w:marLeft w:val="0"/>
          <w:marRight w:val="0"/>
          <w:marTop w:val="0"/>
          <w:marBottom w:val="0"/>
          <w:divBdr>
            <w:top w:val="none" w:sz="0" w:space="0" w:color="auto"/>
            <w:left w:val="none" w:sz="0" w:space="0" w:color="auto"/>
            <w:bottom w:val="none" w:sz="0" w:space="0" w:color="auto"/>
            <w:right w:val="none" w:sz="0" w:space="0" w:color="auto"/>
          </w:divBdr>
        </w:div>
        <w:div w:id="1971088586">
          <w:marLeft w:val="0"/>
          <w:marRight w:val="0"/>
          <w:marTop w:val="0"/>
          <w:marBottom w:val="0"/>
          <w:divBdr>
            <w:top w:val="none" w:sz="0" w:space="0" w:color="auto"/>
            <w:left w:val="none" w:sz="0" w:space="0" w:color="auto"/>
            <w:bottom w:val="none" w:sz="0" w:space="0" w:color="auto"/>
            <w:right w:val="none" w:sz="0" w:space="0" w:color="auto"/>
          </w:divBdr>
        </w:div>
        <w:div w:id="784931426">
          <w:marLeft w:val="0"/>
          <w:marRight w:val="0"/>
          <w:marTop w:val="0"/>
          <w:marBottom w:val="0"/>
          <w:divBdr>
            <w:top w:val="none" w:sz="0" w:space="0" w:color="auto"/>
            <w:left w:val="none" w:sz="0" w:space="0" w:color="auto"/>
            <w:bottom w:val="none" w:sz="0" w:space="0" w:color="auto"/>
            <w:right w:val="none" w:sz="0" w:space="0" w:color="auto"/>
          </w:divBdr>
        </w:div>
        <w:div w:id="846024221">
          <w:marLeft w:val="0"/>
          <w:marRight w:val="0"/>
          <w:marTop w:val="0"/>
          <w:marBottom w:val="0"/>
          <w:divBdr>
            <w:top w:val="none" w:sz="0" w:space="0" w:color="auto"/>
            <w:left w:val="none" w:sz="0" w:space="0" w:color="auto"/>
            <w:bottom w:val="none" w:sz="0" w:space="0" w:color="auto"/>
            <w:right w:val="none" w:sz="0" w:space="0" w:color="auto"/>
          </w:divBdr>
        </w:div>
        <w:div w:id="1123961001">
          <w:marLeft w:val="0"/>
          <w:marRight w:val="0"/>
          <w:marTop w:val="0"/>
          <w:marBottom w:val="0"/>
          <w:divBdr>
            <w:top w:val="none" w:sz="0" w:space="0" w:color="auto"/>
            <w:left w:val="none" w:sz="0" w:space="0" w:color="auto"/>
            <w:bottom w:val="none" w:sz="0" w:space="0" w:color="auto"/>
            <w:right w:val="none" w:sz="0" w:space="0" w:color="auto"/>
          </w:divBdr>
        </w:div>
        <w:div w:id="459035060">
          <w:marLeft w:val="0"/>
          <w:marRight w:val="0"/>
          <w:marTop w:val="0"/>
          <w:marBottom w:val="0"/>
          <w:divBdr>
            <w:top w:val="none" w:sz="0" w:space="0" w:color="auto"/>
            <w:left w:val="none" w:sz="0" w:space="0" w:color="auto"/>
            <w:bottom w:val="none" w:sz="0" w:space="0" w:color="auto"/>
            <w:right w:val="none" w:sz="0" w:space="0" w:color="auto"/>
          </w:divBdr>
        </w:div>
        <w:div w:id="233711534">
          <w:marLeft w:val="0"/>
          <w:marRight w:val="0"/>
          <w:marTop w:val="0"/>
          <w:marBottom w:val="0"/>
          <w:divBdr>
            <w:top w:val="none" w:sz="0" w:space="0" w:color="auto"/>
            <w:left w:val="none" w:sz="0" w:space="0" w:color="auto"/>
            <w:bottom w:val="none" w:sz="0" w:space="0" w:color="auto"/>
            <w:right w:val="none" w:sz="0" w:space="0" w:color="auto"/>
          </w:divBdr>
        </w:div>
        <w:div w:id="1419475031">
          <w:marLeft w:val="0"/>
          <w:marRight w:val="0"/>
          <w:marTop w:val="0"/>
          <w:marBottom w:val="0"/>
          <w:divBdr>
            <w:top w:val="none" w:sz="0" w:space="0" w:color="auto"/>
            <w:left w:val="none" w:sz="0" w:space="0" w:color="auto"/>
            <w:bottom w:val="none" w:sz="0" w:space="0" w:color="auto"/>
            <w:right w:val="none" w:sz="0" w:space="0" w:color="auto"/>
          </w:divBdr>
        </w:div>
        <w:div w:id="1326782151">
          <w:marLeft w:val="0"/>
          <w:marRight w:val="0"/>
          <w:marTop w:val="0"/>
          <w:marBottom w:val="0"/>
          <w:divBdr>
            <w:top w:val="none" w:sz="0" w:space="0" w:color="auto"/>
            <w:left w:val="none" w:sz="0" w:space="0" w:color="auto"/>
            <w:bottom w:val="none" w:sz="0" w:space="0" w:color="auto"/>
            <w:right w:val="none" w:sz="0" w:space="0" w:color="auto"/>
          </w:divBdr>
        </w:div>
        <w:div w:id="1890611252">
          <w:marLeft w:val="0"/>
          <w:marRight w:val="0"/>
          <w:marTop w:val="0"/>
          <w:marBottom w:val="0"/>
          <w:divBdr>
            <w:top w:val="none" w:sz="0" w:space="0" w:color="auto"/>
            <w:left w:val="none" w:sz="0" w:space="0" w:color="auto"/>
            <w:bottom w:val="none" w:sz="0" w:space="0" w:color="auto"/>
            <w:right w:val="none" w:sz="0" w:space="0" w:color="auto"/>
          </w:divBdr>
        </w:div>
        <w:div w:id="665522806">
          <w:marLeft w:val="0"/>
          <w:marRight w:val="0"/>
          <w:marTop w:val="0"/>
          <w:marBottom w:val="0"/>
          <w:divBdr>
            <w:top w:val="none" w:sz="0" w:space="0" w:color="auto"/>
            <w:left w:val="none" w:sz="0" w:space="0" w:color="auto"/>
            <w:bottom w:val="none" w:sz="0" w:space="0" w:color="auto"/>
            <w:right w:val="none" w:sz="0" w:space="0" w:color="auto"/>
          </w:divBdr>
        </w:div>
        <w:div w:id="1281643679">
          <w:marLeft w:val="0"/>
          <w:marRight w:val="0"/>
          <w:marTop w:val="0"/>
          <w:marBottom w:val="0"/>
          <w:divBdr>
            <w:top w:val="none" w:sz="0" w:space="0" w:color="auto"/>
            <w:left w:val="none" w:sz="0" w:space="0" w:color="auto"/>
            <w:bottom w:val="none" w:sz="0" w:space="0" w:color="auto"/>
            <w:right w:val="none" w:sz="0" w:space="0" w:color="auto"/>
          </w:divBdr>
        </w:div>
        <w:div w:id="1916667387">
          <w:marLeft w:val="0"/>
          <w:marRight w:val="0"/>
          <w:marTop w:val="0"/>
          <w:marBottom w:val="0"/>
          <w:divBdr>
            <w:top w:val="none" w:sz="0" w:space="0" w:color="auto"/>
            <w:left w:val="none" w:sz="0" w:space="0" w:color="auto"/>
            <w:bottom w:val="none" w:sz="0" w:space="0" w:color="auto"/>
            <w:right w:val="none" w:sz="0" w:space="0" w:color="auto"/>
          </w:divBdr>
        </w:div>
        <w:div w:id="16851233">
          <w:marLeft w:val="0"/>
          <w:marRight w:val="0"/>
          <w:marTop w:val="0"/>
          <w:marBottom w:val="0"/>
          <w:divBdr>
            <w:top w:val="none" w:sz="0" w:space="0" w:color="auto"/>
            <w:left w:val="none" w:sz="0" w:space="0" w:color="auto"/>
            <w:bottom w:val="none" w:sz="0" w:space="0" w:color="auto"/>
            <w:right w:val="none" w:sz="0" w:space="0" w:color="auto"/>
          </w:divBdr>
        </w:div>
        <w:div w:id="1938050521">
          <w:marLeft w:val="0"/>
          <w:marRight w:val="0"/>
          <w:marTop w:val="0"/>
          <w:marBottom w:val="0"/>
          <w:divBdr>
            <w:top w:val="none" w:sz="0" w:space="0" w:color="auto"/>
            <w:left w:val="none" w:sz="0" w:space="0" w:color="auto"/>
            <w:bottom w:val="none" w:sz="0" w:space="0" w:color="auto"/>
            <w:right w:val="none" w:sz="0" w:space="0" w:color="auto"/>
          </w:divBdr>
        </w:div>
        <w:div w:id="503784467">
          <w:marLeft w:val="0"/>
          <w:marRight w:val="0"/>
          <w:marTop w:val="0"/>
          <w:marBottom w:val="0"/>
          <w:divBdr>
            <w:top w:val="none" w:sz="0" w:space="0" w:color="auto"/>
            <w:left w:val="none" w:sz="0" w:space="0" w:color="auto"/>
            <w:bottom w:val="none" w:sz="0" w:space="0" w:color="auto"/>
            <w:right w:val="none" w:sz="0" w:space="0" w:color="auto"/>
          </w:divBdr>
        </w:div>
        <w:div w:id="2097826723">
          <w:marLeft w:val="0"/>
          <w:marRight w:val="0"/>
          <w:marTop w:val="0"/>
          <w:marBottom w:val="0"/>
          <w:divBdr>
            <w:top w:val="none" w:sz="0" w:space="0" w:color="auto"/>
            <w:left w:val="none" w:sz="0" w:space="0" w:color="auto"/>
            <w:bottom w:val="none" w:sz="0" w:space="0" w:color="auto"/>
            <w:right w:val="none" w:sz="0" w:space="0" w:color="auto"/>
          </w:divBdr>
        </w:div>
        <w:div w:id="1071151322">
          <w:marLeft w:val="0"/>
          <w:marRight w:val="0"/>
          <w:marTop w:val="0"/>
          <w:marBottom w:val="0"/>
          <w:divBdr>
            <w:top w:val="none" w:sz="0" w:space="0" w:color="auto"/>
            <w:left w:val="none" w:sz="0" w:space="0" w:color="auto"/>
            <w:bottom w:val="none" w:sz="0" w:space="0" w:color="auto"/>
            <w:right w:val="none" w:sz="0" w:space="0" w:color="auto"/>
          </w:divBdr>
        </w:div>
        <w:div w:id="1728651384">
          <w:marLeft w:val="0"/>
          <w:marRight w:val="0"/>
          <w:marTop w:val="0"/>
          <w:marBottom w:val="0"/>
          <w:divBdr>
            <w:top w:val="none" w:sz="0" w:space="0" w:color="auto"/>
            <w:left w:val="none" w:sz="0" w:space="0" w:color="auto"/>
            <w:bottom w:val="none" w:sz="0" w:space="0" w:color="auto"/>
            <w:right w:val="none" w:sz="0" w:space="0" w:color="auto"/>
          </w:divBdr>
        </w:div>
        <w:div w:id="558059382">
          <w:marLeft w:val="0"/>
          <w:marRight w:val="0"/>
          <w:marTop w:val="0"/>
          <w:marBottom w:val="0"/>
          <w:divBdr>
            <w:top w:val="none" w:sz="0" w:space="0" w:color="auto"/>
            <w:left w:val="none" w:sz="0" w:space="0" w:color="auto"/>
            <w:bottom w:val="none" w:sz="0" w:space="0" w:color="auto"/>
            <w:right w:val="none" w:sz="0" w:space="0" w:color="auto"/>
          </w:divBdr>
        </w:div>
        <w:div w:id="2133357896">
          <w:marLeft w:val="0"/>
          <w:marRight w:val="0"/>
          <w:marTop w:val="0"/>
          <w:marBottom w:val="0"/>
          <w:divBdr>
            <w:top w:val="none" w:sz="0" w:space="0" w:color="auto"/>
            <w:left w:val="none" w:sz="0" w:space="0" w:color="auto"/>
            <w:bottom w:val="none" w:sz="0" w:space="0" w:color="auto"/>
            <w:right w:val="none" w:sz="0" w:space="0" w:color="auto"/>
          </w:divBdr>
        </w:div>
        <w:div w:id="1837962981">
          <w:marLeft w:val="0"/>
          <w:marRight w:val="0"/>
          <w:marTop w:val="0"/>
          <w:marBottom w:val="0"/>
          <w:divBdr>
            <w:top w:val="none" w:sz="0" w:space="0" w:color="auto"/>
            <w:left w:val="none" w:sz="0" w:space="0" w:color="auto"/>
            <w:bottom w:val="none" w:sz="0" w:space="0" w:color="auto"/>
            <w:right w:val="none" w:sz="0" w:space="0" w:color="auto"/>
          </w:divBdr>
        </w:div>
        <w:div w:id="1486094487">
          <w:marLeft w:val="0"/>
          <w:marRight w:val="0"/>
          <w:marTop w:val="0"/>
          <w:marBottom w:val="0"/>
          <w:divBdr>
            <w:top w:val="none" w:sz="0" w:space="0" w:color="auto"/>
            <w:left w:val="none" w:sz="0" w:space="0" w:color="auto"/>
            <w:bottom w:val="none" w:sz="0" w:space="0" w:color="auto"/>
            <w:right w:val="none" w:sz="0" w:space="0" w:color="auto"/>
          </w:divBdr>
        </w:div>
        <w:div w:id="647586802">
          <w:marLeft w:val="0"/>
          <w:marRight w:val="0"/>
          <w:marTop w:val="0"/>
          <w:marBottom w:val="0"/>
          <w:divBdr>
            <w:top w:val="none" w:sz="0" w:space="0" w:color="auto"/>
            <w:left w:val="none" w:sz="0" w:space="0" w:color="auto"/>
            <w:bottom w:val="none" w:sz="0" w:space="0" w:color="auto"/>
            <w:right w:val="none" w:sz="0" w:space="0" w:color="auto"/>
          </w:divBdr>
        </w:div>
        <w:div w:id="1325353568">
          <w:marLeft w:val="0"/>
          <w:marRight w:val="0"/>
          <w:marTop w:val="0"/>
          <w:marBottom w:val="0"/>
          <w:divBdr>
            <w:top w:val="none" w:sz="0" w:space="0" w:color="auto"/>
            <w:left w:val="none" w:sz="0" w:space="0" w:color="auto"/>
            <w:bottom w:val="none" w:sz="0" w:space="0" w:color="auto"/>
            <w:right w:val="none" w:sz="0" w:space="0" w:color="auto"/>
          </w:divBdr>
        </w:div>
        <w:div w:id="1474524282">
          <w:marLeft w:val="0"/>
          <w:marRight w:val="0"/>
          <w:marTop w:val="0"/>
          <w:marBottom w:val="0"/>
          <w:divBdr>
            <w:top w:val="none" w:sz="0" w:space="0" w:color="auto"/>
            <w:left w:val="none" w:sz="0" w:space="0" w:color="auto"/>
            <w:bottom w:val="none" w:sz="0" w:space="0" w:color="auto"/>
            <w:right w:val="none" w:sz="0" w:space="0" w:color="auto"/>
          </w:divBdr>
        </w:div>
        <w:div w:id="512064988">
          <w:marLeft w:val="0"/>
          <w:marRight w:val="0"/>
          <w:marTop w:val="0"/>
          <w:marBottom w:val="0"/>
          <w:divBdr>
            <w:top w:val="none" w:sz="0" w:space="0" w:color="auto"/>
            <w:left w:val="none" w:sz="0" w:space="0" w:color="auto"/>
            <w:bottom w:val="none" w:sz="0" w:space="0" w:color="auto"/>
            <w:right w:val="none" w:sz="0" w:space="0" w:color="auto"/>
          </w:divBdr>
        </w:div>
        <w:div w:id="552077633">
          <w:marLeft w:val="0"/>
          <w:marRight w:val="0"/>
          <w:marTop w:val="0"/>
          <w:marBottom w:val="0"/>
          <w:divBdr>
            <w:top w:val="none" w:sz="0" w:space="0" w:color="auto"/>
            <w:left w:val="none" w:sz="0" w:space="0" w:color="auto"/>
            <w:bottom w:val="none" w:sz="0" w:space="0" w:color="auto"/>
            <w:right w:val="none" w:sz="0" w:space="0" w:color="auto"/>
          </w:divBdr>
        </w:div>
        <w:div w:id="18744604">
          <w:marLeft w:val="0"/>
          <w:marRight w:val="0"/>
          <w:marTop w:val="0"/>
          <w:marBottom w:val="0"/>
          <w:divBdr>
            <w:top w:val="none" w:sz="0" w:space="0" w:color="auto"/>
            <w:left w:val="none" w:sz="0" w:space="0" w:color="auto"/>
            <w:bottom w:val="none" w:sz="0" w:space="0" w:color="auto"/>
            <w:right w:val="none" w:sz="0" w:space="0" w:color="auto"/>
          </w:divBdr>
        </w:div>
        <w:div w:id="297612605">
          <w:marLeft w:val="0"/>
          <w:marRight w:val="0"/>
          <w:marTop w:val="0"/>
          <w:marBottom w:val="0"/>
          <w:divBdr>
            <w:top w:val="none" w:sz="0" w:space="0" w:color="auto"/>
            <w:left w:val="none" w:sz="0" w:space="0" w:color="auto"/>
            <w:bottom w:val="none" w:sz="0" w:space="0" w:color="auto"/>
            <w:right w:val="none" w:sz="0" w:space="0" w:color="auto"/>
          </w:divBdr>
        </w:div>
        <w:div w:id="1906642624">
          <w:marLeft w:val="0"/>
          <w:marRight w:val="0"/>
          <w:marTop w:val="0"/>
          <w:marBottom w:val="0"/>
          <w:divBdr>
            <w:top w:val="none" w:sz="0" w:space="0" w:color="auto"/>
            <w:left w:val="none" w:sz="0" w:space="0" w:color="auto"/>
            <w:bottom w:val="none" w:sz="0" w:space="0" w:color="auto"/>
            <w:right w:val="none" w:sz="0" w:space="0" w:color="auto"/>
          </w:divBdr>
        </w:div>
        <w:div w:id="1987969793">
          <w:marLeft w:val="0"/>
          <w:marRight w:val="0"/>
          <w:marTop w:val="0"/>
          <w:marBottom w:val="0"/>
          <w:divBdr>
            <w:top w:val="none" w:sz="0" w:space="0" w:color="auto"/>
            <w:left w:val="none" w:sz="0" w:space="0" w:color="auto"/>
            <w:bottom w:val="none" w:sz="0" w:space="0" w:color="auto"/>
            <w:right w:val="none" w:sz="0" w:space="0" w:color="auto"/>
          </w:divBdr>
        </w:div>
        <w:div w:id="941959368">
          <w:marLeft w:val="0"/>
          <w:marRight w:val="0"/>
          <w:marTop w:val="0"/>
          <w:marBottom w:val="0"/>
          <w:divBdr>
            <w:top w:val="none" w:sz="0" w:space="0" w:color="auto"/>
            <w:left w:val="none" w:sz="0" w:space="0" w:color="auto"/>
            <w:bottom w:val="none" w:sz="0" w:space="0" w:color="auto"/>
            <w:right w:val="none" w:sz="0" w:space="0" w:color="auto"/>
          </w:divBdr>
        </w:div>
        <w:div w:id="244461703">
          <w:marLeft w:val="0"/>
          <w:marRight w:val="0"/>
          <w:marTop w:val="0"/>
          <w:marBottom w:val="0"/>
          <w:divBdr>
            <w:top w:val="none" w:sz="0" w:space="0" w:color="auto"/>
            <w:left w:val="none" w:sz="0" w:space="0" w:color="auto"/>
            <w:bottom w:val="none" w:sz="0" w:space="0" w:color="auto"/>
            <w:right w:val="none" w:sz="0" w:space="0" w:color="auto"/>
          </w:divBdr>
        </w:div>
        <w:div w:id="944732865">
          <w:marLeft w:val="0"/>
          <w:marRight w:val="0"/>
          <w:marTop w:val="0"/>
          <w:marBottom w:val="0"/>
          <w:divBdr>
            <w:top w:val="none" w:sz="0" w:space="0" w:color="auto"/>
            <w:left w:val="none" w:sz="0" w:space="0" w:color="auto"/>
            <w:bottom w:val="none" w:sz="0" w:space="0" w:color="auto"/>
            <w:right w:val="none" w:sz="0" w:space="0" w:color="auto"/>
          </w:divBdr>
        </w:div>
        <w:div w:id="1541287225">
          <w:marLeft w:val="0"/>
          <w:marRight w:val="0"/>
          <w:marTop w:val="0"/>
          <w:marBottom w:val="0"/>
          <w:divBdr>
            <w:top w:val="none" w:sz="0" w:space="0" w:color="auto"/>
            <w:left w:val="none" w:sz="0" w:space="0" w:color="auto"/>
            <w:bottom w:val="none" w:sz="0" w:space="0" w:color="auto"/>
            <w:right w:val="none" w:sz="0" w:space="0" w:color="auto"/>
          </w:divBdr>
        </w:div>
        <w:div w:id="1988970584">
          <w:marLeft w:val="0"/>
          <w:marRight w:val="0"/>
          <w:marTop w:val="0"/>
          <w:marBottom w:val="0"/>
          <w:divBdr>
            <w:top w:val="none" w:sz="0" w:space="0" w:color="auto"/>
            <w:left w:val="none" w:sz="0" w:space="0" w:color="auto"/>
            <w:bottom w:val="none" w:sz="0" w:space="0" w:color="auto"/>
            <w:right w:val="none" w:sz="0" w:space="0" w:color="auto"/>
          </w:divBdr>
        </w:div>
        <w:div w:id="1917592182">
          <w:marLeft w:val="0"/>
          <w:marRight w:val="0"/>
          <w:marTop w:val="0"/>
          <w:marBottom w:val="0"/>
          <w:divBdr>
            <w:top w:val="none" w:sz="0" w:space="0" w:color="auto"/>
            <w:left w:val="none" w:sz="0" w:space="0" w:color="auto"/>
            <w:bottom w:val="none" w:sz="0" w:space="0" w:color="auto"/>
            <w:right w:val="none" w:sz="0" w:space="0" w:color="auto"/>
          </w:divBdr>
        </w:div>
        <w:div w:id="648628328">
          <w:marLeft w:val="0"/>
          <w:marRight w:val="0"/>
          <w:marTop w:val="0"/>
          <w:marBottom w:val="0"/>
          <w:divBdr>
            <w:top w:val="none" w:sz="0" w:space="0" w:color="auto"/>
            <w:left w:val="none" w:sz="0" w:space="0" w:color="auto"/>
            <w:bottom w:val="none" w:sz="0" w:space="0" w:color="auto"/>
            <w:right w:val="none" w:sz="0" w:space="0" w:color="auto"/>
          </w:divBdr>
        </w:div>
        <w:div w:id="1442721182">
          <w:marLeft w:val="0"/>
          <w:marRight w:val="0"/>
          <w:marTop w:val="0"/>
          <w:marBottom w:val="0"/>
          <w:divBdr>
            <w:top w:val="none" w:sz="0" w:space="0" w:color="auto"/>
            <w:left w:val="none" w:sz="0" w:space="0" w:color="auto"/>
            <w:bottom w:val="none" w:sz="0" w:space="0" w:color="auto"/>
            <w:right w:val="none" w:sz="0" w:space="0" w:color="auto"/>
          </w:divBdr>
        </w:div>
        <w:div w:id="666440771">
          <w:marLeft w:val="0"/>
          <w:marRight w:val="0"/>
          <w:marTop w:val="0"/>
          <w:marBottom w:val="0"/>
          <w:divBdr>
            <w:top w:val="none" w:sz="0" w:space="0" w:color="auto"/>
            <w:left w:val="none" w:sz="0" w:space="0" w:color="auto"/>
            <w:bottom w:val="none" w:sz="0" w:space="0" w:color="auto"/>
            <w:right w:val="none" w:sz="0" w:space="0" w:color="auto"/>
          </w:divBdr>
        </w:div>
        <w:div w:id="1587569478">
          <w:marLeft w:val="0"/>
          <w:marRight w:val="0"/>
          <w:marTop w:val="0"/>
          <w:marBottom w:val="0"/>
          <w:divBdr>
            <w:top w:val="none" w:sz="0" w:space="0" w:color="auto"/>
            <w:left w:val="none" w:sz="0" w:space="0" w:color="auto"/>
            <w:bottom w:val="none" w:sz="0" w:space="0" w:color="auto"/>
            <w:right w:val="none" w:sz="0" w:space="0" w:color="auto"/>
          </w:divBdr>
        </w:div>
        <w:div w:id="518354630">
          <w:marLeft w:val="0"/>
          <w:marRight w:val="0"/>
          <w:marTop w:val="0"/>
          <w:marBottom w:val="0"/>
          <w:divBdr>
            <w:top w:val="none" w:sz="0" w:space="0" w:color="auto"/>
            <w:left w:val="none" w:sz="0" w:space="0" w:color="auto"/>
            <w:bottom w:val="none" w:sz="0" w:space="0" w:color="auto"/>
            <w:right w:val="none" w:sz="0" w:space="0" w:color="auto"/>
          </w:divBdr>
        </w:div>
        <w:div w:id="1065568097">
          <w:marLeft w:val="0"/>
          <w:marRight w:val="0"/>
          <w:marTop w:val="0"/>
          <w:marBottom w:val="0"/>
          <w:divBdr>
            <w:top w:val="none" w:sz="0" w:space="0" w:color="auto"/>
            <w:left w:val="none" w:sz="0" w:space="0" w:color="auto"/>
            <w:bottom w:val="none" w:sz="0" w:space="0" w:color="auto"/>
            <w:right w:val="none" w:sz="0" w:space="0" w:color="auto"/>
          </w:divBdr>
        </w:div>
        <w:div w:id="1941140221">
          <w:marLeft w:val="0"/>
          <w:marRight w:val="0"/>
          <w:marTop w:val="0"/>
          <w:marBottom w:val="0"/>
          <w:divBdr>
            <w:top w:val="none" w:sz="0" w:space="0" w:color="auto"/>
            <w:left w:val="none" w:sz="0" w:space="0" w:color="auto"/>
            <w:bottom w:val="none" w:sz="0" w:space="0" w:color="auto"/>
            <w:right w:val="none" w:sz="0" w:space="0" w:color="auto"/>
          </w:divBdr>
        </w:div>
        <w:div w:id="70472828">
          <w:marLeft w:val="0"/>
          <w:marRight w:val="0"/>
          <w:marTop w:val="0"/>
          <w:marBottom w:val="0"/>
          <w:divBdr>
            <w:top w:val="none" w:sz="0" w:space="0" w:color="auto"/>
            <w:left w:val="none" w:sz="0" w:space="0" w:color="auto"/>
            <w:bottom w:val="none" w:sz="0" w:space="0" w:color="auto"/>
            <w:right w:val="none" w:sz="0" w:space="0" w:color="auto"/>
          </w:divBdr>
        </w:div>
        <w:div w:id="807237390">
          <w:marLeft w:val="0"/>
          <w:marRight w:val="0"/>
          <w:marTop w:val="0"/>
          <w:marBottom w:val="0"/>
          <w:divBdr>
            <w:top w:val="none" w:sz="0" w:space="0" w:color="auto"/>
            <w:left w:val="none" w:sz="0" w:space="0" w:color="auto"/>
            <w:bottom w:val="none" w:sz="0" w:space="0" w:color="auto"/>
            <w:right w:val="none" w:sz="0" w:space="0" w:color="auto"/>
          </w:divBdr>
        </w:div>
        <w:div w:id="2107193512">
          <w:marLeft w:val="0"/>
          <w:marRight w:val="0"/>
          <w:marTop w:val="0"/>
          <w:marBottom w:val="0"/>
          <w:divBdr>
            <w:top w:val="none" w:sz="0" w:space="0" w:color="auto"/>
            <w:left w:val="none" w:sz="0" w:space="0" w:color="auto"/>
            <w:bottom w:val="none" w:sz="0" w:space="0" w:color="auto"/>
            <w:right w:val="none" w:sz="0" w:space="0" w:color="auto"/>
          </w:divBdr>
        </w:div>
        <w:div w:id="318071314">
          <w:marLeft w:val="0"/>
          <w:marRight w:val="0"/>
          <w:marTop w:val="0"/>
          <w:marBottom w:val="0"/>
          <w:divBdr>
            <w:top w:val="none" w:sz="0" w:space="0" w:color="auto"/>
            <w:left w:val="none" w:sz="0" w:space="0" w:color="auto"/>
            <w:bottom w:val="none" w:sz="0" w:space="0" w:color="auto"/>
            <w:right w:val="none" w:sz="0" w:space="0" w:color="auto"/>
          </w:divBdr>
        </w:div>
        <w:div w:id="1857886407">
          <w:marLeft w:val="0"/>
          <w:marRight w:val="0"/>
          <w:marTop w:val="0"/>
          <w:marBottom w:val="0"/>
          <w:divBdr>
            <w:top w:val="none" w:sz="0" w:space="0" w:color="auto"/>
            <w:left w:val="none" w:sz="0" w:space="0" w:color="auto"/>
            <w:bottom w:val="none" w:sz="0" w:space="0" w:color="auto"/>
            <w:right w:val="none" w:sz="0" w:space="0" w:color="auto"/>
          </w:divBdr>
        </w:div>
        <w:div w:id="564685753">
          <w:marLeft w:val="0"/>
          <w:marRight w:val="0"/>
          <w:marTop w:val="0"/>
          <w:marBottom w:val="0"/>
          <w:divBdr>
            <w:top w:val="none" w:sz="0" w:space="0" w:color="auto"/>
            <w:left w:val="none" w:sz="0" w:space="0" w:color="auto"/>
            <w:bottom w:val="none" w:sz="0" w:space="0" w:color="auto"/>
            <w:right w:val="none" w:sz="0" w:space="0" w:color="auto"/>
          </w:divBdr>
        </w:div>
        <w:div w:id="997616555">
          <w:marLeft w:val="0"/>
          <w:marRight w:val="0"/>
          <w:marTop w:val="0"/>
          <w:marBottom w:val="0"/>
          <w:divBdr>
            <w:top w:val="none" w:sz="0" w:space="0" w:color="auto"/>
            <w:left w:val="none" w:sz="0" w:space="0" w:color="auto"/>
            <w:bottom w:val="none" w:sz="0" w:space="0" w:color="auto"/>
            <w:right w:val="none" w:sz="0" w:space="0" w:color="auto"/>
          </w:divBdr>
        </w:div>
        <w:div w:id="754207156">
          <w:marLeft w:val="0"/>
          <w:marRight w:val="0"/>
          <w:marTop w:val="0"/>
          <w:marBottom w:val="0"/>
          <w:divBdr>
            <w:top w:val="none" w:sz="0" w:space="0" w:color="auto"/>
            <w:left w:val="none" w:sz="0" w:space="0" w:color="auto"/>
            <w:bottom w:val="none" w:sz="0" w:space="0" w:color="auto"/>
            <w:right w:val="none" w:sz="0" w:space="0" w:color="auto"/>
          </w:divBdr>
        </w:div>
        <w:div w:id="666324611">
          <w:marLeft w:val="0"/>
          <w:marRight w:val="0"/>
          <w:marTop w:val="0"/>
          <w:marBottom w:val="0"/>
          <w:divBdr>
            <w:top w:val="none" w:sz="0" w:space="0" w:color="auto"/>
            <w:left w:val="none" w:sz="0" w:space="0" w:color="auto"/>
            <w:bottom w:val="none" w:sz="0" w:space="0" w:color="auto"/>
            <w:right w:val="none" w:sz="0" w:space="0" w:color="auto"/>
          </w:divBdr>
        </w:div>
        <w:div w:id="436368809">
          <w:marLeft w:val="0"/>
          <w:marRight w:val="0"/>
          <w:marTop w:val="0"/>
          <w:marBottom w:val="0"/>
          <w:divBdr>
            <w:top w:val="none" w:sz="0" w:space="0" w:color="auto"/>
            <w:left w:val="none" w:sz="0" w:space="0" w:color="auto"/>
            <w:bottom w:val="none" w:sz="0" w:space="0" w:color="auto"/>
            <w:right w:val="none" w:sz="0" w:space="0" w:color="auto"/>
          </w:divBdr>
        </w:div>
        <w:div w:id="48068245">
          <w:marLeft w:val="0"/>
          <w:marRight w:val="0"/>
          <w:marTop w:val="0"/>
          <w:marBottom w:val="0"/>
          <w:divBdr>
            <w:top w:val="none" w:sz="0" w:space="0" w:color="auto"/>
            <w:left w:val="none" w:sz="0" w:space="0" w:color="auto"/>
            <w:bottom w:val="none" w:sz="0" w:space="0" w:color="auto"/>
            <w:right w:val="none" w:sz="0" w:space="0" w:color="auto"/>
          </w:divBdr>
        </w:div>
        <w:div w:id="1725789094">
          <w:marLeft w:val="0"/>
          <w:marRight w:val="0"/>
          <w:marTop w:val="0"/>
          <w:marBottom w:val="0"/>
          <w:divBdr>
            <w:top w:val="none" w:sz="0" w:space="0" w:color="auto"/>
            <w:left w:val="none" w:sz="0" w:space="0" w:color="auto"/>
            <w:bottom w:val="none" w:sz="0" w:space="0" w:color="auto"/>
            <w:right w:val="none" w:sz="0" w:space="0" w:color="auto"/>
          </w:divBdr>
        </w:div>
        <w:div w:id="1058631605">
          <w:marLeft w:val="0"/>
          <w:marRight w:val="0"/>
          <w:marTop w:val="0"/>
          <w:marBottom w:val="0"/>
          <w:divBdr>
            <w:top w:val="none" w:sz="0" w:space="0" w:color="auto"/>
            <w:left w:val="none" w:sz="0" w:space="0" w:color="auto"/>
            <w:bottom w:val="none" w:sz="0" w:space="0" w:color="auto"/>
            <w:right w:val="none" w:sz="0" w:space="0" w:color="auto"/>
          </w:divBdr>
        </w:div>
        <w:div w:id="677273059">
          <w:marLeft w:val="0"/>
          <w:marRight w:val="0"/>
          <w:marTop w:val="0"/>
          <w:marBottom w:val="0"/>
          <w:divBdr>
            <w:top w:val="none" w:sz="0" w:space="0" w:color="auto"/>
            <w:left w:val="none" w:sz="0" w:space="0" w:color="auto"/>
            <w:bottom w:val="none" w:sz="0" w:space="0" w:color="auto"/>
            <w:right w:val="none" w:sz="0" w:space="0" w:color="auto"/>
          </w:divBdr>
        </w:div>
        <w:div w:id="1637443389">
          <w:marLeft w:val="0"/>
          <w:marRight w:val="0"/>
          <w:marTop w:val="0"/>
          <w:marBottom w:val="0"/>
          <w:divBdr>
            <w:top w:val="none" w:sz="0" w:space="0" w:color="auto"/>
            <w:left w:val="none" w:sz="0" w:space="0" w:color="auto"/>
            <w:bottom w:val="none" w:sz="0" w:space="0" w:color="auto"/>
            <w:right w:val="none" w:sz="0" w:space="0" w:color="auto"/>
          </w:divBdr>
        </w:div>
        <w:div w:id="684751919">
          <w:marLeft w:val="0"/>
          <w:marRight w:val="0"/>
          <w:marTop w:val="0"/>
          <w:marBottom w:val="0"/>
          <w:divBdr>
            <w:top w:val="none" w:sz="0" w:space="0" w:color="auto"/>
            <w:left w:val="none" w:sz="0" w:space="0" w:color="auto"/>
            <w:bottom w:val="none" w:sz="0" w:space="0" w:color="auto"/>
            <w:right w:val="none" w:sz="0" w:space="0" w:color="auto"/>
          </w:divBdr>
        </w:div>
        <w:div w:id="1062287074">
          <w:marLeft w:val="0"/>
          <w:marRight w:val="0"/>
          <w:marTop w:val="0"/>
          <w:marBottom w:val="0"/>
          <w:divBdr>
            <w:top w:val="none" w:sz="0" w:space="0" w:color="auto"/>
            <w:left w:val="none" w:sz="0" w:space="0" w:color="auto"/>
            <w:bottom w:val="none" w:sz="0" w:space="0" w:color="auto"/>
            <w:right w:val="none" w:sz="0" w:space="0" w:color="auto"/>
          </w:divBdr>
        </w:div>
        <w:div w:id="124081879">
          <w:marLeft w:val="0"/>
          <w:marRight w:val="0"/>
          <w:marTop w:val="0"/>
          <w:marBottom w:val="0"/>
          <w:divBdr>
            <w:top w:val="none" w:sz="0" w:space="0" w:color="auto"/>
            <w:left w:val="none" w:sz="0" w:space="0" w:color="auto"/>
            <w:bottom w:val="none" w:sz="0" w:space="0" w:color="auto"/>
            <w:right w:val="none" w:sz="0" w:space="0" w:color="auto"/>
          </w:divBdr>
        </w:div>
        <w:div w:id="139032865">
          <w:marLeft w:val="0"/>
          <w:marRight w:val="0"/>
          <w:marTop w:val="0"/>
          <w:marBottom w:val="0"/>
          <w:divBdr>
            <w:top w:val="none" w:sz="0" w:space="0" w:color="auto"/>
            <w:left w:val="none" w:sz="0" w:space="0" w:color="auto"/>
            <w:bottom w:val="none" w:sz="0" w:space="0" w:color="auto"/>
            <w:right w:val="none" w:sz="0" w:space="0" w:color="auto"/>
          </w:divBdr>
        </w:div>
        <w:div w:id="16931472">
          <w:marLeft w:val="0"/>
          <w:marRight w:val="0"/>
          <w:marTop w:val="0"/>
          <w:marBottom w:val="0"/>
          <w:divBdr>
            <w:top w:val="none" w:sz="0" w:space="0" w:color="auto"/>
            <w:left w:val="none" w:sz="0" w:space="0" w:color="auto"/>
            <w:bottom w:val="none" w:sz="0" w:space="0" w:color="auto"/>
            <w:right w:val="none" w:sz="0" w:space="0" w:color="auto"/>
          </w:divBdr>
        </w:div>
        <w:div w:id="1582641820">
          <w:marLeft w:val="0"/>
          <w:marRight w:val="0"/>
          <w:marTop w:val="0"/>
          <w:marBottom w:val="0"/>
          <w:divBdr>
            <w:top w:val="none" w:sz="0" w:space="0" w:color="auto"/>
            <w:left w:val="none" w:sz="0" w:space="0" w:color="auto"/>
            <w:bottom w:val="none" w:sz="0" w:space="0" w:color="auto"/>
            <w:right w:val="none" w:sz="0" w:space="0" w:color="auto"/>
          </w:divBdr>
        </w:div>
        <w:div w:id="494490343">
          <w:marLeft w:val="0"/>
          <w:marRight w:val="0"/>
          <w:marTop w:val="0"/>
          <w:marBottom w:val="0"/>
          <w:divBdr>
            <w:top w:val="none" w:sz="0" w:space="0" w:color="auto"/>
            <w:left w:val="none" w:sz="0" w:space="0" w:color="auto"/>
            <w:bottom w:val="none" w:sz="0" w:space="0" w:color="auto"/>
            <w:right w:val="none" w:sz="0" w:space="0" w:color="auto"/>
          </w:divBdr>
        </w:div>
        <w:div w:id="426122815">
          <w:marLeft w:val="0"/>
          <w:marRight w:val="0"/>
          <w:marTop w:val="0"/>
          <w:marBottom w:val="0"/>
          <w:divBdr>
            <w:top w:val="none" w:sz="0" w:space="0" w:color="auto"/>
            <w:left w:val="none" w:sz="0" w:space="0" w:color="auto"/>
            <w:bottom w:val="none" w:sz="0" w:space="0" w:color="auto"/>
            <w:right w:val="none" w:sz="0" w:space="0" w:color="auto"/>
          </w:divBdr>
        </w:div>
        <w:div w:id="1446146798">
          <w:marLeft w:val="0"/>
          <w:marRight w:val="0"/>
          <w:marTop w:val="0"/>
          <w:marBottom w:val="0"/>
          <w:divBdr>
            <w:top w:val="none" w:sz="0" w:space="0" w:color="auto"/>
            <w:left w:val="none" w:sz="0" w:space="0" w:color="auto"/>
            <w:bottom w:val="none" w:sz="0" w:space="0" w:color="auto"/>
            <w:right w:val="none" w:sz="0" w:space="0" w:color="auto"/>
          </w:divBdr>
        </w:div>
        <w:div w:id="883755854">
          <w:marLeft w:val="0"/>
          <w:marRight w:val="0"/>
          <w:marTop w:val="0"/>
          <w:marBottom w:val="0"/>
          <w:divBdr>
            <w:top w:val="none" w:sz="0" w:space="0" w:color="auto"/>
            <w:left w:val="none" w:sz="0" w:space="0" w:color="auto"/>
            <w:bottom w:val="none" w:sz="0" w:space="0" w:color="auto"/>
            <w:right w:val="none" w:sz="0" w:space="0" w:color="auto"/>
          </w:divBdr>
        </w:div>
        <w:div w:id="1205749367">
          <w:marLeft w:val="0"/>
          <w:marRight w:val="0"/>
          <w:marTop w:val="0"/>
          <w:marBottom w:val="0"/>
          <w:divBdr>
            <w:top w:val="none" w:sz="0" w:space="0" w:color="auto"/>
            <w:left w:val="none" w:sz="0" w:space="0" w:color="auto"/>
            <w:bottom w:val="none" w:sz="0" w:space="0" w:color="auto"/>
            <w:right w:val="none" w:sz="0" w:space="0" w:color="auto"/>
          </w:divBdr>
        </w:div>
        <w:div w:id="1746224135">
          <w:marLeft w:val="0"/>
          <w:marRight w:val="0"/>
          <w:marTop w:val="0"/>
          <w:marBottom w:val="0"/>
          <w:divBdr>
            <w:top w:val="none" w:sz="0" w:space="0" w:color="auto"/>
            <w:left w:val="none" w:sz="0" w:space="0" w:color="auto"/>
            <w:bottom w:val="none" w:sz="0" w:space="0" w:color="auto"/>
            <w:right w:val="none" w:sz="0" w:space="0" w:color="auto"/>
          </w:divBdr>
        </w:div>
        <w:div w:id="1405032415">
          <w:marLeft w:val="0"/>
          <w:marRight w:val="0"/>
          <w:marTop w:val="0"/>
          <w:marBottom w:val="0"/>
          <w:divBdr>
            <w:top w:val="none" w:sz="0" w:space="0" w:color="auto"/>
            <w:left w:val="none" w:sz="0" w:space="0" w:color="auto"/>
            <w:bottom w:val="none" w:sz="0" w:space="0" w:color="auto"/>
            <w:right w:val="none" w:sz="0" w:space="0" w:color="auto"/>
          </w:divBdr>
        </w:div>
        <w:div w:id="1508328759">
          <w:marLeft w:val="0"/>
          <w:marRight w:val="0"/>
          <w:marTop w:val="0"/>
          <w:marBottom w:val="0"/>
          <w:divBdr>
            <w:top w:val="none" w:sz="0" w:space="0" w:color="auto"/>
            <w:left w:val="none" w:sz="0" w:space="0" w:color="auto"/>
            <w:bottom w:val="none" w:sz="0" w:space="0" w:color="auto"/>
            <w:right w:val="none" w:sz="0" w:space="0" w:color="auto"/>
          </w:divBdr>
        </w:div>
        <w:div w:id="1619067235">
          <w:marLeft w:val="0"/>
          <w:marRight w:val="0"/>
          <w:marTop w:val="0"/>
          <w:marBottom w:val="0"/>
          <w:divBdr>
            <w:top w:val="none" w:sz="0" w:space="0" w:color="auto"/>
            <w:left w:val="none" w:sz="0" w:space="0" w:color="auto"/>
            <w:bottom w:val="none" w:sz="0" w:space="0" w:color="auto"/>
            <w:right w:val="none" w:sz="0" w:space="0" w:color="auto"/>
          </w:divBdr>
        </w:div>
        <w:div w:id="1125198175">
          <w:marLeft w:val="0"/>
          <w:marRight w:val="0"/>
          <w:marTop w:val="0"/>
          <w:marBottom w:val="0"/>
          <w:divBdr>
            <w:top w:val="none" w:sz="0" w:space="0" w:color="auto"/>
            <w:left w:val="none" w:sz="0" w:space="0" w:color="auto"/>
            <w:bottom w:val="none" w:sz="0" w:space="0" w:color="auto"/>
            <w:right w:val="none" w:sz="0" w:space="0" w:color="auto"/>
          </w:divBdr>
        </w:div>
        <w:div w:id="1023550643">
          <w:marLeft w:val="0"/>
          <w:marRight w:val="0"/>
          <w:marTop w:val="0"/>
          <w:marBottom w:val="0"/>
          <w:divBdr>
            <w:top w:val="none" w:sz="0" w:space="0" w:color="auto"/>
            <w:left w:val="none" w:sz="0" w:space="0" w:color="auto"/>
            <w:bottom w:val="none" w:sz="0" w:space="0" w:color="auto"/>
            <w:right w:val="none" w:sz="0" w:space="0" w:color="auto"/>
          </w:divBdr>
        </w:div>
        <w:div w:id="4676438">
          <w:marLeft w:val="0"/>
          <w:marRight w:val="0"/>
          <w:marTop w:val="0"/>
          <w:marBottom w:val="0"/>
          <w:divBdr>
            <w:top w:val="none" w:sz="0" w:space="0" w:color="auto"/>
            <w:left w:val="none" w:sz="0" w:space="0" w:color="auto"/>
            <w:bottom w:val="none" w:sz="0" w:space="0" w:color="auto"/>
            <w:right w:val="none" w:sz="0" w:space="0" w:color="auto"/>
          </w:divBdr>
        </w:div>
        <w:div w:id="71633885">
          <w:marLeft w:val="0"/>
          <w:marRight w:val="0"/>
          <w:marTop w:val="0"/>
          <w:marBottom w:val="0"/>
          <w:divBdr>
            <w:top w:val="none" w:sz="0" w:space="0" w:color="auto"/>
            <w:left w:val="none" w:sz="0" w:space="0" w:color="auto"/>
            <w:bottom w:val="none" w:sz="0" w:space="0" w:color="auto"/>
            <w:right w:val="none" w:sz="0" w:space="0" w:color="auto"/>
          </w:divBdr>
        </w:div>
        <w:div w:id="636230307">
          <w:marLeft w:val="0"/>
          <w:marRight w:val="0"/>
          <w:marTop w:val="0"/>
          <w:marBottom w:val="0"/>
          <w:divBdr>
            <w:top w:val="none" w:sz="0" w:space="0" w:color="auto"/>
            <w:left w:val="none" w:sz="0" w:space="0" w:color="auto"/>
            <w:bottom w:val="none" w:sz="0" w:space="0" w:color="auto"/>
            <w:right w:val="none" w:sz="0" w:space="0" w:color="auto"/>
          </w:divBdr>
        </w:div>
        <w:div w:id="2055689550">
          <w:marLeft w:val="0"/>
          <w:marRight w:val="0"/>
          <w:marTop w:val="0"/>
          <w:marBottom w:val="0"/>
          <w:divBdr>
            <w:top w:val="none" w:sz="0" w:space="0" w:color="auto"/>
            <w:left w:val="none" w:sz="0" w:space="0" w:color="auto"/>
            <w:bottom w:val="none" w:sz="0" w:space="0" w:color="auto"/>
            <w:right w:val="none" w:sz="0" w:space="0" w:color="auto"/>
          </w:divBdr>
        </w:div>
        <w:div w:id="704211580">
          <w:marLeft w:val="0"/>
          <w:marRight w:val="0"/>
          <w:marTop w:val="0"/>
          <w:marBottom w:val="0"/>
          <w:divBdr>
            <w:top w:val="none" w:sz="0" w:space="0" w:color="auto"/>
            <w:left w:val="none" w:sz="0" w:space="0" w:color="auto"/>
            <w:bottom w:val="none" w:sz="0" w:space="0" w:color="auto"/>
            <w:right w:val="none" w:sz="0" w:space="0" w:color="auto"/>
          </w:divBdr>
        </w:div>
        <w:div w:id="1232540838">
          <w:marLeft w:val="0"/>
          <w:marRight w:val="0"/>
          <w:marTop w:val="0"/>
          <w:marBottom w:val="0"/>
          <w:divBdr>
            <w:top w:val="none" w:sz="0" w:space="0" w:color="auto"/>
            <w:left w:val="none" w:sz="0" w:space="0" w:color="auto"/>
            <w:bottom w:val="none" w:sz="0" w:space="0" w:color="auto"/>
            <w:right w:val="none" w:sz="0" w:space="0" w:color="auto"/>
          </w:divBdr>
        </w:div>
        <w:div w:id="771820441">
          <w:marLeft w:val="0"/>
          <w:marRight w:val="0"/>
          <w:marTop w:val="0"/>
          <w:marBottom w:val="0"/>
          <w:divBdr>
            <w:top w:val="none" w:sz="0" w:space="0" w:color="auto"/>
            <w:left w:val="none" w:sz="0" w:space="0" w:color="auto"/>
            <w:bottom w:val="none" w:sz="0" w:space="0" w:color="auto"/>
            <w:right w:val="none" w:sz="0" w:space="0" w:color="auto"/>
          </w:divBdr>
        </w:div>
        <w:div w:id="2002585867">
          <w:marLeft w:val="0"/>
          <w:marRight w:val="0"/>
          <w:marTop w:val="0"/>
          <w:marBottom w:val="0"/>
          <w:divBdr>
            <w:top w:val="none" w:sz="0" w:space="0" w:color="auto"/>
            <w:left w:val="none" w:sz="0" w:space="0" w:color="auto"/>
            <w:bottom w:val="none" w:sz="0" w:space="0" w:color="auto"/>
            <w:right w:val="none" w:sz="0" w:space="0" w:color="auto"/>
          </w:divBdr>
        </w:div>
        <w:div w:id="1675886841">
          <w:marLeft w:val="0"/>
          <w:marRight w:val="0"/>
          <w:marTop w:val="0"/>
          <w:marBottom w:val="0"/>
          <w:divBdr>
            <w:top w:val="none" w:sz="0" w:space="0" w:color="auto"/>
            <w:left w:val="none" w:sz="0" w:space="0" w:color="auto"/>
            <w:bottom w:val="none" w:sz="0" w:space="0" w:color="auto"/>
            <w:right w:val="none" w:sz="0" w:space="0" w:color="auto"/>
          </w:divBdr>
        </w:div>
        <w:div w:id="1258169926">
          <w:marLeft w:val="0"/>
          <w:marRight w:val="0"/>
          <w:marTop w:val="0"/>
          <w:marBottom w:val="0"/>
          <w:divBdr>
            <w:top w:val="none" w:sz="0" w:space="0" w:color="auto"/>
            <w:left w:val="none" w:sz="0" w:space="0" w:color="auto"/>
            <w:bottom w:val="none" w:sz="0" w:space="0" w:color="auto"/>
            <w:right w:val="none" w:sz="0" w:space="0" w:color="auto"/>
          </w:divBdr>
        </w:div>
        <w:div w:id="1671256941">
          <w:marLeft w:val="0"/>
          <w:marRight w:val="0"/>
          <w:marTop w:val="0"/>
          <w:marBottom w:val="0"/>
          <w:divBdr>
            <w:top w:val="none" w:sz="0" w:space="0" w:color="auto"/>
            <w:left w:val="none" w:sz="0" w:space="0" w:color="auto"/>
            <w:bottom w:val="none" w:sz="0" w:space="0" w:color="auto"/>
            <w:right w:val="none" w:sz="0" w:space="0" w:color="auto"/>
          </w:divBdr>
        </w:div>
        <w:div w:id="241063290">
          <w:marLeft w:val="0"/>
          <w:marRight w:val="0"/>
          <w:marTop w:val="0"/>
          <w:marBottom w:val="0"/>
          <w:divBdr>
            <w:top w:val="none" w:sz="0" w:space="0" w:color="auto"/>
            <w:left w:val="none" w:sz="0" w:space="0" w:color="auto"/>
            <w:bottom w:val="none" w:sz="0" w:space="0" w:color="auto"/>
            <w:right w:val="none" w:sz="0" w:space="0" w:color="auto"/>
          </w:divBdr>
        </w:div>
        <w:div w:id="1176112157">
          <w:marLeft w:val="0"/>
          <w:marRight w:val="0"/>
          <w:marTop w:val="0"/>
          <w:marBottom w:val="0"/>
          <w:divBdr>
            <w:top w:val="none" w:sz="0" w:space="0" w:color="auto"/>
            <w:left w:val="none" w:sz="0" w:space="0" w:color="auto"/>
            <w:bottom w:val="none" w:sz="0" w:space="0" w:color="auto"/>
            <w:right w:val="none" w:sz="0" w:space="0" w:color="auto"/>
          </w:divBdr>
        </w:div>
        <w:div w:id="1360550955">
          <w:marLeft w:val="0"/>
          <w:marRight w:val="0"/>
          <w:marTop w:val="0"/>
          <w:marBottom w:val="0"/>
          <w:divBdr>
            <w:top w:val="none" w:sz="0" w:space="0" w:color="auto"/>
            <w:left w:val="none" w:sz="0" w:space="0" w:color="auto"/>
            <w:bottom w:val="none" w:sz="0" w:space="0" w:color="auto"/>
            <w:right w:val="none" w:sz="0" w:space="0" w:color="auto"/>
          </w:divBdr>
        </w:div>
        <w:div w:id="1915896640">
          <w:marLeft w:val="0"/>
          <w:marRight w:val="0"/>
          <w:marTop w:val="0"/>
          <w:marBottom w:val="0"/>
          <w:divBdr>
            <w:top w:val="none" w:sz="0" w:space="0" w:color="auto"/>
            <w:left w:val="none" w:sz="0" w:space="0" w:color="auto"/>
            <w:bottom w:val="none" w:sz="0" w:space="0" w:color="auto"/>
            <w:right w:val="none" w:sz="0" w:space="0" w:color="auto"/>
          </w:divBdr>
        </w:div>
        <w:div w:id="353655710">
          <w:marLeft w:val="0"/>
          <w:marRight w:val="0"/>
          <w:marTop w:val="0"/>
          <w:marBottom w:val="0"/>
          <w:divBdr>
            <w:top w:val="none" w:sz="0" w:space="0" w:color="auto"/>
            <w:left w:val="none" w:sz="0" w:space="0" w:color="auto"/>
            <w:bottom w:val="none" w:sz="0" w:space="0" w:color="auto"/>
            <w:right w:val="none" w:sz="0" w:space="0" w:color="auto"/>
          </w:divBdr>
        </w:div>
        <w:div w:id="1327974156">
          <w:marLeft w:val="0"/>
          <w:marRight w:val="0"/>
          <w:marTop w:val="0"/>
          <w:marBottom w:val="0"/>
          <w:divBdr>
            <w:top w:val="none" w:sz="0" w:space="0" w:color="auto"/>
            <w:left w:val="none" w:sz="0" w:space="0" w:color="auto"/>
            <w:bottom w:val="none" w:sz="0" w:space="0" w:color="auto"/>
            <w:right w:val="none" w:sz="0" w:space="0" w:color="auto"/>
          </w:divBdr>
        </w:div>
        <w:div w:id="1103106624">
          <w:marLeft w:val="0"/>
          <w:marRight w:val="0"/>
          <w:marTop w:val="0"/>
          <w:marBottom w:val="0"/>
          <w:divBdr>
            <w:top w:val="none" w:sz="0" w:space="0" w:color="auto"/>
            <w:left w:val="none" w:sz="0" w:space="0" w:color="auto"/>
            <w:bottom w:val="none" w:sz="0" w:space="0" w:color="auto"/>
            <w:right w:val="none" w:sz="0" w:space="0" w:color="auto"/>
          </w:divBdr>
        </w:div>
        <w:div w:id="824516549">
          <w:marLeft w:val="0"/>
          <w:marRight w:val="0"/>
          <w:marTop w:val="0"/>
          <w:marBottom w:val="0"/>
          <w:divBdr>
            <w:top w:val="none" w:sz="0" w:space="0" w:color="auto"/>
            <w:left w:val="none" w:sz="0" w:space="0" w:color="auto"/>
            <w:bottom w:val="none" w:sz="0" w:space="0" w:color="auto"/>
            <w:right w:val="none" w:sz="0" w:space="0" w:color="auto"/>
          </w:divBdr>
        </w:div>
        <w:div w:id="1551186889">
          <w:marLeft w:val="0"/>
          <w:marRight w:val="0"/>
          <w:marTop w:val="0"/>
          <w:marBottom w:val="0"/>
          <w:divBdr>
            <w:top w:val="none" w:sz="0" w:space="0" w:color="auto"/>
            <w:left w:val="none" w:sz="0" w:space="0" w:color="auto"/>
            <w:bottom w:val="none" w:sz="0" w:space="0" w:color="auto"/>
            <w:right w:val="none" w:sz="0" w:space="0" w:color="auto"/>
          </w:divBdr>
        </w:div>
        <w:div w:id="606886585">
          <w:marLeft w:val="0"/>
          <w:marRight w:val="0"/>
          <w:marTop w:val="0"/>
          <w:marBottom w:val="0"/>
          <w:divBdr>
            <w:top w:val="none" w:sz="0" w:space="0" w:color="auto"/>
            <w:left w:val="none" w:sz="0" w:space="0" w:color="auto"/>
            <w:bottom w:val="none" w:sz="0" w:space="0" w:color="auto"/>
            <w:right w:val="none" w:sz="0" w:space="0" w:color="auto"/>
          </w:divBdr>
        </w:div>
        <w:div w:id="346447606">
          <w:marLeft w:val="0"/>
          <w:marRight w:val="0"/>
          <w:marTop w:val="0"/>
          <w:marBottom w:val="0"/>
          <w:divBdr>
            <w:top w:val="none" w:sz="0" w:space="0" w:color="auto"/>
            <w:left w:val="none" w:sz="0" w:space="0" w:color="auto"/>
            <w:bottom w:val="none" w:sz="0" w:space="0" w:color="auto"/>
            <w:right w:val="none" w:sz="0" w:space="0" w:color="auto"/>
          </w:divBdr>
        </w:div>
        <w:div w:id="911935376">
          <w:marLeft w:val="0"/>
          <w:marRight w:val="0"/>
          <w:marTop w:val="0"/>
          <w:marBottom w:val="0"/>
          <w:divBdr>
            <w:top w:val="none" w:sz="0" w:space="0" w:color="auto"/>
            <w:left w:val="none" w:sz="0" w:space="0" w:color="auto"/>
            <w:bottom w:val="none" w:sz="0" w:space="0" w:color="auto"/>
            <w:right w:val="none" w:sz="0" w:space="0" w:color="auto"/>
          </w:divBdr>
        </w:div>
        <w:div w:id="662898890">
          <w:marLeft w:val="0"/>
          <w:marRight w:val="0"/>
          <w:marTop w:val="0"/>
          <w:marBottom w:val="0"/>
          <w:divBdr>
            <w:top w:val="none" w:sz="0" w:space="0" w:color="auto"/>
            <w:left w:val="none" w:sz="0" w:space="0" w:color="auto"/>
            <w:bottom w:val="none" w:sz="0" w:space="0" w:color="auto"/>
            <w:right w:val="none" w:sz="0" w:space="0" w:color="auto"/>
          </w:divBdr>
        </w:div>
        <w:div w:id="748581430">
          <w:marLeft w:val="0"/>
          <w:marRight w:val="0"/>
          <w:marTop w:val="0"/>
          <w:marBottom w:val="0"/>
          <w:divBdr>
            <w:top w:val="none" w:sz="0" w:space="0" w:color="auto"/>
            <w:left w:val="none" w:sz="0" w:space="0" w:color="auto"/>
            <w:bottom w:val="none" w:sz="0" w:space="0" w:color="auto"/>
            <w:right w:val="none" w:sz="0" w:space="0" w:color="auto"/>
          </w:divBdr>
        </w:div>
        <w:div w:id="877746111">
          <w:marLeft w:val="0"/>
          <w:marRight w:val="0"/>
          <w:marTop w:val="0"/>
          <w:marBottom w:val="0"/>
          <w:divBdr>
            <w:top w:val="none" w:sz="0" w:space="0" w:color="auto"/>
            <w:left w:val="none" w:sz="0" w:space="0" w:color="auto"/>
            <w:bottom w:val="none" w:sz="0" w:space="0" w:color="auto"/>
            <w:right w:val="none" w:sz="0" w:space="0" w:color="auto"/>
          </w:divBdr>
        </w:div>
        <w:div w:id="1459647776">
          <w:marLeft w:val="0"/>
          <w:marRight w:val="0"/>
          <w:marTop w:val="0"/>
          <w:marBottom w:val="0"/>
          <w:divBdr>
            <w:top w:val="none" w:sz="0" w:space="0" w:color="auto"/>
            <w:left w:val="none" w:sz="0" w:space="0" w:color="auto"/>
            <w:bottom w:val="none" w:sz="0" w:space="0" w:color="auto"/>
            <w:right w:val="none" w:sz="0" w:space="0" w:color="auto"/>
          </w:divBdr>
        </w:div>
        <w:div w:id="2062361843">
          <w:marLeft w:val="0"/>
          <w:marRight w:val="0"/>
          <w:marTop w:val="0"/>
          <w:marBottom w:val="0"/>
          <w:divBdr>
            <w:top w:val="none" w:sz="0" w:space="0" w:color="auto"/>
            <w:left w:val="none" w:sz="0" w:space="0" w:color="auto"/>
            <w:bottom w:val="none" w:sz="0" w:space="0" w:color="auto"/>
            <w:right w:val="none" w:sz="0" w:space="0" w:color="auto"/>
          </w:divBdr>
        </w:div>
        <w:div w:id="72549467">
          <w:marLeft w:val="0"/>
          <w:marRight w:val="0"/>
          <w:marTop w:val="0"/>
          <w:marBottom w:val="0"/>
          <w:divBdr>
            <w:top w:val="none" w:sz="0" w:space="0" w:color="auto"/>
            <w:left w:val="none" w:sz="0" w:space="0" w:color="auto"/>
            <w:bottom w:val="none" w:sz="0" w:space="0" w:color="auto"/>
            <w:right w:val="none" w:sz="0" w:space="0" w:color="auto"/>
          </w:divBdr>
        </w:div>
        <w:div w:id="556166369">
          <w:marLeft w:val="0"/>
          <w:marRight w:val="0"/>
          <w:marTop w:val="0"/>
          <w:marBottom w:val="0"/>
          <w:divBdr>
            <w:top w:val="none" w:sz="0" w:space="0" w:color="auto"/>
            <w:left w:val="none" w:sz="0" w:space="0" w:color="auto"/>
            <w:bottom w:val="none" w:sz="0" w:space="0" w:color="auto"/>
            <w:right w:val="none" w:sz="0" w:space="0" w:color="auto"/>
          </w:divBdr>
        </w:div>
        <w:div w:id="607667029">
          <w:marLeft w:val="0"/>
          <w:marRight w:val="0"/>
          <w:marTop w:val="0"/>
          <w:marBottom w:val="0"/>
          <w:divBdr>
            <w:top w:val="none" w:sz="0" w:space="0" w:color="auto"/>
            <w:left w:val="none" w:sz="0" w:space="0" w:color="auto"/>
            <w:bottom w:val="none" w:sz="0" w:space="0" w:color="auto"/>
            <w:right w:val="none" w:sz="0" w:space="0" w:color="auto"/>
          </w:divBdr>
        </w:div>
        <w:div w:id="559630071">
          <w:marLeft w:val="0"/>
          <w:marRight w:val="0"/>
          <w:marTop w:val="0"/>
          <w:marBottom w:val="0"/>
          <w:divBdr>
            <w:top w:val="none" w:sz="0" w:space="0" w:color="auto"/>
            <w:left w:val="none" w:sz="0" w:space="0" w:color="auto"/>
            <w:bottom w:val="none" w:sz="0" w:space="0" w:color="auto"/>
            <w:right w:val="none" w:sz="0" w:space="0" w:color="auto"/>
          </w:divBdr>
        </w:div>
        <w:div w:id="239022420">
          <w:marLeft w:val="0"/>
          <w:marRight w:val="0"/>
          <w:marTop w:val="0"/>
          <w:marBottom w:val="0"/>
          <w:divBdr>
            <w:top w:val="none" w:sz="0" w:space="0" w:color="auto"/>
            <w:left w:val="none" w:sz="0" w:space="0" w:color="auto"/>
            <w:bottom w:val="none" w:sz="0" w:space="0" w:color="auto"/>
            <w:right w:val="none" w:sz="0" w:space="0" w:color="auto"/>
          </w:divBdr>
        </w:div>
        <w:div w:id="1832015752">
          <w:marLeft w:val="0"/>
          <w:marRight w:val="0"/>
          <w:marTop w:val="0"/>
          <w:marBottom w:val="0"/>
          <w:divBdr>
            <w:top w:val="none" w:sz="0" w:space="0" w:color="auto"/>
            <w:left w:val="none" w:sz="0" w:space="0" w:color="auto"/>
            <w:bottom w:val="none" w:sz="0" w:space="0" w:color="auto"/>
            <w:right w:val="none" w:sz="0" w:space="0" w:color="auto"/>
          </w:divBdr>
        </w:div>
        <w:div w:id="432212118">
          <w:marLeft w:val="0"/>
          <w:marRight w:val="0"/>
          <w:marTop w:val="0"/>
          <w:marBottom w:val="0"/>
          <w:divBdr>
            <w:top w:val="none" w:sz="0" w:space="0" w:color="auto"/>
            <w:left w:val="none" w:sz="0" w:space="0" w:color="auto"/>
            <w:bottom w:val="none" w:sz="0" w:space="0" w:color="auto"/>
            <w:right w:val="none" w:sz="0" w:space="0" w:color="auto"/>
          </w:divBdr>
        </w:div>
        <w:div w:id="1526792931">
          <w:marLeft w:val="0"/>
          <w:marRight w:val="0"/>
          <w:marTop w:val="0"/>
          <w:marBottom w:val="0"/>
          <w:divBdr>
            <w:top w:val="none" w:sz="0" w:space="0" w:color="auto"/>
            <w:left w:val="none" w:sz="0" w:space="0" w:color="auto"/>
            <w:bottom w:val="none" w:sz="0" w:space="0" w:color="auto"/>
            <w:right w:val="none" w:sz="0" w:space="0" w:color="auto"/>
          </w:divBdr>
        </w:div>
        <w:div w:id="1239636099">
          <w:marLeft w:val="0"/>
          <w:marRight w:val="0"/>
          <w:marTop w:val="0"/>
          <w:marBottom w:val="0"/>
          <w:divBdr>
            <w:top w:val="none" w:sz="0" w:space="0" w:color="auto"/>
            <w:left w:val="none" w:sz="0" w:space="0" w:color="auto"/>
            <w:bottom w:val="none" w:sz="0" w:space="0" w:color="auto"/>
            <w:right w:val="none" w:sz="0" w:space="0" w:color="auto"/>
          </w:divBdr>
        </w:div>
        <w:div w:id="709917060">
          <w:marLeft w:val="0"/>
          <w:marRight w:val="0"/>
          <w:marTop w:val="0"/>
          <w:marBottom w:val="0"/>
          <w:divBdr>
            <w:top w:val="none" w:sz="0" w:space="0" w:color="auto"/>
            <w:left w:val="none" w:sz="0" w:space="0" w:color="auto"/>
            <w:bottom w:val="none" w:sz="0" w:space="0" w:color="auto"/>
            <w:right w:val="none" w:sz="0" w:space="0" w:color="auto"/>
          </w:divBdr>
        </w:div>
        <w:div w:id="2027705724">
          <w:marLeft w:val="0"/>
          <w:marRight w:val="0"/>
          <w:marTop w:val="0"/>
          <w:marBottom w:val="0"/>
          <w:divBdr>
            <w:top w:val="none" w:sz="0" w:space="0" w:color="auto"/>
            <w:left w:val="none" w:sz="0" w:space="0" w:color="auto"/>
            <w:bottom w:val="none" w:sz="0" w:space="0" w:color="auto"/>
            <w:right w:val="none" w:sz="0" w:space="0" w:color="auto"/>
          </w:divBdr>
        </w:div>
        <w:div w:id="434011344">
          <w:marLeft w:val="0"/>
          <w:marRight w:val="0"/>
          <w:marTop w:val="0"/>
          <w:marBottom w:val="0"/>
          <w:divBdr>
            <w:top w:val="none" w:sz="0" w:space="0" w:color="auto"/>
            <w:left w:val="none" w:sz="0" w:space="0" w:color="auto"/>
            <w:bottom w:val="none" w:sz="0" w:space="0" w:color="auto"/>
            <w:right w:val="none" w:sz="0" w:space="0" w:color="auto"/>
          </w:divBdr>
        </w:div>
        <w:div w:id="1957636859">
          <w:marLeft w:val="0"/>
          <w:marRight w:val="0"/>
          <w:marTop w:val="0"/>
          <w:marBottom w:val="0"/>
          <w:divBdr>
            <w:top w:val="none" w:sz="0" w:space="0" w:color="auto"/>
            <w:left w:val="none" w:sz="0" w:space="0" w:color="auto"/>
            <w:bottom w:val="none" w:sz="0" w:space="0" w:color="auto"/>
            <w:right w:val="none" w:sz="0" w:space="0" w:color="auto"/>
          </w:divBdr>
        </w:div>
        <w:div w:id="1707369462">
          <w:marLeft w:val="0"/>
          <w:marRight w:val="0"/>
          <w:marTop w:val="0"/>
          <w:marBottom w:val="0"/>
          <w:divBdr>
            <w:top w:val="none" w:sz="0" w:space="0" w:color="auto"/>
            <w:left w:val="none" w:sz="0" w:space="0" w:color="auto"/>
            <w:bottom w:val="none" w:sz="0" w:space="0" w:color="auto"/>
            <w:right w:val="none" w:sz="0" w:space="0" w:color="auto"/>
          </w:divBdr>
        </w:div>
        <w:div w:id="60949653">
          <w:marLeft w:val="0"/>
          <w:marRight w:val="0"/>
          <w:marTop w:val="0"/>
          <w:marBottom w:val="0"/>
          <w:divBdr>
            <w:top w:val="none" w:sz="0" w:space="0" w:color="auto"/>
            <w:left w:val="none" w:sz="0" w:space="0" w:color="auto"/>
            <w:bottom w:val="none" w:sz="0" w:space="0" w:color="auto"/>
            <w:right w:val="none" w:sz="0" w:space="0" w:color="auto"/>
          </w:divBdr>
        </w:div>
        <w:div w:id="1060058246">
          <w:marLeft w:val="0"/>
          <w:marRight w:val="0"/>
          <w:marTop w:val="0"/>
          <w:marBottom w:val="0"/>
          <w:divBdr>
            <w:top w:val="none" w:sz="0" w:space="0" w:color="auto"/>
            <w:left w:val="none" w:sz="0" w:space="0" w:color="auto"/>
            <w:bottom w:val="none" w:sz="0" w:space="0" w:color="auto"/>
            <w:right w:val="none" w:sz="0" w:space="0" w:color="auto"/>
          </w:divBdr>
        </w:div>
        <w:div w:id="2129154091">
          <w:marLeft w:val="0"/>
          <w:marRight w:val="0"/>
          <w:marTop w:val="0"/>
          <w:marBottom w:val="0"/>
          <w:divBdr>
            <w:top w:val="none" w:sz="0" w:space="0" w:color="auto"/>
            <w:left w:val="none" w:sz="0" w:space="0" w:color="auto"/>
            <w:bottom w:val="none" w:sz="0" w:space="0" w:color="auto"/>
            <w:right w:val="none" w:sz="0" w:space="0" w:color="auto"/>
          </w:divBdr>
        </w:div>
        <w:div w:id="781339580">
          <w:marLeft w:val="0"/>
          <w:marRight w:val="0"/>
          <w:marTop w:val="0"/>
          <w:marBottom w:val="0"/>
          <w:divBdr>
            <w:top w:val="none" w:sz="0" w:space="0" w:color="auto"/>
            <w:left w:val="none" w:sz="0" w:space="0" w:color="auto"/>
            <w:bottom w:val="none" w:sz="0" w:space="0" w:color="auto"/>
            <w:right w:val="none" w:sz="0" w:space="0" w:color="auto"/>
          </w:divBdr>
        </w:div>
        <w:div w:id="73431128">
          <w:marLeft w:val="0"/>
          <w:marRight w:val="0"/>
          <w:marTop w:val="0"/>
          <w:marBottom w:val="0"/>
          <w:divBdr>
            <w:top w:val="none" w:sz="0" w:space="0" w:color="auto"/>
            <w:left w:val="none" w:sz="0" w:space="0" w:color="auto"/>
            <w:bottom w:val="none" w:sz="0" w:space="0" w:color="auto"/>
            <w:right w:val="none" w:sz="0" w:space="0" w:color="auto"/>
          </w:divBdr>
        </w:div>
        <w:div w:id="2112780788">
          <w:marLeft w:val="0"/>
          <w:marRight w:val="0"/>
          <w:marTop w:val="0"/>
          <w:marBottom w:val="0"/>
          <w:divBdr>
            <w:top w:val="none" w:sz="0" w:space="0" w:color="auto"/>
            <w:left w:val="none" w:sz="0" w:space="0" w:color="auto"/>
            <w:bottom w:val="none" w:sz="0" w:space="0" w:color="auto"/>
            <w:right w:val="none" w:sz="0" w:space="0" w:color="auto"/>
          </w:divBdr>
        </w:div>
        <w:div w:id="765464595">
          <w:marLeft w:val="0"/>
          <w:marRight w:val="0"/>
          <w:marTop w:val="0"/>
          <w:marBottom w:val="0"/>
          <w:divBdr>
            <w:top w:val="none" w:sz="0" w:space="0" w:color="auto"/>
            <w:left w:val="none" w:sz="0" w:space="0" w:color="auto"/>
            <w:bottom w:val="none" w:sz="0" w:space="0" w:color="auto"/>
            <w:right w:val="none" w:sz="0" w:space="0" w:color="auto"/>
          </w:divBdr>
        </w:div>
        <w:div w:id="1022628888">
          <w:marLeft w:val="0"/>
          <w:marRight w:val="0"/>
          <w:marTop w:val="0"/>
          <w:marBottom w:val="0"/>
          <w:divBdr>
            <w:top w:val="none" w:sz="0" w:space="0" w:color="auto"/>
            <w:left w:val="none" w:sz="0" w:space="0" w:color="auto"/>
            <w:bottom w:val="none" w:sz="0" w:space="0" w:color="auto"/>
            <w:right w:val="none" w:sz="0" w:space="0" w:color="auto"/>
          </w:divBdr>
        </w:div>
        <w:div w:id="1973056271">
          <w:marLeft w:val="0"/>
          <w:marRight w:val="0"/>
          <w:marTop w:val="0"/>
          <w:marBottom w:val="0"/>
          <w:divBdr>
            <w:top w:val="none" w:sz="0" w:space="0" w:color="auto"/>
            <w:left w:val="none" w:sz="0" w:space="0" w:color="auto"/>
            <w:bottom w:val="none" w:sz="0" w:space="0" w:color="auto"/>
            <w:right w:val="none" w:sz="0" w:space="0" w:color="auto"/>
          </w:divBdr>
        </w:div>
        <w:div w:id="1139953635">
          <w:marLeft w:val="0"/>
          <w:marRight w:val="0"/>
          <w:marTop w:val="0"/>
          <w:marBottom w:val="0"/>
          <w:divBdr>
            <w:top w:val="none" w:sz="0" w:space="0" w:color="auto"/>
            <w:left w:val="none" w:sz="0" w:space="0" w:color="auto"/>
            <w:bottom w:val="none" w:sz="0" w:space="0" w:color="auto"/>
            <w:right w:val="none" w:sz="0" w:space="0" w:color="auto"/>
          </w:divBdr>
        </w:div>
        <w:div w:id="1783454295">
          <w:marLeft w:val="0"/>
          <w:marRight w:val="0"/>
          <w:marTop w:val="0"/>
          <w:marBottom w:val="0"/>
          <w:divBdr>
            <w:top w:val="none" w:sz="0" w:space="0" w:color="auto"/>
            <w:left w:val="none" w:sz="0" w:space="0" w:color="auto"/>
            <w:bottom w:val="none" w:sz="0" w:space="0" w:color="auto"/>
            <w:right w:val="none" w:sz="0" w:space="0" w:color="auto"/>
          </w:divBdr>
        </w:div>
        <w:div w:id="1353217068">
          <w:marLeft w:val="0"/>
          <w:marRight w:val="0"/>
          <w:marTop w:val="0"/>
          <w:marBottom w:val="0"/>
          <w:divBdr>
            <w:top w:val="none" w:sz="0" w:space="0" w:color="auto"/>
            <w:left w:val="none" w:sz="0" w:space="0" w:color="auto"/>
            <w:bottom w:val="none" w:sz="0" w:space="0" w:color="auto"/>
            <w:right w:val="none" w:sz="0" w:space="0" w:color="auto"/>
          </w:divBdr>
        </w:div>
        <w:div w:id="1687248472">
          <w:marLeft w:val="0"/>
          <w:marRight w:val="0"/>
          <w:marTop w:val="0"/>
          <w:marBottom w:val="0"/>
          <w:divBdr>
            <w:top w:val="none" w:sz="0" w:space="0" w:color="auto"/>
            <w:left w:val="none" w:sz="0" w:space="0" w:color="auto"/>
            <w:bottom w:val="none" w:sz="0" w:space="0" w:color="auto"/>
            <w:right w:val="none" w:sz="0" w:space="0" w:color="auto"/>
          </w:divBdr>
        </w:div>
        <w:div w:id="1911184431">
          <w:marLeft w:val="0"/>
          <w:marRight w:val="0"/>
          <w:marTop w:val="0"/>
          <w:marBottom w:val="0"/>
          <w:divBdr>
            <w:top w:val="none" w:sz="0" w:space="0" w:color="auto"/>
            <w:left w:val="none" w:sz="0" w:space="0" w:color="auto"/>
            <w:bottom w:val="none" w:sz="0" w:space="0" w:color="auto"/>
            <w:right w:val="none" w:sz="0" w:space="0" w:color="auto"/>
          </w:divBdr>
        </w:div>
        <w:div w:id="242690037">
          <w:marLeft w:val="0"/>
          <w:marRight w:val="0"/>
          <w:marTop w:val="0"/>
          <w:marBottom w:val="0"/>
          <w:divBdr>
            <w:top w:val="none" w:sz="0" w:space="0" w:color="auto"/>
            <w:left w:val="none" w:sz="0" w:space="0" w:color="auto"/>
            <w:bottom w:val="none" w:sz="0" w:space="0" w:color="auto"/>
            <w:right w:val="none" w:sz="0" w:space="0" w:color="auto"/>
          </w:divBdr>
        </w:div>
        <w:div w:id="18364198">
          <w:marLeft w:val="0"/>
          <w:marRight w:val="0"/>
          <w:marTop w:val="0"/>
          <w:marBottom w:val="0"/>
          <w:divBdr>
            <w:top w:val="none" w:sz="0" w:space="0" w:color="auto"/>
            <w:left w:val="none" w:sz="0" w:space="0" w:color="auto"/>
            <w:bottom w:val="none" w:sz="0" w:space="0" w:color="auto"/>
            <w:right w:val="none" w:sz="0" w:space="0" w:color="auto"/>
          </w:divBdr>
        </w:div>
        <w:div w:id="1016930681">
          <w:marLeft w:val="0"/>
          <w:marRight w:val="0"/>
          <w:marTop w:val="0"/>
          <w:marBottom w:val="0"/>
          <w:divBdr>
            <w:top w:val="none" w:sz="0" w:space="0" w:color="auto"/>
            <w:left w:val="none" w:sz="0" w:space="0" w:color="auto"/>
            <w:bottom w:val="none" w:sz="0" w:space="0" w:color="auto"/>
            <w:right w:val="none" w:sz="0" w:space="0" w:color="auto"/>
          </w:divBdr>
        </w:div>
        <w:div w:id="979769278">
          <w:marLeft w:val="0"/>
          <w:marRight w:val="0"/>
          <w:marTop w:val="0"/>
          <w:marBottom w:val="0"/>
          <w:divBdr>
            <w:top w:val="none" w:sz="0" w:space="0" w:color="auto"/>
            <w:left w:val="none" w:sz="0" w:space="0" w:color="auto"/>
            <w:bottom w:val="none" w:sz="0" w:space="0" w:color="auto"/>
            <w:right w:val="none" w:sz="0" w:space="0" w:color="auto"/>
          </w:divBdr>
        </w:div>
        <w:div w:id="1782996705">
          <w:marLeft w:val="0"/>
          <w:marRight w:val="0"/>
          <w:marTop w:val="0"/>
          <w:marBottom w:val="0"/>
          <w:divBdr>
            <w:top w:val="none" w:sz="0" w:space="0" w:color="auto"/>
            <w:left w:val="none" w:sz="0" w:space="0" w:color="auto"/>
            <w:bottom w:val="none" w:sz="0" w:space="0" w:color="auto"/>
            <w:right w:val="none" w:sz="0" w:space="0" w:color="auto"/>
          </w:divBdr>
        </w:div>
        <w:div w:id="1967739710">
          <w:marLeft w:val="0"/>
          <w:marRight w:val="0"/>
          <w:marTop w:val="0"/>
          <w:marBottom w:val="0"/>
          <w:divBdr>
            <w:top w:val="none" w:sz="0" w:space="0" w:color="auto"/>
            <w:left w:val="none" w:sz="0" w:space="0" w:color="auto"/>
            <w:bottom w:val="none" w:sz="0" w:space="0" w:color="auto"/>
            <w:right w:val="none" w:sz="0" w:space="0" w:color="auto"/>
          </w:divBdr>
        </w:div>
        <w:div w:id="549463831">
          <w:marLeft w:val="0"/>
          <w:marRight w:val="0"/>
          <w:marTop w:val="0"/>
          <w:marBottom w:val="0"/>
          <w:divBdr>
            <w:top w:val="none" w:sz="0" w:space="0" w:color="auto"/>
            <w:left w:val="none" w:sz="0" w:space="0" w:color="auto"/>
            <w:bottom w:val="none" w:sz="0" w:space="0" w:color="auto"/>
            <w:right w:val="none" w:sz="0" w:space="0" w:color="auto"/>
          </w:divBdr>
        </w:div>
        <w:div w:id="704603124">
          <w:marLeft w:val="0"/>
          <w:marRight w:val="0"/>
          <w:marTop w:val="0"/>
          <w:marBottom w:val="0"/>
          <w:divBdr>
            <w:top w:val="none" w:sz="0" w:space="0" w:color="auto"/>
            <w:left w:val="none" w:sz="0" w:space="0" w:color="auto"/>
            <w:bottom w:val="none" w:sz="0" w:space="0" w:color="auto"/>
            <w:right w:val="none" w:sz="0" w:space="0" w:color="auto"/>
          </w:divBdr>
        </w:div>
        <w:div w:id="596865285">
          <w:marLeft w:val="0"/>
          <w:marRight w:val="0"/>
          <w:marTop w:val="0"/>
          <w:marBottom w:val="0"/>
          <w:divBdr>
            <w:top w:val="none" w:sz="0" w:space="0" w:color="auto"/>
            <w:left w:val="none" w:sz="0" w:space="0" w:color="auto"/>
            <w:bottom w:val="none" w:sz="0" w:space="0" w:color="auto"/>
            <w:right w:val="none" w:sz="0" w:space="0" w:color="auto"/>
          </w:divBdr>
        </w:div>
        <w:div w:id="2049913101">
          <w:marLeft w:val="0"/>
          <w:marRight w:val="0"/>
          <w:marTop w:val="0"/>
          <w:marBottom w:val="0"/>
          <w:divBdr>
            <w:top w:val="none" w:sz="0" w:space="0" w:color="auto"/>
            <w:left w:val="none" w:sz="0" w:space="0" w:color="auto"/>
            <w:bottom w:val="none" w:sz="0" w:space="0" w:color="auto"/>
            <w:right w:val="none" w:sz="0" w:space="0" w:color="auto"/>
          </w:divBdr>
        </w:div>
        <w:div w:id="1271930081">
          <w:marLeft w:val="0"/>
          <w:marRight w:val="0"/>
          <w:marTop w:val="0"/>
          <w:marBottom w:val="0"/>
          <w:divBdr>
            <w:top w:val="none" w:sz="0" w:space="0" w:color="auto"/>
            <w:left w:val="none" w:sz="0" w:space="0" w:color="auto"/>
            <w:bottom w:val="none" w:sz="0" w:space="0" w:color="auto"/>
            <w:right w:val="none" w:sz="0" w:space="0" w:color="auto"/>
          </w:divBdr>
        </w:div>
        <w:div w:id="2048750200">
          <w:marLeft w:val="0"/>
          <w:marRight w:val="0"/>
          <w:marTop w:val="0"/>
          <w:marBottom w:val="0"/>
          <w:divBdr>
            <w:top w:val="none" w:sz="0" w:space="0" w:color="auto"/>
            <w:left w:val="none" w:sz="0" w:space="0" w:color="auto"/>
            <w:bottom w:val="none" w:sz="0" w:space="0" w:color="auto"/>
            <w:right w:val="none" w:sz="0" w:space="0" w:color="auto"/>
          </w:divBdr>
        </w:div>
        <w:div w:id="81537040">
          <w:marLeft w:val="0"/>
          <w:marRight w:val="0"/>
          <w:marTop w:val="0"/>
          <w:marBottom w:val="0"/>
          <w:divBdr>
            <w:top w:val="none" w:sz="0" w:space="0" w:color="auto"/>
            <w:left w:val="none" w:sz="0" w:space="0" w:color="auto"/>
            <w:bottom w:val="none" w:sz="0" w:space="0" w:color="auto"/>
            <w:right w:val="none" w:sz="0" w:space="0" w:color="auto"/>
          </w:divBdr>
        </w:div>
        <w:div w:id="4213014">
          <w:marLeft w:val="0"/>
          <w:marRight w:val="0"/>
          <w:marTop w:val="0"/>
          <w:marBottom w:val="0"/>
          <w:divBdr>
            <w:top w:val="none" w:sz="0" w:space="0" w:color="auto"/>
            <w:left w:val="none" w:sz="0" w:space="0" w:color="auto"/>
            <w:bottom w:val="none" w:sz="0" w:space="0" w:color="auto"/>
            <w:right w:val="none" w:sz="0" w:space="0" w:color="auto"/>
          </w:divBdr>
        </w:div>
        <w:div w:id="7829623">
          <w:marLeft w:val="0"/>
          <w:marRight w:val="0"/>
          <w:marTop w:val="0"/>
          <w:marBottom w:val="0"/>
          <w:divBdr>
            <w:top w:val="none" w:sz="0" w:space="0" w:color="auto"/>
            <w:left w:val="none" w:sz="0" w:space="0" w:color="auto"/>
            <w:bottom w:val="none" w:sz="0" w:space="0" w:color="auto"/>
            <w:right w:val="none" w:sz="0" w:space="0" w:color="auto"/>
          </w:divBdr>
        </w:div>
        <w:div w:id="571619962">
          <w:marLeft w:val="0"/>
          <w:marRight w:val="0"/>
          <w:marTop w:val="0"/>
          <w:marBottom w:val="0"/>
          <w:divBdr>
            <w:top w:val="none" w:sz="0" w:space="0" w:color="auto"/>
            <w:left w:val="none" w:sz="0" w:space="0" w:color="auto"/>
            <w:bottom w:val="none" w:sz="0" w:space="0" w:color="auto"/>
            <w:right w:val="none" w:sz="0" w:space="0" w:color="auto"/>
          </w:divBdr>
        </w:div>
        <w:div w:id="86923515">
          <w:marLeft w:val="0"/>
          <w:marRight w:val="0"/>
          <w:marTop w:val="0"/>
          <w:marBottom w:val="0"/>
          <w:divBdr>
            <w:top w:val="none" w:sz="0" w:space="0" w:color="auto"/>
            <w:left w:val="none" w:sz="0" w:space="0" w:color="auto"/>
            <w:bottom w:val="none" w:sz="0" w:space="0" w:color="auto"/>
            <w:right w:val="none" w:sz="0" w:space="0" w:color="auto"/>
          </w:divBdr>
        </w:div>
        <w:div w:id="979769617">
          <w:marLeft w:val="0"/>
          <w:marRight w:val="0"/>
          <w:marTop w:val="0"/>
          <w:marBottom w:val="0"/>
          <w:divBdr>
            <w:top w:val="none" w:sz="0" w:space="0" w:color="auto"/>
            <w:left w:val="none" w:sz="0" w:space="0" w:color="auto"/>
            <w:bottom w:val="none" w:sz="0" w:space="0" w:color="auto"/>
            <w:right w:val="none" w:sz="0" w:space="0" w:color="auto"/>
          </w:divBdr>
        </w:div>
        <w:div w:id="930047301">
          <w:marLeft w:val="0"/>
          <w:marRight w:val="0"/>
          <w:marTop w:val="0"/>
          <w:marBottom w:val="0"/>
          <w:divBdr>
            <w:top w:val="none" w:sz="0" w:space="0" w:color="auto"/>
            <w:left w:val="none" w:sz="0" w:space="0" w:color="auto"/>
            <w:bottom w:val="none" w:sz="0" w:space="0" w:color="auto"/>
            <w:right w:val="none" w:sz="0" w:space="0" w:color="auto"/>
          </w:divBdr>
        </w:div>
        <w:div w:id="598367742">
          <w:marLeft w:val="0"/>
          <w:marRight w:val="0"/>
          <w:marTop w:val="0"/>
          <w:marBottom w:val="0"/>
          <w:divBdr>
            <w:top w:val="none" w:sz="0" w:space="0" w:color="auto"/>
            <w:left w:val="none" w:sz="0" w:space="0" w:color="auto"/>
            <w:bottom w:val="none" w:sz="0" w:space="0" w:color="auto"/>
            <w:right w:val="none" w:sz="0" w:space="0" w:color="auto"/>
          </w:divBdr>
        </w:div>
        <w:div w:id="145440158">
          <w:marLeft w:val="0"/>
          <w:marRight w:val="0"/>
          <w:marTop w:val="0"/>
          <w:marBottom w:val="0"/>
          <w:divBdr>
            <w:top w:val="none" w:sz="0" w:space="0" w:color="auto"/>
            <w:left w:val="none" w:sz="0" w:space="0" w:color="auto"/>
            <w:bottom w:val="none" w:sz="0" w:space="0" w:color="auto"/>
            <w:right w:val="none" w:sz="0" w:space="0" w:color="auto"/>
          </w:divBdr>
        </w:div>
        <w:div w:id="1623002137">
          <w:marLeft w:val="0"/>
          <w:marRight w:val="0"/>
          <w:marTop w:val="0"/>
          <w:marBottom w:val="0"/>
          <w:divBdr>
            <w:top w:val="none" w:sz="0" w:space="0" w:color="auto"/>
            <w:left w:val="none" w:sz="0" w:space="0" w:color="auto"/>
            <w:bottom w:val="none" w:sz="0" w:space="0" w:color="auto"/>
            <w:right w:val="none" w:sz="0" w:space="0" w:color="auto"/>
          </w:divBdr>
        </w:div>
        <w:div w:id="579366496">
          <w:marLeft w:val="0"/>
          <w:marRight w:val="0"/>
          <w:marTop w:val="0"/>
          <w:marBottom w:val="0"/>
          <w:divBdr>
            <w:top w:val="none" w:sz="0" w:space="0" w:color="auto"/>
            <w:left w:val="none" w:sz="0" w:space="0" w:color="auto"/>
            <w:bottom w:val="none" w:sz="0" w:space="0" w:color="auto"/>
            <w:right w:val="none" w:sz="0" w:space="0" w:color="auto"/>
          </w:divBdr>
        </w:div>
        <w:div w:id="2077587478">
          <w:marLeft w:val="0"/>
          <w:marRight w:val="0"/>
          <w:marTop w:val="0"/>
          <w:marBottom w:val="0"/>
          <w:divBdr>
            <w:top w:val="none" w:sz="0" w:space="0" w:color="auto"/>
            <w:left w:val="none" w:sz="0" w:space="0" w:color="auto"/>
            <w:bottom w:val="none" w:sz="0" w:space="0" w:color="auto"/>
            <w:right w:val="none" w:sz="0" w:space="0" w:color="auto"/>
          </w:divBdr>
        </w:div>
        <w:div w:id="353579330">
          <w:marLeft w:val="0"/>
          <w:marRight w:val="0"/>
          <w:marTop w:val="0"/>
          <w:marBottom w:val="0"/>
          <w:divBdr>
            <w:top w:val="none" w:sz="0" w:space="0" w:color="auto"/>
            <w:left w:val="none" w:sz="0" w:space="0" w:color="auto"/>
            <w:bottom w:val="none" w:sz="0" w:space="0" w:color="auto"/>
            <w:right w:val="none" w:sz="0" w:space="0" w:color="auto"/>
          </w:divBdr>
        </w:div>
        <w:div w:id="1099255201">
          <w:marLeft w:val="0"/>
          <w:marRight w:val="0"/>
          <w:marTop w:val="0"/>
          <w:marBottom w:val="0"/>
          <w:divBdr>
            <w:top w:val="none" w:sz="0" w:space="0" w:color="auto"/>
            <w:left w:val="none" w:sz="0" w:space="0" w:color="auto"/>
            <w:bottom w:val="none" w:sz="0" w:space="0" w:color="auto"/>
            <w:right w:val="none" w:sz="0" w:space="0" w:color="auto"/>
          </w:divBdr>
        </w:div>
        <w:div w:id="816341168">
          <w:marLeft w:val="0"/>
          <w:marRight w:val="0"/>
          <w:marTop w:val="0"/>
          <w:marBottom w:val="0"/>
          <w:divBdr>
            <w:top w:val="none" w:sz="0" w:space="0" w:color="auto"/>
            <w:left w:val="none" w:sz="0" w:space="0" w:color="auto"/>
            <w:bottom w:val="none" w:sz="0" w:space="0" w:color="auto"/>
            <w:right w:val="none" w:sz="0" w:space="0" w:color="auto"/>
          </w:divBdr>
        </w:div>
        <w:div w:id="1719743129">
          <w:marLeft w:val="0"/>
          <w:marRight w:val="0"/>
          <w:marTop w:val="0"/>
          <w:marBottom w:val="0"/>
          <w:divBdr>
            <w:top w:val="none" w:sz="0" w:space="0" w:color="auto"/>
            <w:left w:val="none" w:sz="0" w:space="0" w:color="auto"/>
            <w:bottom w:val="none" w:sz="0" w:space="0" w:color="auto"/>
            <w:right w:val="none" w:sz="0" w:space="0" w:color="auto"/>
          </w:divBdr>
        </w:div>
        <w:div w:id="613557029">
          <w:marLeft w:val="0"/>
          <w:marRight w:val="0"/>
          <w:marTop w:val="0"/>
          <w:marBottom w:val="0"/>
          <w:divBdr>
            <w:top w:val="none" w:sz="0" w:space="0" w:color="auto"/>
            <w:left w:val="none" w:sz="0" w:space="0" w:color="auto"/>
            <w:bottom w:val="none" w:sz="0" w:space="0" w:color="auto"/>
            <w:right w:val="none" w:sz="0" w:space="0" w:color="auto"/>
          </w:divBdr>
        </w:div>
        <w:div w:id="1384255074">
          <w:marLeft w:val="0"/>
          <w:marRight w:val="0"/>
          <w:marTop w:val="0"/>
          <w:marBottom w:val="0"/>
          <w:divBdr>
            <w:top w:val="none" w:sz="0" w:space="0" w:color="auto"/>
            <w:left w:val="none" w:sz="0" w:space="0" w:color="auto"/>
            <w:bottom w:val="none" w:sz="0" w:space="0" w:color="auto"/>
            <w:right w:val="none" w:sz="0" w:space="0" w:color="auto"/>
          </w:divBdr>
        </w:div>
        <w:div w:id="1082490502">
          <w:marLeft w:val="0"/>
          <w:marRight w:val="0"/>
          <w:marTop w:val="0"/>
          <w:marBottom w:val="0"/>
          <w:divBdr>
            <w:top w:val="none" w:sz="0" w:space="0" w:color="auto"/>
            <w:left w:val="none" w:sz="0" w:space="0" w:color="auto"/>
            <w:bottom w:val="none" w:sz="0" w:space="0" w:color="auto"/>
            <w:right w:val="none" w:sz="0" w:space="0" w:color="auto"/>
          </w:divBdr>
        </w:div>
        <w:div w:id="2061241545">
          <w:marLeft w:val="0"/>
          <w:marRight w:val="0"/>
          <w:marTop w:val="0"/>
          <w:marBottom w:val="0"/>
          <w:divBdr>
            <w:top w:val="none" w:sz="0" w:space="0" w:color="auto"/>
            <w:left w:val="none" w:sz="0" w:space="0" w:color="auto"/>
            <w:bottom w:val="none" w:sz="0" w:space="0" w:color="auto"/>
            <w:right w:val="none" w:sz="0" w:space="0" w:color="auto"/>
          </w:divBdr>
        </w:div>
        <w:div w:id="2012828053">
          <w:marLeft w:val="0"/>
          <w:marRight w:val="0"/>
          <w:marTop w:val="0"/>
          <w:marBottom w:val="0"/>
          <w:divBdr>
            <w:top w:val="none" w:sz="0" w:space="0" w:color="auto"/>
            <w:left w:val="none" w:sz="0" w:space="0" w:color="auto"/>
            <w:bottom w:val="none" w:sz="0" w:space="0" w:color="auto"/>
            <w:right w:val="none" w:sz="0" w:space="0" w:color="auto"/>
          </w:divBdr>
        </w:div>
        <w:div w:id="1848203179">
          <w:marLeft w:val="0"/>
          <w:marRight w:val="0"/>
          <w:marTop w:val="0"/>
          <w:marBottom w:val="0"/>
          <w:divBdr>
            <w:top w:val="none" w:sz="0" w:space="0" w:color="auto"/>
            <w:left w:val="none" w:sz="0" w:space="0" w:color="auto"/>
            <w:bottom w:val="none" w:sz="0" w:space="0" w:color="auto"/>
            <w:right w:val="none" w:sz="0" w:space="0" w:color="auto"/>
          </w:divBdr>
        </w:div>
        <w:div w:id="1342203016">
          <w:marLeft w:val="0"/>
          <w:marRight w:val="0"/>
          <w:marTop w:val="0"/>
          <w:marBottom w:val="0"/>
          <w:divBdr>
            <w:top w:val="none" w:sz="0" w:space="0" w:color="auto"/>
            <w:left w:val="none" w:sz="0" w:space="0" w:color="auto"/>
            <w:bottom w:val="none" w:sz="0" w:space="0" w:color="auto"/>
            <w:right w:val="none" w:sz="0" w:space="0" w:color="auto"/>
          </w:divBdr>
        </w:div>
        <w:div w:id="1413773274">
          <w:marLeft w:val="0"/>
          <w:marRight w:val="0"/>
          <w:marTop w:val="0"/>
          <w:marBottom w:val="0"/>
          <w:divBdr>
            <w:top w:val="none" w:sz="0" w:space="0" w:color="auto"/>
            <w:left w:val="none" w:sz="0" w:space="0" w:color="auto"/>
            <w:bottom w:val="none" w:sz="0" w:space="0" w:color="auto"/>
            <w:right w:val="none" w:sz="0" w:space="0" w:color="auto"/>
          </w:divBdr>
        </w:div>
        <w:div w:id="479999907">
          <w:marLeft w:val="0"/>
          <w:marRight w:val="0"/>
          <w:marTop w:val="0"/>
          <w:marBottom w:val="0"/>
          <w:divBdr>
            <w:top w:val="none" w:sz="0" w:space="0" w:color="auto"/>
            <w:left w:val="none" w:sz="0" w:space="0" w:color="auto"/>
            <w:bottom w:val="none" w:sz="0" w:space="0" w:color="auto"/>
            <w:right w:val="none" w:sz="0" w:space="0" w:color="auto"/>
          </w:divBdr>
        </w:div>
        <w:div w:id="2073500411">
          <w:marLeft w:val="0"/>
          <w:marRight w:val="0"/>
          <w:marTop w:val="0"/>
          <w:marBottom w:val="0"/>
          <w:divBdr>
            <w:top w:val="none" w:sz="0" w:space="0" w:color="auto"/>
            <w:left w:val="none" w:sz="0" w:space="0" w:color="auto"/>
            <w:bottom w:val="none" w:sz="0" w:space="0" w:color="auto"/>
            <w:right w:val="none" w:sz="0" w:space="0" w:color="auto"/>
          </w:divBdr>
        </w:div>
        <w:div w:id="487021581">
          <w:marLeft w:val="0"/>
          <w:marRight w:val="0"/>
          <w:marTop w:val="0"/>
          <w:marBottom w:val="0"/>
          <w:divBdr>
            <w:top w:val="none" w:sz="0" w:space="0" w:color="auto"/>
            <w:left w:val="none" w:sz="0" w:space="0" w:color="auto"/>
            <w:bottom w:val="none" w:sz="0" w:space="0" w:color="auto"/>
            <w:right w:val="none" w:sz="0" w:space="0" w:color="auto"/>
          </w:divBdr>
        </w:div>
        <w:div w:id="215900008">
          <w:marLeft w:val="0"/>
          <w:marRight w:val="0"/>
          <w:marTop w:val="0"/>
          <w:marBottom w:val="0"/>
          <w:divBdr>
            <w:top w:val="none" w:sz="0" w:space="0" w:color="auto"/>
            <w:left w:val="none" w:sz="0" w:space="0" w:color="auto"/>
            <w:bottom w:val="none" w:sz="0" w:space="0" w:color="auto"/>
            <w:right w:val="none" w:sz="0" w:space="0" w:color="auto"/>
          </w:divBdr>
        </w:div>
        <w:div w:id="1089160520">
          <w:marLeft w:val="0"/>
          <w:marRight w:val="0"/>
          <w:marTop w:val="0"/>
          <w:marBottom w:val="0"/>
          <w:divBdr>
            <w:top w:val="none" w:sz="0" w:space="0" w:color="auto"/>
            <w:left w:val="none" w:sz="0" w:space="0" w:color="auto"/>
            <w:bottom w:val="none" w:sz="0" w:space="0" w:color="auto"/>
            <w:right w:val="none" w:sz="0" w:space="0" w:color="auto"/>
          </w:divBdr>
        </w:div>
        <w:div w:id="1976910520">
          <w:marLeft w:val="0"/>
          <w:marRight w:val="0"/>
          <w:marTop w:val="0"/>
          <w:marBottom w:val="0"/>
          <w:divBdr>
            <w:top w:val="none" w:sz="0" w:space="0" w:color="auto"/>
            <w:left w:val="none" w:sz="0" w:space="0" w:color="auto"/>
            <w:bottom w:val="none" w:sz="0" w:space="0" w:color="auto"/>
            <w:right w:val="none" w:sz="0" w:space="0" w:color="auto"/>
          </w:divBdr>
        </w:div>
        <w:div w:id="759958273">
          <w:marLeft w:val="0"/>
          <w:marRight w:val="0"/>
          <w:marTop w:val="0"/>
          <w:marBottom w:val="0"/>
          <w:divBdr>
            <w:top w:val="none" w:sz="0" w:space="0" w:color="auto"/>
            <w:left w:val="none" w:sz="0" w:space="0" w:color="auto"/>
            <w:bottom w:val="none" w:sz="0" w:space="0" w:color="auto"/>
            <w:right w:val="none" w:sz="0" w:space="0" w:color="auto"/>
          </w:divBdr>
        </w:div>
        <w:div w:id="598877925">
          <w:marLeft w:val="0"/>
          <w:marRight w:val="0"/>
          <w:marTop w:val="0"/>
          <w:marBottom w:val="0"/>
          <w:divBdr>
            <w:top w:val="none" w:sz="0" w:space="0" w:color="auto"/>
            <w:left w:val="none" w:sz="0" w:space="0" w:color="auto"/>
            <w:bottom w:val="none" w:sz="0" w:space="0" w:color="auto"/>
            <w:right w:val="none" w:sz="0" w:space="0" w:color="auto"/>
          </w:divBdr>
        </w:div>
        <w:div w:id="1023869310">
          <w:marLeft w:val="0"/>
          <w:marRight w:val="0"/>
          <w:marTop w:val="0"/>
          <w:marBottom w:val="0"/>
          <w:divBdr>
            <w:top w:val="none" w:sz="0" w:space="0" w:color="auto"/>
            <w:left w:val="none" w:sz="0" w:space="0" w:color="auto"/>
            <w:bottom w:val="none" w:sz="0" w:space="0" w:color="auto"/>
            <w:right w:val="none" w:sz="0" w:space="0" w:color="auto"/>
          </w:divBdr>
        </w:div>
        <w:div w:id="1042482466">
          <w:marLeft w:val="0"/>
          <w:marRight w:val="0"/>
          <w:marTop w:val="0"/>
          <w:marBottom w:val="0"/>
          <w:divBdr>
            <w:top w:val="none" w:sz="0" w:space="0" w:color="auto"/>
            <w:left w:val="none" w:sz="0" w:space="0" w:color="auto"/>
            <w:bottom w:val="none" w:sz="0" w:space="0" w:color="auto"/>
            <w:right w:val="none" w:sz="0" w:space="0" w:color="auto"/>
          </w:divBdr>
        </w:div>
        <w:div w:id="97336188">
          <w:marLeft w:val="0"/>
          <w:marRight w:val="0"/>
          <w:marTop w:val="0"/>
          <w:marBottom w:val="0"/>
          <w:divBdr>
            <w:top w:val="none" w:sz="0" w:space="0" w:color="auto"/>
            <w:left w:val="none" w:sz="0" w:space="0" w:color="auto"/>
            <w:bottom w:val="none" w:sz="0" w:space="0" w:color="auto"/>
            <w:right w:val="none" w:sz="0" w:space="0" w:color="auto"/>
          </w:divBdr>
        </w:div>
        <w:div w:id="231165025">
          <w:marLeft w:val="0"/>
          <w:marRight w:val="0"/>
          <w:marTop w:val="0"/>
          <w:marBottom w:val="0"/>
          <w:divBdr>
            <w:top w:val="none" w:sz="0" w:space="0" w:color="auto"/>
            <w:left w:val="none" w:sz="0" w:space="0" w:color="auto"/>
            <w:bottom w:val="none" w:sz="0" w:space="0" w:color="auto"/>
            <w:right w:val="none" w:sz="0" w:space="0" w:color="auto"/>
          </w:divBdr>
        </w:div>
        <w:div w:id="1458140841">
          <w:marLeft w:val="0"/>
          <w:marRight w:val="0"/>
          <w:marTop w:val="0"/>
          <w:marBottom w:val="0"/>
          <w:divBdr>
            <w:top w:val="none" w:sz="0" w:space="0" w:color="auto"/>
            <w:left w:val="none" w:sz="0" w:space="0" w:color="auto"/>
            <w:bottom w:val="none" w:sz="0" w:space="0" w:color="auto"/>
            <w:right w:val="none" w:sz="0" w:space="0" w:color="auto"/>
          </w:divBdr>
        </w:div>
        <w:div w:id="1575970151">
          <w:marLeft w:val="0"/>
          <w:marRight w:val="0"/>
          <w:marTop w:val="0"/>
          <w:marBottom w:val="0"/>
          <w:divBdr>
            <w:top w:val="none" w:sz="0" w:space="0" w:color="auto"/>
            <w:left w:val="none" w:sz="0" w:space="0" w:color="auto"/>
            <w:bottom w:val="none" w:sz="0" w:space="0" w:color="auto"/>
            <w:right w:val="none" w:sz="0" w:space="0" w:color="auto"/>
          </w:divBdr>
        </w:div>
        <w:div w:id="1174106990">
          <w:marLeft w:val="0"/>
          <w:marRight w:val="0"/>
          <w:marTop w:val="0"/>
          <w:marBottom w:val="0"/>
          <w:divBdr>
            <w:top w:val="none" w:sz="0" w:space="0" w:color="auto"/>
            <w:left w:val="none" w:sz="0" w:space="0" w:color="auto"/>
            <w:bottom w:val="none" w:sz="0" w:space="0" w:color="auto"/>
            <w:right w:val="none" w:sz="0" w:space="0" w:color="auto"/>
          </w:divBdr>
        </w:div>
        <w:div w:id="2018724020">
          <w:marLeft w:val="0"/>
          <w:marRight w:val="0"/>
          <w:marTop w:val="0"/>
          <w:marBottom w:val="0"/>
          <w:divBdr>
            <w:top w:val="none" w:sz="0" w:space="0" w:color="auto"/>
            <w:left w:val="none" w:sz="0" w:space="0" w:color="auto"/>
            <w:bottom w:val="none" w:sz="0" w:space="0" w:color="auto"/>
            <w:right w:val="none" w:sz="0" w:space="0" w:color="auto"/>
          </w:divBdr>
        </w:div>
        <w:div w:id="1011638353">
          <w:marLeft w:val="0"/>
          <w:marRight w:val="0"/>
          <w:marTop w:val="0"/>
          <w:marBottom w:val="0"/>
          <w:divBdr>
            <w:top w:val="none" w:sz="0" w:space="0" w:color="auto"/>
            <w:left w:val="none" w:sz="0" w:space="0" w:color="auto"/>
            <w:bottom w:val="none" w:sz="0" w:space="0" w:color="auto"/>
            <w:right w:val="none" w:sz="0" w:space="0" w:color="auto"/>
          </w:divBdr>
        </w:div>
        <w:div w:id="833296814">
          <w:marLeft w:val="0"/>
          <w:marRight w:val="0"/>
          <w:marTop w:val="0"/>
          <w:marBottom w:val="0"/>
          <w:divBdr>
            <w:top w:val="none" w:sz="0" w:space="0" w:color="auto"/>
            <w:left w:val="none" w:sz="0" w:space="0" w:color="auto"/>
            <w:bottom w:val="none" w:sz="0" w:space="0" w:color="auto"/>
            <w:right w:val="none" w:sz="0" w:space="0" w:color="auto"/>
          </w:divBdr>
        </w:div>
        <w:div w:id="974136752">
          <w:marLeft w:val="0"/>
          <w:marRight w:val="0"/>
          <w:marTop w:val="0"/>
          <w:marBottom w:val="0"/>
          <w:divBdr>
            <w:top w:val="none" w:sz="0" w:space="0" w:color="auto"/>
            <w:left w:val="none" w:sz="0" w:space="0" w:color="auto"/>
            <w:bottom w:val="none" w:sz="0" w:space="0" w:color="auto"/>
            <w:right w:val="none" w:sz="0" w:space="0" w:color="auto"/>
          </w:divBdr>
        </w:div>
        <w:div w:id="1801993620">
          <w:marLeft w:val="0"/>
          <w:marRight w:val="0"/>
          <w:marTop w:val="0"/>
          <w:marBottom w:val="0"/>
          <w:divBdr>
            <w:top w:val="none" w:sz="0" w:space="0" w:color="auto"/>
            <w:left w:val="none" w:sz="0" w:space="0" w:color="auto"/>
            <w:bottom w:val="none" w:sz="0" w:space="0" w:color="auto"/>
            <w:right w:val="none" w:sz="0" w:space="0" w:color="auto"/>
          </w:divBdr>
        </w:div>
        <w:div w:id="1895312038">
          <w:marLeft w:val="0"/>
          <w:marRight w:val="0"/>
          <w:marTop w:val="0"/>
          <w:marBottom w:val="0"/>
          <w:divBdr>
            <w:top w:val="none" w:sz="0" w:space="0" w:color="auto"/>
            <w:left w:val="none" w:sz="0" w:space="0" w:color="auto"/>
            <w:bottom w:val="none" w:sz="0" w:space="0" w:color="auto"/>
            <w:right w:val="none" w:sz="0" w:space="0" w:color="auto"/>
          </w:divBdr>
        </w:div>
        <w:div w:id="866331341">
          <w:marLeft w:val="0"/>
          <w:marRight w:val="0"/>
          <w:marTop w:val="0"/>
          <w:marBottom w:val="0"/>
          <w:divBdr>
            <w:top w:val="none" w:sz="0" w:space="0" w:color="auto"/>
            <w:left w:val="none" w:sz="0" w:space="0" w:color="auto"/>
            <w:bottom w:val="none" w:sz="0" w:space="0" w:color="auto"/>
            <w:right w:val="none" w:sz="0" w:space="0" w:color="auto"/>
          </w:divBdr>
        </w:div>
        <w:div w:id="457843941">
          <w:marLeft w:val="0"/>
          <w:marRight w:val="0"/>
          <w:marTop w:val="0"/>
          <w:marBottom w:val="0"/>
          <w:divBdr>
            <w:top w:val="none" w:sz="0" w:space="0" w:color="auto"/>
            <w:left w:val="none" w:sz="0" w:space="0" w:color="auto"/>
            <w:bottom w:val="none" w:sz="0" w:space="0" w:color="auto"/>
            <w:right w:val="none" w:sz="0" w:space="0" w:color="auto"/>
          </w:divBdr>
        </w:div>
        <w:div w:id="1942911935">
          <w:marLeft w:val="0"/>
          <w:marRight w:val="0"/>
          <w:marTop w:val="0"/>
          <w:marBottom w:val="0"/>
          <w:divBdr>
            <w:top w:val="none" w:sz="0" w:space="0" w:color="auto"/>
            <w:left w:val="none" w:sz="0" w:space="0" w:color="auto"/>
            <w:bottom w:val="none" w:sz="0" w:space="0" w:color="auto"/>
            <w:right w:val="none" w:sz="0" w:space="0" w:color="auto"/>
          </w:divBdr>
        </w:div>
        <w:div w:id="2112427474">
          <w:marLeft w:val="0"/>
          <w:marRight w:val="0"/>
          <w:marTop w:val="0"/>
          <w:marBottom w:val="0"/>
          <w:divBdr>
            <w:top w:val="none" w:sz="0" w:space="0" w:color="auto"/>
            <w:left w:val="none" w:sz="0" w:space="0" w:color="auto"/>
            <w:bottom w:val="none" w:sz="0" w:space="0" w:color="auto"/>
            <w:right w:val="none" w:sz="0" w:space="0" w:color="auto"/>
          </w:divBdr>
        </w:div>
        <w:div w:id="499320204">
          <w:marLeft w:val="0"/>
          <w:marRight w:val="0"/>
          <w:marTop w:val="0"/>
          <w:marBottom w:val="0"/>
          <w:divBdr>
            <w:top w:val="none" w:sz="0" w:space="0" w:color="auto"/>
            <w:left w:val="none" w:sz="0" w:space="0" w:color="auto"/>
            <w:bottom w:val="none" w:sz="0" w:space="0" w:color="auto"/>
            <w:right w:val="none" w:sz="0" w:space="0" w:color="auto"/>
          </w:divBdr>
        </w:div>
        <w:div w:id="1428310342">
          <w:marLeft w:val="0"/>
          <w:marRight w:val="0"/>
          <w:marTop w:val="0"/>
          <w:marBottom w:val="0"/>
          <w:divBdr>
            <w:top w:val="none" w:sz="0" w:space="0" w:color="auto"/>
            <w:left w:val="none" w:sz="0" w:space="0" w:color="auto"/>
            <w:bottom w:val="none" w:sz="0" w:space="0" w:color="auto"/>
            <w:right w:val="none" w:sz="0" w:space="0" w:color="auto"/>
          </w:divBdr>
        </w:div>
        <w:div w:id="809135591">
          <w:marLeft w:val="0"/>
          <w:marRight w:val="0"/>
          <w:marTop w:val="0"/>
          <w:marBottom w:val="0"/>
          <w:divBdr>
            <w:top w:val="none" w:sz="0" w:space="0" w:color="auto"/>
            <w:left w:val="none" w:sz="0" w:space="0" w:color="auto"/>
            <w:bottom w:val="none" w:sz="0" w:space="0" w:color="auto"/>
            <w:right w:val="none" w:sz="0" w:space="0" w:color="auto"/>
          </w:divBdr>
        </w:div>
        <w:div w:id="1582106713">
          <w:marLeft w:val="0"/>
          <w:marRight w:val="0"/>
          <w:marTop w:val="0"/>
          <w:marBottom w:val="0"/>
          <w:divBdr>
            <w:top w:val="none" w:sz="0" w:space="0" w:color="auto"/>
            <w:left w:val="none" w:sz="0" w:space="0" w:color="auto"/>
            <w:bottom w:val="none" w:sz="0" w:space="0" w:color="auto"/>
            <w:right w:val="none" w:sz="0" w:space="0" w:color="auto"/>
          </w:divBdr>
        </w:div>
        <w:div w:id="1265919479">
          <w:marLeft w:val="0"/>
          <w:marRight w:val="0"/>
          <w:marTop w:val="0"/>
          <w:marBottom w:val="0"/>
          <w:divBdr>
            <w:top w:val="none" w:sz="0" w:space="0" w:color="auto"/>
            <w:left w:val="none" w:sz="0" w:space="0" w:color="auto"/>
            <w:bottom w:val="none" w:sz="0" w:space="0" w:color="auto"/>
            <w:right w:val="none" w:sz="0" w:space="0" w:color="auto"/>
          </w:divBdr>
        </w:div>
        <w:div w:id="1665233876">
          <w:marLeft w:val="0"/>
          <w:marRight w:val="0"/>
          <w:marTop w:val="0"/>
          <w:marBottom w:val="0"/>
          <w:divBdr>
            <w:top w:val="none" w:sz="0" w:space="0" w:color="auto"/>
            <w:left w:val="none" w:sz="0" w:space="0" w:color="auto"/>
            <w:bottom w:val="none" w:sz="0" w:space="0" w:color="auto"/>
            <w:right w:val="none" w:sz="0" w:space="0" w:color="auto"/>
          </w:divBdr>
        </w:div>
        <w:div w:id="992684407">
          <w:marLeft w:val="0"/>
          <w:marRight w:val="0"/>
          <w:marTop w:val="0"/>
          <w:marBottom w:val="0"/>
          <w:divBdr>
            <w:top w:val="none" w:sz="0" w:space="0" w:color="auto"/>
            <w:left w:val="none" w:sz="0" w:space="0" w:color="auto"/>
            <w:bottom w:val="none" w:sz="0" w:space="0" w:color="auto"/>
            <w:right w:val="none" w:sz="0" w:space="0" w:color="auto"/>
          </w:divBdr>
        </w:div>
        <w:div w:id="1402217334">
          <w:marLeft w:val="0"/>
          <w:marRight w:val="0"/>
          <w:marTop w:val="0"/>
          <w:marBottom w:val="0"/>
          <w:divBdr>
            <w:top w:val="none" w:sz="0" w:space="0" w:color="auto"/>
            <w:left w:val="none" w:sz="0" w:space="0" w:color="auto"/>
            <w:bottom w:val="none" w:sz="0" w:space="0" w:color="auto"/>
            <w:right w:val="none" w:sz="0" w:space="0" w:color="auto"/>
          </w:divBdr>
        </w:div>
        <w:div w:id="2129545130">
          <w:marLeft w:val="0"/>
          <w:marRight w:val="0"/>
          <w:marTop w:val="0"/>
          <w:marBottom w:val="0"/>
          <w:divBdr>
            <w:top w:val="none" w:sz="0" w:space="0" w:color="auto"/>
            <w:left w:val="none" w:sz="0" w:space="0" w:color="auto"/>
            <w:bottom w:val="none" w:sz="0" w:space="0" w:color="auto"/>
            <w:right w:val="none" w:sz="0" w:space="0" w:color="auto"/>
          </w:divBdr>
        </w:div>
        <w:div w:id="1808860263">
          <w:marLeft w:val="0"/>
          <w:marRight w:val="0"/>
          <w:marTop w:val="0"/>
          <w:marBottom w:val="0"/>
          <w:divBdr>
            <w:top w:val="none" w:sz="0" w:space="0" w:color="auto"/>
            <w:left w:val="none" w:sz="0" w:space="0" w:color="auto"/>
            <w:bottom w:val="none" w:sz="0" w:space="0" w:color="auto"/>
            <w:right w:val="none" w:sz="0" w:space="0" w:color="auto"/>
          </w:divBdr>
        </w:div>
        <w:div w:id="2034643631">
          <w:marLeft w:val="0"/>
          <w:marRight w:val="0"/>
          <w:marTop w:val="0"/>
          <w:marBottom w:val="0"/>
          <w:divBdr>
            <w:top w:val="none" w:sz="0" w:space="0" w:color="auto"/>
            <w:left w:val="none" w:sz="0" w:space="0" w:color="auto"/>
            <w:bottom w:val="none" w:sz="0" w:space="0" w:color="auto"/>
            <w:right w:val="none" w:sz="0" w:space="0" w:color="auto"/>
          </w:divBdr>
        </w:div>
        <w:div w:id="1810828309">
          <w:marLeft w:val="0"/>
          <w:marRight w:val="0"/>
          <w:marTop w:val="0"/>
          <w:marBottom w:val="0"/>
          <w:divBdr>
            <w:top w:val="none" w:sz="0" w:space="0" w:color="auto"/>
            <w:left w:val="none" w:sz="0" w:space="0" w:color="auto"/>
            <w:bottom w:val="none" w:sz="0" w:space="0" w:color="auto"/>
            <w:right w:val="none" w:sz="0" w:space="0" w:color="auto"/>
          </w:divBdr>
        </w:div>
        <w:div w:id="524097688">
          <w:marLeft w:val="0"/>
          <w:marRight w:val="0"/>
          <w:marTop w:val="0"/>
          <w:marBottom w:val="0"/>
          <w:divBdr>
            <w:top w:val="none" w:sz="0" w:space="0" w:color="auto"/>
            <w:left w:val="none" w:sz="0" w:space="0" w:color="auto"/>
            <w:bottom w:val="none" w:sz="0" w:space="0" w:color="auto"/>
            <w:right w:val="none" w:sz="0" w:space="0" w:color="auto"/>
          </w:divBdr>
        </w:div>
        <w:div w:id="491457884">
          <w:marLeft w:val="0"/>
          <w:marRight w:val="0"/>
          <w:marTop w:val="0"/>
          <w:marBottom w:val="0"/>
          <w:divBdr>
            <w:top w:val="none" w:sz="0" w:space="0" w:color="auto"/>
            <w:left w:val="none" w:sz="0" w:space="0" w:color="auto"/>
            <w:bottom w:val="none" w:sz="0" w:space="0" w:color="auto"/>
            <w:right w:val="none" w:sz="0" w:space="0" w:color="auto"/>
          </w:divBdr>
        </w:div>
        <w:div w:id="147019380">
          <w:marLeft w:val="0"/>
          <w:marRight w:val="0"/>
          <w:marTop w:val="0"/>
          <w:marBottom w:val="0"/>
          <w:divBdr>
            <w:top w:val="none" w:sz="0" w:space="0" w:color="auto"/>
            <w:left w:val="none" w:sz="0" w:space="0" w:color="auto"/>
            <w:bottom w:val="none" w:sz="0" w:space="0" w:color="auto"/>
            <w:right w:val="none" w:sz="0" w:space="0" w:color="auto"/>
          </w:divBdr>
        </w:div>
        <w:div w:id="1086340200">
          <w:marLeft w:val="0"/>
          <w:marRight w:val="0"/>
          <w:marTop w:val="0"/>
          <w:marBottom w:val="0"/>
          <w:divBdr>
            <w:top w:val="none" w:sz="0" w:space="0" w:color="auto"/>
            <w:left w:val="none" w:sz="0" w:space="0" w:color="auto"/>
            <w:bottom w:val="none" w:sz="0" w:space="0" w:color="auto"/>
            <w:right w:val="none" w:sz="0" w:space="0" w:color="auto"/>
          </w:divBdr>
        </w:div>
        <w:div w:id="1791514258">
          <w:marLeft w:val="0"/>
          <w:marRight w:val="0"/>
          <w:marTop w:val="0"/>
          <w:marBottom w:val="0"/>
          <w:divBdr>
            <w:top w:val="none" w:sz="0" w:space="0" w:color="auto"/>
            <w:left w:val="none" w:sz="0" w:space="0" w:color="auto"/>
            <w:bottom w:val="none" w:sz="0" w:space="0" w:color="auto"/>
            <w:right w:val="none" w:sz="0" w:space="0" w:color="auto"/>
          </w:divBdr>
        </w:div>
        <w:div w:id="1308512768">
          <w:marLeft w:val="0"/>
          <w:marRight w:val="0"/>
          <w:marTop w:val="0"/>
          <w:marBottom w:val="0"/>
          <w:divBdr>
            <w:top w:val="none" w:sz="0" w:space="0" w:color="auto"/>
            <w:left w:val="none" w:sz="0" w:space="0" w:color="auto"/>
            <w:bottom w:val="none" w:sz="0" w:space="0" w:color="auto"/>
            <w:right w:val="none" w:sz="0" w:space="0" w:color="auto"/>
          </w:divBdr>
        </w:div>
        <w:div w:id="1767192007">
          <w:marLeft w:val="0"/>
          <w:marRight w:val="0"/>
          <w:marTop w:val="0"/>
          <w:marBottom w:val="0"/>
          <w:divBdr>
            <w:top w:val="none" w:sz="0" w:space="0" w:color="auto"/>
            <w:left w:val="none" w:sz="0" w:space="0" w:color="auto"/>
            <w:bottom w:val="none" w:sz="0" w:space="0" w:color="auto"/>
            <w:right w:val="none" w:sz="0" w:space="0" w:color="auto"/>
          </w:divBdr>
        </w:div>
        <w:div w:id="529341388">
          <w:marLeft w:val="0"/>
          <w:marRight w:val="0"/>
          <w:marTop w:val="0"/>
          <w:marBottom w:val="0"/>
          <w:divBdr>
            <w:top w:val="none" w:sz="0" w:space="0" w:color="auto"/>
            <w:left w:val="none" w:sz="0" w:space="0" w:color="auto"/>
            <w:bottom w:val="none" w:sz="0" w:space="0" w:color="auto"/>
            <w:right w:val="none" w:sz="0" w:space="0" w:color="auto"/>
          </w:divBdr>
        </w:div>
        <w:div w:id="1873110199">
          <w:marLeft w:val="0"/>
          <w:marRight w:val="0"/>
          <w:marTop w:val="0"/>
          <w:marBottom w:val="0"/>
          <w:divBdr>
            <w:top w:val="none" w:sz="0" w:space="0" w:color="auto"/>
            <w:left w:val="none" w:sz="0" w:space="0" w:color="auto"/>
            <w:bottom w:val="none" w:sz="0" w:space="0" w:color="auto"/>
            <w:right w:val="none" w:sz="0" w:space="0" w:color="auto"/>
          </w:divBdr>
        </w:div>
        <w:div w:id="1998874414">
          <w:marLeft w:val="0"/>
          <w:marRight w:val="0"/>
          <w:marTop w:val="0"/>
          <w:marBottom w:val="0"/>
          <w:divBdr>
            <w:top w:val="none" w:sz="0" w:space="0" w:color="auto"/>
            <w:left w:val="none" w:sz="0" w:space="0" w:color="auto"/>
            <w:bottom w:val="none" w:sz="0" w:space="0" w:color="auto"/>
            <w:right w:val="none" w:sz="0" w:space="0" w:color="auto"/>
          </w:divBdr>
        </w:div>
        <w:div w:id="155996099">
          <w:marLeft w:val="0"/>
          <w:marRight w:val="0"/>
          <w:marTop w:val="0"/>
          <w:marBottom w:val="0"/>
          <w:divBdr>
            <w:top w:val="none" w:sz="0" w:space="0" w:color="auto"/>
            <w:left w:val="none" w:sz="0" w:space="0" w:color="auto"/>
            <w:bottom w:val="none" w:sz="0" w:space="0" w:color="auto"/>
            <w:right w:val="none" w:sz="0" w:space="0" w:color="auto"/>
          </w:divBdr>
        </w:div>
        <w:div w:id="91821174">
          <w:marLeft w:val="0"/>
          <w:marRight w:val="0"/>
          <w:marTop w:val="0"/>
          <w:marBottom w:val="0"/>
          <w:divBdr>
            <w:top w:val="none" w:sz="0" w:space="0" w:color="auto"/>
            <w:left w:val="none" w:sz="0" w:space="0" w:color="auto"/>
            <w:bottom w:val="none" w:sz="0" w:space="0" w:color="auto"/>
            <w:right w:val="none" w:sz="0" w:space="0" w:color="auto"/>
          </w:divBdr>
        </w:div>
        <w:div w:id="2129231432">
          <w:marLeft w:val="0"/>
          <w:marRight w:val="0"/>
          <w:marTop w:val="0"/>
          <w:marBottom w:val="0"/>
          <w:divBdr>
            <w:top w:val="none" w:sz="0" w:space="0" w:color="auto"/>
            <w:left w:val="none" w:sz="0" w:space="0" w:color="auto"/>
            <w:bottom w:val="none" w:sz="0" w:space="0" w:color="auto"/>
            <w:right w:val="none" w:sz="0" w:space="0" w:color="auto"/>
          </w:divBdr>
        </w:div>
        <w:div w:id="796295100">
          <w:marLeft w:val="0"/>
          <w:marRight w:val="0"/>
          <w:marTop w:val="0"/>
          <w:marBottom w:val="0"/>
          <w:divBdr>
            <w:top w:val="none" w:sz="0" w:space="0" w:color="auto"/>
            <w:left w:val="none" w:sz="0" w:space="0" w:color="auto"/>
            <w:bottom w:val="none" w:sz="0" w:space="0" w:color="auto"/>
            <w:right w:val="none" w:sz="0" w:space="0" w:color="auto"/>
          </w:divBdr>
        </w:div>
        <w:div w:id="2065908903">
          <w:marLeft w:val="0"/>
          <w:marRight w:val="0"/>
          <w:marTop w:val="0"/>
          <w:marBottom w:val="0"/>
          <w:divBdr>
            <w:top w:val="none" w:sz="0" w:space="0" w:color="auto"/>
            <w:left w:val="none" w:sz="0" w:space="0" w:color="auto"/>
            <w:bottom w:val="none" w:sz="0" w:space="0" w:color="auto"/>
            <w:right w:val="none" w:sz="0" w:space="0" w:color="auto"/>
          </w:divBdr>
        </w:div>
        <w:div w:id="1255475649">
          <w:marLeft w:val="0"/>
          <w:marRight w:val="0"/>
          <w:marTop w:val="0"/>
          <w:marBottom w:val="0"/>
          <w:divBdr>
            <w:top w:val="none" w:sz="0" w:space="0" w:color="auto"/>
            <w:left w:val="none" w:sz="0" w:space="0" w:color="auto"/>
            <w:bottom w:val="none" w:sz="0" w:space="0" w:color="auto"/>
            <w:right w:val="none" w:sz="0" w:space="0" w:color="auto"/>
          </w:divBdr>
        </w:div>
        <w:div w:id="1253665159">
          <w:marLeft w:val="0"/>
          <w:marRight w:val="0"/>
          <w:marTop w:val="0"/>
          <w:marBottom w:val="0"/>
          <w:divBdr>
            <w:top w:val="none" w:sz="0" w:space="0" w:color="auto"/>
            <w:left w:val="none" w:sz="0" w:space="0" w:color="auto"/>
            <w:bottom w:val="none" w:sz="0" w:space="0" w:color="auto"/>
            <w:right w:val="none" w:sz="0" w:space="0" w:color="auto"/>
          </w:divBdr>
        </w:div>
        <w:div w:id="206265250">
          <w:marLeft w:val="0"/>
          <w:marRight w:val="0"/>
          <w:marTop w:val="0"/>
          <w:marBottom w:val="0"/>
          <w:divBdr>
            <w:top w:val="none" w:sz="0" w:space="0" w:color="auto"/>
            <w:left w:val="none" w:sz="0" w:space="0" w:color="auto"/>
            <w:bottom w:val="none" w:sz="0" w:space="0" w:color="auto"/>
            <w:right w:val="none" w:sz="0" w:space="0" w:color="auto"/>
          </w:divBdr>
        </w:div>
        <w:div w:id="2078041922">
          <w:marLeft w:val="0"/>
          <w:marRight w:val="0"/>
          <w:marTop w:val="0"/>
          <w:marBottom w:val="0"/>
          <w:divBdr>
            <w:top w:val="none" w:sz="0" w:space="0" w:color="auto"/>
            <w:left w:val="none" w:sz="0" w:space="0" w:color="auto"/>
            <w:bottom w:val="none" w:sz="0" w:space="0" w:color="auto"/>
            <w:right w:val="none" w:sz="0" w:space="0" w:color="auto"/>
          </w:divBdr>
        </w:div>
        <w:div w:id="1951551923">
          <w:marLeft w:val="0"/>
          <w:marRight w:val="0"/>
          <w:marTop w:val="0"/>
          <w:marBottom w:val="0"/>
          <w:divBdr>
            <w:top w:val="none" w:sz="0" w:space="0" w:color="auto"/>
            <w:left w:val="none" w:sz="0" w:space="0" w:color="auto"/>
            <w:bottom w:val="none" w:sz="0" w:space="0" w:color="auto"/>
            <w:right w:val="none" w:sz="0" w:space="0" w:color="auto"/>
          </w:divBdr>
        </w:div>
        <w:div w:id="1423255394">
          <w:marLeft w:val="0"/>
          <w:marRight w:val="0"/>
          <w:marTop w:val="0"/>
          <w:marBottom w:val="0"/>
          <w:divBdr>
            <w:top w:val="none" w:sz="0" w:space="0" w:color="auto"/>
            <w:left w:val="none" w:sz="0" w:space="0" w:color="auto"/>
            <w:bottom w:val="none" w:sz="0" w:space="0" w:color="auto"/>
            <w:right w:val="none" w:sz="0" w:space="0" w:color="auto"/>
          </w:divBdr>
        </w:div>
        <w:div w:id="2087535573">
          <w:marLeft w:val="0"/>
          <w:marRight w:val="0"/>
          <w:marTop w:val="0"/>
          <w:marBottom w:val="0"/>
          <w:divBdr>
            <w:top w:val="none" w:sz="0" w:space="0" w:color="auto"/>
            <w:left w:val="none" w:sz="0" w:space="0" w:color="auto"/>
            <w:bottom w:val="none" w:sz="0" w:space="0" w:color="auto"/>
            <w:right w:val="none" w:sz="0" w:space="0" w:color="auto"/>
          </w:divBdr>
        </w:div>
        <w:div w:id="1750425741">
          <w:marLeft w:val="0"/>
          <w:marRight w:val="0"/>
          <w:marTop w:val="0"/>
          <w:marBottom w:val="0"/>
          <w:divBdr>
            <w:top w:val="none" w:sz="0" w:space="0" w:color="auto"/>
            <w:left w:val="none" w:sz="0" w:space="0" w:color="auto"/>
            <w:bottom w:val="none" w:sz="0" w:space="0" w:color="auto"/>
            <w:right w:val="none" w:sz="0" w:space="0" w:color="auto"/>
          </w:divBdr>
        </w:div>
        <w:div w:id="443812159">
          <w:marLeft w:val="0"/>
          <w:marRight w:val="0"/>
          <w:marTop w:val="0"/>
          <w:marBottom w:val="0"/>
          <w:divBdr>
            <w:top w:val="none" w:sz="0" w:space="0" w:color="auto"/>
            <w:left w:val="none" w:sz="0" w:space="0" w:color="auto"/>
            <w:bottom w:val="none" w:sz="0" w:space="0" w:color="auto"/>
            <w:right w:val="none" w:sz="0" w:space="0" w:color="auto"/>
          </w:divBdr>
        </w:div>
        <w:div w:id="1360739771">
          <w:marLeft w:val="0"/>
          <w:marRight w:val="0"/>
          <w:marTop w:val="0"/>
          <w:marBottom w:val="0"/>
          <w:divBdr>
            <w:top w:val="none" w:sz="0" w:space="0" w:color="auto"/>
            <w:left w:val="none" w:sz="0" w:space="0" w:color="auto"/>
            <w:bottom w:val="none" w:sz="0" w:space="0" w:color="auto"/>
            <w:right w:val="none" w:sz="0" w:space="0" w:color="auto"/>
          </w:divBdr>
        </w:div>
        <w:div w:id="926695292">
          <w:marLeft w:val="0"/>
          <w:marRight w:val="0"/>
          <w:marTop w:val="0"/>
          <w:marBottom w:val="0"/>
          <w:divBdr>
            <w:top w:val="none" w:sz="0" w:space="0" w:color="auto"/>
            <w:left w:val="none" w:sz="0" w:space="0" w:color="auto"/>
            <w:bottom w:val="none" w:sz="0" w:space="0" w:color="auto"/>
            <w:right w:val="none" w:sz="0" w:space="0" w:color="auto"/>
          </w:divBdr>
        </w:div>
        <w:div w:id="434401652">
          <w:marLeft w:val="0"/>
          <w:marRight w:val="0"/>
          <w:marTop w:val="0"/>
          <w:marBottom w:val="0"/>
          <w:divBdr>
            <w:top w:val="none" w:sz="0" w:space="0" w:color="auto"/>
            <w:left w:val="none" w:sz="0" w:space="0" w:color="auto"/>
            <w:bottom w:val="none" w:sz="0" w:space="0" w:color="auto"/>
            <w:right w:val="none" w:sz="0" w:space="0" w:color="auto"/>
          </w:divBdr>
        </w:div>
        <w:div w:id="551506875">
          <w:marLeft w:val="0"/>
          <w:marRight w:val="0"/>
          <w:marTop w:val="0"/>
          <w:marBottom w:val="0"/>
          <w:divBdr>
            <w:top w:val="none" w:sz="0" w:space="0" w:color="auto"/>
            <w:left w:val="none" w:sz="0" w:space="0" w:color="auto"/>
            <w:bottom w:val="none" w:sz="0" w:space="0" w:color="auto"/>
            <w:right w:val="none" w:sz="0" w:space="0" w:color="auto"/>
          </w:divBdr>
        </w:div>
        <w:div w:id="1001547968">
          <w:marLeft w:val="0"/>
          <w:marRight w:val="0"/>
          <w:marTop w:val="0"/>
          <w:marBottom w:val="0"/>
          <w:divBdr>
            <w:top w:val="none" w:sz="0" w:space="0" w:color="auto"/>
            <w:left w:val="none" w:sz="0" w:space="0" w:color="auto"/>
            <w:bottom w:val="none" w:sz="0" w:space="0" w:color="auto"/>
            <w:right w:val="none" w:sz="0" w:space="0" w:color="auto"/>
          </w:divBdr>
        </w:div>
        <w:div w:id="1146580906">
          <w:marLeft w:val="0"/>
          <w:marRight w:val="0"/>
          <w:marTop w:val="0"/>
          <w:marBottom w:val="0"/>
          <w:divBdr>
            <w:top w:val="none" w:sz="0" w:space="0" w:color="auto"/>
            <w:left w:val="none" w:sz="0" w:space="0" w:color="auto"/>
            <w:bottom w:val="none" w:sz="0" w:space="0" w:color="auto"/>
            <w:right w:val="none" w:sz="0" w:space="0" w:color="auto"/>
          </w:divBdr>
        </w:div>
        <w:div w:id="2022000556">
          <w:marLeft w:val="0"/>
          <w:marRight w:val="0"/>
          <w:marTop w:val="0"/>
          <w:marBottom w:val="0"/>
          <w:divBdr>
            <w:top w:val="none" w:sz="0" w:space="0" w:color="auto"/>
            <w:left w:val="none" w:sz="0" w:space="0" w:color="auto"/>
            <w:bottom w:val="none" w:sz="0" w:space="0" w:color="auto"/>
            <w:right w:val="none" w:sz="0" w:space="0" w:color="auto"/>
          </w:divBdr>
        </w:div>
        <w:div w:id="719206368">
          <w:marLeft w:val="0"/>
          <w:marRight w:val="0"/>
          <w:marTop w:val="0"/>
          <w:marBottom w:val="0"/>
          <w:divBdr>
            <w:top w:val="none" w:sz="0" w:space="0" w:color="auto"/>
            <w:left w:val="none" w:sz="0" w:space="0" w:color="auto"/>
            <w:bottom w:val="none" w:sz="0" w:space="0" w:color="auto"/>
            <w:right w:val="none" w:sz="0" w:space="0" w:color="auto"/>
          </w:divBdr>
        </w:div>
        <w:div w:id="735517431">
          <w:marLeft w:val="0"/>
          <w:marRight w:val="0"/>
          <w:marTop w:val="0"/>
          <w:marBottom w:val="0"/>
          <w:divBdr>
            <w:top w:val="none" w:sz="0" w:space="0" w:color="auto"/>
            <w:left w:val="none" w:sz="0" w:space="0" w:color="auto"/>
            <w:bottom w:val="none" w:sz="0" w:space="0" w:color="auto"/>
            <w:right w:val="none" w:sz="0" w:space="0" w:color="auto"/>
          </w:divBdr>
        </w:div>
        <w:div w:id="57676374">
          <w:marLeft w:val="0"/>
          <w:marRight w:val="0"/>
          <w:marTop w:val="0"/>
          <w:marBottom w:val="0"/>
          <w:divBdr>
            <w:top w:val="none" w:sz="0" w:space="0" w:color="auto"/>
            <w:left w:val="none" w:sz="0" w:space="0" w:color="auto"/>
            <w:bottom w:val="none" w:sz="0" w:space="0" w:color="auto"/>
            <w:right w:val="none" w:sz="0" w:space="0" w:color="auto"/>
          </w:divBdr>
        </w:div>
        <w:div w:id="1997758426">
          <w:marLeft w:val="0"/>
          <w:marRight w:val="0"/>
          <w:marTop w:val="0"/>
          <w:marBottom w:val="0"/>
          <w:divBdr>
            <w:top w:val="none" w:sz="0" w:space="0" w:color="auto"/>
            <w:left w:val="none" w:sz="0" w:space="0" w:color="auto"/>
            <w:bottom w:val="none" w:sz="0" w:space="0" w:color="auto"/>
            <w:right w:val="none" w:sz="0" w:space="0" w:color="auto"/>
          </w:divBdr>
        </w:div>
        <w:div w:id="1454209692">
          <w:marLeft w:val="0"/>
          <w:marRight w:val="0"/>
          <w:marTop w:val="0"/>
          <w:marBottom w:val="0"/>
          <w:divBdr>
            <w:top w:val="none" w:sz="0" w:space="0" w:color="auto"/>
            <w:left w:val="none" w:sz="0" w:space="0" w:color="auto"/>
            <w:bottom w:val="none" w:sz="0" w:space="0" w:color="auto"/>
            <w:right w:val="none" w:sz="0" w:space="0" w:color="auto"/>
          </w:divBdr>
        </w:div>
        <w:div w:id="1799034793">
          <w:marLeft w:val="0"/>
          <w:marRight w:val="0"/>
          <w:marTop w:val="0"/>
          <w:marBottom w:val="0"/>
          <w:divBdr>
            <w:top w:val="none" w:sz="0" w:space="0" w:color="auto"/>
            <w:left w:val="none" w:sz="0" w:space="0" w:color="auto"/>
            <w:bottom w:val="none" w:sz="0" w:space="0" w:color="auto"/>
            <w:right w:val="none" w:sz="0" w:space="0" w:color="auto"/>
          </w:divBdr>
        </w:div>
        <w:div w:id="934435807">
          <w:marLeft w:val="0"/>
          <w:marRight w:val="0"/>
          <w:marTop w:val="0"/>
          <w:marBottom w:val="0"/>
          <w:divBdr>
            <w:top w:val="none" w:sz="0" w:space="0" w:color="auto"/>
            <w:left w:val="none" w:sz="0" w:space="0" w:color="auto"/>
            <w:bottom w:val="none" w:sz="0" w:space="0" w:color="auto"/>
            <w:right w:val="none" w:sz="0" w:space="0" w:color="auto"/>
          </w:divBdr>
        </w:div>
        <w:div w:id="774059060">
          <w:marLeft w:val="0"/>
          <w:marRight w:val="0"/>
          <w:marTop w:val="0"/>
          <w:marBottom w:val="0"/>
          <w:divBdr>
            <w:top w:val="none" w:sz="0" w:space="0" w:color="auto"/>
            <w:left w:val="none" w:sz="0" w:space="0" w:color="auto"/>
            <w:bottom w:val="none" w:sz="0" w:space="0" w:color="auto"/>
            <w:right w:val="none" w:sz="0" w:space="0" w:color="auto"/>
          </w:divBdr>
        </w:div>
        <w:div w:id="1117918403">
          <w:marLeft w:val="0"/>
          <w:marRight w:val="0"/>
          <w:marTop w:val="0"/>
          <w:marBottom w:val="0"/>
          <w:divBdr>
            <w:top w:val="none" w:sz="0" w:space="0" w:color="auto"/>
            <w:left w:val="none" w:sz="0" w:space="0" w:color="auto"/>
            <w:bottom w:val="none" w:sz="0" w:space="0" w:color="auto"/>
            <w:right w:val="none" w:sz="0" w:space="0" w:color="auto"/>
          </w:divBdr>
        </w:div>
        <w:div w:id="492113214">
          <w:marLeft w:val="0"/>
          <w:marRight w:val="0"/>
          <w:marTop w:val="0"/>
          <w:marBottom w:val="0"/>
          <w:divBdr>
            <w:top w:val="none" w:sz="0" w:space="0" w:color="auto"/>
            <w:left w:val="none" w:sz="0" w:space="0" w:color="auto"/>
            <w:bottom w:val="none" w:sz="0" w:space="0" w:color="auto"/>
            <w:right w:val="none" w:sz="0" w:space="0" w:color="auto"/>
          </w:divBdr>
        </w:div>
        <w:div w:id="389228828">
          <w:marLeft w:val="0"/>
          <w:marRight w:val="0"/>
          <w:marTop w:val="0"/>
          <w:marBottom w:val="0"/>
          <w:divBdr>
            <w:top w:val="none" w:sz="0" w:space="0" w:color="auto"/>
            <w:left w:val="none" w:sz="0" w:space="0" w:color="auto"/>
            <w:bottom w:val="none" w:sz="0" w:space="0" w:color="auto"/>
            <w:right w:val="none" w:sz="0" w:space="0" w:color="auto"/>
          </w:divBdr>
        </w:div>
        <w:div w:id="770665062">
          <w:marLeft w:val="0"/>
          <w:marRight w:val="0"/>
          <w:marTop w:val="0"/>
          <w:marBottom w:val="0"/>
          <w:divBdr>
            <w:top w:val="none" w:sz="0" w:space="0" w:color="auto"/>
            <w:left w:val="none" w:sz="0" w:space="0" w:color="auto"/>
            <w:bottom w:val="none" w:sz="0" w:space="0" w:color="auto"/>
            <w:right w:val="none" w:sz="0" w:space="0" w:color="auto"/>
          </w:divBdr>
        </w:div>
        <w:div w:id="1756436425">
          <w:marLeft w:val="0"/>
          <w:marRight w:val="0"/>
          <w:marTop w:val="0"/>
          <w:marBottom w:val="0"/>
          <w:divBdr>
            <w:top w:val="none" w:sz="0" w:space="0" w:color="auto"/>
            <w:left w:val="none" w:sz="0" w:space="0" w:color="auto"/>
            <w:bottom w:val="none" w:sz="0" w:space="0" w:color="auto"/>
            <w:right w:val="none" w:sz="0" w:space="0" w:color="auto"/>
          </w:divBdr>
        </w:div>
        <w:div w:id="137845336">
          <w:marLeft w:val="0"/>
          <w:marRight w:val="0"/>
          <w:marTop w:val="0"/>
          <w:marBottom w:val="0"/>
          <w:divBdr>
            <w:top w:val="none" w:sz="0" w:space="0" w:color="auto"/>
            <w:left w:val="none" w:sz="0" w:space="0" w:color="auto"/>
            <w:bottom w:val="none" w:sz="0" w:space="0" w:color="auto"/>
            <w:right w:val="none" w:sz="0" w:space="0" w:color="auto"/>
          </w:divBdr>
        </w:div>
        <w:div w:id="94524787">
          <w:marLeft w:val="0"/>
          <w:marRight w:val="0"/>
          <w:marTop w:val="0"/>
          <w:marBottom w:val="0"/>
          <w:divBdr>
            <w:top w:val="none" w:sz="0" w:space="0" w:color="auto"/>
            <w:left w:val="none" w:sz="0" w:space="0" w:color="auto"/>
            <w:bottom w:val="none" w:sz="0" w:space="0" w:color="auto"/>
            <w:right w:val="none" w:sz="0" w:space="0" w:color="auto"/>
          </w:divBdr>
        </w:div>
        <w:div w:id="1251233520">
          <w:marLeft w:val="0"/>
          <w:marRight w:val="0"/>
          <w:marTop w:val="0"/>
          <w:marBottom w:val="0"/>
          <w:divBdr>
            <w:top w:val="none" w:sz="0" w:space="0" w:color="auto"/>
            <w:left w:val="none" w:sz="0" w:space="0" w:color="auto"/>
            <w:bottom w:val="none" w:sz="0" w:space="0" w:color="auto"/>
            <w:right w:val="none" w:sz="0" w:space="0" w:color="auto"/>
          </w:divBdr>
        </w:div>
        <w:div w:id="1884056551">
          <w:marLeft w:val="0"/>
          <w:marRight w:val="0"/>
          <w:marTop w:val="0"/>
          <w:marBottom w:val="0"/>
          <w:divBdr>
            <w:top w:val="none" w:sz="0" w:space="0" w:color="auto"/>
            <w:left w:val="none" w:sz="0" w:space="0" w:color="auto"/>
            <w:bottom w:val="none" w:sz="0" w:space="0" w:color="auto"/>
            <w:right w:val="none" w:sz="0" w:space="0" w:color="auto"/>
          </w:divBdr>
        </w:div>
        <w:div w:id="324364005">
          <w:marLeft w:val="0"/>
          <w:marRight w:val="0"/>
          <w:marTop w:val="0"/>
          <w:marBottom w:val="0"/>
          <w:divBdr>
            <w:top w:val="none" w:sz="0" w:space="0" w:color="auto"/>
            <w:left w:val="none" w:sz="0" w:space="0" w:color="auto"/>
            <w:bottom w:val="none" w:sz="0" w:space="0" w:color="auto"/>
            <w:right w:val="none" w:sz="0" w:space="0" w:color="auto"/>
          </w:divBdr>
        </w:div>
        <w:div w:id="2096827006">
          <w:marLeft w:val="0"/>
          <w:marRight w:val="0"/>
          <w:marTop w:val="0"/>
          <w:marBottom w:val="0"/>
          <w:divBdr>
            <w:top w:val="none" w:sz="0" w:space="0" w:color="auto"/>
            <w:left w:val="none" w:sz="0" w:space="0" w:color="auto"/>
            <w:bottom w:val="none" w:sz="0" w:space="0" w:color="auto"/>
            <w:right w:val="none" w:sz="0" w:space="0" w:color="auto"/>
          </w:divBdr>
        </w:div>
        <w:div w:id="2120291168">
          <w:marLeft w:val="0"/>
          <w:marRight w:val="0"/>
          <w:marTop w:val="0"/>
          <w:marBottom w:val="0"/>
          <w:divBdr>
            <w:top w:val="none" w:sz="0" w:space="0" w:color="auto"/>
            <w:left w:val="none" w:sz="0" w:space="0" w:color="auto"/>
            <w:bottom w:val="none" w:sz="0" w:space="0" w:color="auto"/>
            <w:right w:val="none" w:sz="0" w:space="0" w:color="auto"/>
          </w:divBdr>
        </w:div>
        <w:div w:id="1777824624">
          <w:marLeft w:val="0"/>
          <w:marRight w:val="0"/>
          <w:marTop w:val="0"/>
          <w:marBottom w:val="0"/>
          <w:divBdr>
            <w:top w:val="none" w:sz="0" w:space="0" w:color="auto"/>
            <w:left w:val="none" w:sz="0" w:space="0" w:color="auto"/>
            <w:bottom w:val="none" w:sz="0" w:space="0" w:color="auto"/>
            <w:right w:val="none" w:sz="0" w:space="0" w:color="auto"/>
          </w:divBdr>
        </w:div>
        <w:div w:id="675041068">
          <w:marLeft w:val="0"/>
          <w:marRight w:val="0"/>
          <w:marTop w:val="0"/>
          <w:marBottom w:val="0"/>
          <w:divBdr>
            <w:top w:val="none" w:sz="0" w:space="0" w:color="auto"/>
            <w:left w:val="none" w:sz="0" w:space="0" w:color="auto"/>
            <w:bottom w:val="none" w:sz="0" w:space="0" w:color="auto"/>
            <w:right w:val="none" w:sz="0" w:space="0" w:color="auto"/>
          </w:divBdr>
        </w:div>
        <w:div w:id="1481457571">
          <w:marLeft w:val="0"/>
          <w:marRight w:val="0"/>
          <w:marTop w:val="0"/>
          <w:marBottom w:val="0"/>
          <w:divBdr>
            <w:top w:val="none" w:sz="0" w:space="0" w:color="auto"/>
            <w:left w:val="none" w:sz="0" w:space="0" w:color="auto"/>
            <w:bottom w:val="none" w:sz="0" w:space="0" w:color="auto"/>
            <w:right w:val="none" w:sz="0" w:space="0" w:color="auto"/>
          </w:divBdr>
        </w:div>
        <w:div w:id="1497188639">
          <w:marLeft w:val="0"/>
          <w:marRight w:val="0"/>
          <w:marTop w:val="0"/>
          <w:marBottom w:val="0"/>
          <w:divBdr>
            <w:top w:val="none" w:sz="0" w:space="0" w:color="auto"/>
            <w:left w:val="none" w:sz="0" w:space="0" w:color="auto"/>
            <w:bottom w:val="none" w:sz="0" w:space="0" w:color="auto"/>
            <w:right w:val="none" w:sz="0" w:space="0" w:color="auto"/>
          </w:divBdr>
        </w:div>
        <w:div w:id="1372460211">
          <w:marLeft w:val="0"/>
          <w:marRight w:val="0"/>
          <w:marTop w:val="0"/>
          <w:marBottom w:val="0"/>
          <w:divBdr>
            <w:top w:val="none" w:sz="0" w:space="0" w:color="auto"/>
            <w:left w:val="none" w:sz="0" w:space="0" w:color="auto"/>
            <w:bottom w:val="none" w:sz="0" w:space="0" w:color="auto"/>
            <w:right w:val="none" w:sz="0" w:space="0" w:color="auto"/>
          </w:divBdr>
        </w:div>
        <w:div w:id="321280874">
          <w:marLeft w:val="0"/>
          <w:marRight w:val="0"/>
          <w:marTop w:val="0"/>
          <w:marBottom w:val="0"/>
          <w:divBdr>
            <w:top w:val="none" w:sz="0" w:space="0" w:color="auto"/>
            <w:left w:val="none" w:sz="0" w:space="0" w:color="auto"/>
            <w:bottom w:val="none" w:sz="0" w:space="0" w:color="auto"/>
            <w:right w:val="none" w:sz="0" w:space="0" w:color="auto"/>
          </w:divBdr>
        </w:div>
        <w:div w:id="461003303">
          <w:marLeft w:val="0"/>
          <w:marRight w:val="0"/>
          <w:marTop w:val="0"/>
          <w:marBottom w:val="0"/>
          <w:divBdr>
            <w:top w:val="none" w:sz="0" w:space="0" w:color="auto"/>
            <w:left w:val="none" w:sz="0" w:space="0" w:color="auto"/>
            <w:bottom w:val="none" w:sz="0" w:space="0" w:color="auto"/>
            <w:right w:val="none" w:sz="0" w:space="0" w:color="auto"/>
          </w:divBdr>
        </w:div>
        <w:div w:id="702902903">
          <w:marLeft w:val="0"/>
          <w:marRight w:val="0"/>
          <w:marTop w:val="0"/>
          <w:marBottom w:val="0"/>
          <w:divBdr>
            <w:top w:val="none" w:sz="0" w:space="0" w:color="auto"/>
            <w:left w:val="none" w:sz="0" w:space="0" w:color="auto"/>
            <w:bottom w:val="none" w:sz="0" w:space="0" w:color="auto"/>
            <w:right w:val="none" w:sz="0" w:space="0" w:color="auto"/>
          </w:divBdr>
        </w:div>
        <w:div w:id="1982270330">
          <w:marLeft w:val="0"/>
          <w:marRight w:val="0"/>
          <w:marTop w:val="0"/>
          <w:marBottom w:val="0"/>
          <w:divBdr>
            <w:top w:val="none" w:sz="0" w:space="0" w:color="auto"/>
            <w:left w:val="none" w:sz="0" w:space="0" w:color="auto"/>
            <w:bottom w:val="none" w:sz="0" w:space="0" w:color="auto"/>
            <w:right w:val="none" w:sz="0" w:space="0" w:color="auto"/>
          </w:divBdr>
        </w:div>
        <w:div w:id="1257976829">
          <w:marLeft w:val="0"/>
          <w:marRight w:val="0"/>
          <w:marTop w:val="0"/>
          <w:marBottom w:val="0"/>
          <w:divBdr>
            <w:top w:val="none" w:sz="0" w:space="0" w:color="auto"/>
            <w:left w:val="none" w:sz="0" w:space="0" w:color="auto"/>
            <w:bottom w:val="none" w:sz="0" w:space="0" w:color="auto"/>
            <w:right w:val="none" w:sz="0" w:space="0" w:color="auto"/>
          </w:divBdr>
        </w:div>
        <w:div w:id="16734989">
          <w:marLeft w:val="0"/>
          <w:marRight w:val="0"/>
          <w:marTop w:val="0"/>
          <w:marBottom w:val="0"/>
          <w:divBdr>
            <w:top w:val="none" w:sz="0" w:space="0" w:color="auto"/>
            <w:left w:val="none" w:sz="0" w:space="0" w:color="auto"/>
            <w:bottom w:val="none" w:sz="0" w:space="0" w:color="auto"/>
            <w:right w:val="none" w:sz="0" w:space="0" w:color="auto"/>
          </w:divBdr>
        </w:div>
        <w:div w:id="360715497">
          <w:marLeft w:val="0"/>
          <w:marRight w:val="0"/>
          <w:marTop w:val="0"/>
          <w:marBottom w:val="0"/>
          <w:divBdr>
            <w:top w:val="none" w:sz="0" w:space="0" w:color="auto"/>
            <w:left w:val="none" w:sz="0" w:space="0" w:color="auto"/>
            <w:bottom w:val="none" w:sz="0" w:space="0" w:color="auto"/>
            <w:right w:val="none" w:sz="0" w:space="0" w:color="auto"/>
          </w:divBdr>
        </w:div>
        <w:div w:id="1271889633">
          <w:marLeft w:val="0"/>
          <w:marRight w:val="0"/>
          <w:marTop w:val="0"/>
          <w:marBottom w:val="0"/>
          <w:divBdr>
            <w:top w:val="none" w:sz="0" w:space="0" w:color="auto"/>
            <w:left w:val="none" w:sz="0" w:space="0" w:color="auto"/>
            <w:bottom w:val="none" w:sz="0" w:space="0" w:color="auto"/>
            <w:right w:val="none" w:sz="0" w:space="0" w:color="auto"/>
          </w:divBdr>
        </w:div>
        <w:div w:id="448938413">
          <w:marLeft w:val="0"/>
          <w:marRight w:val="0"/>
          <w:marTop w:val="0"/>
          <w:marBottom w:val="0"/>
          <w:divBdr>
            <w:top w:val="none" w:sz="0" w:space="0" w:color="auto"/>
            <w:left w:val="none" w:sz="0" w:space="0" w:color="auto"/>
            <w:bottom w:val="none" w:sz="0" w:space="0" w:color="auto"/>
            <w:right w:val="none" w:sz="0" w:space="0" w:color="auto"/>
          </w:divBdr>
        </w:div>
        <w:div w:id="329404942">
          <w:marLeft w:val="0"/>
          <w:marRight w:val="0"/>
          <w:marTop w:val="0"/>
          <w:marBottom w:val="0"/>
          <w:divBdr>
            <w:top w:val="none" w:sz="0" w:space="0" w:color="auto"/>
            <w:left w:val="none" w:sz="0" w:space="0" w:color="auto"/>
            <w:bottom w:val="none" w:sz="0" w:space="0" w:color="auto"/>
            <w:right w:val="none" w:sz="0" w:space="0" w:color="auto"/>
          </w:divBdr>
        </w:div>
        <w:div w:id="113791902">
          <w:marLeft w:val="0"/>
          <w:marRight w:val="0"/>
          <w:marTop w:val="0"/>
          <w:marBottom w:val="0"/>
          <w:divBdr>
            <w:top w:val="none" w:sz="0" w:space="0" w:color="auto"/>
            <w:left w:val="none" w:sz="0" w:space="0" w:color="auto"/>
            <w:bottom w:val="none" w:sz="0" w:space="0" w:color="auto"/>
            <w:right w:val="none" w:sz="0" w:space="0" w:color="auto"/>
          </w:divBdr>
        </w:div>
        <w:div w:id="1904758701">
          <w:marLeft w:val="0"/>
          <w:marRight w:val="0"/>
          <w:marTop w:val="0"/>
          <w:marBottom w:val="0"/>
          <w:divBdr>
            <w:top w:val="none" w:sz="0" w:space="0" w:color="auto"/>
            <w:left w:val="none" w:sz="0" w:space="0" w:color="auto"/>
            <w:bottom w:val="none" w:sz="0" w:space="0" w:color="auto"/>
            <w:right w:val="none" w:sz="0" w:space="0" w:color="auto"/>
          </w:divBdr>
        </w:div>
        <w:div w:id="1067412246">
          <w:marLeft w:val="0"/>
          <w:marRight w:val="0"/>
          <w:marTop w:val="0"/>
          <w:marBottom w:val="0"/>
          <w:divBdr>
            <w:top w:val="none" w:sz="0" w:space="0" w:color="auto"/>
            <w:left w:val="none" w:sz="0" w:space="0" w:color="auto"/>
            <w:bottom w:val="none" w:sz="0" w:space="0" w:color="auto"/>
            <w:right w:val="none" w:sz="0" w:space="0" w:color="auto"/>
          </w:divBdr>
        </w:div>
        <w:div w:id="1173453714">
          <w:marLeft w:val="0"/>
          <w:marRight w:val="0"/>
          <w:marTop w:val="0"/>
          <w:marBottom w:val="0"/>
          <w:divBdr>
            <w:top w:val="none" w:sz="0" w:space="0" w:color="auto"/>
            <w:left w:val="none" w:sz="0" w:space="0" w:color="auto"/>
            <w:bottom w:val="none" w:sz="0" w:space="0" w:color="auto"/>
            <w:right w:val="none" w:sz="0" w:space="0" w:color="auto"/>
          </w:divBdr>
        </w:div>
        <w:div w:id="877933291">
          <w:marLeft w:val="0"/>
          <w:marRight w:val="0"/>
          <w:marTop w:val="0"/>
          <w:marBottom w:val="0"/>
          <w:divBdr>
            <w:top w:val="none" w:sz="0" w:space="0" w:color="auto"/>
            <w:left w:val="none" w:sz="0" w:space="0" w:color="auto"/>
            <w:bottom w:val="none" w:sz="0" w:space="0" w:color="auto"/>
            <w:right w:val="none" w:sz="0" w:space="0" w:color="auto"/>
          </w:divBdr>
        </w:div>
        <w:div w:id="1726371921">
          <w:marLeft w:val="0"/>
          <w:marRight w:val="0"/>
          <w:marTop w:val="0"/>
          <w:marBottom w:val="0"/>
          <w:divBdr>
            <w:top w:val="none" w:sz="0" w:space="0" w:color="auto"/>
            <w:left w:val="none" w:sz="0" w:space="0" w:color="auto"/>
            <w:bottom w:val="none" w:sz="0" w:space="0" w:color="auto"/>
            <w:right w:val="none" w:sz="0" w:space="0" w:color="auto"/>
          </w:divBdr>
        </w:div>
        <w:div w:id="891774262">
          <w:marLeft w:val="0"/>
          <w:marRight w:val="0"/>
          <w:marTop w:val="0"/>
          <w:marBottom w:val="0"/>
          <w:divBdr>
            <w:top w:val="none" w:sz="0" w:space="0" w:color="auto"/>
            <w:left w:val="none" w:sz="0" w:space="0" w:color="auto"/>
            <w:bottom w:val="none" w:sz="0" w:space="0" w:color="auto"/>
            <w:right w:val="none" w:sz="0" w:space="0" w:color="auto"/>
          </w:divBdr>
        </w:div>
        <w:div w:id="1605259830">
          <w:marLeft w:val="0"/>
          <w:marRight w:val="0"/>
          <w:marTop w:val="0"/>
          <w:marBottom w:val="0"/>
          <w:divBdr>
            <w:top w:val="none" w:sz="0" w:space="0" w:color="auto"/>
            <w:left w:val="none" w:sz="0" w:space="0" w:color="auto"/>
            <w:bottom w:val="none" w:sz="0" w:space="0" w:color="auto"/>
            <w:right w:val="none" w:sz="0" w:space="0" w:color="auto"/>
          </w:divBdr>
        </w:div>
        <w:div w:id="263727596">
          <w:marLeft w:val="0"/>
          <w:marRight w:val="0"/>
          <w:marTop w:val="0"/>
          <w:marBottom w:val="0"/>
          <w:divBdr>
            <w:top w:val="none" w:sz="0" w:space="0" w:color="auto"/>
            <w:left w:val="none" w:sz="0" w:space="0" w:color="auto"/>
            <w:bottom w:val="none" w:sz="0" w:space="0" w:color="auto"/>
            <w:right w:val="none" w:sz="0" w:space="0" w:color="auto"/>
          </w:divBdr>
        </w:div>
        <w:div w:id="1188982534">
          <w:marLeft w:val="0"/>
          <w:marRight w:val="0"/>
          <w:marTop w:val="0"/>
          <w:marBottom w:val="0"/>
          <w:divBdr>
            <w:top w:val="none" w:sz="0" w:space="0" w:color="auto"/>
            <w:left w:val="none" w:sz="0" w:space="0" w:color="auto"/>
            <w:bottom w:val="none" w:sz="0" w:space="0" w:color="auto"/>
            <w:right w:val="none" w:sz="0" w:space="0" w:color="auto"/>
          </w:divBdr>
        </w:div>
        <w:div w:id="1511606980">
          <w:marLeft w:val="0"/>
          <w:marRight w:val="0"/>
          <w:marTop w:val="0"/>
          <w:marBottom w:val="0"/>
          <w:divBdr>
            <w:top w:val="none" w:sz="0" w:space="0" w:color="auto"/>
            <w:left w:val="none" w:sz="0" w:space="0" w:color="auto"/>
            <w:bottom w:val="none" w:sz="0" w:space="0" w:color="auto"/>
            <w:right w:val="none" w:sz="0" w:space="0" w:color="auto"/>
          </w:divBdr>
        </w:div>
        <w:div w:id="1370760955">
          <w:marLeft w:val="0"/>
          <w:marRight w:val="0"/>
          <w:marTop w:val="0"/>
          <w:marBottom w:val="0"/>
          <w:divBdr>
            <w:top w:val="none" w:sz="0" w:space="0" w:color="auto"/>
            <w:left w:val="none" w:sz="0" w:space="0" w:color="auto"/>
            <w:bottom w:val="none" w:sz="0" w:space="0" w:color="auto"/>
            <w:right w:val="none" w:sz="0" w:space="0" w:color="auto"/>
          </w:divBdr>
        </w:div>
        <w:div w:id="80369860">
          <w:marLeft w:val="0"/>
          <w:marRight w:val="0"/>
          <w:marTop w:val="0"/>
          <w:marBottom w:val="0"/>
          <w:divBdr>
            <w:top w:val="none" w:sz="0" w:space="0" w:color="auto"/>
            <w:left w:val="none" w:sz="0" w:space="0" w:color="auto"/>
            <w:bottom w:val="none" w:sz="0" w:space="0" w:color="auto"/>
            <w:right w:val="none" w:sz="0" w:space="0" w:color="auto"/>
          </w:divBdr>
        </w:div>
        <w:div w:id="1859661396">
          <w:marLeft w:val="0"/>
          <w:marRight w:val="0"/>
          <w:marTop w:val="0"/>
          <w:marBottom w:val="0"/>
          <w:divBdr>
            <w:top w:val="none" w:sz="0" w:space="0" w:color="auto"/>
            <w:left w:val="none" w:sz="0" w:space="0" w:color="auto"/>
            <w:bottom w:val="none" w:sz="0" w:space="0" w:color="auto"/>
            <w:right w:val="none" w:sz="0" w:space="0" w:color="auto"/>
          </w:divBdr>
        </w:div>
        <w:div w:id="1870028607">
          <w:marLeft w:val="0"/>
          <w:marRight w:val="0"/>
          <w:marTop w:val="0"/>
          <w:marBottom w:val="0"/>
          <w:divBdr>
            <w:top w:val="none" w:sz="0" w:space="0" w:color="auto"/>
            <w:left w:val="none" w:sz="0" w:space="0" w:color="auto"/>
            <w:bottom w:val="none" w:sz="0" w:space="0" w:color="auto"/>
            <w:right w:val="none" w:sz="0" w:space="0" w:color="auto"/>
          </w:divBdr>
        </w:div>
        <w:div w:id="663823947">
          <w:marLeft w:val="0"/>
          <w:marRight w:val="0"/>
          <w:marTop w:val="0"/>
          <w:marBottom w:val="0"/>
          <w:divBdr>
            <w:top w:val="none" w:sz="0" w:space="0" w:color="auto"/>
            <w:left w:val="none" w:sz="0" w:space="0" w:color="auto"/>
            <w:bottom w:val="none" w:sz="0" w:space="0" w:color="auto"/>
            <w:right w:val="none" w:sz="0" w:space="0" w:color="auto"/>
          </w:divBdr>
        </w:div>
        <w:div w:id="335108314">
          <w:marLeft w:val="0"/>
          <w:marRight w:val="0"/>
          <w:marTop w:val="0"/>
          <w:marBottom w:val="0"/>
          <w:divBdr>
            <w:top w:val="none" w:sz="0" w:space="0" w:color="auto"/>
            <w:left w:val="none" w:sz="0" w:space="0" w:color="auto"/>
            <w:bottom w:val="none" w:sz="0" w:space="0" w:color="auto"/>
            <w:right w:val="none" w:sz="0" w:space="0" w:color="auto"/>
          </w:divBdr>
        </w:div>
        <w:div w:id="865093557">
          <w:marLeft w:val="0"/>
          <w:marRight w:val="0"/>
          <w:marTop w:val="0"/>
          <w:marBottom w:val="0"/>
          <w:divBdr>
            <w:top w:val="none" w:sz="0" w:space="0" w:color="auto"/>
            <w:left w:val="none" w:sz="0" w:space="0" w:color="auto"/>
            <w:bottom w:val="none" w:sz="0" w:space="0" w:color="auto"/>
            <w:right w:val="none" w:sz="0" w:space="0" w:color="auto"/>
          </w:divBdr>
        </w:div>
        <w:div w:id="52196633">
          <w:marLeft w:val="0"/>
          <w:marRight w:val="0"/>
          <w:marTop w:val="0"/>
          <w:marBottom w:val="0"/>
          <w:divBdr>
            <w:top w:val="none" w:sz="0" w:space="0" w:color="auto"/>
            <w:left w:val="none" w:sz="0" w:space="0" w:color="auto"/>
            <w:bottom w:val="none" w:sz="0" w:space="0" w:color="auto"/>
            <w:right w:val="none" w:sz="0" w:space="0" w:color="auto"/>
          </w:divBdr>
        </w:div>
        <w:div w:id="1554924842">
          <w:marLeft w:val="0"/>
          <w:marRight w:val="0"/>
          <w:marTop w:val="0"/>
          <w:marBottom w:val="0"/>
          <w:divBdr>
            <w:top w:val="none" w:sz="0" w:space="0" w:color="auto"/>
            <w:left w:val="none" w:sz="0" w:space="0" w:color="auto"/>
            <w:bottom w:val="none" w:sz="0" w:space="0" w:color="auto"/>
            <w:right w:val="none" w:sz="0" w:space="0" w:color="auto"/>
          </w:divBdr>
        </w:div>
        <w:div w:id="33315165">
          <w:marLeft w:val="0"/>
          <w:marRight w:val="0"/>
          <w:marTop w:val="0"/>
          <w:marBottom w:val="0"/>
          <w:divBdr>
            <w:top w:val="none" w:sz="0" w:space="0" w:color="auto"/>
            <w:left w:val="none" w:sz="0" w:space="0" w:color="auto"/>
            <w:bottom w:val="none" w:sz="0" w:space="0" w:color="auto"/>
            <w:right w:val="none" w:sz="0" w:space="0" w:color="auto"/>
          </w:divBdr>
        </w:div>
        <w:div w:id="1610046513">
          <w:marLeft w:val="0"/>
          <w:marRight w:val="0"/>
          <w:marTop w:val="0"/>
          <w:marBottom w:val="0"/>
          <w:divBdr>
            <w:top w:val="none" w:sz="0" w:space="0" w:color="auto"/>
            <w:left w:val="none" w:sz="0" w:space="0" w:color="auto"/>
            <w:bottom w:val="none" w:sz="0" w:space="0" w:color="auto"/>
            <w:right w:val="none" w:sz="0" w:space="0" w:color="auto"/>
          </w:divBdr>
        </w:div>
        <w:div w:id="1425229741">
          <w:marLeft w:val="0"/>
          <w:marRight w:val="0"/>
          <w:marTop w:val="0"/>
          <w:marBottom w:val="0"/>
          <w:divBdr>
            <w:top w:val="none" w:sz="0" w:space="0" w:color="auto"/>
            <w:left w:val="none" w:sz="0" w:space="0" w:color="auto"/>
            <w:bottom w:val="none" w:sz="0" w:space="0" w:color="auto"/>
            <w:right w:val="none" w:sz="0" w:space="0" w:color="auto"/>
          </w:divBdr>
        </w:div>
        <w:div w:id="1201548231">
          <w:marLeft w:val="0"/>
          <w:marRight w:val="0"/>
          <w:marTop w:val="0"/>
          <w:marBottom w:val="0"/>
          <w:divBdr>
            <w:top w:val="none" w:sz="0" w:space="0" w:color="auto"/>
            <w:left w:val="none" w:sz="0" w:space="0" w:color="auto"/>
            <w:bottom w:val="none" w:sz="0" w:space="0" w:color="auto"/>
            <w:right w:val="none" w:sz="0" w:space="0" w:color="auto"/>
          </w:divBdr>
        </w:div>
        <w:div w:id="1995982749">
          <w:marLeft w:val="0"/>
          <w:marRight w:val="0"/>
          <w:marTop w:val="0"/>
          <w:marBottom w:val="0"/>
          <w:divBdr>
            <w:top w:val="none" w:sz="0" w:space="0" w:color="auto"/>
            <w:left w:val="none" w:sz="0" w:space="0" w:color="auto"/>
            <w:bottom w:val="none" w:sz="0" w:space="0" w:color="auto"/>
            <w:right w:val="none" w:sz="0" w:space="0" w:color="auto"/>
          </w:divBdr>
        </w:div>
        <w:div w:id="1584603998">
          <w:marLeft w:val="0"/>
          <w:marRight w:val="0"/>
          <w:marTop w:val="0"/>
          <w:marBottom w:val="0"/>
          <w:divBdr>
            <w:top w:val="none" w:sz="0" w:space="0" w:color="auto"/>
            <w:left w:val="none" w:sz="0" w:space="0" w:color="auto"/>
            <w:bottom w:val="none" w:sz="0" w:space="0" w:color="auto"/>
            <w:right w:val="none" w:sz="0" w:space="0" w:color="auto"/>
          </w:divBdr>
        </w:div>
        <w:div w:id="1544370101">
          <w:marLeft w:val="0"/>
          <w:marRight w:val="0"/>
          <w:marTop w:val="0"/>
          <w:marBottom w:val="0"/>
          <w:divBdr>
            <w:top w:val="none" w:sz="0" w:space="0" w:color="auto"/>
            <w:left w:val="none" w:sz="0" w:space="0" w:color="auto"/>
            <w:bottom w:val="none" w:sz="0" w:space="0" w:color="auto"/>
            <w:right w:val="none" w:sz="0" w:space="0" w:color="auto"/>
          </w:divBdr>
        </w:div>
        <w:div w:id="852379899">
          <w:marLeft w:val="0"/>
          <w:marRight w:val="0"/>
          <w:marTop w:val="0"/>
          <w:marBottom w:val="0"/>
          <w:divBdr>
            <w:top w:val="none" w:sz="0" w:space="0" w:color="auto"/>
            <w:left w:val="none" w:sz="0" w:space="0" w:color="auto"/>
            <w:bottom w:val="none" w:sz="0" w:space="0" w:color="auto"/>
            <w:right w:val="none" w:sz="0" w:space="0" w:color="auto"/>
          </w:divBdr>
        </w:div>
        <w:div w:id="1941641780">
          <w:marLeft w:val="0"/>
          <w:marRight w:val="0"/>
          <w:marTop w:val="0"/>
          <w:marBottom w:val="0"/>
          <w:divBdr>
            <w:top w:val="none" w:sz="0" w:space="0" w:color="auto"/>
            <w:left w:val="none" w:sz="0" w:space="0" w:color="auto"/>
            <w:bottom w:val="none" w:sz="0" w:space="0" w:color="auto"/>
            <w:right w:val="none" w:sz="0" w:space="0" w:color="auto"/>
          </w:divBdr>
        </w:div>
        <w:div w:id="1257133229">
          <w:marLeft w:val="0"/>
          <w:marRight w:val="0"/>
          <w:marTop w:val="0"/>
          <w:marBottom w:val="0"/>
          <w:divBdr>
            <w:top w:val="none" w:sz="0" w:space="0" w:color="auto"/>
            <w:left w:val="none" w:sz="0" w:space="0" w:color="auto"/>
            <w:bottom w:val="none" w:sz="0" w:space="0" w:color="auto"/>
            <w:right w:val="none" w:sz="0" w:space="0" w:color="auto"/>
          </w:divBdr>
        </w:div>
        <w:div w:id="438531960">
          <w:marLeft w:val="0"/>
          <w:marRight w:val="0"/>
          <w:marTop w:val="0"/>
          <w:marBottom w:val="0"/>
          <w:divBdr>
            <w:top w:val="none" w:sz="0" w:space="0" w:color="auto"/>
            <w:left w:val="none" w:sz="0" w:space="0" w:color="auto"/>
            <w:bottom w:val="none" w:sz="0" w:space="0" w:color="auto"/>
            <w:right w:val="none" w:sz="0" w:space="0" w:color="auto"/>
          </w:divBdr>
        </w:div>
        <w:div w:id="1783987723">
          <w:marLeft w:val="0"/>
          <w:marRight w:val="0"/>
          <w:marTop w:val="0"/>
          <w:marBottom w:val="0"/>
          <w:divBdr>
            <w:top w:val="none" w:sz="0" w:space="0" w:color="auto"/>
            <w:left w:val="none" w:sz="0" w:space="0" w:color="auto"/>
            <w:bottom w:val="none" w:sz="0" w:space="0" w:color="auto"/>
            <w:right w:val="none" w:sz="0" w:space="0" w:color="auto"/>
          </w:divBdr>
        </w:div>
        <w:div w:id="567350137">
          <w:marLeft w:val="0"/>
          <w:marRight w:val="0"/>
          <w:marTop w:val="0"/>
          <w:marBottom w:val="0"/>
          <w:divBdr>
            <w:top w:val="none" w:sz="0" w:space="0" w:color="auto"/>
            <w:left w:val="none" w:sz="0" w:space="0" w:color="auto"/>
            <w:bottom w:val="none" w:sz="0" w:space="0" w:color="auto"/>
            <w:right w:val="none" w:sz="0" w:space="0" w:color="auto"/>
          </w:divBdr>
        </w:div>
        <w:div w:id="363142340">
          <w:marLeft w:val="0"/>
          <w:marRight w:val="0"/>
          <w:marTop w:val="0"/>
          <w:marBottom w:val="0"/>
          <w:divBdr>
            <w:top w:val="none" w:sz="0" w:space="0" w:color="auto"/>
            <w:left w:val="none" w:sz="0" w:space="0" w:color="auto"/>
            <w:bottom w:val="none" w:sz="0" w:space="0" w:color="auto"/>
            <w:right w:val="none" w:sz="0" w:space="0" w:color="auto"/>
          </w:divBdr>
        </w:div>
        <w:div w:id="627710843">
          <w:marLeft w:val="0"/>
          <w:marRight w:val="0"/>
          <w:marTop w:val="0"/>
          <w:marBottom w:val="0"/>
          <w:divBdr>
            <w:top w:val="none" w:sz="0" w:space="0" w:color="auto"/>
            <w:left w:val="none" w:sz="0" w:space="0" w:color="auto"/>
            <w:bottom w:val="none" w:sz="0" w:space="0" w:color="auto"/>
            <w:right w:val="none" w:sz="0" w:space="0" w:color="auto"/>
          </w:divBdr>
        </w:div>
      </w:divsChild>
    </w:div>
    <w:div w:id="2090538373">
      <w:bodyDiv w:val="1"/>
      <w:marLeft w:val="0"/>
      <w:marRight w:val="0"/>
      <w:marTop w:val="0"/>
      <w:marBottom w:val="0"/>
      <w:divBdr>
        <w:top w:val="none" w:sz="0" w:space="0" w:color="auto"/>
        <w:left w:val="none" w:sz="0" w:space="0" w:color="auto"/>
        <w:bottom w:val="none" w:sz="0" w:space="0" w:color="auto"/>
        <w:right w:val="none" w:sz="0" w:space="0" w:color="auto"/>
      </w:divBdr>
      <w:divsChild>
        <w:div w:id="688338960">
          <w:marLeft w:val="0"/>
          <w:marRight w:val="0"/>
          <w:marTop w:val="0"/>
          <w:marBottom w:val="0"/>
          <w:divBdr>
            <w:top w:val="none" w:sz="0" w:space="0" w:color="auto"/>
            <w:left w:val="none" w:sz="0" w:space="0" w:color="auto"/>
            <w:bottom w:val="none" w:sz="0" w:space="0" w:color="auto"/>
            <w:right w:val="none" w:sz="0" w:space="0" w:color="auto"/>
          </w:divBdr>
        </w:div>
        <w:div w:id="1282107412">
          <w:marLeft w:val="0"/>
          <w:marRight w:val="0"/>
          <w:marTop w:val="0"/>
          <w:marBottom w:val="0"/>
          <w:divBdr>
            <w:top w:val="none" w:sz="0" w:space="0" w:color="auto"/>
            <w:left w:val="none" w:sz="0" w:space="0" w:color="auto"/>
            <w:bottom w:val="none" w:sz="0" w:space="0" w:color="auto"/>
            <w:right w:val="none" w:sz="0" w:space="0" w:color="auto"/>
          </w:divBdr>
        </w:div>
        <w:div w:id="173737526">
          <w:marLeft w:val="0"/>
          <w:marRight w:val="0"/>
          <w:marTop w:val="0"/>
          <w:marBottom w:val="0"/>
          <w:divBdr>
            <w:top w:val="none" w:sz="0" w:space="0" w:color="auto"/>
            <w:left w:val="none" w:sz="0" w:space="0" w:color="auto"/>
            <w:bottom w:val="none" w:sz="0" w:space="0" w:color="auto"/>
            <w:right w:val="none" w:sz="0" w:space="0" w:color="auto"/>
          </w:divBdr>
        </w:div>
        <w:div w:id="1155300334">
          <w:marLeft w:val="0"/>
          <w:marRight w:val="0"/>
          <w:marTop w:val="0"/>
          <w:marBottom w:val="0"/>
          <w:divBdr>
            <w:top w:val="none" w:sz="0" w:space="0" w:color="auto"/>
            <w:left w:val="none" w:sz="0" w:space="0" w:color="auto"/>
            <w:bottom w:val="none" w:sz="0" w:space="0" w:color="auto"/>
            <w:right w:val="none" w:sz="0" w:space="0" w:color="auto"/>
          </w:divBdr>
        </w:div>
        <w:div w:id="187529960">
          <w:marLeft w:val="0"/>
          <w:marRight w:val="0"/>
          <w:marTop w:val="0"/>
          <w:marBottom w:val="0"/>
          <w:divBdr>
            <w:top w:val="none" w:sz="0" w:space="0" w:color="auto"/>
            <w:left w:val="none" w:sz="0" w:space="0" w:color="auto"/>
            <w:bottom w:val="none" w:sz="0" w:space="0" w:color="auto"/>
            <w:right w:val="none" w:sz="0" w:space="0" w:color="auto"/>
          </w:divBdr>
        </w:div>
        <w:div w:id="1204563514">
          <w:marLeft w:val="0"/>
          <w:marRight w:val="0"/>
          <w:marTop w:val="0"/>
          <w:marBottom w:val="0"/>
          <w:divBdr>
            <w:top w:val="none" w:sz="0" w:space="0" w:color="auto"/>
            <w:left w:val="none" w:sz="0" w:space="0" w:color="auto"/>
            <w:bottom w:val="none" w:sz="0" w:space="0" w:color="auto"/>
            <w:right w:val="none" w:sz="0" w:space="0" w:color="auto"/>
          </w:divBdr>
        </w:div>
      </w:divsChild>
    </w:div>
    <w:div w:id="2129010810">
      <w:bodyDiv w:val="1"/>
      <w:marLeft w:val="0"/>
      <w:marRight w:val="0"/>
      <w:marTop w:val="0"/>
      <w:marBottom w:val="0"/>
      <w:divBdr>
        <w:top w:val="none" w:sz="0" w:space="0" w:color="auto"/>
        <w:left w:val="none" w:sz="0" w:space="0" w:color="auto"/>
        <w:bottom w:val="none" w:sz="0" w:space="0" w:color="auto"/>
        <w:right w:val="none" w:sz="0" w:space="0" w:color="auto"/>
      </w:divBdr>
      <w:divsChild>
        <w:div w:id="22101181">
          <w:marLeft w:val="0"/>
          <w:marRight w:val="0"/>
          <w:marTop w:val="0"/>
          <w:marBottom w:val="0"/>
          <w:divBdr>
            <w:top w:val="none" w:sz="0" w:space="0" w:color="auto"/>
            <w:left w:val="none" w:sz="0" w:space="0" w:color="auto"/>
            <w:bottom w:val="none" w:sz="0" w:space="0" w:color="auto"/>
            <w:right w:val="none" w:sz="0" w:space="0" w:color="auto"/>
          </w:divBdr>
        </w:div>
        <w:div w:id="1039354129">
          <w:marLeft w:val="0"/>
          <w:marRight w:val="0"/>
          <w:marTop w:val="0"/>
          <w:marBottom w:val="0"/>
          <w:divBdr>
            <w:top w:val="none" w:sz="0" w:space="0" w:color="auto"/>
            <w:left w:val="none" w:sz="0" w:space="0" w:color="auto"/>
            <w:bottom w:val="none" w:sz="0" w:space="0" w:color="auto"/>
            <w:right w:val="none" w:sz="0" w:space="0" w:color="auto"/>
          </w:divBdr>
        </w:div>
        <w:div w:id="741832839">
          <w:marLeft w:val="0"/>
          <w:marRight w:val="0"/>
          <w:marTop w:val="0"/>
          <w:marBottom w:val="0"/>
          <w:divBdr>
            <w:top w:val="none" w:sz="0" w:space="0" w:color="auto"/>
            <w:left w:val="none" w:sz="0" w:space="0" w:color="auto"/>
            <w:bottom w:val="none" w:sz="0" w:space="0" w:color="auto"/>
            <w:right w:val="none" w:sz="0" w:space="0" w:color="auto"/>
          </w:divBdr>
        </w:div>
        <w:div w:id="1132558619">
          <w:marLeft w:val="0"/>
          <w:marRight w:val="0"/>
          <w:marTop w:val="0"/>
          <w:marBottom w:val="0"/>
          <w:divBdr>
            <w:top w:val="none" w:sz="0" w:space="0" w:color="auto"/>
            <w:left w:val="none" w:sz="0" w:space="0" w:color="auto"/>
            <w:bottom w:val="none" w:sz="0" w:space="0" w:color="auto"/>
            <w:right w:val="none" w:sz="0" w:space="0" w:color="auto"/>
          </w:divBdr>
        </w:div>
        <w:div w:id="847867773">
          <w:marLeft w:val="0"/>
          <w:marRight w:val="0"/>
          <w:marTop w:val="0"/>
          <w:marBottom w:val="0"/>
          <w:divBdr>
            <w:top w:val="none" w:sz="0" w:space="0" w:color="auto"/>
            <w:left w:val="none" w:sz="0" w:space="0" w:color="auto"/>
            <w:bottom w:val="none" w:sz="0" w:space="0" w:color="auto"/>
            <w:right w:val="none" w:sz="0" w:space="0" w:color="auto"/>
          </w:divBdr>
        </w:div>
        <w:div w:id="953366183">
          <w:marLeft w:val="0"/>
          <w:marRight w:val="0"/>
          <w:marTop w:val="0"/>
          <w:marBottom w:val="0"/>
          <w:divBdr>
            <w:top w:val="none" w:sz="0" w:space="0" w:color="auto"/>
            <w:left w:val="none" w:sz="0" w:space="0" w:color="auto"/>
            <w:bottom w:val="none" w:sz="0" w:space="0" w:color="auto"/>
            <w:right w:val="none" w:sz="0" w:space="0" w:color="auto"/>
          </w:divBdr>
        </w:div>
        <w:div w:id="738140917">
          <w:marLeft w:val="0"/>
          <w:marRight w:val="0"/>
          <w:marTop w:val="0"/>
          <w:marBottom w:val="0"/>
          <w:divBdr>
            <w:top w:val="none" w:sz="0" w:space="0" w:color="auto"/>
            <w:left w:val="none" w:sz="0" w:space="0" w:color="auto"/>
            <w:bottom w:val="none" w:sz="0" w:space="0" w:color="auto"/>
            <w:right w:val="none" w:sz="0" w:space="0" w:color="auto"/>
          </w:divBdr>
        </w:div>
        <w:div w:id="243610672">
          <w:marLeft w:val="0"/>
          <w:marRight w:val="0"/>
          <w:marTop w:val="0"/>
          <w:marBottom w:val="0"/>
          <w:divBdr>
            <w:top w:val="none" w:sz="0" w:space="0" w:color="auto"/>
            <w:left w:val="none" w:sz="0" w:space="0" w:color="auto"/>
            <w:bottom w:val="none" w:sz="0" w:space="0" w:color="auto"/>
            <w:right w:val="none" w:sz="0" w:space="0" w:color="auto"/>
          </w:divBdr>
        </w:div>
        <w:div w:id="503326712">
          <w:marLeft w:val="0"/>
          <w:marRight w:val="0"/>
          <w:marTop w:val="0"/>
          <w:marBottom w:val="0"/>
          <w:divBdr>
            <w:top w:val="none" w:sz="0" w:space="0" w:color="auto"/>
            <w:left w:val="none" w:sz="0" w:space="0" w:color="auto"/>
            <w:bottom w:val="none" w:sz="0" w:space="0" w:color="auto"/>
            <w:right w:val="none" w:sz="0" w:space="0" w:color="auto"/>
          </w:divBdr>
        </w:div>
        <w:div w:id="2040885034">
          <w:marLeft w:val="0"/>
          <w:marRight w:val="0"/>
          <w:marTop w:val="0"/>
          <w:marBottom w:val="0"/>
          <w:divBdr>
            <w:top w:val="none" w:sz="0" w:space="0" w:color="auto"/>
            <w:left w:val="none" w:sz="0" w:space="0" w:color="auto"/>
            <w:bottom w:val="none" w:sz="0" w:space="0" w:color="auto"/>
            <w:right w:val="none" w:sz="0" w:space="0" w:color="auto"/>
          </w:divBdr>
        </w:div>
        <w:div w:id="1167285818">
          <w:marLeft w:val="0"/>
          <w:marRight w:val="0"/>
          <w:marTop w:val="0"/>
          <w:marBottom w:val="0"/>
          <w:divBdr>
            <w:top w:val="none" w:sz="0" w:space="0" w:color="auto"/>
            <w:left w:val="none" w:sz="0" w:space="0" w:color="auto"/>
            <w:bottom w:val="none" w:sz="0" w:space="0" w:color="auto"/>
            <w:right w:val="none" w:sz="0" w:space="0" w:color="auto"/>
          </w:divBdr>
        </w:div>
        <w:div w:id="1376199740">
          <w:marLeft w:val="0"/>
          <w:marRight w:val="0"/>
          <w:marTop w:val="0"/>
          <w:marBottom w:val="0"/>
          <w:divBdr>
            <w:top w:val="none" w:sz="0" w:space="0" w:color="auto"/>
            <w:left w:val="none" w:sz="0" w:space="0" w:color="auto"/>
            <w:bottom w:val="none" w:sz="0" w:space="0" w:color="auto"/>
            <w:right w:val="none" w:sz="0" w:space="0" w:color="auto"/>
          </w:divBdr>
        </w:div>
        <w:div w:id="505366223">
          <w:marLeft w:val="0"/>
          <w:marRight w:val="0"/>
          <w:marTop w:val="0"/>
          <w:marBottom w:val="0"/>
          <w:divBdr>
            <w:top w:val="none" w:sz="0" w:space="0" w:color="auto"/>
            <w:left w:val="none" w:sz="0" w:space="0" w:color="auto"/>
            <w:bottom w:val="none" w:sz="0" w:space="0" w:color="auto"/>
            <w:right w:val="none" w:sz="0" w:space="0" w:color="auto"/>
          </w:divBdr>
        </w:div>
        <w:div w:id="15891696">
          <w:marLeft w:val="0"/>
          <w:marRight w:val="0"/>
          <w:marTop w:val="0"/>
          <w:marBottom w:val="0"/>
          <w:divBdr>
            <w:top w:val="none" w:sz="0" w:space="0" w:color="auto"/>
            <w:left w:val="none" w:sz="0" w:space="0" w:color="auto"/>
            <w:bottom w:val="none" w:sz="0" w:space="0" w:color="auto"/>
            <w:right w:val="none" w:sz="0" w:space="0" w:color="auto"/>
          </w:divBdr>
        </w:div>
        <w:div w:id="671027037">
          <w:marLeft w:val="0"/>
          <w:marRight w:val="0"/>
          <w:marTop w:val="0"/>
          <w:marBottom w:val="0"/>
          <w:divBdr>
            <w:top w:val="none" w:sz="0" w:space="0" w:color="auto"/>
            <w:left w:val="none" w:sz="0" w:space="0" w:color="auto"/>
            <w:bottom w:val="none" w:sz="0" w:space="0" w:color="auto"/>
            <w:right w:val="none" w:sz="0" w:space="0" w:color="auto"/>
          </w:divBdr>
        </w:div>
        <w:div w:id="706757785">
          <w:marLeft w:val="0"/>
          <w:marRight w:val="0"/>
          <w:marTop w:val="0"/>
          <w:marBottom w:val="0"/>
          <w:divBdr>
            <w:top w:val="none" w:sz="0" w:space="0" w:color="auto"/>
            <w:left w:val="none" w:sz="0" w:space="0" w:color="auto"/>
            <w:bottom w:val="none" w:sz="0" w:space="0" w:color="auto"/>
            <w:right w:val="none" w:sz="0" w:space="0" w:color="auto"/>
          </w:divBdr>
        </w:div>
        <w:div w:id="918176357">
          <w:marLeft w:val="0"/>
          <w:marRight w:val="0"/>
          <w:marTop w:val="0"/>
          <w:marBottom w:val="0"/>
          <w:divBdr>
            <w:top w:val="none" w:sz="0" w:space="0" w:color="auto"/>
            <w:left w:val="none" w:sz="0" w:space="0" w:color="auto"/>
            <w:bottom w:val="none" w:sz="0" w:space="0" w:color="auto"/>
            <w:right w:val="none" w:sz="0" w:space="0" w:color="auto"/>
          </w:divBdr>
        </w:div>
        <w:div w:id="1056392733">
          <w:marLeft w:val="0"/>
          <w:marRight w:val="0"/>
          <w:marTop w:val="0"/>
          <w:marBottom w:val="0"/>
          <w:divBdr>
            <w:top w:val="none" w:sz="0" w:space="0" w:color="auto"/>
            <w:left w:val="none" w:sz="0" w:space="0" w:color="auto"/>
            <w:bottom w:val="none" w:sz="0" w:space="0" w:color="auto"/>
            <w:right w:val="none" w:sz="0" w:space="0" w:color="auto"/>
          </w:divBdr>
        </w:div>
        <w:div w:id="1796678095">
          <w:marLeft w:val="0"/>
          <w:marRight w:val="0"/>
          <w:marTop w:val="0"/>
          <w:marBottom w:val="0"/>
          <w:divBdr>
            <w:top w:val="none" w:sz="0" w:space="0" w:color="auto"/>
            <w:left w:val="none" w:sz="0" w:space="0" w:color="auto"/>
            <w:bottom w:val="none" w:sz="0" w:space="0" w:color="auto"/>
            <w:right w:val="none" w:sz="0" w:space="0" w:color="auto"/>
          </w:divBdr>
        </w:div>
        <w:div w:id="12919336">
          <w:marLeft w:val="0"/>
          <w:marRight w:val="0"/>
          <w:marTop w:val="0"/>
          <w:marBottom w:val="0"/>
          <w:divBdr>
            <w:top w:val="none" w:sz="0" w:space="0" w:color="auto"/>
            <w:left w:val="none" w:sz="0" w:space="0" w:color="auto"/>
            <w:bottom w:val="none" w:sz="0" w:space="0" w:color="auto"/>
            <w:right w:val="none" w:sz="0" w:space="0" w:color="auto"/>
          </w:divBdr>
        </w:div>
        <w:div w:id="1693453265">
          <w:marLeft w:val="0"/>
          <w:marRight w:val="0"/>
          <w:marTop w:val="0"/>
          <w:marBottom w:val="0"/>
          <w:divBdr>
            <w:top w:val="none" w:sz="0" w:space="0" w:color="auto"/>
            <w:left w:val="none" w:sz="0" w:space="0" w:color="auto"/>
            <w:bottom w:val="none" w:sz="0" w:space="0" w:color="auto"/>
            <w:right w:val="none" w:sz="0" w:space="0" w:color="auto"/>
          </w:divBdr>
        </w:div>
        <w:div w:id="199124422">
          <w:marLeft w:val="0"/>
          <w:marRight w:val="0"/>
          <w:marTop w:val="0"/>
          <w:marBottom w:val="0"/>
          <w:divBdr>
            <w:top w:val="none" w:sz="0" w:space="0" w:color="auto"/>
            <w:left w:val="none" w:sz="0" w:space="0" w:color="auto"/>
            <w:bottom w:val="none" w:sz="0" w:space="0" w:color="auto"/>
            <w:right w:val="none" w:sz="0" w:space="0" w:color="auto"/>
          </w:divBdr>
        </w:div>
        <w:div w:id="130753776">
          <w:marLeft w:val="0"/>
          <w:marRight w:val="0"/>
          <w:marTop w:val="0"/>
          <w:marBottom w:val="0"/>
          <w:divBdr>
            <w:top w:val="none" w:sz="0" w:space="0" w:color="auto"/>
            <w:left w:val="none" w:sz="0" w:space="0" w:color="auto"/>
            <w:bottom w:val="none" w:sz="0" w:space="0" w:color="auto"/>
            <w:right w:val="none" w:sz="0" w:space="0" w:color="auto"/>
          </w:divBdr>
        </w:div>
        <w:div w:id="293027929">
          <w:marLeft w:val="0"/>
          <w:marRight w:val="0"/>
          <w:marTop w:val="0"/>
          <w:marBottom w:val="0"/>
          <w:divBdr>
            <w:top w:val="none" w:sz="0" w:space="0" w:color="auto"/>
            <w:left w:val="none" w:sz="0" w:space="0" w:color="auto"/>
            <w:bottom w:val="none" w:sz="0" w:space="0" w:color="auto"/>
            <w:right w:val="none" w:sz="0" w:space="0" w:color="auto"/>
          </w:divBdr>
        </w:div>
        <w:div w:id="552161193">
          <w:marLeft w:val="0"/>
          <w:marRight w:val="0"/>
          <w:marTop w:val="0"/>
          <w:marBottom w:val="0"/>
          <w:divBdr>
            <w:top w:val="none" w:sz="0" w:space="0" w:color="auto"/>
            <w:left w:val="none" w:sz="0" w:space="0" w:color="auto"/>
            <w:bottom w:val="none" w:sz="0" w:space="0" w:color="auto"/>
            <w:right w:val="none" w:sz="0" w:space="0" w:color="auto"/>
          </w:divBdr>
        </w:div>
        <w:div w:id="2104912674">
          <w:marLeft w:val="0"/>
          <w:marRight w:val="0"/>
          <w:marTop w:val="0"/>
          <w:marBottom w:val="0"/>
          <w:divBdr>
            <w:top w:val="none" w:sz="0" w:space="0" w:color="auto"/>
            <w:left w:val="none" w:sz="0" w:space="0" w:color="auto"/>
            <w:bottom w:val="none" w:sz="0" w:space="0" w:color="auto"/>
            <w:right w:val="none" w:sz="0" w:space="0" w:color="auto"/>
          </w:divBdr>
        </w:div>
        <w:div w:id="437216086">
          <w:marLeft w:val="0"/>
          <w:marRight w:val="0"/>
          <w:marTop w:val="0"/>
          <w:marBottom w:val="0"/>
          <w:divBdr>
            <w:top w:val="none" w:sz="0" w:space="0" w:color="auto"/>
            <w:left w:val="none" w:sz="0" w:space="0" w:color="auto"/>
            <w:bottom w:val="none" w:sz="0" w:space="0" w:color="auto"/>
            <w:right w:val="none" w:sz="0" w:space="0" w:color="auto"/>
          </w:divBdr>
        </w:div>
        <w:div w:id="780875163">
          <w:marLeft w:val="0"/>
          <w:marRight w:val="0"/>
          <w:marTop w:val="0"/>
          <w:marBottom w:val="0"/>
          <w:divBdr>
            <w:top w:val="none" w:sz="0" w:space="0" w:color="auto"/>
            <w:left w:val="none" w:sz="0" w:space="0" w:color="auto"/>
            <w:bottom w:val="none" w:sz="0" w:space="0" w:color="auto"/>
            <w:right w:val="none" w:sz="0" w:space="0" w:color="auto"/>
          </w:divBdr>
        </w:div>
        <w:div w:id="2754967">
          <w:marLeft w:val="0"/>
          <w:marRight w:val="0"/>
          <w:marTop w:val="0"/>
          <w:marBottom w:val="0"/>
          <w:divBdr>
            <w:top w:val="none" w:sz="0" w:space="0" w:color="auto"/>
            <w:left w:val="none" w:sz="0" w:space="0" w:color="auto"/>
            <w:bottom w:val="none" w:sz="0" w:space="0" w:color="auto"/>
            <w:right w:val="none" w:sz="0" w:space="0" w:color="auto"/>
          </w:divBdr>
        </w:div>
        <w:div w:id="337319354">
          <w:marLeft w:val="0"/>
          <w:marRight w:val="0"/>
          <w:marTop w:val="0"/>
          <w:marBottom w:val="0"/>
          <w:divBdr>
            <w:top w:val="none" w:sz="0" w:space="0" w:color="auto"/>
            <w:left w:val="none" w:sz="0" w:space="0" w:color="auto"/>
            <w:bottom w:val="none" w:sz="0" w:space="0" w:color="auto"/>
            <w:right w:val="none" w:sz="0" w:space="0" w:color="auto"/>
          </w:divBdr>
        </w:div>
        <w:div w:id="363602311">
          <w:marLeft w:val="0"/>
          <w:marRight w:val="0"/>
          <w:marTop w:val="0"/>
          <w:marBottom w:val="0"/>
          <w:divBdr>
            <w:top w:val="none" w:sz="0" w:space="0" w:color="auto"/>
            <w:left w:val="none" w:sz="0" w:space="0" w:color="auto"/>
            <w:bottom w:val="none" w:sz="0" w:space="0" w:color="auto"/>
            <w:right w:val="none" w:sz="0" w:space="0" w:color="auto"/>
          </w:divBdr>
        </w:div>
        <w:div w:id="980308124">
          <w:marLeft w:val="0"/>
          <w:marRight w:val="0"/>
          <w:marTop w:val="0"/>
          <w:marBottom w:val="0"/>
          <w:divBdr>
            <w:top w:val="none" w:sz="0" w:space="0" w:color="auto"/>
            <w:left w:val="none" w:sz="0" w:space="0" w:color="auto"/>
            <w:bottom w:val="none" w:sz="0" w:space="0" w:color="auto"/>
            <w:right w:val="none" w:sz="0" w:space="0" w:color="auto"/>
          </w:divBdr>
        </w:div>
        <w:div w:id="28577571">
          <w:marLeft w:val="0"/>
          <w:marRight w:val="0"/>
          <w:marTop w:val="0"/>
          <w:marBottom w:val="0"/>
          <w:divBdr>
            <w:top w:val="none" w:sz="0" w:space="0" w:color="auto"/>
            <w:left w:val="none" w:sz="0" w:space="0" w:color="auto"/>
            <w:bottom w:val="none" w:sz="0" w:space="0" w:color="auto"/>
            <w:right w:val="none" w:sz="0" w:space="0" w:color="auto"/>
          </w:divBdr>
        </w:div>
        <w:div w:id="1287270486">
          <w:marLeft w:val="0"/>
          <w:marRight w:val="0"/>
          <w:marTop w:val="0"/>
          <w:marBottom w:val="0"/>
          <w:divBdr>
            <w:top w:val="none" w:sz="0" w:space="0" w:color="auto"/>
            <w:left w:val="none" w:sz="0" w:space="0" w:color="auto"/>
            <w:bottom w:val="none" w:sz="0" w:space="0" w:color="auto"/>
            <w:right w:val="none" w:sz="0" w:space="0" w:color="auto"/>
          </w:divBdr>
        </w:div>
        <w:div w:id="1798257369">
          <w:marLeft w:val="0"/>
          <w:marRight w:val="0"/>
          <w:marTop w:val="0"/>
          <w:marBottom w:val="0"/>
          <w:divBdr>
            <w:top w:val="none" w:sz="0" w:space="0" w:color="auto"/>
            <w:left w:val="none" w:sz="0" w:space="0" w:color="auto"/>
            <w:bottom w:val="none" w:sz="0" w:space="0" w:color="auto"/>
            <w:right w:val="none" w:sz="0" w:space="0" w:color="auto"/>
          </w:divBdr>
        </w:div>
        <w:div w:id="2022078981">
          <w:marLeft w:val="0"/>
          <w:marRight w:val="0"/>
          <w:marTop w:val="0"/>
          <w:marBottom w:val="0"/>
          <w:divBdr>
            <w:top w:val="none" w:sz="0" w:space="0" w:color="auto"/>
            <w:left w:val="none" w:sz="0" w:space="0" w:color="auto"/>
            <w:bottom w:val="none" w:sz="0" w:space="0" w:color="auto"/>
            <w:right w:val="none" w:sz="0" w:space="0" w:color="auto"/>
          </w:divBdr>
        </w:div>
        <w:div w:id="1013412182">
          <w:marLeft w:val="0"/>
          <w:marRight w:val="0"/>
          <w:marTop w:val="0"/>
          <w:marBottom w:val="0"/>
          <w:divBdr>
            <w:top w:val="none" w:sz="0" w:space="0" w:color="auto"/>
            <w:left w:val="none" w:sz="0" w:space="0" w:color="auto"/>
            <w:bottom w:val="none" w:sz="0" w:space="0" w:color="auto"/>
            <w:right w:val="none" w:sz="0" w:space="0" w:color="auto"/>
          </w:divBdr>
        </w:div>
        <w:div w:id="252596685">
          <w:marLeft w:val="0"/>
          <w:marRight w:val="0"/>
          <w:marTop w:val="0"/>
          <w:marBottom w:val="0"/>
          <w:divBdr>
            <w:top w:val="none" w:sz="0" w:space="0" w:color="auto"/>
            <w:left w:val="none" w:sz="0" w:space="0" w:color="auto"/>
            <w:bottom w:val="none" w:sz="0" w:space="0" w:color="auto"/>
            <w:right w:val="none" w:sz="0" w:space="0" w:color="auto"/>
          </w:divBdr>
        </w:div>
        <w:div w:id="1353844055">
          <w:marLeft w:val="0"/>
          <w:marRight w:val="0"/>
          <w:marTop w:val="0"/>
          <w:marBottom w:val="0"/>
          <w:divBdr>
            <w:top w:val="none" w:sz="0" w:space="0" w:color="auto"/>
            <w:left w:val="none" w:sz="0" w:space="0" w:color="auto"/>
            <w:bottom w:val="none" w:sz="0" w:space="0" w:color="auto"/>
            <w:right w:val="none" w:sz="0" w:space="0" w:color="auto"/>
          </w:divBdr>
        </w:div>
        <w:div w:id="31880266">
          <w:marLeft w:val="0"/>
          <w:marRight w:val="0"/>
          <w:marTop w:val="0"/>
          <w:marBottom w:val="0"/>
          <w:divBdr>
            <w:top w:val="none" w:sz="0" w:space="0" w:color="auto"/>
            <w:left w:val="none" w:sz="0" w:space="0" w:color="auto"/>
            <w:bottom w:val="none" w:sz="0" w:space="0" w:color="auto"/>
            <w:right w:val="none" w:sz="0" w:space="0" w:color="auto"/>
          </w:divBdr>
        </w:div>
        <w:div w:id="1954239709">
          <w:marLeft w:val="0"/>
          <w:marRight w:val="0"/>
          <w:marTop w:val="0"/>
          <w:marBottom w:val="0"/>
          <w:divBdr>
            <w:top w:val="none" w:sz="0" w:space="0" w:color="auto"/>
            <w:left w:val="none" w:sz="0" w:space="0" w:color="auto"/>
            <w:bottom w:val="none" w:sz="0" w:space="0" w:color="auto"/>
            <w:right w:val="none" w:sz="0" w:space="0" w:color="auto"/>
          </w:divBdr>
        </w:div>
        <w:div w:id="1226067493">
          <w:marLeft w:val="0"/>
          <w:marRight w:val="0"/>
          <w:marTop w:val="0"/>
          <w:marBottom w:val="0"/>
          <w:divBdr>
            <w:top w:val="none" w:sz="0" w:space="0" w:color="auto"/>
            <w:left w:val="none" w:sz="0" w:space="0" w:color="auto"/>
            <w:bottom w:val="none" w:sz="0" w:space="0" w:color="auto"/>
            <w:right w:val="none" w:sz="0" w:space="0" w:color="auto"/>
          </w:divBdr>
        </w:div>
        <w:div w:id="180704604">
          <w:marLeft w:val="0"/>
          <w:marRight w:val="0"/>
          <w:marTop w:val="0"/>
          <w:marBottom w:val="0"/>
          <w:divBdr>
            <w:top w:val="none" w:sz="0" w:space="0" w:color="auto"/>
            <w:left w:val="none" w:sz="0" w:space="0" w:color="auto"/>
            <w:bottom w:val="none" w:sz="0" w:space="0" w:color="auto"/>
            <w:right w:val="none" w:sz="0" w:space="0" w:color="auto"/>
          </w:divBdr>
        </w:div>
        <w:div w:id="2016298304">
          <w:marLeft w:val="0"/>
          <w:marRight w:val="0"/>
          <w:marTop w:val="0"/>
          <w:marBottom w:val="0"/>
          <w:divBdr>
            <w:top w:val="none" w:sz="0" w:space="0" w:color="auto"/>
            <w:left w:val="none" w:sz="0" w:space="0" w:color="auto"/>
            <w:bottom w:val="none" w:sz="0" w:space="0" w:color="auto"/>
            <w:right w:val="none" w:sz="0" w:space="0" w:color="auto"/>
          </w:divBdr>
        </w:div>
        <w:div w:id="1372539744">
          <w:marLeft w:val="0"/>
          <w:marRight w:val="0"/>
          <w:marTop w:val="0"/>
          <w:marBottom w:val="0"/>
          <w:divBdr>
            <w:top w:val="none" w:sz="0" w:space="0" w:color="auto"/>
            <w:left w:val="none" w:sz="0" w:space="0" w:color="auto"/>
            <w:bottom w:val="none" w:sz="0" w:space="0" w:color="auto"/>
            <w:right w:val="none" w:sz="0" w:space="0" w:color="auto"/>
          </w:divBdr>
        </w:div>
        <w:div w:id="1435051076">
          <w:marLeft w:val="0"/>
          <w:marRight w:val="0"/>
          <w:marTop w:val="0"/>
          <w:marBottom w:val="0"/>
          <w:divBdr>
            <w:top w:val="none" w:sz="0" w:space="0" w:color="auto"/>
            <w:left w:val="none" w:sz="0" w:space="0" w:color="auto"/>
            <w:bottom w:val="none" w:sz="0" w:space="0" w:color="auto"/>
            <w:right w:val="none" w:sz="0" w:space="0" w:color="auto"/>
          </w:divBdr>
        </w:div>
        <w:div w:id="1298293553">
          <w:marLeft w:val="0"/>
          <w:marRight w:val="0"/>
          <w:marTop w:val="0"/>
          <w:marBottom w:val="0"/>
          <w:divBdr>
            <w:top w:val="none" w:sz="0" w:space="0" w:color="auto"/>
            <w:left w:val="none" w:sz="0" w:space="0" w:color="auto"/>
            <w:bottom w:val="none" w:sz="0" w:space="0" w:color="auto"/>
            <w:right w:val="none" w:sz="0" w:space="0" w:color="auto"/>
          </w:divBdr>
        </w:div>
        <w:div w:id="86773606">
          <w:marLeft w:val="0"/>
          <w:marRight w:val="0"/>
          <w:marTop w:val="0"/>
          <w:marBottom w:val="0"/>
          <w:divBdr>
            <w:top w:val="none" w:sz="0" w:space="0" w:color="auto"/>
            <w:left w:val="none" w:sz="0" w:space="0" w:color="auto"/>
            <w:bottom w:val="none" w:sz="0" w:space="0" w:color="auto"/>
            <w:right w:val="none" w:sz="0" w:space="0" w:color="auto"/>
          </w:divBdr>
        </w:div>
        <w:div w:id="1097216703">
          <w:marLeft w:val="0"/>
          <w:marRight w:val="0"/>
          <w:marTop w:val="0"/>
          <w:marBottom w:val="0"/>
          <w:divBdr>
            <w:top w:val="none" w:sz="0" w:space="0" w:color="auto"/>
            <w:left w:val="none" w:sz="0" w:space="0" w:color="auto"/>
            <w:bottom w:val="none" w:sz="0" w:space="0" w:color="auto"/>
            <w:right w:val="none" w:sz="0" w:space="0" w:color="auto"/>
          </w:divBdr>
        </w:div>
        <w:div w:id="564534641">
          <w:marLeft w:val="0"/>
          <w:marRight w:val="0"/>
          <w:marTop w:val="0"/>
          <w:marBottom w:val="0"/>
          <w:divBdr>
            <w:top w:val="none" w:sz="0" w:space="0" w:color="auto"/>
            <w:left w:val="none" w:sz="0" w:space="0" w:color="auto"/>
            <w:bottom w:val="none" w:sz="0" w:space="0" w:color="auto"/>
            <w:right w:val="none" w:sz="0" w:space="0" w:color="auto"/>
          </w:divBdr>
        </w:div>
        <w:div w:id="420838353">
          <w:marLeft w:val="0"/>
          <w:marRight w:val="0"/>
          <w:marTop w:val="0"/>
          <w:marBottom w:val="0"/>
          <w:divBdr>
            <w:top w:val="none" w:sz="0" w:space="0" w:color="auto"/>
            <w:left w:val="none" w:sz="0" w:space="0" w:color="auto"/>
            <w:bottom w:val="none" w:sz="0" w:space="0" w:color="auto"/>
            <w:right w:val="none" w:sz="0" w:space="0" w:color="auto"/>
          </w:divBdr>
        </w:div>
        <w:div w:id="2065398479">
          <w:marLeft w:val="0"/>
          <w:marRight w:val="0"/>
          <w:marTop w:val="0"/>
          <w:marBottom w:val="0"/>
          <w:divBdr>
            <w:top w:val="none" w:sz="0" w:space="0" w:color="auto"/>
            <w:left w:val="none" w:sz="0" w:space="0" w:color="auto"/>
            <w:bottom w:val="none" w:sz="0" w:space="0" w:color="auto"/>
            <w:right w:val="none" w:sz="0" w:space="0" w:color="auto"/>
          </w:divBdr>
        </w:div>
        <w:div w:id="21521324">
          <w:marLeft w:val="0"/>
          <w:marRight w:val="0"/>
          <w:marTop w:val="0"/>
          <w:marBottom w:val="0"/>
          <w:divBdr>
            <w:top w:val="none" w:sz="0" w:space="0" w:color="auto"/>
            <w:left w:val="none" w:sz="0" w:space="0" w:color="auto"/>
            <w:bottom w:val="none" w:sz="0" w:space="0" w:color="auto"/>
            <w:right w:val="none" w:sz="0" w:space="0" w:color="auto"/>
          </w:divBdr>
        </w:div>
        <w:div w:id="1654066129">
          <w:marLeft w:val="0"/>
          <w:marRight w:val="0"/>
          <w:marTop w:val="0"/>
          <w:marBottom w:val="0"/>
          <w:divBdr>
            <w:top w:val="none" w:sz="0" w:space="0" w:color="auto"/>
            <w:left w:val="none" w:sz="0" w:space="0" w:color="auto"/>
            <w:bottom w:val="none" w:sz="0" w:space="0" w:color="auto"/>
            <w:right w:val="none" w:sz="0" w:space="0" w:color="auto"/>
          </w:divBdr>
        </w:div>
        <w:div w:id="1297032573">
          <w:marLeft w:val="0"/>
          <w:marRight w:val="0"/>
          <w:marTop w:val="0"/>
          <w:marBottom w:val="0"/>
          <w:divBdr>
            <w:top w:val="none" w:sz="0" w:space="0" w:color="auto"/>
            <w:left w:val="none" w:sz="0" w:space="0" w:color="auto"/>
            <w:bottom w:val="none" w:sz="0" w:space="0" w:color="auto"/>
            <w:right w:val="none" w:sz="0" w:space="0" w:color="auto"/>
          </w:divBdr>
        </w:div>
        <w:div w:id="1261379597">
          <w:marLeft w:val="0"/>
          <w:marRight w:val="0"/>
          <w:marTop w:val="0"/>
          <w:marBottom w:val="0"/>
          <w:divBdr>
            <w:top w:val="none" w:sz="0" w:space="0" w:color="auto"/>
            <w:left w:val="none" w:sz="0" w:space="0" w:color="auto"/>
            <w:bottom w:val="none" w:sz="0" w:space="0" w:color="auto"/>
            <w:right w:val="none" w:sz="0" w:space="0" w:color="auto"/>
          </w:divBdr>
        </w:div>
        <w:div w:id="796800767">
          <w:marLeft w:val="0"/>
          <w:marRight w:val="0"/>
          <w:marTop w:val="0"/>
          <w:marBottom w:val="0"/>
          <w:divBdr>
            <w:top w:val="none" w:sz="0" w:space="0" w:color="auto"/>
            <w:left w:val="none" w:sz="0" w:space="0" w:color="auto"/>
            <w:bottom w:val="none" w:sz="0" w:space="0" w:color="auto"/>
            <w:right w:val="none" w:sz="0" w:space="0" w:color="auto"/>
          </w:divBdr>
        </w:div>
        <w:div w:id="1280840968">
          <w:marLeft w:val="0"/>
          <w:marRight w:val="0"/>
          <w:marTop w:val="0"/>
          <w:marBottom w:val="0"/>
          <w:divBdr>
            <w:top w:val="none" w:sz="0" w:space="0" w:color="auto"/>
            <w:left w:val="none" w:sz="0" w:space="0" w:color="auto"/>
            <w:bottom w:val="none" w:sz="0" w:space="0" w:color="auto"/>
            <w:right w:val="none" w:sz="0" w:space="0" w:color="auto"/>
          </w:divBdr>
        </w:div>
        <w:div w:id="1494755657">
          <w:marLeft w:val="0"/>
          <w:marRight w:val="0"/>
          <w:marTop w:val="0"/>
          <w:marBottom w:val="0"/>
          <w:divBdr>
            <w:top w:val="none" w:sz="0" w:space="0" w:color="auto"/>
            <w:left w:val="none" w:sz="0" w:space="0" w:color="auto"/>
            <w:bottom w:val="none" w:sz="0" w:space="0" w:color="auto"/>
            <w:right w:val="none" w:sz="0" w:space="0" w:color="auto"/>
          </w:divBdr>
        </w:div>
        <w:div w:id="401561643">
          <w:marLeft w:val="0"/>
          <w:marRight w:val="0"/>
          <w:marTop w:val="0"/>
          <w:marBottom w:val="0"/>
          <w:divBdr>
            <w:top w:val="none" w:sz="0" w:space="0" w:color="auto"/>
            <w:left w:val="none" w:sz="0" w:space="0" w:color="auto"/>
            <w:bottom w:val="none" w:sz="0" w:space="0" w:color="auto"/>
            <w:right w:val="none" w:sz="0" w:space="0" w:color="auto"/>
          </w:divBdr>
        </w:div>
        <w:div w:id="2099715633">
          <w:marLeft w:val="0"/>
          <w:marRight w:val="0"/>
          <w:marTop w:val="0"/>
          <w:marBottom w:val="0"/>
          <w:divBdr>
            <w:top w:val="none" w:sz="0" w:space="0" w:color="auto"/>
            <w:left w:val="none" w:sz="0" w:space="0" w:color="auto"/>
            <w:bottom w:val="none" w:sz="0" w:space="0" w:color="auto"/>
            <w:right w:val="none" w:sz="0" w:space="0" w:color="auto"/>
          </w:divBdr>
        </w:div>
        <w:div w:id="1470056545">
          <w:marLeft w:val="0"/>
          <w:marRight w:val="0"/>
          <w:marTop w:val="0"/>
          <w:marBottom w:val="0"/>
          <w:divBdr>
            <w:top w:val="none" w:sz="0" w:space="0" w:color="auto"/>
            <w:left w:val="none" w:sz="0" w:space="0" w:color="auto"/>
            <w:bottom w:val="none" w:sz="0" w:space="0" w:color="auto"/>
            <w:right w:val="none" w:sz="0" w:space="0" w:color="auto"/>
          </w:divBdr>
        </w:div>
        <w:div w:id="1493258461">
          <w:marLeft w:val="0"/>
          <w:marRight w:val="0"/>
          <w:marTop w:val="0"/>
          <w:marBottom w:val="0"/>
          <w:divBdr>
            <w:top w:val="none" w:sz="0" w:space="0" w:color="auto"/>
            <w:left w:val="none" w:sz="0" w:space="0" w:color="auto"/>
            <w:bottom w:val="none" w:sz="0" w:space="0" w:color="auto"/>
            <w:right w:val="none" w:sz="0" w:space="0" w:color="auto"/>
          </w:divBdr>
        </w:div>
        <w:div w:id="1132550981">
          <w:marLeft w:val="0"/>
          <w:marRight w:val="0"/>
          <w:marTop w:val="0"/>
          <w:marBottom w:val="0"/>
          <w:divBdr>
            <w:top w:val="none" w:sz="0" w:space="0" w:color="auto"/>
            <w:left w:val="none" w:sz="0" w:space="0" w:color="auto"/>
            <w:bottom w:val="none" w:sz="0" w:space="0" w:color="auto"/>
            <w:right w:val="none" w:sz="0" w:space="0" w:color="auto"/>
          </w:divBdr>
        </w:div>
        <w:div w:id="173038878">
          <w:marLeft w:val="0"/>
          <w:marRight w:val="0"/>
          <w:marTop w:val="0"/>
          <w:marBottom w:val="0"/>
          <w:divBdr>
            <w:top w:val="none" w:sz="0" w:space="0" w:color="auto"/>
            <w:left w:val="none" w:sz="0" w:space="0" w:color="auto"/>
            <w:bottom w:val="none" w:sz="0" w:space="0" w:color="auto"/>
            <w:right w:val="none" w:sz="0" w:space="0" w:color="auto"/>
          </w:divBdr>
        </w:div>
        <w:div w:id="1873883405">
          <w:marLeft w:val="0"/>
          <w:marRight w:val="0"/>
          <w:marTop w:val="0"/>
          <w:marBottom w:val="0"/>
          <w:divBdr>
            <w:top w:val="none" w:sz="0" w:space="0" w:color="auto"/>
            <w:left w:val="none" w:sz="0" w:space="0" w:color="auto"/>
            <w:bottom w:val="none" w:sz="0" w:space="0" w:color="auto"/>
            <w:right w:val="none" w:sz="0" w:space="0" w:color="auto"/>
          </w:divBdr>
        </w:div>
        <w:div w:id="1290361616">
          <w:marLeft w:val="0"/>
          <w:marRight w:val="0"/>
          <w:marTop w:val="0"/>
          <w:marBottom w:val="0"/>
          <w:divBdr>
            <w:top w:val="none" w:sz="0" w:space="0" w:color="auto"/>
            <w:left w:val="none" w:sz="0" w:space="0" w:color="auto"/>
            <w:bottom w:val="none" w:sz="0" w:space="0" w:color="auto"/>
            <w:right w:val="none" w:sz="0" w:space="0" w:color="auto"/>
          </w:divBdr>
        </w:div>
        <w:div w:id="1208182944">
          <w:marLeft w:val="0"/>
          <w:marRight w:val="0"/>
          <w:marTop w:val="0"/>
          <w:marBottom w:val="0"/>
          <w:divBdr>
            <w:top w:val="none" w:sz="0" w:space="0" w:color="auto"/>
            <w:left w:val="none" w:sz="0" w:space="0" w:color="auto"/>
            <w:bottom w:val="none" w:sz="0" w:space="0" w:color="auto"/>
            <w:right w:val="none" w:sz="0" w:space="0" w:color="auto"/>
          </w:divBdr>
        </w:div>
        <w:div w:id="1731952612">
          <w:marLeft w:val="0"/>
          <w:marRight w:val="0"/>
          <w:marTop w:val="0"/>
          <w:marBottom w:val="0"/>
          <w:divBdr>
            <w:top w:val="none" w:sz="0" w:space="0" w:color="auto"/>
            <w:left w:val="none" w:sz="0" w:space="0" w:color="auto"/>
            <w:bottom w:val="none" w:sz="0" w:space="0" w:color="auto"/>
            <w:right w:val="none" w:sz="0" w:space="0" w:color="auto"/>
          </w:divBdr>
        </w:div>
        <w:div w:id="1941837729">
          <w:marLeft w:val="0"/>
          <w:marRight w:val="0"/>
          <w:marTop w:val="0"/>
          <w:marBottom w:val="0"/>
          <w:divBdr>
            <w:top w:val="none" w:sz="0" w:space="0" w:color="auto"/>
            <w:left w:val="none" w:sz="0" w:space="0" w:color="auto"/>
            <w:bottom w:val="none" w:sz="0" w:space="0" w:color="auto"/>
            <w:right w:val="none" w:sz="0" w:space="0" w:color="auto"/>
          </w:divBdr>
        </w:div>
        <w:div w:id="190531123">
          <w:marLeft w:val="0"/>
          <w:marRight w:val="0"/>
          <w:marTop w:val="0"/>
          <w:marBottom w:val="0"/>
          <w:divBdr>
            <w:top w:val="none" w:sz="0" w:space="0" w:color="auto"/>
            <w:left w:val="none" w:sz="0" w:space="0" w:color="auto"/>
            <w:bottom w:val="none" w:sz="0" w:space="0" w:color="auto"/>
            <w:right w:val="none" w:sz="0" w:space="0" w:color="auto"/>
          </w:divBdr>
        </w:div>
        <w:div w:id="694582228">
          <w:marLeft w:val="0"/>
          <w:marRight w:val="0"/>
          <w:marTop w:val="0"/>
          <w:marBottom w:val="0"/>
          <w:divBdr>
            <w:top w:val="none" w:sz="0" w:space="0" w:color="auto"/>
            <w:left w:val="none" w:sz="0" w:space="0" w:color="auto"/>
            <w:bottom w:val="none" w:sz="0" w:space="0" w:color="auto"/>
            <w:right w:val="none" w:sz="0" w:space="0" w:color="auto"/>
          </w:divBdr>
        </w:div>
        <w:div w:id="735589892">
          <w:marLeft w:val="0"/>
          <w:marRight w:val="0"/>
          <w:marTop w:val="0"/>
          <w:marBottom w:val="0"/>
          <w:divBdr>
            <w:top w:val="none" w:sz="0" w:space="0" w:color="auto"/>
            <w:left w:val="none" w:sz="0" w:space="0" w:color="auto"/>
            <w:bottom w:val="none" w:sz="0" w:space="0" w:color="auto"/>
            <w:right w:val="none" w:sz="0" w:space="0" w:color="auto"/>
          </w:divBdr>
        </w:div>
        <w:div w:id="55861021">
          <w:marLeft w:val="0"/>
          <w:marRight w:val="0"/>
          <w:marTop w:val="0"/>
          <w:marBottom w:val="0"/>
          <w:divBdr>
            <w:top w:val="none" w:sz="0" w:space="0" w:color="auto"/>
            <w:left w:val="none" w:sz="0" w:space="0" w:color="auto"/>
            <w:bottom w:val="none" w:sz="0" w:space="0" w:color="auto"/>
            <w:right w:val="none" w:sz="0" w:space="0" w:color="auto"/>
          </w:divBdr>
        </w:div>
        <w:div w:id="120541098">
          <w:marLeft w:val="0"/>
          <w:marRight w:val="0"/>
          <w:marTop w:val="0"/>
          <w:marBottom w:val="0"/>
          <w:divBdr>
            <w:top w:val="none" w:sz="0" w:space="0" w:color="auto"/>
            <w:left w:val="none" w:sz="0" w:space="0" w:color="auto"/>
            <w:bottom w:val="none" w:sz="0" w:space="0" w:color="auto"/>
            <w:right w:val="none" w:sz="0" w:space="0" w:color="auto"/>
          </w:divBdr>
        </w:div>
        <w:div w:id="1392117644">
          <w:marLeft w:val="0"/>
          <w:marRight w:val="0"/>
          <w:marTop w:val="0"/>
          <w:marBottom w:val="0"/>
          <w:divBdr>
            <w:top w:val="none" w:sz="0" w:space="0" w:color="auto"/>
            <w:left w:val="none" w:sz="0" w:space="0" w:color="auto"/>
            <w:bottom w:val="none" w:sz="0" w:space="0" w:color="auto"/>
            <w:right w:val="none" w:sz="0" w:space="0" w:color="auto"/>
          </w:divBdr>
        </w:div>
        <w:div w:id="94177939">
          <w:marLeft w:val="0"/>
          <w:marRight w:val="0"/>
          <w:marTop w:val="0"/>
          <w:marBottom w:val="0"/>
          <w:divBdr>
            <w:top w:val="none" w:sz="0" w:space="0" w:color="auto"/>
            <w:left w:val="none" w:sz="0" w:space="0" w:color="auto"/>
            <w:bottom w:val="none" w:sz="0" w:space="0" w:color="auto"/>
            <w:right w:val="none" w:sz="0" w:space="0" w:color="auto"/>
          </w:divBdr>
        </w:div>
        <w:div w:id="221066338">
          <w:marLeft w:val="0"/>
          <w:marRight w:val="0"/>
          <w:marTop w:val="0"/>
          <w:marBottom w:val="0"/>
          <w:divBdr>
            <w:top w:val="none" w:sz="0" w:space="0" w:color="auto"/>
            <w:left w:val="none" w:sz="0" w:space="0" w:color="auto"/>
            <w:bottom w:val="none" w:sz="0" w:space="0" w:color="auto"/>
            <w:right w:val="none" w:sz="0" w:space="0" w:color="auto"/>
          </w:divBdr>
        </w:div>
        <w:div w:id="1012798387">
          <w:marLeft w:val="0"/>
          <w:marRight w:val="0"/>
          <w:marTop w:val="0"/>
          <w:marBottom w:val="0"/>
          <w:divBdr>
            <w:top w:val="none" w:sz="0" w:space="0" w:color="auto"/>
            <w:left w:val="none" w:sz="0" w:space="0" w:color="auto"/>
            <w:bottom w:val="none" w:sz="0" w:space="0" w:color="auto"/>
            <w:right w:val="none" w:sz="0" w:space="0" w:color="auto"/>
          </w:divBdr>
        </w:div>
        <w:div w:id="1626039042">
          <w:marLeft w:val="0"/>
          <w:marRight w:val="0"/>
          <w:marTop w:val="0"/>
          <w:marBottom w:val="0"/>
          <w:divBdr>
            <w:top w:val="none" w:sz="0" w:space="0" w:color="auto"/>
            <w:left w:val="none" w:sz="0" w:space="0" w:color="auto"/>
            <w:bottom w:val="none" w:sz="0" w:space="0" w:color="auto"/>
            <w:right w:val="none" w:sz="0" w:space="0" w:color="auto"/>
          </w:divBdr>
        </w:div>
        <w:div w:id="1906605362">
          <w:marLeft w:val="0"/>
          <w:marRight w:val="0"/>
          <w:marTop w:val="0"/>
          <w:marBottom w:val="0"/>
          <w:divBdr>
            <w:top w:val="none" w:sz="0" w:space="0" w:color="auto"/>
            <w:left w:val="none" w:sz="0" w:space="0" w:color="auto"/>
            <w:bottom w:val="none" w:sz="0" w:space="0" w:color="auto"/>
            <w:right w:val="none" w:sz="0" w:space="0" w:color="auto"/>
          </w:divBdr>
        </w:div>
        <w:div w:id="1283607683">
          <w:marLeft w:val="0"/>
          <w:marRight w:val="0"/>
          <w:marTop w:val="0"/>
          <w:marBottom w:val="0"/>
          <w:divBdr>
            <w:top w:val="none" w:sz="0" w:space="0" w:color="auto"/>
            <w:left w:val="none" w:sz="0" w:space="0" w:color="auto"/>
            <w:bottom w:val="none" w:sz="0" w:space="0" w:color="auto"/>
            <w:right w:val="none" w:sz="0" w:space="0" w:color="auto"/>
          </w:divBdr>
        </w:div>
        <w:div w:id="1363089175">
          <w:marLeft w:val="0"/>
          <w:marRight w:val="0"/>
          <w:marTop w:val="0"/>
          <w:marBottom w:val="0"/>
          <w:divBdr>
            <w:top w:val="none" w:sz="0" w:space="0" w:color="auto"/>
            <w:left w:val="none" w:sz="0" w:space="0" w:color="auto"/>
            <w:bottom w:val="none" w:sz="0" w:space="0" w:color="auto"/>
            <w:right w:val="none" w:sz="0" w:space="0" w:color="auto"/>
          </w:divBdr>
        </w:div>
        <w:div w:id="720788610">
          <w:marLeft w:val="0"/>
          <w:marRight w:val="0"/>
          <w:marTop w:val="0"/>
          <w:marBottom w:val="0"/>
          <w:divBdr>
            <w:top w:val="none" w:sz="0" w:space="0" w:color="auto"/>
            <w:left w:val="none" w:sz="0" w:space="0" w:color="auto"/>
            <w:bottom w:val="none" w:sz="0" w:space="0" w:color="auto"/>
            <w:right w:val="none" w:sz="0" w:space="0" w:color="auto"/>
          </w:divBdr>
        </w:div>
        <w:div w:id="2033649647">
          <w:marLeft w:val="0"/>
          <w:marRight w:val="0"/>
          <w:marTop w:val="0"/>
          <w:marBottom w:val="0"/>
          <w:divBdr>
            <w:top w:val="none" w:sz="0" w:space="0" w:color="auto"/>
            <w:left w:val="none" w:sz="0" w:space="0" w:color="auto"/>
            <w:bottom w:val="none" w:sz="0" w:space="0" w:color="auto"/>
            <w:right w:val="none" w:sz="0" w:space="0" w:color="auto"/>
          </w:divBdr>
        </w:div>
        <w:div w:id="67121421">
          <w:marLeft w:val="0"/>
          <w:marRight w:val="0"/>
          <w:marTop w:val="0"/>
          <w:marBottom w:val="0"/>
          <w:divBdr>
            <w:top w:val="none" w:sz="0" w:space="0" w:color="auto"/>
            <w:left w:val="none" w:sz="0" w:space="0" w:color="auto"/>
            <w:bottom w:val="none" w:sz="0" w:space="0" w:color="auto"/>
            <w:right w:val="none" w:sz="0" w:space="0" w:color="auto"/>
          </w:divBdr>
        </w:div>
        <w:div w:id="1650790303">
          <w:marLeft w:val="0"/>
          <w:marRight w:val="0"/>
          <w:marTop w:val="0"/>
          <w:marBottom w:val="0"/>
          <w:divBdr>
            <w:top w:val="none" w:sz="0" w:space="0" w:color="auto"/>
            <w:left w:val="none" w:sz="0" w:space="0" w:color="auto"/>
            <w:bottom w:val="none" w:sz="0" w:space="0" w:color="auto"/>
            <w:right w:val="none" w:sz="0" w:space="0" w:color="auto"/>
          </w:divBdr>
        </w:div>
        <w:div w:id="602146844">
          <w:marLeft w:val="0"/>
          <w:marRight w:val="0"/>
          <w:marTop w:val="0"/>
          <w:marBottom w:val="0"/>
          <w:divBdr>
            <w:top w:val="none" w:sz="0" w:space="0" w:color="auto"/>
            <w:left w:val="none" w:sz="0" w:space="0" w:color="auto"/>
            <w:bottom w:val="none" w:sz="0" w:space="0" w:color="auto"/>
            <w:right w:val="none" w:sz="0" w:space="0" w:color="auto"/>
          </w:divBdr>
        </w:div>
        <w:div w:id="566185859">
          <w:marLeft w:val="0"/>
          <w:marRight w:val="0"/>
          <w:marTop w:val="0"/>
          <w:marBottom w:val="0"/>
          <w:divBdr>
            <w:top w:val="none" w:sz="0" w:space="0" w:color="auto"/>
            <w:left w:val="none" w:sz="0" w:space="0" w:color="auto"/>
            <w:bottom w:val="none" w:sz="0" w:space="0" w:color="auto"/>
            <w:right w:val="none" w:sz="0" w:space="0" w:color="auto"/>
          </w:divBdr>
        </w:div>
        <w:div w:id="572930513">
          <w:marLeft w:val="0"/>
          <w:marRight w:val="0"/>
          <w:marTop w:val="0"/>
          <w:marBottom w:val="0"/>
          <w:divBdr>
            <w:top w:val="none" w:sz="0" w:space="0" w:color="auto"/>
            <w:left w:val="none" w:sz="0" w:space="0" w:color="auto"/>
            <w:bottom w:val="none" w:sz="0" w:space="0" w:color="auto"/>
            <w:right w:val="none" w:sz="0" w:space="0" w:color="auto"/>
          </w:divBdr>
        </w:div>
        <w:div w:id="609314474">
          <w:marLeft w:val="0"/>
          <w:marRight w:val="0"/>
          <w:marTop w:val="0"/>
          <w:marBottom w:val="0"/>
          <w:divBdr>
            <w:top w:val="none" w:sz="0" w:space="0" w:color="auto"/>
            <w:left w:val="none" w:sz="0" w:space="0" w:color="auto"/>
            <w:bottom w:val="none" w:sz="0" w:space="0" w:color="auto"/>
            <w:right w:val="none" w:sz="0" w:space="0" w:color="auto"/>
          </w:divBdr>
        </w:div>
        <w:div w:id="326632777">
          <w:marLeft w:val="0"/>
          <w:marRight w:val="0"/>
          <w:marTop w:val="0"/>
          <w:marBottom w:val="0"/>
          <w:divBdr>
            <w:top w:val="none" w:sz="0" w:space="0" w:color="auto"/>
            <w:left w:val="none" w:sz="0" w:space="0" w:color="auto"/>
            <w:bottom w:val="none" w:sz="0" w:space="0" w:color="auto"/>
            <w:right w:val="none" w:sz="0" w:space="0" w:color="auto"/>
          </w:divBdr>
        </w:div>
        <w:div w:id="1267276218">
          <w:marLeft w:val="0"/>
          <w:marRight w:val="0"/>
          <w:marTop w:val="0"/>
          <w:marBottom w:val="0"/>
          <w:divBdr>
            <w:top w:val="none" w:sz="0" w:space="0" w:color="auto"/>
            <w:left w:val="none" w:sz="0" w:space="0" w:color="auto"/>
            <w:bottom w:val="none" w:sz="0" w:space="0" w:color="auto"/>
            <w:right w:val="none" w:sz="0" w:space="0" w:color="auto"/>
          </w:divBdr>
        </w:div>
        <w:div w:id="1790321783">
          <w:marLeft w:val="0"/>
          <w:marRight w:val="0"/>
          <w:marTop w:val="0"/>
          <w:marBottom w:val="0"/>
          <w:divBdr>
            <w:top w:val="none" w:sz="0" w:space="0" w:color="auto"/>
            <w:left w:val="none" w:sz="0" w:space="0" w:color="auto"/>
            <w:bottom w:val="none" w:sz="0" w:space="0" w:color="auto"/>
            <w:right w:val="none" w:sz="0" w:space="0" w:color="auto"/>
          </w:divBdr>
        </w:div>
        <w:div w:id="1806894564">
          <w:marLeft w:val="0"/>
          <w:marRight w:val="0"/>
          <w:marTop w:val="0"/>
          <w:marBottom w:val="0"/>
          <w:divBdr>
            <w:top w:val="none" w:sz="0" w:space="0" w:color="auto"/>
            <w:left w:val="none" w:sz="0" w:space="0" w:color="auto"/>
            <w:bottom w:val="none" w:sz="0" w:space="0" w:color="auto"/>
            <w:right w:val="none" w:sz="0" w:space="0" w:color="auto"/>
          </w:divBdr>
        </w:div>
        <w:div w:id="342703095">
          <w:marLeft w:val="0"/>
          <w:marRight w:val="0"/>
          <w:marTop w:val="0"/>
          <w:marBottom w:val="0"/>
          <w:divBdr>
            <w:top w:val="none" w:sz="0" w:space="0" w:color="auto"/>
            <w:left w:val="none" w:sz="0" w:space="0" w:color="auto"/>
            <w:bottom w:val="none" w:sz="0" w:space="0" w:color="auto"/>
            <w:right w:val="none" w:sz="0" w:space="0" w:color="auto"/>
          </w:divBdr>
        </w:div>
        <w:div w:id="486286114">
          <w:marLeft w:val="0"/>
          <w:marRight w:val="0"/>
          <w:marTop w:val="0"/>
          <w:marBottom w:val="0"/>
          <w:divBdr>
            <w:top w:val="none" w:sz="0" w:space="0" w:color="auto"/>
            <w:left w:val="none" w:sz="0" w:space="0" w:color="auto"/>
            <w:bottom w:val="none" w:sz="0" w:space="0" w:color="auto"/>
            <w:right w:val="none" w:sz="0" w:space="0" w:color="auto"/>
          </w:divBdr>
        </w:div>
        <w:div w:id="992833949">
          <w:marLeft w:val="0"/>
          <w:marRight w:val="0"/>
          <w:marTop w:val="0"/>
          <w:marBottom w:val="0"/>
          <w:divBdr>
            <w:top w:val="none" w:sz="0" w:space="0" w:color="auto"/>
            <w:left w:val="none" w:sz="0" w:space="0" w:color="auto"/>
            <w:bottom w:val="none" w:sz="0" w:space="0" w:color="auto"/>
            <w:right w:val="none" w:sz="0" w:space="0" w:color="auto"/>
          </w:divBdr>
        </w:div>
        <w:div w:id="1216504921">
          <w:marLeft w:val="0"/>
          <w:marRight w:val="0"/>
          <w:marTop w:val="0"/>
          <w:marBottom w:val="0"/>
          <w:divBdr>
            <w:top w:val="none" w:sz="0" w:space="0" w:color="auto"/>
            <w:left w:val="none" w:sz="0" w:space="0" w:color="auto"/>
            <w:bottom w:val="none" w:sz="0" w:space="0" w:color="auto"/>
            <w:right w:val="none" w:sz="0" w:space="0" w:color="auto"/>
          </w:divBdr>
        </w:div>
        <w:div w:id="1323696369">
          <w:marLeft w:val="0"/>
          <w:marRight w:val="0"/>
          <w:marTop w:val="0"/>
          <w:marBottom w:val="0"/>
          <w:divBdr>
            <w:top w:val="none" w:sz="0" w:space="0" w:color="auto"/>
            <w:left w:val="none" w:sz="0" w:space="0" w:color="auto"/>
            <w:bottom w:val="none" w:sz="0" w:space="0" w:color="auto"/>
            <w:right w:val="none" w:sz="0" w:space="0" w:color="auto"/>
          </w:divBdr>
        </w:div>
        <w:div w:id="108858113">
          <w:marLeft w:val="0"/>
          <w:marRight w:val="0"/>
          <w:marTop w:val="0"/>
          <w:marBottom w:val="0"/>
          <w:divBdr>
            <w:top w:val="none" w:sz="0" w:space="0" w:color="auto"/>
            <w:left w:val="none" w:sz="0" w:space="0" w:color="auto"/>
            <w:bottom w:val="none" w:sz="0" w:space="0" w:color="auto"/>
            <w:right w:val="none" w:sz="0" w:space="0" w:color="auto"/>
          </w:divBdr>
        </w:div>
        <w:div w:id="918975982">
          <w:marLeft w:val="0"/>
          <w:marRight w:val="0"/>
          <w:marTop w:val="0"/>
          <w:marBottom w:val="0"/>
          <w:divBdr>
            <w:top w:val="none" w:sz="0" w:space="0" w:color="auto"/>
            <w:left w:val="none" w:sz="0" w:space="0" w:color="auto"/>
            <w:bottom w:val="none" w:sz="0" w:space="0" w:color="auto"/>
            <w:right w:val="none" w:sz="0" w:space="0" w:color="auto"/>
          </w:divBdr>
        </w:div>
        <w:div w:id="1567103447">
          <w:marLeft w:val="0"/>
          <w:marRight w:val="0"/>
          <w:marTop w:val="0"/>
          <w:marBottom w:val="0"/>
          <w:divBdr>
            <w:top w:val="none" w:sz="0" w:space="0" w:color="auto"/>
            <w:left w:val="none" w:sz="0" w:space="0" w:color="auto"/>
            <w:bottom w:val="none" w:sz="0" w:space="0" w:color="auto"/>
            <w:right w:val="none" w:sz="0" w:space="0" w:color="auto"/>
          </w:divBdr>
        </w:div>
        <w:div w:id="1658151054">
          <w:marLeft w:val="0"/>
          <w:marRight w:val="0"/>
          <w:marTop w:val="0"/>
          <w:marBottom w:val="0"/>
          <w:divBdr>
            <w:top w:val="none" w:sz="0" w:space="0" w:color="auto"/>
            <w:left w:val="none" w:sz="0" w:space="0" w:color="auto"/>
            <w:bottom w:val="none" w:sz="0" w:space="0" w:color="auto"/>
            <w:right w:val="none" w:sz="0" w:space="0" w:color="auto"/>
          </w:divBdr>
        </w:div>
        <w:div w:id="1934242813">
          <w:marLeft w:val="0"/>
          <w:marRight w:val="0"/>
          <w:marTop w:val="0"/>
          <w:marBottom w:val="0"/>
          <w:divBdr>
            <w:top w:val="none" w:sz="0" w:space="0" w:color="auto"/>
            <w:left w:val="none" w:sz="0" w:space="0" w:color="auto"/>
            <w:bottom w:val="none" w:sz="0" w:space="0" w:color="auto"/>
            <w:right w:val="none" w:sz="0" w:space="0" w:color="auto"/>
          </w:divBdr>
        </w:div>
        <w:div w:id="162355979">
          <w:marLeft w:val="0"/>
          <w:marRight w:val="0"/>
          <w:marTop w:val="0"/>
          <w:marBottom w:val="0"/>
          <w:divBdr>
            <w:top w:val="none" w:sz="0" w:space="0" w:color="auto"/>
            <w:left w:val="none" w:sz="0" w:space="0" w:color="auto"/>
            <w:bottom w:val="none" w:sz="0" w:space="0" w:color="auto"/>
            <w:right w:val="none" w:sz="0" w:space="0" w:color="auto"/>
          </w:divBdr>
        </w:div>
        <w:div w:id="1146899923">
          <w:marLeft w:val="0"/>
          <w:marRight w:val="0"/>
          <w:marTop w:val="0"/>
          <w:marBottom w:val="0"/>
          <w:divBdr>
            <w:top w:val="none" w:sz="0" w:space="0" w:color="auto"/>
            <w:left w:val="none" w:sz="0" w:space="0" w:color="auto"/>
            <w:bottom w:val="none" w:sz="0" w:space="0" w:color="auto"/>
            <w:right w:val="none" w:sz="0" w:space="0" w:color="auto"/>
          </w:divBdr>
        </w:div>
        <w:div w:id="868881488">
          <w:marLeft w:val="0"/>
          <w:marRight w:val="0"/>
          <w:marTop w:val="0"/>
          <w:marBottom w:val="0"/>
          <w:divBdr>
            <w:top w:val="none" w:sz="0" w:space="0" w:color="auto"/>
            <w:left w:val="none" w:sz="0" w:space="0" w:color="auto"/>
            <w:bottom w:val="none" w:sz="0" w:space="0" w:color="auto"/>
            <w:right w:val="none" w:sz="0" w:space="0" w:color="auto"/>
          </w:divBdr>
        </w:div>
        <w:div w:id="721828087">
          <w:marLeft w:val="0"/>
          <w:marRight w:val="0"/>
          <w:marTop w:val="0"/>
          <w:marBottom w:val="0"/>
          <w:divBdr>
            <w:top w:val="none" w:sz="0" w:space="0" w:color="auto"/>
            <w:left w:val="none" w:sz="0" w:space="0" w:color="auto"/>
            <w:bottom w:val="none" w:sz="0" w:space="0" w:color="auto"/>
            <w:right w:val="none" w:sz="0" w:space="0" w:color="auto"/>
          </w:divBdr>
        </w:div>
        <w:div w:id="1820612229">
          <w:marLeft w:val="0"/>
          <w:marRight w:val="0"/>
          <w:marTop w:val="0"/>
          <w:marBottom w:val="0"/>
          <w:divBdr>
            <w:top w:val="none" w:sz="0" w:space="0" w:color="auto"/>
            <w:left w:val="none" w:sz="0" w:space="0" w:color="auto"/>
            <w:bottom w:val="none" w:sz="0" w:space="0" w:color="auto"/>
            <w:right w:val="none" w:sz="0" w:space="0" w:color="auto"/>
          </w:divBdr>
        </w:div>
        <w:div w:id="790130339">
          <w:marLeft w:val="0"/>
          <w:marRight w:val="0"/>
          <w:marTop w:val="0"/>
          <w:marBottom w:val="0"/>
          <w:divBdr>
            <w:top w:val="none" w:sz="0" w:space="0" w:color="auto"/>
            <w:left w:val="none" w:sz="0" w:space="0" w:color="auto"/>
            <w:bottom w:val="none" w:sz="0" w:space="0" w:color="auto"/>
            <w:right w:val="none" w:sz="0" w:space="0" w:color="auto"/>
          </w:divBdr>
        </w:div>
        <w:div w:id="2099717448">
          <w:marLeft w:val="0"/>
          <w:marRight w:val="0"/>
          <w:marTop w:val="0"/>
          <w:marBottom w:val="0"/>
          <w:divBdr>
            <w:top w:val="none" w:sz="0" w:space="0" w:color="auto"/>
            <w:left w:val="none" w:sz="0" w:space="0" w:color="auto"/>
            <w:bottom w:val="none" w:sz="0" w:space="0" w:color="auto"/>
            <w:right w:val="none" w:sz="0" w:space="0" w:color="auto"/>
          </w:divBdr>
        </w:div>
        <w:div w:id="240406338">
          <w:marLeft w:val="0"/>
          <w:marRight w:val="0"/>
          <w:marTop w:val="0"/>
          <w:marBottom w:val="0"/>
          <w:divBdr>
            <w:top w:val="none" w:sz="0" w:space="0" w:color="auto"/>
            <w:left w:val="none" w:sz="0" w:space="0" w:color="auto"/>
            <w:bottom w:val="none" w:sz="0" w:space="0" w:color="auto"/>
            <w:right w:val="none" w:sz="0" w:space="0" w:color="auto"/>
          </w:divBdr>
        </w:div>
        <w:div w:id="908343478">
          <w:marLeft w:val="0"/>
          <w:marRight w:val="0"/>
          <w:marTop w:val="0"/>
          <w:marBottom w:val="0"/>
          <w:divBdr>
            <w:top w:val="none" w:sz="0" w:space="0" w:color="auto"/>
            <w:left w:val="none" w:sz="0" w:space="0" w:color="auto"/>
            <w:bottom w:val="none" w:sz="0" w:space="0" w:color="auto"/>
            <w:right w:val="none" w:sz="0" w:space="0" w:color="auto"/>
          </w:divBdr>
        </w:div>
        <w:div w:id="2070493817">
          <w:marLeft w:val="0"/>
          <w:marRight w:val="0"/>
          <w:marTop w:val="0"/>
          <w:marBottom w:val="0"/>
          <w:divBdr>
            <w:top w:val="none" w:sz="0" w:space="0" w:color="auto"/>
            <w:left w:val="none" w:sz="0" w:space="0" w:color="auto"/>
            <w:bottom w:val="none" w:sz="0" w:space="0" w:color="auto"/>
            <w:right w:val="none" w:sz="0" w:space="0" w:color="auto"/>
          </w:divBdr>
        </w:div>
        <w:div w:id="1167477170">
          <w:marLeft w:val="0"/>
          <w:marRight w:val="0"/>
          <w:marTop w:val="0"/>
          <w:marBottom w:val="0"/>
          <w:divBdr>
            <w:top w:val="none" w:sz="0" w:space="0" w:color="auto"/>
            <w:left w:val="none" w:sz="0" w:space="0" w:color="auto"/>
            <w:bottom w:val="none" w:sz="0" w:space="0" w:color="auto"/>
            <w:right w:val="none" w:sz="0" w:space="0" w:color="auto"/>
          </w:divBdr>
        </w:div>
        <w:div w:id="2016491059">
          <w:marLeft w:val="0"/>
          <w:marRight w:val="0"/>
          <w:marTop w:val="0"/>
          <w:marBottom w:val="0"/>
          <w:divBdr>
            <w:top w:val="none" w:sz="0" w:space="0" w:color="auto"/>
            <w:left w:val="none" w:sz="0" w:space="0" w:color="auto"/>
            <w:bottom w:val="none" w:sz="0" w:space="0" w:color="auto"/>
            <w:right w:val="none" w:sz="0" w:space="0" w:color="auto"/>
          </w:divBdr>
        </w:div>
        <w:div w:id="1381634464">
          <w:marLeft w:val="0"/>
          <w:marRight w:val="0"/>
          <w:marTop w:val="0"/>
          <w:marBottom w:val="0"/>
          <w:divBdr>
            <w:top w:val="none" w:sz="0" w:space="0" w:color="auto"/>
            <w:left w:val="none" w:sz="0" w:space="0" w:color="auto"/>
            <w:bottom w:val="none" w:sz="0" w:space="0" w:color="auto"/>
            <w:right w:val="none" w:sz="0" w:space="0" w:color="auto"/>
          </w:divBdr>
        </w:div>
        <w:div w:id="789864151">
          <w:marLeft w:val="0"/>
          <w:marRight w:val="0"/>
          <w:marTop w:val="0"/>
          <w:marBottom w:val="0"/>
          <w:divBdr>
            <w:top w:val="none" w:sz="0" w:space="0" w:color="auto"/>
            <w:left w:val="none" w:sz="0" w:space="0" w:color="auto"/>
            <w:bottom w:val="none" w:sz="0" w:space="0" w:color="auto"/>
            <w:right w:val="none" w:sz="0" w:space="0" w:color="auto"/>
          </w:divBdr>
        </w:div>
        <w:div w:id="123930542">
          <w:marLeft w:val="0"/>
          <w:marRight w:val="0"/>
          <w:marTop w:val="0"/>
          <w:marBottom w:val="0"/>
          <w:divBdr>
            <w:top w:val="none" w:sz="0" w:space="0" w:color="auto"/>
            <w:left w:val="none" w:sz="0" w:space="0" w:color="auto"/>
            <w:bottom w:val="none" w:sz="0" w:space="0" w:color="auto"/>
            <w:right w:val="none" w:sz="0" w:space="0" w:color="auto"/>
          </w:divBdr>
        </w:div>
        <w:div w:id="1671828092">
          <w:marLeft w:val="0"/>
          <w:marRight w:val="0"/>
          <w:marTop w:val="0"/>
          <w:marBottom w:val="0"/>
          <w:divBdr>
            <w:top w:val="none" w:sz="0" w:space="0" w:color="auto"/>
            <w:left w:val="none" w:sz="0" w:space="0" w:color="auto"/>
            <w:bottom w:val="none" w:sz="0" w:space="0" w:color="auto"/>
            <w:right w:val="none" w:sz="0" w:space="0" w:color="auto"/>
          </w:divBdr>
        </w:div>
        <w:div w:id="767459218">
          <w:marLeft w:val="0"/>
          <w:marRight w:val="0"/>
          <w:marTop w:val="0"/>
          <w:marBottom w:val="0"/>
          <w:divBdr>
            <w:top w:val="none" w:sz="0" w:space="0" w:color="auto"/>
            <w:left w:val="none" w:sz="0" w:space="0" w:color="auto"/>
            <w:bottom w:val="none" w:sz="0" w:space="0" w:color="auto"/>
            <w:right w:val="none" w:sz="0" w:space="0" w:color="auto"/>
          </w:divBdr>
        </w:div>
        <w:div w:id="1504852539">
          <w:marLeft w:val="0"/>
          <w:marRight w:val="0"/>
          <w:marTop w:val="0"/>
          <w:marBottom w:val="0"/>
          <w:divBdr>
            <w:top w:val="none" w:sz="0" w:space="0" w:color="auto"/>
            <w:left w:val="none" w:sz="0" w:space="0" w:color="auto"/>
            <w:bottom w:val="none" w:sz="0" w:space="0" w:color="auto"/>
            <w:right w:val="none" w:sz="0" w:space="0" w:color="auto"/>
          </w:divBdr>
        </w:div>
        <w:div w:id="190800475">
          <w:marLeft w:val="0"/>
          <w:marRight w:val="0"/>
          <w:marTop w:val="0"/>
          <w:marBottom w:val="0"/>
          <w:divBdr>
            <w:top w:val="none" w:sz="0" w:space="0" w:color="auto"/>
            <w:left w:val="none" w:sz="0" w:space="0" w:color="auto"/>
            <w:bottom w:val="none" w:sz="0" w:space="0" w:color="auto"/>
            <w:right w:val="none" w:sz="0" w:space="0" w:color="auto"/>
          </w:divBdr>
        </w:div>
        <w:div w:id="1778211219">
          <w:marLeft w:val="0"/>
          <w:marRight w:val="0"/>
          <w:marTop w:val="0"/>
          <w:marBottom w:val="0"/>
          <w:divBdr>
            <w:top w:val="none" w:sz="0" w:space="0" w:color="auto"/>
            <w:left w:val="none" w:sz="0" w:space="0" w:color="auto"/>
            <w:bottom w:val="none" w:sz="0" w:space="0" w:color="auto"/>
            <w:right w:val="none" w:sz="0" w:space="0" w:color="auto"/>
          </w:divBdr>
        </w:div>
        <w:div w:id="175122026">
          <w:marLeft w:val="0"/>
          <w:marRight w:val="0"/>
          <w:marTop w:val="0"/>
          <w:marBottom w:val="0"/>
          <w:divBdr>
            <w:top w:val="none" w:sz="0" w:space="0" w:color="auto"/>
            <w:left w:val="none" w:sz="0" w:space="0" w:color="auto"/>
            <w:bottom w:val="none" w:sz="0" w:space="0" w:color="auto"/>
            <w:right w:val="none" w:sz="0" w:space="0" w:color="auto"/>
          </w:divBdr>
        </w:div>
        <w:div w:id="1062024850">
          <w:marLeft w:val="0"/>
          <w:marRight w:val="0"/>
          <w:marTop w:val="0"/>
          <w:marBottom w:val="0"/>
          <w:divBdr>
            <w:top w:val="none" w:sz="0" w:space="0" w:color="auto"/>
            <w:left w:val="none" w:sz="0" w:space="0" w:color="auto"/>
            <w:bottom w:val="none" w:sz="0" w:space="0" w:color="auto"/>
            <w:right w:val="none" w:sz="0" w:space="0" w:color="auto"/>
          </w:divBdr>
        </w:div>
        <w:div w:id="2059546134">
          <w:marLeft w:val="0"/>
          <w:marRight w:val="0"/>
          <w:marTop w:val="0"/>
          <w:marBottom w:val="0"/>
          <w:divBdr>
            <w:top w:val="none" w:sz="0" w:space="0" w:color="auto"/>
            <w:left w:val="none" w:sz="0" w:space="0" w:color="auto"/>
            <w:bottom w:val="none" w:sz="0" w:space="0" w:color="auto"/>
            <w:right w:val="none" w:sz="0" w:space="0" w:color="auto"/>
          </w:divBdr>
        </w:div>
        <w:div w:id="619461778">
          <w:marLeft w:val="0"/>
          <w:marRight w:val="0"/>
          <w:marTop w:val="0"/>
          <w:marBottom w:val="0"/>
          <w:divBdr>
            <w:top w:val="none" w:sz="0" w:space="0" w:color="auto"/>
            <w:left w:val="none" w:sz="0" w:space="0" w:color="auto"/>
            <w:bottom w:val="none" w:sz="0" w:space="0" w:color="auto"/>
            <w:right w:val="none" w:sz="0" w:space="0" w:color="auto"/>
          </w:divBdr>
        </w:div>
        <w:div w:id="694498940">
          <w:marLeft w:val="0"/>
          <w:marRight w:val="0"/>
          <w:marTop w:val="0"/>
          <w:marBottom w:val="0"/>
          <w:divBdr>
            <w:top w:val="none" w:sz="0" w:space="0" w:color="auto"/>
            <w:left w:val="none" w:sz="0" w:space="0" w:color="auto"/>
            <w:bottom w:val="none" w:sz="0" w:space="0" w:color="auto"/>
            <w:right w:val="none" w:sz="0" w:space="0" w:color="auto"/>
          </w:divBdr>
        </w:div>
        <w:div w:id="1541628120">
          <w:marLeft w:val="0"/>
          <w:marRight w:val="0"/>
          <w:marTop w:val="0"/>
          <w:marBottom w:val="0"/>
          <w:divBdr>
            <w:top w:val="none" w:sz="0" w:space="0" w:color="auto"/>
            <w:left w:val="none" w:sz="0" w:space="0" w:color="auto"/>
            <w:bottom w:val="none" w:sz="0" w:space="0" w:color="auto"/>
            <w:right w:val="none" w:sz="0" w:space="0" w:color="auto"/>
          </w:divBdr>
        </w:div>
        <w:div w:id="1312251854">
          <w:marLeft w:val="0"/>
          <w:marRight w:val="0"/>
          <w:marTop w:val="0"/>
          <w:marBottom w:val="0"/>
          <w:divBdr>
            <w:top w:val="none" w:sz="0" w:space="0" w:color="auto"/>
            <w:left w:val="none" w:sz="0" w:space="0" w:color="auto"/>
            <w:bottom w:val="none" w:sz="0" w:space="0" w:color="auto"/>
            <w:right w:val="none" w:sz="0" w:space="0" w:color="auto"/>
          </w:divBdr>
        </w:div>
        <w:div w:id="2135632478">
          <w:marLeft w:val="0"/>
          <w:marRight w:val="0"/>
          <w:marTop w:val="0"/>
          <w:marBottom w:val="0"/>
          <w:divBdr>
            <w:top w:val="none" w:sz="0" w:space="0" w:color="auto"/>
            <w:left w:val="none" w:sz="0" w:space="0" w:color="auto"/>
            <w:bottom w:val="none" w:sz="0" w:space="0" w:color="auto"/>
            <w:right w:val="none" w:sz="0" w:space="0" w:color="auto"/>
          </w:divBdr>
        </w:div>
        <w:div w:id="1551040987">
          <w:marLeft w:val="0"/>
          <w:marRight w:val="0"/>
          <w:marTop w:val="0"/>
          <w:marBottom w:val="0"/>
          <w:divBdr>
            <w:top w:val="none" w:sz="0" w:space="0" w:color="auto"/>
            <w:left w:val="none" w:sz="0" w:space="0" w:color="auto"/>
            <w:bottom w:val="none" w:sz="0" w:space="0" w:color="auto"/>
            <w:right w:val="none" w:sz="0" w:space="0" w:color="auto"/>
          </w:divBdr>
        </w:div>
        <w:div w:id="1378896669">
          <w:marLeft w:val="0"/>
          <w:marRight w:val="0"/>
          <w:marTop w:val="0"/>
          <w:marBottom w:val="0"/>
          <w:divBdr>
            <w:top w:val="none" w:sz="0" w:space="0" w:color="auto"/>
            <w:left w:val="none" w:sz="0" w:space="0" w:color="auto"/>
            <w:bottom w:val="none" w:sz="0" w:space="0" w:color="auto"/>
            <w:right w:val="none" w:sz="0" w:space="0" w:color="auto"/>
          </w:divBdr>
        </w:div>
        <w:div w:id="740835941">
          <w:marLeft w:val="0"/>
          <w:marRight w:val="0"/>
          <w:marTop w:val="0"/>
          <w:marBottom w:val="0"/>
          <w:divBdr>
            <w:top w:val="none" w:sz="0" w:space="0" w:color="auto"/>
            <w:left w:val="none" w:sz="0" w:space="0" w:color="auto"/>
            <w:bottom w:val="none" w:sz="0" w:space="0" w:color="auto"/>
            <w:right w:val="none" w:sz="0" w:space="0" w:color="auto"/>
          </w:divBdr>
        </w:div>
        <w:div w:id="19055258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ips.ligazakon.net/document/view/re37532?ed=2022_02_10&amp;an=52" TargetMode="External"/><Relationship Id="rId21" Type="http://schemas.openxmlformats.org/officeDocument/2006/relationships/hyperlink" Target="https://ips.ligazakon.net/document/view/re33698?ed=2019_04_16&amp;an=49" TargetMode="External"/><Relationship Id="rId42" Type="http://schemas.openxmlformats.org/officeDocument/2006/relationships/hyperlink" Target="https://ips.ligazakon.net/document/view/re36613?ed=2021_04_30&amp;an=44" TargetMode="External"/><Relationship Id="rId63" Type="http://schemas.openxmlformats.org/officeDocument/2006/relationships/hyperlink" Target="https://ips.ligazakon.net/document/view/re37532?ed=2022_02_10&amp;an=31" TargetMode="External"/><Relationship Id="rId84" Type="http://schemas.openxmlformats.org/officeDocument/2006/relationships/hyperlink" Target="https://ips.ligazakon.net/document/view/re37532?ed=2022_02_10&amp;an=41" TargetMode="External"/><Relationship Id="rId138" Type="http://schemas.openxmlformats.org/officeDocument/2006/relationships/hyperlink" Target="https://ips.ligazakon.net/document/view/re35562?ed=2020_10_26" TargetMode="External"/><Relationship Id="rId159" Type="http://schemas.openxmlformats.org/officeDocument/2006/relationships/image" Target="media/image13.gif"/><Relationship Id="rId170" Type="http://schemas.openxmlformats.org/officeDocument/2006/relationships/image" Target="media/image24.gif"/><Relationship Id="rId191" Type="http://schemas.openxmlformats.org/officeDocument/2006/relationships/image" Target="media/image45.gif"/><Relationship Id="rId205" Type="http://schemas.openxmlformats.org/officeDocument/2006/relationships/image" Target="media/image59.gif"/><Relationship Id="rId226" Type="http://schemas.openxmlformats.org/officeDocument/2006/relationships/image" Target="media/image73.gif"/><Relationship Id="rId247" Type="http://schemas.openxmlformats.org/officeDocument/2006/relationships/image" Target="media/image94.gif"/><Relationship Id="rId107" Type="http://schemas.openxmlformats.org/officeDocument/2006/relationships/hyperlink" Target="https://ips.ligazakon.net/document/view/re33698?ed=2019_04_16&amp;an=1086" TargetMode="External"/><Relationship Id="rId11" Type="http://schemas.openxmlformats.org/officeDocument/2006/relationships/hyperlink" Target="https://ips.ligazakon.net/document/view/t113393?ed=2020_08_07&amp;an=153" TargetMode="External"/><Relationship Id="rId32" Type="http://schemas.openxmlformats.org/officeDocument/2006/relationships/hyperlink" Target="https://ips.ligazakon.net/document/view/kp170954?ed=2019_04_03&amp;an=18" TargetMode="External"/><Relationship Id="rId53" Type="http://schemas.openxmlformats.org/officeDocument/2006/relationships/hyperlink" Target="https://ips.ligazakon.net/document/view/re37532?ed=2022_02_10&amp;an=28" TargetMode="External"/><Relationship Id="rId74" Type="http://schemas.openxmlformats.org/officeDocument/2006/relationships/hyperlink" Target="https://ips.ligazakon.net/document/view/re37532?ed=2022_02_10&amp;an=34" TargetMode="External"/><Relationship Id="rId128" Type="http://schemas.openxmlformats.org/officeDocument/2006/relationships/hyperlink" Target="https://ips.ligazakon.net/document/view/re30522?ed=2017_02_06&amp;an=35" TargetMode="External"/><Relationship Id="rId149" Type="http://schemas.openxmlformats.org/officeDocument/2006/relationships/image" Target="media/image3.gif"/><Relationship Id="rId5" Type="http://schemas.openxmlformats.org/officeDocument/2006/relationships/footnotes" Target="footnotes.xml"/><Relationship Id="rId95" Type="http://schemas.openxmlformats.org/officeDocument/2006/relationships/hyperlink" Target="https://ips.ligazakon.net/document/view/re33698?ed=2019_04_16&amp;an=1349" TargetMode="External"/><Relationship Id="rId160" Type="http://schemas.openxmlformats.org/officeDocument/2006/relationships/image" Target="media/image14.gif"/><Relationship Id="rId181" Type="http://schemas.openxmlformats.org/officeDocument/2006/relationships/image" Target="media/image35.gif"/><Relationship Id="rId216" Type="http://schemas.openxmlformats.org/officeDocument/2006/relationships/hyperlink" Target="https://ips.ligazakon.net/document/view/re37532?ed=2022_02_10&amp;an=58" TargetMode="External"/><Relationship Id="rId237" Type="http://schemas.openxmlformats.org/officeDocument/2006/relationships/image" Target="media/image84.gif"/><Relationship Id="rId258" Type="http://schemas.openxmlformats.org/officeDocument/2006/relationships/image" Target="media/image105.gif"/><Relationship Id="rId22" Type="http://schemas.openxmlformats.org/officeDocument/2006/relationships/hyperlink" Target="https://ips.ligazakon.net/document/view/re30522?ed=2017_02_06&amp;an=1333" TargetMode="External"/><Relationship Id="rId43" Type="http://schemas.openxmlformats.org/officeDocument/2006/relationships/hyperlink" Target="https://ips.ligazakon.net/document/view/re32508?ed=2018_05_11&amp;an=24" TargetMode="External"/><Relationship Id="rId64" Type="http://schemas.openxmlformats.org/officeDocument/2006/relationships/hyperlink" Target="https://ips.ligazakon.net/document/view/re37532?ed=2022_02_10&amp;an=31" TargetMode="External"/><Relationship Id="rId118" Type="http://schemas.openxmlformats.org/officeDocument/2006/relationships/hyperlink" Target="https://ips.ligazakon.net/document/view/re30522?ed=2017_02_06&amp;an=35" TargetMode="External"/><Relationship Id="rId139" Type="http://schemas.openxmlformats.org/officeDocument/2006/relationships/hyperlink" Target="https://ips.ligazakon.net/document/view/re37532?ed=2022_02_10&amp;an=54" TargetMode="External"/><Relationship Id="rId85" Type="http://schemas.openxmlformats.org/officeDocument/2006/relationships/hyperlink" Target="https://ips.ligazakon.net/document/view/re33698?ed=2019_04_16&amp;an=646" TargetMode="External"/><Relationship Id="rId150" Type="http://schemas.openxmlformats.org/officeDocument/2006/relationships/image" Target="media/image4.gif"/><Relationship Id="rId171" Type="http://schemas.openxmlformats.org/officeDocument/2006/relationships/image" Target="media/image25.gif"/><Relationship Id="rId192" Type="http://schemas.openxmlformats.org/officeDocument/2006/relationships/image" Target="media/image46.gif"/><Relationship Id="rId206" Type="http://schemas.openxmlformats.org/officeDocument/2006/relationships/image" Target="media/image60.gif"/><Relationship Id="rId227" Type="http://schemas.openxmlformats.org/officeDocument/2006/relationships/image" Target="media/image74.gif"/><Relationship Id="rId248" Type="http://schemas.openxmlformats.org/officeDocument/2006/relationships/image" Target="media/image95.gif"/><Relationship Id="rId12" Type="http://schemas.openxmlformats.org/officeDocument/2006/relationships/hyperlink" Target="https://ips.ligazakon.net/document/view/t113393?ed=2020_08_07&amp;an=1129" TargetMode="External"/><Relationship Id="rId33" Type="http://schemas.openxmlformats.org/officeDocument/2006/relationships/hyperlink" Target="https://ips.ligazakon.net/document/view/re36613?ed=2021_04_30&amp;an=44" TargetMode="External"/><Relationship Id="rId108" Type="http://schemas.openxmlformats.org/officeDocument/2006/relationships/hyperlink" Target="https://ips.ligazakon.net/document/view/re29484?ed=2016_07_20&amp;an=32" TargetMode="External"/><Relationship Id="rId129" Type="http://schemas.openxmlformats.org/officeDocument/2006/relationships/hyperlink" Target="https://ips.ligazakon.net/document/view/re28067?ed=2020_01_08&amp;an=31" TargetMode="External"/><Relationship Id="rId54" Type="http://schemas.openxmlformats.org/officeDocument/2006/relationships/hyperlink" Target="https://ips.ligazakon.net/document/view/re33698?ed=2019_04_16&amp;an=1928" TargetMode="External"/><Relationship Id="rId75" Type="http://schemas.openxmlformats.org/officeDocument/2006/relationships/hyperlink" Target="https://ips.ligazakon.net/document/view/t113393?ed=2020_08_07&amp;an=524" TargetMode="External"/><Relationship Id="rId96" Type="http://schemas.openxmlformats.org/officeDocument/2006/relationships/hyperlink" Target="https://ips.ligazakon.net/document/view/re33698?ed=2019_04_16&amp;an=49" TargetMode="External"/><Relationship Id="rId140" Type="http://schemas.openxmlformats.org/officeDocument/2006/relationships/hyperlink" Target="https://ips.ligazakon.net/document/view/re37532?ed=2022_02_10&amp;an=54" TargetMode="External"/><Relationship Id="rId161" Type="http://schemas.openxmlformats.org/officeDocument/2006/relationships/image" Target="media/image15.gif"/><Relationship Id="rId182" Type="http://schemas.openxmlformats.org/officeDocument/2006/relationships/image" Target="media/image36.gif"/><Relationship Id="rId217" Type="http://schemas.openxmlformats.org/officeDocument/2006/relationships/hyperlink" Target="https://ips.ligazakon.net/document/view/re37532?ed=2022_02_10&amp;an=58" TargetMode="External"/><Relationship Id="rId6" Type="http://schemas.openxmlformats.org/officeDocument/2006/relationships/endnotes" Target="endnotes.xml"/><Relationship Id="rId238" Type="http://schemas.openxmlformats.org/officeDocument/2006/relationships/image" Target="media/image85.gif"/><Relationship Id="rId259" Type="http://schemas.openxmlformats.org/officeDocument/2006/relationships/image" Target="media/image106.gif"/><Relationship Id="rId23" Type="http://schemas.openxmlformats.org/officeDocument/2006/relationships/hyperlink" Target="https://ips.ligazakon.net/document/view/re37532?ed=2022_02_10&amp;an=23" TargetMode="External"/><Relationship Id="rId28" Type="http://schemas.openxmlformats.org/officeDocument/2006/relationships/hyperlink" Target="https://ips.ligazakon.net/document/view/re37532?ed=2022_02_10&amp;an=24" TargetMode="External"/><Relationship Id="rId49" Type="http://schemas.openxmlformats.org/officeDocument/2006/relationships/hyperlink" Target="https://ips.ligazakon.net/document/view/re30960?ed=2021_08_05&amp;an=5237" TargetMode="External"/><Relationship Id="rId114" Type="http://schemas.openxmlformats.org/officeDocument/2006/relationships/hyperlink" Target="https://ips.ligazakon.net/document/view/re37532?ed=2022_02_10&amp;an=51" TargetMode="External"/><Relationship Id="rId119" Type="http://schemas.openxmlformats.org/officeDocument/2006/relationships/hyperlink" Target="https://ips.ligazakon.net/document/view/re33698?ed=2019_04_16&amp;an=1118" TargetMode="External"/><Relationship Id="rId44" Type="http://schemas.openxmlformats.org/officeDocument/2006/relationships/hyperlink" Target="https://ips.ligazakon.net/document/view/re29484?ed=2016_07_20&amp;an=32" TargetMode="External"/><Relationship Id="rId60" Type="http://schemas.openxmlformats.org/officeDocument/2006/relationships/hyperlink" Target="https://ips.ligazakon.net/document/view/re33698?ed=2019_04_16&amp;an=305" TargetMode="External"/><Relationship Id="rId65" Type="http://schemas.openxmlformats.org/officeDocument/2006/relationships/hyperlink" Target="https://ips.ligazakon.net/document/view/re30960?ed=2021_08_05&amp;an=7255" TargetMode="External"/><Relationship Id="rId81" Type="http://schemas.openxmlformats.org/officeDocument/2006/relationships/hyperlink" Target="https://ips.ligazakon.net/document/view/re37532?ed=2022_02_10&amp;an=40" TargetMode="External"/><Relationship Id="rId86" Type="http://schemas.openxmlformats.org/officeDocument/2006/relationships/hyperlink" Target="https://ips.ligazakon.net/document/view/re33698?ed=2019_04_16&amp;an=646" TargetMode="External"/><Relationship Id="rId130" Type="http://schemas.openxmlformats.org/officeDocument/2006/relationships/hyperlink" Target="https://ips.ligazakon.net/document/view/re33698?ed=2019_04_16&amp;an=49" TargetMode="External"/><Relationship Id="rId135" Type="http://schemas.openxmlformats.org/officeDocument/2006/relationships/hyperlink" Target="https://ips.ligazakon.net/document/view/re33698?ed=2019_04_16&amp;an=527" TargetMode="External"/><Relationship Id="rId151" Type="http://schemas.openxmlformats.org/officeDocument/2006/relationships/image" Target="media/image5.gif"/><Relationship Id="rId156" Type="http://schemas.openxmlformats.org/officeDocument/2006/relationships/image" Target="media/image10.gif"/><Relationship Id="rId177" Type="http://schemas.openxmlformats.org/officeDocument/2006/relationships/image" Target="media/image31.gif"/><Relationship Id="rId198" Type="http://schemas.openxmlformats.org/officeDocument/2006/relationships/image" Target="media/image52.gif"/><Relationship Id="rId172" Type="http://schemas.openxmlformats.org/officeDocument/2006/relationships/image" Target="media/image26.gif"/><Relationship Id="rId193" Type="http://schemas.openxmlformats.org/officeDocument/2006/relationships/image" Target="media/image47.gif"/><Relationship Id="rId202" Type="http://schemas.openxmlformats.org/officeDocument/2006/relationships/image" Target="media/image56.gif"/><Relationship Id="rId207" Type="http://schemas.openxmlformats.org/officeDocument/2006/relationships/image" Target="media/image61.gif"/><Relationship Id="rId223" Type="http://schemas.openxmlformats.org/officeDocument/2006/relationships/image" Target="media/image70.gif"/><Relationship Id="rId228" Type="http://schemas.openxmlformats.org/officeDocument/2006/relationships/image" Target="media/image75.gif"/><Relationship Id="rId244" Type="http://schemas.openxmlformats.org/officeDocument/2006/relationships/image" Target="media/image91.gif"/><Relationship Id="rId249" Type="http://schemas.openxmlformats.org/officeDocument/2006/relationships/image" Target="media/image96.gif"/><Relationship Id="rId13" Type="http://schemas.openxmlformats.org/officeDocument/2006/relationships/hyperlink" Target="https://ips.ligazakon.net/document/view/t113393?ed=2020_08_07&amp;an=314" TargetMode="External"/><Relationship Id="rId18" Type="http://schemas.openxmlformats.org/officeDocument/2006/relationships/hyperlink" Target="https://ips.ligazakon.net/document/view/re20120?ed=2011_11_07" TargetMode="External"/><Relationship Id="rId39" Type="http://schemas.openxmlformats.org/officeDocument/2006/relationships/hyperlink" Target="https://ips.ligazakon.net/document/view/re34635?ed=2019_12_27&amp;an=22" TargetMode="External"/><Relationship Id="rId109" Type="http://schemas.openxmlformats.org/officeDocument/2006/relationships/hyperlink" Target="https://ips.ligazakon.net/document/view/re33698?ed=2019_04_16&amp;an=1130" TargetMode="External"/><Relationship Id="rId260" Type="http://schemas.openxmlformats.org/officeDocument/2006/relationships/hyperlink" Target="https://ips.ligazakon.net/document/view/re37532?ed=2022_02_10&amp;an=59" TargetMode="External"/><Relationship Id="rId265" Type="http://schemas.openxmlformats.org/officeDocument/2006/relationships/theme" Target="theme/theme1.xml"/><Relationship Id="rId34" Type="http://schemas.openxmlformats.org/officeDocument/2006/relationships/hyperlink" Target="https://ips.ligazakon.net/document/view/re36613?ed=2021_04_30&amp;an=44" TargetMode="External"/><Relationship Id="rId50" Type="http://schemas.openxmlformats.org/officeDocument/2006/relationships/hyperlink" Target="https://ips.ligazakon.net/document/view/re30960?ed=2021_08_05&amp;an=5244" TargetMode="External"/><Relationship Id="rId55" Type="http://schemas.openxmlformats.org/officeDocument/2006/relationships/hyperlink" Target="https://ips.ligazakon.net/document/view/re37532?ed=2022_02_10&amp;an=29" TargetMode="External"/><Relationship Id="rId76" Type="http://schemas.openxmlformats.org/officeDocument/2006/relationships/hyperlink" Target="https://ips.ligazakon.net/document/view/re37532?ed=2022_02_10&amp;an=36" TargetMode="External"/><Relationship Id="rId97" Type="http://schemas.openxmlformats.org/officeDocument/2006/relationships/hyperlink" Target="https://ips.ligazakon.net/document/view/mu82k24r?ed=1982_11_06&amp;an=199" TargetMode="External"/><Relationship Id="rId104" Type="http://schemas.openxmlformats.org/officeDocument/2006/relationships/hyperlink" Target="https://ips.ligazakon.net/document/view/re37532?ed=2022_02_10&amp;an=47" TargetMode="External"/><Relationship Id="rId120" Type="http://schemas.openxmlformats.org/officeDocument/2006/relationships/hyperlink" Target="https://ips.ligazakon.net/document/view/re30960?ed=2021_08_05&amp;an=2175" TargetMode="External"/><Relationship Id="rId125" Type="http://schemas.openxmlformats.org/officeDocument/2006/relationships/hyperlink" Target="https://ips.ligazakon.net/document/view/re33698?ed=2019_04_16&amp;an=527" TargetMode="External"/><Relationship Id="rId141" Type="http://schemas.openxmlformats.org/officeDocument/2006/relationships/hyperlink" Target="https://ips.ligazakon.net/document/view/re30522?ed=2017_02_06&amp;an=540" TargetMode="External"/><Relationship Id="rId146" Type="http://schemas.openxmlformats.org/officeDocument/2006/relationships/hyperlink" Target="https://ips.ligazakon.net/document/view/re33698?ed=2019_04_16&amp;an=2162" TargetMode="External"/><Relationship Id="rId167" Type="http://schemas.openxmlformats.org/officeDocument/2006/relationships/image" Target="media/image21.gif"/><Relationship Id="rId188" Type="http://schemas.openxmlformats.org/officeDocument/2006/relationships/image" Target="media/image42.gif"/><Relationship Id="rId7" Type="http://schemas.openxmlformats.org/officeDocument/2006/relationships/hyperlink" Target="https://ips.ligazakon.net/document/view/re37532?ed=2022_02_10&amp;an=11" TargetMode="External"/><Relationship Id="rId71" Type="http://schemas.openxmlformats.org/officeDocument/2006/relationships/hyperlink" Target="https://ips.ligazakon.net/document/view/re37532?ed=2022_02_10&amp;an=34" TargetMode="External"/><Relationship Id="rId92" Type="http://schemas.openxmlformats.org/officeDocument/2006/relationships/hyperlink" Target="https://ips.ligazakon.net/document/view/re33698?ed=2019_04_16&amp;an=1085" TargetMode="External"/><Relationship Id="rId162" Type="http://schemas.openxmlformats.org/officeDocument/2006/relationships/image" Target="media/image16.gif"/><Relationship Id="rId183" Type="http://schemas.openxmlformats.org/officeDocument/2006/relationships/image" Target="media/image37.gif"/><Relationship Id="rId213" Type="http://schemas.openxmlformats.org/officeDocument/2006/relationships/hyperlink" Target="https://ips.ligazakon.net/document/view/re37532?ed=2022_02_10&amp;an=57" TargetMode="External"/><Relationship Id="rId218" Type="http://schemas.openxmlformats.org/officeDocument/2006/relationships/hyperlink" Target="https://ips.ligazakon.net/document/view/re37532?ed=2022_02_10&amp;an=58" TargetMode="External"/><Relationship Id="rId234" Type="http://schemas.openxmlformats.org/officeDocument/2006/relationships/image" Target="media/image81.gif"/><Relationship Id="rId239" Type="http://schemas.openxmlformats.org/officeDocument/2006/relationships/image" Target="media/image86.gif"/><Relationship Id="rId2" Type="http://schemas.openxmlformats.org/officeDocument/2006/relationships/styles" Target="styles.xml"/><Relationship Id="rId29" Type="http://schemas.openxmlformats.org/officeDocument/2006/relationships/hyperlink" Target="https://ips.ligazakon.net/document/view/re37532?ed=2022_02_10&amp;an=26" TargetMode="External"/><Relationship Id="rId250" Type="http://schemas.openxmlformats.org/officeDocument/2006/relationships/image" Target="media/image97.gif"/><Relationship Id="rId255" Type="http://schemas.openxmlformats.org/officeDocument/2006/relationships/image" Target="media/image102.gif"/><Relationship Id="rId24" Type="http://schemas.openxmlformats.org/officeDocument/2006/relationships/hyperlink" Target="https://ips.ligazakon.net/document/view/re37532?ed=2022_02_10&amp;an=23" TargetMode="External"/><Relationship Id="rId40" Type="http://schemas.openxmlformats.org/officeDocument/2006/relationships/hyperlink" Target="https://ips.ligazakon.net/document/view/re36613?ed=2021_04_30&amp;an=44" TargetMode="External"/><Relationship Id="rId45" Type="http://schemas.openxmlformats.org/officeDocument/2006/relationships/hyperlink" Target="https://ips.ligazakon.net/document/view/re33698?ed=2019_04_16&amp;an=1833" TargetMode="External"/><Relationship Id="rId66" Type="http://schemas.openxmlformats.org/officeDocument/2006/relationships/hyperlink" Target="https://ips.ligazakon.net/document/view/re37532?ed=2022_02_10&amp;an=32" TargetMode="External"/><Relationship Id="rId87" Type="http://schemas.openxmlformats.org/officeDocument/2006/relationships/hyperlink" Target="https://ips.ligazakon.net/document/view/re37532?ed=2022_02_10&amp;an=43" TargetMode="External"/><Relationship Id="rId110" Type="http://schemas.openxmlformats.org/officeDocument/2006/relationships/hyperlink" Target="https://ips.ligazakon.net/document/view/re30960?ed=2021_08_05&amp;an=1077" TargetMode="External"/><Relationship Id="rId115" Type="http://schemas.openxmlformats.org/officeDocument/2006/relationships/hyperlink" Target="https://ips.ligazakon.net/document/view/re37532?ed=2022_02_10&amp;an=51" TargetMode="External"/><Relationship Id="rId131" Type="http://schemas.openxmlformats.org/officeDocument/2006/relationships/hyperlink" Target="https://ips.ligazakon.net/document/view/re30522?ed=2017_02_06&amp;an=670" TargetMode="External"/><Relationship Id="rId136" Type="http://schemas.openxmlformats.org/officeDocument/2006/relationships/hyperlink" Target="https://ips.ligazakon.net/document/view/re33731?ed=2020_10_26&amp;an=660" TargetMode="External"/><Relationship Id="rId157" Type="http://schemas.openxmlformats.org/officeDocument/2006/relationships/image" Target="media/image11.gif"/><Relationship Id="rId178" Type="http://schemas.openxmlformats.org/officeDocument/2006/relationships/image" Target="media/image32.gif"/><Relationship Id="rId61" Type="http://schemas.openxmlformats.org/officeDocument/2006/relationships/hyperlink" Target="https://ips.ligazakon.net/document/view/re33698?ed=2019_04_16&amp;an=305" TargetMode="External"/><Relationship Id="rId82" Type="http://schemas.openxmlformats.org/officeDocument/2006/relationships/hyperlink" Target="https://ips.ligazakon.net/document/view/re37532?ed=2022_02_10&amp;an=40" TargetMode="External"/><Relationship Id="rId152" Type="http://schemas.openxmlformats.org/officeDocument/2006/relationships/image" Target="media/image6.gif"/><Relationship Id="rId173" Type="http://schemas.openxmlformats.org/officeDocument/2006/relationships/image" Target="media/image27.gif"/><Relationship Id="rId194" Type="http://schemas.openxmlformats.org/officeDocument/2006/relationships/image" Target="media/image48.gif"/><Relationship Id="rId199" Type="http://schemas.openxmlformats.org/officeDocument/2006/relationships/image" Target="media/image53.gif"/><Relationship Id="rId203" Type="http://schemas.openxmlformats.org/officeDocument/2006/relationships/image" Target="media/image57.gif"/><Relationship Id="rId208" Type="http://schemas.openxmlformats.org/officeDocument/2006/relationships/image" Target="media/image62.gif"/><Relationship Id="rId229" Type="http://schemas.openxmlformats.org/officeDocument/2006/relationships/image" Target="media/image76.gif"/><Relationship Id="rId19" Type="http://schemas.openxmlformats.org/officeDocument/2006/relationships/hyperlink" Target="https://ips.ligazakon.net/document/view/re21270?ed=2012_05_28" TargetMode="External"/><Relationship Id="rId224" Type="http://schemas.openxmlformats.org/officeDocument/2006/relationships/image" Target="media/image71.gif"/><Relationship Id="rId240" Type="http://schemas.openxmlformats.org/officeDocument/2006/relationships/image" Target="media/image87.gif"/><Relationship Id="rId245" Type="http://schemas.openxmlformats.org/officeDocument/2006/relationships/image" Target="media/image92.gif"/><Relationship Id="rId261" Type="http://schemas.openxmlformats.org/officeDocument/2006/relationships/hyperlink" Target="https://ips.ligazakon.net/document/view/re37532?ed=2022_02_10&amp;an=59" TargetMode="External"/><Relationship Id="rId14" Type="http://schemas.openxmlformats.org/officeDocument/2006/relationships/hyperlink" Target="https://ips.ligazakon.net/document/view/re29484?ed=2016_07_20&amp;an=32" TargetMode="External"/><Relationship Id="rId30" Type="http://schemas.openxmlformats.org/officeDocument/2006/relationships/hyperlink" Target="https://ips.ligazakon.net/document/view/re37532?ed=2022_02_10&amp;an=24" TargetMode="External"/><Relationship Id="rId35" Type="http://schemas.openxmlformats.org/officeDocument/2006/relationships/hyperlink" Target="https://ips.ligazakon.net/document/view/re37532?ed=2022_02_10&amp;an=27" TargetMode="External"/><Relationship Id="rId56" Type="http://schemas.openxmlformats.org/officeDocument/2006/relationships/hyperlink" Target="https://ips.ligazakon.net/document/view/re37532?ed=2022_02_10&amp;an=29" TargetMode="External"/><Relationship Id="rId77" Type="http://schemas.openxmlformats.org/officeDocument/2006/relationships/hyperlink" Target="https://ips.ligazakon.net/document/view/re37532?ed=2022_02_10&amp;an=36" TargetMode="External"/><Relationship Id="rId100" Type="http://schemas.openxmlformats.org/officeDocument/2006/relationships/hyperlink" Target="https://ips.ligazakon.net/document/view/re33698?ed=2019_04_16&amp;an=1334" TargetMode="External"/><Relationship Id="rId105" Type="http://schemas.openxmlformats.org/officeDocument/2006/relationships/hyperlink" Target="https://ips.ligazakon.net/document/view/re37532?ed=2022_02_10&amp;an=47" TargetMode="External"/><Relationship Id="rId126" Type="http://schemas.openxmlformats.org/officeDocument/2006/relationships/hyperlink" Target="https://ips.ligazakon.net/document/view/re33698?ed=2019_04_16&amp;an=605" TargetMode="External"/><Relationship Id="rId147" Type="http://schemas.openxmlformats.org/officeDocument/2006/relationships/hyperlink" Target="https://ips.ligazakon.net/document/view/re37532?ed=2022_02_10&amp;an=56" TargetMode="External"/><Relationship Id="rId168" Type="http://schemas.openxmlformats.org/officeDocument/2006/relationships/image" Target="media/image22.gif"/><Relationship Id="rId8" Type="http://schemas.openxmlformats.org/officeDocument/2006/relationships/hyperlink" Target="https://ips.ligazakon.net/document/view/t113393?ed=2020_08_07&amp;an=136" TargetMode="External"/><Relationship Id="rId51" Type="http://schemas.openxmlformats.org/officeDocument/2006/relationships/hyperlink" Target="https://ips.ligazakon.net/document/view/re30960?ed=2021_08_05&amp;an=5237" TargetMode="External"/><Relationship Id="rId72" Type="http://schemas.openxmlformats.org/officeDocument/2006/relationships/hyperlink" Target="https://ips.ligazakon.net/document/view/re37532?ed=2022_02_10&amp;an=34" TargetMode="External"/><Relationship Id="rId93" Type="http://schemas.openxmlformats.org/officeDocument/2006/relationships/hyperlink" Target="https://ips.ligazakon.net/document/view/re30522?ed=2017_02_06&amp;an=474" TargetMode="External"/><Relationship Id="rId98" Type="http://schemas.openxmlformats.org/officeDocument/2006/relationships/hyperlink" Target="https://ips.ligazakon.net/document/view/re33698?ed=2019_04_16&amp;an=515" TargetMode="External"/><Relationship Id="rId121" Type="http://schemas.openxmlformats.org/officeDocument/2006/relationships/hyperlink" Target="https://ips.ligazakon.net/document/view/re37532?ed=2022_02_10&amp;an=53" TargetMode="External"/><Relationship Id="rId142" Type="http://schemas.openxmlformats.org/officeDocument/2006/relationships/image" Target="media/image1.gif"/><Relationship Id="rId163" Type="http://schemas.openxmlformats.org/officeDocument/2006/relationships/image" Target="media/image17.gif"/><Relationship Id="rId184" Type="http://schemas.openxmlformats.org/officeDocument/2006/relationships/image" Target="media/image38.gif"/><Relationship Id="rId189" Type="http://schemas.openxmlformats.org/officeDocument/2006/relationships/image" Target="media/image43.gif"/><Relationship Id="rId219" Type="http://schemas.openxmlformats.org/officeDocument/2006/relationships/image" Target="media/image66.gif"/><Relationship Id="rId3" Type="http://schemas.openxmlformats.org/officeDocument/2006/relationships/settings" Target="settings.xml"/><Relationship Id="rId214" Type="http://schemas.openxmlformats.org/officeDocument/2006/relationships/hyperlink" Target="https://ips.ligazakon.net/document/view/re37532?ed=2022_02_10&amp;an=57" TargetMode="External"/><Relationship Id="rId230" Type="http://schemas.openxmlformats.org/officeDocument/2006/relationships/image" Target="media/image77.gif"/><Relationship Id="rId235" Type="http://schemas.openxmlformats.org/officeDocument/2006/relationships/image" Target="media/image82.gif"/><Relationship Id="rId251" Type="http://schemas.openxmlformats.org/officeDocument/2006/relationships/image" Target="media/image98.gif"/><Relationship Id="rId256" Type="http://schemas.openxmlformats.org/officeDocument/2006/relationships/image" Target="media/image103.gif"/><Relationship Id="rId25" Type="http://schemas.openxmlformats.org/officeDocument/2006/relationships/hyperlink" Target="https://ips.ligazakon.net/document/view/re33698?ed=2019_04_16&amp;an=49" TargetMode="External"/><Relationship Id="rId46" Type="http://schemas.openxmlformats.org/officeDocument/2006/relationships/hyperlink" Target="https://ips.ligazakon.net/document/view/re30522?ed=2017_02_06&amp;an=1428" TargetMode="External"/><Relationship Id="rId67" Type="http://schemas.openxmlformats.org/officeDocument/2006/relationships/hyperlink" Target="https://ips.ligazakon.net/document/view/re37532?ed=2022_02_10&amp;an=32" TargetMode="External"/><Relationship Id="rId116" Type="http://schemas.openxmlformats.org/officeDocument/2006/relationships/hyperlink" Target="https://ips.ligazakon.net/document/view/re37532?ed=2022_02_10&amp;an=52" TargetMode="External"/><Relationship Id="rId137" Type="http://schemas.openxmlformats.org/officeDocument/2006/relationships/hyperlink" Target="https://ips.ligazakon.net/document/view/re37532?ed=2022_02_10&amp;an=54" TargetMode="External"/><Relationship Id="rId158" Type="http://schemas.openxmlformats.org/officeDocument/2006/relationships/image" Target="media/image12.gif"/><Relationship Id="rId20" Type="http://schemas.openxmlformats.org/officeDocument/2006/relationships/hyperlink" Target="https://ips.ligazakon.net/document/view/re30522?ed=2017_02_06&amp;an=35" TargetMode="External"/><Relationship Id="rId41" Type="http://schemas.openxmlformats.org/officeDocument/2006/relationships/hyperlink" Target="https://ips.ligazakon.net/document/view/re32541?ed=2018_05_31&amp;an=27" TargetMode="External"/><Relationship Id="rId62" Type="http://schemas.openxmlformats.org/officeDocument/2006/relationships/hyperlink" Target="https://ips.ligazakon.net/document/view/re33698?ed=2019_04_16&amp;an=1282" TargetMode="External"/><Relationship Id="rId83" Type="http://schemas.openxmlformats.org/officeDocument/2006/relationships/hyperlink" Target="https://ips.ligazakon.net/document/view/re37532?ed=2022_02_10&amp;an=41" TargetMode="External"/><Relationship Id="rId88" Type="http://schemas.openxmlformats.org/officeDocument/2006/relationships/hyperlink" Target="https://ips.ligazakon.net/document/view/re37532?ed=2022_02_10&amp;an=43" TargetMode="External"/><Relationship Id="rId111" Type="http://schemas.openxmlformats.org/officeDocument/2006/relationships/hyperlink" Target="https://ips.ligazakon.net/document/view/re33698?ed=2019_04_16&amp;an=1492" TargetMode="External"/><Relationship Id="rId132" Type="http://schemas.openxmlformats.org/officeDocument/2006/relationships/hyperlink" Target="https://ips.ligazakon.net/document/view/re32508?ed=2018_05_11&amp;an=24" TargetMode="External"/><Relationship Id="rId153" Type="http://schemas.openxmlformats.org/officeDocument/2006/relationships/image" Target="media/image7.gif"/><Relationship Id="rId174" Type="http://schemas.openxmlformats.org/officeDocument/2006/relationships/image" Target="media/image28.gif"/><Relationship Id="rId179" Type="http://schemas.openxmlformats.org/officeDocument/2006/relationships/image" Target="media/image33.gif"/><Relationship Id="rId195" Type="http://schemas.openxmlformats.org/officeDocument/2006/relationships/image" Target="media/image49.gif"/><Relationship Id="rId209" Type="http://schemas.openxmlformats.org/officeDocument/2006/relationships/image" Target="media/image63.gif"/><Relationship Id="rId190" Type="http://schemas.openxmlformats.org/officeDocument/2006/relationships/image" Target="media/image44.gif"/><Relationship Id="rId204" Type="http://schemas.openxmlformats.org/officeDocument/2006/relationships/image" Target="media/image58.gif"/><Relationship Id="rId220" Type="http://schemas.openxmlformats.org/officeDocument/2006/relationships/image" Target="media/image67.gif"/><Relationship Id="rId225" Type="http://schemas.openxmlformats.org/officeDocument/2006/relationships/image" Target="media/image72.gif"/><Relationship Id="rId241" Type="http://schemas.openxmlformats.org/officeDocument/2006/relationships/image" Target="media/image88.gif"/><Relationship Id="rId246" Type="http://schemas.openxmlformats.org/officeDocument/2006/relationships/image" Target="media/image93.gif"/><Relationship Id="rId15" Type="http://schemas.openxmlformats.org/officeDocument/2006/relationships/hyperlink" Target="https://ips.ligazakon.net/document/view/reg9443?ed=2012_08_14" TargetMode="External"/><Relationship Id="rId36" Type="http://schemas.openxmlformats.org/officeDocument/2006/relationships/hyperlink" Target="https://ips.ligazakon.net/document/view/re37532?ed=2022_02_10&amp;an=27" TargetMode="External"/><Relationship Id="rId57" Type="http://schemas.openxmlformats.org/officeDocument/2006/relationships/hyperlink" Target="https://ips.ligazakon.net/document/view/reg6329?ed=2004_01_21&amp;an=25" TargetMode="External"/><Relationship Id="rId106" Type="http://schemas.openxmlformats.org/officeDocument/2006/relationships/hyperlink" Target="https://ips.ligazakon.net/document/view/re30522?ed=2017_02_06&amp;an=576" TargetMode="External"/><Relationship Id="rId127" Type="http://schemas.openxmlformats.org/officeDocument/2006/relationships/hyperlink" Target="https://ips.ligazakon.net/document/view/t113393?ed=2020_08_07&amp;an=524" TargetMode="External"/><Relationship Id="rId262" Type="http://schemas.openxmlformats.org/officeDocument/2006/relationships/image" Target="media/image107.gif"/><Relationship Id="rId10" Type="http://schemas.openxmlformats.org/officeDocument/2006/relationships/hyperlink" Target="https://ips.ligazakon.net/document/view/t113393?ed=2020_08_07&amp;an=150" TargetMode="External"/><Relationship Id="rId31" Type="http://schemas.openxmlformats.org/officeDocument/2006/relationships/hyperlink" Target="https://ips.ligazakon.net/document/view/t113393?ed=2020_08_07" TargetMode="External"/><Relationship Id="rId52" Type="http://schemas.openxmlformats.org/officeDocument/2006/relationships/hyperlink" Target="https://ips.ligazakon.net/document/view/re37532?ed=2022_02_10&amp;an=28" TargetMode="External"/><Relationship Id="rId73" Type="http://schemas.openxmlformats.org/officeDocument/2006/relationships/hyperlink" Target="https://ips.ligazakon.net/document/view/re37532?ed=2022_02_10&amp;an=34" TargetMode="External"/><Relationship Id="rId78" Type="http://schemas.openxmlformats.org/officeDocument/2006/relationships/hyperlink" Target="https://ips.ligazakon.net/document/view/re37532?ed=2022_02_10&amp;an=37" TargetMode="External"/><Relationship Id="rId94" Type="http://schemas.openxmlformats.org/officeDocument/2006/relationships/hyperlink" Target="https://ips.ligazakon.net/document/view/re33698?ed=2019_04_16&amp;an=1324" TargetMode="External"/><Relationship Id="rId99" Type="http://schemas.openxmlformats.org/officeDocument/2006/relationships/hyperlink" Target="https://ips.ligazakon.net/document/view/re33698?ed=2019_04_16&amp;an=1379" TargetMode="External"/><Relationship Id="rId101" Type="http://schemas.openxmlformats.org/officeDocument/2006/relationships/hyperlink" Target="https://ips.ligazakon.net/document/view/re37532?ed=2022_02_10&amp;an=46" TargetMode="External"/><Relationship Id="rId122" Type="http://schemas.openxmlformats.org/officeDocument/2006/relationships/hyperlink" Target="https://ips.ligazakon.net/document/view/re37532?ed=2022_02_10&amp;an=53" TargetMode="External"/><Relationship Id="rId143" Type="http://schemas.openxmlformats.org/officeDocument/2006/relationships/hyperlink" Target="https://ips.ligazakon.net/document/view/re37532?ed=2022_02_10&amp;an=56" TargetMode="External"/><Relationship Id="rId148" Type="http://schemas.openxmlformats.org/officeDocument/2006/relationships/image" Target="media/image2.gif"/><Relationship Id="rId164" Type="http://schemas.openxmlformats.org/officeDocument/2006/relationships/image" Target="media/image18.gif"/><Relationship Id="rId169" Type="http://schemas.openxmlformats.org/officeDocument/2006/relationships/image" Target="media/image23.gif"/><Relationship Id="rId185" Type="http://schemas.openxmlformats.org/officeDocument/2006/relationships/image" Target="media/image39.gif"/><Relationship Id="rId4" Type="http://schemas.openxmlformats.org/officeDocument/2006/relationships/webSettings" Target="webSettings.xml"/><Relationship Id="rId9" Type="http://schemas.openxmlformats.org/officeDocument/2006/relationships/hyperlink" Target="https://ips.ligazakon.net/document/view/t113393?ed=2020_08_07&amp;an=137" TargetMode="External"/><Relationship Id="rId180" Type="http://schemas.openxmlformats.org/officeDocument/2006/relationships/image" Target="media/image34.gif"/><Relationship Id="rId210" Type="http://schemas.openxmlformats.org/officeDocument/2006/relationships/image" Target="media/image64.gif"/><Relationship Id="rId215" Type="http://schemas.openxmlformats.org/officeDocument/2006/relationships/hyperlink" Target="https://ips.ligazakon.net/document/view/re37532?ed=2022_02_10&amp;an=58" TargetMode="External"/><Relationship Id="rId236" Type="http://schemas.openxmlformats.org/officeDocument/2006/relationships/image" Target="media/image83.gif"/><Relationship Id="rId257" Type="http://schemas.openxmlformats.org/officeDocument/2006/relationships/image" Target="media/image104.gif"/><Relationship Id="rId26" Type="http://schemas.openxmlformats.org/officeDocument/2006/relationships/hyperlink" Target="https://ips.ligazakon.net/document/view/mu77003?ed=1977_06_08" TargetMode="External"/><Relationship Id="rId231" Type="http://schemas.openxmlformats.org/officeDocument/2006/relationships/image" Target="media/image78.gif"/><Relationship Id="rId252" Type="http://schemas.openxmlformats.org/officeDocument/2006/relationships/image" Target="media/image99.gif"/><Relationship Id="rId47" Type="http://schemas.openxmlformats.org/officeDocument/2006/relationships/hyperlink" Target="https://ips.ligazakon.net/document/view/re33698?ed=2019_04_16&amp;an=306" TargetMode="External"/><Relationship Id="rId68" Type="http://schemas.openxmlformats.org/officeDocument/2006/relationships/hyperlink" Target="https://ips.ligazakon.net/document/view/re37532?ed=2022_02_10&amp;an=32" TargetMode="External"/><Relationship Id="rId89" Type="http://schemas.openxmlformats.org/officeDocument/2006/relationships/hyperlink" Target="https://ips.ligazakon.net/document/view/re37532?ed=2022_02_10&amp;an=44" TargetMode="External"/><Relationship Id="rId112" Type="http://schemas.openxmlformats.org/officeDocument/2006/relationships/hyperlink" Target="https://ips.ligazakon.net/document/view/re37532?ed=2022_02_10&amp;an=50" TargetMode="External"/><Relationship Id="rId133" Type="http://schemas.openxmlformats.org/officeDocument/2006/relationships/hyperlink" Target="https://ips.ligazakon.net/document/view/re32508?ed=2018_05_11&amp;an=24" TargetMode="External"/><Relationship Id="rId154" Type="http://schemas.openxmlformats.org/officeDocument/2006/relationships/image" Target="media/image8.gif"/><Relationship Id="rId175" Type="http://schemas.openxmlformats.org/officeDocument/2006/relationships/image" Target="media/image29.gif"/><Relationship Id="rId196" Type="http://schemas.openxmlformats.org/officeDocument/2006/relationships/image" Target="media/image50.gif"/><Relationship Id="rId200" Type="http://schemas.openxmlformats.org/officeDocument/2006/relationships/image" Target="media/image54.gif"/><Relationship Id="rId16" Type="http://schemas.openxmlformats.org/officeDocument/2006/relationships/hyperlink" Target="https://ips.ligazakon.net/document/view/re18274?ed=2010_06_23" TargetMode="External"/><Relationship Id="rId221" Type="http://schemas.openxmlformats.org/officeDocument/2006/relationships/image" Target="media/image68.gif"/><Relationship Id="rId242" Type="http://schemas.openxmlformats.org/officeDocument/2006/relationships/image" Target="media/image89.gif"/><Relationship Id="rId263" Type="http://schemas.openxmlformats.org/officeDocument/2006/relationships/image" Target="media/image108.gif"/><Relationship Id="rId37" Type="http://schemas.openxmlformats.org/officeDocument/2006/relationships/hyperlink" Target="https://ips.ligazakon.net/document/view/t113393?ed=2020_08_07&amp;an=1139" TargetMode="External"/><Relationship Id="rId58" Type="http://schemas.openxmlformats.org/officeDocument/2006/relationships/hyperlink" Target="https://ips.ligazakon.net/document/view/re30522?ed=2017_02_06&amp;an=888" TargetMode="External"/><Relationship Id="rId79" Type="http://schemas.openxmlformats.org/officeDocument/2006/relationships/hyperlink" Target="https://ips.ligazakon.net/document/view/re37532?ed=2022_02_10&amp;an=37" TargetMode="External"/><Relationship Id="rId102" Type="http://schemas.openxmlformats.org/officeDocument/2006/relationships/hyperlink" Target="https://ips.ligazakon.net/document/view/re37532?ed=2022_02_10&amp;an=46" TargetMode="External"/><Relationship Id="rId123" Type="http://schemas.openxmlformats.org/officeDocument/2006/relationships/hyperlink" Target="https://ips.ligazakon.net/document/view/re30522?ed=2017_02_06&amp;an=566" TargetMode="External"/><Relationship Id="rId144" Type="http://schemas.openxmlformats.org/officeDocument/2006/relationships/hyperlink" Target="https://ips.ligazakon.net/document/view/re33698?ed=2019_04_16&amp;an=2112" TargetMode="External"/><Relationship Id="rId90" Type="http://schemas.openxmlformats.org/officeDocument/2006/relationships/hyperlink" Target="https://ips.ligazakon.net/document/view/re37532?ed=2022_02_10&amp;an=44" TargetMode="External"/><Relationship Id="rId165" Type="http://schemas.openxmlformats.org/officeDocument/2006/relationships/image" Target="media/image19.gif"/><Relationship Id="rId186" Type="http://schemas.openxmlformats.org/officeDocument/2006/relationships/image" Target="media/image40.gif"/><Relationship Id="rId211" Type="http://schemas.openxmlformats.org/officeDocument/2006/relationships/footer" Target="footer1.xml"/><Relationship Id="rId232" Type="http://schemas.openxmlformats.org/officeDocument/2006/relationships/image" Target="media/image79.gif"/><Relationship Id="rId253" Type="http://schemas.openxmlformats.org/officeDocument/2006/relationships/image" Target="media/image100.gif"/><Relationship Id="rId27" Type="http://schemas.openxmlformats.org/officeDocument/2006/relationships/hyperlink" Target="https://ips.ligazakon.net/document/view/re37532?ed=2022_02_10&amp;an=25" TargetMode="External"/><Relationship Id="rId48" Type="http://schemas.openxmlformats.org/officeDocument/2006/relationships/hyperlink" Target="https://ips.ligazakon.net/document/view/re30960?ed=2021_08_05&amp;an=5237" TargetMode="External"/><Relationship Id="rId69" Type="http://schemas.openxmlformats.org/officeDocument/2006/relationships/hyperlink" Target="https://ips.ligazakon.net/document/view/re37532?ed=2022_02_10&amp;an=32" TargetMode="External"/><Relationship Id="rId113" Type="http://schemas.openxmlformats.org/officeDocument/2006/relationships/hyperlink" Target="https://ips.ligazakon.net/document/view/re37532?ed=2022_02_10&amp;an=50" TargetMode="External"/><Relationship Id="rId134" Type="http://schemas.openxmlformats.org/officeDocument/2006/relationships/hyperlink" Target="https://ips.ligazakon.net/document/view/re33698?ed=2019_04_16&amp;an=518" TargetMode="External"/><Relationship Id="rId80" Type="http://schemas.openxmlformats.org/officeDocument/2006/relationships/hyperlink" Target="https://ips.ligazakon.net/document/view/re30522?ed=2017_02_06&amp;an=566" TargetMode="External"/><Relationship Id="rId155" Type="http://schemas.openxmlformats.org/officeDocument/2006/relationships/image" Target="media/image9.gif"/><Relationship Id="rId176" Type="http://schemas.openxmlformats.org/officeDocument/2006/relationships/image" Target="media/image30.gif"/><Relationship Id="rId197" Type="http://schemas.openxmlformats.org/officeDocument/2006/relationships/image" Target="media/image51.gif"/><Relationship Id="rId201" Type="http://schemas.openxmlformats.org/officeDocument/2006/relationships/image" Target="media/image55.gif"/><Relationship Id="rId222" Type="http://schemas.openxmlformats.org/officeDocument/2006/relationships/image" Target="media/image69.gif"/><Relationship Id="rId243" Type="http://schemas.openxmlformats.org/officeDocument/2006/relationships/image" Target="media/image90.gif"/><Relationship Id="rId264" Type="http://schemas.openxmlformats.org/officeDocument/2006/relationships/fontTable" Target="fontTable.xml"/><Relationship Id="rId17" Type="http://schemas.openxmlformats.org/officeDocument/2006/relationships/hyperlink" Target="https://ips.ligazakon.net/document/view/re18340?ed=2010_09_29" TargetMode="External"/><Relationship Id="rId38" Type="http://schemas.openxmlformats.org/officeDocument/2006/relationships/hyperlink" Target="https://ips.ligazakon.net/document/view/t113393?ed=2020_08_07&amp;an=1140" TargetMode="External"/><Relationship Id="rId59" Type="http://schemas.openxmlformats.org/officeDocument/2006/relationships/hyperlink" Target="https://ips.ligazakon.net/document/view/re33698?ed=2019_04_16&amp;an=1928" TargetMode="External"/><Relationship Id="rId103" Type="http://schemas.openxmlformats.org/officeDocument/2006/relationships/hyperlink" Target="https://ips.ligazakon.net/document/view/re29484?ed=2016_07_20&amp;an=32" TargetMode="External"/><Relationship Id="rId124" Type="http://schemas.openxmlformats.org/officeDocument/2006/relationships/hyperlink" Target="https://ips.ligazakon.net/document/view/re33698?ed=2019_04_16&amp;an=518" TargetMode="External"/><Relationship Id="rId70" Type="http://schemas.openxmlformats.org/officeDocument/2006/relationships/hyperlink" Target="https://ips.ligazakon.net/document/view/re33698?ed=2019_04_16&amp;an=1334" TargetMode="External"/><Relationship Id="rId91" Type="http://schemas.openxmlformats.org/officeDocument/2006/relationships/hyperlink" Target="https://ips.ligazakon.net/document/view/re33698?ed=2019_04_16&amp;an=331" TargetMode="External"/><Relationship Id="rId145" Type="http://schemas.openxmlformats.org/officeDocument/2006/relationships/hyperlink" Target="https://ips.ligazakon.net/document/view/re37532?ed=2022_02_10&amp;an=56" TargetMode="External"/><Relationship Id="rId166" Type="http://schemas.openxmlformats.org/officeDocument/2006/relationships/image" Target="media/image20.gif"/><Relationship Id="rId187" Type="http://schemas.openxmlformats.org/officeDocument/2006/relationships/image" Target="media/image41.gif"/><Relationship Id="rId1" Type="http://schemas.openxmlformats.org/officeDocument/2006/relationships/numbering" Target="numbering.xml"/><Relationship Id="rId212" Type="http://schemas.openxmlformats.org/officeDocument/2006/relationships/image" Target="media/image65.gif"/><Relationship Id="rId233" Type="http://schemas.openxmlformats.org/officeDocument/2006/relationships/image" Target="media/image80.gif"/><Relationship Id="rId254" Type="http://schemas.openxmlformats.org/officeDocument/2006/relationships/image" Target="media/image10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1284</TotalTime>
  <Pages>1</Pages>
  <Words>156322</Words>
  <Characters>891042</Characters>
  <Application>Microsoft Office Word</Application>
  <DocSecurity>0</DocSecurity>
  <Lines>7425</Lines>
  <Paragraphs>2090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1045274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 Dell</dc:creator>
  <cp:keywords/>
  <dc:description/>
  <cp:lastModifiedBy>Pro Dell</cp:lastModifiedBy>
  <cp:revision>37</cp:revision>
  <cp:lastPrinted>2022-09-02T07:02:00Z</cp:lastPrinted>
  <dcterms:created xsi:type="dcterms:W3CDTF">2022-08-22T09:58:00Z</dcterms:created>
  <dcterms:modified xsi:type="dcterms:W3CDTF">2022-09-02T10:47:00Z</dcterms:modified>
</cp:coreProperties>
</file>